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F4AF2" w14:paraId="2CB09806" w14:textId="77777777">
      <w:pPr>
        <w:pStyle w:val="Title"/>
      </w:pPr>
      <w:r>
        <w:t>PART</w:t>
      </w:r>
      <w:r>
        <w:rPr>
          <w:spacing w:val="-30"/>
        </w:rPr>
        <w:t xml:space="preserve"> </w:t>
      </w:r>
      <w:r>
        <w:t>C</w:t>
      </w:r>
      <w:r>
        <w:rPr>
          <w:spacing w:val="-30"/>
        </w:rPr>
        <w:t xml:space="preserve"> </w:t>
      </w:r>
      <w:r>
        <w:t>-MEDICARE</w:t>
      </w:r>
      <w:r>
        <w:rPr>
          <w:spacing w:val="-30"/>
        </w:rPr>
        <w:t xml:space="preserve"> </w:t>
      </w:r>
      <w:r>
        <w:t xml:space="preserve">ADVANTAGE and 1876 COST PLAN EXPANSION </w:t>
      </w:r>
      <w:r>
        <w:rPr>
          <w:spacing w:val="-2"/>
        </w:rPr>
        <w:t>APPLICATION</w:t>
      </w:r>
    </w:p>
    <w:p w:rsidR="009F4AF2" w14:paraId="0DC4E8E3" w14:textId="77777777">
      <w:pPr>
        <w:pStyle w:val="BodyText"/>
        <w:spacing w:before="275"/>
        <w:rPr>
          <w:b/>
          <w:sz w:val="48"/>
        </w:rPr>
      </w:pPr>
    </w:p>
    <w:p w:rsidR="009F4AF2" w14:paraId="5627039C" w14:textId="77777777">
      <w:pPr>
        <w:pStyle w:val="Heading3"/>
        <w:ind w:left="1442" w:right="1468" w:hanging="21"/>
      </w:pPr>
      <w:r>
        <w:t>For all new applicants and existing Medicare Advantage organizations seeking</w:t>
      </w:r>
      <w:r>
        <w:rPr>
          <w:spacing w:val="-9"/>
        </w:rPr>
        <w:t xml:space="preserve"> </w:t>
      </w:r>
      <w:r>
        <w:t>to</w:t>
      </w:r>
      <w:r>
        <w:rPr>
          <w:spacing w:val="-10"/>
        </w:rPr>
        <w:t xml:space="preserve"> </w:t>
      </w:r>
      <w:r>
        <w:t>expand</w:t>
      </w:r>
      <w:r>
        <w:rPr>
          <w:spacing w:val="-12"/>
        </w:rPr>
        <w:t xml:space="preserve"> </w:t>
      </w:r>
      <w:r>
        <w:t>a</w:t>
      </w:r>
      <w:r>
        <w:rPr>
          <w:spacing w:val="-13"/>
        </w:rPr>
        <w:t xml:space="preserve"> </w:t>
      </w:r>
      <w:r>
        <w:t>service</w:t>
      </w:r>
      <w:r>
        <w:rPr>
          <w:spacing w:val="-10"/>
        </w:rPr>
        <w:t xml:space="preserve"> </w:t>
      </w:r>
      <w:r>
        <w:t>area:</w:t>
      </w:r>
      <w:r>
        <w:rPr>
          <w:spacing w:val="-10"/>
        </w:rPr>
        <w:t xml:space="preserve"> </w:t>
      </w:r>
      <w:r>
        <w:t>Coordinated</w:t>
      </w:r>
      <w:r>
        <w:rPr>
          <w:spacing w:val="-12"/>
        </w:rPr>
        <w:t xml:space="preserve"> </w:t>
      </w:r>
      <w:r>
        <w:t>Care</w:t>
      </w:r>
      <w:r>
        <w:rPr>
          <w:spacing w:val="-12"/>
        </w:rPr>
        <w:t xml:space="preserve"> </w:t>
      </w:r>
      <w:r>
        <w:t>Plans,</w:t>
      </w:r>
      <w:r>
        <w:rPr>
          <w:spacing w:val="-10"/>
        </w:rPr>
        <w:t xml:space="preserve"> </w:t>
      </w:r>
      <w:r>
        <w:t>Private</w:t>
      </w:r>
      <w:r>
        <w:rPr>
          <w:spacing w:val="-11"/>
        </w:rPr>
        <w:t xml:space="preserve"> </w:t>
      </w:r>
      <w:r>
        <w:t>Fee-for- Service Plans, Medicare Savings Account plans, and Employer Group Waiver Plans</w:t>
      </w:r>
    </w:p>
    <w:p w:rsidR="009F4AF2" w14:paraId="31C26BE3" w14:textId="77777777">
      <w:pPr>
        <w:pStyle w:val="BodyText"/>
        <w:spacing w:before="4"/>
        <w:rPr>
          <w:b/>
          <w:sz w:val="28"/>
        </w:rPr>
      </w:pPr>
    </w:p>
    <w:p w:rsidR="009F4AF2" w14:paraId="0AB1B2BE" w14:textId="77777777">
      <w:pPr>
        <w:ind w:left="1589" w:right="1614"/>
        <w:jc w:val="center"/>
        <w:rPr>
          <w:b/>
          <w:sz w:val="28"/>
        </w:rPr>
      </w:pPr>
      <w:r>
        <w:rPr>
          <w:b/>
          <w:sz w:val="28"/>
        </w:rPr>
        <w:t>For</w:t>
      </w:r>
      <w:r>
        <w:rPr>
          <w:b/>
          <w:spacing w:val="-13"/>
          <w:sz w:val="28"/>
        </w:rPr>
        <w:t xml:space="preserve"> </w:t>
      </w:r>
      <w:r>
        <w:rPr>
          <w:b/>
          <w:sz w:val="28"/>
        </w:rPr>
        <w:t>all</w:t>
      </w:r>
      <w:r>
        <w:rPr>
          <w:b/>
          <w:spacing w:val="-10"/>
          <w:sz w:val="28"/>
        </w:rPr>
        <w:t xml:space="preserve"> </w:t>
      </w:r>
      <w:r>
        <w:rPr>
          <w:b/>
          <w:sz w:val="28"/>
        </w:rPr>
        <w:t>existing</w:t>
      </w:r>
      <w:r>
        <w:rPr>
          <w:b/>
          <w:spacing w:val="-7"/>
          <w:sz w:val="28"/>
        </w:rPr>
        <w:t xml:space="preserve"> </w:t>
      </w:r>
      <w:r>
        <w:rPr>
          <w:b/>
          <w:sz w:val="28"/>
        </w:rPr>
        <w:t>Medicare</w:t>
      </w:r>
      <w:r>
        <w:rPr>
          <w:b/>
          <w:spacing w:val="-12"/>
          <w:sz w:val="28"/>
        </w:rPr>
        <w:t xml:space="preserve"> </w:t>
      </w:r>
      <w:r>
        <w:rPr>
          <w:b/>
          <w:sz w:val="28"/>
        </w:rPr>
        <w:t>Cost</w:t>
      </w:r>
      <w:r>
        <w:rPr>
          <w:b/>
          <w:spacing w:val="-15"/>
          <w:sz w:val="28"/>
        </w:rPr>
        <w:t xml:space="preserve"> </w:t>
      </w:r>
      <w:r>
        <w:rPr>
          <w:b/>
          <w:sz w:val="28"/>
        </w:rPr>
        <w:t>Plan</w:t>
      </w:r>
      <w:r>
        <w:rPr>
          <w:b/>
          <w:spacing w:val="-13"/>
          <w:sz w:val="28"/>
        </w:rPr>
        <w:t xml:space="preserve"> </w:t>
      </w:r>
      <w:r>
        <w:rPr>
          <w:b/>
          <w:sz w:val="28"/>
        </w:rPr>
        <w:t>contractors</w:t>
      </w:r>
      <w:r>
        <w:rPr>
          <w:b/>
          <w:spacing w:val="-6"/>
          <w:sz w:val="28"/>
        </w:rPr>
        <w:t xml:space="preserve"> </w:t>
      </w:r>
      <w:r>
        <w:rPr>
          <w:b/>
          <w:sz w:val="28"/>
        </w:rPr>
        <w:t>seeking</w:t>
      </w:r>
      <w:r>
        <w:rPr>
          <w:b/>
          <w:spacing w:val="-9"/>
          <w:sz w:val="28"/>
        </w:rPr>
        <w:t xml:space="preserve"> </w:t>
      </w:r>
      <w:r>
        <w:rPr>
          <w:b/>
          <w:sz w:val="28"/>
        </w:rPr>
        <w:t>to</w:t>
      </w:r>
      <w:r>
        <w:rPr>
          <w:b/>
          <w:spacing w:val="-10"/>
          <w:sz w:val="28"/>
        </w:rPr>
        <w:t xml:space="preserve"> </w:t>
      </w:r>
      <w:r>
        <w:rPr>
          <w:b/>
          <w:sz w:val="28"/>
        </w:rPr>
        <w:t>expand</w:t>
      </w:r>
      <w:r>
        <w:rPr>
          <w:b/>
          <w:spacing w:val="-13"/>
          <w:sz w:val="28"/>
        </w:rPr>
        <w:t xml:space="preserve"> </w:t>
      </w:r>
      <w:r>
        <w:rPr>
          <w:b/>
          <w:sz w:val="28"/>
        </w:rPr>
        <w:t>the contract service area</w:t>
      </w:r>
    </w:p>
    <w:p w:rsidR="009F4AF2" w14:paraId="5E22DD3E" w14:textId="77777777">
      <w:pPr>
        <w:pStyle w:val="BodyText"/>
        <w:rPr>
          <w:b/>
          <w:sz w:val="28"/>
        </w:rPr>
      </w:pPr>
    </w:p>
    <w:p w:rsidR="009F4AF2" w14:paraId="7A8E7287" w14:textId="77777777">
      <w:pPr>
        <w:pStyle w:val="BodyText"/>
        <w:spacing w:before="224"/>
        <w:rPr>
          <w:b/>
          <w:sz w:val="28"/>
        </w:rPr>
      </w:pPr>
    </w:p>
    <w:p w:rsidR="009F4AF2" w14:paraId="45CCB189" w14:textId="77777777">
      <w:pPr>
        <w:spacing w:before="1"/>
        <w:ind w:left="1590" w:right="1614"/>
        <w:jc w:val="center"/>
        <w:rPr>
          <w:b/>
          <w:sz w:val="30"/>
        </w:rPr>
      </w:pPr>
      <w:r>
        <w:rPr>
          <w:b/>
          <w:sz w:val="30"/>
        </w:rPr>
        <w:t>DEPARTMENT</w:t>
      </w:r>
      <w:r>
        <w:rPr>
          <w:b/>
          <w:spacing w:val="-15"/>
          <w:sz w:val="30"/>
        </w:rPr>
        <w:t xml:space="preserve"> </w:t>
      </w:r>
      <w:r>
        <w:rPr>
          <w:b/>
          <w:sz w:val="30"/>
        </w:rPr>
        <w:t>OF</w:t>
      </w:r>
      <w:r>
        <w:rPr>
          <w:b/>
          <w:spacing w:val="-8"/>
          <w:sz w:val="30"/>
        </w:rPr>
        <w:t xml:space="preserve"> </w:t>
      </w:r>
      <w:r>
        <w:rPr>
          <w:b/>
          <w:sz w:val="30"/>
        </w:rPr>
        <w:t>HEALTH</w:t>
      </w:r>
      <w:r>
        <w:rPr>
          <w:b/>
          <w:spacing w:val="-7"/>
          <w:sz w:val="30"/>
        </w:rPr>
        <w:t xml:space="preserve"> </w:t>
      </w:r>
      <w:r>
        <w:rPr>
          <w:b/>
          <w:sz w:val="30"/>
        </w:rPr>
        <w:t>AND HUMAN</w:t>
      </w:r>
      <w:r>
        <w:rPr>
          <w:b/>
          <w:spacing w:val="-8"/>
          <w:sz w:val="30"/>
        </w:rPr>
        <w:t xml:space="preserve"> </w:t>
      </w:r>
      <w:r>
        <w:rPr>
          <w:b/>
          <w:spacing w:val="-2"/>
          <w:sz w:val="30"/>
        </w:rPr>
        <w:t>SERVICES</w:t>
      </w:r>
    </w:p>
    <w:p w:rsidR="009F4AF2" w14:paraId="58C39E6C" w14:textId="77777777">
      <w:pPr>
        <w:spacing w:before="3"/>
        <w:ind w:left="2299" w:right="2336"/>
        <w:jc w:val="center"/>
        <w:rPr>
          <w:b/>
          <w:sz w:val="30"/>
        </w:rPr>
      </w:pPr>
      <w:r>
        <w:rPr>
          <w:b/>
          <w:sz w:val="30"/>
        </w:rPr>
        <w:t>Centers</w:t>
      </w:r>
      <w:r>
        <w:rPr>
          <w:b/>
          <w:spacing w:val="-19"/>
          <w:sz w:val="30"/>
        </w:rPr>
        <w:t xml:space="preserve"> </w:t>
      </w:r>
      <w:r>
        <w:rPr>
          <w:b/>
          <w:sz w:val="30"/>
        </w:rPr>
        <w:t>for</w:t>
      </w:r>
      <w:r>
        <w:rPr>
          <w:b/>
          <w:spacing w:val="-19"/>
          <w:sz w:val="30"/>
        </w:rPr>
        <w:t xml:space="preserve"> </w:t>
      </w:r>
      <w:r>
        <w:rPr>
          <w:b/>
          <w:sz w:val="30"/>
        </w:rPr>
        <w:t>Medicare</w:t>
      </w:r>
      <w:r>
        <w:rPr>
          <w:b/>
          <w:spacing w:val="-19"/>
          <w:sz w:val="30"/>
        </w:rPr>
        <w:t xml:space="preserve"> </w:t>
      </w:r>
      <w:r>
        <w:rPr>
          <w:b/>
          <w:sz w:val="30"/>
        </w:rPr>
        <w:t>&amp;</w:t>
      </w:r>
      <w:r>
        <w:rPr>
          <w:b/>
          <w:spacing w:val="-18"/>
          <w:sz w:val="30"/>
        </w:rPr>
        <w:t xml:space="preserve"> </w:t>
      </w:r>
      <w:r>
        <w:rPr>
          <w:b/>
          <w:sz w:val="30"/>
        </w:rPr>
        <w:t>Medicaid</w:t>
      </w:r>
      <w:r>
        <w:rPr>
          <w:b/>
          <w:spacing w:val="-19"/>
          <w:sz w:val="30"/>
        </w:rPr>
        <w:t xml:space="preserve"> </w:t>
      </w:r>
      <w:r>
        <w:rPr>
          <w:b/>
          <w:sz w:val="30"/>
        </w:rPr>
        <w:t>Services</w:t>
      </w:r>
      <w:r>
        <w:rPr>
          <w:b/>
          <w:spacing w:val="-19"/>
          <w:sz w:val="30"/>
        </w:rPr>
        <w:t xml:space="preserve"> </w:t>
      </w:r>
      <w:r>
        <w:rPr>
          <w:b/>
          <w:sz w:val="30"/>
        </w:rPr>
        <w:t>(CMS) Center for Medicare (CM)</w:t>
      </w:r>
    </w:p>
    <w:p w:rsidR="009F4AF2" w14:paraId="63A18447" w14:textId="77777777">
      <w:pPr>
        <w:spacing w:before="1"/>
        <w:ind w:left="1588" w:right="1617"/>
        <w:jc w:val="center"/>
        <w:rPr>
          <w:b/>
          <w:sz w:val="30"/>
        </w:rPr>
      </w:pPr>
      <w:r>
        <w:rPr>
          <w:b/>
          <w:sz w:val="30"/>
        </w:rPr>
        <w:t>Medicare</w:t>
      </w:r>
      <w:r>
        <w:rPr>
          <w:b/>
          <w:spacing w:val="-19"/>
          <w:sz w:val="30"/>
        </w:rPr>
        <w:t xml:space="preserve"> </w:t>
      </w:r>
      <w:r>
        <w:rPr>
          <w:b/>
          <w:sz w:val="30"/>
        </w:rPr>
        <w:t>Drug</w:t>
      </w:r>
      <w:r>
        <w:rPr>
          <w:b/>
          <w:spacing w:val="-18"/>
          <w:sz w:val="30"/>
        </w:rPr>
        <w:t xml:space="preserve"> </w:t>
      </w:r>
      <w:r>
        <w:rPr>
          <w:b/>
          <w:sz w:val="30"/>
        </w:rPr>
        <w:t>and</w:t>
      </w:r>
      <w:r>
        <w:rPr>
          <w:b/>
          <w:spacing w:val="-16"/>
          <w:sz w:val="30"/>
        </w:rPr>
        <w:t xml:space="preserve"> </w:t>
      </w:r>
      <w:r>
        <w:rPr>
          <w:b/>
          <w:sz w:val="30"/>
        </w:rPr>
        <w:t>Health</w:t>
      </w:r>
      <w:r>
        <w:rPr>
          <w:b/>
          <w:spacing w:val="-14"/>
          <w:sz w:val="30"/>
        </w:rPr>
        <w:t xml:space="preserve"> </w:t>
      </w:r>
      <w:r>
        <w:rPr>
          <w:b/>
          <w:sz w:val="30"/>
        </w:rPr>
        <w:t>Plan</w:t>
      </w:r>
      <w:r>
        <w:rPr>
          <w:b/>
          <w:spacing w:val="-18"/>
          <w:sz w:val="30"/>
        </w:rPr>
        <w:t xml:space="preserve"> </w:t>
      </w:r>
      <w:r>
        <w:rPr>
          <w:b/>
          <w:sz w:val="30"/>
        </w:rPr>
        <w:t>Contract</w:t>
      </w:r>
      <w:r>
        <w:rPr>
          <w:b/>
          <w:spacing w:val="-14"/>
          <w:sz w:val="30"/>
        </w:rPr>
        <w:t xml:space="preserve"> </w:t>
      </w:r>
      <w:r>
        <w:rPr>
          <w:b/>
          <w:sz w:val="30"/>
        </w:rPr>
        <w:t>Administration</w:t>
      </w:r>
      <w:r>
        <w:rPr>
          <w:b/>
          <w:spacing w:val="-14"/>
          <w:sz w:val="30"/>
        </w:rPr>
        <w:t xml:space="preserve"> </w:t>
      </w:r>
      <w:r>
        <w:rPr>
          <w:b/>
          <w:sz w:val="30"/>
        </w:rPr>
        <w:t xml:space="preserve">Group </w:t>
      </w:r>
      <w:r>
        <w:rPr>
          <w:b/>
          <w:spacing w:val="-2"/>
          <w:sz w:val="30"/>
        </w:rPr>
        <w:t>(MCAG)</w:t>
      </w:r>
    </w:p>
    <w:p w:rsidR="009F4AF2" w14:paraId="465C78FA" w14:textId="77777777">
      <w:pPr>
        <w:pStyle w:val="BodyText"/>
        <w:spacing w:before="274"/>
        <w:rPr>
          <w:b/>
          <w:sz w:val="30"/>
        </w:rPr>
      </w:pPr>
    </w:p>
    <w:p w:rsidR="009F4AF2" w14:paraId="6499D8D9" w14:textId="77777777">
      <w:pPr>
        <w:pStyle w:val="Heading4"/>
        <w:ind w:left="1366" w:right="1537"/>
      </w:pPr>
      <w:r>
        <w:t>In accordance with 42 CFR 422.4(c) and Chapter 4 section 10.15 of the MMCM, in order to offer a Medicare Advantage Coordinated Care Plan (CCPs) in an area, a Medicare Advantage organization must offer qualified Part D coverage meeting 42 CFR 423.104 in that plan or in another Medicare Advantage plan in the same area. Therefore, CCP applicants may need to submit a separate Part D application (in connection</w:t>
      </w:r>
      <w:r>
        <w:rPr>
          <w:spacing w:val="-7"/>
        </w:rPr>
        <w:t xml:space="preserve"> </w:t>
      </w:r>
      <w:r>
        <w:t>with</w:t>
      </w:r>
      <w:r>
        <w:rPr>
          <w:spacing w:val="-8"/>
        </w:rPr>
        <w:t xml:space="preserve"> </w:t>
      </w:r>
      <w:r>
        <w:t>this</w:t>
      </w:r>
      <w:r>
        <w:rPr>
          <w:spacing w:val="-7"/>
        </w:rPr>
        <w:t xml:space="preserve"> </w:t>
      </w:r>
      <w:r>
        <w:t>Part</w:t>
      </w:r>
      <w:r>
        <w:rPr>
          <w:spacing w:val="-10"/>
        </w:rPr>
        <w:t xml:space="preserve"> </w:t>
      </w:r>
      <w:r>
        <w:t>C</w:t>
      </w:r>
      <w:r>
        <w:rPr>
          <w:spacing w:val="-10"/>
        </w:rPr>
        <w:t xml:space="preserve"> </w:t>
      </w:r>
      <w:r>
        <w:t>Application)</w:t>
      </w:r>
      <w:r>
        <w:rPr>
          <w:spacing w:val="-10"/>
        </w:rPr>
        <w:t xml:space="preserve"> </w:t>
      </w:r>
      <w:r>
        <w:t>to</w:t>
      </w:r>
      <w:r>
        <w:rPr>
          <w:spacing w:val="-10"/>
        </w:rPr>
        <w:t xml:space="preserve"> </w:t>
      </w:r>
      <w:r>
        <w:t>offer</w:t>
      </w:r>
      <w:r>
        <w:rPr>
          <w:spacing w:val="-8"/>
        </w:rPr>
        <w:t xml:space="preserve"> </w:t>
      </w:r>
      <w:r>
        <w:t>Part</w:t>
      </w:r>
      <w:r>
        <w:rPr>
          <w:spacing w:val="-10"/>
        </w:rPr>
        <w:t xml:space="preserve"> </w:t>
      </w:r>
      <w:r>
        <w:t>D</w:t>
      </w:r>
      <w:r>
        <w:rPr>
          <w:spacing w:val="-13"/>
        </w:rPr>
        <w:t xml:space="preserve"> </w:t>
      </w:r>
      <w:r>
        <w:t>prescription</w:t>
      </w:r>
      <w:r>
        <w:rPr>
          <w:spacing w:val="-7"/>
        </w:rPr>
        <w:t xml:space="preserve"> </w:t>
      </w:r>
      <w:r>
        <w:t>drug</w:t>
      </w:r>
      <w:r>
        <w:rPr>
          <w:spacing w:val="-9"/>
        </w:rPr>
        <w:t xml:space="preserve"> </w:t>
      </w:r>
      <w:r>
        <w:t>benefits</w:t>
      </w:r>
      <w:r>
        <w:rPr>
          <w:spacing w:val="-7"/>
        </w:rPr>
        <w:t xml:space="preserve"> </w:t>
      </w:r>
      <w:r>
        <w:t>as</w:t>
      </w:r>
      <w:r>
        <w:rPr>
          <w:spacing w:val="-9"/>
        </w:rPr>
        <w:t xml:space="preserve"> </w:t>
      </w:r>
      <w:r>
        <w:t>a condition for approval of this application.</w:t>
      </w:r>
    </w:p>
    <w:p w:rsidR="009F4AF2" w14:paraId="7D20E85A" w14:textId="77777777">
      <w:pPr>
        <w:pStyle w:val="BodyText"/>
        <w:spacing w:before="272"/>
        <w:ind w:left="1366" w:right="1537"/>
      </w:pPr>
      <w:r>
        <w:rPr>
          <w:u w:val="single"/>
        </w:rPr>
        <w:t>DISCLAIMER:</w:t>
      </w:r>
      <w:r>
        <w:rPr>
          <w:spacing w:val="-15"/>
          <w:u w:val="single"/>
        </w:rPr>
        <w:t xml:space="preserve"> </w:t>
      </w:r>
      <w:r>
        <w:rPr>
          <w:u w:val="single"/>
        </w:rPr>
        <w:t>CMS</w:t>
      </w:r>
      <w:r>
        <w:rPr>
          <w:spacing w:val="-15"/>
          <w:u w:val="single"/>
        </w:rPr>
        <w:t xml:space="preserve"> </w:t>
      </w:r>
      <w:r>
        <w:rPr>
          <w:u w:val="single"/>
        </w:rPr>
        <w:t>will</w:t>
      </w:r>
      <w:r>
        <w:rPr>
          <w:spacing w:val="-15"/>
          <w:u w:val="single"/>
        </w:rPr>
        <w:t xml:space="preserve"> </w:t>
      </w:r>
      <w:r>
        <w:rPr>
          <w:u w:val="single"/>
        </w:rPr>
        <w:t>only</w:t>
      </w:r>
      <w:r>
        <w:rPr>
          <w:spacing w:val="-15"/>
          <w:u w:val="single"/>
        </w:rPr>
        <w:t xml:space="preserve"> </w:t>
      </w:r>
      <w:r>
        <w:rPr>
          <w:u w:val="single"/>
        </w:rPr>
        <w:t>accept</w:t>
      </w:r>
      <w:r>
        <w:rPr>
          <w:spacing w:val="-13"/>
          <w:u w:val="single"/>
        </w:rPr>
        <w:t xml:space="preserve"> </w:t>
      </w:r>
      <w:r>
        <w:rPr>
          <w:u w:val="single"/>
        </w:rPr>
        <w:t>applications</w:t>
      </w:r>
      <w:r>
        <w:rPr>
          <w:spacing w:val="-10"/>
          <w:u w:val="single"/>
        </w:rPr>
        <w:t xml:space="preserve"> </w:t>
      </w:r>
      <w:r>
        <w:rPr>
          <w:u w:val="single"/>
        </w:rPr>
        <w:t>appropriately</w:t>
      </w:r>
      <w:r>
        <w:rPr>
          <w:spacing w:val="-15"/>
          <w:u w:val="single"/>
        </w:rPr>
        <w:t xml:space="preserve"> </w:t>
      </w:r>
      <w:r>
        <w:rPr>
          <w:u w:val="single"/>
        </w:rPr>
        <w:t>submitted</w:t>
      </w:r>
      <w:r>
        <w:rPr>
          <w:spacing w:val="-14"/>
          <w:u w:val="single"/>
        </w:rPr>
        <w:t xml:space="preserve"> </w:t>
      </w:r>
      <w:r>
        <w:rPr>
          <w:u w:val="single"/>
        </w:rPr>
        <w:t>through</w:t>
      </w:r>
      <w:r>
        <w:rPr>
          <w:spacing w:val="-13"/>
          <w:u w:val="single"/>
        </w:rPr>
        <w:t xml:space="preserve"> </w:t>
      </w:r>
      <w:r>
        <w:rPr>
          <w:u w:val="single"/>
        </w:rPr>
        <w:t>the</w:t>
      </w:r>
      <w:r>
        <w:t xml:space="preserve"> </w:t>
      </w:r>
      <w:r>
        <w:rPr>
          <w:u w:val="single"/>
        </w:rPr>
        <w:t>Health Plan Management System. CMS does not accept paper applications.</w:t>
      </w:r>
    </w:p>
    <w:p w:rsidR="009F4AF2" w14:paraId="727EB7A2" w14:textId="77777777">
      <w:pPr>
        <w:pStyle w:val="BodyText"/>
        <w:spacing w:before="5"/>
      </w:pPr>
    </w:p>
    <w:p w:rsidR="009F4AF2" w14:paraId="0257B445" w14:textId="77777777">
      <w:pPr>
        <w:spacing w:before="1"/>
        <w:ind w:left="1366" w:right="1537"/>
        <w:rPr>
          <w:sz w:val="17"/>
        </w:rPr>
      </w:pPr>
      <w:r>
        <w:rPr>
          <w:sz w:val="17"/>
        </w:rPr>
        <w:t>PUBLIC REPORTING BURDEN: According to the Paperwork Reduction Act of 1995, no persons are required to respond to a collection of information unless it displays a valid OMB control number. The valid OMB control number for this information collection is 0938-0935 (Expires: March 31, 2026).</w:t>
      </w:r>
      <w:r>
        <w:rPr>
          <w:spacing w:val="40"/>
          <w:sz w:val="17"/>
        </w:rPr>
        <w:t xml:space="preserve"> </w:t>
      </w:r>
      <w:r>
        <w:rPr>
          <w:sz w:val="17"/>
        </w:rPr>
        <w:t>The time required to complete this information collection is estimated to average</w:t>
      </w:r>
      <w:r>
        <w:rPr>
          <w:spacing w:val="-7"/>
          <w:sz w:val="17"/>
        </w:rPr>
        <w:t xml:space="preserve"> </w:t>
      </w:r>
      <w:r>
        <w:rPr>
          <w:sz w:val="17"/>
        </w:rPr>
        <w:t>33</w:t>
      </w:r>
      <w:r>
        <w:rPr>
          <w:spacing w:val="-5"/>
          <w:sz w:val="17"/>
        </w:rPr>
        <w:t xml:space="preserve"> </w:t>
      </w:r>
      <w:r>
        <w:rPr>
          <w:sz w:val="17"/>
        </w:rPr>
        <w:t>hours</w:t>
      </w:r>
      <w:r>
        <w:rPr>
          <w:spacing w:val="-4"/>
          <w:sz w:val="17"/>
        </w:rPr>
        <w:t xml:space="preserve"> </w:t>
      </w:r>
      <w:r>
        <w:rPr>
          <w:sz w:val="17"/>
        </w:rPr>
        <w:t>per</w:t>
      </w:r>
      <w:r>
        <w:rPr>
          <w:spacing w:val="-5"/>
          <w:sz w:val="17"/>
        </w:rPr>
        <w:t xml:space="preserve"> </w:t>
      </w:r>
      <w:r>
        <w:rPr>
          <w:sz w:val="17"/>
        </w:rPr>
        <w:t>response,</w:t>
      </w:r>
      <w:r>
        <w:rPr>
          <w:spacing w:val="-5"/>
          <w:sz w:val="17"/>
        </w:rPr>
        <w:t xml:space="preserve"> </w:t>
      </w:r>
      <w:r>
        <w:rPr>
          <w:sz w:val="17"/>
        </w:rPr>
        <w:t>including</w:t>
      </w:r>
      <w:r>
        <w:rPr>
          <w:spacing w:val="-4"/>
          <w:sz w:val="17"/>
        </w:rPr>
        <w:t xml:space="preserve"> </w:t>
      </w:r>
      <w:r>
        <w:rPr>
          <w:sz w:val="17"/>
        </w:rPr>
        <w:t>the</w:t>
      </w:r>
      <w:r>
        <w:rPr>
          <w:spacing w:val="-8"/>
          <w:sz w:val="17"/>
        </w:rPr>
        <w:t xml:space="preserve"> </w:t>
      </w:r>
      <w:r>
        <w:rPr>
          <w:sz w:val="17"/>
        </w:rPr>
        <w:t>time</w:t>
      </w:r>
      <w:r>
        <w:rPr>
          <w:spacing w:val="-8"/>
          <w:sz w:val="17"/>
        </w:rPr>
        <w:t xml:space="preserve"> </w:t>
      </w:r>
      <w:r>
        <w:rPr>
          <w:sz w:val="17"/>
        </w:rPr>
        <w:t>to</w:t>
      </w:r>
      <w:r>
        <w:rPr>
          <w:spacing w:val="-8"/>
          <w:sz w:val="17"/>
        </w:rPr>
        <w:t xml:space="preserve"> </w:t>
      </w:r>
      <w:r>
        <w:rPr>
          <w:sz w:val="17"/>
        </w:rPr>
        <w:t>review</w:t>
      </w:r>
      <w:r>
        <w:rPr>
          <w:spacing w:val="-7"/>
          <w:sz w:val="17"/>
        </w:rPr>
        <w:t xml:space="preserve"> </w:t>
      </w:r>
      <w:r>
        <w:rPr>
          <w:sz w:val="17"/>
        </w:rPr>
        <w:t>instructions,</w:t>
      </w:r>
      <w:r>
        <w:rPr>
          <w:spacing w:val="-7"/>
          <w:sz w:val="17"/>
        </w:rPr>
        <w:t xml:space="preserve"> </w:t>
      </w:r>
      <w:r>
        <w:rPr>
          <w:sz w:val="17"/>
        </w:rPr>
        <w:t>search</w:t>
      </w:r>
      <w:r>
        <w:rPr>
          <w:spacing w:val="-7"/>
          <w:sz w:val="17"/>
        </w:rPr>
        <w:t xml:space="preserve"> </w:t>
      </w:r>
      <w:r>
        <w:rPr>
          <w:sz w:val="17"/>
        </w:rPr>
        <w:t>existing</w:t>
      </w:r>
      <w:r>
        <w:rPr>
          <w:spacing w:val="-9"/>
          <w:sz w:val="17"/>
        </w:rPr>
        <w:t xml:space="preserve"> </w:t>
      </w:r>
      <w:r>
        <w:rPr>
          <w:sz w:val="17"/>
        </w:rPr>
        <w:t>data</w:t>
      </w:r>
      <w:r>
        <w:rPr>
          <w:spacing w:val="-8"/>
          <w:sz w:val="17"/>
        </w:rPr>
        <w:t xml:space="preserve"> </w:t>
      </w:r>
      <w:r>
        <w:rPr>
          <w:sz w:val="17"/>
        </w:rPr>
        <w:t>resources,</w:t>
      </w:r>
      <w:r>
        <w:rPr>
          <w:spacing w:val="-8"/>
          <w:sz w:val="17"/>
        </w:rPr>
        <w:t xml:space="preserve"> </w:t>
      </w:r>
      <w:r>
        <w:rPr>
          <w:sz w:val="17"/>
        </w:rPr>
        <w:t>and</w:t>
      </w:r>
      <w:r>
        <w:rPr>
          <w:spacing w:val="-8"/>
          <w:sz w:val="17"/>
        </w:rPr>
        <w:t xml:space="preserve"> </w:t>
      </w:r>
      <w:r>
        <w:rPr>
          <w:sz w:val="17"/>
        </w:rPr>
        <w:t>gather</w:t>
      </w:r>
      <w:r>
        <w:rPr>
          <w:spacing w:val="-5"/>
          <w:sz w:val="17"/>
        </w:rPr>
        <w:t xml:space="preserve"> </w:t>
      </w:r>
      <w:r>
        <w:rPr>
          <w:sz w:val="17"/>
        </w:rPr>
        <w:t>the</w:t>
      </w:r>
      <w:r>
        <w:rPr>
          <w:spacing w:val="-8"/>
          <w:sz w:val="17"/>
        </w:rPr>
        <w:t xml:space="preserve"> </w:t>
      </w:r>
      <w:r>
        <w:rPr>
          <w:sz w:val="17"/>
        </w:rPr>
        <w:t>data</w:t>
      </w:r>
      <w:r>
        <w:rPr>
          <w:spacing w:val="-8"/>
          <w:sz w:val="17"/>
        </w:rPr>
        <w:t xml:space="preserve"> </w:t>
      </w:r>
      <w:r>
        <w:rPr>
          <w:sz w:val="17"/>
        </w:rPr>
        <w:t>needed, and</w:t>
      </w:r>
      <w:r>
        <w:rPr>
          <w:spacing w:val="-8"/>
          <w:sz w:val="17"/>
        </w:rPr>
        <w:t xml:space="preserve"> </w:t>
      </w:r>
      <w:r>
        <w:rPr>
          <w:sz w:val="17"/>
        </w:rPr>
        <w:t>complete</w:t>
      </w:r>
      <w:r>
        <w:rPr>
          <w:spacing w:val="-10"/>
          <w:sz w:val="17"/>
        </w:rPr>
        <w:t xml:space="preserve"> </w:t>
      </w:r>
      <w:r>
        <w:rPr>
          <w:sz w:val="17"/>
        </w:rPr>
        <w:t>and</w:t>
      </w:r>
      <w:r>
        <w:rPr>
          <w:spacing w:val="-3"/>
          <w:sz w:val="17"/>
        </w:rPr>
        <w:t xml:space="preserve"> </w:t>
      </w:r>
      <w:r>
        <w:rPr>
          <w:sz w:val="17"/>
        </w:rPr>
        <w:t>review</w:t>
      </w:r>
      <w:r>
        <w:rPr>
          <w:spacing w:val="-5"/>
          <w:sz w:val="17"/>
        </w:rPr>
        <w:t xml:space="preserve"> </w:t>
      </w:r>
      <w:r>
        <w:rPr>
          <w:sz w:val="17"/>
        </w:rPr>
        <w:t>the</w:t>
      </w:r>
      <w:r>
        <w:rPr>
          <w:spacing w:val="-1"/>
          <w:sz w:val="17"/>
        </w:rPr>
        <w:t xml:space="preserve"> </w:t>
      </w:r>
      <w:r>
        <w:rPr>
          <w:sz w:val="17"/>
        </w:rPr>
        <w:t>information</w:t>
      </w:r>
      <w:r>
        <w:rPr>
          <w:spacing w:val="-3"/>
          <w:sz w:val="17"/>
        </w:rPr>
        <w:t xml:space="preserve"> </w:t>
      </w:r>
      <w:r>
        <w:rPr>
          <w:sz w:val="17"/>
        </w:rPr>
        <w:t>collection.</w:t>
      </w:r>
      <w:r>
        <w:rPr>
          <w:spacing w:val="-1"/>
          <w:sz w:val="17"/>
        </w:rPr>
        <w:t xml:space="preserve"> </w:t>
      </w:r>
      <w:r>
        <w:rPr>
          <w:sz w:val="17"/>
        </w:rPr>
        <w:t>If</w:t>
      </w:r>
      <w:r>
        <w:rPr>
          <w:spacing w:val="-4"/>
          <w:sz w:val="17"/>
        </w:rPr>
        <w:t xml:space="preserve"> </w:t>
      </w:r>
      <w:r>
        <w:rPr>
          <w:sz w:val="17"/>
        </w:rPr>
        <w:t>you</w:t>
      </w:r>
      <w:r>
        <w:rPr>
          <w:spacing w:val="-3"/>
          <w:sz w:val="17"/>
        </w:rPr>
        <w:t xml:space="preserve"> </w:t>
      </w:r>
      <w:r>
        <w:rPr>
          <w:sz w:val="17"/>
        </w:rPr>
        <w:t>have</w:t>
      </w:r>
      <w:r>
        <w:rPr>
          <w:spacing w:val="-3"/>
          <w:sz w:val="17"/>
        </w:rPr>
        <w:t xml:space="preserve"> </w:t>
      </w:r>
      <w:r>
        <w:rPr>
          <w:sz w:val="17"/>
        </w:rPr>
        <w:t>any</w:t>
      </w:r>
      <w:r>
        <w:rPr>
          <w:spacing w:val="-3"/>
          <w:sz w:val="17"/>
        </w:rPr>
        <w:t xml:space="preserve"> </w:t>
      </w:r>
      <w:r>
        <w:rPr>
          <w:sz w:val="17"/>
        </w:rPr>
        <w:t>comments,</w:t>
      </w:r>
      <w:r>
        <w:rPr>
          <w:spacing w:val="-4"/>
          <w:sz w:val="17"/>
        </w:rPr>
        <w:t xml:space="preserve"> </w:t>
      </w:r>
      <w:r>
        <w:rPr>
          <w:sz w:val="17"/>
        </w:rPr>
        <w:t>concerning</w:t>
      </w:r>
      <w:r>
        <w:rPr>
          <w:spacing w:val="-1"/>
          <w:sz w:val="17"/>
        </w:rPr>
        <w:t xml:space="preserve"> </w:t>
      </w:r>
      <w:r>
        <w:rPr>
          <w:sz w:val="17"/>
        </w:rPr>
        <w:t>the</w:t>
      </w:r>
      <w:r>
        <w:rPr>
          <w:spacing w:val="-3"/>
          <w:sz w:val="17"/>
        </w:rPr>
        <w:t xml:space="preserve"> </w:t>
      </w:r>
      <w:r>
        <w:rPr>
          <w:sz w:val="17"/>
        </w:rPr>
        <w:t>accuracy</w:t>
      </w:r>
      <w:r>
        <w:rPr>
          <w:spacing w:val="-3"/>
          <w:sz w:val="17"/>
        </w:rPr>
        <w:t xml:space="preserve"> </w:t>
      </w:r>
      <w:r>
        <w:rPr>
          <w:sz w:val="17"/>
        </w:rPr>
        <w:t>of</w:t>
      </w:r>
      <w:r>
        <w:rPr>
          <w:spacing w:val="-1"/>
          <w:sz w:val="17"/>
        </w:rPr>
        <w:t xml:space="preserve"> </w:t>
      </w:r>
      <w:r>
        <w:rPr>
          <w:sz w:val="17"/>
        </w:rPr>
        <w:t>the</w:t>
      </w:r>
      <w:r>
        <w:rPr>
          <w:spacing w:val="-3"/>
          <w:sz w:val="17"/>
        </w:rPr>
        <w:t xml:space="preserve"> </w:t>
      </w:r>
      <w:r>
        <w:rPr>
          <w:sz w:val="17"/>
        </w:rPr>
        <w:t>time</w:t>
      </w:r>
      <w:r>
        <w:rPr>
          <w:spacing w:val="-1"/>
          <w:sz w:val="17"/>
        </w:rPr>
        <w:t xml:space="preserve"> </w:t>
      </w:r>
      <w:r>
        <w:rPr>
          <w:sz w:val="17"/>
        </w:rPr>
        <w:t>estimate(s)</w:t>
      </w:r>
      <w:r>
        <w:rPr>
          <w:spacing w:val="-4"/>
          <w:sz w:val="17"/>
        </w:rPr>
        <w:t xml:space="preserve"> </w:t>
      </w:r>
      <w:r>
        <w:rPr>
          <w:sz w:val="17"/>
        </w:rPr>
        <w:t>or suggestions for improving this form, please write to CMS, Attn: Reports Clearance Officer, 7500 Security</w:t>
      </w:r>
      <w:r>
        <w:rPr>
          <w:spacing w:val="-4"/>
          <w:sz w:val="17"/>
        </w:rPr>
        <w:t xml:space="preserve"> </w:t>
      </w:r>
      <w:r>
        <w:rPr>
          <w:sz w:val="17"/>
        </w:rPr>
        <w:t>Boulevard, Baltimore, Maryland 21244- 1850. Expiration: March 31, 2026.</w:t>
      </w:r>
    </w:p>
    <w:p w:rsidR="009F4AF2" w14:paraId="79AB7CA0" w14:textId="77777777">
      <w:pPr>
        <w:rPr>
          <w:sz w:val="17"/>
        </w:rPr>
        <w:sectPr>
          <w:footerReference w:type="default" r:id="rId4"/>
          <w:type w:val="continuous"/>
          <w:pgSz w:w="12240" w:h="15840"/>
          <w:pgMar w:top="1380" w:right="400" w:bottom="920" w:left="60" w:header="0" w:footer="738" w:gutter="0"/>
          <w:pgNumType w:start="1"/>
          <w:cols w:space="720"/>
        </w:sectPr>
      </w:pPr>
    </w:p>
    <w:sdt>
      <w:sdtPr>
        <w:rPr>
          <w:b w:val="0"/>
          <w:bCs w:val="0"/>
          <w:sz w:val="24"/>
          <w:szCs w:val="24"/>
        </w:rPr>
        <w:id w:val="1943879395"/>
        <w:docPartObj>
          <w:docPartGallery w:val="Table of Contents"/>
          <w:docPartUnique/>
        </w:docPartObj>
      </w:sdtPr>
      <w:sdtContent>
        <w:p w:rsidR="009F4AF2" w14:paraId="42D903DB" w14:textId="77777777">
          <w:pPr>
            <w:pStyle w:val="TOC2"/>
            <w:tabs>
              <w:tab w:val="left" w:leader="dot" w:pos="9856"/>
            </w:tabs>
          </w:pPr>
          <w:hyperlink w:anchor="_TOC_250060" w:history="1">
            <w:r w:rsidR="00C403E9">
              <w:rPr>
                <w:spacing w:val="-2"/>
              </w:rPr>
              <w:t>GENERAL</w:t>
            </w:r>
            <w:r w:rsidR="00C403E9">
              <w:rPr>
                <w:spacing w:val="-4"/>
              </w:rPr>
              <w:t xml:space="preserve"> </w:t>
            </w:r>
            <w:r w:rsidR="00C403E9">
              <w:rPr>
                <w:spacing w:val="-2"/>
              </w:rPr>
              <w:t>INFORMATION</w:t>
            </w:r>
            <w:r w:rsidR="00C403E9">
              <w:tab/>
            </w:r>
            <w:r w:rsidR="00C403E9">
              <w:rPr>
                <w:spacing w:val="-10"/>
              </w:rPr>
              <w:t>5</w:t>
            </w:r>
          </w:hyperlink>
        </w:p>
        <w:p w:rsidR="009F4AF2" w14:paraId="1A75D189" w14:textId="77777777">
          <w:pPr>
            <w:pStyle w:val="TOC1"/>
            <w:numPr>
              <w:ilvl w:val="1"/>
              <w:numId w:val="105"/>
            </w:numPr>
            <w:tabs>
              <w:tab w:val="left" w:pos="2323"/>
              <w:tab w:val="left" w:leader="dot" w:pos="9875"/>
            </w:tabs>
            <w:spacing w:before="236"/>
            <w:ind w:hanging="715"/>
          </w:pPr>
          <w:hyperlink w:anchor="_TOC_250059" w:history="1">
            <w:r w:rsidR="00C403E9">
              <w:rPr>
                <w:spacing w:val="-2"/>
              </w:rPr>
              <w:t>Overview</w:t>
            </w:r>
            <w:r w:rsidR="00C403E9">
              <w:tab/>
            </w:r>
            <w:r w:rsidR="00C403E9">
              <w:rPr>
                <w:spacing w:val="-10"/>
              </w:rPr>
              <w:t>5</w:t>
            </w:r>
          </w:hyperlink>
        </w:p>
        <w:p w:rsidR="009F4AF2" w14:paraId="34F43A9B" w14:textId="77777777">
          <w:pPr>
            <w:pStyle w:val="TOC1"/>
            <w:numPr>
              <w:ilvl w:val="1"/>
              <w:numId w:val="105"/>
            </w:numPr>
            <w:tabs>
              <w:tab w:val="left" w:pos="2323"/>
              <w:tab w:val="left" w:leader="dot" w:pos="9875"/>
            </w:tabs>
          </w:pPr>
          <w:hyperlink w:anchor="_TOC_250058" w:history="1">
            <w:r w:rsidR="00C403E9">
              <w:t>Types</w:t>
            </w:r>
            <w:r w:rsidR="00C403E9">
              <w:rPr>
                <w:spacing w:val="-6"/>
              </w:rPr>
              <w:t xml:space="preserve"> </w:t>
            </w:r>
            <w:r w:rsidR="00C403E9">
              <w:t>of</w:t>
            </w:r>
            <w:r w:rsidR="00C403E9">
              <w:rPr>
                <w:spacing w:val="-4"/>
              </w:rPr>
              <w:t xml:space="preserve"> </w:t>
            </w:r>
            <w:r w:rsidR="00C403E9">
              <w:t>MA</w:t>
            </w:r>
            <w:r w:rsidR="00C403E9">
              <w:rPr>
                <w:spacing w:val="-2"/>
              </w:rPr>
              <w:t xml:space="preserve"> Products</w:t>
            </w:r>
            <w:r w:rsidR="00C403E9">
              <w:tab/>
            </w:r>
            <w:r w:rsidR="00C403E9">
              <w:rPr>
                <w:spacing w:val="-10"/>
              </w:rPr>
              <w:t>5</w:t>
            </w:r>
          </w:hyperlink>
        </w:p>
        <w:p w:rsidR="009F4AF2" w14:paraId="18790AE0" w14:textId="77777777">
          <w:pPr>
            <w:pStyle w:val="TOC1"/>
            <w:numPr>
              <w:ilvl w:val="1"/>
              <w:numId w:val="105"/>
            </w:numPr>
            <w:tabs>
              <w:tab w:val="left" w:pos="2323"/>
              <w:tab w:val="left" w:leader="dot" w:pos="9875"/>
            </w:tabs>
          </w:pPr>
          <w:r>
            <w:t>Important</w:t>
          </w:r>
          <w:r>
            <w:rPr>
              <w:spacing w:val="-4"/>
            </w:rPr>
            <w:t xml:space="preserve"> </w:t>
          </w:r>
          <w:r>
            <w:rPr>
              <w:spacing w:val="-2"/>
            </w:rPr>
            <w:t>References</w:t>
          </w:r>
          <w:r>
            <w:tab/>
          </w:r>
          <w:r>
            <w:rPr>
              <w:spacing w:val="-10"/>
            </w:rPr>
            <w:t>5</w:t>
          </w:r>
        </w:p>
        <w:p w:rsidR="009F4AF2" w14:paraId="76A3008C" w14:textId="77777777">
          <w:pPr>
            <w:pStyle w:val="TOC1"/>
            <w:numPr>
              <w:ilvl w:val="1"/>
              <w:numId w:val="105"/>
            </w:numPr>
            <w:tabs>
              <w:tab w:val="left" w:pos="2323"/>
              <w:tab w:val="left" w:leader="dot" w:pos="9875"/>
            </w:tabs>
          </w:pPr>
          <w:hyperlink w:anchor="_TOC_250057" w:history="1">
            <w:r w:rsidR="00C403E9">
              <w:t>Technical</w:t>
            </w:r>
            <w:r w:rsidR="00C403E9">
              <w:rPr>
                <w:spacing w:val="-9"/>
              </w:rPr>
              <w:t xml:space="preserve"> </w:t>
            </w:r>
            <w:r w:rsidR="00C403E9">
              <w:rPr>
                <w:spacing w:val="-2"/>
              </w:rPr>
              <w:t>Support</w:t>
            </w:r>
            <w:r w:rsidR="00C403E9">
              <w:tab/>
            </w:r>
            <w:r w:rsidR="00C403E9">
              <w:rPr>
                <w:spacing w:val="-10"/>
              </w:rPr>
              <w:t>6</w:t>
            </w:r>
          </w:hyperlink>
        </w:p>
        <w:p w:rsidR="009F4AF2" w14:paraId="6658FE82" w14:textId="77777777">
          <w:pPr>
            <w:pStyle w:val="TOC1"/>
            <w:numPr>
              <w:ilvl w:val="1"/>
              <w:numId w:val="105"/>
            </w:numPr>
            <w:tabs>
              <w:tab w:val="left" w:pos="2323"/>
              <w:tab w:val="left" w:leader="dot" w:pos="9875"/>
            </w:tabs>
          </w:pPr>
          <w:hyperlink w:anchor="_TOC_250056" w:history="1">
            <w:r w:rsidR="00C403E9">
              <w:t>The</w:t>
            </w:r>
            <w:r w:rsidR="00C403E9">
              <w:rPr>
                <w:spacing w:val="-8"/>
              </w:rPr>
              <w:t xml:space="preserve"> </w:t>
            </w:r>
            <w:r w:rsidR="00C403E9">
              <w:t>Health</w:t>
            </w:r>
            <w:r w:rsidR="00C403E9">
              <w:rPr>
                <w:spacing w:val="-5"/>
              </w:rPr>
              <w:t xml:space="preserve"> </w:t>
            </w:r>
            <w:r w:rsidR="00C403E9">
              <w:t>Plan</w:t>
            </w:r>
            <w:r w:rsidR="00C403E9">
              <w:rPr>
                <w:spacing w:val="-6"/>
              </w:rPr>
              <w:t xml:space="preserve"> </w:t>
            </w:r>
            <w:r w:rsidR="00C403E9">
              <w:t>Management</w:t>
            </w:r>
            <w:r w:rsidR="00C403E9">
              <w:rPr>
                <w:spacing w:val="-4"/>
              </w:rPr>
              <w:t xml:space="preserve"> </w:t>
            </w:r>
            <w:r w:rsidR="00C403E9">
              <w:t>System</w:t>
            </w:r>
            <w:r w:rsidR="00C403E9">
              <w:rPr>
                <w:spacing w:val="-3"/>
              </w:rPr>
              <w:t xml:space="preserve"> </w:t>
            </w:r>
            <w:r w:rsidR="00C403E9">
              <w:rPr>
                <w:spacing w:val="-2"/>
              </w:rPr>
              <w:t>(HPMS)</w:t>
            </w:r>
            <w:r w:rsidR="00C403E9">
              <w:tab/>
            </w:r>
            <w:r w:rsidR="00C403E9">
              <w:rPr>
                <w:spacing w:val="-10"/>
              </w:rPr>
              <w:t>6</w:t>
            </w:r>
          </w:hyperlink>
        </w:p>
        <w:p w:rsidR="009F4AF2" w14:paraId="7F28A09B" w14:textId="77777777">
          <w:pPr>
            <w:pStyle w:val="TOC1"/>
            <w:numPr>
              <w:ilvl w:val="1"/>
              <w:numId w:val="105"/>
            </w:numPr>
            <w:tabs>
              <w:tab w:val="left" w:pos="2323"/>
              <w:tab w:val="left" w:leader="dot" w:pos="9875"/>
            </w:tabs>
          </w:pPr>
          <w:r>
            <w:t>Submitting</w:t>
          </w:r>
          <w:r>
            <w:rPr>
              <w:spacing w:val="-9"/>
            </w:rPr>
            <w:t xml:space="preserve"> </w:t>
          </w:r>
          <w:r>
            <w:t>Notice</w:t>
          </w:r>
          <w:r>
            <w:rPr>
              <w:spacing w:val="-3"/>
            </w:rPr>
            <w:t xml:space="preserve"> </w:t>
          </w:r>
          <w:r>
            <w:t>of Intent to Apply</w:t>
          </w:r>
          <w:r>
            <w:rPr>
              <w:spacing w:val="-13"/>
            </w:rPr>
            <w:t xml:space="preserve"> </w:t>
          </w:r>
          <w:r>
            <w:rPr>
              <w:spacing w:val="-2"/>
            </w:rPr>
            <w:t>(NOIA)</w:t>
          </w:r>
          <w:r>
            <w:tab/>
          </w:r>
          <w:r>
            <w:rPr>
              <w:spacing w:val="-10"/>
            </w:rPr>
            <w:t>7</w:t>
          </w:r>
        </w:p>
        <w:p w:rsidR="009F4AF2" w14:paraId="54A66347" w14:textId="77777777">
          <w:pPr>
            <w:pStyle w:val="TOC1"/>
            <w:numPr>
              <w:ilvl w:val="1"/>
              <w:numId w:val="105"/>
            </w:numPr>
            <w:tabs>
              <w:tab w:val="left" w:pos="2323"/>
              <w:tab w:val="left" w:leader="dot" w:pos="9875"/>
            </w:tabs>
          </w:pPr>
          <w:hyperlink w:anchor="_TOC_250055" w:history="1">
            <w:r w:rsidR="00C403E9">
              <w:t>Additional</w:t>
            </w:r>
            <w:r w:rsidR="00C403E9">
              <w:rPr>
                <w:spacing w:val="3"/>
              </w:rPr>
              <w:t xml:space="preserve"> </w:t>
            </w:r>
            <w:r w:rsidR="00C403E9">
              <w:rPr>
                <w:spacing w:val="-2"/>
              </w:rPr>
              <w:t>Information</w:t>
            </w:r>
            <w:r w:rsidR="00C403E9">
              <w:tab/>
            </w:r>
            <w:r w:rsidR="00C403E9">
              <w:rPr>
                <w:spacing w:val="-10"/>
              </w:rPr>
              <w:t>8</w:t>
            </w:r>
          </w:hyperlink>
        </w:p>
        <w:p w:rsidR="009F4AF2" w14:paraId="0E3B7622" w14:textId="77777777">
          <w:pPr>
            <w:pStyle w:val="TOC1"/>
            <w:numPr>
              <w:ilvl w:val="1"/>
              <w:numId w:val="105"/>
            </w:numPr>
            <w:tabs>
              <w:tab w:val="left" w:pos="2323"/>
            </w:tabs>
          </w:pPr>
          <w:r>
            <w:t>Due</w:t>
          </w:r>
          <w:r>
            <w:rPr>
              <w:spacing w:val="-10"/>
            </w:rPr>
            <w:t xml:space="preserve"> </w:t>
          </w:r>
          <w:r>
            <w:t>Dates for</w:t>
          </w:r>
          <w:r>
            <w:rPr>
              <w:spacing w:val="-5"/>
            </w:rPr>
            <w:t xml:space="preserve"> </w:t>
          </w:r>
          <w:r>
            <w:t>Applications</w:t>
          </w:r>
          <w:r>
            <w:rPr>
              <w:spacing w:val="-4"/>
            </w:rPr>
            <w:t xml:space="preserve"> </w:t>
          </w:r>
          <w:r>
            <w:t>–</w:t>
          </w:r>
          <w:r>
            <w:rPr>
              <w:spacing w:val="-2"/>
            </w:rPr>
            <w:t xml:space="preserve"> </w:t>
          </w:r>
          <w:r>
            <w:t>Medicare</w:t>
          </w:r>
          <w:r>
            <w:rPr>
              <w:spacing w:val="-4"/>
            </w:rPr>
            <w:t xml:space="preserve"> </w:t>
          </w:r>
          <w:r>
            <w:t>Advantage</w:t>
          </w:r>
          <w:r>
            <w:rPr>
              <w:spacing w:val="-9"/>
            </w:rPr>
            <w:t xml:space="preserve"> </w:t>
          </w:r>
          <w:r>
            <w:t>and</w:t>
          </w:r>
          <w:r>
            <w:rPr>
              <w:spacing w:val="-1"/>
            </w:rPr>
            <w:t xml:space="preserve"> </w:t>
          </w:r>
          <w:r>
            <w:t>Medicare</w:t>
          </w:r>
          <w:r>
            <w:rPr>
              <w:spacing w:val="-5"/>
            </w:rPr>
            <w:t xml:space="preserve"> </w:t>
          </w:r>
          <w:r>
            <w:t>Cost Plans.</w:t>
          </w:r>
          <w:r>
            <w:rPr>
              <w:spacing w:val="-24"/>
            </w:rPr>
            <w:t xml:space="preserve"> </w:t>
          </w:r>
          <w:r>
            <w:rPr>
              <w:spacing w:val="-5"/>
            </w:rPr>
            <w:t>10</w:t>
          </w:r>
        </w:p>
        <w:p w:rsidR="009F4AF2" w14:paraId="1A2FB9F1" w14:textId="77777777">
          <w:pPr>
            <w:pStyle w:val="TOC1"/>
            <w:numPr>
              <w:ilvl w:val="1"/>
              <w:numId w:val="105"/>
            </w:numPr>
            <w:tabs>
              <w:tab w:val="left" w:pos="2323"/>
              <w:tab w:val="left" w:leader="dot" w:pos="9755"/>
            </w:tabs>
          </w:pPr>
          <w:hyperlink w:anchor="_TOC_250054" w:history="1">
            <w:r w:rsidR="00C403E9">
              <w:t>Request</w:t>
            </w:r>
            <w:r w:rsidR="00C403E9">
              <w:rPr>
                <w:spacing w:val="1"/>
              </w:rPr>
              <w:t xml:space="preserve"> </w:t>
            </w:r>
            <w:r w:rsidR="00C403E9">
              <w:t>to Modify</w:t>
            </w:r>
            <w:r w:rsidR="00C403E9">
              <w:rPr>
                <w:spacing w:val="-9"/>
              </w:rPr>
              <w:t xml:space="preserve"> </w:t>
            </w:r>
            <w:r w:rsidR="00C403E9">
              <w:t>a</w:t>
            </w:r>
            <w:r w:rsidR="00C403E9">
              <w:rPr>
                <w:spacing w:val="-3"/>
              </w:rPr>
              <w:t xml:space="preserve"> </w:t>
            </w:r>
            <w:r w:rsidR="00C403E9">
              <w:t>Pending</w:t>
            </w:r>
            <w:r w:rsidR="00C403E9">
              <w:rPr>
                <w:spacing w:val="-5"/>
              </w:rPr>
              <w:t xml:space="preserve"> </w:t>
            </w:r>
            <w:r w:rsidR="00C403E9">
              <w:rPr>
                <w:spacing w:val="-2"/>
              </w:rPr>
              <w:t>Application</w:t>
            </w:r>
            <w:r w:rsidR="00C403E9">
              <w:tab/>
            </w:r>
            <w:r w:rsidR="00C403E9">
              <w:rPr>
                <w:spacing w:val="-5"/>
              </w:rPr>
              <w:t>10</w:t>
            </w:r>
          </w:hyperlink>
        </w:p>
        <w:p w:rsidR="009F4AF2" w14:paraId="33FCFFE2" w14:textId="77777777">
          <w:pPr>
            <w:pStyle w:val="TOC1"/>
            <w:numPr>
              <w:ilvl w:val="1"/>
              <w:numId w:val="105"/>
            </w:numPr>
            <w:tabs>
              <w:tab w:val="left" w:pos="2323"/>
              <w:tab w:val="left" w:leader="dot" w:pos="9754"/>
            </w:tabs>
          </w:pPr>
          <w:r>
            <w:t>Application</w:t>
          </w:r>
          <w:r>
            <w:rPr>
              <w:spacing w:val="-9"/>
            </w:rPr>
            <w:t xml:space="preserve"> </w:t>
          </w:r>
          <w:r>
            <w:t>Determination</w:t>
          </w:r>
          <w:r>
            <w:rPr>
              <w:spacing w:val="-5"/>
            </w:rPr>
            <w:t xml:space="preserve"> </w:t>
          </w:r>
          <w:r>
            <w:t>and</w:t>
          </w:r>
          <w:r>
            <w:rPr>
              <w:spacing w:val="-9"/>
            </w:rPr>
            <w:t xml:space="preserve"> </w:t>
          </w:r>
          <w:r>
            <w:t>Appeal</w:t>
          </w:r>
          <w:r>
            <w:rPr>
              <w:spacing w:val="-3"/>
            </w:rPr>
            <w:t xml:space="preserve"> </w:t>
          </w:r>
          <w:r>
            <w:rPr>
              <w:spacing w:val="-2"/>
            </w:rPr>
            <w:t>Rights</w:t>
          </w:r>
          <w:r>
            <w:tab/>
          </w:r>
          <w:r>
            <w:rPr>
              <w:spacing w:val="-5"/>
            </w:rPr>
            <w:t>11</w:t>
          </w:r>
        </w:p>
        <w:p w:rsidR="009F4AF2" w14:paraId="0BF156D3" w14:textId="77777777">
          <w:pPr>
            <w:pStyle w:val="TOC2"/>
            <w:tabs>
              <w:tab w:val="left" w:leader="dot" w:pos="9716"/>
            </w:tabs>
            <w:spacing w:before="247"/>
          </w:pPr>
          <w:hyperlink w:anchor="_TOC_250053" w:history="1">
            <w:r w:rsidR="00C403E9">
              <w:rPr>
                <w:spacing w:val="-2"/>
              </w:rPr>
              <w:t>INSTRUCTIONS</w:t>
            </w:r>
            <w:r w:rsidR="00C403E9">
              <w:tab/>
            </w:r>
            <w:r w:rsidR="00C403E9">
              <w:rPr>
                <w:spacing w:val="-5"/>
              </w:rPr>
              <w:t>11</w:t>
            </w:r>
          </w:hyperlink>
        </w:p>
        <w:p w:rsidR="009F4AF2" w14:paraId="449C8856" w14:textId="77777777">
          <w:pPr>
            <w:pStyle w:val="TOC1"/>
            <w:numPr>
              <w:ilvl w:val="1"/>
              <w:numId w:val="104"/>
            </w:numPr>
            <w:tabs>
              <w:tab w:val="left" w:pos="2323"/>
              <w:tab w:val="left" w:leader="dot" w:pos="9755"/>
            </w:tabs>
            <w:spacing w:before="235"/>
            <w:ind w:hanging="715"/>
          </w:pPr>
          <w:hyperlink w:anchor="_TOC_250052" w:history="1">
            <w:r w:rsidR="00C403E9">
              <w:rPr>
                <w:spacing w:val="-2"/>
              </w:rPr>
              <w:t>Overview</w:t>
            </w:r>
            <w:r w:rsidR="00C403E9">
              <w:tab/>
            </w:r>
            <w:r w:rsidR="00C403E9">
              <w:rPr>
                <w:spacing w:val="-5"/>
              </w:rPr>
              <w:t>11</w:t>
            </w:r>
          </w:hyperlink>
        </w:p>
        <w:p w:rsidR="009F4AF2" w14:paraId="4427211C" w14:textId="77777777">
          <w:pPr>
            <w:pStyle w:val="TOC1"/>
            <w:numPr>
              <w:ilvl w:val="1"/>
              <w:numId w:val="104"/>
            </w:numPr>
            <w:tabs>
              <w:tab w:val="left" w:pos="2323"/>
              <w:tab w:val="left" w:pos="2332"/>
              <w:tab w:val="left" w:leader="dot" w:pos="9755"/>
            </w:tabs>
            <w:ind w:left="2332" w:right="1807" w:hanging="721"/>
          </w:pPr>
          <w:hyperlink w:anchor="_TOC_250051" w:history="1">
            <w:r w:rsidR="00C403E9">
              <w:t xml:space="preserve">Applicants Seeking to Offer New Employer/Union-Only Group Waiver Plans </w:t>
            </w:r>
            <w:r w:rsidR="00C403E9">
              <w:rPr>
                <w:spacing w:val="-2"/>
              </w:rPr>
              <w:t>(EGWPs)</w:t>
            </w:r>
            <w:r w:rsidR="00C403E9">
              <w:tab/>
            </w:r>
            <w:r w:rsidR="00C403E9">
              <w:rPr>
                <w:spacing w:val="-16"/>
              </w:rPr>
              <w:t>12</w:t>
            </w:r>
          </w:hyperlink>
        </w:p>
        <w:p w:rsidR="009F4AF2" w14:paraId="2C2E0F28" w14:textId="77777777">
          <w:pPr>
            <w:pStyle w:val="TOC1"/>
            <w:numPr>
              <w:ilvl w:val="1"/>
              <w:numId w:val="104"/>
            </w:numPr>
            <w:tabs>
              <w:tab w:val="left" w:pos="2323"/>
              <w:tab w:val="left" w:leader="dot" w:pos="9755"/>
            </w:tabs>
          </w:pPr>
          <w:hyperlink w:anchor="_TOC_250050" w:history="1">
            <w:r w:rsidR="00C403E9">
              <w:t>Applicants</w:t>
            </w:r>
            <w:r w:rsidR="00C403E9">
              <w:rPr>
                <w:spacing w:val="-11"/>
              </w:rPr>
              <w:t xml:space="preserve"> </w:t>
            </w:r>
            <w:r w:rsidR="00C403E9">
              <w:t>Seeking</w:t>
            </w:r>
            <w:r w:rsidR="00C403E9">
              <w:rPr>
                <w:spacing w:val="-9"/>
              </w:rPr>
              <w:t xml:space="preserve"> </w:t>
            </w:r>
            <w:r w:rsidR="00C403E9">
              <w:t>to</w:t>
            </w:r>
            <w:r w:rsidR="00C403E9">
              <w:rPr>
                <w:spacing w:val="-5"/>
              </w:rPr>
              <w:t xml:space="preserve"> </w:t>
            </w:r>
            <w:r w:rsidR="00C403E9">
              <w:t>Offer</w:t>
            </w:r>
            <w:r w:rsidR="00C403E9">
              <w:rPr>
                <w:spacing w:val="-9"/>
              </w:rPr>
              <w:t xml:space="preserve"> </w:t>
            </w:r>
            <w:r w:rsidR="00C403E9">
              <w:t>Employer/Union</w:t>
            </w:r>
            <w:r w:rsidR="00C403E9">
              <w:rPr>
                <w:spacing w:val="-5"/>
              </w:rPr>
              <w:t xml:space="preserve"> </w:t>
            </w:r>
            <w:r w:rsidR="00C403E9">
              <w:t>Direct</w:t>
            </w:r>
            <w:r w:rsidR="00C403E9">
              <w:rPr>
                <w:spacing w:val="-4"/>
              </w:rPr>
              <w:t xml:space="preserve"> </w:t>
            </w:r>
            <w:r w:rsidR="00C403E9">
              <w:t>Contract</w:t>
            </w:r>
            <w:r w:rsidR="00C403E9">
              <w:rPr>
                <w:spacing w:val="1"/>
              </w:rPr>
              <w:t xml:space="preserve"> </w:t>
            </w:r>
            <w:r w:rsidR="00C403E9">
              <w:rPr>
                <w:spacing w:val="-5"/>
              </w:rPr>
              <w:t>MAO</w:t>
            </w:r>
            <w:r w:rsidR="00C403E9">
              <w:tab/>
            </w:r>
            <w:r w:rsidR="00C403E9">
              <w:rPr>
                <w:spacing w:val="-5"/>
              </w:rPr>
              <w:t>12</w:t>
            </w:r>
          </w:hyperlink>
        </w:p>
        <w:p w:rsidR="009F4AF2" w14:paraId="7E083F27" w14:textId="77777777">
          <w:pPr>
            <w:pStyle w:val="TOC1"/>
            <w:numPr>
              <w:ilvl w:val="1"/>
              <w:numId w:val="104"/>
            </w:numPr>
            <w:tabs>
              <w:tab w:val="left" w:pos="2323"/>
              <w:tab w:val="left" w:leader="dot" w:pos="9755"/>
            </w:tabs>
          </w:pPr>
          <w:hyperlink w:anchor="_TOC_250049" w:history="1">
            <w:r w:rsidR="00C403E9">
              <w:t>Applicants</w:t>
            </w:r>
            <w:r w:rsidR="00C403E9">
              <w:rPr>
                <w:spacing w:val="-7"/>
              </w:rPr>
              <w:t xml:space="preserve"> </w:t>
            </w:r>
            <w:r w:rsidR="00C403E9">
              <w:t>Seeking</w:t>
            </w:r>
            <w:r w:rsidR="00C403E9">
              <w:rPr>
                <w:spacing w:val="-9"/>
              </w:rPr>
              <w:t xml:space="preserve"> </w:t>
            </w:r>
            <w:r w:rsidR="00C403E9">
              <w:t>to</w:t>
            </w:r>
            <w:r w:rsidR="00C403E9">
              <w:rPr>
                <w:spacing w:val="-1"/>
              </w:rPr>
              <w:t xml:space="preserve"> </w:t>
            </w:r>
            <w:r w:rsidR="00C403E9">
              <w:t>Offer</w:t>
            </w:r>
            <w:r w:rsidR="00C403E9">
              <w:rPr>
                <w:spacing w:val="-9"/>
              </w:rPr>
              <w:t xml:space="preserve"> </w:t>
            </w:r>
            <w:r w:rsidR="00C403E9">
              <w:t>Special</w:t>
            </w:r>
            <w:r w:rsidR="00C403E9">
              <w:rPr>
                <w:spacing w:val="-4"/>
              </w:rPr>
              <w:t xml:space="preserve"> </w:t>
            </w:r>
            <w:r w:rsidR="00C403E9">
              <w:t>Needs</w:t>
            </w:r>
            <w:r w:rsidR="00C403E9">
              <w:rPr>
                <w:spacing w:val="-7"/>
              </w:rPr>
              <w:t xml:space="preserve"> </w:t>
            </w:r>
            <w:r w:rsidR="00C403E9">
              <w:t>Plans</w:t>
            </w:r>
            <w:r w:rsidR="00C403E9">
              <w:rPr>
                <w:spacing w:val="-2"/>
              </w:rPr>
              <w:t xml:space="preserve"> (SNPs)</w:t>
            </w:r>
            <w:r w:rsidR="00C403E9">
              <w:tab/>
            </w:r>
            <w:r w:rsidR="00C403E9">
              <w:rPr>
                <w:spacing w:val="-5"/>
              </w:rPr>
              <w:t>13</w:t>
            </w:r>
          </w:hyperlink>
        </w:p>
        <w:p w:rsidR="009F4AF2" w14:paraId="1D6BC244" w14:textId="77777777">
          <w:pPr>
            <w:pStyle w:val="TOC1"/>
            <w:numPr>
              <w:ilvl w:val="1"/>
              <w:numId w:val="104"/>
            </w:numPr>
            <w:tabs>
              <w:tab w:val="left" w:pos="2323"/>
              <w:tab w:val="left" w:leader="dot" w:pos="9755"/>
            </w:tabs>
          </w:pPr>
          <w:r>
            <w:t>Applicants</w:t>
          </w:r>
          <w:r>
            <w:rPr>
              <w:spacing w:val="-13"/>
            </w:rPr>
            <w:t xml:space="preserve"> </w:t>
          </w:r>
          <w:r>
            <w:t>Seeking</w:t>
          </w:r>
          <w:r>
            <w:rPr>
              <w:spacing w:val="-13"/>
            </w:rPr>
            <w:t xml:space="preserve"> </w:t>
          </w:r>
          <w:r>
            <w:t>to</w:t>
          </w:r>
          <w:r>
            <w:rPr>
              <w:spacing w:val="-5"/>
            </w:rPr>
            <w:t xml:space="preserve"> </w:t>
          </w:r>
          <w:r>
            <w:t>Offer</w:t>
          </w:r>
          <w:r>
            <w:rPr>
              <w:spacing w:val="-4"/>
            </w:rPr>
            <w:t xml:space="preserve"> </w:t>
          </w:r>
          <w:r>
            <w:t>New</w:t>
          </w:r>
          <w:r>
            <w:rPr>
              <w:spacing w:val="-6"/>
            </w:rPr>
            <w:t xml:space="preserve"> </w:t>
          </w:r>
          <w:r>
            <w:t>MA</w:t>
          </w:r>
          <w:r>
            <w:rPr>
              <w:spacing w:val="-6"/>
            </w:rPr>
            <w:t xml:space="preserve"> </w:t>
          </w:r>
          <w:r>
            <w:t>D-SNP</w:t>
          </w:r>
          <w:r>
            <w:rPr>
              <w:spacing w:val="2"/>
            </w:rPr>
            <w:t xml:space="preserve"> </w:t>
          </w:r>
          <w:r>
            <w:t>Look-Alike</w:t>
          </w:r>
          <w:r>
            <w:rPr>
              <w:spacing w:val="-3"/>
            </w:rPr>
            <w:t xml:space="preserve"> </w:t>
          </w:r>
          <w:r>
            <w:rPr>
              <w:spacing w:val="-2"/>
            </w:rPr>
            <w:t>Plans</w:t>
          </w:r>
          <w:r>
            <w:tab/>
          </w:r>
          <w:r>
            <w:rPr>
              <w:spacing w:val="-5"/>
            </w:rPr>
            <w:t>14</w:t>
          </w:r>
        </w:p>
        <w:p w:rsidR="009F4AF2" w14:paraId="4A08715C" w14:textId="77777777">
          <w:pPr>
            <w:pStyle w:val="TOC1"/>
            <w:numPr>
              <w:ilvl w:val="1"/>
              <w:numId w:val="104"/>
            </w:numPr>
            <w:tabs>
              <w:tab w:val="left" w:pos="2323"/>
              <w:tab w:val="left" w:leader="dot" w:pos="9747"/>
            </w:tabs>
            <w:ind w:hanging="720"/>
          </w:pPr>
          <w:hyperlink w:anchor="_TOC_250048" w:history="1">
            <w:r w:rsidR="00C403E9">
              <w:t>Applicants</w:t>
            </w:r>
            <w:r w:rsidR="00C403E9">
              <w:rPr>
                <w:spacing w:val="-7"/>
              </w:rPr>
              <w:t xml:space="preserve"> </w:t>
            </w:r>
            <w:r w:rsidR="00C403E9">
              <w:t>Seeking</w:t>
            </w:r>
            <w:r w:rsidR="00C403E9">
              <w:rPr>
                <w:spacing w:val="-9"/>
              </w:rPr>
              <w:t xml:space="preserve"> </w:t>
            </w:r>
            <w:r w:rsidR="00C403E9">
              <w:t>to</w:t>
            </w:r>
            <w:r w:rsidR="00C403E9">
              <w:rPr>
                <w:spacing w:val="-5"/>
              </w:rPr>
              <w:t xml:space="preserve"> </w:t>
            </w:r>
            <w:r w:rsidR="00C403E9">
              <w:t>Expand</w:t>
            </w:r>
            <w:r w:rsidR="00C403E9">
              <w:rPr>
                <w:spacing w:val="-1"/>
              </w:rPr>
              <w:t xml:space="preserve"> </w:t>
            </w:r>
            <w:r w:rsidR="00C403E9">
              <w:t>Medicare</w:t>
            </w:r>
            <w:r w:rsidR="00C403E9">
              <w:rPr>
                <w:spacing w:val="-4"/>
              </w:rPr>
              <w:t xml:space="preserve"> </w:t>
            </w:r>
            <w:r w:rsidR="00C403E9">
              <w:t>Cost</w:t>
            </w:r>
            <w:r w:rsidR="00C403E9">
              <w:rPr>
                <w:spacing w:val="1"/>
              </w:rPr>
              <w:t xml:space="preserve"> </w:t>
            </w:r>
            <w:r w:rsidR="00C403E9">
              <w:rPr>
                <w:spacing w:val="-4"/>
              </w:rPr>
              <w:t>Plans</w:t>
            </w:r>
            <w:r w:rsidR="00C403E9">
              <w:tab/>
            </w:r>
            <w:r w:rsidR="00C403E9">
              <w:rPr>
                <w:spacing w:val="-5"/>
              </w:rPr>
              <w:t>15</w:t>
            </w:r>
          </w:hyperlink>
        </w:p>
        <w:p w:rsidR="009F4AF2" w14:paraId="40F1BB47" w14:textId="77777777">
          <w:pPr>
            <w:pStyle w:val="TOC1"/>
            <w:numPr>
              <w:ilvl w:val="1"/>
              <w:numId w:val="104"/>
            </w:numPr>
            <w:tabs>
              <w:tab w:val="left" w:pos="2323"/>
              <w:tab w:val="left" w:leader="dot" w:pos="9755"/>
            </w:tabs>
          </w:pPr>
          <w:hyperlink w:anchor="_TOC_250047" w:history="1">
            <w:r w:rsidR="00C403E9">
              <w:t>Applicants</w:t>
            </w:r>
            <w:r w:rsidR="00C403E9">
              <w:rPr>
                <w:spacing w:val="-8"/>
              </w:rPr>
              <w:t xml:space="preserve"> </w:t>
            </w:r>
            <w:r w:rsidR="00C403E9">
              <w:t>Seeking</w:t>
            </w:r>
            <w:r w:rsidR="00C403E9">
              <w:rPr>
                <w:spacing w:val="-10"/>
              </w:rPr>
              <w:t xml:space="preserve"> </w:t>
            </w:r>
            <w:r w:rsidR="00C403E9">
              <w:t>to</w:t>
            </w:r>
            <w:r w:rsidR="00C403E9">
              <w:rPr>
                <w:spacing w:val="-5"/>
              </w:rPr>
              <w:t xml:space="preserve"> </w:t>
            </w:r>
            <w:r w:rsidR="00C403E9">
              <w:t>Serve</w:t>
            </w:r>
            <w:r w:rsidR="00C403E9">
              <w:rPr>
                <w:spacing w:val="-4"/>
              </w:rPr>
              <w:t xml:space="preserve"> </w:t>
            </w:r>
            <w:r w:rsidR="00C403E9">
              <w:t xml:space="preserve">Partial </w:t>
            </w:r>
            <w:r w:rsidR="00C403E9">
              <w:rPr>
                <w:spacing w:val="-2"/>
              </w:rPr>
              <w:t>Counties</w:t>
            </w:r>
            <w:r w:rsidR="00C403E9">
              <w:tab/>
            </w:r>
            <w:r w:rsidR="00C403E9">
              <w:rPr>
                <w:spacing w:val="-5"/>
              </w:rPr>
              <w:t>14</w:t>
            </w:r>
          </w:hyperlink>
        </w:p>
        <w:p w:rsidR="009F4AF2" w14:paraId="14AA5901" w14:textId="77777777">
          <w:pPr>
            <w:pStyle w:val="TOC1"/>
            <w:numPr>
              <w:ilvl w:val="1"/>
              <w:numId w:val="104"/>
            </w:numPr>
            <w:tabs>
              <w:tab w:val="left" w:pos="2323"/>
              <w:tab w:val="left" w:leader="dot" w:pos="9755"/>
            </w:tabs>
          </w:pPr>
          <w:hyperlink w:anchor="_TOC_250046" w:history="1">
            <w:r w:rsidR="00C403E9">
              <w:t>Types</w:t>
            </w:r>
            <w:r w:rsidR="00C403E9">
              <w:rPr>
                <w:spacing w:val="-6"/>
              </w:rPr>
              <w:t xml:space="preserve"> </w:t>
            </w:r>
            <w:r w:rsidR="00C403E9">
              <w:t>of</w:t>
            </w:r>
            <w:r w:rsidR="00C403E9">
              <w:rPr>
                <w:spacing w:val="-2"/>
              </w:rPr>
              <w:t xml:space="preserve"> Applications</w:t>
            </w:r>
            <w:r w:rsidR="00C403E9">
              <w:tab/>
            </w:r>
            <w:r w:rsidR="00C403E9">
              <w:rPr>
                <w:spacing w:val="-5"/>
              </w:rPr>
              <w:t>14</w:t>
            </w:r>
          </w:hyperlink>
        </w:p>
        <w:p w:rsidR="009F4AF2" w14:paraId="66253668" w14:textId="77777777">
          <w:pPr>
            <w:pStyle w:val="TOC1"/>
            <w:numPr>
              <w:ilvl w:val="1"/>
              <w:numId w:val="104"/>
            </w:numPr>
            <w:tabs>
              <w:tab w:val="left" w:pos="2323"/>
              <w:tab w:val="left" w:leader="dot" w:pos="9755"/>
            </w:tabs>
          </w:pPr>
          <w:hyperlink w:anchor="_TOC_250045" w:history="1">
            <w:r w:rsidR="00C403E9">
              <w:t>Chart</w:t>
            </w:r>
            <w:r w:rsidR="00C403E9">
              <w:rPr>
                <w:spacing w:val="-1"/>
              </w:rPr>
              <w:t xml:space="preserve"> </w:t>
            </w:r>
            <w:r w:rsidR="00C403E9">
              <w:t>of</w:t>
            </w:r>
            <w:r w:rsidR="00C403E9">
              <w:rPr>
                <w:spacing w:val="-1"/>
              </w:rPr>
              <w:t xml:space="preserve"> </w:t>
            </w:r>
            <w:r w:rsidR="00C403E9">
              <w:t>Required</w:t>
            </w:r>
            <w:r w:rsidR="00C403E9">
              <w:rPr>
                <w:spacing w:val="-2"/>
              </w:rPr>
              <w:t xml:space="preserve"> </w:t>
            </w:r>
            <w:r w:rsidR="00C403E9">
              <w:t>Attestations</w:t>
            </w:r>
            <w:r w:rsidR="00C403E9">
              <w:rPr>
                <w:spacing w:val="-3"/>
              </w:rPr>
              <w:t xml:space="preserve"> </w:t>
            </w:r>
            <w:r w:rsidR="00C403E9">
              <w:t>by</w:t>
            </w:r>
            <w:r w:rsidR="00C403E9">
              <w:rPr>
                <w:spacing w:val="-14"/>
              </w:rPr>
              <w:t xml:space="preserve"> </w:t>
            </w:r>
            <w:r w:rsidR="00C403E9">
              <w:t>Type of</w:t>
            </w:r>
            <w:r w:rsidR="00C403E9">
              <w:rPr>
                <w:spacing w:val="-5"/>
              </w:rPr>
              <w:t xml:space="preserve"> </w:t>
            </w:r>
            <w:r w:rsidR="00C403E9">
              <w:rPr>
                <w:spacing w:val="-2"/>
              </w:rPr>
              <w:t>Applicant</w:t>
            </w:r>
            <w:r w:rsidR="00C403E9">
              <w:tab/>
            </w:r>
            <w:r w:rsidR="00C403E9">
              <w:rPr>
                <w:spacing w:val="-5"/>
              </w:rPr>
              <w:t>15</w:t>
            </w:r>
          </w:hyperlink>
        </w:p>
        <w:p w:rsidR="009F4AF2" w14:paraId="3CA512B7" w14:textId="77777777">
          <w:pPr>
            <w:pStyle w:val="TOC1"/>
            <w:numPr>
              <w:ilvl w:val="1"/>
              <w:numId w:val="104"/>
            </w:numPr>
            <w:tabs>
              <w:tab w:val="left" w:pos="2323"/>
              <w:tab w:val="left" w:leader="dot" w:pos="9755"/>
            </w:tabs>
          </w:pPr>
          <w:hyperlink w:anchor="_TOC_250044" w:history="1">
            <w:r w:rsidR="00C403E9">
              <w:t>Document</w:t>
            </w:r>
            <w:r w:rsidR="00C403E9">
              <w:rPr>
                <w:spacing w:val="-8"/>
              </w:rPr>
              <w:t xml:space="preserve"> </w:t>
            </w:r>
            <w:r w:rsidR="00C403E9">
              <w:t>(Upload)</w:t>
            </w:r>
            <w:r w:rsidR="00C403E9">
              <w:rPr>
                <w:spacing w:val="-5"/>
              </w:rPr>
              <w:t xml:space="preserve"> </w:t>
            </w:r>
            <w:r w:rsidR="00C403E9">
              <w:t>Submission</w:t>
            </w:r>
            <w:r w:rsidR="00C403E9">
              <w:rPr>
                <w:spacing w:val="3"/>
              </w:rPr>
              <w:t xml:space="preserve"> </w:t>
            </w:r>
            <w:r w:rsidR="00C403E9">
              <w:rPr>
                <w:spacing w:val="-2"/>
              </w:rPr>
              <w:t>Instructions</w:t>
            </w:r>
            <w:r w:rsidR="00C403E9">
              <w:tab/>
            </w:r>
            <w:r w:rsidR="00C403E9">
              <w:rPr>
                <w:spacing w:val="-5"/>
              </w:rPr>
              <w:t>17</w:t>
            </w:r>
          </w:hyperlink>
        </w:p>
        <w:p w:rsidR="009F4AF2" w14:paraId="23CBD5A4" w14:textId="77777777">
          <w:pPr>
            <w:pStyle w:val="TOC1"/>
            <w:numPr>
              <w:ilvl w:val="1"/>
              <w:numId w:val="104"/>
            </w:numPr>
            <w:tabs>
              <w:tab w:val="left" w:pos="2323"/>
              <w:tab w:val="left" w:leader="dot" w:pos="9755"/>
            </w:tabs>
          </w:pPr>
          <w:hyperlink w:anchor="_TOC_250043" w:history="1">
            <w:r w:rsidR="00C403E9">
              <w:t>MA</w:t>
            </w:r>
            <w:r w:rsidR="00C403E9">
              <w:rPr>
                <w:spacing w:val="-11"/>
              </w:rPr>
              <w:t xml:space="preserve"> </w:t>
            </w:r>
            <w:r w:rsidR="00C403E9">
              <w:t>Part D</w:t>
            </w:r>
            <w:r w:rsidR="00C403E9">
              <w:rPr>
                <w:spacing w:val="-7"/>
              </w:rPr>
              <w:t xml:space="preserve"> </w:t>
            </w:r>
            <w:r w:rsidR="00C403E9">
              <w:t>(MA-PD)</w:t>
            </w:r>
            <w:r w:rsidR="00C403E9">
              <w:rPr>
                <w:spacing w:val="-5"/>
              </w:rPr>
              <w:t xml:space="preserve"> </w:t>
            </w:r>
            <w:r w:rsidR="00C403E9">
              <w:t>Prescription</w:t>
            </w:r>
            <w:r w:rsidR="00C403E9">
              <w:rPr>
                <w:spacing w:val="-1"/>
              </w:rPr>
              <w:t xml:space="preserve"> </w:t>
            </w:r>
            <w:r w:rsidR="00C403E9">
              <w:t>Drug</w:t>
            </w:r>
            <w:r w:rsidR="00C403E9">
              <w:rPr>
                <w:spacing w:val="-9"/>
              </w:rPr>
              <w:t xml:space="preserve"> </w:t>
            </w:r>
            <w:r w:rsidR="00C403E9">
              <w:t>Benefit</w:t>
            </w:r>
            <w:r w:rsidR="00C403E9">
              <w:rPr>
                <w:spacing w:val="5"/>
              </w:rPr>
              <w:t xml:space="preserve"> </w:t>
            </w:r>
            <w:r w:rsidR="00C403E9">
              <w:rPr>
                <w:spacing w:val="-2"/>
              </w:rPr>
              <w:t>Instructions</w:t>
            </w:r>
            <w:r w:rsidR="00C403E9">
              <w:tab/>
            </w:r>
            <w:r w:rsidR="00C403E9">
              <w:rPr>
                <w:spacing w:val="-5"/>
              </w:rPr>
              <w:t>17</w:t>
            </w:r>
          </w:hyperlink>
        </w:p>
        <w:p w:rsidR="009F4AF2" w14:paraId="5DCFC247" w14:textId="77777777">
          <w:pPr>
            <w:pStyle w:val="TOC2"/>
            <w:tabs>
              <w:tab w:val="left" w:leader="dot" w:pos="9715"/>
            </w:tabs>
            <w:spacing w:before="243"/>
          </w:pPr>
          <w:hyperlink w:anchor="_TOC_250042" w:history="1">
            <w:r w:rsidR="00C403E9">
              <w:rPr>
                <w:spacing w:val="-2"/>
              </w:rPr>
              <w:t>ATTESTATIONS</w:t>
            </w:r>
            <w:r w:rsidR="00C403E9">
              <w:tab/>
            </w:r>
            <w:r w:rsidR="00C403E9">
              <w:rPr>
                <w:spacing w:val="-5"/>
              </w:rPr>
              <w:t>18</w:t>
            </w:r>
          </w:hyperlink>
        </w:p>
        <w:p w:rsidR="009F4AF2" w14:paraId="065D057F" w14:textId="77777777">
          <w:pPr>
            <w:pStyle w:val="TOC1"/>
            <w:numPr>
              <w:ilvl w:val="1"/>
              <w:numId w:val="103"/>
            </w:numPr>
            <w:tabs>
              <w:tab w:val="left" w:pos="2323"/>
              <w:tab w:val="left" w:leader="dot" w:pos="9755"/>
            </w:tabs>
            <w:spacing w:before="239"/>
            <w:ind w:hanging="715"/>
          </w:pPr>
          <w:hyperlink w:anchor="_TOC_250041" w:history="1">
            <w:r w:rsidR="00C403E9">
              <w:t>Management,</w:t>
            </w:r>
            <w:r w:rsidR="00C403E9">
              <w:rPr>
                <w:spacing w:val="-6"/>
              </w:rPr>
              <w:t xml:space="preserve"> </w:t>
            </w:r>
            <w:r w:rsidR="00C403E9">
              <w:t>Experience,</w:t>
            </w:r>
            <w:r w:rsidR="00C403E9">
              <w:rPr>
                <w:spacing w:val="-4"/>
              </w:rPr>
              <w:t xml:space="preserve"> </w:t>
            </w:r>
            <w:r w:rsidR="00C403E9">
              <w:t>and</w:t>
            </w:r>
            <w:r w:rsidR="00C403E9">
              <w:rPr>
                <w:spacing w:val="-5"/>
              </w:rPr>
              <w:t xml:space="preserve"> </w:t>
            </w:r>
            <w:r w:rsidR="00C403E9">
              <w:rPr>
                <w:spacing w:val="-2"/>
              </w:rPr>
              <w:t>History</w:t>
            </w:r>
            <w:r w:rsidR="00C403E9">
              <w:tab/>
            </w:r>
            <w:r w:rsidR="00C403E9">
              <w:rPr>
                <w:spacing w:val="-5"/>
              </w:rPr>
              <w:t>20</w:t>
            </w:r>
          </w:hyperlink>
        </w:p>
        <w:p w:rsidR="009F4AF2" w14:paraId="39A89B99" w14:textId="77777777">
          <w:pPr>
            <w:pStyle w:val="TOC1"/>
            <w:numPr>
              <w:ilvl w:val="1"/>
              <w:numId w:val="103"/>
            </w:numPr>
            <w:tabs>
              <w:tab w:val="left" w:pos="2323"/>
              <w:tab w:val="left" w:leader="dot" w:pos="9755"/>
            </w:tabs>
          </w:pPr>
          <w:hyperlink w:anchor="_TOC_250040" w:history="1">
            <w:r w:rsidR="00C403E9">
              <w:t>Administrative</w:t>
            </w:r>
            <w:r w:rsidR="00C403E9">
              <w:rPr>
                <w:spacing w:val="-8"/>
              </w:rPr>
              <w:t xml:space="preserve"> </w:t>
            </w:r>
            <w:r w:rsidR="00C403E9">
              <w:rPr>
                <w:spacing w:val="-2"/>
              </w:rPr>
              <w:t>Management</w:t>
            </w:r>
            <w:r w:rsidR="00C403E9">
              <w:tab/>
            </w:r>
            <w:r w:rsidR="00C403E9">
              <w:rPr>
                <w:spacing w:val="-5"/>
              </w:rPr>
              <w:t>20</w:t>
            </w:r>
          </w:hyperlink>
        </w:p>
        <w:p w:rsidR="009F4AF2" w14:paraId="14661AD8" w14:textId="77777777">
          <w:pPr>
            <w:pStyle w:val="TOC1"/>
            <w:numPr>
              <w:ilvl w:val="1"/>
              <w:numId w:val="103"/>
            </w:numPr>
            <w:tabs>
              <w:tab w:val="left" w:pos="2323"/>
              <w:tab w:val="left" w:leader="dot" w:pos="9755"/>
            </w:tabs>
          </w:pPr>
          <w:hyperlink w:anchor="_TOC_250039" w:history="1">
            <w:r w:rsidR="00C403E9">
              <w:t>State</w:t>
            </w:r>
            <w:r w:rsidR="00C403E9">
              <w:rPr>
                <w:spacing w:val="2"/>
              </w:rPr>
              <w:t xml:space="preserve"> </w:t>
            </w:r>
            <w:r w:rsidR="00C403E9">
              <w:rPr>
                <w:spacing w:val="-2"/>
              </w:rPr>
              <w:t>Licensure</w:t>
            </w:r>
            <w:r w:rsidR="00C403E9">
              <w:tab/>
            </w:r>
            <w:r w:rsidR="00C403E9">
              <w:rPr>
                <w:spacing w:val="-5"/>
              </w:rPr>
              <w:t>21</w:t>
            </w:r>
          </w:hyperlink>
        </w:p>
        <w:p w:rsidR="009F4AF2" w14:paraId="2C209747" w14:textId="77777777">
          <w:pPr>
            <w:pStyle w:val="TOC1"/>
            <w:numPr>
              <w:ilvl w:val="1"/>
              <w:numId w:val="103"/>
            </w:numPr>
            <w:tabs>
              <w:tab w:val="left" w:pos="2323"/>
              <w:tab w:val="left" w:leader="dot" w:pos="9755"/>
            </w:tabs>
          </w:pPr>
          <w:hyperlink w:anchor="_TOC_250038" w:history="1">
            <w:r w:rsidR="00C403E9">
              <w:t>Program</w:t>
            </w:r>
            <w:r w:rsidR="00C403E9">
              <w:rPr>
                <w:spacing w:val="-4"/>
              </w:rPr>
              <w:t xml:space="preserve"> </w:t>
            </w:r>
            <w:r w:rsidR="00C403E9">
              <w:rPr>
                <w:spacing w:val="-2"/>
              </w:rPr>
              <w:t>Integrity</w:t>
            </w:r>
            <w:r w:rsidR="00C403E9">
              <w:tab/>
            </w:r>
            <w:r w:rsidR="00C403E9">
              <w:rPr>
                <w:spacing w:val="-5"/>
              </w:rPr>
              <w:t>23</w:t>
            </w:r>
          </w:hyperlink>
        </w:p>
        <w:p w:rsidR="009F4AF2" w14:paraId="79584B37" w14:textId="77777777">
          <w:pPr>
            <w:pStyle w:val="TOC1"/>
            <w:numPr>
              <w:ilvl w:val="1"/>
              <w:numId w:val="103"/>
            </w:numPr>
            <w:tabs>
              <w:tab w:val="left" w:pos="2323"/>
              <w:tab w:val="left" w:leader="dot" w:pos="9755"/>
            </w:tabs>
          </w:pPr>
          <w:hyperlink w:anchor="_TOC_250037" w:history="1">
            <w:r w:rsidR="00C403E9">
              <w:t>Fiscal</w:t>
            </w:r>
            <w:r w:rsidR="00C403E9">
              <w:rPr>
                <w:spacing w:val="-8"/>
              </w:rPr>
              <w:t xml:space="preserve"> </w:t>
            </w:r>
            <w:r w:rsidR="00C403E9">
              <w:rPr>
                <w:spacing w:val="-2"/>
              </w:rPr>
              <w:t>Soundness</w:t>
            </w:r>
            <w:r w:rsidR="00C403E9">
              <w:tab/>
            </w:r>
            <w:r w:rsidR="00C403E9">
              <w:rPr>
                <w:spacing w:val="-5"/>
              </w:rPr>
              <w:t>23</w:t>
            </w:r>
          </w:hyperlink>
        </w:p>
        <w:p w:rsidR="009F4AF2" w14:paraId="4B4A87AC" w14:textId="77777777">
          <w:pPr>
            <w:pStyle w:val="TOC1"/>
            <w:numPr>
              <w:ilvl w:val="1"/>
              <w:numId w:val="103"/>
            </w:numPr>
            <w:tabs>
              <w:tab w:val="left" w:pos="2323"/>
              <w:tab w:val="left" w:leader="dot" w:pos="9755"/>
            </w:tabs>
          </w:pPr>
          <w:hyperlink w:anchor="_TOC_250036" w:history="1">
            <w:r w:rsidR="00C403E9">
              <w:t>Service</w:t>
            </w:r>
            <w:r w:rsidR="00C403E9">
              <w:rPr>
                <w:spacing w:val="-13"/>
              </w:rPr>
              <w:t xml:space="preserve"> </w:t>
            </w:r>
            <w:r w:rsidR="00C403E9">
              <w:rPr>
                <w:spacing w:val="-4"/>
              </w:rPr>
              <w:t>Area</w:t>
            </w:r>
            <w:r w:rsidR="00C403E9">
              <w:tab/>
            </w:r>
            <w:r w:rsidR="00C403E9">
              <w:rPr>
                <w:spacing w:val="-5"/>
              </w:rPr>
              <w:t>24</w:t>
            </w:r>
          </w:hyperlink>
        </w:p>
        <w:p w:rsidR="009F4AF2" w14:paraId="0543B3B8" w14:textId="77777777">
          <w:pPr>
            <w:pStyle w:val="TOC1"/>
            <w:numPr>
              <w:ilvl w:val="1"/>
              <w:numId w:val="103"/>
            </w:numPr>
            <w:tabs>
              <w:tab w:val="left" w:pos="2323"/>
              <w:tab w:val="left" w:leader="dot" w:pos="9755"/>
            </w:tabs>
          </w:pPr>
          <w:hyperlink w:anchor="_TOC_250035" w:history="1">
            <w:r w:rsidR="00C403E9">
              <w:t>CMS</w:t>
            </w:r>
            <w:r w:rsidR="00C403E9">
              <w:rPr>
                <w:spacing w:val="-7"/>
              </w:rPr>
              <w:t xml:space="preserve"> </w:t>
            </w:r>
            <w:r w:rsidR="00C403E9">
              <w:t>Provider</w:t>
            </w:r>
            <w:r w:rsidR="00C403E9">
              <w:rPr>
                <w:spacing w:val="-5"/>
              </w:rPr>
              <w:t xml:space="preserve"> </w:t>
            </w:r>
            <w:r w:rsidR="00C403E9">
              <w:t>Participation</w:t>
            </w:r>
            <w:r w:rsidR="00C403E9">
              <w:rPr>
                <w:spacing w:val="-5"/>
              </w:rPr>
              <w:t xml:space="preserve"> </w:t>
            </w:r>
            <w:r w:rsidR="00C403E9">
              <w:t>Contracts</w:t>
            </w:r>
            <w:r w:rsidR="00C403E9">
              <w:rPr>
                <w:spacing w:val="-6"/>
              </w:rPr>
              <w:t xml:space="preserve"> </w:t>
            </w:r>
            <w:r w:rsidR="00C403E9">
              <w:t>&amp;</w:t>
            </w:r>
            <w:r w:rsidR="00C403E9">
              <w:rPr>
                <w:spacing w:val="-7"/>
              </w:rPr>
              <w:t xml:space="preserve"> </w:t>
            </w:r>
            <w:r w:rsidR="00C403E9">
              <w:rPr>
                <w:spacing w:val="-2"/>
              </w:rPr>
              <w:t>Agreements</w:t>
            </w:r>
            <w:r w:rsidR="00C403E9">
              <w:tab/>
            </w:r>
            <w:r w:rsidR="00C403E9">
              <w:rPr>
                <w:spacing w:val="-5"/>
              </w:rPr>
              <w:t>28</w:t>
            </w:r>
          </w:hyperlink>
        </w:p>
        <w:p w:rsidR="009F4AF2" w14:paraId="11525258" w14:textId="77777777">
          <w:pPr>
            <w:pStyle w:val="TOC1"/>
            <w:numPr>
              <w:ilvl w:val="1"/>
              <w:numId w:val="103"/>
            </w:numPr>
            <w:tabs>
              <w:tab w:val="left" w:pos="2323"/>
              <w:tab w:val="left" w:leader="dot" w:pos="9754"/>
            </w:tabs>
          </w:pPr>
          <w:hyperlink w:anchor="_TOC_250034" w:history="1">
            <w:r w:rsidR="00C403E9">
              <w:t>Contracts</w:t>
            </w:r>
            <w:r w:rsidR="00C403E9">
              <w:rPr>
                <w:spacing w:val="-8"/>
              </w:rPr>
              <w:t xml:space="preserve"> </w:t>
            </w:r>
            <w:r w:rsidR="00C403E9">
              <w:t>for</w:t>
            </w:r>
            <w:r w:rsidR="00C403E9">
              <w:rPr>
                <w:spacing w:val="-5"/>
              </w:rPr>
              <w:t xml:space="preserve"> </w:t>
            </w:r>
            <w:r w:rsidR="00C403E9">
              <w:t>Administrative</w:t>
            </w:r>
            <w:r w:rsidR="00C403E9">
              <w:rPr>
                <w:spacing w:val="-4"/>
              </w:rPr>
              <w:t xml:space="preserve"> </w:t>
            </w:r>
            <w:r w:rsidR="00C403E9">
              <w:t>&amp;</w:t>
            </w:r>
            <w:r w:rsidR="00C403E9">
              <w:rPr>
                <w:spacing w:val="-8"/>
              </w:rPr>
              <w:t xml:space="preserve"> </w:t>
            </w:r>
            <w:r w:rsidR="00C403E9">
              <w:t xml:space="preserve">Management </w:t>
            </w:r>
            <w:r w:rsidR="00C403E9">
              <w:rPr>
                <w:spacing w:val="-2"/>
              </w:rPr>
              <w:t>Services</w:t>
            </w:r>
            <w:r w:rsidR="00C403E9">
              <w:tab/>
            </w:r>
            <w:r w:rsidR="00C403E9">
              <w:rPr>
                <w:spacing w:val="-5"/>
              </w:rPr>
              <w:t>28</w:t>
            </w:r>
          </w:hyperlink>
        </w:p>
        <w:p w:rsidR="009F4AF2" w14:paraId="1E2DABCC" w14:textId="77777777">
          <w:pPr>
            <w:pStyle w:val="TOC1"/>
            <w:numPr>
              <w:ilvl w:val="1"/>
              <w:numId w:val="103"/>
            </w:numPr>
            <w:tabs>
              <w:tab w:val="left" w:pos="2322"/>
              <w:tab w:val="left" w:leader="dot" w:pos="9754"/>
            </w:tabs>
            <w:ind w:left="2322" w:hanging="715"/>
          </w:pPr>
          <w:hyperlink w:anchor="_TOC_250033" w:history="1">
            <w:r w:rsidR="00C403E9">
              <w:t>Quality</w:t>
            </w:r>
            <w:r w:rsidR="00C403E9">
              <w:rPr>
                <w:spacing w:val="-12"/>
              </w:rPr>
              <w:t xml:space="preserve"> </w:t>
            </w:r>
            <w:r w:rsidR="00C403E9">
              <w:t>Improvement</w:t>
            </w:r>
            <w:r w:rsidR="00C403E9">
              <w:rPr>
                <w:spacing w:val="-5"/>
              </w:rPr>
              <w:t xml:space="preserve"> </w:t>
            </w:r>
            <w:r w:rsidR="00C403E9">
              <w:rPr>
                <w:spacing w:val="-2"/>
              </w:rPr>
              <w:t>Program</w:t>
            </w:r>
            <w:r w:rsidR="00C403E9">
              <w:tab/>
            </w:r>
            <w:r w:rsidR="00C403E9">
              <w:rPr>
                <w:spacing w:val="-5"/>
              </w:rPr>
              <w:t>29</w:t>
            </w:r>
          </w:hyperlink>
        </w:p>
        <w:p w:rsidR="009F4AF2" w14:paraId="592482EE" w14:textId="77777777">
          <w:pPr>
            <w:pStyle w:val="TOC1"/>
            <w:numPr>
              <w:ilvl w:val="1"/>
              <w:numId w:val="103"/>
            </w:numPr>
            <w:tabs>
              <w:tab w:val="left" w:pos="2322"/>
              <w:tab w:val="left" w:leader="dot" w:pos="9754"/>
            </w:tabs>
            <w:ind w:left="2322"/>
          </w:pPr>
          <w:hyperlink w:anchor="_TOC_250032" w:history="1">
            <w:r w:rsidR="00C403E9">
              <w:rPr>
                <w:spacing w:val="-2"/>
              </w:rPr>
              <w:t>Marketing</w:t>
            </w:r>
            <w:r w:rsidR="00C403E9">
              <w:tab/>
            </w:r>
            <w:r w:rsidR="00C403E9">
              <w:rPr>
                <w:spacing w:val="-5"/>
              </w:rPr>
              <w:t>30</w:t>
            </w:r>
          </w:hyperlink>
        </w:p>
        <w:p w:rsidR="009F4AF2" w14:paraId="68BFCBC9" w14:textId="77777777">
          <w:pPr>
            <w:pStyle w:val="TOC1"/>
            <w:numPr>
              <w:ilvl w:val="1"/>
              <w:numId w:val="103"/>
            </w:numPr>
            <w:tabs>
              <w:tab w:val="left" w:pos="2323"/>
              <w:tab w:val="left" w:leader="dot" w:pos="9755"/>
            </w:tabs>
          </w:pPr>
          <w:hyperlink w:anchor="_TOC_250031" w:history="1">
            <w:r w:rsidR="00C403E9">
              <w:t>Eligibility,</w:t>
            </w:r>
            <w:r w:rsidR="00C403E9">
              <w:rPr>
                <w:spacing w:val="-6"/>
              </w:rPr>
              <w:t xml:space="preserve"> </w:t>
            </w:r>
            <w:r w:rsidR="00C403E9">
              <w:t>Enrollment,</w:t>
            </w:r>
            <w:r w:rsidR="00C403E9">
              <w:rPr>
                <w:spacing w:val="-5"/>
              </w:rPr>
              <w:t xml:space="preserve"> </w:t>
            </w:r>
            <w:r w:rsidR="00C403E9">
              <w:t>and</w:t>
            </w:r>
            <w:r w:rsidR="00C403E9">
              <w:rPr>
                <w:spacing w:val="-9"/>
              </w:rPr>
              <w:t xml:space="preserve"> </w:t>
            </w:r>
            <w:r w:rsidR="00C403E9">
              <w:rPr>
                <w:spacing w:val="-2"/>
              </w:rPr>
              <w:t>Disenrollment</w:t>
            </w:r>
            <w:r w:rsidR="00C403E9">
              <w:tab/>
            </w:r>
            <w:r w:rsidR="00C403E9">
              <w:rPr>
                <w:spacing w:val="-5"/>
              </w:rPr>
              <w:t>31</w:t>
            </w:r>
          </w:hyperlink>
        </w:p>
        <w:p w:rsidR="009F4AF2" w14:paraId="20F9CA5E" w14:textId="77777777">
          <w:pPr>
            <w:pStyle w:val="TOC1"/>
            <w:numPr>
              <w:ilvl w:val="1"/>
              <w:numId w:val="103"/>
            </w:numPr>
            <w:tabs>
              <w:tab w:val="left" w:pos="2323"/>
              <w:tab w:val="left" w:leader="dot" w:pos="9755"/>
            </w:tabs>
          </w:pPr>
          <w:hyperlink w:anchor="_TOC_250030" w:history="1">
            <w:r w:rsidR="00C403E9">
              <w:t>Working</w:t>
            </w:r>
            <w:r w:rsidR="00C403E9">
              <w:rPr>
                <w:spacing w:val="-9"/>
              </w:rPr>
              <w:t xml:space="preserve"> </w:t>
            </w:r>
            <w:r w:rsidR="00C403E9">
              <w:t xml:space="preserve">Aged </w:t>
            </w:r>
            <w:r w:rsidR="00C403E9">
              <w:rPr>
                <w:spacing w:val="-2"/>
              </w:rPr>
              <w:t>Membership</w:t>
            </w:r>
            <w:r w:rsidR="00C403E9">
              <w:tab/>
            </w:r>
            <w:r w:rsidR="00C403E9">
              <w:rPr>
                <w:spacing w:val="-5"/>
              </w:rPr>
              <w:t>32</w:t>
            </w:r>
          </w:hyperlink>
        </w:p>
        <w:p w:rsidR="009F4AF2" w14:paraId="29D544A7" w14:textId="77777777">
          <w:pPr>
            <w:pStyle w:val="TOC1"/>
            <w:numPr>
              <w:ilvl w:val="1"/>
              <w:numId w:val="103"/>
            </w:numPr>
            <w:tabs>
              <w:tab w:val="left" w:pos="2323"/>
              <w:tab w:val="left" w:leader="dot" w:pos="9755"/>
            </w:tabs>
            <w:spacing w:before="1"/>
          </w:pPr>
          <w:hyperlink w:anchor="_TOC_250029" w:history="1">
            <w:r w:rsidR="00C403E9">
              <w:rPr>
                <w:spacing w:val="-2"/>
              </w:rPr>
              <w:t>Claims</w:t>
            </w:r>
            <w:r w:rsidR="00C403E9">
              <w:tab/>
            </w:r>
            <w:r w:rsidR="00C403E9">
              <w:rPr>
                <w:spacing w:val="-5"/>
              </w:rPr>
              <w:t>33</w:t>
            </w:r>
          </w:hyperlink>
        </w:p>
        <w:p w:rsidR="009F4AF2" w14:paraId="75B77F99" w14:textId="77777777">
          <w:pPr>
            <w:pStyle w:val="TOC1"/>
            <w:numPr>
              <w:ilvl w:val="1"/>
              <w:numId w:val="103"/>
            </w:numPr>
            <w:tabs>
              <w:tab w:val="left" w:pos="2323"/>
              <w:tab w:val="left" w:leader="dot" w:pos="9754"/>
            </w:tabs>
          </w:pPr>
          <w:hyperlink w:anchor="_TOC_250028" w:history="1">
            <w:r w:rsidR="00C403E9">
              <w:t>Communications</w:t>
            </w:r>
            <w:r w:rsidR="00C403E9">
              <w:rPr>
                <w:spacing w:val="-7"/>
              </w:rPr>
              <w:t xml:space="preserve"> </w:t>
            </w:r>
            <w:r w:rsidR="00C403E9">
              <w:t>between</w:t>
            </w:r>
            <w:r w:rsidR="00C403E9">
              <w:rPr>
                <w:spacing w:val="-6"/>
              </w:rPr>
              <w:t xml:space="preserve"> </w:t>
            </w:r>
            <w:r w:rsidR="00C403E9">
              <w:t>MAO</w:t>
            </w:r>
            <w:r w:rsidR="00C403E9">
              <w:rPr>
                <w:spacing w:val="-7"/>
              </w:rPr>
              <w:t xml:space="preserve"> </w:t>
            </w:r>
            <w:r w:rsidR="00C403E9">
              <w:t>and</w:t>
            </w:r>
            <w:r w:rsidR="00C403E9">
              <w:rPr>
                <w:spacing w:val="-1"/>
              </w:rPr>
              <w:t xml:space="preserve"> </w:t>
            </w:r>
            <w:r w:rsidR="00C403E9">
              <w:rPr>
                <w:spacing w:val="-5"/>
              </w:rPr>
              <w:t>CMS</w:t>
            </w:r>
            <w:r w:rsidR="00C403E9">
              <w:tab/>
            </w:r>
            <w:r w:rsidR="00C403E9">
              <w:rPr>
                <w:spacing w:val="-5"/>
              </w:rPr>
              <w:t>34</w:t>
            </w:r>
          </w:hyperlink>
        </w:p>
        <w:p w:rsidR="009F4AF2" w14:paraId="1BA714FC" w14:textId="77777777">
          <w:pPr>
            <w:pStyle w:val="TOC1"/>
            <w:numPr>
              <w:ilvl w:val="1"/>
              <w:numId w:val="103"/>
            </w:numPr>
            <w:tabs>
              <w:tab w:val="left" w:pos="2322"/>
              <w:tab w:val="left" w:leader="dot" w:pos="9754"/>
            </w:tabs>
            <w:ind w:left="2322"/>
          </w:pPr>
          <w:hyperlink w:anchor="_TOC_250027" w:history="1">
            <w:r w:rsidR="00C403E9">
              <w:rPr>
                <w:spacing w:val="-2"/>
              </w:rPr>
              <w:t>Grievances</w:t>
            </w:r>
            <w:r w:rsidR="00C403E9">
              <w:tab/>
            </w:r>
            <w:r w:rsidR="00C403E9">
              <w:rPr>
                <w:spacing w:val="-5"/>
              </w:rPr>
              <w:t>36</w:t>
            </w:r>
          </w:hyperlink>
        </w:p>
        <w:p w:rsidR="009F4AF2" w14:paraId="73DCB985" w14:textId="77777777">
          <w:pPr>
            <w:pStyle w:val="TOC1"/>
            <w:numPr>
              <w:ilvl w:val="1"/>
              <w:numId w:val="103"/>
            </w:numPr>
            <w:tabs>
              <w:tab w:val="left" w:pos="2322"/>
              <w:tab w:val="left" w:leader="dot" w:pos="9754"/>
            </w:tabs>
            <w:spacing w:after="20"/>
            <w:ind w:left="2322"/>
          </w:pPr>
          <w:hyperlink w:anchor="_TOC_250026" w:history="1">
            <w:r w:rsidR="00C403E9">
              <w:t>Organization</w:t>
            </w:r>
            <w:r w:rsidR="00C403E9">
              <w:rPr>
                <w:spacing w:val="-9"/>
              </w:rPr>
              <w:t xml:space="preserve"> </w:t>
            </w:r>
            <w:r w:rsidR="00C403E9">
              <w:t>Determination</w:t>
            </w:r>
            <w:r w:rsidR="00C403E9">
              <w:rPr>
                <w:spacing w:val="-5"/>
              </w:rPr>
              <w:t xml:space="preserve"> </w:t>
            </w:r>
            <w:r w:rsidR="00C403E9">
              <w:t>and</w:t>
            </w:r>
            <w:r w:rsidR="00C403E9">
              <w:rPr>
                <w:spacing w:val="-8"/>
              </w:rPr>
              <w:t xml:space="preserve"> </w:t>
            </w:r>
            <w:r w:rsidR="00C403E9">
              <w:rPr>
                <w:spacing w:val="-2"/>
              </w:rPr>
              <w:t>Appeals</w:t>
            </w:r>
            <w:r w:rsidR="00C403E9">
              <w:tab/>
            </w:r>
            <w:r w:rsidR="00C403E9">
              <w:rPr>
                <w:spacing w:val="-5"/>
              </w:rPr>
              <w:t>37</w:t>
            </w:r>
          </w:hyperlink>
        </w:p>
        <w:p w:rsidR="00642699" w14:paraId="0A9C350A" w14:textId="77777777">
          <w:pPr>
            <w:pStyle w:val="TOC1"/>
            <w:numPr>
              <w:ilvl w:val="1"/>
              <w:numId w:val="103"/>
            </w:numPr>
            <w:tabs>
              <w:tab w:val="left" w:pos="2323"/>
              <w:tab w:val="left" w:pos="2332"/>
              <w:tab w:val="left" w:leader="dot" w:pos="9756"/>
            </w:tabs>
            <w:spacing w:before="60"/>
            <w:ind w:left="2332" w:right="1791" w:hanging="721"/>
          </w:pPr>
        </w:p>
        <w:p w:rsidR="009F4AF2" w14:paraId="75C6296F" w14:textId="233A31FB">
          <w:pPr>
            <w:pStyle w:val="TOC1"/>
            <w:numPr>
              <w:ilvl w:val="1"/>
              <w:numId w:val="103"/>
            </w:numPr>
            <w:tabs>
              <w:tab w:val="left" w:pos="2323"/>
              <w:tab w:val="left" w:pos="2332"/>
              <w:tab w:val="left" w:leader="dot" w:pos="9756"/>
            </w:tabs>
            <w:spacing w:before="60"/>
            <w:ind w:left="2332" w:right="1791" w:hanging="721"/>
          </w:pPr>
          <w:hyperlink w:anchor="_TOC_250025" w:history="1">
            <w:r w:rsidR="00C403E9">
              <w:t>Health</w:t>
            </w:r>
            <w:r w:rsidR="00C403E9">
              <w:rPr>
                <w:spacing w:val="-10"/>
              </w:rPr>
              <w:t xml:space="preserve"> </w:t>
            </w:r>
            <w:r w:rsidR="00C403E9">
              <w:t>Insurance</w:t>
            </w:r>
            <w:r w:rsidR="00C403E9">
              <w:rPr>
                <w:spacing w:val="-9"/>
              </w:rPr>
              <w:t xml:space="preserve"> </w:t>
            </w:r>
            <w:r w:rsidR="00C403E9">
              <w:t>Portability</w:t>
            </w:r>
            <w:r w:rsidR="00C403E9">
              <w:rPr>
                <w:spacing w:val="-16"/>
              </w:rPr>
              <w:t xml:space="preserve"> </w:t>
            </w:r>
            <w:r w:rsidR="00C403E9">
              <w:t>and</w:t>
            </w:r>
            <w:r w:rsidR="00C403E9">
              <w:rPr>
                <w:spacing w:val="-10"/>
              </w:rPr>
              <w:t xml:space="preserve"> </w:t>
            </w:r>
            <w:r w:rsidR="00C403E9">
              <w:t>Accountability</w:t>
            </w:r>
            <w:r w:rsidR="00C403E9">
              <w:rPr>
                <w:spacing w:val="-16"/>
              </w:rPr>
              <w:t xml:space="preserve"> </w:t>
            </w:r>
            <w:r w:rsidR="00C403E9">
              <w:t>Act</w:t>
            </w:r>
            <w:r w:rsidR="00C403E9">
              <w:rPr>
                <w:spacing w:val="-5"/>
              </w:rPr>
              <w:t xml:space="preserve"> </w:t>
            </w:r>
            <w:r w:rsidR="00C403E9">
              <w:t>of</w:t>
            </w:r>
            <w:r w:rsidR="00C403E9">
              <w:rPr>
                <w:spacing w:val="-14"/>
              </w:rPr>
              <w:t xml:space="preserve"> </w:t>
            </w:r>
            <w:r w:rsidR="00C403E9">
              <w:t>1996</w:t>
            </w:r>
            <w:r w:rsidR="00C403E9">
              <w:rPr>
                <w:spacing w:val="-10"/>
              </w:rPr>
              <w:t xml:space="preserve"> </w:t>
            </w:r>
            <w:r w:rsidR="00C403E9">
              <w:t>(HIPAA)</w:t>
            </w:r>
            <w:r w:rsidR="00C403E9">
              <w:rPr>
                <w:spacing w:val="-11"/>
              </w:rPr>
              <w:t xml:space="preserve"> </w:t>
            </w:r>
            <w:r w:rsidR="00C403E9">
              <w:t>and</w:t>
            </w:r>
            <w:r w:rsidR="00C403E9">
              <w:rPr>
                <w:spacing w:val="-7"/>
              </w:rPr>
              <w:t xml:space="preserve"> </w:t>
            </w:r>
            <w:r w:rsidR="00C403E9">
              <w:t xml:space="preserve">CMS </w:t>
            </w:r>
            <w:bookmarkStart w:id="0" w:name="Items_5_-_8_(to_be_completed_by_State_Of"/>
            <w:bookmarkEnd w:id="0"/>
            <w:r w:rsidR="00C403E9">
              <w:t>issued</w:t>
            </w:r>
            <w:r w:rsidR="00C403E9">
              <w:rPr>
                <w:spacing w:val="-4"/>
              </w:rPr>
              <w:t xml:space="preserve"> </w:t>
            </w:r>
            <w:r w:rsidR="00C403E9">
              <w:t>guidance</w:t>
            </w:r>
            <w:r w:rsidR="00C403E9">
              <w:rPr>
                <w:spacing w:val="1"/>
              </w:rPr>
              <w:t xml:space="preserve"> </w:t>
            </w:r>
            <w:r w:rsidR="00C403E9">
              <w:t>on</w:t>
            </w:r>
            <w:r w:rsidR="00C403E9">
              <w:rPr>
                <w:spacing w:val="-5"/>
              </w:rPr>
              <w:t xml:space="preserve"> </w:t>
            </w:r>
            <w:r w:rsidR="00C403E9">
              <w:t>07/23/2007</w:t>
            </w:r>
            <w:r w:rsidR="00C403E9">
              <w:rPr>
                <w:spacing w:val="-5"/>
              </w:rPr>
              <w:t xml:space="preserve"> </w:t>
            </w:r>
            <w:r w:rsidR="00C403E9">
              <w:t>and 8/28/2007; 2008 Call</w:t>
            </w:r>
            <w:r w:rsidR="00C403E9">
              <w:rPr>
                <w:spacing w:val="5"/>
              </w:rPr>
              <w:t xml:space="preserve"> </w:t>
            </w:r>
            <w:r w:rsidR="00C403E9">
              <w:rPr>
                <w:spacing w:val="-2"/>
              </w:rPr>
              <w:t>Letter</w:t>
            </w:r>
            <w:r w:rsidR="00C403E9">
              <w:tab/>
            </w:r>
            <w:r w:rsidR="00C403E9">
              <w:rPr>
                <w:spacing w:val="-10"/>
              </w:rPr>
              <w:t>39</w:t>
            </w:r>
          </w:hyperlink>
        </w:p>
        <w:p w:rsidR="009F4AF2" w14:paraId="4E308CEC" w14:textId="77777777">
          <w:pPr>
            <w:pStyle w:val="TOC1"/>
            <w:numPr>
              <w:ilvl w:val="1"/>
              <w:numId w:val="103"/>
            </w:numPr>
            <w:tabs>
              <w:tab w:val="left" w:pos="2323"/>
              <w:tab w:val="left" w:leader="dot" w:pos="9756"/>
            </w:tabs>
            <w:ind w:hanging="715"/>
          </w:pPr>
          <w:hyperlink w:anchor="_TOC_250024" w:history="1">
            <w:r w:rsidR="00C403E9">
              <w:t>Continuation</w:t>
            </w:r>
            <w:r w:rsidR="00C403E9">
              <w:rPr>
                <w:spacing w:val="-6"/>
              </w:rPr>
              <w:t xml:space="preserve"> </w:t>
            </w:r>
            <w:r w:rsidR="00C403E9">
              <w:rPr>
                <w:spacing w:val="-4"/>
              </w:rPr>
              <w:t>Area</w:t>
            </w:r>
            <w:r w:rsidR="00C403E9">
              <w:tab/>
            </w:r>
            <w:r w:rsidR="00C403E9">
              <w:rPr>
                <w:spacing w:val="-5"/>
              </w:rPr>
              <w:t>40</w:t>
            </w:r>
          </w:hyperlink>
        </w:p>
        <w:p w:rsidR="009F4AF2" w14:paraId="379B0E7B" w14:textId="77777777">
          <w:pPr>
            <w:pStyle w:val="TOC1"/>
            <w:numPr>
              <w:ilvl w:val="1"/>
              <w:numId w:val="103"/>
            </w:numPr>
            <w:tabs>
              <w:tab w:val="left" w:pos="2323"/>
              <w:tab w:val="left" w:leader="dot" w:pos="9756"/>
            </w:tabs>
            <w:ind w:hanging="715"/>
          </w:pPr>
          <w:hyperlink w:anchor="_TOC_250023" w:history="1">
            <w:r w:rsidR="00C403E9">
              <w:t>Part</w:t>
            </w:r>
            <w:r w:rsidR="00C403E9">
              <w:rPr>
                <w:spacing w:val="-4"/>
              </w:rPr>
              <w:t xml:space="preserve"> </w:t>
            </w:r>
            <w:r w:rsidR="00C403E9">
              <w:t>C</w:t>
            </w:r>
            <w:r w:rsidR="00C403E9">
              <w:rPr>
                <w:spacing w:val="-5"/>
              </w:rPr>
              <w:t xml:space="preserve"> </w:t>
            </w:r>
            <w:r w:rsidR="00C403E9">
              <w:t>Application</w:t>
            </w:r>
            <w:r w:rsidR="00C403E9">
              <w:rPr>
                <w:spacing w:val="-1"/>
              </w:rPr>
              <w:t xml:space="preserve"> </w:t>
            </w:r>
            <w:r w:rsidR="00C403E9">
              <w:rPr>
                <w:spacing w:val="-2"/>
              </w:rPr>
              <w:t>Certification</w:t>
            </w:r>
            <w:r w:rsidR="00C403E9">
              <w:tab/>
            </w:r>
            <w:r w:rsidR="00C403E9">
              <w:rPr>
                <w:spacing w:val="-5"/>
              </w:rPr>
              <w:t>41</w:t>
            </w:r>
          </w:hyperlink>
        </w:p>
        <w:p w:rsidR="009F4AF2" w14:paraId="528748DE" w14:textId="77777777">
          <w:pPr>
            <w:pStyle w:val="TOC1"/>
            <w:numPr>
              <w:ilvl w:val="1"/>
              <w:numId w:val="103"/>
            </w:numPr>
            <w:tabs>
              <w:tab w:val="left" w:pos="2323"/>
              <w:tab w:val="left" w:leader="dot" w:pos="9755"/>
            </w:tabs>
            <w:ind w:hanging="715"/>
          </w:pPr>
          <w:hyperlink w:anchor="_TOC_250022" w:history="1">
            <w:r w:rsidR="00C403E9">
              <w:t>Access</w:t>
            </w:r>
            <w:r w:rsidR="00C403E9">
              <w:rPr>
                <w:spacing w:val="-7"/>
              </w:rPr>
              <w:t xml:space="preserve"> </w:t>
            </w:r>
            <w:r w:rsidR="00C403E9">
              <w:t>to</w:t>
            </w:r>
            <w:r w:rsidR="00C403E9">
              <w:rPr>
                <w:spacing w:val="-6"/>
              </w:rPr>
              <w:t xml:space="preserve"> </w:t>
            </w:r>
            <w:r w:rsidR="00C403E9">
              <w:t>Services</w:t>
            </w:r>
            <w:r w:rsidR="00C403E9">
              <w:rPr>
                <w:spacing w:val="-2"/>
              </w:rPr>
              <w:t xml:space="preserve"> (PFFS)</w:t>
            </w:r>
            <w:r w:rsidR="00C403E9">
              <w:tab/>
            </w:r>
            <w:r w:rsidR="00C403E9">
              <w:rPr>
                <w:spacing w:val="-5"/>
              </w:rPr>
              <w:t>41</w:t>
            </w:r>
          </w:hyperlink>
        </w:p>
        <w:p w:rsidR="009F4AF2" w14:paraId="2B0351BA" w14:textId="77777777">
          <w:pPr>
            <w:pStyle w:val="TOC1"/>
            <w:numPr>
              <w:ilvl w:val="1"/>
              <w:numId w:val="103"/>
            </w:numPr>
            <w:tabs>
              <w:tab w:val="left" w:pos="2323"/>
              <w:tab w:val="left" w:leader="dot" w:pos="9755"/>
            </w:tabs>
          </w:pPr>
          <w:hyperlink w:anchor="_TOC_250021" w:history="1">
            <w:r w:rsidR="00C403E9">
              <w:t>Claims</w:t>
            </w:r>
            <w:r w:rsidR="00C403E9">
              <w:rPr>
                <w:spacing w:val="-8"/>
              </w:rPr>
              <w:t xml:space="preserve"> </w:t>
            </w:r>
            <w:r w:rsidR="00C403E9">
              <w:t>Processing</w:t>
            </w:r>
            <w:r w:rsidR="00C403E9">
              <w:rPr>
                <w:spacing w:val="-9"/>
              </w:rPr>
              <w:t xml:space="preserve"> </w:t>
            </w:r>
            <w:r w:rsidR="00C403E9">
              <w:t>(PFFS</w:t>
            </w:r>
            <w:r w:rsidR="00C403E9">
              <w:rPr>
                <w:spacing w:val="-3"/>
              </w:rPr>
              <w:t xml:space="preserve"> </w:t>
            </w:r>
            <w:r w:rsidR="00C403E9">
              <w:t>and</w:t>
            </w:r>
            <w:r w:rsidR="00C403E9">
              <w:rPr>
                <w:spacing w:val="-6"/>
              </w:rPr>
              <w:t xml:space="preserve"> </w:t>
            </w:r>
            <w:r w:rsidR="00C403E9">
              <w:rPr>
                <w:spacing w:val="-4"/>
              </w:rPr>
              <w:t>MSA)</w:t>
            </w:r>
            <w:r w:rsidR="00C403E9">
              <w:tab/>
            </w:r>
            <w:r w:rsidR="00C403E9">
              <w:rPr>
                <w:spacing w:val="-5"/>
              </w:rPr>
              <w:t>45</w:t>
            </w:r>
          </w:hyperlink>
        </w:p>
        <w:p w:rsidR="009F4AF2" w14:paraId="396327AF" w14:textId="77777777">
          <w:pPr>
            <w:pStyle w:val="TOC1"/>
            <w:numPr>
              <w:ilvl w:val="1"/>
              <w:numId w:val="103"/>
            </w:numPr>
            <w:tabs>
              <w:tab w:val="left" w:pos="2323"/>
              <w:tab w:val="left" w:leader="dot" w:pos="9755"/>
            </w:tabs>
          </w:pPr>
          <w:hyperlink w:anchor="_TOC_250020" w:history="1">
            <w:r w:rsidR="00C403E9">
              <w:t>Payment</w:t>
            </w:r>
            <w:r w:rsidR="00C403E9">
              <w:rPr>
                <w:spacing w:val="-6"/>
              </w:rPr>
              <w:t xml:space="preserve"> </w:t>
            </w:r>
            <w:r w:rsidR="00C403E9">
              <w:t>Provisions</w:t>
            </w:r>
            <w:r w:rsidR="00C403E9">
              <w:rPr>
                <w:spacing w:val="-8"/>
              </w:rPr>
              <w:t xml:space="preserve"> </w:t>
            </w:r>
            <w:r w:rsidR="00C403E9">
              <w:t>(PFFS</w:t>
            </w:r>
            <w:r w:rsidR="00C403E9">
              <w:rPr>
                <w:spacing w:val="-7"/>
              </w:rPr>
              <w:t xml:space="preserve"> </w:t>
            </w:r>
            <w:r w:rsidR="00C403E9">
              <w:t>and</w:t>
            </w:r>
            <w:r w:rsidR="00C403E9">
              <w:rPr>
                <w:spacing w:val="-7"/>
              </w:rPr>
              <w:t xml:space="preserve"> </w:t>
            </w:r>
            <w:r w:rsidR="00C403E9">
              <w:rPr>
                <w:spacing w:val="-4"/>
              </w:rPr>
              <w:t>MSA)</w:t>
            </w:r>
            <w:r w:rsidR="00C403E9">
              <w:tab/>
            </w:r>
            <w:r w:rsidR="00C403E9">
              <w:rPr>
                <w:spacing w:val="-5"/>
              </w:rPr>
              <w:t>47</w:t>
            </w:r>
          </w:hyperlink>
        </w:p>
        <w:p w:rsidR="009F4AF2" w14:paraId="2BF6399F" w14:textId="77777777">
          <w:pPr>
            <w:pStyle w:val="TOC1"/>
            <w:numPr>
              <w:ilvl w:val="1"/>
              <w:numId w:val="103"/>
            </w:numPr>
            <w:tabs>
              <w:tab w:val="left" w:pos="2323"/>
              <w:tab w:val="left" w:leader="dot" w:pos="9755"/>
            </w:tabs>
          </w:pPr>
          <w:hyperlink w:anchor="_TOC_250019" w:history="1">
            <w:r w:rsidR="00C403E9">
              <w:t>General</w:t>
            </w:r>
            <w:r w:rsidR="00C403E9">
              <w:rPr>
                <w:spacing w:val="-15"/>
              </w:rPr>
              <w:t xml:space="preserve"> </w:t>
            </w:r>
            <w:r w:rsidR="00C403E9">
              <w:t>Administration/Management</w:t>
            </w:r>
            <w:r w:rsidR="00C403E9">
              <w:rPr>
                <w:spacing w:val="-7"/>
              </w:rPr>
              <w:t xml:space="preserve"> </w:t>
            </w:r>
            <w:r w:rsidR="00C403E9">
              <w:rPr>
                <w:spacing w:val="-2"/>
              </w:rPr>
              <w:t>(MSA)</w:t>
            </w:r>
            <w:r w:rsidR="00C403E9">
              <w:tab/>
            </w:r>
            <w:r w:rsidR="00C403E9">
              <w:rPr>
                <w:spacing w:val="-5"/>
              </w:rPr>
              <w:t>49</w:t>
            </w:r>
          </w:hyperlink>
        </w:p>
        <w:p w:rsidR="009F4AF2" w14:paraId="37BB5719" w14:textId="77777777">
          <w:pPr>
            <w:pStyle w:val="TOC3"/>
            <w:tabs>
              <w:tab w:val="left" w:leader="dot" w:pos="9715"/>
            </w:tabs>
            <w:spacing w:before="239"/>
          </w:pPr>
          <w:r>
            <w:t>Document</w:t>
          </w:r>
          <w:r>
            <w:rPr>
              <w:spacing w:val="-17"/>
            </w:rPr>
            <w:t xml:space="preserve"> </w:t>
          </w:r>
          <w:r>
            <w:t>Upload</w:t>
          </w:r>
          <w:r>
            <w:rPr>
              <w:spacing w:val="-11"/>
            </w:rPr>
            <w:t xml:space="preserve"> </w:t>
          </w:r>
          <w:r>
            <w:rPr>
              <w:spacing w:val="-2"/>
            </w:rPr>
            <w:t>Templates</w:t>
          </w:r>
          <w:r>
            <w:tab/>
          </w:r>
          <w:r>
            <w:rPr>
              <w:spacing w:val="-5"/>
            </w:rPr>
            <w:t>52</w:t>
          </w:r>
        </w:p>
        <w:p w:rsidR="009F4AF2" w14:paraId="290936B2" w14:textId="77777777">
          <w:pPr>
            <w:pStyle w:val="TOC1"/>
            <w:numPr>
              <w:ilvl w:val="1"/>
              <w:numId w:val="102"/>
            </w:numPr>
            <w:tabs>
              <w:tab w:val="left" w:pos="2323"/>
              <w:tab w:val="left" w:leader="dot" w:pos="9755"/>
            </w:tabs>
            <w:spacing w:before="239"/>
            <w:ind w:hanging="715"/>
          </w:pPr>
          <w:hyperlink w:anchor="_TOC_250017" w:history="1">
            <w:r w:rsidR="00C403E9">
              <w:rPr>
                <w:spacing w:val="-2"/>
              </w:rPr>
              <w:t>History/Structure/Organizational</w:t>
            </w:r>
            <w:r w:rsidR="00C403E9">
              <w:rPr>
                <w:spacing w:val="42"/>
              </w:rPr>
              <w:t xml:space="preserve"> </w:t>
            </w:r>
            <w:r w:rsidR="00C403E9">
              <w:rPr>
                <w:spacing w:val="-2"/>
              </w:rPr>
              <w:t>Charts</w:t>
            </w:r>
            <w:r w:rsidR="00C403E9">
              <w:tab/>
            </w:r>
            <w:r w:rsidR="00C403E9">
              <w:rPr>
                <w:spacing w:val="-5"/>
              </w:rPr>
              <w:t>52</w:t>
            </w:r>
          </w:hyperlink>
        </w:p>
        <w:p w:rsidR="009F4AF2" w14:paraId="6184119F" w14:textId="77777777">
          <w:pPr>
            <w:pStyle w:val="TOC1"/>
            <w:numPr>
              <w:ilvl w:val="1"/>
              <w:numId w:val="102"/>
            </w:numPr>
            <w:tabs>
              <w:tab w:val="left" w:pos="2323"/>
              <w:tab w:val="left" w:leader="dot" w:pos="9755"/>
            </w:tabs>
          </w:pPr>
          <w:hyperlink w:anchor="_TOC_250016" w:history="1">
            <w:r w:rsidR="00C403E9">
              <w:t>Minimum</w:t>
            </w:r>
            <w:r w:rsidR="00C403E9">
              <w:rPr>
                <w:spacing w:val="-10"/>
              </w:rPr>
              <w:t xml:space="preserve"> </w:t>
            </w:r>
            <w:r w:rsidR="00C403E9">
              <w:t>Enrollment</w:t>
            </w:r>
            <w:r w:rsidR="00C403E9">
              <w:rPr>
                <w:spacing w:val="-5"/>
              </w:rPr>
              <w:t xml:space="preserve"> </w:t>
            </w:r>
            <w:r w:rsidR="00C403E9">
              <w:t>Waiver</w:t>
            </w:r>
            <w:r w:rsidR="00C403E9">
              <w:rPr>
                <w:spacing w:val="-6"/>
              </w:rPr>
              <w:t xml:space="preserve"> </w:t>
            </w:r>
            <w:r w:rsidR="00C403E9">
              <w:t>Request</w:t>
            </w:r>
            <w:r w:rsidR="00C403E9">
              <w:rPr>
                <w:spacing w:val="-5"/>
              </w:rPr>
              <w:t xml:space="preserve"> </w:t>
            </w:r>
            <w:r w:rsidR="00C403E9">
              <w:t>Upload</w:t>
            </w:r>
            <w:r w:rsidR="00C403E9">
              <w:rPr>
                <w:spacing w:val="-3"/>
              </w:rPr>
              <w:t xml:space="preserve"> </w:t>
            </w:r>
            <w:r w:rsidR="00C403E9">
              <w:rPr>
                <w:spacing w:val="-2"/>
              </w:rPr>
              <w:t>Document</w:t>
            </w:r>
            <w:r w:rsidR="00C403E9">
              <w:tab/>
            </w:r>
            <w:r w:rsidR="00C403E9">
              <w:rPr>
                <w:spacing w:val="-5"/>
              </w:rPr>
              <w:t>53</w:t>
            </w:r>
          </w:hyperlink>
        </w:p>
        <w:p w:rsidR="009F4AF2" w14:paraId="22A4DB21" w14:textId="77777777">
          <w:pPr>
            <w:pStyle w:val="TOC1"/>
            <w:numPr>
              <w:ilvl w:val="1"/>
              <w:numId w:val="102"/>
            </w:numPr>
            <w:tabs>
              <w:tab w:val="left" w:pos="2323"/>
              <w:tab w:val="left" w:leader="dot" w:pos="9754"/>
            </w:tabs>
          </w:pPr>
          <w:hyperlink w:anchor="_TOC_250015" w:history="1">
            <w:r w:rsidR="00C403E9">
              <w:t>Two</w:t>
            </w:r>
            <w:r w:rsidR="00C403E9">
              <w:rPr>
                <w:spacing w:val="-11"/>
              </w:rPr>
              <w:t xml:space="preserve"> </w:t>
            </w:r>
            <w:r w:rsidR="00C403E9">
              <w:t>Year</w:t>
            </w:r>
            <w:r w:rsidR="00C403E9">
              <w:rPr>
                <w:spacing w:val="-5"/>
              </w:rPr>
              <w:t xml:space="preserve"> </w:t>
            </w:r>
            <w:r w:rsidR="00C403E9">
              <w:t>Prohibition</w:t>
            </w:r>
            <w:r w:rsidR="00C403E9">
              <w:rPr>
                <w:spacing w:val="-6"/>
              </w:rPr>
              <w:t xml:space="preserve"> </w:t>
            </w:r>
            <w:r w:rsidR="00C403E9">
              <w:t>Waiver</w:t>
            </w:r>
            <w:r w:rsidR="00C403E9">
              <w:rPr>
                <w:spacing w:val="-5"/>
              </w:rPr>
              <w:t xml:space="preserve"> </w:t>
            </w:r>
            <w:r w:rsidR="00C403E9">
              <w:t>Request</w:t>
            </w:r>
            <w:r w:rsidR="00C403E9">
              <w:rPr>
                <w:spacing w:val="-4"/>
              </w:rPr>
              <w:t xml:space="preserve"> </w:t>
            </w:r>
            <w:r w:rsidR="00C403E9">
              <w:t>Upload</w:t>
            </w:r>
            <w:r w:rsidR="00C403E9">
              <w:rPr>
                <w:spacing w:val="-1"/>
              </w:rPr>
              <w:t xml:space="preserve"> </w:t>
            </w:r>
            <w:r w:rsidR="00C403E9">
              <w:rPr>
                <w:spacing w:val="-2"/>
              </w:rPr>
              <w:t>Document</w:t>
            </w:r>
            <w:r w:rsidR="00C403E9">
              <w:tab/>
            </w:r>
            <w:r w:rsidR="00C403E9">
              <w:rPr>
                <w:spacing w:val="-5"/>
              </w:rPr>
              <w:t>54</w:t>
            </w:r>
          </w:hyperlink>
        </w:p>
        <w:p w:rsidR="009F4AF2" w14:paraId="297736B7" w14:textId="77777777">
          <w:pPr>
            <w:pStyle w:val="TOC1"/>
            <w:numPr>
              <w:ilvl w:val="1"/>
              <w:numId w:val="102"/>
            </w:numPr>
            <w:tabs>
              <w:tab w:val="left" w:pos="2322"/>
              <w:tab w:val="left" w:leader="dot" w:pos="9754"/>
            </w:tabs>
            <w:ind w:left="2322" w:hanging="715"/>
          </w:pPr>
          <w:hyperlink w:anchor="_TOC_250014" w:history="1">
            <w:r w:rsidR="00C403E9">
              <w:t>CMS</w:t>
            </w:r>
            <w:r w:rsidR="00C403E9">
              <w:rPr>
                <w:spacing w:val="-9"/>
              </w:rPr>
              <w:t xml:space="preserve"> </w:t>
            </w:r>
            <w:r w:rsidR="00C403E9">
              <w:t>State</w:t>
            </w:r>
            <w:r w:rsidR="00C403E9">
              <w:rPr>
                <w:spacing w:val="-8"/>
              </w:rPr>
              <w:t xml:space="preserve"> </w:t>
            </w:r>
            <w:r w:rsidR="00C403E9">
              <w:t>Certification</w:t>
            </w:r>
            <w:r w:rsidR="00C403E9">
              <w:rPr>
                <w:spacing w:val="-1"/>
              </w:rPr>
              <w:t xml:space="preserve"> </w:t>
            </w:r>
            <w:r w:rsidR="00C403E9">
              <w:rPr>
                <w:spacing w:val="-4"/>
              </w:rPr>
              <w:t>Form</w:t>
            </w:r>
            <w:r w:rsidR="00C403E9">
              <w:tab/>
            </w:r>
            <w:r w:rsidR="00C403E9">
              <w:rPr>
                <w:spacing w:val="-5"/>
              </w:rPr>
              <w:t>55</w:t>
            </w:r>
          </w:hyperlink>
        </w:p>
        <w:p w:rsidR="009F4AF2" w14:paraId="5D7AC705" w14:textId="77777777">
          <w:pPr>
            <w:pStyle w:val="TOC1"/>
            <w:numPr>
              <w:ilvl w:val="1"/>
              <w:numId w:val="102"/>
            </w:numPr>
            <w:tabs>
              <w:tab w:val="left" w:pos="2322"/>
              <w:tab w:val="left" w:leader="dot" w:pos="9754"/>
            </w:tabs>
            <w:ind w:left="2322"/>
          </w:pPr>
          <w:hyperlink w:anchor="_TOC_250013" w:history="1">
            <w:r w:rsidR="00C403E9">
              <w:t>Part</w:t>
            </w:r>
            <w:r w:rsidR="00C403E9">
              <w:rPr>
                <w:spacing w:val="-7"/>
              </w:rPr>
              <w:t xml:space="preserve"> </w:t>
            </w:r>
            <w:r w:rsidR="00C403E9">
              <w:t>C</w:t>
            </w:r>
            <w:r w:rsidR="00C403E9">
              <w:rPr>
                <w:spacing w:val="-7"/>
              </w:rPr>
              <w:t xml:space="preserve"> </w:t>
            </w:r>
            <w:r w:rsidR="00C403E9">
              <w:t>Application</w:t>
            </w:r>
            <w:r w:rsidR="00C403E9">
              <w:rPr>
                <w:spacing w:val="-6"/>
              </w:rPr>
              <w:t xml:space="preserve"> </w:t>
            </w:r>
            <w:r w:rsidR="00C403E9">
              <w:t>Certification</w:t>
            </w:r>
            <w:r w:rsidR="00C403E9">
              <w:rPr>
                <w:spacing w:val="-6"/>
              </w:rPr>
              <w:t xml:space="preserve"> </w:t>
            </w:r>
            <w:r w:rsidR="00C403E9">
              <w:rPr>
                <w:spacing w:val="-4"/>
              </w:rPr>
              <w:t>Form</w:t>
            </w:r>
            <w:r w:rsidR="00C403E9">
              <w:tab/>
            </w:r>
            <w:r w:rsidR="00C403E9">
              <w:rPr>
                <w:spacing w:val="-5"/>
              </w:rPr>
              <w:t>61</w:t>
            </w:r>
          </w:hyperlink>
        </w:p>
        <w:p w:rsidR="009F4AF2" w14:paraId="4A320207" w14:textId="77777777">
          <w:pPr>
            <w:pStyle w:val="TOC1"/>
            <w:numPr>
              <w:ilvl w:val="1"/>
              <w:numId w:val="102"/>
            </w:numPr>
            <w:tabs>
              <w:tab w:val="left" w:pos="2322"/>
              <w:tab w:val="left" w:leader="dot" w:pos="9754"/>
            </w:tabs>
            <w:spacing w:before="268"/>
            <w:ind w:left="2322"/>
          </w:pPr>
          <w:hyperlink w:anchor="_TOC_250012" w:history="1">
            <w:r w:rsidR="00C403E9">
              <w:t>RPPO</w:t>
            </w:r>
            <w:r w:rsidR="00C403E9">
              <w:rPr>
                <w:spacing w:val="-13"/>
              </w:rPr>
              <w:t xml:space="preserve"> </w:t>
            </w:r>
            <w:r w:rsidR="00C403E9">
              <w:t>State</w:t>
            </w:r>
            <w:r w:rsidR="00C403E9">
              <w:rPr>
                <w:spacing w:val="-5"/>
              </w:rPr>
              <w:t xml:space="preserve"> </w:t>
            </w:r>
            <w:r w:rsidR="00C403E9">
              <w:t>Licensure</w:t>
            </w:r>
            <w:r w:rsidR="00C403E9">
              <w:rPr>
                <w:spacing w:val="-5"/>
              </w:rPr>
              <w:t xml:space="preserve"> </w:t>
            </w:r>
            <w:r w:rsidR="00C403E9">
              <w:rPr>
                <w:spacing w:val="-4"/>
              </w:rPr>
              <w:t>Table</w:t>
            </w:r>
            <w:r w:rsidR="00C403E9">
              <w:tab/>
            </w:r>
            <w:r w:rsidR="00C403E9">
              <w:rPr>
                <w:spacing w:val="-5"/>
              </w:rPr>
              <w:t>62</w:t>
            </w:r>
          </w:hyperlink>
        </w:p>
        <w:p w:rsidR="009F4AF2" w14:paraId="7B84A001" w14:textId="77777777">
          <w:pPr>
            <w:pStyle w:val="TOC1"/>
            <w:numPr>
              <w:ilvl w:val="1"/>
              <w:numId w:val="102"/>
            </w:numPr>
            <w:tabs>
              <w:tab w:val="left" w:pos="2322"/>
              <w:tab w:val="left" w:leader="dot" w:pos="9753"/>
            </w:tabs>
            <w:ind w:left="2322"/>
          </w:pPr>
          <w:hyperlink w:anchor="_TOC_250011" w:history="1">
            <w:r w:rsidR="00C403E9">
              <w:t>RPPO</w:t>
            </w:r>
            <w:r w:rsidR="00C403E9">
              <w:rPr>
                <w:spacing w:val="-9"/>
              </w:rPr>
              <w:t xml:space="preserve"> </w:t>
            </w:r>
            <w:r w:rsidR="00C403E9">
              <w:t>State</w:t>
            </w:r>
            <w:r w:rsidR="00C403E9">
              <w:rPr>
                <w:spacing w:val="-5"/>
              </w:rPr>
              <w:t xml:space="preserve"> </w:t>
            </w:r>
            <w:r w:rsidR="00C403E9">
              <w:t>Licensure</w:t>
            </w:r>
            <w:r w:rsidR="00C403E9">
              <w:rPr>
                <w:spacing w:val="-5"/>
              </w:rPr>
              <w:t xml:space="preserve"> </w:t>
            </w:r>
            <w:r w:rsidR="00C403E9">
              <w:rPr>
                <w:spacing w:val="-2"/>
              </w:rPr>
              <w:t>Attestation</w:t>
            </w:r>
            <w:r w:rsidR="00C403E9">
              <w:tab/>
            </w:r>
            <w:r w:rsidR="00C403E9">
              <w:rPr>
                <w:spacing w:val="-5"/>
              </w:rPr>
              <w:t>63</w:t>
            </w:r>
          </w:hyperlink>
        </w:p>
        <w:p w:rsidR="009F4AF2" w14:paraId="29FB41EC" w14:textId="77777777">
          <w:pPr>
            <w:pStyle w:val="TOC1"/>
            <w:numPr>
              <w:ilvl w:val="1"/>
              <w:numId w:val="102"/>
            </w:numPr>
            <w:tabs>
              <w:tab w:val="left" w:pos="2321"/>
              <w:tab w:val="left" w:leader="dot" w:pos="9755"/>
            </w:tabs>
            <w:ind w:left="2321"/>
          </w:pPr>
          <w:hyperlink w:anchor="_TOC_250010" w:history="1">
            <w:r w:rsidR="00C403E9">
              <w:t>Partial</w:t>
            </w:r>
            <w:r w:rsidR="00C403E9">
              <w:rPr>
                <w:spacing w:val="-8"/>
              </w:rPr>
              <w:t xml:space="preserve"> </w:t>
            </w:r>
            <w:r w:rsidR="00C403E9">
              <w:t>County</w:t>
            </w:r>
            <w:r w:rsidR="00C403E9">
              <w:rPr>
                <w:spacing w:val="-14"/>
              </w:rPr>
              <w:t xml:space="preserve"> </w:t>
            </w:r>
            <w:r w:rsidR="00C403E9">
              <w:t>Justification</w:t>
            </w:r>
            <w:r w:rsidR="00C403E9">
              <w:rPr>
                <w:spacing w:val="-1"/>
              </w:rPr>
              <w:t xml:space="preserve"> </w:t>
            </w:r>
            <w:r w:rsidR="00C403E9">
              <w:rPr>
                <w:spacing w:val="-2"/>
              </w:rPr>
              <w:t>Template</w:t>
            </w:r>
            <w:r w:rsidR="00C403E9">
              <w:tab/>
            </w:r>
            <w:r w:rsidR="00C403E9">
              <w:rPr>
                <w:spacing w:val="-5"/>
              </w:rPr>
              <w:t>64</w:t>
            </w:r>
          </w:hyperlink>
        </w:p>
        <w:p w:rsidR="009F4AF2" w14:paraId="271CC271" w14:textId="77777777">
          <w:pPr>
            <w:pStyle w:val="TOC3"/>
            <w:tabs>
              <w:tab w:val="left" w:leader="dot" w:pos="9716"/>
            </w:tabs>
            <w:ind w:left="2331" w:right="1798"/>
          </w:pPr>
          <w:r>
            <w:t xml:space="preserve">APPENDIX I: Solicitations for Special Needs Plan (SNP) </w:t>
          </w:r>
          <w:bookmarkStart w:id="1" w:name="MEDICARE_ADVANTAGE_(MA)_STATE_CERTIFICAT"/>
          <w:bookmarkEnd w:id="1"/>
          <w:r>
            <w:rPr>
              <w:spacing w:val="-2"/>
            </w:rPr>
            <w:t>Application</w:t>
          </w:r>
          <w:r>
            <w:tab/>
          </w:r>
          <w:r>
            <w:rPr>
              <w:spacing w:val="-12"/>
            </w:rPr>
            <w:t>66</w:t>
          </w:r>
        </w:p>
        <w:p w:rsidR="009F4AF2" w14:paraId="155C3C60" w14:textId="77777777">
          <w:pPr>
            <w:pStyle w:val="TOC1"/>
            <w:numPr>
              <w:ilvl w:val="1"/>
              <w:numId w:val="101"/>
            </w:numPr>
            <w:tabs>
              <w:tab w:val="left" w:pos="2323"/>
              <w:tab w:val="left" w:leader="dot" w:pos="9755"/>
            </w:tabs>
            <w:spacing w:before="237"/>
            <w:ind w:hanging="715"/>
          </w:pPr>
          <w:hyperlink w:anchor="_TOC_250009" w:history="1">
            <w:r w:rsidR="00C403E9">
              <w:rPr>
                <w:spacing w:val="-2"/>
              </w:rPr>
              <w:t>Overview</w:t>
            </w:r>
            <w:r w:rsidR="00C403E9">
              <w:tab/>
            </w:r>
            <w:r w:rsidR="00C403E9">
              <w:rPr>
                <w:spacing w:val="-5"/>
              </w:rPr>
              <w:t>66</w:t>
            </w:r>
          </w:hyperlink>
        </w:p>
        <w:p w:rsidR="009F4AF2" w14:paraId="0E84E1C1" w14:textId="77777777">
          <w:pPr>
            <w:pStyle w:val="TOC1"/>
            <w:numPr>
              <w:ilvl w:val="1"/>
              <w:numId w:val="101"/>
            </w:numPr>
            <w:tabs>
              <w:tab w:val="left" w:pos="2323"/>
              <w:tab w:val="left" w:leader="dot" w:pos="9755"/>
            </w:tabs>
          </w:pPr>
          <w:hyperlink w:anchor="_TOC_250008" w:history="1">
            <w:r w:rsidR="00C403E9">
              <w:t>SNP</w:t>
            </w:r>
            <w:r w:rsidR="00C403E9">
              <w:rPr>
                <w:spacing w:val="-8"/>
              </w:rPr>
              <w:t xml:space="preserve"> </w:t>
            </w:r>
            <w:r w:rsidR="00C403E9">
              <w:t>Application</w:t>
            </w:r>
            <w:r w:rsidR="00C403E9">
              <w:rPr>
                <w:spacing w:val="-5"/>
              </w:rPr>
              <w:t xml:space="preserve"> </w:t>
            </w:r>
            <w:r w:rsidR="00C403E9">
              <w:rPr>
                <w:spacing w:val="-4"/>
              </w:rPr>
              <w:t>Types</w:t>
            </w:r>
            <w:r w:rsidR="00C403E9">
              <w:tab/>
            </w:r>
            <w:r w:rsidR="00C403E9">
              <w:rPr>
                <w:spacing w:val="-5"/>
              </w:rPr>
              <w:t>67</w:t>
            </w:r>
          </w:hyperlink>
        </w:p>
        <w:p w:rsidR="009F4AF2" w14:paraId="1AD56968" w14:textId="77777777">
          <w:pPr>
            <w:pStyle w:val="TOC1"/>
            <w:numPr>
              <w:ilvl w:val="1"/>
              <w:numId w:val="101"/>
            </w:numPr>
            <w:tabs>
              <w:tab w:val="left" w:pos="2323"/>
              <w:tab w:val="left" w:leader="dot" w:pos="9754"/>
            </w:tabs>
          </w:pPr>
          <w:r>
            <w:t>Renewal</w:t>
          </w:r>
          <w:r>
            <w:rPr>
              <w:spacing w:val="-4"/>
            </w:rPr>
            <w:t xml:space="preserve"> </w:t>
          </w:r>
          <w:r>
            <w:t>SNPs</w:t>
          </w:r>
          <w:r>
            <w:rPr>
              <w:spacing w:val="-7"/>
            </w:rPr>
            <w:t xml:space="preserve"> </w:t>
          </w:r>
          <w:r>
            <w:t>that are</w:t>
          </w:r>
          <w:r>
            <w:rPr>
              <w:spacing w:val="-4"/>
            </w:rPr>
            <w:t xml:space="preserve"> </w:t>
          </w:r>
          <w:r>
            <w:t>Not</w:t>
          </w:r>
          <w:r>
            <w:rPr>
              <w:spacing w:val="-3"/>
            </w:rPr>
            <w:t xml:space="preserve"> </w:t>
          </w:r>
          <w:r>
            <w:t>Expanding</w:t>
          </w:r>
          <w:r>
            <w:rPr>
              <w:spacing w:val="-10"/>
            </w:rPr>
            <w:t xml:space="preserve"> </w:t>
          </w:r>
          <w:r>
            <w:t>their</w:t>
          </w:r>
          <w:r>
            <w:rPr>
              <w:spacing w:val="-6"/>
            </w:rPr>
            <w:t xml:space="preserve"> </w:t>
          </w:r>
          <w:r>
            <w:t>Service</w:t>
          </w:r>
          <w:r>
            <w:rPr>
              <w:spacing w:val="-3"/>
            </w:rPr>
            <w:t xml:space="preserve"> </w:t>
          </w:r>
          <w:r>
            <w:rPr>
              <w:spacing w:val="-4"/>
            </w:rPr>
            <w:t>Area</w:t>
          </w:r>
          <w:r>
            <w:tab/>
          </w:r>
          <w:r>
            <w:rPr>
              <w:spacing w:val="-5"/>
            </w:rPr>
            <w:t>68</w:t>
          </w:r>
        </w:p>
        <w:p w:rsidR="009F4AF2" w14:paraId="0839686B" w14:textId="77777777">
          <w:pPr>
            <w:pStyle w:val="TOC1"/>
            <w:numPr>
              <w:ilvl w:val="1"/>
              <w:numId w:val="101"/>
            </w:numPr>
            <w:tabs>
              <w:tab w:val="left" w:pos="2322"/>
              <w:tab w:val="left" w:leader="dot" w:pos="9754"/>
            </w:tabs>
            <w:ind w:left="2322" w:hanging="715"/>
          </w:pPr>
          <w:r>
            <w:t>D-SNP</w:t>
          </w:r>
          <w:r>
            <w:rPr>
              <w:spacing w:val="-13"/>
            </w:rPr>
            <w:t xml:space="preserve"> </w:t>
          </w:r>
          <w:r>
            <w:t>State</w:t>
          </w:r>
          <w:r>
            <w:rPr>
              <w:spacing w:val="-5"/>
            </w:rPr>
            <w:t xml:space="preserve"> </w:t>
          </w:r>
          <w:r>
            <w:t>Medicaid</w:t>
          </w:r>
          <w:r>
            <w:rPr>
              <w:spacing w:val="-8"/>
            </w:rPr>
            <w:t xml:space="preserve"> </w:t>
          </w:r>
          <w:r>
            <w:t>Agency(ies)</w:t>
          </w:r>
          <w:r>
            <w:rPr>
              <w:spacing w:val="-6"/>
            </w:rPr>
            <w:t xml:space="preserve"> </w:t>
          </w:r>
          <w:r>
            <w:t>Contract(s):</w:t>
          </w:r>
          <w:r>
            <w:rPr>
              <w:spacing w:val="-7"/>
            </w:rPr>
            <w:t xml:space="preserve"> </w:t>
          </w:r>
          <w:r>
            <w:t>Attestation</w:t>
          </w:r>
          <w:r>
            <w:rPr>
              <w:spacing w:val="-7"/>
            </w:rPr>
            <w:t xml:space="preserve"> </w:t>
          </w:r>
          <w:r>
            <w:t>and</w:t>
          </w:r>
          <w:r>
            <w:rPr>
              <w:spacing w:val="-7"/>
            </w:rPr>
            <w:t xml:space="preserve"> </w:t>
          </w:r>
          <w:r>
            <w:rPr>
              <w:spacing w:val="-2"/>
            </w:rPr>
            <w:t>Uploads</w:t>
          </w:r>
          <w:r>
            <w:tab/>
          </w:r>
          <w:r>
            <w:rPr>
              <w:spacing w:val="-5"/>
            </w:rPr>
            <w:t>69</w:t>
          </w:r>
        </w:p>
        <w:p w:rsidR="009F4AF2" w14:paraId="1D6775BD" w14:textId="77777777">
          <w:pPr>
            <w:pStyle w:val="TOC1"/>
            <w:numPr>
              <w:ilvl w:val="1"/>
              <w:numId w:val="101"/>
            </w:numPr>
            <w:tabs>
              <w:tab w:val="left" w:pos="2322"/>
              <w:tab w:val="left" w:leader="dot" w:pos="9754"/>
            </w:tabs>
            <w:ind w:left="2322"/>
          </w:pPr>
          <w:hyperlink w:anchor="_TOC_250007" w:history="1">
            <w:r w:rsidR="00C403E9">
              <w:t>I-SNP:</w:t>
            </w:r>
            <w:r w:rsidR="00C403E9">
              <w:rPr>
                <w:spacing w:val="-8"/>
              </w:rPr>
              <w:t xml:space="preserve"> </w:t>
            </w:r>
            <w:r w:rsidR="00C403E9">
              <w:t>Attestations</w:t>
            </w:r>
            <w:r w:rsidR="00C403E9">
              <w:rPr>
                <w:spacing w:val="-7"/>
              </w:rPr>
              <w:t xml:space="preserve"> </w:t>
            </w:r>
            <w:r w:rsidR="00C403E9">
              <w:t xml:space="preserve">and </w:t>
            </w:r>
            <w:r w:rsidR="00C403E9">
              <w:rPr>
                <w:spacing w:val="-2"/>
              </w:rPr>
              <w:t>Uploads</w:t>
            </w:r>
            <w:r w:rsidR="00C403E9">
              <w:tab/>
            </w:r>
            <w:r w:rsidR="00C403E9">
              <w:rPr>
                <w:spacing w:val="-5"/>
              </w:rPr>
              <w:t>70</w:t>
            </w:r>
          </w:hyperlink>
        </w:p>
        <w:p w:rsidR="009F4AF2" w14:paraId="251C9539" w14:textId="77777777">
          <w:pPr>
            <w:pStyle w:val="TOC1"/>
            <w:numPr>
              <w:ilvl w:val="1"/>
              <w:numId w:val="100"/>
            </w:numPr>
            <w:tabs>
              <w:tab w:val="left" w:pos="2322"/>
              <w:tab w:val="left" w:leader="dot" w:pos="9754"/>
            </w:tabs>
          </w:pPr>
          <w:hyperlink w:anchor="_TOC_250006" w:history="1">
            <w:r w:rsidR="00C403E9">
              <w:t>MOC:</w:t>
            </w:r>
            <w:r w:rsidR="00C403E9">
              <w:rPr>
                <w:spacing w:val="-4"/>
              </w:rPr>
              <w:t xml:space="preserve"> </w:t>
            </w:r>
            <w:r w:rsidR="00C403E9">
              <w:t>Attestation</w:t>
            </w:r>
            <w:r w:rsidR="00C403E9">
              <w:rPr>
                <w:spacing w:val="-4"/>
              </w:rPr>
              <w:t xml:space="preserve"> </w:t>
            </w:r>
            <w:r w:rsidR="00C403E9">
              <w:t xml:space="preserve">and </w:t>
            </w:r>
            <w:r w:rsidR="00C403E9">
              <w:rPr>
                <w:spacing w:val="-2"/>
              </w:rPr>
              <w:t>Uploads</w:t>
            </w:r>
            <w:r w:rsidR="00C403E9">
              <w:tab/>
            </w:r>
            <w:r w:rsidR="00C403E9">
              <w:rPr>
                <w:spacing w:val="-5"/>
              </w:rPr>
              <w:t>71</w:t>
            </w:r>
          </w:hyperlink>
        </w:p>
        <w:p w:rsidR="009F4AF2" w14:paraId="54958313" w14:textId="77777777">
          <w:pPr>
            <w:pStyle w:val="TOC1"/>
            <w:numPr>
              <w:ilvl w:val="1"/>
              <w:numId w:val="100"/>
            </w:numPr>
            <w:tabs>
              <w:tab w:val="left" w:pos="2322"/>
              <w:tab w:val="left" w:leader="dot" w:pos="9754"/>
            </w:tabs>
          </w:pPr>
          <w:hyperlink w:anchor="_TOC_250005" w:history="1">
            <w:r w:rsidR="00C403E9">
              <w:t>Health</w:t>
            </w:r>
            <w:r w:rsidR="00C403E9">
              <w:rPr>
                <w:spacing w:val="-9"/>
              </w:rPr>
              <w:t xml:space="preserve"> </w:t>
            </w:r>
            <w:r w:rsidR="00C403E9">
              <w:t>Risk</w:t>
            </w:r>
            <w:r w:rsidR="00C403E9">
              <w:rPr>
                <w:spacing w:val="-8"/>
              </w:rPr>
              <w:t xml:space="preserve"> </w:t>
            </w:r>
            <w:r w:rsidR="00C403E9">
              <w:t>Assessment:</w:t>
            </w:r>
            <w:r w:rsidR="00C403E9">
              <w:rPr>
                <w:spacing w:val="-2"/>
              </w:rPr>
              <w:t xml:space="preserve"> Attestations</w:t>
            </w:r>
            <w:r w:rsidR="00C403E9">
              <w:tab/>
            </w:r>
            <w:r w:rsidR="00C403E9">
              <w:rPr>
                <w:spacing w:val="-5"/>
              </w:rPr>
              <w:t>72</w:t>
            </w:r>
          </w:hyperlink>
        </w:p>
        <w:p w:rsidR="009F4AF2" w14:paraId="06D241CE" w14:textId="77777777">
          <w:pPr>
            <w:pStyle w:val="TOC1"/>
            <w:numPr>
              <w:ilvl w:val="1"/>
              <w:numId w:val="100"/>
            </w:numPr>
            <w:tabs>
              <w:tab w:val="left" w:pos="2322"/>
              <w:tab w:val="left" w:leader="dot" w:pos="9753"/>
            </w:tabs>
          </w:pPr>
          <w:hyperlink w:anchor="_TOC_250004" w:history="1">
            <w:r w:rsidR="00C403E9">
              <w:t>SNP</w:t>
            </w:r>
            <w:r w:rsidR="00C403E9">
              <w:rPr>
                <w:spacing w:val="-13"/>
              </w:rPr>
              <w:t xml:space="preserve"> </w:t>
            </w:r>
            <w:r w:rsidR="00C403E9">
              <w:t>Quality</w:t>
            </w:r>
            <w:r w:rsidR="00C403E9">
              <w:rPr>
                <w:spacing w:val="-8"/>
              </w:rPr>
              <w:t xml:space="preserve"> </w:t>
            </w:r>
            <w:r w:rsidR="00C403E9">
              <w:t>Improvement</w:t>
            </w:r>
            <w:r w:rsidR="00C403E9">
              <w:rPr>
                <w:spacing w:val="-4"/>
              </w:rPr>
              <w:t xml:space="preserve"> </w:t>
            </w:r>
            <w:r w:rsidR="00C403E9">
              <w:t>Program:</w:t>
            </w:r>
            <w:r w:rsidR="00C403E9">
              <w:rPr>
                <w:spacing w:val="-4"/>
              </w:rPr>
              <w:t xml:space="preserve"> </w:t>
            </w:r>
            <w:r w:rsidR="00C403E9">
              <w:rPr>
                <w:spacing w:val="-2"/>
              </w:rPr>
              <w:t>Attestations</w:t>
            </w:r>
            <w:r w:rsidR="00C403E9">
              <w:tab/>
            </w:r>
            <w:r w:rsidR="00C403E9">
              <w:rPr>
                <w:spacing w:val="-5"/>
              </w:rPr>
              <w:t>74</w:t>
            </w:r>
          </w:hyperlink>
        </w:p>
        <w:p w:rsidR="009F4AF2" w14:paraId="4B331D67" w14:textId="54C4184F">
          <w:pPr>
            <w:pStyle w:val="TOC1"/>
            <w:numPr>
              <w:ilvl w:val="1"/>
              <w:numId w:val="100"/>
            </w:numPr>
            <w:tabs>
              <w:tab w:val="left" w:pos="2321"/>
              <w:tab w:val="left" w:leader="dot" w:pos="9753"/>
            </w:tabs>
            <w:ind w:left="2321" w:hanging="715"/>
          </w:pPr>
          <w:r>
            <w:t xml:space="preserve">SNP Applicant Experience and </w:t>
          </w:r>
          <w:hyperlink w:anchor="_TOC_250003" w:history="1">
            <w:r w:rsidR="00C403E9">
              <w:t>Past</w:t>
            </w:r>
            <w:r w:rsidR="00C403E9">
              <w:rPr>
                <w:spacing w:val="-8"/>
              </w:rPr>
              <w:t xml:space="preserve"> </w:t>
            </w:r>
            <w:r w:rsidR="00C403E9">
              <w:t>Performance</w:t>
            </w:r>
            <w:r w:rsidR="00C403E9">
              <w:rPr>
                <w:spacing w:val="-7"/>
              </w:rPr>
              <w:t xml:space="preserve"> </w:t>
            </w:r>
            <w:r w:rsidR="00C403E9">
              <w:rPr>
                <w:spacing w:val="-2"/>
              </w:rPr>
              <w:t>Attestation</w:t>
            </w:r>
            <w:r>
              <w:rPr>
                <w:spacing w:val="-2"/>
              </w:rPr>
              <w:t>s</w:t>
            </w:r>
            <w:r w:rsidR="00C403E9">
              <w:tab/>
            </w:r>
            <w:r w:rsidR="00C403E9">
              <w:rPr>
                <w:spacing w:val="-5"/>
              </w:rPr>
              <w:t>76</w:t>
            </w:r>
          </w:hyperlink>
        </w:p>
        <w:p w:rsidR="009F4AF2" w14:paraId="02FBE0A6" w14:textId="77777777">
          <w:pPr>
            <w:pStyle w:val="TOC1"/>
            <w:numPr>
              <w:ilvl w:val="1"/>
              <w:numId w:val="100"/>
            </w:numPr>
            <w:tabs>
              <w:tab w:val="left" w:pos="2321"/>
              <w:tab w:val="left" w:leader="dot" w:pos="9749"/>
            </w:tabs>
            <w:ind w:left="2321" w:hanging="715"/>
          </w:pPr>
          <w:hyperlink w:anchor="_TOC_250002" w:history="1">
            <w:r w:rsidR="00C403E9">
              <w:t>SNP</w:t>
            </w:r>
            <w:r w:rsidR="00C403E9">
              <w:rPr>
                <w:spacing w:val="-2"/>
              </w:rPr>
              <w:t xml:space="preserve"> </w:t>
            </w:r>
            <w:r w:rsidR="00C403E9">
              <w:t xml:space="preserve">Application </w:t>
            </w:r>
            <w:r w:rsidR="00C403E9">
              <w:rPr>
                <w:spacing w:val="-2"/>
              </w:rPr>
              <w:t>Attestation…</w:t>
            </w:r>
            <w:r w:rsidR="00C403E9">
              <w:tab/>
            </w:r>
            <w:r w:rsidR="00C403E9">
              <w:rPr>
                <w:spacing w:val="-5"/>
              </w:rPr>
              <w:t>76</w:t>
            </w:r>
          </w:hyperlink>
        </w:p>
        <w:p w:rsidR="009F4AF2" w14:paraId="13E5E6D2" w14:textId="77777777">
          <w:pPr>
            <w:pStyle w:val="TOC1"/>
            <w:numPr>
              <w:ilvl w:val="1"/>
              <w:numId w:val="100"/>
            </w:numPr>
            <w:tabs>
              <w:tab w:val="left" w:pos="2321"/>
              <w:tab w:val="left" w:leader="dot" w:pos="9761"/>
            </w:tabs>
            <w:ind w:left="2321" w:hanging="715"/>
          </w:pPr>
          <w:hyperlink w:anchor="_TOC_250001" w:history="1">
            <w:r w:rsidR="00C403E9">
              <w:t>I-SNP</w:t>
            </w:r>
            <w:r w:rsidR="00C403E9">
              <w:rPr>
                <w:spacing w:val="-5"/>
              </w:rPr>
              <w:t xml:space="preserve"> </w:t>
            </w:r>
            <w:r w:rsidR="00C403E9">
              <w:t>Upload</w:t>
            </w:r>
            <w:r w:rsidR="00C403E9">
              <w:rPr>
                <w:spacing w:val="-3"/>
              </w:rPr>
              <w:t xml:space="preserve"> </w:t>
            </w:r>
            <w:r w:rsidR="00C403E9">
              <w:rPr>
                <w:spacing w:val="-2"/>
              </w:rPr>
              <w:t>Documents</w:t>
            </w:r>
            <w:r w:rsidR="00C403E9">
              <w:tab/>
            </w:r>
            <w:r w:rsidR="00C403E9">
              <w:rPr>
                <w:spacing w:val="-5"/>
              </w:rPr>
              <w:t>77</w:t>
            </w:r>
          </w:hyperlink>
        </w:p>
        <w:p w:rsidR="009F4AF2" w14:paraId="75D4C7B3" w14:textId="77777777">
          <w:pPr>
            <w:pStyle w:val="TOC1"/>
            <w:numPr>
              <w:ilvl w:val="1"/>
              <w:numId w:val="100"/>
            </w:numPr>
            <w:tabs>
              <w:tab w:val="left" w:pos="2321"/>
              <w:tab w:val="left" w:leader="dot" w:pos="9741"/>
            </w:tabs>
            <w:ind w:left="2321" w:hanging="712"/>
          </w:pPr>
          <w:hyperlink w:anchor="_TOC_250000" w:history="1">
            <w:r w:rsidR="00C403E9">
              <w:t>MOC</w:t>
            </w:r>
            <w:r w:rsidR="00C403E9">
              <w:rPr>
                <w:spacing w:val="-11"/>
              </w:rPr>
              <w:t xml:space="preserve"> </w:t>
            </w:r>
            <w:r w:rsidR="00C403E9">
              <w:t>Matrix</w:t>
            </w:r>
            <w:r w:rsidR="00C403E9">
              <w:rPr>
                <w:spacing w:val="-1"/>
              </w:rPr>
              <w:t xml:space="preserve"> </w:t>
            </w:r>
            <w:r w:rsidR="00C403E9">
              <w:t>Upload</w:t>
            </w:r>
            <w:r w:rsidR="00C403E9">
              <w:rPr>
                <w:spacing w:val="-5"/>
              </w:rPr>
              <w:t xml:space="preserve"> </w:t>
            </w:r>
            <w:r w:rsidR="00C403E9">
              <w:t>Document</w:t>
            </w:r>
            <w:r w:rsidR="00C403E9">
              <w:rPr>
                <w:spacing w:val="-3"/>
              </w:rPr>
              <w:t xml:space="preserve"> </w:t>
            </w:r>
            <w:r w:rsidR="00C403E9">
              <w:t>for Initial</w:t>
            </w:r>
            <w:r w:rsidR="00C403E9">
              <w:rPr>
                <w:spacing w:val="-7"/>
              </w:rPr>
              <w:t xml:space="preserve"> </w:t>
            </w:r>
            <w:r w:rsidR="00C403E9">
              <w:t>Application</w:t>
            </w:r>
            <w:r w:rsidR="00C403E9">
              <w:rPr>
                <w:spacing w:val="-9"/>
              </w:rPr>
              <w:t xml:space="preserve"> </w:t>
            </w:r>
            <w:r w:rsidR="00C403E9">
              <w:t xml:space="preserve">and </w:t>
            </w:r>
            <w:r w:rsidR="00C403E9">
              <w:rPr>
                <w:spacing w:val="-2"/>
              </w:rPr>
              <w:t>Renewal</w:t>
            </w:r>
            <w:r w:rsidR="00C403E9">
              <w:tab/>
            </w:r>
            <w:r w:rsidR="00C403E9">
              <w:rPr>
                <w:spacing w:val="-5"/>
              </w:rPr>
              <w:t>80</w:t>
            </w:r>
          </w:hyperlink>
        </w:p>
        <w:p w:rsidR="009F4AF2" w14:paraId="7EFE24D2" w14:textId="77777777">
          <w:pPr>
            <w:pStyle w:val="TOC3"/>
            <w:tabs>
              <w:tab w:val="left" w:leader="dot" w:pos="9716"/>
            </w:tabs>
            <w:ind w:right="1797" w:hanging="1"/>
          </w:pPr>
          <w:r>
            <w:t xml:space="preserve">APPENDIX II: Employer/Union-Only Group Waiver Plans </w:t>
          </w:r>
          <w:r>
            <w:t>(EGWPs)</w:t>
          </w:r>
          <w:r>
            <w:rPr>
              <w:spacing w:val="-10"/>
            </w:rPr>
            <w:t xml:space="preserve"> </w:t>
          </w:r>
          <w:r>
            <w:t>MAO</w:t>
          </w:r>
          <w:r>
            <w:rPr>
              <w:spacing w:val="-13"/>
            </w:rPr>
            <w:t xml:space="preserve"> </w:t>
          </w:r>
          <w:r>
            <w:t>“800</w:t>
          </w:r>
          <w:r>
            <w:rPr>
              <w:spacing w:val="-3"/>
            </w:rPr>
            <w:t xml:space="preserve"> </w:t>
          </w:r>
          <w:r>
            <w:rPr>
              <w:spacing w:val="-2"/>
            </w:rPr>
            <w:t>Series”</w:t>
          </w:r>
          <w:r>
            <w:tab/>
          </w:r>
          <w:r>
            <w:rPr>
              <w:spacing w:val="-13"/>
            </w:rPr>
            <w:t>97</w:t>
          </w:r>
        </w:p>
        <w:p w:rsidR="009F4AF2" w14:paraId="76D783CC" w14:textId="77777777">
          <w:pPr>
            <w:pStyle w:val="TOC1"/>
            <w:numPr>
              <w:ilvl w:val="1"/>
              <w:numId w:val="99"/>
            </w:numPr>
            <w:tabs>
              <w:tab w:val="left" w:pos="2323"/>
              <w:tab w:val="left" w:leader="dot" w:pos="9755"/>
            </w:tabs>
            <w:spacing w:before="237"/>
            <w:ind w:hanging="715"/>
          </w:pPr>
          <w:r>
            <w:rPr>
              <w:spacing w:val="-2"/>
            </w:rPr>
            <w:t>Background</w:t>
          </w:r>
          <w:r>
            <w:tab/>
          </w:r>
          <w:r>
            <w:rPr>
              <w:spacing w:val="-5"/>
            </w:rPr>
            <w:t>97</w:t>
          </w:r>
        </w:p>
        <w:p w:rsidR="009F4AF2" w14:paraId="44E81E86" w14:textId="77777777">
          <w:pPr>
            <w:pStyle w:val="TOC1"/>
            <w:numPr>
              <w:ilvl w:val="1"/>
              <w:numId w:val="99"/>
            </w:numPr>
            <w:tabs>
              <w:tab w:val="left" w:pos="2323"/>
              <w:tab w:val="left" w:leader="dot" w:pos="9755"/>
            </w:tabs>
          </w:pPr>
          <w:r>
            <w:rPr>
              <w:spacing w:val="-2"/>
            </w:rPr>
            <w:t>Instructions</w:t>
          </w:r>
          <w:r>
            <w:tab/>
          </w:r>
          <w:r>
            <w:rPr>
              <w:spacing w:val="-5"/>
            </w:rPr>
            <w:t>97</w:t>
          </w:r>
        </w:p>
        <w:p w:rsidR="009F4AF2" w14:paraId="17E7C66F" w14:textId="77777777">
          <w:pPr>
            <w:pStyle w:val="TOC1"/>
            <w:numPr>
              <w:ilvl w:val="1"/>
              <w:numId w:val="99"/>
            </w:numPr>
            <w:tabs>
              <w:tab w:val="left" w:pos="2323"/>
              <w:tab w:val="left" w:leader="dot" w:pos="9755"/>
            </w:tabs>
            <w:spacing w:before="1"/>
          </w:pPr>
          <w:r>
            <w:t>Request</w:t>
          </w:r>
          <w:r>
            <w:rPr>
              <w:spacing w:val="-10"/>
            </w:rPr>
            <w:t xml:space="preserve"> </w:t>
          </w:r>
          <w:r>
            <w:t>for</w:t>
          </w:r>
          <w:r>
            <w:rPr>
              <w:spacing w:val="-10"/>
            </w:rPr>
            <w:t xml:space="preserve"> </w:t>
          </w:r>
          <w:r>
            <w:t>Additional</w:t>
          </w:r>
          <w:r>
            <w:rPr>
              <w:spacing w:val="-1"/>
            </w:rPr>
            <w:t xml:space="preserve"> </w:t>
          </w:r>
          <w:r>
            <w:t>Waivers/Modification</w:t>
          </w:r>
          <w:r>
            <w:rPr>
              <w:spacing w:val="-5"/>
            </w:rPr>
            <w:t xml:space="preserve"> </w:t>
          </w:r>
          <w:r>
            <w:t>of</w:t>
          </w:r>
          <w:r>
            <w:rPr>
              <w:spacing w:val="-8"/>
            </w:rPr>
            <w:t xml:space="preserve"> </w:t>
          </w:r>
          <w:r>
            <w:t>Requirements</w:t>
          </w:r>
          <w:r>
            <w:rPr>
              <w:spacing w:val="-7"/>
            </w:rPr>
            <w:t xml:space="preserve"> </w:t>
          </w:r>
          <w:r>
            <w:rPr>
              <w:spacing w:val="-2"/>
            </w:rPr>
            <w:t>(Optional)</w:t>
          </w:r>
          <w:r>
            <w:tab/>
          </w:r>
          <w:r>
            <w:rPr>
              <w:spacing w:val="-5"/>
            </w:rPr>
            <w:t>98</w:t>
          </w:r>
        </w:p>
        <w:p w:rsidR="009F4AF2" w14:paraId="31B45C4D" w14:textId="77777777">
          <w:pPr>
            <w:pStyle w:val="TOC1"/>
            <w:numPr>
              <w:ilvl w:val="1"/>
              <w:numId w:val="99"/>
            </w:numPr>
            <w:tabs>
              <w:tab w:val="left" w:pos="2323"/>
              <w:tab w:val="left" w:leader="dot" w:pos="9755"/>
            </w:tabs>
            <w:spacing w:after="240"/>
          </w:pPr>
          <w:r>
            <w:rPr>
              <w:spacing w:val="-2"/>
            </w:rPr>
            <w:t>Attestations</w:t>
          </w:r>
          <w:r>
            <w:tab/>
          </w:r>
          <w:r>
            <w:rPr>
              <w:spacing w:val="-5"/>
            </w:rPr>
            <w:t>99</w:t>
          </w:r>
        </w:p>
        <w:p w:rsidR="009F4AF2" w14:paraId="6F45D6DA" w14:textId="77777777">
          <w:pPr>
            <w:pStyle w:val="TOC3"/>
            <w:tabs>
              <w:tab w:val="left" w:leader="dot" w:pos="9575"/>
            </w:tabs>
            <w:spacing w:before="58"/>
          </w:pPr>
          <w:r>
            <w:t>APPENDIX</w:t>
          </w:r>
          <w:r>
            <w:rPr>
              <w:spacing w:val="-19"/>
            </w:rPr>
            <w:t xml:space="preserve"> </w:t>
          </w:r>
          <w:r>
            <w:t>III:</w:t>
          </w:r>
          <w:r>
            <w:rPr>
              <w:spacing w:val="-15"/>
            </w:rPr>
            <w:t xml:space="preserve"> </w:t>
          </w:r>
          <w:r>
            <w:t>Employer/Union</w:t>
          </w:r>
          <w:r>
            <w:rPr>
              <w:spacing w:val="-14"/>
            </w:rPr>
            <w:t xml:space="preserve"> </w:t>
          </w:r>
          <w:r>
            <w:t>Direct</w:t>
          </w:r>
          <w:r>
            <w:rPr>
              <w:spacing w:val="-15"/>
            </w:rPr>
            <w:t xml:space="preserve"> </w:t>
          </w:r>
          <w:r>
            <w:t>Contract</w:t>
          </w:r>
          <w:r>
            <w:rPr>
              <w:spacing w:val="-16"/>
            </w:rPr>
            <w:t xml:space="preserve"> </w:t>
          </w:r>
          <w:r>
            <w:t>for</w:t>
          </w:r>
          <w:r>
            <w:rPr>
              <w:spacing w:val="-10"/>
            </w:rPr>
            <w:t xml:space="preserve"> </w:t>
          </w:r>
          <w:r>
            <w:rPr>
              <w:spacing w:val="-5"/>
            </w:rPr>
            <w:t>MA</w:t>
          </w:r>
          <w:r>
            <w:tab/>
          </w:r>
          <w:r>
            <w:rPr>
              <w:spacing w:val="-5"/>
            </w:rPr>
            <w:t>104</w:t>
          </w:r>
        </w:p>
        <w:p w:rsidR="009F4AF2" w14:paraId="65506413" w14:textId="77777777">
          <w:pPr>
            <w:pStyle w:val="TOC1"/>
            <w:numPr>
              <w:ilvl w:val="1"/>
              <w:numId w:val="98"/>
            </w:numPr>
            <w:tabs>
              <w:tab w:val="left" w:pos="2323"/>
              <w:tab w:val="left" w:leader="dot" w:pos="9635"/>
            </w:tabs>
            <w:spacing w:before="236"/>
            <w:ind w:hanging="715"/>
          </w:pPr>
          <w:r>
            <w:rPr>
              <w:spacing w:val="-2"/>
            </w:rPr>
            <w:t>Background</w:t>
          </w:r>
          <w:r>
            <w:tab/>
          </w:r>
          <w:r>
            <w:rPr>
              <w:spacing w:val="-5"/>
            </w:rPr>
            <w:t>104</w:t>
          </w:r>
        </w:p>
        <w:p w:rsidR="009F4AF2" w14:paraId="581C28E8" w14:textId="77777777">
          <w:pPr>
            <w:pStyle w:val="TOC1"/>
            <w:numPr>
              <w:ilvl w:val="1"/>
              <w:numId w:val="98"/>
            </w:numPr>
            <w:tabs>
              <w:tab w:val="left" w:pos="2323"/>
              <w:tab w:val="left" w:leader="dot" w:pos="9635"/>
            </w:tabs>
          </w:pPr>
          <w:r>
            <w:rPr>
              <w:spacing w:val="-2"/>
            </w:rPr>
            <w:t>Instructions</w:t>
          </w:r>
          <w:r>
            <w:tab/>
          </w:r>
          <w:r>
            <w:rPr>
              <w:spacing w:val="-5"/>
            </w:rPr>
            <w:t>104</w:t>
          </w:r>
        </w:p>
        <w:p w:rsidR="009F4AF2" w14:paraId="4B5A3DB9" w14:textId="77777777">
          <w:pPr>
            <w:pStyle w:val="TOC1"/>
            <w:numPr>
              <w:ilvl w:val="1"/>
              <w:numId w:val="98"/>
            </w:numPr>
            <w:tabs>
              <w:tab w:val="left" w:pos="2323"/>
              <w:tab w:val="left" w:leader="dot" w:pos="9635"/>
            </w:tabs>
          </w:pPr>
          <w:r>
            <w:t>Request</w:t>
          </w:r>
          <w:r>
            <w:rPr>
              <w:spacing w:val="-10"/>
            </w:rPr>
            <w:t xml:space="preserve"> </w:t>
          </w:r>
          <w:r>
            <w:t>for</w:t>
          </w:r>
          <w:r>
            <w:rPr>
              <w:spacing w:val="-10"/>
            </w:rPr>
            <w:t xml:space="preserve"> </w:t>
          </w:r>
          <w:r>
            <w:t>Additional</w:t>
          </w:r>
          <w:r>
            <w:rPr>
              <w:spacing w:val="-1"/>
            </w:rPr>
            <w:t xml:space="preserve"> </w:t>
          </w:r>
          <w:r>
            <w:t>Waivers/Modification</w:t>
          </w:r>
          <w:r>
            <w:rPr>
              <w:spacing w:val="-5"/>
            </w:rPr>
            <w:t xml:space="preserve"> </w:t>
          </w:r>
          <w:r>
            <w:t>of</w:t>
          </w:r>
          <w:r>
            <w:rPr>
              <w:spacing w:val="-8"/>
            </w:rPr>
            <w:t xml:space="preserve"> </w:t>
          </w:r>
          <w:r>
            <w:t>Requirements</w:t>
          </w:r>
          <w:r>
            <w:rPr>
              <w:spacing w:val="-7"/>
            </w:rPr>
            <w:t xml:space="preserve"> </w:t>
          </w:r>
          <w:r>
            <w:rPr>
              <w:spacing w:val="-2"/>
            </w:rPr>
            <w:t>(Optional)</w:t>
          </w:r>
          <w:r>
            <w:tab/>
          </w:r>
          <w:r>
            <w:rPr>
              <w:spacing w:val="-5"/>
            </w:rPr>
            <w:t>105</w:t>
          </w:r>
        </w:p>
        <w:p w:rsidR="009F4AF2" w14:paraId="5FFEBC32" w14:textId="77777777">
          <w:pPr>
            <w:pStyle w:val="TOC1"/>
            <w:numPr>
              <w:ilvl w:val="1"/>
              <w:numId w:val="98"/>
            </w:numPr>
            <w:tabs>
              <w:tab w:val="left" w:pos="2323"/>
              <w:tab w:val="left" w:leader="dot" w:pos="9635"/>
            </w:tabs>
          </w:pPr>
          <w:r>
            <w:rPr>
              <w:spacing w:val="-2"/>
            </w:rPr>
            <w:t>Attestations</w:t>
          </w:r>
          <w:r>
            <w:tab/>
          </w:r>
          <w:r>
            <w:rPr>
              <w:spacing w:val="-5"/>
            </w:rPr>
            <w:t>106</w:t>
          </w:r>
        </w:p>
        <w:p w:rsidR="009F4AF2" w14:paraId="4A86A9C6" w14:textId="77777777">
          <w:pPr>
            <w:pStyle w:val="TOC1"/>
            <w:numPr>
              <w:ilvl w:val="1"/>
              <w:numId w:val="98"/>
            </w:numPr>
            <w:tabs>
              <w:tab w:val="left" w:pos="2323"/>
              <w:tab w:val="left" w:pos="2331"/>
              <w:tab w:val="left" w:leader="dot" w:pos="9635"/>
            </w:tabs>
            <w:ind w:left="2331" w:right="1515" w:hanging="720"/>
          </w:pPr>
          <w:r>
            <w:t>Part</w:t>
          </w:r>
          <w:r>
            <w:rPr>
              <w:spacing w:val="-15"/>
            </w:rPr>
            <w:t xml:space="preserve"> </w:t>
          </w:r>
          <w:r>
            <w:t>C</w:t>
          </w:r>
          <w:r>
            <w:rPr>
              <w:spacing w:val="-15"/>
            </w:rPr>
            <w:t xml:space="preserve"> </w:t>
          </w:r>
          <w:r>
            <w:t>Financial</w:t>
          </w:r>
          <w:r>
            <w:rPr>
              <w:spacing w:val="-12"/>
            </w:rPr>
            <w:t xml:space="preserve"> </w:t>
          </w:r>
          <w:r>
            <w:t>Solvency</w:t>
          </w:r>
          <w:r>
            <w:rPr>
              <w:spacing w:val="-16"/>
            </w:rPr>
            <w:t xml:space="preserve"> </w:t>
          </w:r>
          <w:r>
            <w:t>&amp;</w:t>
          </w:r>
          <w:r>
            <w:rPr>
              <w:spacing w:val="-11"/>
            </w:rPr>
            <w:t xml:space="preserve"> </w:t>
          </w:r>
          <w:r>
            <w:t>Capital</w:t>
          </w:r>
          <w:r>
            <w:rPr>
              <w:spacing w:val="-11"/>
            </w:rPr>
            <w:t xml:space="preserve"> </w:t>
          </w:r>
          <w:r>
            <w:t>Adequacy</w:t>
          </w:r>
          <w:r>
            <w:rPr>
              <w:spacing w:val="-17"/>
            </w:rPr>
            <w:t xml:space="preserve"> </w:t>
          </w:r>
          <w:r>
            <w:t>Documentation</w:t>
          </w:r>
          <w:r>
            <w:rPr>
              <w:spacing w:val="-12"/>
            </w:rPr>
            <w:t xml:space="preserve"> </w:t>
          </w:r>
          <w:r>
            <w:t>For</w:t>
          </w:r>
          <w:r>
            <w:rPr>
              <w:spacing w:val="-12"/>
            </w:rPr>
            <w:t xml:space="preserve"> </w:t>
          </w:r>
          <w:r>
            <w:t>Direct</w:t>
          </w:r>
          <w:r>
            <w:rPr>
              <w:spacing w:val="-7"/>
            </w:rPr>
            <w:t xml:space="preserve"> </w:t>
          </w:r>
          <w:r>
            <w:t>Contract MAO applicants</w:t>
          </w:r>
          <w:r>
            <w:tab/>
          </w:r>
          <w:r>
            <w:rPr>
              <w:spacing w:val="-4"/>
            </w:rPr>
            <w:t>110</w:t>
          </w:r>
        </w:p>
      </w:sdtContent>
    </w:sdt>
    <w:p w:rsidR="009F4AF2" w14:paraId="2B2BE214" w14:textId="77777777">
      <w:pPr>
        <w:sectPr>
          <w:pgSz w:w="12240" w:h="15840"/>
          <w:pgMar w:top="1239" w:right="400" w:bottom="1808" w:left="60" w:header="0" w:footer="738" w:gutter="0"/>
          <w:cols w:space="720"/>
        </w:sectPr>
      </w:pPr>
    </w:p>
    <w:p w:rsidR="009F4AF2" w14:paraId="4D8CE83D" w14:textId="77777777">
      <w:pPr>
        <w:pStyle w:val="Heading1"/>
        <w:ind w:left="2086" w:firstLine="0"/>
      </w:pPr>
      <w:r>
        <w:rPr>
          <w:noProof/>
        </w:rPr>
        <w:drawing>
          <wp:anchor distT="0" distB="0" distL="0" distR="0" simplePos="0" relativeHeight="251658240" behindDoc="0" locked="0" layoutInCell="1" allowOverlap="1">
            <wp:simplePos x="0" y="0"/>
            <wp:positionH relativeFrom="page">
              <wp:posOffset>924560</wp:posOffset>
            </wp:positionH>
            <wp:positionV relativeFrom="paragraph">
              <wp:posOffset>90779</wp:posOffset>
            </wp:positionV>
            <wp:extent cx="120650" cy="140106"/>
            <wp:effectExtent l="0" t="0" r="0" b="0"/>
            <wp:wrapNone/>
            <wp:docPr id="3" name="Image 3" descr="Number 1 "/>
            <wp:cNvGraphicFramePr/>
            <a:graphic xmlns:a="http://schemas.openxmlformats.org/drawingml/2006/main">
              <a:graphicData uri="http://schemas.openxmlformats.org/drawingml/2006/picture">
                <pic:pic xmlns:pic="http://schemas.openxmlformats.org/drawingml/2006/picture">
                  <pic:nvPicPr>
                    <pic:cNvPr id="3" name="Image 3" descr="Number 1 "/>
                    <pic:cNvPicPr/>
                  </pic:nvPicPr>
                  <pic:blipFill>
                    <a:blip xmlns:r="http://schemas.openxmlformats.org/officeDocument/2006/relationships" r:embed="rId5" cstate="print"/>
                    <a:stretch>
                      <a:fillRect/>
                    </a:stretch>
                  </pic:blipFill>
                  <pic:spPr>
                    <a:xfrm>
                      <a:off x="0" y="0"/>
                      <a:ext cx="120650" cy="140106"/>
                    </a:xfrm>
                    <a:prstGeom prst="rect">
                      <a:avLst/>
                    </a:prstGeom>
                  </pic:spPr>
                </pic:pic>
              </a:graphicData>
            </a:graphic>
          </wp:anchor>
        </w:drawing>
      </w:r>
      <w:bookmarkStart w:id="2" w:name="_TOC_250060"/>
      <w:r>
        <w:rPr>
          <w:spacing w:val="-9"/>
        </w:rPr>
        <w:t>GENERAL</w:t>
      </w:r>
      <w:r>
        <w:rPr>
          <w:spacing w:val="-10"/>
        </w:rPr>
        <w:t xml:space="preserve"> </w:t>
      </w:r>
      <w:bookmarkEnd w:id="2"/>
      <w:r>
        <w:rPr>
          <w:spacing w:val="-2"/>
        </w:rPr>
        <w:t>INFORMATION</w:t>
      </w:r>
    </w:p>
    <w:p w:rsidR="009F4AF2" w14:paraId="31B6573C" w14:textId="77777777">
      <w:pPr>
        <w:pStyle w:val="Heading4"/>
        <w:numPr>
          <w:ilvl w:val="1"/>
          <w:numId w:val="97"/>
        </w:numPr>
        <w:tabs>
          <w:tab w:val="left" w:pos="1996"/>
        </w:tabs>
        <w:spacing w:before="237"/>
        <w:ind w:left="1996" w:hanging="542"/>
        <w:jc w:val="left"/>
      </w:pPr>
      <w:bookmarkStart w:id="3" w:name="_TOC_250059"/>
      <w:bookmarkEnd w:id="3"/>
      <w:r>
        <w:rPr>
          <w:spacing w:val="-2"/>
        </w:rPr>
        <w:t>Overview</w:t>
      </w:r>
    </w:p>
    <w:p w:rsidR="009F4AF2" w14:paraId="3B3D61ED" w14:textId="77777777">
      <w:pPr>
        <w:pStyle w:val="BodyText"/>
        <w:spacing w:before="240"/>
        <w:ind w:left="1366" w:right="1537"/>
      </w:pPr>
      <w:r>
        <w:t>The Medicare Prescription Drug, Improvement and Modernization Act of 2003 (MMA) significantly</w:t>
      </w:r>
      <w:r>
        <w:rPr>
          <w:spacing w:val="-15"/>
        </w:rPr>
        <w:t xml:space="preserve"> </w:t>
      </w:r>
      <w:r>
        <w:t>revised</w:t>
      </w:r>
      <w:r>
        <w:rPr>
          <w:spacing w:val="-13"/>
        </w:rPr>
        <w:t xml:space="preserve"> </w:t>
      </w:r>
      <w:r>
        <w:t>the</w:t>
      </w:r>
      <w:r>
        <w:rPr>
          <w:spacing w:val="-2"/>
        </w:rPr>
        <w:t xml:space="preserve"> </w:t>
      </w:r>
      <w:r>
        <w:t>Medicare</w:t>
      </w:r>
      <w:r>
        <w:rPr>
          <w:spacing w:val="-11"/>
        </w:rPr>
        <w:t xml:space="preserve"> </w:t>
      </w:r>
      <w:r>
        <w:t>+</w:t>
      </w:r>
      <w:r>
        <w:rPr>
          <w:spacing w:val="-12"/>
        </w:rPr>
        <w:t xml:space="preserve"> </w:t>
      </w:r>
      <w:r>
        <w:t>Choice</w:t>
      </w:r>
      <w:r>
        <w:rPr>
          <w:spacing w:val="-14"/>
        </w:rPr>
        <w:t xml:space="preserve"> </w:t>
      </w:r>
      <w:r>
        <w:t>managed</w:t>
      </w:r>
      <w:r>
        <w:rPr>
          <w:spacing w:val="-5"/>
        </w:rPr>
        <w:t xml:space="preserve"> </w:t>
      </w:r>
      <w:r>
        <w:t>care</w:t>
      </w:r>
      <w:r>
        <w:rPr>
          <w:spacing w:val="-12"/>
        </w:rPr>
        <w:t xml:space="preserve"> </w:t>
      </w:r>
      <w:r>
        <w:t>program,</w:t>
      </w:r>
      <w:r>
        <w:rPr>
          <w:spacing w:val="-7"/>
        </w:rPr>
        <w:t xml:space="preserve"> </w:t>
      </w:r>
      <w:r>
        <w:t>now</w:t>
      </w:r>
      <w:r>
        <w:rPr>
          <w:spacing w:val="-11"/>
        </w:rPr>
        <w:t xml:space="preserve"> </w:t>
      </w:r>
      <w:r>
        <w:t>called</w:t>
      </w:r>
      <w:r>
        <w:rPr>
          <w:spacing w:val="-7"/>
        </w:rPr>
        <w:t xml:space="preserve"> </w:t>
      </w:r>
      <w:r>
        <w:t>the</w:t>
      </w:r>
      <w:r>
        <w:rPr>
          <w:spacing w:val="-13"/>
        </w:rPr>
        <w:t xml:space="preserve"> </w:t>
      </w:r>
      <w:r>
        <w:t>Medicare Advantage (MA) program, and added outpatient prescription drugs to Medicare, offered by either stand-alone prescription drug plan sponsors or Medicare Advantage Organizations (MAOs).</w:t>
      </w:r>
      <w:r>
        <w:rPr>
          <w:spacing w:val="-12"/>
        </w:rPr>
        <w:t xml:space="preserve"> </w:t>
      </w:r>
      <w:r>
        <w:t>The</w:t>
      </w:r>
      <w:r>
        <w:rPr>
          <w:spacing w:val="-12"/>
        </w:rPr>
        <w:t xml:space="preserve"> </w:t>
      </w:r>
      <w:r>
        <w:t>MMA</w:t>
      </w:r>
      <w:r>
        <w:rPr>
          <w:spacing w:val="-7"/>
        </w:rPr>
        <w:t xml:space="preserve"> </w:t>
      </w:r>
      <w:r>
        <w:t>changes</w:t>
      </w:r>
      <w:r>
        <w:rPr>
          <w:spacing w:val="-8"/>
        </w:rPr>
        <w:t xml:space="preserve"> </w:t>
      </w:r>
      <w:r>
        <w:t>make</w:t>
      </w:r>
      <w:r>
        <w:rPr>
          <w:spacing w:val="-12"/>
        </w:rPr>
        <w:t xml:space="preserve"> </w:t>
      </w:r>
      <w:r>
        <w:t>managed</w:t>
      </w:r>
      <w:r>
        <w:rPr>
          <w:spacing w:val="-9"/>
        </w:rPr>
        <w:t xml:space="preserve"> </w:t>
      </w:r>
      <w:r>
        <w:t>care</w:t>
      </w:r>
      <w:r>
        <w:rPr>
          <w:spacing w:val="-6"/>
        </w:rPr>
        <w:t xml:space="preserve"> </w:t>
      </w:r>
      <w:r>
        <w:t>more</w:t>
      </w:r>
      <w:r>
        <w:rPr>
          <w:spacing w:val="-12"/>
        </w:rPr>
        <w:t xml:space="preserve"> </w:t>
      </w:r>
      <w:r>
        <w:t>accessible,</w:t>
      </w:r>
      <w:r>
        <w:rPr>
          <w:spacing w:val="-7"/>
        </w:rPr>
        <w:t xml:space="preserve"> </w:t>
      </w:r>
      <w:r>
        <w:t>efficient,</w:t>
      </w:r>
      <w:r>
        <w:rPr>
          <w:spacing w:val="-8"/>
        </w:rPr>
        <w:t xml:space="preserve"> </w:t>
      </w:r>
      <w:r>
        <w:t>and</w:t>
      </w:r>
      <w:r>
        <w:rPr>
          <w:spacing w:val="-9"/>
        </w:rPr>
        <w:t xml:space="preserve"> </w:t>
      </w:r>
      <w:r>
        <w:t>attractive</w:t>
      </w:r>
      <w:r>
        <w:rPr>
          <w:spacing w:val="-9"/>
        </w:rPr>
        <w:t xml:space="preserve"> </w:t>
      </w:r>
      <w:r>
        <w:t>to beneficiaries seeking options to meet their needs. Pursuant to 42 CFR 422.4, the MA program offers several kinds of plans and health care choices, including a coordinated care plans, Medicare Savings Account (MSA) plans, or Private Fee-for-Service (PFFS) plans.</w:t>
      </w:r>
    </w:p>
    <w:p w:rsidR="009F4AF2" w14:paraId="3CE2A5BA" w14:textId="77777777">
      <w:pPr>
        <w:pStyle w:val="BodyText"/>
        <w:spacing w:before="1"/>
      </w:pPr>
    </w:p>
    <w:p w:rsidR="009F4AF2" w14:paraId="5DFCA83C" w14:textId="77777777">
      <w:pPr>
        <w:pStyle w:val="BodyText"/>
        <w:ind w:left="1366" w:right="1537"/>
      </w:pPr>
      <w:r>
        <w:t>People</w:t>
      </w:r>
      <w:r>
        <w:rPr>
          <w:spacing w:val="-8"/>
        </w:rPr>
        <w:t xml:space="preserve"> </w:t>
      </w:r>
      <w:r>
        <w:t>with</w:t>
      </w:r>
      <w:r>
        <w:rPr>
          <w:spacing w:val="-7"/>
        </w:rPr>
        <w:t xml:space="preserve"> </w:t>
      </w:r>
      <w:r>
        <w:t>Medicare</w:t>
      </w:r>
      <w:r>
        <w:rPr>
          <w:spacing w:val="-10"/>
        </w:rPr>
        <w:t xml:space="preserve"> </w:t>
      </w:r>
      <w:r>
        <w:t>not</w:t>
      </w:r>
      <w:r>
        <w:rPr>
          <w:spacing w:val="-6"/>
        </w:rPr>
        <w:t xml:space="preserve"> </w:t>
      </w:r>
      <w:r>
        <w:t>only</w:t>
      </w:r>
      <w:r>
        <w:rPr>
          <w:spacing w:val="-15"/>
        </w:rPr>
        <w:t xml:space="preserve"> </w:t>
      </w:r>
      <w:r>
        <w:t>have</w:t>
      </w:r>
      <w:r>
        <w:rPr>
          <w:spacing w:val="-11"/>
        </w:rPr>
        <w:t xml:space="preserve"> </w:t>
      </w:r>
      <w:r>
        <w:t>more</w:t>
      </w:r>
      <w:r>
        <w:rPr>
          <w:spacing w:val="-10"/>
        </w:rPr>
        <w:t xml:space="preserve"> </w:t>
      </w:r>
      <w:r>
        <w:t>quality</w:t>
      </w:r>
      <w:r>
        <w:rPr>
          <w:spacing w:val="-11"/>
        </w:rPr>
        <w:t xml:space="preserve"> </w:t>
      </w:r>
      <w:r>
        <w:t>health</w:t>
      </w:r>
      <w:r>
        <w:rPr>
          <w:spacing w:val="-6"/>
        </w:rPr>
        <w:t xml:space="preserve"> </w:t>
      </w:r>
      <w:r>
        <w:t>care</w:t>
      </w:r>
      <w:r>
        <w:rPr>
          <w:spacing w:val="-9"/>
        </w:rPr>
        <w:t xml:space="preserve"> </w:t>
      </w:r>
      <w:r>
        <w:t>choices</w:t>
      </w:r>
      <w:r>
        <w:rPr>
          <w:spacing w:val="-7"/>
        </w:rPr>
        <w:t xml:space="preserve"> </w:t>
      </w:r>
      <w:r>
        <w:t>than</w:t>
      </w:r>
      <w:r>
        <w:rPr>
          <w:spacing w:val="-8"/>
        </w:rPr>
        <w:t xml:space="preserve"> </w:t>
      </w:r>
      <w:r>
        <w:t>in</w:t>
      </w:r>
      <w:r>
        <w:rPr>
          <w:spacing w:val="-7"/>
        </w:rPr>
        <w:t xml:space="preserve"> </w:t>
      </w:r>
      <w:r>
        <w:t>the</w:t>
      </w:r>
      <w:r>
        <w:rPr>
          <w:spacing w:val="-7"/>
        </w:rPr>
        <w:t xml:space="preserve"> </w:t>
      </w:r>
      <w:r>
        <w:t>past</w:t>
      </w:r>
      <w:r>
        <w:rPr>
          <w:spacing w:val="-7"/>
        </w:rPr>
        <w:t xml:space="preserve"> </w:t>
      </w:r>
      <w:r>
        <w:t>but</w:t>
      </w:r>
      <w:r>
        <w:rPr>
          <w:spacing w:val="-7"/>
        </w:rPr>
        <w:t xml:space="preserve"> </w:t>
      </w:r>
      <w:r>
        <w:t>also have more information about those choices. The Centers for Medicare &amp; Medicaid Services (CMS) welcomes organizations that can add value to these programs, make them more accessible to Medicare beneficiaries, and meet all the contracting requirements.</w:t>
      </w:r>
    </w:p>
    <w:p w:rsidR="009F4AF2" w14:paraId="40CEF391" w14:textId="77777777">
      <w:pPr>
        <w:pStyle w:val="BodyText"/>
      </w:pPr>
    </w:p>
    <w:p w:rsidR="009F4AF2" w14:paraId="5E62DF7C" w14:textId="77777777">
      <w:pPr>
        <w:pStyle w:val="Heading4"/>
        <w:numPr>
          <w:ilvl w:val="1"/>
          <w:numId w:val="97"/>
        </w:numPr>
        <w:tabs>
          <w:tab w:val="left" w:pos="1996"/>
        </w:tabs>
        <w:ind w:left="1996" w:hanging="542"/>
        <w:jc w:val="left"/>
      </w:pPr>
      <w:bookmarkStart w:id="4" w:name="_TOC_250058"/>
      <w:r>
        <w:t>Types</w:t>
      </w:r>
      <w:r>
        <w:rPr>
          <w:spacing w:val="-1"/>
        </w:rPr>
        <w:t xml:space="preserve"> </w:t>
      </w:r>
      <w:r>
        <w:t>of</w:t>
      </w:r>
      <w:r>
        <w:rPr>
          <w:spacing w:val="-2"/>
        </w:rPr>
        <w:t xml:space="preserve"> </w:t>
      </w:r>
      <w:r>
        <w:t>MA</w:t>
      </w:r>
      <w:r>
        <w:rPr>
          <w:spacing w:val="-1"/>
        </w:rPr>
        <w:t xml:space="preserve"> </w:t>
      </w:r>
      <w:bookmarkEnd w:id="4"/>
      <w:r>
        <w:rPr>
          <w:spacing w:val="-2"/>
        </w:rPr>
        <w:t>Products</w:t>
      </w:r>
    </w:p>
    <w:p w:rsidR="009F4AF2" w14:paraId="122481C6" w14:textId="77777777">
      <w:pPr>
        <w:pStyle w:val="BodyText"/>
        <w:spacing w:before="240"/>
        <w:ind w:left="1366"/>
      </w:pPr>
      <w:r>
        <w:t>The</w:t>
      </w:r>
      <w:r>
        <w:rPr>
          <w:spacing w:val="-14"/>
        </w:rPr>
        <w:t xml:space="preserve"> </w:t>
      </w:r>
      <w:r>
        <w:t>MA</w:t>
      </w:r>
      <w:r>
        <w:rPr>
          <w:spacing w:val="-6"/>
        </w:rPr>
        <w:t xml:space="preserve"> </w:t>
      </w:r>
      <w:r>
        <w:t>program is comprised of</w:t>
      </w:r>
      <w:r>
        <w:rPr>
          <w:spacing w:val="-6"/>
        </w:rPr>
        <w:t xml:space="preserve"> </w:t>
      </w:r>
      <w:r>
        <w:t>a</w:t>
      </w:r>
      <w:r>
        <w:rPr>
          <w:spacing w:val="-1"/>
        </w:rPr>
        <w:t xml:space="preserve"> </w:t>
      </w:r>
      <w:r>
        <w:t>variety</w:t>
      </w:r>
      <w:r>
        <w:rPr>
          <w:spacing w:val="-12"/>
        </w:rPr>
        <w:t xml:space="preserve"> </w:t>
      </w:r>
      <w:r>
        <w:t>of</w:t>
      </w:r>
      <w:r>
        <w:rPr>
          <w:spacing w:val="-1"/>
        </w:rPr>
        <w:t xml:space="preserve"> </w:t>
      </w:r>
      <w:r>
        <w:t>product</w:t>
      </w:r>
      <w:r>
        <w:rPr>
          <w:spacing w:val="1"/>
        </w:rPr>
        <w:t xml:space="preserve"> </w:t>
      </w:r>
      <w:r>
        <w:t>types,</w:t>
      </w:r>
      <w:r>
        <w:rPr>
          <w:spacing w:val="-1"/>
        </w:rPr>
        <w:t xml:space="preserve"> </w:t>
      </w:r>
      <w:r>
        <w:rPr>
          <w:spacing w:val="-2"/>
        </w:rPr>
        <w:t>including:</w:t>
      </w:r>
    </w:p>
    <w:p w:rsidR="009F4AF2" w14:paraId="1D9347B9" w14:textId="77777777">
      <w:pPr>
        <w:pStyle w:val="ListParagraph"/>
        <w:numPr>
          <w:ilvl w:val="0"/>
          <w:numId w:val="95"/>
        </w:numPr>
        <w:tabs>
          <w:tab w:val="left" w:pos="2453"/>
        </w:tabs>
        <w:spacing w:before="271"/>
        <w:rPr>
          <w:sz w:val="24"/>
        </w:rPr>
      </w:pPr>
      <w:r>
        <w:rPr>
          <w:sz w:val="24"/>
        </w:rPr>
        <w:t>Coordinated</w:t>
      </w:r>
      <w:r>
        <w:rPr>
          <w:spacing w:val="-6"/>
          <w:sz w:val="24"/>
        </w:rPr>
        <w:t xml:space="preserve"> </w:t>
      </w:r>
      <w:r>
        <w:rPr>
          <w:sz w:val="24"/>
        </w:rPr>
        <w:t>Care</w:t>
      </w:r>
      <w:r>
        <w:rPr>
          <w:spacing w:val="-7"/>
          <w:sz w:val="24"/>
        </w:rPr>
        <w:t xml:space="preserve"> </w:t>
      </w:r>
      <w:r>
        <w:rPr>
          <w:sz w:val="24"/>
        </w:rPr>
        <w:t>Plans</w:t>
      </w:r>
      <w:r>
        <w:rPr>
          <w:spacing w:val="-4"/>
          <w:sz w:val="24"/>
        </w:rPr>
        <w:t xml:space="preserve"> </w:t>
      </w:r>
      <w:r>
        <w:rPr>
          <w:spacing w:val="-2"/>
          <w:sz w:val="24"/>
        </w:rPr>
        <w:t>(CCPs)</w:t>
      </w:r>
    </w:p>
    <w:p w:rsidR="009F4AF2" w14:paraId="36333FED" w14:textId="77777777">
      <w:pPr>
        <w:pStyle w:val="ListParagraph"/>
        <w:numPr>
          <w:ilvl w:val="1"/>
          <w:numId w:val="95"/>
        </w:numPr>
        <w:tabs>
          <w:tab w:val="left" w:pos="2813"/>
        </w:tabs>
        <w:spacing w:before="1"/>
        <w:ind w:right="1522"/>
        <w:rPr>
          <w:sz w:val="24"/>
        </w:rPr>
      </w:pPr>
      <w:r>
        <w:rPr>
          <w:sz w:val="24"/>
        </w:rPr>
        <w:t>Health</w:t>
      </w:r>
      <w:r>
        <w:rPr>
          <w:spacing w:val="-14"/>
          <w:sz w:val="24"/>
        </w:rPr>
        <w:t xml:space="preserve"> </w:t>
      </w:r>
      <w:r>
        <w:rPr>
          <w:sz w:val="24"/>
        </w:rPr>
        <w:t>Maintenance</w:t>
      </w:r>
      <w:r>
        <w:rPr>
          <w:spacing w:val="-11"/>
          <w:sz w:val="24"/>
        </w:rPr>
        <w:t xml:space="preserve"> </w:t>
      </w:r>
      <w:r>
        <w:rPr>
          <w:sz w:val="24"/>
        </w:rPr>
        <w:t>Organizations</w:t>
      </w:r>
      <w:r>
        <w:rPr>
          <w:spacing w:val="-12"/>
          <w:sz w:val="24"/>
        </w:rPr>
        <w:t xml:space="preserve"> </w:t>
      </w:r>
      <w:r>
        <w:rPr>
          <w:sz w:val="24"/>
        </w:rPr>
        <w:t>(HMOs)</w:t>
      </w:r>
      <w:r>
        <w:rPr>
          <w:spacing w:val="-15"/>
          <w:sz w:val="24"/>
        </w:rPr>
        <w:t xml:space="preserve"> </w:t>
      </w:r>
      <w:r>
        <w:rPr>
          <w:sz w:val="24"/>
        </w:rPr>
        <w:t>with</w:t>
      </w:r>
      <w:r>
        <w:rPr>
          <w:spacing w:val="-11"/>
          <w:sz w:val="24"/>
        </w:rPr>
        <w:t xml:space="preserve"> </w:t>
      </w:r>
      <w:r>
        <w:rPr>
          <w:sz w:val="24"/>
        </w:rPr>
        <w:t>or</w:t>
      </w:r>
      <w:r>
        <w:rPr>
          <w:spacing w:val="-15"/>
          <w:sz w:val="24"/>
        </w:rPr>
        <w:t xml:space="preserve"> </w:t>
      </w:r>
      <w:r>
        <w:rPr>
          <w:sz w:val="24"/>
        </w:rPr>
        <w:t>without</w:t>
      </w:r>
      <w:r>
        <w:rPr>
          <w:spacing w:val="-11"/>
          <w:sz w:val="24"/>
        </w:rPr>
        <w:t xml:space="preserve"> </w:t>
      </w:r>
      <w:r>
        <w:rPr>
          <w:sz w:val="24"/>
        </w:rPr>
        <w:t>a</w:t>
      </w:r>
      <w:r>
        <w:rPr>
          <w:spacing w:val="-15"/>
          <w:sz w:val="24"/>
        </w:rPr>
        <w:t xml:space="preserve"> </w:t>
      </w:r>
      <w:r>
        <w:rPr>
          <w:sz w:val="24"/>
        </w:rPr>
        <w:t>Point</w:t>
      </w:r>
      <w:r>
        <w:rPr>
          <w:spacing w:val="-11"/>
          <w:sz w:val="24"/>
        </w:rPr>
        <w:t xml:space="preserve"> </w:t>
      </w:r>
      <w:r>
        <w:rPr>
          <w:sz w:val="24"/>
        </w:rPr>
        <w:t>of</w:t>
      </w:r>
      <w:r>
        <w:rPr>
          <w:spacing w:val="-15"/>
          <w:sz w:val="24"/>
        </w:rPr>
        <w:t xml:space="preserve"> </w:t>
      </w:r>
      <w:r>
        <w:rPr>
          <w:sz w:val="24"/>
        </w:rPr>
        <w:t>Service (POS) benefit</w:t>
      </w:r>
    </w:p>
    <w:p w:rsidR="009F4AF2" w14:paraId="67283805" w14:textId="77777777">
      <w:pPr>
        <w:pStyle w:val="ListParagraph"/>
        <w:numPr>
          <w:ilvl w:val="1"/>
          <w:numId w:val="95"/>
        </w:numPr>
        <w:tabs>
          <w:tab w:val="left" w:pos="2813"/>
        </w:tabs>
        <w:spacing w:line="285" w:lineRule="exact"/>
        <w:ind w:hanging="363"/>
        <w:rPr>
          <w:sz w:val="24"/>
        </w:rPr>
      </w:pPr>
      <w:r>
        <w:rPr>
          <w:sz w:val="24"/>
        </w:rPr>
        <w:t>Local</w:t>
      </w:r>
      <w:r>
        <w:rPr>
          <w:spacing w:val="-9"/>
          <w:sz w:val="24"/>
        </w:rPr>
        <w:t xml:space="preserve"> </w:t>
      </w:r>
      <w:r>
        <w:rPr>
          <w:sz w:val="24"/>
        </w:rPr>
        <w:t>Preferred</w:t>
      </w:r>
      <w:r>
        <w:rPr>
          <w:spacing w:val="-7"/>
          <w:sz w:val="24"/>
        </w:rPr>
        <w:t xml:space="preserve"> </w:t>
      </w:r>
      <w:r>
        <w:rPr>
          <w:sz w:val="24"/>
        </w:rPr>
        <w:t>Provider</w:t>
      </w:r>
      <w:r>
        <w:rPr>
          <w:spacing w:val="-9"/>
          <w:sz w:val="24"/>
        </w:rPr>
        <w:t xml:space="preserve"> </w:t>
      </w:r>
      <w:r>
        <w:rPr>
          <w:sz w:val="24"/>
        </w:rPr>
        <w:t>Organizations</w:t>
      </w:r>
      <w:r>
        <w:rPr>
          <w:spacing w:val="-5"/>
          <w:sz w:val="24"/>
        </w:rPr>
        <w:t xml:space="preserve"> </w:t>
      </w:r>
      <w:r>
        <w:rPr>
          <w:spacing w:val="-2"/>
          <w:sz w:val="24"/>
        </w:rPr>
        <w:t>(LPPOs)</w:t>
      </w:r>
    </w:p>
    <w:p w:rsidR="009F4AF2" w14:paraId="0CF9F841" w14:textId="77777777">
      <w:pPr>
        <w:pStyle w:val="ListParagraph"/>
        <w:numPr>
          <w:ilvl w:val="1"/>
          <w:numId w:val="95"/>
        </w:numPr>
        <w:tabs>
          <w:tab w:val="left" w:pos="2813"/>
        </w:tabs>
        <w:spacing w:line="293" w:lineRule="exact"/>
        <w:ind w:hanging="363"/>
        <w:rPr>
          <w:sz w:val="24"/>
        </w:rPr>
      </w:pPr>
      <w:r>
        <w:rPr>
          <w:sz w:val="24"/>
        </w:rPr>
        <w:t>Regional</w:t>
      </w:r>
      <w:r>
        <w:rPr>
          <w:spacing w:val="-7"/>
          <w:sz w:val="24"/>
        </w:rPr>
        <w:t xml:space="preserve"> </w:t>
      </w:r>
      <w:r>
        <w:rPr>
          <w:sz w:val="24"/>
        </w:rPr>
        <w:t>Preferred</w:t>
      </w:r>
      <w:r>
        <w:rPr>
          <w:spacing w:val="-6"/>
          <w:sz w:val="24"/>
        </w:rPr>
        <w:t xml:space="preserve"> </w:t>
      </w:r>
      <w:r>
        <w:rPr>
          <w:sz w:val="24"/>
        </w:rPr>
        <w:t>Provider</w:t>
      </w:r>
      <w:r>
        <w:rPr>
          <w:spacing w:val="-10"/>
          <w:sz w:val="24"/>
        </w:rPr>
        <w:t xml:space="preserve"> </w:t>
      </w:r>
      <w:r>
        <w:rPr>
          <w:sz w:val="24"/>
        </w:rPr>
        <w:t>Organizations</w:t>
      </w:r>
      <w:r>
        <w:rPr>
          <w:spacing w:val="-2"/>
          <w:sz w:val="24"/>
        </w:rPr>
        <w:t xml:space="preserve"> (RPPOs)</w:t>
      </w:r>
    </w:p>
    <w:p w:rsidR="009F4AF2" w14:paraId="6CB58052" w14:textId="77777777">
      <w:pPr>
        <w:pStyle w:val="ListParagraph"/>
        <w:numPr>
          <w:ilvl w:val="1"/>
          <w:numId w:val="95"/>
        </w:numPr>
        <w:tabs>
          <w:tab w:val="left" w:pos="2813"/>
        </w:tabs>
        <w:spacing w:line="293" w:lineRule="exact"/>
        <w:ind w:hanging="363"/>
        <w:rPr>
          <w:sz w:val="24"/>
        </w:rPr>
      </w:pPr>
      <w:r>
        <w:rPr>
          <w:sz w:val="24"/>
        </w:rPr>
        <w:t>Special</w:t>
      </w:r>
      <w:r>
        <w:rPr>
          <w:spacing w:val="-6"/>
          <w:sz w:val="24"/>
        </w:rPr>
        <w:t xml:space="preserve"> </w:t>
      </w:r>
      <w:r>
        <w:rPr>
          <w:sz w:val="24"/>
        </w:rPr>
        <w:t>Needs</w:t>
      </w:r>
      <w:r>
        <w:rPr>
          <w:spacing w:val="-5"/>
          <w:sz w:val="24"/>
        </w:rPr>
        <w:t xml:space="preserve"> </w:t>
      </w:r>
      <w:r>
        <w:rPr>
          <w:sz w:val="24"/>
        </w:rPr>
        <w:t>Plans</w:t>
      </w:r>
      <w:r>
        <w:rPr>
          <w:spacing w:val="-1"/>
          <w:sz w:val="24"/>
        </w:rPr>
        <w:t xml:space="preserve"> </w:t>
      </w:r>
      <w:r>
        <w:rPr>
          <w:spacing w:val="-2"/>
          <w:sz w:val="24"/>
        </w:rPr>
        <w:t>(SNPs)</w:t>
      </w:r>
    </w:p>
    <w:p w:rsidR="009F4AF2" w14:paraId="0A08B829" w14:textId="77777777">
      <w:pPr>
        <w:pStyle w:val="ListParagraph"/>
        <w:numPr>
          <w:ilvl w:val="0"/>
          <w:numId w:val="95"/>
        </w:numPr>
        <w:tabs>
          <w:tab w:val="left" w:pos="2453"/>
        </w:tabs>
        <w:spacing w:line="293" w:lineRule="exact"/>
        <w:rPr>
          <w:sz w:val="24"/>
        </w:rPr>
      </w:pPr>
      <w:r>
        <w:rPr>
          <w:sz w:val="24"/>
        </w:rPr>
        <w:t>Private</w:t>
      </w:r>
      <w:r>
        <w:rPr>
          <w:spacing w:val="-15"/>
          <w:sz w:val="24"/>
        </w:rPr>
        <w:t xml:space="preserve"> </w:t>
      </w:r>
      <w:r>
        <w:rPr>
          <w:sz w:val="24"/>
        </w:rPr>
        <w:t>Fee-for-Service</w:t>
      </w:r>
      <w:r>
        <w:rPr>
          <w:spacing w:val="-12"/>
          <w:sz w:val="24"/>
        </w:rPr>
        <w:t xml:space="preserve"> </w:t>
      </w:r>
      <w:r>
        <w:rPr>
          <w:sz w:val="24"/>
        </w:rPr>
        <w:t>(PFFS)</w:t>
      </w:r>
      <w:r>
        <w:rPr>
          <w:spacing w:val="-11"/>
          <w:sz w:val="24"/>
        </w:rPr>
        <w:t xml:space="preserve"> </w:t>
      </w:r>
      <w:r>
        <w:rPr>
          <w:spacing w:val="-4"/>
          <w:sz w:val="24"/>
        </w:rPr>
        <w:t>plans</w:t>
      </w:r>
    </w:p>
    <w:p w:rsidR="009F4AF2" w14:paraId="0B8DC5CE" w14:textId="77777777">
      <w:pPr>
        <w:pStyle w:val="ListParagraph"/>
        <w:numPr>
          <w:ilvl w:val="0"/>
          <w:numId w:val="95"/>
        </w:numPr>
        <w:tabs>
          <w:tab w:val="left" w:pos="2453"/>
        </w:tabs>
        <w:spacing w:line="293" w:lineRule="exact"/>
        <w:rPr>
          <w:sz w:val="24"/>
        </w:rPr>
      </w:pPr>
      <w:r>
        <w:rPr>
          <w:sz w:val="24"/>
        </w:rPr>
        <w:t>Medical</w:t>
      </w:r>
      <w:r>
        <w:rPr>
          <w:spacing w:val="-9"/>
          <w:sz w:val="24"/>
        </w:rPr>
        <w:t xml:space="preserve"> </w:t>
      </w:r>
      <w:r>
        <w:rPr>
          <w:sz w:val="24"/>
        </w:rPr>
        <w:t>Savings</w:t>
      </w:r>
      <w:r>
        <w:rPr>
          <w:spacing w:val="-1"/>
          <w:sz w:val="24"/>
        </w:rPr>
        <w:t xml:space="preserve"> </w:t>
      </w:r>
      <w:r>
        <w:rPr>
          <w:sz w:val="24"/>
        </w:rPr>
        <w:t>Account</w:t>
      </w:r>
      <w:r>
        <w:rPr>
          <w:spacing w:val="-2"/>
          <w:sz w:val="24"/>
        </w:rPr>
        <w:t xml:space="preserve"> </w:t>
      </w:r>
      <w:r>
        <w:rPr>
          <w:sz w:val="24"/>
        </w:rPr>
        <w:t>(MSA)</w:t>
      </w:r>
      <w:r>
        <w:rPr>
          <w:spacing w:val="-7"/>
          <w:sz w:val="24"/>
        </w:rPr>
        <w:t xml:space="preserve"> </w:t>
      </w:r>
      <w:r>
        <w:rPr>
          <w:spacing w:val="-4"/>
          <w:sz w:val="24"/>
        </w:rPr>
        <w:t>plans</w:t>
      </w:r>
    </w:p>
    <w:p w:rsidR="009F4AF2" w14:paraId="58EA1932" w14:textId="77777777">
      <w:pPr>
        <w:pStyle w:val="ListParagraph"/>
        <w:numPr>
          <w:ilvl w:val="0"/>
          <w:numId w:val="95"/>
        </w:numPr>
        <w:tabs>
          <w:tab w:val="left" w:pos="2453"/>
        </w:tabs>
        <w:spacing w:before="1"/>
        <w:rPr>
          <w:sz w:val="24"/>
        </w:rPr>
      </w:pPr>
      <w:r>
        <w:rPr>
          <w:sz w:val="24"/>
        </w:rPr>
        <w:t>Employer</w:t>
      </w:r>
      <w:r>
        <w:rPr>
          <w:spacing w:val="-7"/>
          <w:sz w:val="24"/>
        </w:rPr>
        <w:t xml:space="preserve"> </w:t>
      </w:r>
      <w:r>
        <w:rPr>
          <w:sz w:val="24"/>
        </w:rPr>
        <w:t>Group</w:t>
      </w:r>
      <w:r>
        <w:rPr>
          <w:spacing w:val="-3"/>
          <w:sz w:val="24"/>
        </w:rPr>
        <w:t xml:space="preserve"> </w:t>
      </w:r>
      <w:r>
        <w:rPr>
          <w:sz w:val="24"/>
        </w:rPr>
        <w:t>Waiver</w:t>
      </w:r>
      <w:r>
        <w:rPr>
          <w:spacing w:val="-3"/>
          <w:sz w:val="24"/>
        </w:rPr>
        <w:t xml:space="preserve"> </w:t>
      </w:r>
      <w:r>
        <w:rPr>
          <w:sz w:val="24"/>
        </w:rPr>
        <w:t>plans</w:t>
      </w:r>
      <w:r>
        <w:rPr>
          <w:spacing w:val="-5"/>
          <w:sz w:val="24"/>
        </w:rPr>
        <w:t xml:space="preserve"> </w:t>
      </w:r>
      <w:r>
        <w:rPr>
          <w:spacing w:val="-2"/>
          <w:sz w:val="24"/>
        </w:rPr>
        <w:t>(EGWPs)</w:t>
      </w:r>
    </w:p>
    <w:p w:rsidR="009F4AF2" w14:paraId="27D57732" w14:textId="77777777">
      <w:pPr>
        <w:pStyle w:val="BodyText"/>
        <w:spacing w:before="6"/>
      </w:pPr>
    </w:p>
    <w:p w:rsidR="009F4AF2" w14:paraId="434A7F72" w14:textId="77777777">
      <w:pPr>
        <w:pStyle w:val="BodyText"/>
        <w:spacing w:before="1"/>
        <w:ind w:left="1366" w:right="1537"/>
      </w:pPr>
      <w:r>
        <w:t>Qualifying</w:t>
      </w:r>
      <w:r>
        <w:rPr>
          <w:spacing w:val="-13"/>
        </w:rPr>
        <w:t xml:space="preserve"> </w:t>
      </w:r>
      <w:r>
        <w:t>organizations</w:t>
      </w:r>
      <w:r>
        <w:rPr>
          <w:spacing w:val="-5"/>
        </w:rPr>
        <w:t xml:space="preserve"> </w:t>
      </w:r>
      <w:r>
        <w:t>may</w:t>
      </w:r>
      <w:r>
        <w:rPr>
          <w:spacing w:val="-15"/>
        </w:rPr>
        <w:t xml:space="preserve"> </w:t>
      </w:r>
      <w:r>
        <w:t>contract</w:t>
      </w:r>
      <w:r>
        <w:rPr>
          <w:spacing w:val="-5"/>
        </w:rPr>
        <w:t xml:space="preserve"> </w:t>
      </w:r>
      <w:r>
        <w:t>with</w:t>
      </w:r>
      <w:r>
        <w:rPr>
          <w:spacing w:val="-8"/>
        </w:rPr>
        <w:t xml:space="preserve"> </w:t>
      </w:r>
      <w:r>
        <w:t>CMS</w:t>
      </w:r>
      <w:r>
        <w:rPr>
          <w:spacing w:val="-7"/>
        </w:rPr>
        <w:t xml:space="preserve"> </w:t>
      </w:r>
      <w:r>
        <w:t>to</w:t>
      </w:r>
      <w:r>
        <w:rPr>
          <w:spacing w:val="-10"/>
        </w:rPr>
        <w:t xml:space="preserve"> </w:t>
      </w:r>
      <w:r>
        <w:t>offer</w:t>
      </w:r>
      <w:r>
        <w:rPr>
          <w:spacing w:val="-6"/>
        </w:rPr>
        <w:t xml:space="preserve"> </w:t>
      </w:r>
      <w:r>
        <w:t>any</w:t>
      </w:r>
      <w:r>
        <w:rPr>
          <w:spacing w:val="-15"/>
        </w:rPr>
        <w:t xml:space="preserve"> </w:t>
      </w:r>
      <w:r>
        <w:t>of</w:t>
      </w:r>
      <w:r>
        <w:rPr>
          <w:spacing w:val="-11"/>
        </w:rPr>
        <w:t xml:space="preserve"> </w:t>
      </w:r>
      <w:r>
        <w:t>these</w:t>
      </w:r>
      <w:r>
        <w:rPr>
          <w:spacing w:val="-12"/>
        </w:rPr>
        <w:t xml:space="preserve"> </w:t>
      </w:r>
      <w:r>
        <w:t>types</w:t>
      </w:r>
      <w:r>
        <w:rPr>
          <w:spacing w:val="-2"/>
        </w:rPr>
        <w:t xml:space="preserve"> </w:t>
      </w:r>
      <w:r>
        <w:t>of</w:t>
      </w:r>
      <w:r>
        <w:rPr>
          <w:spacing w:val="-11"/>
        </w:rPr>
        <w:t xml:space="preserve"> </w:t>
      </w:r>
      <w:r>
        <w:t>products.</w:t>
      </w:r>
      <w:r>
        <w:rPr>
          <w:spacing w:val="-7"/>
        </w:rPr>
        <w:t xml:space="preserve"> </w:t>
      </w:r>
      <w:r>
        <w:t>To offer one or more of these products, an application must be submitted according to the instructions in this application.</w:t>
      </w:r>
    </w:p>
    <w:p w:rsidR="009F4AF2" w14:paraId="1C0820CB" w14:textId="77777777">
      <w:pPr>
        <w:pStyle w:val="BodyText"/>
      </w:pPr>
    </w:p>
    <w:p w:rsidR="009F4AF2" w14:paraId="7EDEC031" w14:textId="77777777">
      <w:pPr>
        <w:pStyle w:val="Heading4"/>
        <w:ind w:left="1366" w:right="1537"/>
      </w:pPr>
      <w:r>
        <w:t>Note: The MMA requires that CCPs offer at least one MA plan that includes a Part D prescription</w:t>
      </w:r>
      <w:r>
        <w:rPr>
          <w:spacing w:val="-2"/>
        </w:rPr>
        <w:t xml:space="preserve"> </w:t>
      </w:r>
      <w:r>
        <w:t>drug</w:t>
      </w:r>
      <w:r>
        <w:rPr>
          <w:spacing w:val="-2"/>
        </w:rPr>
        <w:t xml:space="preserve"> </w:t>
      </w:r>
      <w:r>
        <w:t>benefit</w:t>
      </w:r>
      <w:r>
        <w:rPr>
          <w:spacing w:val="-1"/>
        </w:rPr>
        <w:t xml:space="preserve"> </w:t>
      </w:r>
      <w:r>
        <w:t>(MA</w:t>
      </w:r>
      <w:r>
        <w:rPr>
          <w:spacing w:val="-2"/>
        </w:rPr>
        <w:t xml:space="preserve"> </w:t>
      </w:r>
      <w:r>
        <w:t>Part</w:t>
      </w:r>
      <w:r>
        <w:rPr>
          <w:spacing w:val="-1"/>
        </w:rPr>
        <w:t xml:space="preserve"> </w:t>
      </w:r>
      <w:r>
        <w:t>D</w:t>
      </w:r>
      <w:r>
        <w:rPr>
          <w:spacing w:val="-5"/>
        </w:rPr>
        <w:t xml:space="preserve"> </w:t>
      </w:r>
      <w:r>
        <w:t>or</w:t>
      </w:r>
      <w:r>
        <w:rPr>
          <w:spacing w:val="-1"/>
        </w:rPr>
        <w:t xml:space="preserve"> </w:t>
      </w:r>
      <w:r>
        <w:t>MA-PD)</w:t>
      </w:r>
      <w:r>
        <w:rPr>
          <w:spacing w:val="-4"/>
        </w:rPr>
        <w:t xml:space="preserve"> </w:t>
      </w:r>
      <w:r>
        <w:t>in</w:t>
      </w:r>
      <w:r>
        <w:rPr>
          <w:spacing w:val="-1"/>
        </w:rPr>
        <w:t xml:space="preserve"> </w:t>
      </w:r>
      <w:r>
        <w:t>each</w:t>
      </w:r>
      <w:r>
        <w:rPr>
          <w:spacing w:val="-2"/>
        </w:rPr>
        <w:t xml:space="preserve"> </w:t>
      </w:r>
      <w:r>
        <w:t>county</w:t>
      </w:r>
      <w:r>
        <w:rPr>
          <w:spacing w:val="-2"/>
        </w:rPr>
        <w:t xml:space="preserve"> </w:t>
      </w:r>
      <w:r>
        <w:t>of</w:t>
      </w:r>
      <w:r>
        <w:rPr>
          <w:spacing w:val="-4"/>
        </w:rPr>
        <w:t xml:space="preserve"> </w:t>
      </w:r>
      <w:r>
        <w:t>its service</w:t>
      </w:r>
      <w:r>
        <w:rPr>
          <w:spacing w:val="-4"/>
        </w:rPr>
        <w:t xml:space="preserve"> </w:t>
      </w:r>
      <w:r>
        <w:t>area.</w:t>
      </w:r>
      <w:r>
        <w:rPr>
          <w:spacing w:val="-2"/>
        </w:rPr>
        <w:t xml:space="preserve"> </w:t>
      </w:r>
      <w:r>
        <w:t>To meet this requirement, the applicant must timely complete and submit a separate Part D</w:t>
      </w:r>
      <w:r>
        <w:rPr>
          <w:spacing w:val="-14"/>
        </w:rPr>
        <w:t xml:space="preserve"> </w:t>
      </w:r>
      <w:r>
        <w:t>application</w:t>
      </w:r>
      <w:r>
        <w:rPr>
          <w:spacing w:val="-7"/>
        </w:rPr>
        <w:t xml:space="preserve"> </w:t>
      </w:r>
      <w:r>
        <w:t>in</w:t>
      </w:r>
      <w:r>
        <w:rPr>
          <w:spacing w:val="-7"/>
        </w:rPr>
        <w:t xml:space="preserve"> </w:t>
      </w:r>
      <w:r>
        <w:t>connection</w:t>
      </w:r>
      <w:r>
        <w:rPr>
          <w:spacing w:val="-6"/>
        </w:rPr>
        <w:t xml:space="preserve"> </w:t>
      </w:r>
      <w:r>
        <w:t>with</w:t>
      </w:r>
      <w:r>
        <w:rPr>
          <w:spacing w:val="-10"/>
        </w:rPr>
        <w:t xml:space="preserve"> </w:t>
      </w:r>
      <w:r>
        <w:t>this</w:t>
      </w:r>
      <w:r>
        <w:rPr>
          <w:spacing w:val="-7"/>
        </w:rPr>
        <w:t xml:space="preserve"> </w:t>
      </w:r>
      <w:r>
        <w:t>Part</w:t>
      </w:r>
      <w:r>
        <w:rPr>
          <w:spacing w:val="-14"/>
        </w:rPr>
        <w:t xml:space="preserve"> </w:t>
      </w:r>
      <w:r>
        <w:t>C</w:t>
      </w:r>
      <w:r>
        <w:rPr>
          <w:spacing w:val="-9"/>
        </w:rPr>
        <w:t xml:space="preserve"> </w:t>
      </w:r>
      <w:r>
        <w:t>Application.</w:t>
      </w:r>
      <w:r>
        <w:rPr>
          <w:spacing w:val="-9"/>
        </w:rPr>
        <w:t xml:space="preserve"> </w:t>
      </w:r>
      <w:r>
        <w:t>PFFS</w:t>
      </w:r>
      <w:r>
        <w:rPr>
          <w:spacing w:val="-7"/>
        </w:rPr>
        <w:t xml:space="preserve"> </w:t>
      </w:r>
      <w:r>
        <w:t>plans</w:t>
      </w:r>
      <w:r>
        <w:rPr>
          <w:spacing w:val="-8"/>
        </w:rPr>
        <w:t xml:space="preserve"> </w:t>
      </w:r>
      <w:r>
        <w:t>have</w:t>
      </w:r>
      <w:r>
        <w:rPr>
          <w:spacing w:val="-13"/>
        </w:rPr>
        <w:t xml:space="preserve"> </w:t>
      </w:r>
      <w:r>
        <w:t>the</w:t>
      </w:r>
      <w:r>
        <w:rPr>
          <w:spacing w:val="-11"/>
        </w:rPr>
        <w:t xml:space="preserve"> </w:t>
      </w:r>
      <w:r>
        <w:t>option</w:t>
      </w:r>
      <w:r>
        <w:rPr>
          <w:spacing w:val="-7"/>
        </w:rPr>
        <w:t xml:space="preserve"> </w:t>
      </w:r>
      <w:r>
        <w:t>to offer the Part D drug benefit. MSA plans cannot offer the Part D drug benefit.</w:t>
      </w:r>
    </w:p>
    <w:p w:rsidR="009F4AF2" w14:paraId="42801DB3" w14:textId="77777777">
      <w:pPr>
        <w:pStyle w:val="BodyText"/>
        <w:spacing w:before="3"/>
        <w:rPr>
          <w:b/>
        </w:rPr>
      </w:pPr>
    </w:p>
    <w:p w:rsidR="008C7F89" w14:paraId="172143AE" w14:textId="77777777">
      <w:pPr>
        <w:rPr>
          <w:b/>
          <w:spacing w:val="-4"/>
          <w:sz w:val="24"/>
        </w:rPr>
      </w:pPr>
      <w:r>
        <w:rPr>
          <w:b/>
          <w:spacing w:val="-4"/>
          <w:sz w:val="24"/>
        </w:rPr>
        <w:br w:type="page"/>
      </w:r>
    </w:p>
    <w:p w:rsidR="009F4AF2" w14:paraId="48002648" w14:textId="0ED832CB">
      <w:pPr>
        <w:pStyle w:val="ListParagraph"/>
        <w:numPr>
          <w:ilvl w:val="1"/>
          <w:numId w:val="97"/>
        </w:numPr>
        <w:tabs>
          <w:tab w:val="left" w:pos="1996"/>
        </w:tabs>
        <w:spacing w:line="446" w:lineRule="auto"/>
        <w:ind w:left="1366" w:right="7587" w:firstLine="91"/>
        <w:jc w:val="left"/>
        <w:rPr>
          <w:b/>
          <w:sz w:val="24"/>
        </w:rPr>
      </w:pPr>
      <w:r>
        <w:rPr>
          <w:b/>
          <w:spacing w:val="-4"/>
          <w:sz w:val="24"/>
        </w:rPr>
        <w:t>Important</w:t>
      </w:r>
      <w:r>
        <w:rPr>
          <w:b/>
          <w:spacing w:val="-17"/>
          <w:sz w:val="24"/>
        </w:rPr>
        <w:t xml:space="preserve"> </w:t>
      </w:r>
      <w:r>
        <w:rPr>
          <w:b/>
          <w:spacing w:val="-4"/>
          <w:sz w:val="24"/>
        </w:rPr>
        <w:t xml:space="preserve">References </w:t>
      </w:r>
      <w:r>
        <w:rPr>
          <w:b/>
          <w:sz w:val="24"/>
          <w:u w:val="single"/>
        </w:rPr>
        <w:t>MA Organizations</w:t>
      </w:r>
    </w:p>
    <w:p w:rsidR="009F4AF2" w14:paraId="732FB4EB" w14:textId="77777777">
      <w:pPr>
        <w:pStyle w:val="BodyText"/>
        <w:spacing w:before="79"/>
        <w:ind w:left="1366"/>
      </w:pPr>
      <w:r>
        <w:t>The</w:t>
      </w:r>
      <w:r>
        <w:rPr>
          <w:spacing w:val="-12"/>
        </w:rPr>
        <w:t xml:space="preserve"> </w:t>
      </w:r>
      <w:r>
        <w:t>following</w:t>
      </w:r>
      <w:r>
        <w:rPr>
          <w:spacing w:val="-3"/>
        </w:rPr>
        <w:t xml:space="preserve"> </w:t>
      </w:r>
      <w:r>
        <w:t>are</w:t>
      </w:r>
      <w:r>
        <w:rPr>
          <w:spacing w:val="-5"/>
        </w:rPr>
        <w:t xml:space="preserve"> </w:t>
      </w:r>
      <w:r>
        <w:t>key</w:t>
      </w:r>
      <w:r>
        <w:rPr>
          <w:spacing w:val="-10"/>
        </w:rPr>
        <w:t xml:space="preserve"> </w:t>
      </w:r>
      <w:r>
        <w:t>references</w:t>
      </w:r>
      <w:r>
        <w:rPr>
          <w:spacing w:val="3"/>
        </w:rPr>
        <w:t xml:space="preserve"> </w:t>
      </w:r>
      <w:r>
        <w:t>about</w:t>
      </w:r>
      <w:r>
        <w:rPr>
          <w:spacing w:val="2"/>
        </w:rPr>
        <w:t xml:space="preserve"> </w:t>
      </w:r>
      <w:r>
        <w:t>the</w:t>
      </w:r>
      <w:r>
        <w:rPr>
          <w:spacing w:val="-2"/>
        </w:rPr>
        <w:t xml:space="preserve"> </w:t>
      </w:r>
      <w:r>
        <w:t>MA</w:t>
      </w:r>
      <w:r>
        <w:rPr>
          <w:spacing w:val="-1"/>
        </w:rPr>
        <w:t xml:space="preserve"> </w:t>
      </w:r>
      <w:r>
        <w:rPr>
          <w:spacing w:val="-2"/>
        </w:rPr>
        <w:t>program:</w:t>
      </w:r>
    </w:p>
    <w:p w:rsidR="009F4AF2" w14:paraId="083C8EC4" w14:textId="77777777">
      <w:pPr>
        <w:pStyle w:val="ListParagraph"/>
        <w:numPr>
          <w:ilvl w:val="0"/>
          <w:numId w:val="96"/>
        </w:numPr>
        <w:tabs>
          <w:tab w:val="left" w:pos="1726"/>
        </w:tabs>
        <w:spacing w:before="271"/>
        <w:ind w:right="5104"/>
        <w:rPr>
          <w:sz w:val="24"/>
        </w:rPr>
      </w:pPr>
      <w:r>
        <w:rPr>
          <w:sz w:val="24"/>
        </w:rPr>
        <w:t xml:space="preserve">Social Security Act: 42 U.S.C 1395 et seq.: </w:t>
      </w:r>
      <w:hyperlink r:id="rId6">
        <w:r>
          <w:rPr>
            <w:spacing w:val="-6"/>
            <w:sz w:val="24"/>
            <w:u w:val="single"/>
          </w:rPr>
          <w:t>http://www.ssa.gov/OP_Home/ssact/title18/1800.htm</w:t>
        </w:r>
      </w:hyperlink>
    </w:p>
    <w:p w:rsidR="009F4AF2" w14:paraId="163D9E31" w14:textId="0F671FFA">
      <w:pPr>
        <w:pStyle w:val="ListParagraph"/>
        <w:numPr>
          <w:ilvl w:val="0"/>
          <w:numId w:val="96"/>
        </w:numPr>
        <w:tabs>
          <w:tab w:val="left" w:pos="1725"/>
        </w:tabs>
        <w:spacing w:line="283" w:lineRule="exact"/>
        <w:ind w:left="1725" w:hanging="362"/>
        <w:rPr>
          <w:sz w:val="24"/>
        </w:rPr>
      </w:pPr>
      <w:r>
        <w:rPr>
          <w:sz w:val="24"/>
        </w:rPr>
        <w:t>Medicare</w:t>
      </w:r>
      <w:r>
        <w:rPr>
          <w:spacing w:val="-10"/>
          <w:sz w:val="24"/>
        </w:rPr>
        <w:t xml:space="preserve"> </w:t>
      </w:r>
      <w:r>
        <w:rPr>
          <w:sz w:val="24"/>
        </w:rPr>
        <w:t>Regulations:</w:t>
      </w:r>
      <w:r>
        <w:rPr>
          <w:spacing w:val="-2"/>
          <w:sz w:val="24"/>
        </w:rPr>
        <w:t xml:space="preserve"> </w:t>
      </w:r>
      <w:r>
        <w:rPr>
          <w:sz w:val="24"/>
        </w:rPr>
        <w:t>42</w:t>
      </w:r>
      <w:r>
        <w:rPr>
          <w:spacing w:val="-6"/>
          <w:sz w:val="24"/>
        </w:rPr>
        <w:t xml:space="preserve"> </w:t>
      </w:r>
      <w:r>
        <w:rPr>
          <w:sz w:val="24"/>
        </w:rPr>
        <w:t>CFR</w:t>
      </w:r>
      <w:r>
        <w:rPr>
          <w:spacing w:val="-1"/>
          <w:sz w:val="24"/>
        </w:rPr>
        <w:t xml:space="preserve"> </w:t>
      </w:r>
      <w:r>
        <w:rPr>
          <w:spacing w:val="-4"/>
          <w:sz w:val="24"/>
        </w:rPr>
        <w:t>422:</w:t>
      </w:r>
      <w:r w:rsidR="00213CB2">
        <w:rPr>
          <w:sz w:val="24"/>
        </w:rPr>
        <w:t xml:space="preserve"> </w:t>
      </w:r>
      <w:hyperlink r:id="rId7" w:history="1">
        <w:r w:rsidRPr="000B15FA" w:rsidR="00213CB2">
          <w:rPr>
            <w:rStyle w:val="Hyperlink"/>
            <w:sz w:val="24"/>
          </w:rPr>
          <w:t>https://www.ecfr.gov/current/title-42/chapter-IV/subchapter-B/part-422</w:t>
        </w:r>
      </w:hyperlink>
    </w:p>
    <w:p w:rsidR="009F4AF2" w:rsidP="00213CB2" w14:paraId="54EA7EFD" w14:textId="6FEC4411">
      <w:pPr>
        <w:pStyle w:val="ListParagraph"/>
        <w:numPr>
          <w:ilvl w:val="0"/>
          <w:numId w:val="96"/>
        </w:numPr>
        <w:tabs>
          <w:tab w:val="left" w:pos="1726"/>
        </w:tabs>
        <w:spacing w:before="8"/>
        <w:ind w:right="2576"/>
        <w:rPr>
          <w:sz w:val="24"/>
        </w:rPr>
      </w:pPr>
      <w:r>
        <w:rPr>
          <w:spacing w:val="-6"/>
          <w:sz w:val="24"/>
        </w:rPr>
        <w:t xml:space="preserve">Medicare </w:t>
      </w:r>
      <w:r w:rsidRPr="00213CB2" w:rsidR="00C403E9">
        <w:rPr>
          <w:sz w:val="24"/>
        </w:rPr>
        <w:t xml:space="preserve">Managed Care Manual: </w:t>
      </w:r>
      <w:hyperlink r:id="rId8" w:history="1">
        <w:r w:rsidRPr="000B15FA">
          <w:rPr>
            <w:rStyle w:val="Hyperlink"/>
            <w:sz w:val="24"/>
          </w:rPr>
          <w:t>https://www.cms.gov/regulations-and-guidance/guidance/manuals/internet-only-manuals-ioms-items/cms019326</w:t>
        </w:r>
      </w:hyperlink>
    </w:p>
    <w:p w:rsidR="008C7F89" w:rsidRPr="008C7F89" w:rsidP="008C7F89" w14:paraId="1A28F16C" w14:textId="77777777">
      <w:pPr>
        <w:pStyle w:val="ListParagraph"/>
        <w:numPr>
          <w:ilvl w:val="0"/>
          <w:numId w:val="96"/>
        </w:numPr>
        <w:tabs>
          <w:tab w:val="left" w:pos="1725"/>
        </w:tabs>
        <w:spacing w:line="283" w:lineRule="exact"/>
        <w:rPr>
          <w:sz w:val="24"/>
        </w:rPr>
      </w:pPr>
      <w:r w:rsidRPr="008C7F89">
        <w:rPr>
          <w:sz w:val="24"/>
        </w:rPr>
        <w:t>Medicare Communications and Marketing Guidelines:</w:t>
      </w:r>
    </w:p>
    <w:p w:rsidR="009F4AF2" w:rsidP="008C7F89" w14:paraId="43168ACC" w14:textId="0C127025">
      <w:pPr>
        <w:pStyle w:val="ListParagraph"/>
        <w:tabs>
          <w:tab w:val="left" w:pos="1725"/>
        </w:tabs>
        <w:spacing w:line="283" w:lineRule="exact"/>
        <w:ind w:left="1726" w:firstLine="0"/>
        <w:rPr>
          <w:sz w:val="24"/>
        </w:rPr>
      </w:pPr>
      <w:hyperlink r:id="rId9" w:history="1">
        <w:r w:rsidRPr="000B15FA">
          <w:rPr>
            <w:rStyle w:val="Hyperlink"/>
            <w:sz w:val="24"/>
          </w:rPr>
          <w:t>https://www.cms.gov/medicare/health-drug-plans/managed-care-marketing/medicare-guidelines</w:t>
        </w:r>
      </w:hyperlink>
    </w:p>
    <w:p w:rsidR="009F4AF2" w14:paraId="52D79A9C" w14:textId="77777777">
      <w:pPr>
        <w:pStyle w:val="BodyText"/>
        <w:spacing w:before="9"/>
      </w:pPr>
    </w:p>
    <w:p w:rsidR="009F4AF2" w14:paraId="34533F18" w14:textId="77777777">
      <w:pPr>
        <w:ind w:left="1366"/>
        <w:rPr>
          <w:b/>
          <w:sz w:val="24"/>
        </w:rPr>
      </w:pPr>
      <w:r>
        <w:rPr>
          <w:b/>
          <w:sz w:val="24"/>
          <w:u w:val="single"/>
        </w:rPr>
        <w:t>Medicare</w:t>
      </w:r>
      <w:r>
        <w:rPr>
          <w:b/>
          <w:spacing w:val="-12"/>
          <w:sz w:val="24"/>
          <w:u w:val="single"/>
        </w:rPr>
        <w:t xml:space="preserve"> </w:t>
      </w:r>
      <w:r>
        <w:rPr>
          <w:b/>
          <w:sz w:val="24"/>
          <w:u w:val="single"/>
        </w:rPr>
        <w:t>Cost</w:t>
      </w:r>
      <w:r>
        <w:rPr>
          <w:b/>
          <w:spacing w:val="-1"/>
          <w:sz w:val="24"/>
          <w:u w:val="single"/>
        </w:rPr>
        <w:t xml:space="preserve"> </w:t>
      </w:r>
      <w:r>
        <w:rPr>
          <w:b/>
          <w:spacing w:val="-4"/>
          <w:sz w:val="24"/>
          <w:u w:val="single"/>
        </w:rPr>
        <w:t>Plans</w:t>
      </w:r>
    </w:p>
    <w:p w:rsidR="009F4AF2" w14:paraId="78A84F30" w14:textId="77777777">
      <w:pPr>
        <w:pStyle w:val="BodyText"/>
        <w:spacing w:before="1"/>
        <w:rPr>
          <w:b/>
        </w:rPr>
      </w:pPr>
    </w:p>
    <w:p w:rsidR="009F4AF2" w14:paraId="6BF2CB9D" w14:textId="77777777">
      <w:pPr>
        <w:pStyle w:val="BodyText"/>
        <w:spacing w:line="242" w:lineRule="auto"/>
        <w:ind w:left="1366" w:right="1537"/>
      </w:pPr>
      <w:r>
        <w:t>Information</w:t>
      </w:r>
      <w:r>
        <w:rPr>
          <w:spacing w:val="-8"/>
        </w:rPr>
        <w:t xml:space="preserve"> </w:t>
      </w:r>
      <w:r>
        <w:t>requested</w:t>
      </w:r>
      <w:r>
        <w:rPr>
          <w:spacing w:val="-11"/>
        </w:rPr>
        <w:t xml:space="preserve"> </w:t>
      </w:r>
      <w:r>
        <w:t>in</w:t>
      </w:r>
      <w:r>
        <w:rPr>
          <w:spacing w:val="-3"/>
        </w:rPr>
        <w:t xml:space="preserve"> </w:t>
      </w:r>
      <w:r>
        <w:t>this</w:t>
      </w:r>
      <w:r>
        <w:rPr>
          <w:spacing w:val="-8"/>
        </w:rPr>
        <w:t xml:space="preserve"> </w:t>
      </w:r>
      <w:r>
        <w:t>application</w:t>
      </w:r>
      <w:r>
        <w:rPr>
          <w:spacing w:val="-8"/>
        </w:rPr>
        <w:t xml:space="preserve"> </w:t>
      </w:r>
      <w:r>
        <w:t>is</w:t>
      </w:r>
      <w:r>
        <w:rPr>
          <w:spacing w:val="-10"/>
        </w:rPr>
        <w:t xml:space="preserve"> </w:t>
      </w:r>
      <w:r>
        <w:t>based</w:t>
      </w:r>
      <w:r>
        <w:rPr>
          <w:spacing w:val="-11"/>
        </w:rPr>
        <w:t xml:space="preserve"> </w:t>
      </w:r>
      <w:r>
        <w:t>on</w:t>
      </w:r>
      <w:r>
        <w:rPr>
          <w:spacing w:val="-8"/>
        </w:rPr>
        <w:t xml:space="preserve"> </w:t>
      </w:r>
      <w:r>
        <w:t>Section</w:t>
      </w:r>
      <w:r>
        <w:rPr>
          <w:spacing w:val="-8"/>
        </w:rPr>
        <w:t xml:space="preserve"> </w:t>
      </w:r>
      <w:r>
        <w:t>1876</w:t>
      </w:r>
      <w:r>
        <w:rPr>
          <w:spacing w:val="-11"/>
        </w:rPr>
        <w:t xml:space="preserve"> </w:t>
      </w:r>
      <w:r>
        <w:t>of</w:t>
      </w:r>
      <w:r>
        <w:rPr>
          <w:spacing w:val="-14"/>
        </w:rPr>
        <w:t xml:space="preserve"> </w:t>
      </w:r>
      <w:r>
        <w:t>the</w:t>
      </w:r>
      <w:r>
        <w:rPr>
          <w:spacing w:val="-13"/>
        </w:rPr>
        <w:t xml:space="preserve"> </w:t>
      </w:r>
      <w:r>
        <w:t>Social</w:t>
      </w:r>
      <w:r>
        <w:rPr>
          <w:spacing w:val="-7"/>
        </w:rPr>
        <w:t xml:space="preserve"> </w:t>
      </w:r>
      <w:r>
        <w:t>Security</w:t>
      </w:r>
      <w:r>
        <w:rPr>
          <w:spacing w:val="-15"/>
        </w:rPr>
        <w:t xml:space="preserve"> </w:t>
      </w:r>
      <w:r>
        <w:t>Act (SSA) and the applicable regulations of Title XIII of the Public Health Services Act.</w:t>
      </w:r>
    </w:p>
    <w:p w:rsidR="009F4AF2" w14:paraId="5C7A2485" w14:textId="77777777">
      <w:pPr>
        <w:pStyle w:val="BodyText"/>
        <w:spacing w:before="273"/>
        <w:ind w:left="1366"/>
      </w:pPr>
      <w:r>
        <w:t>The</w:t>
      </w:r>
      <w:r>
        <w:rPr>
          <w:spacing w:val="-12"/>
        </w:rPr>
        <w:t xml:space="preserve"> </w:t>
      </w:r>
      <w:r>
        <w:t>following</w:t>
      </w:r>
      <w:r>
        <w:rPr>
          <w:spacing w:val="-4"/>
        </w:rPr>
        <w:t xml:space="preserve"> </w:t>
      </w:r>
      <w:r>
        <w:t>are</w:t>
      </w:r>
      <w:r>
        <w:rPr>
          <w:spacing w:val="-5"/>
        </w:rPr>
        <w:t xml:space="preserve"> </w:t>
      </w:r>
      <w:r>
        <w:t>key</w:t>
      </w:r>
      <w:r>
        <w:rPr>
          <w:spacing w:val="-8"/>
        </w:rPr>
        <w:t xml:space="preserve"> </w:t>
      </w:r>
      <w:r>
        <w:t>references</w:t>
      </w:r>
      <w:r>
        <w:rPr>
          <w:spacing w:val="3"/>
        </w:rPr>
        <w:t xml:space="preserve"> </w:t>
      </w:r>
      <w:r>
        <w:t>about</w:t>
      </w:r>
      <w:r>
        <w:rPr>
          <w:spacing w:val="-1"/>
        </w:rPr>
        <w:t xml:space="preserve"> </w:t>
      </w:r>
      <w:r>
        <w:t>the</w:t>
      </w:r>
      <w:r>
        <w:rPr>
          <w:spacing w:val="-4"/>
        </w:rPr>
        <w:t xml:space="preserve"> </w:t>
      </w:r>
      <w:r>
        <w:t>Medicare</w:t>
      </w:r>
      <w:r>
        <w:rPr>
          <w:spacing w:val="-2"/>
        </w:rPr>
        <w:t xml:space="preserve"> </w:t>
      </w:r>
      <w:r>
        <w:t xml:space="preserve">cost </w:t>
      </w:r>
      <w:r>
        <w:rPr>
          <w:spacing w:val="-2"/>
        </w:rPr>
        <w:t>plans:</w:t>
      </w:r>
    </w:p>
    <w:p w:rsidR="009F4AF2" w14:paraId="54D7DE1A" w14:textId="77777777">
      <w:pPr>
        <w:pStyle w:val="ListParagraph"/>
        <w:numPr>
          <w:ilvl w:val="0"/>
          <w:numId w:val="96"/>
        </w:numPr>
        <w:tabs>
          <w:tab w:val="left" w:pos="1725"/>
        </w:tabs>
        <w:spacing w:before="271"/>
        <w:ind w:left="1725" w:hanging="362"/>
        <w:rPr>
          <w:sz w:val="24"/>
        </w:rPr>
      </w:pPr>
      <w:r>
        <w:rPr>
          <w:sz w:val="24"/>
        </w:rPr>
        <w:t>SSA:</w:t>
      </w:r>
      <w:r>
        <w:rPr>
          <w:spacing w:val="-11"/>
          <w:sz w:val="24"/>
        </w:rPr>
        <w:t xml:space="preserve"> </w:t>
      </w:r>
      <w:r>
        <w:rPr>
          <w:sz w:val="24"/>
        </w:rPr>
        <w:t>42</w:t>
      </w:r>
      <w:r>
        <w:rPr>
          <w:spacing w:val="-1"/>
          <w:sz w:val="24"/>
        </w:rPr>
        <w:t xml:space="preserve"> </w:t>
      </w:r>
      <w:r>
        <w:rPr>
          <w:sz w:val="24"/>
        </w:rPr>
        <w:t>U.S.C.</w:t>
      </w:r>
      <w:r>
        <w:rPr>
          <w:spacing w:val="-6"/>
          <w:sz w:val="24"/>
        </w:rPr>
        <w:t xml:space="preserve"> </w:t>
      </w:r>
      <w:r>
        <w:rPr>
          <w:sz w:val="24"/>
        </w:rPr>
        <w:t xml:space="preserve">1395mm: </w:t>
      </w:r>
      <w:hyperlink r:id="rId10">
        <w:r>
          <w:rPr>
            <w:spacing w:val="-2"/>
            <w:sz w:val="24"/>
            <w:u w:val="single"/>
          </w:rPr>
          <w:t>http://www.ssa.gov/OP_Home/ssact/title18/1876.htm</w:t>
        </w:r>
      </w:hyperlink>
    </w:p>
    <w:p w:rsidR="00D73B4D" w14:paraId="35E58AD5" w14:textId="3844DC6F">
      <w:pPr>
        <w:pStyle w:val="ListParagraph"/>
        <w:numPr>
          <w:ilvl w:val="0"/>
          <w:numId w:val="96"/>
        </w:numPr>
        <w:tabs>
          <w:tab w:val="left" w:pos="1726"/>
        </w:tabs>
        <w:spacing w:before="1"/>
        <w:ind w:right="1828"/>
        <w:rPr>
          <w:sz w:val="24"/>
        </w:rPr>
      </w:pPr>
      <w:r>
        <w:rPr>
          <w:sz w:val="24"/>
        </w:rPr>
        <w:t xml:space="preserve">Medicare Regulations: 42 CFR 417: </w:t>
      </w:r>
      <w:hyperlink r:id="rId11" w:history="1">
        <w:r w:rsidRPr="000B15FA">
          <w:rPr>
            <w:rStyle w:val="Hyperlink"/>
            <w:sz w:val="24"/>
          </w:rPr>
          <w:t>https://www.ecfr.gov/current/title-42/chapter-IV/subchapter-B/part-417</w:t>
        </w:r>
      </w:hyperlink>
    </w:p>
    <w:p w:rsidR="00D73B4D" w:rsidRPr="00D73B4D" w:rsidP="00D73B4D" w14:paraId="1DF928BA" w14:textId="486D4069">
      <w:pPr>
        <w:pStyle w:val="ListParagraph"/>
        <w:numPr>
          <w:ilvl w:val="0"/>
          <w:numId w:val="96"/>
        </w:numPr>
        <w:tabs>
          <w:tab w:val="left" w:pos="1726"/>
        </w:tabs>
        <w:spacing w:before="1"/>
        <w:ind w:right="1828"/>
        <w:rPr>
          <w:sz w:val="24"/>
        </w:rPr>
      </w:pPr>
      <w:r>
        <w:rPr>
          <w:sz w:val="24"/>
        </w:rPr>
        <w:t>Centers</w:t>
      </w:r>
      <w:r>
        <w:rPr>
          <w:spacing w:val="-15"/>
          <w:sz w:val="24"/>
        </w:rPr>
        <w:t xml:space="preserve"> </w:t>
      </w:r>
      <w:r>
        <w:rPr>
          <w:sz w:val="24"/>
        </w:rPr>
        <w:t>for</w:t>
      </w:r>
      <w:r>
        <w:rPr>
          <w:spacing w:val="-15"/>
          <w:sz w:val="24"/>
        </w:rPr>
        <w:t xml:space="preserve"> </w:t>
      </w:r>
      <w:r>
        <w:rPr>
          <w:sz w:val="24"/>
        </w:rPr>
        <w:t>Medicare</w:t>
      </w:r>
      <w:r>
        <w:rPr>
          <w:spacing w:val="-15"/>
          <w:sz w:val="24"/>
        </w:rPr>
        <w:t xml:space="preserve"> </w:t>
      </w:r>
      <w:r>
        <w:rPr>
          <w:sz w:val="24"/>
        </w:rPr>
        <w:t>&amp;</w:t>
      </w:r>
      <w:r>
        <w:rPr>
          <w:spacing w:val="-15"/>
          <w:sz w:val="24"/>
        </w:rPr>
        <w:t xml:space="preserve"> </w:t>
      </w:r>
      <w:r>
        <w:rPr>
          <w:sz w:val="24"/>
        </w:rPr>
        <w:t>Medicaid</w:t>
      </w:r>
      <w:r>
        <w:rPr>
          <w:spacing w:val="-15"/>
          <w:sz w:val="24"/>
        </w:rPr>
        <w:t xml:space="preserve"> </w:t>
      </w:r>
      <w:r>
        <w:rPr>
          <w:sz w:val="24"/>
        </w:rPr>
        <w:t>Services</w:t>
      </w:r>
      <w:r>
        <w:rPr>
          <w:spacing w:val="-14"/>
          <w:sz w:val="24"/>
        </w:rPr>
        <w:t xml:space="preserve"> </w:t>
      </w:r>
      <w:r>
        <w:rPr>
          <w:sz w:val="24"/>
        </w:rPr>
        <w:t>(CMS)</w:t>
      </w:r>
      <w:r>
        <w:rPr>
          <w:spacing w:val="-15"/>
          <w:sz w:val="24"/>
        </w:rPr>
        <w:t xml:space="preserve"> </w:t>
      </w:r>
      <w:r w:rsidRPr="00D73B4D">
        <w:rPr>
          <w:sz w:val="24"/>
        </w:rPr>
        <w:t>Web</w:t>
      </w:r>
      <w:r w:rsidRPr="00D73B4D">
        <w:rPr>
          <w:sz w:val="24"/>
        </w:rPr>
        <w:t xml:space="preserve">site: </w:t>
      </w:r>
      <w:hyperlink r:id="rId12">
        <w:r w:rsidRPr="00D73B4D">
          <w:rPr>
            <w:spacing w:val="-2"/>
            <w:sz w:val="24"/>
            <w:u w:val="single"/>
          </w:rPr>
          <w:t>http://www.cms.gov/MedicareCostPlans/</w:t>
        </w:r>
      </w:hyperlink>
    </w:p>
    <w:p w:rsidR="009F4AF2" w14:paraId="0DD8B171" w14:textId="77777777">
      <w:pPr>
        <w:pStyle w:val="Heading4"/>
        <w:numPr>
          <w:ilvl w:val="1"/>
          <w:numId w:val="97"/>
        </w:numPr>
        <w:tabs>
          <w:tab w:val="left" w:pos="1996"/>
        </w:tabs>
        <w:spacing w:before="273"/>
        <w:ind w:left="1996" w:hanging="542"/>
        <w:jc w:val="left"/>
      </w:pPr>
      <w:bookmarkStart w:id="5" w:name="_TOC_250057"/>
      <w:r>
        <w:t>Technical</w:t>
      </w:r>
      <w:r>
        <w:rPr>
          <w:spacing w:val="-7"/>
        </w:rPr>
        <w:t xml:space="preserve"> </w:t>
      </w:r>
      <w:bookmarkEnd w:id="5"/>
      <w:r>
        <w:rPr>
          <w:spacing w:val="-2"/>
        </w:rPr>
        <w:t>Support</w:t>
      </w:r>
    </w:p>
    <w:p w:rsidR="009F4AF2" w14:paraId="4D1BEDBA" w14:textId="77777777">
      <w:pPr>
        <w:pStyle w:val="BodyText"/>
        <w:spacing w:before="240"/>
        <w:ind w:left="1366" w:right="1533"/>
        <w:jc w:val="both"/>
      </w:pPr>
      <w:r>
        <w:t>CMS conducts special</w:t>
      </w:r>
      <w:r>
        <w:rPr>
          <w:spacing w:val="-1"/>
        </w:rPr>
        <w:t xml:space="preserve"> </w:t>
      </w:r>
      <w:r>
        <w:t>training</w:t>
      </w:r>
      <w:r>
        <w:rPr>
          <w:spacing w:val="-2"/>
        </w:rPr>
        <w:t xml:space="preserve"> </w:t>
      </w:r>
      <w:r>
        <w:t>sessions</w:t>
      </w:r>
      <w:r>
        <w:rPr>
          <w:spacing w:val="-1"/>
        </w:rPr>
        <w:t xml:space="preserve"> </w:t>
      </w:r>
      <w:r>
        <w:t>and</w:t>
      </w:r>
      <w:r>
        <w:rPr>
          <w:spacing w:val="-1"/>
        </w:rPr>
        <w:t xml:space="preserve"> </w:t>
      </w:r>
      <w:r>
        <w:t>user group</w:t>
      </w:r>
      <w:r>
        <w:rPr>
          <w:spacing w:val="-2"/>
        </w:rPr>
        <w:t xml:space="preserve"> </w:t>
      </w:r>
      <w:r>
        <w:t>calls for</w:t>
      </w:r>
      <w:r>
        <w:rPr>
          <w:spacing w:val="-5"/>
        </w:rPr>
        <w:t xml:space="preserve"> </w:t>
      </w:r>
      <w:r>
        <w:t>new applicants and</w:t>
      </w:r>
      <w:r>
        <w:rPr>
          <w:spacing w:val="-1"/>
        </w:rPr>
        <w:t xml:space="preserve"> </w:t>
      </w:r>
      <w:r>
        <w:t>existing contractors.</w:t>
      </w:r>
      <w:r>
        <w:rPr>
          <w:spacing w:val="-4"/>
        </w:rPr>
        <w:t xml:space="preserve"> </w:t>
      </w:r>
      <w:r>
        <w:t>All</w:t>
      </w:r>
      <w:r>
        <w:rPr>
          <w:spacing w:val="-4"/>
        </w:rPr>
        <w:t xml:space="preserve"> </w:t>
      </w:r>
      <w:r>
        <w:t>applicants</w:t>
      </w:r>
      <w:r>
        <w:rPr>
          <w:spacing w:val="-3"/>
        </w:rPr>
        <w:t xml:space="preserve"> </w:t>
      </w:r>
      <w:r>
        <w:t>are</w:t>
      </w:r>
      <w:r>
        <w:rPr>
          <w:spacing w:val="-12"/>
        </w:rPr>
        <w:t xml:space="preserve"> </w:t>
      </w:r>
      <w:r>
        <w:t>strongly</w:t>
      </w:r>
      <w:r>
        <w:rPr>
          <w:spacing w:val="-15"/>
        </w:rPr>
        <w:t xml:space="preserve"> </w:t>
      </w:r>
      <w:r>
        <w:t>encouraged</w:t>
      </w:r>
      <w:r>
        <w:rPr>
          <w:spacing w:val="-1"/>
        </w:rPr>
        <w:t xml:space="preserve"> </w:t>
      </w:r>
      <w:r>
        <w:t>to</w:t>
      </w:r>
      <w:r>
        <w:rPr>
          <w:spacing w:val="-4"/>
        </w:rPr>
        <w:t xml:space="preserve"> </w:t>
      </w:r>
      <w:r>
        <w:t>participate</w:t>
      </w:r>
      <w:r>
        <w:rPr>
          <w:spacing w:val="-12"/>
        </w:rPr>
        <w:t xml:space="preserve"> </w:t>
      </w:r>
      <w:r>
        <w:t>in</w:t>
      </w:r>
      <w:r>
        <w:rPr>
          <w:spacing w:val="-7"/>
        </w:rPr>
        <w:t xml:space="preserve"> </w:t>
      </w:r>
      <w:r>
        <w:t>these</w:t>
      </w:r>
      <w:r>
        <w:rPr>
          <w:spacing w:val="-10"/>
        </w:rPr>
        <w:t xml:space="preserve"> </w:t>
      </w:r>
      <w:r>
        <w:t>sessions,</w:t>
      </w:r>
      <w:r>
        <w:rPr>
          <w:spacing w:val="-3"/>
        </w:rPr>
        <w:t xml:space="preserve"> </w:t>
      </w:r>
      <w:r>
        <w:t>which</w:t>
      </w:r>
      <w:r>
        <w:rPr>
          <w:spacing w:val="-7"/>
        </w:rPr>
        <w:t xml:space="preserve"> </w:t>
      </w:r>
      <w:r>
        <w:t>are announced via the HPMS (see section 1.5 below) and/or the CMS main website.</w:t>
      </w:r>
    </w:p>
    <w:p w:rsidR="009F4AF2" w14:paraId="437BE2D2" w14:textId="77777777">
      <w:pPr>
        <w:pStyle w:val="BodyText"/>
      </w:pPr>
    </w:p>
    <w:p w:rsidR="009F4AF2" w:rsidP="00213CB2" w14:paraId="02B95B80" w14:textId="6092FE89">
      <w:pPr>
        <w:pStyle w:val="BodyText"/>
        <w:ind w:left="1366" w:right="1537"/>
      </w:pPr>
      <w:r>
        <w:t>CMS Central Office (CO) staff and Regional Office (RO) staff are available to provide technical support to all applicants during the application process. While preparing the application,</w:t>
      </w:r>
      <w:r>
        <w:rPr>
          <w:spacing w:val="-11"/>
        </w:rPr>
        <w:t xml:space="preserve"> </w:t>
      </w:r>
      <w:r>
        <w:t>applicants</w:t>
      </w:r>
      <w:r>
        <w:rPr>
          <w:spacing w:val="-8"/>
        </w:rPr>
        <w:t xml:space="preserve"> </w:t>
      </w:r>
      <w:r>
        <w:t>may</w:t>
      </w:r>
      <w:r>
        <w:rPr>
          <w:spacing w:val="-15"/>
        </w:rPr>
        <w:t xml:space="preserve"> </w:t>
      </w:r>
      <w:r>
        <w:t>submit</w:t>
      </w:r>
      <w:r>
        <w:rPr>
          <w:spacing w:val="-8"/>
        </w:rPr>
        <w:t xml:space="preserve"> </w:t>
      </w:r>
      <w:r>
        <w:t>an</w:t>
      </w:r>
      <w:r>
        <w:rPr>
          <w:spacing w:val="-12"/>
        </w:rPr>
        <w:t xml:space="preserve"> </w:t>
      </w:r>
      <w:r>
        <w:t>inquiry</w:t>
      </w:r>
      <w:r>
        <w:rPr>
          <w:spacing w:val="-15"/>
        </w:rPr>
        <w:t xml:space="preserve"> </w:t>
      </w:r>
      <w:r>
        <w:t>by</w:t>
      </w:r>
      <w:r>
        <w:rPr>
          <w:spacing w:val="-13"/>
        </w:rPr>
        <w:t xml:space="preserve"> </w:t>
      </w:r>
      <w:r>
        <w:t>going</w:t>
      </w:r>
      <w:r>
        <w:rPr>
          <w:spacing w:val="-13"/>
        </w:rPr>
        <w:t xml:space="preserve"> </w:t>
      </w:r>
      <w:r>
        <w:t>to</w:t>
      </w:r>
      <w:r>
        <w:rPr>
          <w:spacing w:val="30"/>
        </w:rPr>
        <w:t xml:space="preserve"> </w:t>
      </w:r>
      <w:hyperlink r:id="rId13">
        <w:r>
          <w:t>https://dmao.lmi.org</w:t>
        </w:r>
      </w:hyperlink>
      <w:r>
        <w:t>/</w:t>
      </w:r>
      <w:r>
        <w:rPr>
          <w:spacing w:val="-3"/>
        </w:rPr>
        <w:t xml:space="preserve"> </w:t>
      </w:r>
      <w:r>
        <w:t>and</w:t>
      </w:r>
      <w:r>
        <w:rPr>
          <w:spacing w:val="-7"/>
        </w:rPr>
        <w:t xml:space="preserve"> </w:t>
      </w:r>
      <w:r>
        <w:t>clicking on</w:t>
      </w:r>
      <w:r>
        <w:rPr>
          <w:spacing w:val="-10"/>
        </w:rPr>
        <w:t xml:space="preserve"> </w:t>
      </w:r>
      <w:r>
        <w:t>the</w:t>
      </w:r>
      <w:r>
        <w:rPr>
          <w:spacing w:val="-10"/>
        </w:rPr>
        <w:t xml:space="preserve"> </w:t>
      </w:r>
      <w:r>
        <w:t>MA</w:t>
      </w:r>
      <w:r>
        <w:rPr>
          <w:spacing w:val="-8"/>
        </w:rPr>
        <w:t xml:space="preserve"> </w:t>
      </w:r>
      <w:r>
        <w:t>Applications</w:t>
      </w:r>
      <w:r>
        <w:rPr>
          <w:spacing w:val="-7"/>
        </w:rPr>
        <w:t xml:space="preserve"> </w:t>
      </w:r>
      <w:r>
        <w:t>tab.</w:t>
      </w:r>
      <w:r>
        <w:rPr>
          <w:spacing w:val="33"/>
        </w:rPr>
        <w:t xml:space="preserve"> </w:t>
      </w:r>
      <w:r>
        <w:t>Please</w:t>
      </w:r>
      <w:r>
        <w:rPr>
          <w:spacing w:val="-8"/>
        </w:rPr>
        <w:t xml:space="preserve"> </w:t>
      </w:r>
      <w:r>
        <w:t>note:</w:t>
      </w:r>
      <w:r>
        <w:rPr>
          <w:spacing w:val="-10"/>
        </w:rPr>
        <w:t xml:space="preserve"> </w:t>
      </w:r>
      <w:r>
        <w:t>this</w:t>
      </w:r>
      <w:r>
        <w:rPr>
          <w:spacing w:val="-7"/>
        </w:rPr>
        <w:t xml:space="preserve"> </w:t>
      </w:r>
      <w:r>
        <w:t>is</w:t>
      </w:r>
      <w:r>
        <w:rPr>
          <w:spacing w:val="-9"/>
        </w:rPr>
        <w:t xml:space="preserve"> </w:t>
      </w:r>
      <w:r>
        <w:t>a</w:t>
      </w:r>
      <w:r>
        <w:rPr>
          <w:spacing w:val="-8"/>
        </w:rPr>
        <w:t xml:space="preserve"> </w:t>
      </w:r>
      <w:r>
        <w:t>webpage,</w:t>
      </w:r>
      <w:r>
        <w:rPr>
          <w:spacing w:val="-7"/>
        </w:rPr>
        <w:t xml:space="preserve"> </w:t>
      </w:r>
      <w:r>
        <w:t>not</w:t>
      </w:r>
      <w:r>
        <w:rPr>
          <w:spacing w:val="-4"/>
        </w:rPr>
        <w:t xml:space="preserve"> </w:t>
      </w:r>
      <w:r>
        <w:t>an</w:t>
      </w:r>
      <w:r>
        <w:rPr>
          <w:spacing w:val="-7"/>
        </w:rPr>
        <w:t xml:space="preserve"> </w:t>
      </w:r>
      <w:r>
        <w:t>email</w:t>
      </w:r>
      <w:r>
        <w:rPr>
          <w:spacing w:val="-7"/>
        </w:rPr>
        <w:t xml:space="preserve"> </w:t>
      </w:r>
      <w:r>
        <w:t>address.</w:t>
      </w:r>
      <w:r>
        <w:rPr>
          <w:spacing w:val="-6"/>
        </w:rPr>
        <w:t xml:space="preserve"> </w:t>
      </w:r>
      <w:r>
        <w:t>Below</w:t>
      </w:r>
      <w:r>
        <w:rPr>
          <w:spacing w:val="-9"/>
        </w:rPr>
        <w:t xml:space="preserve"> </w:t>
      </w:r>
      <w:r>
        <w:t>is</w:t>
      </w:r>
      <w:r>
        <w:rPr>
          <w:spacing w:val="-7"/>
        </w:rPr>
        <w:t xml:space="preserve"> </w:t>
      </w:r>
      <w:r>
        <w:t xml:space="preserve">a list of CMS RO contacts (This information is also available at: </w:t>
      </w:r>
      <w:hyperlink r:id="rId14" w:history="1">
        <w:r w:rsidRPr="000B15FA" w:rsidR="00213CB2">
          <w:rPr>
            <w:rStyle w:val="Hyperlink"/>
          </w:rPr>
          <w:t>https://www.cms.gov/about-cms/where-we-are/regional-offices</w:t>
        </w:r>
      </w:hyperlink>
      <w:r>
        <w:rPr>
          <w:spacing w:val="-2"/>
          <w:u w:val="single"/>
        </w:rPr>
        <w:t>).</w:t>
      </w:r>
    </w:p>
    <w:p w:rsidR="009F4AF2" w14:paraId="1BF7DC5F" w14:textId="77777777">
      <w:pPr>
        <w:pStyle w:val="BodyText"/>
      </w:pPr>
    </w:p>
    <w:p w:rsidR="009F4AF2" w14:paraId="0ECDFC10" w14:textId="77777777">
      <w:pPr>
        <w:pStyle w:val="BodyText"/>
        <w:spacing w:before="1"/>
      </w:pPr>
    </w:p>
    <w:p w:rsidR="009F4AF2" w14:paraId="0F4BAA3D" w14:textId="77777777">
      <w:pPr>
        <w:pStyle w:val="Heading4"/>
        <w:numPr>
          <w:ilvl w:val="1"/>
          <w:numId w:val="97"/>
        </w:numPr>
        <w:tabs>
          <w:tab w:val="left" w:pos="1996"/>
        </w:tabs>
        <w:ind w:left="1996" w:hanging="542"/>
        <w:jc w:val="left"/>
      </w:pPr>
      <w:bookmarkStart w:id="6" w:name="_TOC_250056"/>
      <w:r>
        <w:t>The</w:t>
      </w:r>
      <w:r>
        <w:rPr>
          <w:spacing w:val="-8"/>
        </w:rPr>
        <w:t xml:space="preserve"> </w:t>
      </w:r>
      <w:r>
        <w:t>Health</w:t>
      </w:r>
      <w:r>
        <w:rPr>
          <w:spacing w:val="-6"/>
        </w:rPr>
        <w:t xml:space="preserve"> </w:t>
      </w:r>
      <w:r>
        <w:t>Plan</w:t>
      </w:r>
      <w:r>
        <w:rPr>
          <w:spacing w:val="-3"/>
        </w:rPr>
        <w:t xml:space="preserve"> </w:t>
      </w:r>
      <w:r>
        <w:t>Management</w:t>
      </w:r>
      <w:r>
        <w:rPr>
          <w:spacing w:val="-7"/>
        </w:rPr>
        <w:t xml:space="preserve"> </w:t>
      </w:r>
      <w:r>
        <w:t>System</w:t>
      </w:r>
      <w:r>
        <w:rPr>
          <w:spacing w:val="-4"/>
        </w:rPr>
        <w:t xml:space="preserve"> </w:t>
      </w:r>
      <w:bookmarkEnd w:id="6"/>
      <w:r>
        <w:rPr>
          <w:spacing w:val="-2"/>
        </w:rPr>
        <w:t>(HPMS)</w:t>
      </w:r>
    </w:p>
    <w:p w:rsidR="009F4AF2" w14:paraId="64CE9104" w14:textId="77777777">
      <w:pPr>
        <w:pStyle w:val="BodyText"/>
        <w:spacing w:before="240"/>
        <w:ind w:left="1366" w:right="1537"/>
      </w:pPr>
      <w:r>
        <w:t>HPMS is the primary information collection vehicle through which MAOs and Medicare Cost Plan contractors will communicate with CMS during the application process, bid submission</w:t>
      </w:r>
      <w:r>
        <w:rPr>
          <w:spacing w:val="-10"/>
        </w:rPr>
        <w:t xml:space="preserve"> </w:t>
      </w:r>
      <w:r>
        <w:t>process,</w:t>
      </w:r>
      <w:r>
        <w:rPr>
          <w:spacing w:val="-10"/>
        </w:rPr>
        <w:t xml:space="preserve"> </w:t>
      </w:r>
      <w:r>
        <w:t>ongoing</w:t>
      </w:r>
      <w:r>
        <w:rPr>
          <w:spacing w:val="-14"/>
        </w:rPr>
        <w:t xml:space="preserve"> </w:t>
      </w:r>
      <w:r>
        <w:t>operations</w:t>
      </w:r>
      <w:r>
        <w:rPr>
          <w:spacing w:val="-10"/>
        </w:rPr>
        <w:t xml:space="preserve"> </w:t>
      </w:r>
      <w:r>
        <w:t>of</w:t>
      </w:r>
      <w:r>
        <w:rPr>
          <w:spacing w:val="-14"/>
        </w:rPr>
        <w:t xml:space="preserve"> </w:t>
      </w:r>
      <w:r>
        <w:t>the</w:t>
      </w:r>
      <w:r>
        <w:rPr>
          <w:spacing w:val="-11"/>
        </w:rPr>
        <w:t xml:space="preserve"> </w:t>
      </w:r>
      <w:r>
        <w:t>MA</w:t>
      </w:r>
      <w:r>
        <w:rPr>
          <w:spacing w:val="-6"/>
        </w:rPr>
        <w:t xml:space="preserve"> </w:t>
      </w:r>
      <w:r>
        <w:t>program</w:t>
      </w:r>
      <w:r>
        <w:rPr>
          <w:spacing w:val="-10"/>
        </w:rPr>
        <w:t xml:space="preserve"> </w:t>
      </w:r>
      <w:r>
        <w:t>or</w:t>
      </w:r>
      <w:r>
        <w:rPr>
          <w:spacing w:val="-11"/>
        </w:rPr>
        <w:t xml:space="preserve"> </w:t>
      </w:r>
      <w:r>
        <w:t>Medicare</w:t>
      </w:r>
      <w:r>
        <w:rPr>
          <w:spacing w:val="-12"/>
        </w:rPr>
        <w:t xml:space="preserve"> </w:t>
      </w:r>
      <w:r>
        <w:t>Cost</w:t>
      </w:r>
      <w:r>
        <w:rPr>
          <w:spacing w:val="-10"/>
        </w:rPr>
        <w:t xml:space="preserve"> </w:t>
      </w:r>
      <w:r>
        <w:t>Plan</w:t>
      </w:r>
      <w:r>
        <w:rPr>
          <w:spacing w:val="-10"/>
        </w:rPr>
        <w:t xml:space="preserve"> </w:t>
      </w:r>
      <w:r>
        <w:t>contracts, reporting and oversight activities.</w:t>
      </w:r>
    </w:p>
    <w:p w:rsidR="009F4AF2" w14:paraId="639E42C2" w14:textId="77777777">
      <w:pPr>
        <w:pStyle w:val="BodyText"/>
      </w:pPr>
    </w:p>
    <w:p w:rsidR="009F4AF2" w14:paraId="4973F36E" w14:textId="77777777">
      <w:pPr>
        <w:pStyle w:val="BodyText"/>
        <w:ind w:left="1366" w:right="1511"/>
        <w:jc w:val="both"/>
      </w:pPr>
      <w:r>
        <w:t>Applicants</w:t>
      </w:r>
      <w:r>
        <w:rPr>
          <w:spacing w:val="-3"/>
        </w:rPr>
        <w:t xml:space="preserve"> </w:t>
      </w:r>
      <w:r>
        <w:t>are</w:t>
      </w:r>
      <w:r>
        <w:rPr>
          <w:spacing w:val="-3"/>
        </w:rPr>
        <w:t xml:space="preserve"> </w:t>
      </w:r>
      <w:r>
        <w:t>required</w:t>
      </w:r>
      <w:r>
        <w:rPr>
          <w:spacing w:val="-3"/>
        </w:rPr>
        <w:t xml:space="preserve"> </w:t>
      </w:r>
      <w:r>
        <w:t>to</w:t>
      </w:r>
      <w:r>
        <w:rPr>
          <w:spacing w:val="-3"/>
        </w:rPr>
        <w:t xml:space="preserve"> </w:t>
      </w:r>
      <w:r>
        <w:t>enter</w:t>
      </w:r>
      <w:r>
        <w:rPr>
          <w:spacing w:val="-5"/>
        </w:rPr>
        <w:t xml:space="preserve"> </w:t>
      </w:r>
      <w:r>
        <w:t>contact and</w:t>
      </w:r>
      <w:r>
        <w:rPr>
          <w:spacing w:val="-3"/>
        </w:rPr>
        <w:t xml:space="preserve"> </w:t>
      </w:r>
      <w:r>
        <w:t>other information</w:t>
      </w:r>
      <w:r>
        <w:rPr>
          <w:spacing w:val="-2"/>
        </w:rPr>
        <w:t xml:space="preserve"> </w:t>
      </w:r>
      <w:r>
        <w:t>collected</w:t>
      </w:r>
      <w:r>
        <w:rPr>
          <w:spacing w:val="-3"/>
        </w:rPr>
        <w:t xml:space="preserve"> </w:t>
      </w:r>
      <w:r>
        <w:t>in HPMS in</w:t>
      </w:r>
      <w:r>
        <w:rPr>
          <w:spacing w:val="-3"/>
        </w:rPr>
        <w:t xml:space="preserve"> </w:t>
      </w:r>
      <w:r>
        <w:t>order</w:t>
      </w:r>
      <w:r>
        <w:rPr>
          <w:spacing w:val="-7"/>
        </w:rPr>
        <w:t xml:space="preserve"> </w:t>
      </w:r>
      <w:r>
        <w:t>to facilitate</w:t>
      </w:r>
      <w:r>
        <w:rPr>
          <w:spacing w:val="-2"/>
        </w:rPr>
        <w:t xml:space="preserve"> </w:t>
      </w:r>
      <w:r>
        <w:t>the application review</w:t>
      </w:r>
      <w:r>
        <w:rPr>
          <w:spacing w:val="-1"/>
        </w:rPr>
        <w:t xml:space="preserve"> </w:t>
      </w:r>
      <w:r>
        <w:t>process. Applicants must promptly</w:t>
      </w:r>
      <w:r>
        <w:rPr>
          <w:spacing w:val="-7"/>
        </w:rPr>
        <w:t xml:space="preserve"> </w:t>
      </w:r>
      <w:r>
        <w:t>enter</w:t>
      </w:r>
      <w:r>
        <w:rPr>
          <w:spacing w:val="-3"/>
        </w:rPr>
        <w:t xml:space="preserve"> </w:t>
      </w:r>
      <w:r>
        <w:t>organizational data into HPMS and keep the information up to date. These requirements ensure that CMS has</w:t>
      </w:r>
    </w:p>
    <w:p w:rsidR="009F4AF2" w14:paraId="004E8C78" w14:textId="77777777">
      <w:pPr>
        <w:jc w:val="both"/>
        <w:sectPr>
          <w:pgSz w:w="12240" w:h="15840"/>
          <w:pgMar w:top="1360" w:right="400" w:bottom="920" w:left="60" w:header="0" w:footer="738" w:gutter="0"/>
          <w:cols w:space="720"/>
        </w:sectPr>
      </w:pPr>
    </w:p>
    <w:p w:rsidR="009F4AF2" w14:paraId="606F9256" w14:textId="77777777">
      <w:pPr>
        <w:pStyle w:val="BodyText"/>
        <w:spacing w:before="79"/>
        <w:ind w:left="1366" w:right="1537"/>
      </w:pPr>
      <w:r>
        <w:t>current information and is able to provide guidance to the appropriate contacts within the organization. In the event that an applicant is awarded a contract, this information will also be used for frequent communications during contract implementation. Therefore, it is important that this information be accurate at all times.</w:t>
      </w:r>
      <w:r>
        <w:rPr>
          <w:spacing w:val="40"/>
        </w:rPr>
        <w:t xml:space="preserve"> </w:t>
      </w:r>
      <w:r>
        <w:t>Please note that it is CMS’ expectation</w:t>
      </w:r>
      <w:r>
        <w:rPr>
          <w:spacing w:val="-8"/>
        </w:rPr>
        <w:t xml:space="preserve"> </w:t>
      </w:r>
      <w:r>
        <w:t>that</w:t>
      </w:r>
      <w:r>
        <w:rPr>
          <w:spacing w:val="-11"/>
        </w:rPr>
        <w:t xml:space="preserve"> </w:t>
      </w:r>
      <w:r>
        <w:t>the</w:t>
      </w:r>
      <w:r>
        <w:rPr>
          <w:spacing w:val="-11"/>
        </w:rPr>
        <w:t xml:space="preserve"> </w:t>
      </w:r>
      <w:r>
        <w:t>MA</w:t>
      </w:r>
      <w:r>
        <w:rPr>
          <w:spacing w:val="-11"/>
        </w:rPr>
        <w:t xml:space="preserve"> </w:t>
      </w:r>
      <w:r>
        <w:t>and</w:t>
      </w:r>
      <w:r>
        <w:rPr>
          <w:spacing w:val="-8"/>
        </w:rPr>
        <w:t xml:space="preserve"> </w:t>
      </w:r>
      <w:r>
        <w:t>Medicare</w:t>
      </w:r>
      <w:r>
        <w:rPr>
          <w:spacing w:val="-14"/>
        </w:rPr>
        <w:t xml:space="preserve"> </w:t>
      </w:r>
      <w:r>
        <w:t>Cost</w:t>
      </w:r>
      <w:r>
        <w:rPr>
          <w:spacing w:val="-7"/>
        </w:rPr>
        <w:t xml:space="preserve"> </w:t>
      </w:r>
      <w:r>
        <w:t>Plan</w:t>
      </w:r>
      <w:r>
        <w:rPr>
          <w:spacing w:val="-11"/>
        </w:rPr>
        <w:t xml:space="preserve"> </w:t>
      </w:r>
      <w:r>
        <w:t>Application</w:t>
      </w:r>
      <w:r>
        <w:rPr>
          <w:spacing w:val="-7"/>
        </w:rPr>
        <w:t xml:space="preserve"> </w:t>
      </w:r>
      <w:r>
        <w:t>Contact</w:t>
      </w:r>
      <w:r>
        <w:rPr>
          <w:spacing w:val="-7"/>
        </w:rPr>
        <w:t xml:space="preserve"> </w:t>
      </w:r>
      <w:r>
        <w:t>is</w:t>
      </w:r>
      <w:r>
        <w:rPr>
          <w:spacing w:val="-10"/>
        </w:rPr>
        <w:t xml:space="preserve"> </w:t>
      </w:r>
      <w:r>
        <w:t>a</w:t>
      </w:r>
      <w:r>
        <w:rPr>
          <w:spacing w:val="-12"/>
        </w:rPr>
        <w:t xml:space="preserve"> </w:t>
      </w:r>
      <w:r>
        <w:t>direct</w:t>
      </w:r>
      <w:r>
        <w:rPr>
          <w:spacing w:val="-7"/>
        </w:rPr>
        <w:t xml:space="preserve"> </w:t>
      </w:r>
      <w:r>
        <w:t>employee</w:t>
      </w:r>
      <w:r>
        <w:rPr>
          <w:spacing w:val="-11"/>
        </w:rPr>
        <w:t xml:space="preserve"> </w:t>
      </w:r>
      <w:r>
        <w:t>of the applicant.</w:t>
      </w:r>
    </w:p>
    <w:p w:rsidR="00422558" w14:paraId="65D32F6E" w14:textId="27B4DE89">
      <w:pPr>
        <w:pStyle w:val="BodyText"/>
        <w:spacing w:before="79"/>
        <w:ind w:left="0" w:right="1537"/>
      </w:pPr>
    </w:p>
    <w:p w:rsidR="009F4AF2" w14:paraId="334DD6AB" w14:textId="77777777">
      <w:pPr>
        <w:pStyle w:val="BodyText"/>
        <w:ind w:left="1366" w:right="1807"/>
        <w:jc w:val="both"/>
      </w:pPr>
      <w:r>
        <w:t>HPMS</w:t>
      </w:r>
      <w:r>
        <w:rPr>
          <w:spacing w:val="-7"/>
        </w:rPr>
        <w:t xml:space="preserve"> </w:t>
      </w:r>
      <w:r>
        <w:t>is</w:t>
      </w:r>
      <w:r>
        <w:rPr>
          <w:spacing w:val="-10"/>
        </w:rPr>
        <w:t xml:space="preserve"> </w:t>
      </w:r>
      <w:r>
        <w:t>also</w:t>
      </w:r>
      <w:r>
        <w:rPr>
          <w:spacing w:val="-10"/>
        </w:rPr>
        <w:t xml:space="preserve"> </w:t>
      </w:r>
      <w:r>
        <w:t>the</w:t>
      </w:r>
      <w:r>
        <w:rPr>
          <w:spacing w:val="-13"/>
        </w:rPr>
        <w:t xml:space="preserve"> </w:t>
      </w:r>
      <w:r>
        <w:t>vehicle</w:t>
      </w:r>
      <w:r>
        <w:rPr>
          <w:spacing w:val="-8"/>
        </w:rPr>
        <w:t xml:space="preserve"> </w:t>
      </w:r>
      <w:r>
        <w:t>used</w:t>
      </w:r>
      <w:r>
        <w:rPr>
          <w:spacing w:val="-11"/>
        </w:rPr>
        <w:t xml:space="preserve"> </w:t>
      </w:r>
      <w:r>
        <w:t>to</w:t>
      </w:r>
      <w:r>
        <w:rPr>
          <w:spacing w:val="-11"/>
        </w:rPr>
        <w:t xml:space="preserve"> </w:t>
      </w:r>
      <w:r>
        <w:t>disseminate</w:t>
      </w:r>
      <w:r>
        <w:rPr>
          <w:spacing w:val="-10"/>
        </w:rPr>
        <w:t xml:space="preserve"> </w:t>
      </w:r>
      <w:r>
        <w:t>CMS</w:t>
      </w:r>
      <w:r>
        <w:rPr>
          <w:spacing w:val="-7"/>
        </w:rPr>
        <w:t xml:space="preserve"> </w:t>
      </w:r>
      <w:r>
        <w:t>guidance</w:t>
      </w:r>
      <w:r>
        <w:rPr>
          <w:spacing w:val="-11"/>
        </w:rPr>
        <w:t xml:space="preserve"> </w:t>
      </w:r>
      <w:r>
        <w:t>to</w:t>
      </w:r>
      <w:r>
        <w:rPr>
          <w:spacing w:val="-8"/>
        </w:rPr>
        <w:t xml:space="preserve"> </w:t>
      </w:r>
      <w:r>
        <w:t>MAOs</w:t>
      </w:r>
      <w:r>
        <w:rPr>
          <w:spacing w:val="-8"/>
        </w:rPr>
        <w:t xml:space="preserve"> </w:t>
      </w:r>
      <w:r>
        <w:t>and</w:t>
      </w:r>
      <w:r>
        <w:rPr>
          <w:spacing w:val="-3"/>
        </w:rPr>
        <w:t xml:space="preserve"> </w:t>
      </w:r>
      <w:r>
        <w:t>Medicare</w:t>
      </w:r>
      <w:r>
        <w:rPr>
          <w:spacing w:val="-13"/>
        </w:rPr>
        <w:t xml:space="preserve"> </w:t>
      </w:r>
      <w:r>
        <w:t>Cost Plan contractors. This information is then incorporated into the appropriate manuals. It is imperative</w:t>
      </w:r>
      <w:r>
        <w:rPr>
          <w:spacing w:val="-1"/>
        </w:rPr>
        <w:t xml:space="preserve"> </w:t>
      </w:r>
      <w:r>
        <w:t>for</w:t>
      </w:r>
      <w:r>
        <w:rPr>
          <w:spacing w:val="-2"/>
        </w:rPr>
        <w:t xml:space="preserve"> </w:t>
      </w:r>
      <w:r>
        <w:t>MAOs and Medicare</w:t>
      </w:r>
      <w:r>
        <w:rPr>
          <w:spacing w:val="-1"/>
        </w:rPr>
        <w:t xml:space="preserve"> </w:t>
      </w:r>
      <w:r>
        <w:t>Cost Plan contractors to independently check HPMS memos and follow the guidance as indicated in the memos.</w:t>
      </w:r>
    </w:p>
    <w:p w:rsidR="009F4AF2" w14:paraId="4C3135C9" w14:textId="119E0A03">
      <w:pPr>
        <w:pStyle w:val="Heading4"/>
        <w:numPr>
          <w:ilvl w:val="1"/>
          <w:numId w:val="97"/>
        </w:numPr>
        <w:tabs>
          <w:tab w:val="left" w:pos="1996"/>
        </w:tabs>
        <w:spacing w:before="38" w:line="510" w:lineRule="atLeast"/>
        <w:ind w:left="1366" w:right="5264" w:firstLine="90"/>
        <w:jc w:val="left"/>
      </w:pPr>
      <w:r>
        <w:t>Submitting</w:t>
      </w:r>
      <w:r>
        <w:rPr>
          <w:spacing w:val="-15"/>
        </w:rPr>
        <w:t xml:space="preserve"> </w:t>
      </w:r>
      <w:r>
        <w:t>Notice</w:t>
      </w:r>
      <w:r>
        <w:rPr>
          <w:spacing w:val="-16"/>
        </w:rPr>
        <w:t xml:space="preserve"> </w:t>
      </w:r>
      <w:r>
        <w:t>of</w:t>
      </w:r>
      <w:r>
        <w:rPr>
          <w:spacing w:val="-15"/>
        </w:rPr>
        <w:t xml:space="preserve"> </w:t>
      </w:r>
      <w:r>
        <w:t>Intent</w:t>
      </w:r>
      <w:r>
        <w:rPr>
          <w:spacing w:val="-15"/>
        </w:rPr>
        <w:t xml:space="preserve"> </w:t>
      </w:r>
      <w:r>
        <w:t>to</w:t>
      </w:r>
      <w:r>
        <w:rPr>
          <w:spacing w:val="-15"/>
        </w:rPr>
        <w:t xml:space="preserve"> </w:t>
      </w:r>
      <w:r>
        <w:t>Apply</w:t>
      </w:r>
      <w:r>
        <w:rPr>
          <w:spacing w:val="-15"/>
        </w:rPr>
        <w:t xml:space="preserve"> </w:t>
      </w:r>
      <w:r>
        <w:t xml:space="preserve">(NOIA) </w:t>
      </w:r>
      <w:r>
        <w:rPr>
          <w:u w:val="single"/>
        </w:rPr>
        <w:t xml:space="preserve">MA </w:t>
      </w:r>
      <w:r w:rsidR="006A3054">
        <w:rPr>
          <w:u w:val="single"/>
        </w:rPr>
        <w:t>A</w:t>
      </w:r>
      <w:r>
        <w:rPr>
          <w:u w:val="single"/>
        </w:rPr>
        <w:t>pplicants</w:t>
      </w:r>
    </w:p>
    <w:p w:rsidR="009F4AF2" w14:paraId="16E94DCB" w14:textId="77777777">
      <w:pPr>
        <w:pStyle w:val="BodyText"/>
        <w:spacing w:before="9"/>
        <w:ind w:left="1366" w:right="1537"/>
      </w:pPr>
      <w:r>
        <w:t>Organizations interested in offering a new MA product, expanding the service area of an existing MA product, or submitting a PFFS network transition application must complete a nonbinding</w:t>
      </w:r>
      <w:r>
        <w:rPr>
          <w:spacing w:val="-15"/>
        </w:rPr>
        <w:t xml:space="preserve"> </w:t>
      </w:r>
      <w:r>
        <w:t>NOIA.</w:t>
      </w:r>
      <w:r>
        <w:rPr>
          <w:spacing w:val="-11"/>
        </w:rPr>
        <w:t xml:space="preserve"> </w:t>
      </w:r>
      <w:r>
        <w:t>CMS</w:t>
      </w:r>
      <w:r>
        <w:rPr>
          <w:spacing w:val="-6"/>
        </w:rPr>
        <w:t xml:space="preserve"> </w:t>
      </w:r>
      <w:r>
        <w:t>will</w:t>
      </w:r>
      <w:r>
        <w:rPr>
          <w:spacing w:val="-7"/>
        </w:rPr>
        <w:t xml:space="preserve"> </w:t>
      </w:r>
      <w:r>
        <w:t>not</w:t>
      </w:r>
      <w:r>
        <w:rPr>
          <w:spacing w:val="-10"/>
        </w:rPr>
        <w:t xml:space="preserve"> </w:t>
      </w:r>
      <w:r>
        <w:t>accept</w:t>
      </w:r>
      <w:r>
        <w:rPr>
          <w:spacing w:val="-8"/>
        </w:rPr>
        <w:t xml:space="preserve"> </w:t>
      </w:r>
      <w:r>
        <w:t>applications</w:t>
      </w:r>
      <w:r>
        <w:rPr>
          <w:spacing w:val="-9"/>
        </w:rPr>
        <w:t xml:space="preserve"> </w:t>
      </w:r>
      <w:r>
        <w:t>from</w:t>
      </w:r>
      <w:r>
        <w:rPr>
          <w:spacing w:val="-10"/>
        </w:rPr>
        <w:t xml:space="preserve"> </w:t>
      </w:r>
      <w:r>
        <w:t>organizations</w:t>
      </w:r>
      <w:r>
        <w:rPr>
          <w:spacing w:val="-10"/>
        </w:rPr>
        <w:t xml:space="preserve"> </w:t>
      </w:r>
      <w:r>
        <w:t>that</w:t>
      </w:r>
      <w:r>
        <w:rPr>
          <w:spacing w:val="-10"/>
        </w:rPr>
        <w:t xml:space="preserve"> </w:t>
      </w:r>
      <w:r>
        <w:t>fail</w:t>
      </w:r>
      <w:r>
        <w:rPr>
          <w:spacing w:val="-6"/>
        </w:rPr>
        <w:t xml:space="preserve"> </w:t>
      </w:r>
      <w:r>
        <w:t>to</w:t>
      </w:r>
      <w:r>
        <w:rPr>
          <w:spacing w:val="-11"/>
        </w:rPr>
        <w:t xml:space="preserve"> </w:t>
      </w:r>
      <w:r>
        <w:t>submit</w:t>
      </w:r>
      <w:r>
        <w:rPr>
          <w:spacing w:val="-9"/>
        </w:rPr>
        <w:t xml:space="preserve"> </w:t>
      </w:r>
      <w:r>
        <w:t>a timely NOIA. Upon submitting the completed form to CMS, the organization will be assigned a pending contract number (H number) to use throughout the application and subsequent operational processes.</w:t>
      </w:r>
    </w:p>
    <w:p w:rsidR="009F4AF2" w14:paraId="0F5A1C32" w14:textId="77777777">
      <w:pPr>
        <w:pStyle w:val="BodyText"/>
      </w:pPr>
    </w:p>
    <w:p w:rsidR="00213CB2" w14:paraId="1D1F926C" w14:textId="5F0A0238">
      <w:pPr>
        <w:pStyle w:val="BodyText"/>
        <w:ind w:left="1366" w:right="1537"/>
      </w:pPr>
      <w:r>
        <w:t>Once a contract number is assigned, the applicant should request a CMS User ID. An application</w:t>
      </w:r>
      <w:r>
        <w:rPr>
          <w:spacing w:val="-8"/>
        </w:rPr>
        <w:t xml:space="preserve"> </w:t>
      </w:r>
      <w:r>
        <w:t>for</w:t>
      </w:r>
      <w:r>
        <w:rPr>
          <w:spacing w:val="-15"/>
        </w:rPr>
        <w:t xml:space="preserve"> </w:t>
      </w:r>
      <w:r>
        <w:t>Access</w:t>
      </w:r>
      <w:r>
        <w:rPr>
          <w:spacing w:val="-8"/>
        </w:rPr>
        <w:t xml:space="preserve"> </w:t>
      </w:r>
      <w:r>
        <w:t>to</w:t>
      </w:r>
      <w:r>
        <w:rPr>
          <w:spacing w:val="-5"/>
        </w:rPr>
        <w:t xml:space="preserve"> </w:t>
      </w:r>
      <w:r>
        <w:t>CMS</w:t>
      </w:r>
      <w:r>
        <w:rPr>
          <w:spacing w:val="-7"/>
        </w:rPr>
        <w:t xml:space="preserve"> </w:t>
      </w:r>
      <w:r>
        <w:t>Computer</w:t>
      </w:r>
      <w:r>
        <w:rPr>
          <w:spacing w:val="-11"/>
        </w:rPr>
        <w:t xml:space="preserve"> </w:t>
      </w:r>
      <w:r>
        <w:t>Systems</w:t>
      </w:r>
      <w:r>
        <w:rPr>
          <w:spacing w:val="-10"/>
        </w:rPr>
        <w:t xml:space="preserve"> </w:t>
      </w:r>
      <w:r>
        <w:t>(for</w:t>
      </w:r>
      <w:r>
        <w:rPr>
          <w:spacing w:val="-13"/>
        </w:rPr>
        <w:t xml:space="preserve"> </w:t>
      </w:r>
      <w:r>
        <w:t>HPMS</w:t>
      </w:r>
      <w:r>
        <w:rPr>
          <w:spacing w:val="-7"/>
        </w:rPr>
        <w:t xml:space="preserve"> </w:t>
      </w:r>
      <w:r>
        <w:t>access)</w:t>
      </w:r>
      <w:r>
        <w:rPr>
          <w:spacing w:val="-11"/>
        </w:rPr>
        <w:t xml:space="preserve"> </w:t>
      </w:r>
      <w:r>
        <w:t>is</w:t>
      </w:r>
      <w:r>
        <w:rPr>
          <w:spacing w:val="-10"/>
        </w:rPr>
        <w:t xml:space="preserve"> </w:t>
      </w:r>
      <w:r>
        <w:t>required</w:t>
      </w:r>
      <w:r>
        <w:rPr>
          <w:spacing w:val="-7"/>
        </w:rPr>
        <w:t xml:space="preserve"> </w:t>
      </w:r>
      <w:r>
        <w:t>and</w:t>
      </w:r>
      <w:r>
        <w:rPr>
          <w:spacing w:val="-8"/>
        </w:rPr>
        <w:t xml:space="preserve"> </w:t>
      </w:r>
      <w:r>
        <w:t>can</w:t>
      </w:r>
      <w:r>
        <w:rPr>
          <w:spacing w:val="-8"/>
        </w:rPr>
        <w:t xml:space="preserve"> </w:t>
      </w:r>
      <w:r>
        <w:t>be found</w:t>
      </w:r>
      <w:r>
        <w:rPr>
          <w:spacing w:val="-2"/>
        </w:rPr>
        <w:t xml:space="preserve"> </w:t>
      </w:r>
      <w:r>
        <w:t xml:space="preserve">at: </w:t>
      </w:r>
      <w:hyperlink r:id="rId15" w:history="1">
        <w:r w:rsidRPr="000B15FA">
          <w:rPr>
            <w:rStyle w:val="Hyperlink"/>
          </w:rPr>
          <w:t>https://www.cms.gov/about-cms/information-systems/hpms/user-id-process</w:t>
        </w:r>
      </w:hyperlink>
      <w:r>
        <w:t>.</w:t>
      </w:r>
    </w:p>
    <w:p w:rsidR="009F4AF2" w14:paraId="0EF86D87" w14:textId="5711D7BE">
      <w:pPr>
        <w:pStyle w:val="BodyText"/>
        <w:ind w:left="1366" w:right="1537"/>
      </w:pPr>
      <w:r w:rsidR="00C403E9">
        <w:t>Upon approval of the CMS User ID request, the applicant</w:t>
      </w:r>
      <w:r w:rsidR="00C403E9">
        <w:rPr>
          <w:spacing w:val="-7"/>
        </w:rPr>
        <w:t xml:space="preserve"> </w:t>
      </w:r>
      <w:r w:rsidR="00C403E9">
        <w:t>will</w:t>
      </w:r>
      <w:r w:rsidR="00C403E9">
        <w:rPr>
          <w:spacing w:val="-5"/>
        </w:rPr>
        <w:t xml:space="preserve"> </w:t>
      </w:r>
      <w:r w:rsidR="00C403E9">
        <w:t>receive</w:t>
      </w:r>
      <w:r w:rsidR="00C403E9">
        <w:rPr>
          <w:spacing w:val="-8"/>
        </w:rPr>
        <w:t xml:space="preserve"> </w:t>
      </w:r>
      <w:r w:rsidR="00C403E9">
        <w:t>a</w:t>
      </w:r>
      <w:r w:rsidR="00C403E9">
        <w:rPr>
          <w:spacing w:val="-9"/>
        </w:rPr>
        <w:t xml:space="preserve"> </w:t>
      </w:r>
      <w:r w:rsidR="00C403E9">
        <w:t>CMS</w:t>
      </w:r>
      <w:r w:rsidR="00C403E9">
        <w:rPr>
          <w:spacing w:val="-4"/>
        </w:rPr>
        <w:t xml:space="preserve"> </w:t>
      </w:r>
      <w:r w:rsidR="00C403E9">
        <w:t>User</w:t>
      </w:r>
      <w:r w:rsidR="00C403E9">
        <w:rPr>
          <w:spacing w:val="-7"/>
        </w:rPr>
        <w:t xml:space="preserve"> </w:t>
      </w:r>
      <w:r w:rsidR="00C403E9">
        <w:t>ID(s)</w:t>
      </w:r>
      <w:r w:rsidR="00C403E9">
        <w:rPr>
          <w:spacing w:val="-9"/>
        </w:rPr>
        <w:t xml:space="preserve"> </w:t>
      </w:r>
      <w:r w:rsidR="00C403E9">
        <w:t>and</w:t>
      </w:r>
      <w:r w:rsidR="00C403E9">
        <w:rPr>
          <w:spacing w:val="-6"/>
        </w:rPr>
        <w:t xml:space="preserve"> </w:t>
      </w:r>
      <w:r w:rsidR="00C403E9">
        <w:t>password(s)</w:t>
      </w:r>
      <w:r w:rsidR="00C403E9">
        <w:rPr>
          <w:spacing w:val="-9"/>
        </w:rPr>
        <w:t xml:space="preserve"> </w:t>
      </w:r>
      <w:r w:rsidR="00C403E9">
        <w:t>for</w:t>
      </w:r>
      <w:r w:rsidR="00C403E9">
        <w:rPr>
          <w:spacing w:val="-11"/>
        </w:rPr>
        <w:t xml:space="preserve"> </w:t>
      </w:r>
      <w:r w:rsidR="00C403E9">
        <w:t>HPMS</w:t>
      </w:r>
      <w:r w:rsidR="00C403E9">
        <w:rPr>
          <w:spacing w:val="-4"/>
        </w:rPr>
        <w:t xml:space="preserve"> </w:t>
      </w:r>
      <w:r w:rsidR="00C403E9">
        <w:t>access.</w:t>
      </w:r>
      <w:r w:rsidR="00C403E9">
        <w:rPr>
          <w:spacing w:val="-8"/>
        </w:rPr>
        <w:t xml:space="preserve"> </w:t>
      </w:r>
      <w:r w:rsidR="00C403E9">
        <w:t>Existing</w:t>
      </w:r>
      <w:r w:rsidR="00C403E9">
        <w:rPr>
          <w:spacing w:val="-12"/>
        </w:rPr>
        <w:t xml:space="preserve"> </w:t>
      </w:r>
      <w:r w:rsidR="00C403E9">
        <w:t>MAOs requesting service area expansions do not need to apply for a new contract number.</w:t>
      </w:r>
    </w:p>
    <w:p w:rsidR="009F4AF2" w14:paraId="6B8E92D5" w14:textId="77777777">
      <w:pPr>
        <w:pStyle w:val="BodyText"/>
      </w:pPr>
    </w:p>
    <w:p w:rsidR="009F4AF2" w14:paraId="57A3D775" w14:textId="77777777">
      <w:pPr>
        <w:ind w:left="1366"/>
        <w:rPr>
          <w:b/>
          <w:sz w:val="24"/>
        </w:rPr>
      </w:pPr>
      <w:r>
        <w:rPr>
          <w:b/>
          <w:sz w:val="24"/>
          <w:u w:val="single"/>
        </w:rPr>
        <w:t>Medicare</w:t>
      </w:r>
      <w:r>
        <w:rPr>
          <w:b/>
          <w:spacing w:val="-12"/>
          <w:sz w:val="24"/>
          <w:u w:val="single"/>
        </w:rPr>
        <w:t xml:space="preserve"> </w:t>
      </w:r>
      <w:r>
        <w:rPr>
          <w:b/>
          <w:sz w:val="24"/>
          <w:u w:val="single"/>
        </w:rPr>
        <w:t>Cost</w:t>
      </w:r>
      <w:r>
        <w:rPr>
          <w:b/>
          <w:spacing w:val="-1"/>
          <w:sz w:val="24"/>
          <w:u w:val="single"/>
        </w:rPr>
        <w:t xml:space="preserve"> </w:t>
      </w:r>
      <w:r>
        <w:rPr>
          <w:b/>
          <w:spacing w:val="-4"/>
          <w:sz w:val="24"/>
          <w:u w:val="single"/>
        </w:rPr>
        <w:t>Plans</w:t>
      </w:r>
    </w:p>
    <w:p w:rsidR="009F4AF2" w14:paraId="438D9ADD" w14:textId="77777777">
      <w:pPr>
        <w:pStyle w:val="BodyText"/>
        <w:rPr>
          <w:b/>
        </w:rPr>
      </w:pPr>
    </w:p>
    <w:p w:rsidR="009F4AF2" w14:paraId="2A7AF7B0" w14:textId="428D9CB6">
      <w:pPr>
        <w:pStyle w:val="BodyText"/>
        <w:ind w:left="1366" w:right="1473"/>
      </w:pPr>
      <w:r>
        <w:t>No initial or new 1876 Cost Plan applications can be accepted by CMS during this application</w:t>
      </w:r>
      <w:r>
        <w:rPr>
          <w:spacing w:val="-10"/>
        </w:rPr>
        <w:t xml:space="preserve"> </w:t>
      </w:r>
      <w:r>
        <w:t>cycle.</w:t>
      </w:r>
      <w:r>
        <w:rPr>
          <w:spacing w:val="-11"/>
        </w:rPr>
        <w:t xml:space="preserve"> </w:t>
      </w:r>
      <w:r>
        <w:t>CMS</w:t>
      </w:r>
      <w:r>
        <w:rPr>
          <w:spacing w:val="-7"/>
        </w:rPr>
        <w:t xml:space="preserve"> </w:t>
      </w:r>
      <w:r>
        <w:t>will</w:t>
      </w:r>
      <w:r>
        <w:rPr>
          <w:spacing w:val="-7"/>
        </w:rPr>
        <w:t xml:space="preserve"> </w:t>
      </w:r>
      <w:r>
        <w:t>accept</w:t>
      </w:r>
      <w:r>
        <w:rPr>
          <w:spacing w:val="-8"/>
        </w:rPr>
        <w:t xml:space="preserve"> </w:t>
      </w:r>
      <w:r>
        <w:t>applications</w:t>
      </w:r>
      <w:r>
        <w:rPr>
          <w:spacing w:val="-10"/>
        </w:rPr>
        <w:t xml:space="preserve"> </w:t>
      </w:r>
      <w:r>
        <w:t>to</w:t>
      </w:r>
      <w:r>
        <w:rPr>
          <w:spacing w:val="-11"/>
        </w:rPr>
        <w:t xml:space="preserve"> </w:t>
      </w:r>
      <w:r>
        <w:t>expand</w:t>
      </w:r>
      <w:r>
        <w:rPr>
          <w:spacing w:val="-10"/>
        </w:rPr>
        <w:t xml:space="preserve"> </w:t>
      </w:r>
      <w:r>
        <w:t>service</w:t>
      </w:r>
      <w:r>
        <w:rPr>
          <w:spacing w:val="-13"/>
        </w:rPr>
        <w:t xml:space="preserve"> </w:t>
      </w:r>
      <w:r>
        <w:t>areas</w:t>
      </w:r>
      <w:r>
        <w:rPr>
          <w:spacing w:val="-8"/>
        </w:rPr>
        <w:t xml:space="preserve"> </w:t>
      </w:r>
      <w:r>
        <w:t>of</w:t>
      </w:r>
      <w:r>
        <w:rPr>
          <w:spacing w:val="-7"/>
        </w:rPr>
        <w:t xml:space="preserve"> </w:t>
      </w:r>
      <w:r>
        <w:t>existing</w:t>
      </w:r>
      <w:r>
        <w:rPr>
          <w:spacing w:val="-14"/>
        </w:rPr>
        <w:t xml:space="preserve"> </w:t>
      </w:r>
      <w:r>
        <w:t>1876</w:t>
      </w:r>
      <w:r>
        <w:rPr>
          <w:spacing w:val="-11"/>
        </w:rPr>
        <w:t xml:space="preserve"> </w:t>
      </w:r>
      <w:r>
        <w:t xml:space="preserve">Cost Plans for CY </w:t>
      </w:r>
      <w:r w:rsidR="006E7F59">
        <w:t xml:space="preserve">2026 </w:t>
      </w:r>
      <w:r>
        <w:t>in accordance with 42 CFR 417.402. During the CMS review of these applications, the most current data will be employed to apply the Cost Plan Competition Requirements with regard to this type of application. CMS will make a determination whether an application of this type cannot be processed during this application cycle to the extent that the expansion application is for a requested service area or portions of a service area</w:t>
      </w:r>
      <w:r>
        <w:rPr>
          <w:spacing w:val="-9"/>
        </w:rPr>
        <w:t xml:space="preserve"> </w:t>
      </w:r>
      <w:r>
        <w:t>in</w:t>
      </w:r>
      <w:r>
        <w:rPr>
          <w:spacing w:val="-11"/>
        </w:rPr>
        <w:t xml:space="preserve"> </w:t>
      </w:r>
      <w:r>
        <w:t>which</w:t>
      </w:r>
      <w:r>
        <w:rPr>
          <w:spacing w:val="-8"/>
        </w:rPr>
        <w:t xml:space="preserve"> </w:t>
      </w:r>
      <w:r>
        <w:t>at</w:t>
      </w:r>
      <w:r>
        <w:rPr>
          <w:spacing w:val="-8"/>
        </w:rPr>
        <w:t xml:space="preserve"> </w:t>
      </w:r>
      <w:r>
        <w:t>least</w:t>
      </w:r>
      <w:r>
        <w:rPr>
          <w:spacing w:val="-8"/>
        </w:rPr>
        <w:t xml:space="preserve"> </w:t>
      </w:r>
      <w:r>
        <w:t>two</w:t>
      </w:r>
      <w:r>
        <w:rPr>
          <w:spacing w:val="-4"/>
        </w:rPr>
        <w:t xml:space="preserve"> </w:t>
      </w:r>
      <w:r>
        <w:t>competing</w:t>
      </w:r>
      <w:r>
        <w:rPr>
          <w:spacing w:val="-15"/>
        </w:rPr>
        <w:t xml:space="preserve"> </w:t>
      </w:r>
      <w:r>
        <w:t>Medicare</w:t>
      </w:r>
      <w:r>
        <w:rPr>
          <w:spacing w:val="-12"/>
        </w:rPr>
        <w:t xml:space="preserve"> </w:t>
      </w:r>
      <w:r>
        <w:t>Advantage</w:t>
      </w:r>
      <w:r>
        <w:rPr>
          <w:spacing w:val="-11"/>
        </w:rPr>
        <w:t xml:space="preserve"> </w:t>
      </w:r>
      <w:r>
        <w:t>local</w:t>
      </w:r>
      <w:r>
        <w:rPr>
          <w:spacing w:val="-8"/>
        </w:rPr>
        <w:t xml:space="preserve"> </w:t>
      </w:r>
      <w:r>
        <w:t>coordinated</w:t>
      </w:r>
      <w:r>
        <w:rPr>
          <w:spacing w:val="-7"/>
        </w:rPr>
        <w:t xml:space="preserve"> </w:t>
      </w:r>
      <w:r>
        <w:t>care</w:t>
      </w:r>
      <w:r>
        <w:rPr>
          <w:spacing w:val="-12"/>
        </w:rPr>
        <w:t xml:space="preserve"> </w:t>
      </w:r>
      <w:r>
        <w:t>plans</w:t>
      </w:r>
      <w:r>
        <w:rPr>
          <w:spacing w:val="-10"/>
        </w:rPr>
        <w:t xml:space="preserve"> </w:t>
      </w:r>
      <w:r>
        <w:t>or</w:t>
      </w:r>
      <w:r>
        <w:rPr>
          <w:spacing w:val="-11"/>
        </w:rPr>
        <w:t xml:space="preserve"> </w:t>
      </w:r>
      <w:r>
        <w:t>two Medicare Advantage Regional PPO coordinated care plans meeting specified enrollment thresholds</w:t>
      </w:r>
      <w:r>
        <w:rPr>
          <w:spacing w:val="-4"/>
        </w:rPr>
        <w:t xml:space="preserve"> </w:t>
      </w:r>
      <w:r>
        <w:t>are</w:t>
      </w:r>
      <w:r>
        <w:rPr>
          <w:spacing w:val="-4"/>
        </w:rPr>
        <w:t xml:space="preserve"> </w:t>
      </w:r>
      <w:r>
        <w:t>available.</w:t>
      </w:r>
      <w:r>
        <w:rPr>
          <w:spacing w:val="39"/>
        </w:rPr>
        <w:t xml:space="preserve"> </w:t>
      </w:r>
      <w:r>
        <w:t>If</w:t>
      </w:r>
      <w:r>
        <w:rPr>
          <w:spacing w:val="-3"/>
        </w:rPr>
        <w:t xml:space="preserve"> </w:t>
      </w:r>
      <w:r>
        <w:t>this</w:t>
      </w:r>
      <w:r>
        <w:rPr>
          <w:spacing w:val="-4"/>
        </w:rPr>
        <w:t xml:space="preserve"> </w:t>
      </w:r>
      <w:r>
        <w:t>is</w:t>
      </w:r>
      <w:r>
        <w:rPr>
          <w:spacing w:val="-5"/>
        </w:rPr>
        <w:t xml:space="preserve"> </w:t>
      </w:r>
      <w:r>
        <w:t>the</w:t>
      </w:r>
      <w:r>
        <w:rPr>
          <w:spacing w:val="-5"/>
        </w:rPr>
        <w:t xml:space="preserve"> </w:t>
      </w:r>
      <w:r>
        <w:t>case,</w:t>
      </w:r>
      <w:r>
        <w:rPr>
          <w:spacing w:val="-5"/>
        </w:rPr>
        <w:t xml:space="preserve"> </w:t>
      </w:r>
      <w:r>
        <w:t>the</w:t>
      </w:r>
      <w:r>
        <w:rPr>
          <w:spacing w:val="-6"/>
        </w:rPr>
        <w:t xml:space="preserve"> </w:t>
      </w:r>
      <w:r>
        <w:t>applicant</w:t>
      </w:r>
      <w:r>
        <w:rPr>
          <w:spacing w:val="-3"/>
        </w:rPr>
        <w:t xml:space="preserve"> </w:t>
      </w:r>
      <w:r>
        <w:t>will</w:t>
      </w:r>
      <w:r>
        <w:rPr>
          <w:spacing w:val="-4"/>
        </w:rPr>
        <w:t xml:space="preserve"> </w:t>
      </w:r>
      <w:r>
        <w:t>be</w:t>
      </w:r>
      <w:r>
        <w:rPr>
          <w:spacing w:val="-3"/>
        </w:rPr>
        <w:t xml:space="preserve"> </w:t>
      </w:r>
      <w:r>
        <w:t>informed</w:t>
      </w:r>
      <w:r>
        <w:rPr>
          <w:spacing w:val="-5"/>
        </w:rPr>
        <w:t xml:space="preserve"> </w:t>
      </w:r>
      <w:r>
        <w:t>and</w:t>
      </w:r>
      <w:r>
        <w:rPr>
          <w:spacing w:val="-5"/>
        </w:rPr>
        <w:t xml:space="preserve"> </w:t>
      </w:r>
      <w:r>
        <w:t>the</w:t>
      </w:r>
      <w:r>
        <w:rPr>
          <w:spacing w:val="-5"/>
        </w:rPr>
        <w:t xml:space="preserve"> </w:t>
      </w:r>
      <w:r>
        <w:t>application withdrawn from further processing and review.</w:t>
      </w:r>
    </w:p>
    <w:p w:rsidR="009F4AF2" w14:paraId="4A7CE7E3" w14:textId="77777777">
      <w:pPr>
        <w:pStyle w:val="BodyText"/>
        <w:spacing w:before="4"/>
      </w:pPr>
    </w:p>
    <w:p w:rsidR="009F4AF2" w14:paraId="34D8DE36" w14:textId="77777777">
      <w:pPr>
        <w:pStyle w:val="BodyText"/>
        <w:ind w:left="1366" w:right="1537"/>
      </w:pPr>
      <w:r>
        <w:t>Existing</w:t>
      </w:r>
      <w:r>
        <w:rPr>
          <w:spacing w:val="-15"/>
        </w:rPr>
        <w:t xml:space="preserve"> </w:t>
      </w:r>
      <w:r>
        <w:t>Cost</w:t>
      </w:r>
      <w:r>
        <w:rPr>
          <w:spacing w:val="-8"/>
        </w:rPr>
        <w:t xml:space="preserve"> </w:t>
      </w:r>
      <w:r>
        <w:t>contractors</w:t>
      </w:r>
      <w:r>
        <w:rPr>
          <w:spacing w:val="-4"/>
        </w:rPr>
        <w:t xml:space="preserve"> </w:t>
      </w:r>
      <w:r>
        <w:t>requesting</w:t>
      </w:r>
      <w:r>
        <w:rPr>
          <w:spacing w:val="-12"/>
        </w:rPr>
        <w:t xml:space="preserve"> </w:t>
      </w:r>
      <w:r>
        <w:t>service</w:t>
      </w:r>
      <w:r>
        <w:rPr>
          <w:spacing w:val="-11"/>
        </w:rPr>
        <w:t xml:space="preserve"> </w:t>
      </w:r>
      <w:r>
        <w:t>area</w:t>
      </w:r>
      <w:r>
        <w:rPr>
          <w:spacing w:val="-9"/>
        </w:rPr>
        <w:t xml:space="preserve"> </w:t>
      </w:r>
      <w:r>
        <w:t>expansions</w:t>
      </w:r>
      <w:r>
        <w:rPr>
          <w:spacing w:val="-7"/>
        </w:rPr>
        <w:t xml:space="preserve"> </w:t>
      </w:r>
      <w:r>
        <w:t>should</w:t>
      </w:r>
      <w:r>
        <w:rPr>
          <w:spacing w:val="-10"/>
        </w:rPr>
        <w:t xml:space="preserve"> </w:t>
      </w:r>
      <w:r>
        <w:t>not</w:t>
      </w:r>
      <w:r>
        <w:rPr>
          <w:spacing w:val="-8"/>
        </w:rPr>
        <w:t xml:space="preserve"> </w:t>
      </w:r>
      <w:r>
        <w:t>apply</w:t>
      </w:r>
      <w:r>
        <w:rPr>
          <w:spacing w:val="-15"/>
        </w:rPr>
        <w:t xml:space="preserve"> </w:t>
      </w:r>
      <w:r>
        <w:t>for</w:t>
      </w:r>
      <w:r>
        <w:rPr>
          <w:spacing w:val="-9"/>
        </w:rPr>
        <w:t xml:space="preserve"> </w:t>
      </w:r>
      <w:r>
        <w:t>a</w:t>
      </w:r>
      <w:r>
        <w:rPr>
          <w:spacing w:val="-14"/>
        </w:rPr>
        <w:t xml:space="preserve"> </w:t>
      </w:r>
      <w:r>
        <w:t>new</w:t>
      </w:r>
      <w:r>
        <w:rPr>
          <w:spacing w:val="-13"/>
        </w:rPr>
        <w:t xml:space="preserve"> </w:t>
      </w:r>
      <w:r>
        <w:t>Cost contract number.</w:t>
      </w:r>
    </w:p>
    <w:p w:rsidR="009F4AF2" w14:paraId="7ED182EC" w14:textId="77777777">
      <w:pPr>
        <w:sectPr>
          <w:pgSz w:w="12240" w:h="15840"/>
          <w:pgMar w:top="1360" w:right="400" w:bottom="920" w:left="60" w:header="0" w:footer="738" w:gutter="0"/>
          <w:cols w:space="720"/>
        </w:sectPr>
      </w:pPr>
    </w:p>
    <w:p w:rsidR="009F4AF2" w14:paraId="4698989C" w14:textId="77777777">
      <w:pPr>
        <w:pStyle w:val="Heading4"/>
        <w:numPr>
          <w:ilvl w:val="1"/>
          <w:numId w:val="97"/>
        </w:numPr>
        <w:tabs>
          <w:tab w:val="left" w:pos="1996"/>
        </w:tabs>
        <w:spacing w:before="79"/>
        <w:ind w:left="1996" w:hanging="542"/>
        <w:jc w:val="left"/>
      </w:pPr>
      <w:bookmarkStart w:id="7" w:name="_TOC_250055"/>
      <w:r>
        <w:t>Additional</w:t>
      </w:r>
      <w:r>
        <w:rPr>
          <w:spacing w:val="-1"/>
        </w:rPr>
        <w:t xml:space="preserve"> </w:t>
      </w:r>
      <w:bookmarkEnd w:id="7"/>
      <w:r>
        <w:rPr>
          <w:spacing w:val="-2"/>
        </w:rPr>
        <w:t>Information</w:t>
      </w:r>
    </w:p>
    <w:p w:rsidR="009F4AF2" w14:paraId="672382B1" w14:textId="77777777">
      <w:pPr>
        <w:pStyle w:val="ListParagraph"/>
        <w:numPr>
          <w:ilvl w:val="2"/>
          <w:numId w:val="97"/>
        </w:numPr>
        <w:tabs>
          <w:tab w:val="left" w:pos="2505"/>
        </w:tabs>
        <w:spacing w:before="240"/>
        <w:ind w:left="2505" w:hanging="1142"/>
        <w:rPr>
          <w:b/>
          <w:sz w:val="24"/>
        </w:rPr>
      </w:pPr>
      <w:r>
        <w:rPr>
          <w:b/>
          <w:sz w:val="24"/>
        </w:rPr>
        <w:t>Bid</w:t>
      </w:r>
      <w:r>
        <w:rPr>
          <w:b/>
          <w:spacing w:val="-8"/>
          <w:sz w:val="24"/>
        </w:rPr>
        <w:t xml:space="preserve"> </w:t>
      </w:r>
      <w:r>
        <w:rPr>
          <w:b/>
          <w:sz w:val="24"/>
        </w:rPr>
        <w:t>Submission</w:t>
      </w:r>
      <w:r>
        <w:rPr>
          <w:b/>
          <w:spacing w:val="-3"/>
          <w:sz w:val="24"/>
        </w:rPr>
        <w:t xml:space="preserve"> </w:t>
      </w:r>
      <w:r>
        <w:rPr>
          <w:b/>
          <w:sz w:val="24"/>
        </w:rPr>
        <w:t>and</w:t>
      </w:r>
      <w:r>
        <w:rPr>
          <w:b/>
          <w:spacing w:val="-5"/>
          <w:sz w:val="24"/>
        </w:rPr>
        <w:t xml:space="preserve"> </w:t>
      </w:r>
      <w:r>
        <w:rPr>
          <w:b/>
          <w:spacing w:val="-2"/>
          <w:sz w:val="24"/>
        </w:rPr>
        <w:t>Training</w:t>
      </w:r>
    </w:p>
    <w:p w:rsidR="0035383B" w14:paraId="01322BC4" w14:textId="77777777">
      <w:pPr>
        <w:pStyle w:val="BodyText"/>
        <w:spacing w:before="240"/>
        <w:ind w:left="1366" w:right="1537"/>
      </w:pPr>
      <w:r>
        <w:t>On or before the first Monday of June of every year, all MAOs and Medicare Cost Plan contractors</w:t>
      </w:r>
      <w:r>
        <w:rPr>
          <w:spacing w:val="-8"/>
        </w:rPr>
        <w:t xml:space="preserve"> </w:t>
      </w:r>
      <w:r>
        <w:t>offering</w:t>
      </w:r>
      <w:r>
        <w:rPr>
          <w:spacing w:val="-12"/>
        </w:rPr>
        <w:t xml:space="preserve"> </w:t>
      </w:r>
      <w:r>
        <w:t>Part</w:t>
      </w:r>
      <w:r>
        <w:rPr>
          <w:spacing w:val="-8"/>
        </w:rPr>
        <w:t xml:space="preserve"> </w:t>
      </w:r>
      <w:r>
        <w:t>D*</w:t>
      </w:r>
      <w:r>
        <w:rPr>
          <w:spacing w:val="-8"/>
        </w:rPr>
        <w:t xml:space="preserve"> </w:t>
      </w:r>
      <w:r>
        <w:t>must</w:t>
      </w:r>
      <w:r>
        <w:rPr>
          <w:spacing w:val="-7"/>
        </w:rPr>
        <w:t xml:space="preserve"> </w:t>
      </w:r>
      <w:r>
        <w:t>submit</w:t>
      </w:r>
      <w:r>
        <w:rPr>
          <w:spacing w:val="-9"/>
        </w:rPr>
        <w:t xml:space="preserve"> </w:t>
      </w:r>
      <w:r>
        <w:t>a</w:t>
      </w:r>
      <w:r>
        <w:rPr>
          <w:spacing w:val="-13"/>
        </w:rPr>
        <w:t xml:space="preserve"> </w:t>
      </w:r>
      <w:r>
        <w:t>bid,</w:t>
      </w:r>
      <w:r>
        <w:rPr>
          <w:spacing w:val="-8"/>
        </w:rPr>
        <w:t xml:space="preserve"> </w:t>
      </w:r>
      <w:r>
        <w:t>comprised</w:t>
      </w:r>
      <w:r>
        <w:rPr>
          <w:spacing w:val="-11"/>
        </w:rPr>
        <w:t xml:space="preserve"> </w:t>
      </w:r>
      <w:r>
        <w:t>of</w:t>
      </w:r>
      <w:r>
        <w:rPr>
          <w:spacing w:val="-13"/>
        </w:rPr>
        <w:t xml:space="preserve"> </w:t>
      </w:r>
      <w:r>
        <w:t>the</w:t>
      </w:r>
      <w:r>
        <w:rPr>
          <w:spacing w:val="-11"/>
        </w:rPr>
        <w:t xml:space="preserve"> </w:t>
      </w:r>
      <w:r>
        <w:t>proper</w:t>
      </w:r>
      <w:r>
        <w:rPr>
          <w:spacing w:val="-13"/>
        </w:rPr>
        <w:t xml:space="preserve"> </w:t>
      </w:r>
      <w:r>
        <w:t>benefits</w:t>
      </w:r>
      <w:r>
        <w:rPr>
          <w:spacing w:val="-7"/>
        </w:rPr>
        <w:t xml:space="preserve"> </w:t>
      </w:r>
      <w:r>
        <w:t>and</w:t>
      </w:r>
      <w:r>
        <w:rPr>
          <w:spacing w:val="-11"/>
        </w:rPr>
        <w:t xml:space="preserve"> </w:t>
      </w:r>
      <w:r>
        <w:t>pricing for each MA plan for the upcoming year based on their determination of expected revenue needs.</w:t>
      </w:r>
      <w:r>
        <w:rPr>
          <w:spacing w:val="-4"/>
        </w:rPr>
        <w:t xml:space="preserve"> </w:t>
      </w:r>
      <w:r>
        <w:t>Each</w:t>
      </w:r>
      <w:r>
        <w:rPr>
          <w:spacing w:val="-4"/>
        </w:rPr>
        <w:t xml:space="preserve"> </w:t>
      </w:r>
      <w:r>
        <w:t>bid</w:t>
      </w:r>
      <w:r>
        <w:rPr>
          <w:spacing w:val="-4"/>
        </w:rPr>
        <w:t xml:space="preserve"> </w:t>
      </w:r>
      <w:r>
        <w:t>will</w:t>
      </w:r>
      <w:r>
        <w:rPr>
          <w:spacing w:val="-4"/>
        </w:rPr>
        <w:t xml:space="preserve"> </w:t>
      </w:r>
      <w:r>
        <w:t>have</w:t>
      </w:r>
      <w:r>
        <w:rPr>
          <w:spacing w:val="-7"/>
        </w:rPr>
        <w:t xml:space="preserve"> </w:t>
      </w:r>
      <w:r>
        <w:t>three</w:t>
      </w:r>
      <w:r>
        <w:rPr>
          <w:spacing w:val="-3"/>
        </w:rPr>
        <w:t xml:space="preserve"> </w:t>
      </w:r>
      <w:r>
        <w:t>components:</w:t>
      </w:r>
      <w:r>
        <w:rPr>
          <w:spacing w:val="-3"/>
        </w:rPr>
        <w:t xml:space="preserve"> </w:t>
      </w:r>
      <w:r>
        <w:t>original</w:t>
      </w:r>
      <w:r>
        <w:rPr>
          <w:spacing w:val="-4"/>
        </w:rPr>
        <w:t xml:space="preserve"> </w:t>
      </w:r>
      <w:r>
        <w:t>Medicare</w:t>
      </w:r>
      <w:r>
        <w:rPr>
          <w:spacing w:val="-5"/>
        </w:rPr>
        <w:t xml:space="preserve"> </w:t>
      </w:r>
      <w:r>
        <w:t>benefits</w:t>
      </w:r>
      <w:r>
        <w:rPr>
          <w:spacing w:val="-4"/>
        </w:rPr>
        <w:t xml:space="preserve"> </w:t>
      </w:r>
      <w:r>
        <w:t>(A/B);</w:t>
      </w:r>
      <w:r>
        <w:rPr>
          <w:spacing w:val="-4"/>
        </w:rPr>
        <w:t xml:space="preserve"> </w:t>
      </w:r>
      <w:r>
        <w:t>prescription drugs under Part D (if offered under the plan); and supplemental benefits. Bids must also reflect the amount of enrollee cost sharing. CMS will review bids and request additional information if needed.</w:t>
      </w:r>
      <w:r>
        <w:rPr>
          <w:spacing w:val="40"/>
        </w:rPr>
        <w:t xml:space="preserve"> </w:t>
      </w:r>
      <w:r>
        <w:t>MAOs and Medicare Cost Plan contractors must submit the benefit plan or plans they intend to offer under the bids submitted. No bid submission is needed at the</w:t>
      </w:r>
      <w:r>
        <w:rPr>
          <w:spacing w:val="-6"/>
        </w:rPr>
        <w:t xml:space="preserve"> </w:t>
      </w:r>
      <w:r>
        <w:t>time</w:t>
      </w:r>
      <w:r>
        <w:rPr>
          <w:spacing w:val="-7"/>
        </w:rPr>
        <w:t xml:space="preserve"> </w:t>
      </w:r>
      <w:r>
        <w:t>the</w:t>
      </w:r>
      <w:r>
        <w:rPr>
          <w:spacing w:val="-6"/>
        </w:rPr>
        <w:t xml:space="preserve"> </w:t>
      </w:r>
      <w:r>
        <w:t>application</w:t>
      </w:r>
      <w:r>
        <w:rPr>
          <w:spacing w:val="-5"/>
        </w:rPr>
        <w:t xml:space="preserve"> </w:t>
      </w:r>
      <w:r>
        <w:t>is</w:t>
      </w:r>
      <w:r>
        <w:rPr>
          <w:spacing w:val="-5"/>
        </w:rPr>
        <w:t xml:space="preserve"> </w:t>
      </w:r>
      <w:r>
        <w:t>due.</w:t>
      </w:r>
      <w:r>
        <w:rPr>
          <w:spacing w:val="-6"/>
        </w:rPr>
        <w:t xml:space="preserve"> </w:t>
      </w:r>
      <w:r>
        <w:t>Further</w:t>
      </w:r>
      <w:r>
        <w:rPr>
          <w:spacing w:val="-6"/>
        </w:rPr>
        <w:t xml:space="preserve"> </w:t>
      </w:r>
      <w:r>
        <w:t>instructions</w:t>
      </w:r>
      <w:r>
        <w:rPr>
          <w:spacing w:val="-5"/>
        </w:rPr>
        <w:t xml:space="preserve"> </w:t>
      </w:r>
      <w:r>
        <w:t>and</w:t>
      </w:r>
      <w:r>
        <w:rPr>
          <w:spacing w:val="-5"/>
        </w:rPr>
        <w:t xml:space="preserve"> </w:t>
      </w:r>
      <w:r>
        <w:t>time</w:t>
      </w:r>
      <w:r>
        <w:rPr>
          <w:spacing w:val="-7"/>
        </w:rPr>
        <w:t xml:space="preserve"> </w:t>
      </w:r>
      <w:r>
        <w:t>frames</w:t>
      </w:r>
      <w:r>
        <w:rPr>
          <w:spacing w:val="-6"/>
        </w:rPr>
        <w:t xml:space="preserve"> </w:t>
      </w:r>
      <w:r>
        <w:t>for</w:t>
      </w:r>
      <w:r>
        <w:rPr>
          <w:spacing w:val="-5"/>
        </w:rPr>
        <w:t xml:space="preserve"> </w:t>
      </w:r>
      <w:r>
        <w:t>bid</w:t>
      </w:r>
      <w:r>
        <w:rPr>
          <w:spacing w:val="-3"/>
        </w:rPr>
        <w:t xml:space="preserve"> </w:t>
      </w:r>
      <w:r>
        <w:t>submissions</w:t>
      </w:r>
      <w:r>
        <w:rPr>
          <w:spacing w:val="-4"/>
        </w:rPr>
        <w:t xml:space="preserve"> </w:t>
      </w:r>
      <w:r>
        <w:t xml:space="preserve">are provided at: </w:t>
      </w:r>
    </w:p>
    <w:p w:rsidR="009F4AF2" w14:paraId="5859C153" w14:textId="06BF1115">
      <w:pPr>
        <w:pStyle w:val="BodyText"/>
        <w:spacing w:before="240"/>
        <w:ind w:left="1366" w:right="1537"/>
      </w:pPr>
      <w:hyperlink r:id="rId16" w:history="1">
        <w:r w:rsidRPr="0035383B">
          <w:rPr>
            <w:rStyle w:val="Hyperlink"/>
          </w:rPr>
          <w:t>https://www.cms.gov/medicare/payment/medicare-advantage-rates-statistics/bid-forms-instructions</w:t>
        </w:r>
      </w:hyperlink>
    </w:p>
    <w:p w:rsidR="009F4AF2" w14:paraId="065A851E" w14:textId="77777777">
      <w:pPr>
        <w:pStyle w:val="BodyText"/>
        <w:spacing w:before="275"/>
        <w:ind w:left="1366" w:right="1537"/>
      </w:pPr>
      <w:r>
        <w:t>In order to prepare plan bids, applicants will use HPMS to define their plan structures and associated plan service areas, and then download the Plan Benefit Package (PBP) and Bid Pricing Tool (BPT) software. For each plan being offered, applicants will use the PBP software</w:t>
      </w:r>
      <w:r>
        <w:rPr>
          <w:spacing w:val="-11"/>
        </w:rPr>
        <w:t xml:space="preserve"> </w:t>
      </w:r>
      <w:r>
        <w:t>to</w:t>
      </w:r>
      <w:r>
        <w:rPr>
          <w:spacing w:val="-8"/>
        </w:rPr>
        <w:t xml:space="preserve"> </w:t>
      </w:r>
      <w:r>
        <w:t>describe</w:t>
      </w:r>
      <w:r>
        <w:rPr>
          <w:spacing w:val="-11"/>
        </w:rPr>
        <w:t xml:space="preserve"> </w:t>
      </w:r>
      <w:r>
        <w:t>the</w:t>
      </w:r>
      <w:r>
        <w:rPr>
          <w:spacing w:val="-9"/>
        </w:rPr>
        <w:t xml:space="preserve"> </w:t>
      </w:r>
      <w:r>
        <w:t>detailed</w:t>
      </w:r>
      <w:r>
        <w:rPr>
          <w:spacing w:val="-8"/>
        </w:rPr>
        <w:t xml:space="preserve"> </w:t>
      </w:r>
      <w:r>
        <w:t>structure</w:t>
      </w:r>
      <w:r>
        <w:rPr>
          <w:spacing w:val="-11"/>
        </w:rPr>
        <w:t xml:space="preserve"> </w:t>
      </w:r>
      <w:r>
        <w:t>of</w:t>
      </w:r>
      <w:r>
        <w:rPr>
          <w:spacing w:val="-10"/>
        </w:rPr>
        <w:t xml:space="preserve"> </w:t>
      </w:r>
      <w:r>
        <w:t>their</w:t>
      </w:r>
      <w:r>
        <w:rPr>
          <w:spacing w:val="-4"/>
        </w:rPr>
        <w:t xml:space="preserve"> </w:t>
      </w:r>
      <w:r>
        <w:t>MA</w:t>
      </w:r>
      <w:r>
        <w:rPr>
          <w:spacing w:val="-10"/>
        </w:rPr>
        <w:t xml:space="preserve"> </w:t>
      </w:r>
      <w:r>
        <w:t>or</w:t>
      </w:r>
      <w:r>
        <w:rPr>
          <w:spacing w:val="-10"/>
        </w:rPr>
        <w:t xml:space="preserve"> </w:t>
      </w:r>
      <w:r>
        <w:t>Medicare</w:t>
      </w:r>
      <w:r>
        <w:rPr>
          <w:spacing w:val="-10"/>
        </w:rPr>
        <w:t xml:space="preserve"> </w:t>
      </w:r>
      <w:r>
        <w:t>Cost</w:t>
      </w:r>
      <w:r>
        <w:rPr>
          <w:spacing w:val="-7"/>
        </w:rPr>
        <w:t xml:space="preserve"> </w:t>
      </w:r>
      <w:r>
        <w:t>Plan</w:t>
      </w:r>
      <w:r>
        <w:rPr>
          <w:spacing w:val="-10"/>
        </w:rPr>
        <w:t xml:space="preserve"> </w:t>
      </w:r>
      <w:r>
        <w:t>benefit</w:t>
      </w:r>
      <w:r>
        <w:rPr>
          <w:spacing w:val="-7"/>
        </w:rPr>
        <w:t xml:space="preserve"> </w:t>
      </w:r>
      <w:r>
        <w:t>and</w:t>
      </w:r>
      <w:r>
        <w:rPr>
          <w:spacing w:val="-10"/>
        </w:rPr>
        <w:t xml:space="preserve"> </w:t>
      </w:r>
      <w:r>
        <w:t>the BPT software to define their bid pricing information.</w:t>
      </w:r>
    </w:p>
    <w:p w:rsidR="009F4AF2" w14:paraId="59B17BF4" w14:textId="77777777">
      <w:pPr>
        <w:pStyle w:val="BodyText"/>
      </w:pPr>
    </w:p>
    <w:p w:rsidR="009F4AF2" w14:paraId="08ED385B" w14:textId="77777777">
      <w:pPr>
        <w:pStyle w:val="BodyText"/>
        <w:ind w:left="1366" w:right="1537"/>
      </w:pPr>
      <w:r>
        <w:t>Once the PBP and BPT software requirements have been completed for each plan being offered,</w:t>
      </w:r>
      <w:r>
        <w:rPr>
          <w:spacing w:val="-8"/>
        </w:rPr>
        <w:t xml:space="preserve"> </w:t>
      </w:r>
      <w:r>
        <w:t>applicants</w:t>
      </w:r>
      <w:r>
        <w:rPr>
          <w:spacing w:val="-7"/>
        </w:rPr>
        <w:t xml:space="preserve"> </w:t>
      </w:r>
      <w:r>
        <w:t>will</w:t>
      </w:r>
      <w:r>
        <w:rPr>
          <w:spacing w:val="-7"/>
        </w:rPr>
        <w:t xml:space="preserve"> </w:t>
      </w:r>
      <w:r>
        <w:t>upload</w:t>
      </w:r>
      <w:r>
        <w:rPr>
          <w:spacing w:val="-10"/>
        </w:rPr>
        <w:t xml:space="preserve"> </w:t>
      </w:r>
      <w:r>
        <w:t>their</w:t>
      </w:r>
      <w:r>
        <w:rPr>
          <w:spacing w:val="-14"/>
        </w:rPr>
        <w:t xml:space="preserve"> </w:t>
      </w:r>
      <w:r>
        <w:t>bids</w:t>
      </w:r>
      <w:r>
        <w:rPr>
          <w:spacing w:val="-10"/>
        </w:rPr>
        <w:t xml:space="preserve"> </w:t>
      </w:r>
      <w:r>
        <w:t>into</w:t>
      </w:r>
      <w:r>
        <w:rPr>
          <w:spacing w:val="-10"/>
        </w:rPr>
        <w:t xml:space="preserve"> </w:t>
      </w:r>
      <w:r>
        <w:t>HPMS.</w:t>
      </w:r>
      <w:r>
        <w:rPr>
          <w:spacing w:val="-8"/>
        </w:rPr>
        <w:t xml:space="preserve"> </w:t>
      </w:r>
      <w:r>
        <w:t>Applicants</w:t>
      </w:r>
      <w:r>
        <w:rPr>
          <w:spacing w:val="-7"/>
        </w:rPr>
        <w:t xml:space="preserve"> </w:t>
      </w:r>
      <w:r>
        <w:t>will</w:t>
      </w:r>
      <w:r>
        <w:rPr>
          <w:spacing w:val="-7"/>
        </w:rPr>
        <w:t xml:space="preserve"> </w:t>
      </w:r>
      <w:r>
        <w:t>be</w:t>
      </w:r>
      <w:r>
        <w:rPr>
          <w:spacing w:val="-14"/>
        </w:rPr>
        <w:t xml:space="preserve"> </w:t>
      </w:r>
      <w:r>
        <w:t>able</w:t>
      </w:r>
      <w:r>
        <w:rPr>
          <w:spacing w:val="-13"/>
        </w:rPr>
        <w:t xml:space="preserve"> </w:t>
      </w:r>
      <w:r>
        <w:t>to</w:t>
      </w:r>
      <w:r>
        <w:rPr>
          <w:spacing w:val="-8"/>
        </w:rPr>
        <w:t xml:space="preserve"> </w:t>
      </w:r>
      <w:r>
        <w:t>submit</w:t>
      </w:r>
      <w:r>
        <w:rPr>
          <w:spacing w:val="-7"/>
        </w:rPr>
        <w:t xml:space="preserve"> </w:t>
      </w:r>
      <w:r>
        <w:t>bid uploads via HPMS on their PBP or BPT one or more times between May and the CY bid deadline, which is the first Monday in June each year. CMS will use the last successful upload received for each plan as the official bid submission.</w:t>
      </w:r>
    </w:p>
    <w:p w:rsidR="009F4AF2" w14:paraId="0F97A014" w14:textId="77777777">
      <w:pPr>
        <w:pStyle w:val="BodyText"/>
      </w:pPr>
    </w:p>
    <w:p w:rsidR="009F4AF2" w14:paraId="46E4C867" w14:textId="05FFEBB2">
      <w:pPr>
        <w:pStyle w:val="BodyText"/>
        <w:ind w:left="1366" w:right="1537"/>
      </w:pPr>
      <w:r>
        <w:t>CMS will provide technical instructions and guidance upon release of HPMS bid functionality</w:t>
      </w:r>
      <w:r>
        <w:rPr>
          <w:spacing w:val="-15"/>
        </w:rPr>
        <w:t xml:space="preserve"> </w:t>
      </w:r>
      <w:r>
        <w:t>as</w:t>
      </w:r>
      <w:r>
        <w:rPr>
          <w:spacing w:val="-10"/>
        </w:rPr>
        <w:t xml:space="preserve"> </w:t>
      </w:r>
      <w:r>
        <w:t>well</w:t>
      </w:r>
      <w:r>
        <w:rPr>
          <w:spacing w:val="-7"/>
        </w:rPr>
        <w:t xml:space="preserve"> </w:t>
      </w:r>
      <w:r>
        <w:t>as</w:t>
      </w:r>
      <w:r>
        <w:rPr>
          <w:spacing w:val="-10"/>
        </w:rPr>
        <w:t xml:space="preserve"> </w:t>
      </w:r>
      <w:r>
        <w:t>the</w:t>
      </w:r>
      <w:r>
        <w:rPr>
          <w:spacing w:val="-13"/>
        </w:rPr>
        <w:t xml:space="preserve"> </w:t>
      </w:r>
      <w:r>
        <w:t>PBP</w:t>
      </w:r>
      <w:r>
        <w:rPr>
          <w:spacing w:val="-7"/>
        </w:rPr>
        <w:t xml:space="preserve"> </w:t>
      </w:r>
      <w:r>
        <w:t>and</w:t>
      </w:r>
      <w:r>
        <w:rPr>
          <w:spacing w:val="-11"/>
        </w:rPr>
        <w:t xml:space="preserve"> </w:t>
      </w:r>
      <w:r>
        <w:t>BPT</w:t>
      </w:r>
      <w:r>
        <w:rPr>
          <w:spacing w:val="-10"/>
        </w:rPr>
        <w:t xml:space="preserve"> </w:t>
      </w:r>
      <w:r>
        <w:t>software.</w:t>
      </w:r>
      <w:r>
        <w:rPr>
          <w:spacing w:val="-2"/>
        </w:rPr>
        <w:t xml:space="preserve"> </w:t>
      </w:r>
      <w:r>
        <w:t>In</w:t>
      </w:r>
      <w:r>
        <w:rPr>
          <w:spacing w:val="-6"/>
        </w:rPr>
        <w:t xml:space="preserve"> </w:t>
      </w:r>
      <w:r>
        <w:t>addition,</w:t>
      </w:r>
      <w:r>
        <w:rPr>
          <w:spacing w:val="-7"/>
        </w:rPr>
        <w:t xml:space="preserve"> </w:t>
      </w:r>
      <w:r>
        <w:t>systems</w:t>
      </w:r>
      <w:r>
        <w:rPr>
          <w:spacing w:val="-7"/>
        </w:rPr>
        <w:t xml:space="preserve"> </w:t>
      </w:r>
      <w:r>
        <w:t>training</w:t>
      </w:r>
      <w:r>
        <w:rPr>
          <w:spacing w:val="-12"/>
        </w:rPr>
        <w:t xml:space="preserve"> </w:t>
      </w:r>
      <w:r>
        <w:t>will</w:t>
      </w:r>
      <w:r>
        <w:rPr>
          <w:spacing w:val="-7"/>
        </w:rPr>
        <w:t xml:space="preserve"> </w:t>
      </w:r>
      <w:r>
        <w:t>be available at the Bid Training in spring</w:t>
      </w:r>
      <w:r w:rsidR="00AD5237">
        <w:t xml:space="preserve"> </w:t>
      </w:r>
      <w:r>
        <w:t>202</w:t>
      </w:r>
      <w:r w:rsidR="00AD5237">
        <w:t>5</w:t>
      </w:r>
      <w:r>
        <w:t>.</w:t>
      </w:r>
    </w:p>
    <w:p w:rsidR="009F4AF2" w14:paraId="51E8E68B" w14:textId="77777777">
      <w:pPr>
        <w:pStyle w:val="BodyText"/>
      </w:pPr>
    </w:p>
    <w:p w:rsidR="009F4AF2" w14:paraId="6EE13524" w14:textId="77777777">
      <w:pPr>
        <w:pStyle w:val="BodyText"/>
        <w:spacing w:before="1" w:line="242" w:lineRule="auto"/>
        <w:ind w:left="1366" w:right="1537"/>
      </w:pPr>
      <w:r>
        <w:t>*</w:t>
      </w:r>
      <w:r>
        <w:rPr>
          <w:spacing w:val="-8"/>
        </w:rPr>
        <w:t xml:space="preserve"> </w:t>
      </w:r>
      <w:r>
        <w:t>Medicare</w:t>
      </w:r>
      <w:r>
        <w:rPr>
          <w:spacing w:val="-9"/>
        </w:rPr>
        <w:t xml:space="preserve"> </w:t>
      </w:r>
      <w:r>
        <w:t>Cost</w:t>
      </w:r>
      <w:r>
        <w:rPr>
          <w:spacing w:val="-7"/>
        </w:rPr>
        <w:t xml:space="preserve"> </w:t>
      </w:r>
      <w:r>
        <w:t>contractors</w:t>
      </w:r>
      <w:r>
        <w:rPr>
          <w:spacing w:val="-7"/>
        </w:rPr>
        <w:t xml:space="preserve"> </w:t>
      </w:r>
      <w:r>
        <w:t>are</w:t>
      </w:r>
      <w:r>
        <w:rPr>
          <w:spacing w:val="-13"/>
        </w:rPr>
        <w:t xml:space="preserve"> </w:t>
      </w:r>
      <w:r>
        <w:t>not</w:t>
      </w:r>
      <w:r>
        <w:rPr>
          <w:spacing w:val="-8"/>
        </w:rPr>
        <w:t xml:space="preserve"> </w:t>
      </w:r>
      <w:r>
        <w:t>required</w:t>
      </w:r>
      <w:r>
        <w:rPr>
          <w:spacing w:val="-8"/>
        </w:rPr>
        <w:t xml:space="preserve"> </w:t>
      </w:r>
      <w:r>
        <w:t>to</w:t>
      </w:r>
      <w:r>
        <w:rPr>
          <w:spacing w:val="-8"/>
        </w:rPr>
        <w:t xml:space="preserve"> </w:t>
      </w:r>
      <w:r>
        <w:t>offer</w:t>
      </w:r>
      <w:r>
        <w:rPr>
          <w:spacing w:val="-10"/>
        </w:rPr>
        <w:t xml:space="preserve"> </w:t>
      </w:r>
      <w:r>
        <w:t>Part</w:t>
      </w:r>
      <w:r>
        <w:rPr>
          <w:spacing w:val="-8"/>
        </w:rPr>
        <w:t xml:space="preserve"> </w:t>
      </w:r>
      <w:r>
        <w:t>D</w:t>
      </w:r>
      <w:r>
        <w:rPr>
          <w:spacing w:val="-6"/>
        </w:rPr>
        <w:t xml:space="preserve"> </w:t>
      </w:r>
      <w:r>
        <w:t>coverage</w:t>
      </w:r>
      <w:r>
        <w:rPr>
          <w:spacing w:val="-10"/>
        </w:rPr>
        <w:t xml:space="preserve"> </w:t>
      </w:r>
      <w:r>
        <w:t>but</w:t>
      </w:r>
      <w:r>
        <w:rPr>
          <w:spacing w:val="-5"/>
        </w:rPr>
        <w:t xml:space="preserve"> </w:t>
      </w:r>
      <w:r>
        <w:t>may</w:t>
      </w:r>
      <w:r>
        <w:rPr>
          <w:spacing w:val="-15"/>
        </w:rPr>
        <w:t xml:space="preserve"> </w:t>
      </w:r>
      <w:r>
        <w:t>elect</w:t>
      </w:r>
      <w:r>
        <w:rPr>
          <w:spacing w:val="-5"/>
        </w:rPr>
        <w:t xml:space="preserve"> </w:t>
      </w:r>
      <w:r>
        <w:t>to</w:t>
      </w:r>
      <w:r>
        <w:rPr>
          <w:spacing w:val="-8"/>
        </w:rPr>
        <w:t xml:space="preserve"> </w:t>
      </w:r>
      <w:r>
        <w:t>do</w:t>
      </w:r>
      <w:r>
        <w:rPr>
          <w:spacing w:val="-8"/>
        </w:rPr>
        <w:t xml:space="preserve"> </w:t>
      </w:r>
      <w:r>
        <w:t>so. A cost contractor that elects to offer Part D coverage is required to submit a Bid.</w:t>
      </w:r>
    </w:p>
    <w:p w:rsidR="009F4AF2" w14:paraId="50C08D54" w14:textId="77777777">
      <w:pPr>
        <w:pStyle w:val="Heading4"/>
        <w:numPr>
          <w:ilvl w:val="2"/>
          <w:numId w:val="97"/>
        </w:numPr>
        <w:tabs>
          <w:tab w:val="left" w:pos="2085"/>
        </w:tabs>
        <w:spacing w:before="268"/>
        <w:ind w:left="2085" w:hanging="722"/>
      </w:pPr>
      <w:r>
        <w:t>System</w:t>
      </w:r>
      <w:r>
        <w:rPr>
          <w:spacing w:val="-14"/>
        </w:rPr>
        <w:t xml:space="preserve"> </w:t>
      </w:r>
      <w:r>
        <w:t>and</w:t>
      </w:r>
      <w:r>
        <w:rPr>
          <w:spacing w:val="-5"/>
        </w:rPr>
        <w:t xml:space="preserve"> </w:t>
      </w:r>
      <w:r>
        <w:t>Data</w:t>
      </w:r>
      <w:r>
        <w:rPr>
          <w:spacing w:val="-5"/>
        </w:rPr>
        <w:t xml:space="preserve"> </w:t>
      </w:r>
      <w:r>
        <w:t>Transmission</w:t>
      </w:r>
      <w:r>
        <w:rPr>
          <w:spacing w:val="-1"/>
        </w:rPr>
        <w:t xml:space="preserve"> </w:t>
      </w:r>
      <w:r>
        <w:rPr>
          <w:spacing w:val="-2"/>
        </w:rPr>
        <w:t>Testing</w:t>
      </w:r>
    </w:p>
    <w:p w:rsidR="009F4AF2" w14:paraId="05FAB50C" w14:textId="1ED6E108">
      <w:pPr>
        <w:pStyle w:val="BodyText"/>
        <w:spacing w:before="243"/>
        <w:ind w:left="1366" w:right="1594"/>
      </w:pPr>
      <w:r>
        <w:t>All MAOs and Medicare Cost Plan contractors must submit information about their membership to CMS electronically and have the capability to download files or receive electronic information directly. Prior to the approval of a contract, MAOs must contact the MA</w:t>
      </w:r>
      <w:r>
        <w:rPr>
          <w:spacing w:val="-15"/>
        </w:rPr>
        <w:t xml:space="preserve"> </w:t>
      </w:r>
      <w:r>
        <w:t>Help</w:t>
      </w:r>
      <w:r>
        <w:rPr>
          <w:spacing w:val="-9"/>
        </w:rPr>
        <w:t xml:space="preserve"> </w:t>
      </w:r>
      <w:r>
        <w:t>Desk</w:t>
      </w:r>
      <w:r>
        <w:rPr>
          <w:spacing w:val="-9"/>
        </w:rPr>
        <w:t xml:space="preserve"> </w:t>
      </w:r>
      <w:r>
        <w:t>at</w:t>
      </w:r>
      <w:r>
        <w:rPr>
          <w:spacing w:val="-9"/>
        </w:rPr>
        <w:t xml:space="preserve"> </w:t>
      </w:r>
      <w:r>
        <w:t>1-800-927-8069</w:t>
      </w:r>
      <w:r>
        <w:rPr>
          <w:spacing w:val="-11"/>
        </w:rPr>
        <w:t xml:space="preserve"> </w:t>
      </w:r>
      <w:r>
        <w:t>for</w:t>
      </w:r>
      <w:r>
        <w:rPr>
          <w:spacing w:val="-15"/>
        </w:rPr>
        <w:t xml:space="preserve"> </w:t>
      </w:r>
      <w:r>
        <w:t>specific</w:t>
      </w:r>
      <w:r>
        <w:rPr>
          <w:spacing w:val="-7"/>
        </w:rPr>
        <w:t xml:space="preserve"> </w:t>
      </w:r>
      <w:r>
        <w:t>guidance</w:t>
      </w:r>
      <w:r>
        <w:rPr>
          <w:spacing w:val="-10"/>
        </w:rPr>
        <w:t xml:space="preserve"> </w:t>
      </w:r>
      <w:r>
        <w:t>on</w:t>
      </w:r>
      <w:r>
        <w:rPr>
          <w:spacing w:val="-7"/>
        </w:rPr>
        <w:t xml:space="preserve"> </w:t>
      </w:r>
      <w:r>
        <w:t>establishing</w:t>
      </w:r>
      <w:r>
        <w:rPr>
          <w:spacing w:val="-12"/>
        </w:rPr>
        <w:t xml:space="preserve"> </w:t>
      </w:r>
      <w:r>
        <w:t>connectivity</w:t>
      </w:r>
      <w:r>
        <w:rPr>
          <w:spacing w:val="-15"/>
        </w:rPr>
        <w:t xml:space="preserve"> </w:t>
      </w:r>
      <w:r>
        <w:t>and</w:t>
      </w:r>
      <w:r>
        <w:rPr>
          <w:spacing w:val="-11"/>
        </w:rPr>
        <w:t xml:space="preserve"> </w:t>
      </w:r>
      <w:r>
        <w:t xml:space="preserve">the electronic submission of files. Instructions are also on the MA Help Desk web page, </w:t>
      </w:r>
      <w:r w:rsidRPr="006E7F59" w:rsidR="006E7F59">
        <w:t>https://www.cms.gov/mapd-helpdesk</w:t>
      </w:r>
      <w:r>
        <w:t xml:space="preserve">. The MA Help Desk is the primary contact for all issues related to the physical submission of transaction files to </w:t>
      </w:r>
      <w:r>
        <w:t>CMS.</w:t>
      </w:r>
    </w:p>
    <w:p w:rsidR="009F4AF2" w14:paraId="7E00458D" w14:textId="77777777">
      <w:pPr>
        <w:sectPr>
          <w:pgSz w:w="12240" w:h="15840"/>
          <w:pgMar w:top="1360" w:right="400" w:bottom="920" w:left="60" w:header="0" w:footer="738" w:gutter="0"/>
          <w:cols w:space="720"/>
        </w:sectPr>
      </w:pPr>
    </w:p>
    <w:p w:rsidR="009F4AF2" w14:paraId="6B793B44" w14:textId="77777777">
      <w:pPr>
        <w:pStyle w:val="Heading4"/>
        <w:numPr>
          <w:ilvl w:val="2"/>
          <w:numId w:val="97"/>
        </w:numPr>
        <w:tabs>
          <w:tab w:val="left" w:pos="2085"/>
        </w:tabs>
        <w:spacing w:before="79"/>
        <w:ind w:left="2085" w:hanging="722"/>
      </w:pPr>
      <w:r>
        <w:t>Protecting</w:t>
      </w:r>
      <w:r>
        <w:rPr>
          <w:spacing w:val="-9"/>
        </w:rPr>
        <w:t xml:space="preserve"> </w:t>
      </w:r>
      <w:r>
        <w:t>Confidential</w:t>
      </w:r>
      <w:r>
        <w:rPr>
          <w:spacing w:val="-6"/>
        </w:rPr>
        <w:t xml:space="preserve"> </w:t>
      </w:r>
      <w:r>
        <w:rPr>
          <w:spacing w:val="-2"/>
        </w:rPr>
        <w:t>Information</w:t>
      </w:r>
    </w:p>
    <w:p w:rsidR="009F4AF2" w14:paraId="24E38216" w14:textId="77777777">
      <w:pPr>
        <w:pStyle w:val="BodyText"/>
        <w:rPr>
          <w:b/>
        </w:rPr>
      </w:pPr>
    </w:p>
    <w:p w:rsidR="009F4AF2" w14:paraId="47024C80" w14:textId="77777777">
      <w:pPr>
        <w:pStyle w:val="BodyText"/>
        <w:ind w:left="1366" w:right="1473"/>
      </w:pPr>
      <w:r>
        <w:t>Applicants may seek to protect their information from disclosure under the Freedom of Information Act (FOIA) by claiming that FOIA Exemption 4 applies. The applicant is required to label the information in question “confidential” or “proprietary” and explain the applicability of the FOIA exemption it is claiming. When there is a request for information that is designated by the applicant as confidential or that could reasonably be considered exempt</w:t>
      </w:r>
      <w:r>
        <w:rPr>
          <w:spacing w:val="-8"/>
        </w:rPr>
        <w:t xml:space="preserve"> </w:t>
      </w:r>
      <w:r>
        <w:t>under</w:t>
      </w:r>
      <w:r>
        <w:rPr>
          <w:spacing w:val="-9"/>
        </w:rPr>
        <w:t xml:space="preserve"> </w:t>
      </w:r>
      <w:r>
        <w:t>FOIA</w:t>
      </w:r>
      <w:r>
        <w:rPr>
          <w:spacing w:val="-6"/>
        </w:rPr>
        <w:t xml:space="preserve"> </w:t>
      </w:r>
      <w:r>
        <w:t>Exemption</w:t>
      </w:r>
      <w:r>
        <w:rPr>
          <w:spacing w:val="-7"/>
        </w:rPr>
        <w:t xml:space="preserve"> </w:t>
      </w:r>
      <w:r>
        <w:t>4,</w:t>
      </w:r>
      <w:r>
        <w:rPr>
          <w:spacing w:val="-11"/>
        </w:rPr>
        <w:t xml:space="preserve"> </w:t>
      </w:r>
      <w:r>
        <w:t>CMS</w:t>
      </w:r>
      <w:r>
        <w:rPr>
          <w:spacing w:val="-9"/>
        </w:rPr>
        <w:t xml:space="preserve"> </w:t>
      </w:r>
      <w:r>
        <w:t>is</w:t>
      </w:r>
      <w:r>
        <w:rPr>
          <w:spacing w:val="-10"/>
        </w:rPr>
        <w:t xml:space="preserve"> </w:t>
      </w:r>
      <w:r>
        <w:t>required</w:t>
      </w:r>
      <w:r>
        <w:rPr>
          <w:spacing w:val="-10"/>
        </w:rPr>
        <w:t xml:space="preserve"> </w:t>
      </w:r>
      <w:r>
        <w:t>by</w:t>
      </w:r>
      <w:r>
        <w:rPr>
          <w:spacing w:val="-15"/>
        </w:rPr>
        <w:t xml:space="preserve"> </w:t>
      </w:r>
      <w:r>
        <w:t>its</w:t>
      </w:r>
      <w:r>
        <w:rPr>
          <w:spacing w:val="-6"/>
        </w:rPr>
        <w:t xml:space="preserve"> </w:t>
      </w:r>
      <w:r>
        <w:t>FOIA</w:t>
      </w:r>
      <w:r>
        <w:rPr>
          <w:spacing w:val="-9"/>
        </w:rPr>
        <w:t xml:space="preserve"> </w:t>
      </w:r>
      <w:r>
        <w:t>regulation</w:t>
      </w:r>
      <w:r>
        <w:rPr>
          <w:spacing w:val="-3"/>
        </w:rPr>
        <w:t xml:space="preserve"> </w:t>
      </w:r>
      <w:r>
        <w:t>at</w:t>
      </w:r>
      <w:r>
        <w:rPr>
          <w:spacing w:val="-8"/>
        </w:rPr>
        <w:t xml:space="preserve"> </w:t>
      </w:r>
      <w:r>
        <w:t>45</w:t>
      </w:r>
      <w:r>
        <w:rPr>
          <w:spacing w:val="-8"/>
        </w:rPr>
        <w:t xml:space="preserve"> </w:t>
      </w:r>
      <w:r>
        <w:t>CFR</w:t>
      </w:r>
      <w:r>
        <w:rPr>
          <w:spacing w:val="-7"/>
        </w:rPr>
        <w:t xml:space="preserve"> </w:t>
      </w:r>
      <w:r>
        <w:t>5.65(d) and by Executive Order 12600 to give the submitter notice before the information is disclosed. To decide whether</w:t>
      </w:r>
      <w:r>
        <w:rPr>
          <w:spacing w:val="-2"/>
        </w:rPr>
        <w:t xml:space="preserve"> </w:t>
      </w:r>
      <w:r>
        <w:t>the applicant’s</w:t>
      </w:r>
      <w:r>
        <w:rPr>
          <w:spacing w:val="-1"/>
        </w:rPr>
        <w:t xml:space="preserve"> </w:t>
      </w:r>
      <w:r>
        <w:t>information is</w:t>
      </w:r>
      <w:r>
        <w:rPr>
          <w:spacing w:val="-1"/>
        </w:rPr>
        <w:t xml:space="preserve"> </w:t>
      </w:r>
      <w:r>
        <w:t>protected by Exemption 4, CMS must</w:t>
      </w:r>
      <w:r>
        <w:rPr>
          <w:spacing w:val="-7"/>
        </w:rPr>
        <w:t xml:space="preserve"> </w:t>
      </w:r>
      <w:r>
        <w:t>determine</w:t>
      </w:r>
      <w:r>
        <w:rPr>
          <w:spacing w:val="-11"/>
        </w:rPr>
        <w:t xml:space="preserve"> </w:t>
      </w:r>
      <w:r>
        <w:t>whether</w:t>
      </w:r>
      <w:r>
        <w:rPr>
          <w:spacing w:val="-11"/>
        </w:rPr>
        <w:t xml:space="preserve"> </w:t>
      </w:r>
      <w:r>
        <w:t>the</w:t>
      </w:r>
      <w:r>
        <w:rPr>
          <w:spacing w:val="-11"/>
        </w:rPr>
        <w:t xml:space="preserve"> </w:t>
      </w:r>
      <w:r>
        <w:t>applicant</w:t>
      </w:r>
      <w:r>
        <w:rPr>
          <w:spacing w:val="-7"/>
        </w:rPr>
        <w:t xml:space="preserve"> </w:t>
      </w:r>
      <w:r>
        <w:t>has</w:t>
      </w:r>
      <w:r>
        <w:rPr>
          <w:spacing w:val="-10"/>
        </w:rPr>
        <w:t xml:space="preserve"> </w:t>
      </w:r>
      <w:r>
        <w:t>shown</w:t>
      </w:r>
      <w:r>
        <w:rPr>
          <w:spacing w:val="-6"/>
        </w:rPr>
        <w:t xml:space="preserve"> </w:t>
      </w:r>
      <w:r>
        <w:t>that:</w:t>
      </w:r>
      <w:r>
        <w:rPr>
          <w:spacing w:val="-7"/>
        </w:rPr>
        <w:t xml:space="preserve"> </w:t>
      </w:r>
      <w:r>
        <w:t>(1)</w:t>
      </w:r>
      <w:r>
        <w:rPr>
          <w:spacing w:val="-12"/>
        </w:rPr>
        <w:t xml:space="preserve"> </w:t>
      </w:r>
      <w:r>
        <w:t>disclosure</w:t>
      </w:r>
      <w:r>
        <w:rPr>
          <w:spacing w:val="-12"/>
        </w:rPr>
        <w:t xml:space="preserve"> </w:t>
      </w:r>
      <w:r>
        <w:t>of</w:t>
      </w:r>
      <w:r>
        <w:rPr>
          <w:spacing w:val="-9"/>
        </w:rPr>
        <w:t xml:space="preserve"> </w:t>
      </w:r>
      <w:r>
        <w:t>the</w:t>
      </w:r>
      <w:r>
        <w:rPr>
          <w:spacing w:val="-4"/>
        </w:rPr>
        <w:t xml:space="preserve"> </w:t>
      </w:r>
      <w:r>
        <w:t>information</w:t>
      </w:r>
      <w:r>
        <w:rPr>
          <w:spacing w:val="-7"/>
        </w:rPr>
        <w:t xml:space="preserve"> </w:t>
      </w:r>
      <w:r>
        <w:t>might impair the government's ability to obtain necessary information in the future; (2) disclosure of</w:t>
      </w:r>
      <w:r>
        <w:rPr>
          <w:spacing w:val="-4"/>
        </w:rPr>
        <w:t xml:space="preserve"> </w:t>
      </w:r>
      <w:r>
        <w:t>the</w:t>
      </w:r>
      <w:r>
        <w:rPr>
          <w:spacing w:val="-6"/>
        </w:rPr>
        <w:t xml:space="preserve"> </w:t>
      </w:r>
      <w:r>
        <w:t>information</w:t>
      </w:r>
      <w:r>
        <w:rPr>
          <w:spacing w:val="-3"/>
        </w:rPr>
        <w:t xml:space="preserve"> </w:t>
      </w:r>
      <w:r>
        <w:t>would</w:t>
      </w:r>
      <w:r>
        <w:rPr>
          <w:spacing w:val="-3"/>
        </w:rPr>
        <w:t xml:space="preserve"> </w:t>
      </w:r>
      <w:r>
        <w:t>cause</w:t>
      </w:r>
      <w:r>
        <w:rPr>
          <w:spacing w:val="-6"/>
        </w:rPr>
        <w:t xml:space="preserve"> </w:t>
      </w:r>
      <w:r>
        <w:t>substantial</w:t>
      </w:r>
      <w:r>
        <w:rPr>
          <w:spacing w:val="-2"/>
        </w:rPr>
        <w:t xml:space="preserve"> </w:t>
      </w:r>
      <w:r>
        <w:t>harm</w:t>
      </w:r>
      <w:r>
        <w:rPr>
          <w:spacing w:val="-4"/>
        </w:rPr>
        <w:t xml:space="preserve"> </w:t>
      </w:r>
      <w:r>
        <w:t>to</w:t>
      </w:r>
      <w:r>
        <w:rPr>
          <w:spacing w:val="-3"/>
        </w:rPr>
        <w:t xml:space="preserve"> </w:t>
      </w:r>
      <w:r>
        <w:t>the</w:t>
      </w:r>
      <w:r>
        <w:rPr>
          <w:spacing w:val="-6"/>
        </w:rPr>
        <w:t xml:space="preserve"> </w:t>
      </w:r>
      <w:r>
        <w:t>competitive</w:t>
      </w:r>
      <w:r>
        <w:rPr>
          <w:spacing w:val="-3"/>
        </w:rPr>
        <w:t xml:space="preserve"> </w:t>
      </w:r>
      <w:r>
        <w:t>position</w:t>
      </w:r>
      <w:r>
        <w:rPr>
          <w:spacing w:val="-3"/>
        </w:rPr>
        <w:t xml:space="preserve"> </w:t>
      </w:r>
      <w:r>
        <w:t>of</w:t>
      </w:r>
      <w:r>
        <w:rPr>
          <w:spacing w:val="-6"/>
        </w:rPr>
        <w:t xml:space="preserve"> </w:t>
      </w:r>
      <w:r>
        <w:t>the</w:t>
      </w:r>
      <w:r>
        <w:rPr>
          <w:spacing w:val="-4"/>
        </w:rPr>
        <w:t xml:space="preserve"> </w:t>
      </w:r>
      <w:r>
        <w:t>submitter;</w:t>
      </w:r>
    </w:p>
    <w:p w:rsidR="009F4AF2" w14:paraId="3E3DA16B" w14:textId="67DEBA7E">
      <w:pPr>
        <w:pStyle w:val="BodyText"/>
        <w:ind w:left="1366" w:right="1473"/>
      </w:pPr>
      <w:r>
        <w:t>(3) disclosure would impair other government interests, such as program effectiveness and compliance; or (4) disclosure would impair other private interests, such as an interest in controlling availability of intrinsically valuable records, which are sold in the market</w:t>
      </w:r>
      <w:r>
        <w:t>place. Consistent with our approach under other Medicare programs, CMS would not release information</w:t>
      </w:r>
      <w:r>
        <w:rPr>
          <w:spacing w:val="-10"/>
        </w:rPr>
        <w:t xml:space="preserve"> </w:t>
      </w:r>
      <w:r>
        <w:t>that</w:t>
      </w:r>
      <w:r>
        <w:rPr>
          <w:spacing w:val="-8"/>
        </w:rPr>
        <w:t xml:space="preserve"> </w:t>
      </w:r>
      <w:r>
        <w:t>would</w:t>
      </w:r>
      <w:r>
        <w:rPr>
          <w:spacing w:val="-8"/>
        </w:rPr>
        <w:t xml:space="preserve"> </w:t>
      </w:r>
      <w:r>
        <w:t>be</w:t>
      </w:r>
      <w:r>
        <w:rPr>
          <w:spacing w:val="-11"/>
        </w:rPr>
        <w:t xml:space="preserve"> </w:t>
      </w:r>
      <w:r>
        <w:t>considered</w:t>
      </w:r>
      <w:r>
        <w:rPr>
          <w:spacing w:val="-6"/>
        </w:rPr>
        <w:t xml:space="preserve"> </w:t>
      </w:r>
      <w:r>
        <w:t>proprietary</w:t>
      </w:r>
      <w:r>
        <w:rPr>
          <w:spacing w:val="-15"/>
        </w:rPr>
        <w:t xml:space="preserve"> </w:t>
      </w:r>
      <w:r>
        <w:t>in</w:t>
      </w:r>
      <w:r>
        <w:rPr>
          <w:spacing w:val="-8"/>
        </w:rPr>
        <w:t xml:space="preserve"> </w:t>
      </w:r>
      <w:r>
        <w:t>nature</w:t>
      </w:r>
      <w:r>
        <w:rPr>
          <w:spacing w:val="-12"/>
        </w:rPr>
        <w:t xml:space="preserve"> </w:t>
      </w:r>
      <w:r>
        <w:t>if</w:t>
      </w:r>
      <w:r>
        <w:rPr>
          <w:spacing w:val="-11"/>
        </w:rPr>
        <w:t xml:space="preserve"> </w:t>
      </w:r>
      <w:r>
        <w:t>the</w:t>
      </w:r>
      <w:r>
        <w:rPr>
          <w:spacing w:val="-11"/>
        </w:rPr>
        <w:t xml:space="preserve"> </w:t>
      </w:r>
      <w:r>
        <w:t>applicant</w:t>
      </w:r>
      <w:r>
        <w:rPr>
          <w:spacing w:val="-7"/>
        </w:rPr>
        <w:t xml:space="preserve"> </w:t>
      </w:r>
      <w:r>
        <w:t>has</w:t>
      </w:r>
      <w:r>
        <w:rPr>
          <w:spacing w:val="-8"/>
        </w:rPr>
        <w:t xml:space="preserve"> </w:t>
      </w:r>
      <w:r>
        <w:t>shown</w:t>
      </w:r>
      <w:r>
        <w:rPr>
          <w:spacing w:val="-8"/>
        </w:rPr>
        <w:t xml:space="preserve"> </w:t>
      </w:r>
      <w:r>
        <w:t>it</w:t>
      </w:r>
      <w:r>
        <w:rPr>
          <w:spacing w:val="-8"/>
        </w:rPr>
        <w:t xml:space="preserve"> </w:t>
      </w:r>
      <w:r>
        <w:t>meets the requirements for FOIA Exemption 4.</w:t>
      </w:r>
    </w:p>
    <w:p w:rsidR="009F4AF2" w14:paraId="5D665452" w14:textId="77777777">
      <w:pPr>
        <w:pStyle w:val="Heading4"/>
        <w:numPr>
          <w:ilvl w:val="2"/>
          <w:numId w:val="97"/>
        </w:numPr>
        <w:tabs>
          <w:tab w:val="left" w:pos="2085"/>
        </w:tabs>
        <w:spacing w:before="275"/>
        <w:ind w:left="2085" w:hanging="722"/>
      </w:pPr>
      <w:r>
        <w:t>Payment</w:t>
      </w:r>
      <w:r>
        <w:rPr>
          <w:spacing w:val="-9"/>
        </w:rPr>
        <w:t xml:space="preserve"> </w:t>
      </w:r>
      <w:r>
        <w:t>Information</w:t>
      </w:r>
      <w:r>
        <w:rPr>
          <w:spacing w:val="-3"/>
        </w:rPr>
        <w:t xml:space="preserve"> </w:t>
      </w:r>
      <w:r>
        <w:rPr>
          <w:spacing w:val="-4"/>
        </w:rPr>
        <w:t>Form</w:t>
      </w:r>
    </w:p>
    <w:p w:rsidR="009F4AF2" w14:paraId="39BDAE73" w14:textId="77777777">
      <w:pPr>
        <w:pStyle w:val="BodyText"/>
        <w:rPr>
          <w:b/>
        </w:rPr>
      </w:pPr>
    </w:p>
    <w:p w:rsidR="009F4AF2" w14:paraId="3CDA3164" w14:textId="40A0C78A">
      <w:pPr>
        <w:pStyle w:val="BodyText"/>
        <w:ind w:left="1366" w:right="1537"/>
      </w:pPr>
      <w:r>
        <w:t xml:space="preserve">Please complete the Payment Information form that is located at: </w:t>
      </w:r>
      <w:r w:rsidR="00AD73A7">
        <w:t xml:space="preserve">TBD </w:t>
      </w:r>
      <w:r w:rsidR="00AD73A7">
        <w:t xml:space="preserve">Link </w:t>
      </w:r>
      <w:hyperlink w:history="1"/>
    </w:p>
    <w:p w:rsidR="009F4AF2" w14:paraId="19A5AB56" w14:textId="77777777">
      <w:pPr>
        <w:pStyle w:val="BodyText"/>
        <w:ind w:left="1366"/>
      </w:pPr>
      <w:r>
        <w:t>The</w:t>
      </w:r>
      <w:r>
        <w:rPr>
          <w:spacing w:val="-15"/>
        </w:rPr>
        <w:t xml:space="preserve"> </w:t>
      </w:r>
      <w:r>
        <w:t>document</w:t>
      </w:r>
      <w:r>
        <w:rPr>
          <w:spacing w:val="-6"/>
        </w:rPr>
        <w:t xml:space="preserve"> </w:t>
      </w:r>
      <w:r>
        <w:t>contains</w:t>
      </w:r>
      <w:r>
        <w:rPr>
          <w:spacing w:val="-2"/>
        </w:rPr>
        <w:t xml:space="preserve"> </w:t>
      </w:r>
      <w:r>
        <w:t>financial</w:t>
      </w:r>
      <w:r>
        <w:rPr>
          <w:spacing w:val="-3"/>
        </w:rPr>
        <w:t xml:space="preserve"> </w:t>
      </w:r>
      <w:r>
        <w:t>institution</w:t>
      </w:r>
      <w:r>
        <w:rPr>
          <w:spacing w:val="-4"/>
        </w:rPr>
        <w:t xml:space="preserve"> </w:t>
      </w:r>
      <w:r>
        <w:t>information</w:t>
      </w:r>
      <w:r>
        <w:rPr>
          <w:spacing w:val="-3"/>
        </w:rPr>
        <w:t xml:space="preserve"> </w:t>
      </w:r>
      <w:r>
        <w:t>and</w:t>
      </w:r>
      <w:r>
        <w:rPr>
          <w:spacing w:val="-2"/>
        </w:rPr>
        <w:t xml:space="preserve"> </w:t>
      </w:r>
      <w:r>
        <w:t>Medicare</w:t>
      </w:r>
      <w:r>
        <w:rPr>
          <w:spacing w:val="-5"/>
        </w:rPr>
        <w:t xml:space="preserve"> </w:t>
      </w:r>
      <w:r>
        <w:t>contractor</w:t>
      </w:r>
      <w:r>
        <w:rPr>
          <w:spacing w:val="-3"/>
        </w:rPr>
        <w:t xml:space="preserve"> </w:t>
      </w:r>
      <w:r>
        <w:rPr>
          <w:spacing w:val="-2"/>
        </w:rPr>
        <w:t>data.</w:t>
      </w:r>
    </w:p>
    <w:p w:rsidR="009F4AF2" w14:paraId="03AACC33" w14:textId="77777777">
      <w:pPr>
        <w:pStyle w:val="BodyText"/>
      </w:pPr>
    </w:p>
    <w:p w:rsidR="009F4AF2" w14:paraId="4A687EB8" w14:textId="77777777">
      <w:pPr>
        <w:pStyle w:val="BodyText"/>
        <w:ind w:left="1366" w:right="1473"/>
      </w:pPr>
      <w:r>
        <w:t>Please</w:t>
      </w:r>
      <w:r>
        <w:rPr>
          <w:spacing w:val="-15"/>
        </w:rPr>
        <w:t xml:space="preserve"> </w:t>
      </w:r>
      <w:r>
        <w:t>submit</w:t>
      </w:r>
      <w:r>
        <w:rPr>
          <w:spacing w:val="-11"/>
        </w:rPr>
        <w:t xml:space="preserve"> </w:t>
      </w:r>
      <w:r>
        <w:t>the</w:t>
      </w:r>
      <w:r>
        <w:rPr>
          <w:spacing w:val="-13"/>
        </w:rPr>
        <w:t xml:space="preserve"> </w:t>
      </w:r>
      <w:r>
        <w:t>fully</w:t>
      </w:r>
      <w:r>
        <w:rPr>
          <w:spacing w:val="-15"/>
        </w:rPr>
        <w:t xml:space="preserve"> </w:t>
      </w:r>
      <w:r>
        <w:t>completed</w:t>
      </w:r>
      <w:r>
        <w:rPr>
          <w:spacing w:val="-11"/>
        </w:rPr>
        <w:t xml:space="preserve"> </w:t>
      </w:r>
      <w:r>
        <w:t>Payment</w:t>
      </w:r>
      <w:r>
        <w:rPr>
          <w:spacing w:val="-2"/>
        </w:rPr>
        <w:t xml:space="preserve"> </w:t>
      </w:r>
      <w:r>
        <w:t>Information</w:t>
      </w:r>
      <w:r>
        <w:rPr>
          <w:spacing w:val="-11"/>
        </w:rPr>
        <w:t xml:space="preserve"> </w:t>
      </w:r>
      <w:r>
        <w:t>form</w:t>
      </w:r>
      <w:r>
        <w:rPr>
          <w:spacing w:val="-9"/>
        </w:rPr>
        <w:t xml:space="preserve"> </w:t>
      </w:r>
      <w:r>
        <w:t>and</w:t>
      </w:r>
      <w:r>
        <w:rPr>
          <w:spacing w:val="-11"/>
        </w:rPr>
        <w:t xml:space="preserve"> </w:t>
      </w:r>
      <w:r>
        <w:t>the</w:t>
      </w:r>
      <w:r>
        <w:rPr>
          <w:spacing w:val="-11"/>
        </w:rPr>
        <w:t xml:space="preserve"> </w:t>
      </w:r>
      <w:r>
        <w:t>following</w:t>
      </w:r>
      <w:r>
        <w:rPr>
          <w:spacing w:val="-12"/>
        </w:rPr>
        <w:t xml:space="preserve"> </w:t>
      </w:r>
      <w:r>
        <w:t>documents</w:t>
      </w:r>
      <w:r>
        <w:rPr>
          <w:spacing w:val="-11"/>
        </w:rPr>
        <w:t xml:space="preserve"> </w:t>
      </w:r>
      <w:r>
        <w:t xml:space="preserve">to </w:t>
      </w:r>
      <w:r>
        <w:rPr>
          <w:spacing w:val="-4"/>
        </w:rPr>
        <w:t>CMS:</w:t>
      </w:r>
    </w:p>
    <w:p w:rsidR="009F4AF2" w14:paraId="25D2298B" w14:textId="77777777">
      <w:pPr>
        <w:pStyle w:val="BodyText"/>
      </w:pPr>
    </w:p>
    <w:p w:rsidR="009F4AF2" w14:paraId="0A908507" w14:textId="77777777">
      <w:pPr>
        <w:pStyle w:val="ListParagraph"/>
        <w:numPr>
          <w:ilvl w:val="3"/>
          <w:numId w:val="97"/>
        </w:numPr>
        <w:tabs>
          <w:tab w:val="left" w:pos="2086"/>
        </w:tabs>
        <w:ind w:right="2013"/>
        <w:rPr>
          <w:sz w:val="24"/>
        </w:rPr>
      </w:pPr>
      <w:r>
        <w:rPr>
          <w:sz w:val="24"/>
        </w:rPr>
        <w:t>Copy</w:t>
      </w:r>
      <w:r>
        <w:rPr>
          <w:spacing w:val="-15"/>
          <w:sz w:val="24"/>
        </w:rPr>
        <w:t xml:space="preserve"> </w:t>
      </w:r>
      <w:r>
        <w:rPr>
          <w:sz w:val="24"/>
        </w:rPr>
        <w:t>of</w:t>
      </w:r>
      <w:r>
        <w:rPr>
          <w:spacing w:val="-12"/>
          <w:sz w:val="24"/>
        </w:rPr>
        <w:t xml:space="preserve"> </w:t>
      </w:r>
      <w:r>
        <w:rPr>
          <w:sz w:val="24"/>
        </w:rPr>
        <w:t>a</w:t>
      </w:r>
      <w:r>
        <w:rPr>
          <w:spacing w:val="-9"/>
          <w:sz w:val="24"/>
        </w:rPr>
        <w:t xml:space="preserve"> </w:t>
      </w:r>
      <w:r>
        <w:rPr>
          <w:sz w:val="24"/>
        </w:rPr>
        <w:t>voided</w:t>
      </w:r>
      <w:r>
        <w:rPr>
          <w:spacing w:val="-6"/>
          <w:sz w:val="24"/>
        </w:rPr>
        <w:t xml:space="preserve"> </w:t>
      </w:r>
      <w:r>
        <w:rPr>
          <w:sz w:val="24"/>
        </w:rPr>
        <w:t>check</w:t>
      </w:r>
      <w:r>
        <w:rPr>
          <w:spacing w:val="-6"/>
          <w:sz w:val="24"/>
        </w:rPr>
        <w:t xml:space="preserve"> </w:t>
      </w:r>
      <w:r>
        <w:rPr>
          <w:sz w:val="24"/>
        </w:rPr>
        <w:t>or</w:t>
      </w:r>
      <w:r>
        <w:rPr>
          <w:spacing w:val="-9"/>
          <w:sz w:val="24"/>
        </w:rPr>
        <w:t xml:space="preserve"> </w:t>
      </w:r>
      <w:r>
        <w:rPr>
          <w:sz w:val="24"/>
        </w:rPr>
        <w:t>a</w:t>
      </w:r>
      <w:r>
        <w:rPr>
          <w:spacing w:val="-9"/>
          <w:sz w:val="24"/>
        </w:rPr>
        <w:t xml:space="preserve"> </w:t>
      </w:r>
      <w:r>
        <w:rPr>
          <w:sz w:val="24"/>
        </w:rPr>
        <w:t>letter</w:t>
      </w:r>
      <w:r>
        <w:rPr>
          <w:spacing w:val="-9"/>
          <w:sz w:val="24"/>
        </w:rPr>
        <w:t xml:space="preserve"> </w:t>
      </w:r>
      <w:r>
        <w:rPr>
          <w:sz w:val="24"/>
        </w:rPr>
        <w:t>from</w:t>
      </w:r>
      <w:r>
        <w:rPr>
          <w:spacing w:val="-8"/>
          <w:sz w:val="24"/>
        </w:rPr>
        <w:t xml:space="preserve"> </w:t>
      </w:r>
      <w:r>
        <w:rPr>
          <w:sz w:val="24"/>
        </w:rPr>
        <w:t>bank</w:t>
      </w:r>
      <w:r>
        <w:rPr>
          <w:spacing w:val="-5"/>
          <w:sz w:val="24"/>
        </w:rPr>
        <w:t xml:space="preserve"> </w:t>
      </w:r>
      <w:r>
        <w:rPr>
          <w:sz w:val="24"/>
        </w:rPr>
        <w:t>confirming</w:t>
      </w:r>
      <w:r>
        <w:rPr>
          <w:spacing w:val="-11"/>
          <w:sz w:val="24"/>
        </w:rPr>
        <w:t xml:space="preserve"> </w:t>
      </w:r>
      <w:r>
        <w:rPr>
          <w:sz w:val="24"/>
        </w:rPr>
        <w:t>the</w:t>
      </w:r>
      <w:r>
        <w:rPr>
          <w:spacing w:val="-9"/>
          <w:sz w:val="24"/>
        </w:rPr>
        <w:t xml:space="preserve"> </w:t>
      </w:r>
      <w:r>
        <w:rPr>
          <w:sz w:val="24"/>
        </w:rPr>
        <w:t>routing</w:t>
      </w:r>
      <w:r>
        <w:rPr>
          <w:spacing w:val="-12"/>
          <w:sz w:val="24"/>
        </w:rPr>
        <w:t xml:space="preserve"> </w:t>
      </w:r>
      <w:r>
        <w:rPr>
          <w:sz w:val="24"/>
        </w:rPr>
        <w:t>and</w:t>
      </w:r>
      <w:r>
        <w:rPr>
          <w:spacing w:val="-5"/>
          <w:sz w:val="24"/>
        </w:rPr>
        <w:t xml:space="preserve"> </w:t>
      </w:r>
      <w:r>
        <w:rPr>
          <w:sz w:val="24"/>
        </w:rPr>
        <w:t xml:space="preserve">account </w:t>
      </w:r>
      <w:r>
        <w:rPr>
          <w:spacing w:val="-2"/>
          <w:sz w:val="24"/>
        </w:rPr>
        <w:t>information.</w:t>
      </w:r>
    </w:p>
    <w:p w:rsidR="009F4AF2" w14:paraId="654C149D" w14:textId="77777777">
      <w:pPr>
        <w:pStyle w:val="ListParagraph"/>
        <w:numPr>
          <w:ilvl w:val="3"/>
          <w:numId w:val="97"/>
        </w:numPr>
        <w:tabs>
          <w:tab w:val="left" w:pos="2085"/>
        </w:tabs>
        <w:spacing w:line="283" w:lineRule="exact"/>
        <w:ind w:left="2085" w:hanging="362"/>
        <w:rPr>
          <w:sz w:val="24"/>
        </w:rPr>
      </w:pPr>
      <w:r>
        <w:rPr>
          <w:sz w:val="24"/>
        </w:rPr>
        <w:t>W-9</w:t>
      </w:r>
      <w:r>
        <w:rPr>
          <w:spacing w:val="-4"/>
          <w:sz w:val="24"/>
        </w:rPr>
        <w:t xml:space="preserve"> </w:t>
      </w:r>
      <w:r>
        <w:rPr>
          <w:spacing w:val="-2"/>
          <w:sz w:val="24"/>
        </w:rPr>
        <w:t>Form.</w:t>
      </w:r>
    </w:p>
    <w:p w:rsidR="009F4AF2" w14:paraId="32BFB848" w14:textId="77777777">
      <w:pPr>
        <w:pStyle w:val="BodyText"/>
        <w:spacing w:before="9"/>
      </w:pPr>
    </w:p>
    <w:p w:rsidR="009F4AF2" w14:paraId="000D758E" w14:textId="77777777">
      <w:pPr>
        <w:pStyle w:val="BodyText"/>
        <w:ind w:left="1366" w:right="1473"/>
      </w:pPr>
      <w:r>
        <w:t>The</w:t>
      </w:r>
      <w:r>
        <w:rPr>
          <w:spacing w:val="-15"/>
        </w:rPr>
        <w:t xml:space="preserve"> </w:t>
      </w:r>
      <w:r>
        <w:t>completed</w:t>
      </w:r>
      <w:r>
        <w:rPr>
          <w:spacing w:val="-9"/>
        </w:rPr>
        <w:t xml:space="preserve"> </w:t>
      </w:r>
      <w:r>
        <w:t>Payment</w:t>
      </w:r>
      <w:r>
        <w:rPr>
          <w:spacing w:val="-4"/>
        </w:rPr>
        <w:t xml:space="preserve"> </w:t>
      </w:r>
      <w:r>
        <w:t>Information</w:t>
      </w:r>
      <w:r>
        <w:rPr>
          <w:spacing w:val="-8"/>
        </w:rPr>
        <w:t xml:space="preserve"> </w:t>
      </w:r>
      <w:r>
        <w:t>Form</w:t>
      </w:r>
      <w:r>
        <w:rPr>
          <w:spacing w:val="-14"/>
        </w:rPr>
        <w:t xml:space="preserve"> </w:t>
      </w:r>
      <w:r>
        <w:t>and</w:t>
      </w:r>
      <w:r>
        <w:rPr>
          <w:spacing w:val="-9"/>
        </w:rPr>
        <w:t xml:space="preserve"> </w:t>
      </w:r>
      <w:r>
        <w:t>supporting</w:t>
      </w:r>
      <w:r>
        <w:rPr>
          <w:spacing w:val="-15"/>
        </w:rPr>
        <w:t xml:space="preserve"> </w:t>
      </w:r>
      <w:r>
        <w:t>documentation</w:t>
      </w:r>
      <w:r>
        <w:rPr>
          <w:spacing w:val="-9"/>
        </w:rPr>
        <w:t xml:space="preserve"> </w:t>
      </w:r>
      <w:r>
        <w:t>must</w:t>
      </w:r>
      <w:r>
        <w:rPr>
          <w:spacing w:val="-10"/>
        </w:rPr>
        <w:t xml:space="preserve"> </w:t>
      </w:r>
      <w:r>
        <w:t>be</w:t>
      </w:r>
      <w:r>
        <w:rPr>
          <w:spacing w:val="-15"/>
        </w:rPr>
        <w:t xml:space="preserve"> </w:t>
      </w:r>
      <w:r>
        <w:t>emailed</w:t>
      </w:r>
      <w:r>
        <w:rPr>
          <w:spacing w:val="-12"/>
        </w:rPr>
        <w:t xml:space="preserve"> </w:t>
      </w:r>
      <w:r>
        <w:t xml:space="preserve">to </w:t>
      </w:r>
      <w:hyperlink r:id="rId17">
        <w:r>
          <w:t>DPO_PAYMENT_ADMINISTRATOR@cms.hhs.gov</w:t>
        </w:r>
      </w:hyperlink>
      <w:r>
        <w:t xml:space="preserve"> by the date the completed applications are due to CMS.</w:t>
      </w:r>
      <w:r>
        <w:rPr>
          <w:spacing w:val="40"/>
        </w:rPr>
        <w:t xml:space="preserve"> </w:t>
      </w:r>
      <w:r>
        <w:t>The subject line of the email should be “Payment Information Form</w:t>
      </w:r>
      <w:r>
        <w:rPr>
          <w:spacing w:val="-11"/>
        </w:rPr>
        <w:t xml:space="preserve"> </w:t>
      </w:r>
      <w:r>
        <w:t>for</w:t>
      </w:r>
      <w:r>
        <w:rPr>
          <w:spacing w:val="-11"/>
        </w:rPr>
        <w:t xml:space="preserve"> </w:t>
      </w:r>
      <w:r>
        <w:t>[insert</w:t>
      </w:r>
      <w:r>
        <w:rPr>
          <w:spacing w:val="-6"/>
        </w:rPr>
        <w:t xml:space="preserve"> </w:t>
      </w:r>
      <w:r>
        <w:t>contract number]”,</w:t>
      </w:r>
      <w:r>
        <w:rPr>
          <w:spacing w:val="-3"/>
        </w:rPr>
        <w:t xml:space="preserve"> </w:t>
      </w:r>
      <w:r>
        <w:t>and</w:t>
      </w:r>
      <w:r>
        <w:rPr>
          <w:spacing w:val="-6"/>
        </w:rPr>
        <w:t xml:space="preserve"> </w:t>
      </w:r>
      <w:r>
        <w:t>the</w:t>
      </w:r>
      <w:r>
        <w:rPr>
          <w:spacing w:val="-11"/>
        </w:rPr>
        <w:t xml:space="preserve"> </w:t>
      </w:r>
      <w:r>
        <w:t>plan</w:t>
      </w:r>
      <w:r>
        <w:rPr>
          <w:spacing w:val="-6"/>
        </w:rPr>
        <w:t xml:space="preserve"> </w:t>
      </w:r>
      <w:r>
        <w:t>should</w:t>
      </w:r>
      <w:r>
        <w:rPr>
          <w:spacing w:val="-5"/>
        </w:rPr>
        <w:t xml:space="preserve"> </w:t>
      </w:r>
      <w:r>
        <w:t>specify</w:t>
      </w:r>
      <w:r>
        <w:rPr>
          <w:spacing w:val="-15"/>
        </w:rPr>
        <w:t xml:space="preserve"> </w:t>
      </w:r>
      <w:r>
        <w:t>the</w:t>
      </w:r>
      <w:r>
        <w:rPr>
          <w:spacing w:val="-11"/>
        </w:rPr>
        <w:t xml:space="preserve"> </w:t>
      </w:r>
      <w:r>
        <w:t>effective</w:t>
      </w:r>
      <w:r>
        <w:rPr>
          <w:spacing w:val="-11"/>
        </w:rPr>
        <w:t xml:space="preserve"> </w:t>
      </w:r>
      <w:r>
        <w:t>date</w:t>
      </w:r>
      <w:r>
        <w:rPr>
          <w:spacing w:val="-3"/>
        </w:rPr>
        <w:t xml:space="preserve"> </w:t>
      </w:r>
      <w:r>
        <w:t>(month</w:t>
      </w:r>
      <w:r>
        <w:rPr>
          <w:spacing w:val="-6"/>
        </w:rPr>
        <w:t xml:space="preserve"> </w:t>
      </w:r>
      <w:r>
        <w:t>and year) in the body of the email.</w:t>
      </w:r>
    </w:p>
    <w:p w:rsidR="009F4AF2" w14:paraId="1F63826F" w14:textId="77777777">
      <w:pPr>
        <w:pStyle w:val="BodyText"/>
      </w:pPr>
    </w:p>
    <w:p w:rsidR="009F4AF2" w14:paraId="478F987E" w14:textId="4131737A">
      <w:pPr>
        <w:pStyle w:val="BodyText"/>
        <w:spacing w:before="1"/>
        <w:ind w:left="1366" w:right="1537"/>
      </w:pPr>
      <w:r>
        <w:t>If</w:t>
      </w:r>
      <w:r>
        <w:rPr>
          <w:spacing w:val="-9"/>
        </w:rPr>
        <w:t xml:space="preserve"> </w:t>
      </w:r>
      <w:r>
        <w:t>the</w:t>
      </w:r>
      <w:r>
        <w:rPr>
          <w:spacing w:val="-9"/>
        </w:rPr>
        <w:t xml:space="preserve"> </w:t>
      </w:r>
      <w:r>
        <w:t>applicant</w:t>
      </w:r>
      <w:r>
        <w:rPr>
          <w:spacing w:val="-10"/>
        </w:rPr>
        <w:t xml:space="preserve"> </w:t>
      </w:r>
      <w:r>
        <w:t>has</w:t>
      </w:r>
      <w:r>
        <w:rPr>
          <w:spacing w:val="-10"/>
        </w:rPr>
        <w:t xml:space="preserve"> </w:t>
      </w:r>
      <w:r>
        <w:t>questions</w:t>
      </w:r>
      <w:r>
        <w:rPr>
          <w:spacing w:val="-10"/>
        </w:rPr>
        <w:t xml:space="preserve"> </w:t>
      </w:r>
      <w:r>
        <w:t>about</w:t>
      </w:r>
      <w:r>
        <w:rPr>
          <w:spacing w:val="-10"/>
        </w:rPr>
        <w:t xml:space="preserve"> </w:t>
      </w:r>
      <w:r>
        <w:t>this</w:t>
      </w:r>
      <w:r>
        <w:rPr>
          <w:spacing w:val="-10"/>
        </w:rPr>
        <w:t xml:space="preserve"> </w:t>
      </w:r>
      <w:r>
        <w:t>form,</w:t>
      </w:r>
      <w:r>
        <w:rPr>
          <w:spacing w:val="-11"/>
        </w:rPr>
        <w:t xml:space="preserve"> </w:t>
      </w:r>
      <w:r>
        <w:t>please</w:t>
      </w:r>
      <w:r>
        <w:rPr>
          <w:spacing w:val="-11"/>
        </w:rPr>
        <w:t xml:space="preserve"> </w:t>
      </w:r>
      <w:r>
        <w:t>contact</w:t>
      </w:r>
      <w:r>
        <w:rPr>
          <w:spacing w:val="-3"/>
        </w:rPr>
        <w:t xml:space="preserve"> </w:t>
      </w:r>
      <w:r w:rsidR="00AD73A7">
        <w:t>Anne Calinger</w:t>
      </w:r>
      <w:r>
        <w:rPr>
          <w:spacing w:val="-10"/>
        </w:rPr>
        <w:t xml:space="preserve"> </w:t>
      </w:r>
      <w:r>
        <w:t>at</w:t>
      </w:r>
      <w:r>
        <w:rPr>
          <w:spacing w:val="-7"/>
        </w:rPr>
        <w:t xml:space="preserve"> </w:t>
      </w:r>
      <w:hyperlink r:id="rId18" w:history="1">
        <w:r w:rsidR="00AD73A7">
          <w:rPr>
            <w:rStyle w:val="Hyperlink"/>
          </w:rPr>
          <w:t>anne.calinger@cms.hhs.gov</w:t>
        </w:r>
      </w:hyperlink>
      <w:r>
        <w:rPr>
          <w:spacing w:val="-2"/>
        </w:rPr>
        <w:t>.</w:t>
      </w:r>
    </w:p>
    <w:p w:rsidR="009F4AF2" w14:paraId="6AD9FBC7" w14:textId="77777777">
      <w:pPr>
        <w:sectPr>
          <w:pgSz w:w="12240" w:h="15840"/>
          <w:pgMar w:top="1360" w:right="400" w:bottom="920" w:left="60" w:header="0" w:footer="738" w:gutter="0"/>
          <w:cols w:space="720"/>
        </w:sectPr>
      </w:pPr>
    </w:p>
    <w:p w:rsidR="009F4AF2" w14:paraId="479CF19C" w14:textId="77777777">
      <w:pPr>
        <w:pStyle w:val="Heading4"/>
        <w:numPr>
          <w:ilvl w:val="1"/>
          <w:numId w:val="97"/>
        </w:numPr>
        <w:tabs>
          <w:tab w:val="left" w:pos="1905"/>
        </w:tabs>
        <w:spacing w:before="79"/>
        <w:ind w:left="1905" w:hanging="542"/>
        <w:jc w:val="left"/>
      </w:pPr>
      <w:r>
        <w:t>Due</w:t>
      </w:r>
      <w:r>
        <w:rPr>
          <w:spacing w:val="-14"/>
        </w:rPr>
        <w:t xml:space="preserve"> </w:t>
      </w:r>
      <w:r>
        <w:t>Dates</w:t>
      </w:r>
      <w:r>
        <w:rPr>
          <w:spacing w:val="-1"/>
        </w:rPr>
        <w:t xml:space="preserve"> </w:t>
      </w:r>
      <w:r>
        <w:t>for</w:t>
      </w:r>
      <w:r>
        <w:rPr>
          <w:spacing w:val="-7"/>
        </w:rPr>
        <w:t xml:space="preserve"> </w:t>
      </w:r>
      <w:r>
        <w:t>Applications</w:t>
      </w:r>
      <w:r>
        <w:rPr>
          <w:spacing w:val="-2"/>
        </w:rPr>
        <w:t xml:space="preserve"> </w:t>
      </w:r>
      <w:r>
        <w:t>–</w:t>
      </w:r>
      <w:r>
        <w:rPr>
          <w:spacing w:val="-1"/>
        </w:rPr>
        <w:t xml:space="preserve"> </w:t>
      </w:r>
      <w:r>
        <w:t>Medicare</w:t>
      </w:r>
      <w:r>
        <w:rPr>
          <w:spacing w:val="-5"/>
        </w:rPr>
        <w:t xml:space="preserve"> </w:t>
      </w:r>
      <w:r>
        <w:t>Advantage</w:t>
      </w:r>
      <w:r>
        <w:rPr>
          <w:spacing w:val="-7"/>
        </w:rPr>
        <w:t xml:space="preserve"> </w:t>
      </w:r>
      <w:r>
        <w:t>and</w:t>
      </w:r>
      <w:r>
        <w:rPr>
          <w:spacing w:val="-1"/>
        </w:rPr>
        <w:t xml:space="preserve"> </w:t>
      </w:r>
      <w:r>
        <w:t>Medicare</w:t>
      </w:r>
      <w:r>
        <w:rPr>
          <w:spacing w:val="-3"/>
        </w:rPr>
        <w:t xml:space="preserve"> </w:t>
      </w:r>
      <w:r>
        <w:t>Cost</w:t>
      </w:r>
      <w:r>
        <w:rPr>
          <w:spacing w:val="3"/>
        </w:rPr>
        <w:t xml:space="preserve"> </w:t>
      </w:r>
      <w:r>
        <w:rPr>
          <w:spacing w:val="-2"/>
        </w:rPr>
        <w:t>Plans</w:t>
      </w:r>
    </w:p>
    <w:p w:rsidR="009F4AF2" w14:paraId="6AEDD24C" w14:textId="790310EE">
      <w:pPr>
        <w:pStyle w:val="BodyText"/>
        <w:spacing w:before="240"/>
        <w:ind w:left="1366" w:right="1594"/>
      </w:pPr>
      <w:r>
        <w:t>Applications must be submitted by February 1</w:t>
      </w:r>
      <w:r w:rsidR="00F472C5">
        <w:t>2</w:t>
      </w:r>
      <w:r>
        <w:t>, 202</w:t>
      </w:r>
      <w:r w:rsidR="00F472C5">
        <w:t>5</w:t>
      </w:r>
      <w:r>
        <w:t>. CMS will not review applications received</w:t>
      </w:r>
      <w:r>
        <w:rPr>
          <w:spacing w:val="-10"/>
        </w:rPr>
        <w:t xml:space="preserve"> </w:t>
      </w:r>
      <w:r>
        <w:t>after</w:t>
      </w:r>
      <w:r>
        <w:rPr>
          <w:spacing w:val="-13"/>
        </w:rPr>
        <w:t xml:space="preserve"> </w:t>
      </w:r>
      <w:r>
        <w:t>this</w:t>
      </w:r>
      <w:r>
        <w:rPr>
          <w:spacing w:val="-10"/>
        </w:rPr>
        <w:t xml:space="preserve"> </w:t>
      </w:r>
      <w:r>
        <w:t>date</w:t>
      </w:r>
      <w:r>
        <w:rPr>
          <w:spacing w:val="-13"/>
        </w:rPr>
        <w:t xml:space="preserve"> </w:t>
      </w:r>
      <w:r>
        <w:t>and</w:t>
      </w:r>
      <w:r>
        <w:rPr>
          <w:spacing w:val="-10"/>
        </w:rPr>
        <w:t xml:space="preserve"> </w:t>
      </w:r>
      <w:r>
        <w:t>time.</w:t>
      </w:r>
      <w:r>
        <w:rPr>
          <w:spacing w:val="-11"/>
        </w:rPr>
        <w:t xml:space="preserve"> </w:t>
      </w:r>
      <w:r>
        <w:t>Applicant’s</w:t>
      </w:r>
      <w:r>
        <w:rPr>
          <w:spacing w:val="-11"/>
        </w:rPr>
        <w:t xml:space="preserve"> </w:t>
      </w:r>
      <w:r>
        <w:t>access</w:t>
      </w:r>
      <w:r>
        <w:rPr>
          <w:spacing w:val="-10"/>
        </w:rPr>
        <w:t xml:space="preserve"> </w:t>
      </w:r>
      <w:r>
        <w:t>to</w:t>
      </w:r>
      <w:r>
        <w:rPr>
          <w:spacing w:val="-11"/>
        </w:rPr>
        <w:t xml:space="preserve"> </w:t>
      </w:r>
      <w:r>
        <w:t>application</w:t>
      </w:r>
      <w:r>
        <w:rPr>
          <w:spacing w:val="-8"/>
        </w:rPr>
        <w:t xml:space="preserve"> </w:t>
      </w:r>
      <w:r>
        <w:t>fields</w:t>
      </w:r>
      <w:r>
        <w:rPr>
          <w:spacing w:val="-10"/>
        </w:rPr>
        <w:t xml:space="preserve"> </w:t>
      </w:r>
      <w:r>
        <w:t>within</w:t>
      </w:r>
      <w:r>
        <w:rPr>
          <w:spacing w:val="-9"/>
        </w:rPr>
        <w:t xml:space="preserve"> </w:t>
      </w:r>
      <w:r>
        <w:t>HPMS</w:t>
      </w:r>
      <w:r>
        <w:rPr>
          <w:spacing w:val="-7"/>
        </w:rPr>
        <w:t xml:space="preserve"> </w:t>
      </w:r>
      <w:r>
        <w:t>will be blocked after this date and time.</w:t>
      </w:r>
    </w:p>
    <w:p w:rsidR="009F4AF2" w14:paraId="40A9ABA4" w14:textId="77777777">
      <w:pPr>
        <w:pStyle w:val="BodyText"/>
      </w:pPr>
    </w:p>
    <w:p w:rsidR="009F4AF2" w14:paraId="482A7A22" w14:textId="77777777">
      <w:pPr>
        <w:pStyle w:val="BodyText"/>
        <w:ind w:left="1366" w:right="1798"/>
      </w:pPr>
      <w:r>
        <w:t>Below</w:t>
      </w:r>
      <w:r>
        <w:rPr>
          <w:spacing w:val="-9"/>
        </w:rPr>
        <w:t xml:space="preserve"> </w:t>
      </w:r>
      <w:r>
        <w:t>is</w:t>
      </w:r>
      <w:r>
        <w:rPr>
          <w:spacing w:val="-9"/>
        </w:rPr>
        <w:t xml:space="preserve"> </w:t>
      </w:r>
      <w:r>
        <w:t>a</w:t>
      </w:r>
      <w:r>
        <w:rPr>
          <w:spacing w:val="-11"/>
        </w:rPr>
        <w:t xml:space="preserve"> </w:t>
      </w:r>
      <w:r>
        <w:t>tentative</w:t>
      </w:r>
      <w:r>
        <w:rPr>
          <w:spacing w:val="-10"/>
        </w:rPr>
        <w:t xml:space="preserve"> </w:t>
      </w:r>
      <w:r>
        <w:t>timeline</w:t>
      </w:r>
      <w:r>
        <w:rPr>
          <w:spacing w:val="-6"/>
        </w:rPr>
        <w:t xml:space="preserve"> </w:t>
      </w:r>
      <w:r>
        <w:t>for</w:t>
      </w:r>
      <w:r>
        <w:rPr>
          <w:spacing w:val="-11"/>
        </w:rPr>
        <w:t xml:space="preserve"> </w:t>
      </w:r>
      <w:r>
        <w:t>the</w:t>
      </w:r>
      <w:r>
        <w:rPr>
          <w:spacing w:val="-10"/>
        </w:rPr>
        <w:t xml:space="preserve"> </w:t>
      </w:r>
      <w:r>
        <w:t>Part</w:t>
      </w:r>
      <w:r>
        <w:rPr>
          <w:spacing w:val="-9"/>
        </w:rPr>
        <w:t xml:space="preserve"> </w:t>
      </w:r>
      <w:r>
        <w:t>C</w:t>
      </w:r>
      <w:r>
        <w:rPr>
          <w:spacing w:val="-7"/>
        </w:rPr>
        <w:t xml:space="preserve"> </w:t>
      </w:r>
      <w:r>
        <w:t>(MA</w:t>
      </w:r>
      <w:r>
        <w:rPr>
          <w:spacing w:val="-11"/>
        </w:rPr>
        <w:t xml:space="preserve"> </w:t>
      </w:r>
      <w:r>
        <w:t>program)</w:t>
      </w:r>
      <w:r>
        <w:rPr>
          <w:spacing w:val="-7"/>
        </w:rPr>
        <w:t xml:space="preserve"> </w:t>
      </w:r>
      <w:r>
        <w:t>and</w:t>
      </w:r>
      <w:r>
        <w:rPr>
          <w:spacing w:val="-7"/>
        </w:rPr>
        <w:t xml:space="preserve"> </w:t>
      </w:r>
      <w:r>
        <w:t>Medicare</w:t>
      </w:r>
      <w:r>
        <w:rPr>
          <w:spacing w:val="-9"/>
        </w:rPr>
        <w:t xml:space="preserve"> </w:t>
      </w:r>
      <w:r>
        <w:t>Cost</w:t>
      </w:r>
      <w:r>
        <w:rPr>
          <w:spacing w:val="-6"/>
        </w:rPr>
        <w:t xml:space="preserve"> </w:t>
      </w:r>
      <w:r>
        <w:t>Plan application review process:</w:t>
      </w:r>
    </w:p>
    <w:p w:rsidR="009F4AF2" w14:paraId="209C561A" w14:textId="77777777">
      <w:pPr>
        <w:spacing w:before="274"/>
        <w:ind w:left="3324"/>
        <w:rPr>
          <w:b/>
          <w:sz w:val="24"/>
        </w:rPr>
      </w:pPr>
      <w:r>
        <w:rPr>
          <w:b/>
          <w:sz w:val="24"/>
        </w:rPr>
        <w:t>APPLICATION</w:t>
      </w:r>
      <w:r>
        <w:rPr>
          <w:b/>
          <w:spacing w:val="-6"/>
          <w:sz w:val="24"/>
        </w:rPr>
        <w:t xml:space="preserve"> </w:t>
      </w:r>
      <w:r>
        <w:rPr>
          <w:b/>
          <w:sz w:val="24"/>
        </w:rPr>
        <w:t>AND BID</w:t>
      </w:r>
      <w:r>
        <w:rPr>
          <w:b/>
          <w:spacing w:val="-6"/>
          <w:sz w:val="24"/>
        </w:rPr>
        <w:t xml:space="preserve"> </w:t>
      </w:r>
      <w:r>
        <w:rPr>
          <w:b/>
          <w:sz w:val="24"/>
        </w:rPr>
        <w:t>REVIEW</w:t>
      </w:r>
      <w:r>
        <w:rPr>
          <w:b/>
          <w:spacing w:val="-2"/>
          <w:sz w:val="24"/>
        </w:rPr>
        <w:t xml:space="preserve"> PROCESS*</w:t>
      </w:r>
    </w:p>
    <w:p w:rsidR="009F4AF2" w14:paraId="289FDE91" w14:textId="77777777">
      <w:pPr>
        <w:pStyle w:val="BodyText"/>
        <w:spacing w:before="20" w:after="1"/>
        <w:rPr>
          <w:b/>
          <w:sz w:val="20"/>
        </w:rPr>
      </w:pPr>
    </w:p>
    <w:tbl>
      <w:tblPr>
        <w:tblW w:w="0" w:type="auto"/>
        <w:tblInd w:w="1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852"/>
        <w:gridCol w:w="5622"/>
      </w:tblGrid>
      <w:tr w14:paraId="0620C2E5" w14:textId="77777777">
        <w:tblPrEx>
          <w:tblW w:w="0" w:type="auto"/>
          <w:tblInd w:w="16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2852" w:type="dxa"/>
            <w:tcBorders>
              <w:top w:val="nil"/>
            </w:tcBorders>
            <w:shd w:val="clear" w:color="auto" w:fill="C0C0C0"/>
          </w:tcPr>
          <w:p w:rsidR="009F4AF2" w14:paraId="182A2038" w14:textId="77777777">
            <w:pPr>
              <w:pStyle w:val="TableParagraph"/>
              <w:spacing w:line="270" w:lineRule="exact"/>
              <w:ind w:left="57"/>
              <w:jc w:val="center"/>
              <w:rPr>
                <w:b/>
                <w:sz w:val="24"/>
              </w:rPr>
            </w:pPr>
            <w:r>
              <w:rPr>
                <w:b/>
                <w:spacing w:val="-4"/>
                <w:sz w:val="24"/>
              </w:rPr>
              <w:t>Date</w:t>
            </w:r>
          </w:p>
        </w:tc>
        <w:tc>
          <w:tcPr>
            <w:tcW w:w="5622" w:type="dxa"/>
            <w:tcBorders>
              <w:top w:val="nil"/>
            </w:tcBorders>
            <w:shd w:val="clear" w:color="auto" w:fill="C0C0C0"/>
          </w:tcPr>
          <w:p w:rsidR="009F4AF2" w14:paraId="2322B905" w14:textId="77777777">
            <w:pPr>
              <w:pStyle w:val="TableParagraph"/>
              <w:spacing w:line="270" w:lineRule="exact"/>
              <w:ind w:left="35"/>
              <w:jc w:val="center"/>
              <w:rPr>
                <w:b/>
                <w:sz w:val="24"/>
              </w:rPr>
            </w:pPr>
            <w:r>
              <w:rPr>
                <w:b/>
                <w:spacing w:val="-2"/>
                <w:sz w:val="24"/>
              </w:rPr>
              <w:t>Milestone</w:t>
            </w:r>
          </w:p>
        </w:tc>
      </w:tr>
      <w:tr w14:paraId="2C9E88EC" w14:textId="77777777">
        <w:tblPrEx>
          <w:tblW w:w="0" w:type="auto"/>
          <w:tblInd w:w="1666" w:type="dxa"/>
          <w:tblLayout w:type="fixed"/>
          <w:tblCellMar>
            <w:left w:w="0" w:type="dxa"/>
            <w:right w:w="0" w:type="dxa"/>
          </w:tblCellMar>
          <w:tblLook w:val="01E0"/>
        </w:tblPrEx>
        <w:trPr>
          <w:trHeight w:val="1103"/>
        </w:trPr>
        <w:tc>
          <w:tcPr>
            <w:tcW w:w="2852" w:type="dxa"/>
          </w:tcPr>
          <w:p w:rsidR="009F4AF2" w14:paraId="31E18902" w14:textId="77777777">
            <w:pPr>
              <w:pStyle w:val="TableParagraph"/>
              <w:spacing w:before="136"/>
              <w:rPr>
                <w:b/>
                <w:sz w:val="24"/>
              </w:rPr>
            </w:pPr>
          </w:p>
          <w:p w:rsidR="009F4AF2" w14:paraId="3451E5F2" w14:textId="0B2C7AA2">
            <w:pPr>
              <w:pStyle w:val="TableParagraph"/>
              <w:ind w:left="33"/>
              <w:rPr>
                <w:sz w:val="24"/>
              </w:rPr>
            </w:pPr>
            <w:r w:rsidR="00AD73A7">
              <w:rPr>
                <w:sz w:val="24"/>
              </w:rPr>
              <w:t>tbd</w:t>
            </w:r>
          </w:p>
        </w:tc>
        <w:tc>
          <w:tcPr>
            <w:tcW w:w="5622" w:type="dxa"/>
          </w:tcPr>
          <w:p w:rsidR="009F4AF2" w14:paraId="44EF550C" w14:textId="77777777">
            <w:pPr>
              <w:pStyle w:val="TableParagraph"/>
              <w:spacing w:line="276" w:lineRule="exact"/>
              <w:ind w:left="18" w:right="294"/>
              <w:jc w:val="both"/>
              <w:rPr>
                <w:sz w:val="24"/>
              </w:rPr>
            </w:pPr>
            <w:r>
              <w:rPr>
                <w:sz w:val="24"/>
              </w:rPr>
              <w:t>Recommended</w:t>
            </w:r>
            <w:r>
              <w:rPr>
                <w:spacing w:val="-6"/>
                <w:sz w:val="24"/>
              </w:rPr>
              <w:t xml:space="preserve"> </w:t>
            </w:r>
            <w:r>
              <w:rPr>
                <w:sz w:val="24"/>
              </w:rPr>
              <w:t>date</w:t>
            </w:r>
            <w:r>
              <w:rPr>
                <w:spacing w:val="-7"/>
                <w:sz w:val="24"/>
              </w:rPr>
              <w:t xml:space="preserve"> </w:t>
            </w:r>
            <w:r>
              <w:rPr>
                <w:sz w:val="24"/>
              </w:rPr>
              <w:t>by</w:t>
            </w:r>
            <w:r>
              <w:rPr>
                <w:spacing w:val="-12"/>
                <w:sz w:val="24"/>
              </w:rPr>
              <w:t xml:space="preserve"> </w:t>
            </w:r>
            <w:r>
              <w:rPr>
                <w:sz w:val="24"/>
              </w:rPr>
              <w:t>which</w:t>
            </w:r>
            <w:r>
              <w:rPr>
                <w:spacing w:val="-7"/>
                <w:sz w:val="24"/>
              </w:rPr>
              <w:t xml:space="preserve"> </w:t>
            </w:r>
            <w:r>
              <w:rPr>
                <w:sz w:val="24"/>
              </w:rPr>
              <w:t>applicants</w:t>
            </w:r>
            <w:r>
              <w:rPr>
                <w:spacing w:val="-6"/>
                <w:sz w:val="24"/>
              </w:rPr>
              <w:t xml:space="preserve"> </w:t>
            </w:r>
            <w:r>
              <w:rPr>
                <w:sz w:val="24"/>
              </w:rPr>
              <w:t>should</w:t>
            </w:r>
            <w:r>
              <w:rPr>
                <w:spacing w:val="-6"/>
                <w:sz w:val="24"/>
              </w:rPr>
              <w:t xml:space="preserve"> </w:t>
            </w:r>
            <w:r>
              <w:rPr>
                <w:sz w:val="24"/>
              </w:rPr>
              <w:t>submit their</w:t>
            </w:r>
            <w:r>
              <w:rPr>
                <w:spacing w:val="-4"/>
                <w:sz w:val="24"/>
              </w:rPr>
              <w:t xml:space="preserve"> </w:t>
            </w:r>
            <w:r>
              <w:rPr>
                <w:sz w:val="24"/>
              </w:rPr>
              <w:t>Notice</w:t>
            </w:r>
            <w:r>
              <w:rPr>
                <w:spacing w:val="-4"/>
                <w:sz w:val="24"/>
              </w:rPr>
              <w:t xml:space="preserve"> </w:t>
            </w:r>
            <w:r>
              <w:rPr>
                <w:sz w:val="24"/>
              </w:rPr>
              <w:t>of Intent to Apply</w:t>
            </w:r>
            <w:r>
              <w:rPr>
                <w:spacing w:val="-3"/>
                <w:sz w:val="24"/>
              </w:rPr>
              <w:t xml:space="preserve"> </w:t>
            </w:r>
            <w:r>
              <w:rPr>
                <w:sz w:val="24"/>
              </w:rPr>
              <w:t>Form</w:t>
            </w:r>
            <w:r>
              <w:rPr>
                <w:spacing w:val="-1"/>
                <w:sz w:val="24"/>
              </w:rPr>
              <w:t xml:space="preserve"> </w:t>
            </w:r>
            <w:r>
              <w:rPr>
                <w:sz w:val="24"/>
              </w:rPr>
              <w:t>to</w:t>
            </w:r>
            <w:r>
              <w:rPr>
                <w:spacing w:val="-1"/>
                <w:sz w:val="24"/>
              </w:rPr>
              <w:t xml:space="preserve"> </w:t>
            </w:r>
            <w:r>
              <w:rPr>
                <w:sz w:val="24"/>
              </w:rPr>
              <w:t>CMS to</w:t>
            </w:r>
            <w:r>
              <w:rPr>
                <w:spacing w:val="-1"/>
                <w:sz w:val="24"/>
              </w:rPr>
              <w:t xml:space="preserve"> </w:t>
            </w:r>
            <w:r>
              <w:rPr>
                <w:sz w:val="24"/>
              </w:rPr>
              <w:t>ensure access</w:t>
            </w:r>
            <w:r>
              <w:rPr>
                <w:spacing w:val="-8"/>
                <w:sz w:val="24"/>
              </w:rPr>
              <w:t xml:space="preserve"> </w:t>
            </w:r>
            <w:r>
              <w:rPr>
                <w:sz w:val="24"/>
              </w:rPr>
              <w:t>to</w:t>
            </w:r>
            <w:r>
              <w:rPr>
                <w:spacing w:val="-8"/>
                <w:sz w:val="24"/>
              </w:rPr>
              <w:t xml:space="preserve"> </w:t>
            </w:r>
            <w:r>
              <w:rPr>
                <w:sz w:val="24"/>
              </w:rPr>
              <w:t>Health</w:t>
            </w:r>
            <w:r>
              <w:rPr>
                <w:spacing w:val="-8"/>
                <w:sz w:val="24"/>
              </w:rPr>
              <w:t xml:space="preserve"> </w:t>
            </w:r>
            <w:r>
              <w:rPr>
                <w:sz w:val="24"/>
              </w:rPr>
              <w:t>Plan</w:t>
            </w:r>
            <w:r>
              <w:rPr>
                <w:spacing w:val="-8"/>
                <w:sz w:val="24"/>
              </w:rPr>
              <w:t xml:space="preserve"> </w:t>
            </w:r>
            <w:r>
              <w:rPr>
                <w:sz w:val="24"/>
              </w:rPr>
              <w:t>Management</w:t>
            </w:r>
            <w:r>
              <w:rPr>
                <w:spacing w:val="-8"/>
                <w:sz w:val="24"/>
              </w:rPr>
              <w:t xml:space="preserve"> </w:t>
            </w:r>
            <w:r>
              <w:rPr>
                <w:sz w:val="24"/>
              </w:rPr>
              <w:t>System</w:t>
            </w:r>
            <w:r>
              <w:rPr>
                <w:spacing w:val="-5"/>
                <w:sz w:val="24"/>
              </w:rPr>
              <w:t xml:space="preserve"> </w:t>
            </w:r>
            <w:r>
              <w:rPr>
                <w:sz w:val="24"/>
              </w:rPr>
              <w:t>(HPMS)</w:t>
            </w:r>
            <w:r>
              <w:rPr>
                <w:spacing w:val="-8"/>
                <w:sz w:val="24"/>
              </w:rPr>
              <w:t xml:space="preserve"> </w:t>
            </w:r>
            <w:r>
              <w:rPr>
                <w:sz w:val="24"/>
              </w:rPr>
              <w:t>by the date applications are released.</w:t>
            </w:r>
          </w:p>
        </w:tc>
      </w:tr>
      <w:tr w14:paraId="2DC9EC43" w14:textId="77777777">
        <w:tblPrEx>
          <w:tblW w:w="0" w:type="auto"/>
          <w:tblInd w:w="1666" w:type="dxa"/>
          <w:tblLayout w:type="fixed"/>
          <w:tblCellMar>
            <w:left w:w="0" w:type="dxa"/>
            <w:right w:w="0" w:type="dxa"/>
          </w:tblCellMar>
          <w:tblLook w:val="01E0"/>
        </w:tblPrEx>
        <w:trPr>
          <w:trHeight w:val="299"/>
        </w:trPr>
        <w:tc>
          <w:tcPr>
            <w:tcW w:w="2852" w:type="dxa"/>
          </w:tcPr>
          <w:p w:rsidR="009F4AF2" w14:paraId="58F79E39" w14:textId="7B5C1A4B">
            <w:pPr>
              <w:pStyle w:val="TableParagraph"/>
              <w:spacing w:line="275" w:lineRule="exact"/>
              <w:ind w:left="33"/>
              <w:rPr>
                <w:sz w:val="24"/>
              </w:rPr>
            </w:pPr>
            <w:r w:rsidR="00AD73A7">
              <w:rPr>
                <w:sz w:val="24"/>
              </w:rPr>
              <w:t>tbd</w:t>
            </w:r>
          </w:p>
        </w:tc>
        <w:tc>
          <w:tcPr>
            <w:tcW w:w="5622" w:type="dxa"/>
          </w:tcPr>
          <w:p w:rsidR="009F4AF2" w14:paraId="2E7DDE67" w14:textId="77777777">
            <w:pPr>
              <w:pStyle w:val="TableParagraph"/>
              <w:spacing w:line="275" w:lineRule="exact"/>
              <w:ind w:left="18"/>
              <w:rPr>
                <w:sz w:val="24"/>
              </w:rPr>
            </w:pPr>
            <w:r>
              <w:rPr>
                <w:sz w:val="24"/>
              </w:rPr>
              <w:t>CMS User</w:t>
            </w:r>
            <w:r>
              <w:rPr>
                <w:spacing w:val="-1"/>
                <w:sz w:val="24"/>
              </w:rPr>
              <w:t xml:space="preserve"> </w:t>
            </w:r>
            <w:r>
              <w:rPr>
                <w:sz w:val="24"/>
              </w:rPr>
              <w:t>ID</w:t>
            </w:r>
            <w:r>
              <w:rPr>
                <w:spacing w:val="-4"/>
                <w:sz w:val="24"/>
              </w:rPr>
              <w:t xml:space="preserve"> </w:t>
            </w:r>
            <w:r>
              <w:rPr>
                <w:sz w:val="24"/>
              </w:rPr>
              <w:t>form</w:t>
            </w:r>
            <w:r>
              <w:rPr>
                <w:spacing w:val="-3"/>
                <w:sz w:val="24"/>
              </w:rPr>
              <w:t xml:space="preserve"> </w:t>
            </w:r>
            <w:r>
              <w:rPr>
                <w:sz w:val="24"/>
              </w:rPr>
              <w:t>due</w:t>
            </w:r>
            <w:r>
              <w:rPr>
                <w:spacing w:val="-5"/>
                <w:sz w:val="24"/>
              </w:rPr>
              <w:t xml:space="preserve"> </w:t>
            </w:r>
            <w:r>
              <w:rPr>
                <w:sz w:val="24"/>
              </w:rPr>
              <w:t xml:space="preserve">to </w:t>
            </w:r>
            <w:r>
              <w:rPr>
                <w:spacing w:val="-5"/>
                <w:sz w:val="24"/>
              </w:rPr>
              <w:t>CMS</w:t>
            </w:r>
          </w:p>
        </w:tc>
      </w:tr>
      <w:tr w14:paraId="4583EFC7" w14:textId="77777777">
        <w:tblPrEx>
          <w:tblW w:w="0" w:type="auto"/>
          <w:tblInd w:w="1666" w:type="dxa"/>
          <w:tblLayout w:type="fixed"/>
          <w:tblCellMar>
            <w:left w:w="0" w:type="dxa"/>
            <w:right w:w="0" w:type="dxa"/>
          </w:tblCellMar>
          <w:tblLook w:val="01E0"/>
        </w:tblPrEx>
        <w:trPr>
          <w:trHeight w:val="299"/>
        </w:trPr>
        <w:tc>
          <w:tcPr>
            <w:tcW w:w="2852" w:type="dxa"/>
          </w:tcPr>
          <w:p w:rsidR="009F4AF2" w14:paraId="36798DD3" w14:textId="7DD5C3E5">
            <w:pPr>
              <w:pStyle w:val="TableParagraph"/>
              <w:spacing w:line="275" w:lineRule="exact"/>
              <w:ind w:left="33"/>
              <w:rPr>
                <w:sz w:val="24"/>
              </w:rPr>
            </w:pPr>
            <w:r w:rsidR="00AD73A7">
              <w:rPr>
                <w:sz w:val="24"/>
              </w:rPr>
              <w:t>tbd</w:t>
            </w:r>
          </w:p>
        </w:tc>
        <w:tc>
          <w:tcPr>
            <w:tcW w:w="5622" w:type="dxa"/>
          </w:tcPr>
          <w:p w:rsidR="009F4AF2" w14:paraId="70429611" w14:textId="77777777">
            <w:pPr>
              <w:pStyle w:val="TableParagraph"/>
              <w:spacing w:line="275" w:lineRule="exact"/>
              <w:ind w:left="18"/>
              <w:rPr>
                <w:sz w:val="24"/>
              </w:rPr>
            </w:pPr>
            <w:r>
              <w:rPr>
                <w:sz w:val="24"/>
              </w:rPr>
              <w:t>Final</w:t>
            </w:r>
            <w:r>
              <w:rPr>
                <w:spacing w:val="-8"/>
                <w:sz w:val="24"/>
              </w:rPr>
              <w:t xml:space="preserve"> </w:t>
            </w:r>
            <w:r>
              <w:rPr>
                <w:sz w:val="24"/>
              </w:rPr>
              <w:t>Applications</w:t>
            </w:r>
            <w:r>
              <w:rPr>
                <w:spacing w:val="-1"/>
                <w:sz w:val="24"/>
              </w:rPr>
              <w:t xml:space="preserve"> </w:t>
            </w:r>
            <w:r>
              <w:rPr>
                <w:sz w:val="24"/>
              </w:rPr>
              <w:t>Posted</w:t>
            </w:r>
            <w:r>
              <w:rPr>
                <w:spacing w:val="-1"/>
                <w:sz w:val="24"/>
              </w:rPr>
              <w:t xml:space="preserve"> </w:t>
            </w:r>
            <w:r>
              <w:rPr>
                <w:sz w:val="24"/>
              </w:rPr>
              <w:t>by</w:t>
            </w:r>
            <w:r>
              <w:rPr>
                <w:spacing w:val="-12"/>
                <w:sz w:val="24"/>
              </w:rPr>
              <w:t xml:space="preserve"> </w:t>
            </w:r>
            <w:r>
              <w:rPr>
                <w:spacing w:val="-5"/>
                <w:sz w:val="24"/>
              </w:rPr>
              <w:t>CMS</w:t>
            </w:r>
          </w:p>
        </w:tc>
      </w:tr>
      <w:tr w14:paraId="60FCFFA9" w14:textId="77777777">
        <w:tblPrEx>
          <w:tblW w:w="0" w:type="auto"/>
          <w:tblInd w:w="1666" w:type="dxa"/>
          <w:tblLayout w:type="fixed"/>
          <w:tblCellMar>
            <w:left w:w="0" w:type="dxa"/>
            <w:right w:w="0" w:type="dxa"/>
          </w:tblCellMar>
          <w:tblLook w:val="01E0"/>
        </w:tblPrEx>
        <w:trPr>
          <w:trHeight w:val="438"/>
        </w:trPr>
        <w:tc>
          <w:tcPr>
            <w:tcW w:w="2852" w:type="dxa"/>
          </w:tcPr>
          <w:p w:rsidR="009F4AF2" w14:paraId="71928AD1" w14:textId="2F3A10B4">
            <w:pPr>
              <w:pStyle w:val="TableParagraph"/>
              <w:spacing w:before="75"/>
              <w:ind w:left="33"/>
              <w:rPr>
                <w:sz w:val="24"/>
              </w:rPr>
            </w:pPr>
            <w:r w:rsidR="00AD73A7">
              <w:rPr>
                <w:sz w:val="24"/>
              </w:rPr>
              <w:t>tbd</w:t>
            </w:r>
          </w:p>
        </w:tc>
        <w:tc>
          <w:tcPr>
            <w:tcW w:w="5622" w:type="dxa"/>
          </w:tcPr>
          <w:p w:rsidR="009F4AF2" w14:paraId="1DE478DA" w14:textId="77777777">
            <w:pPr>
              <w:pStyle w:val="TableParagraph"/>
              <w:spacing w:before="75"/>
              <w:ind w:left="18"/>
              <w:rPr>
                <w:sz w:val="24"/>
              </w:rPr>
            </w:pPr>
            <w:r>
              <w:rPr>
                <w:sz w:val="24"/>
              </w:rPr>
              <w:t>Deadline</w:t>
            </w:r>
            <w:r>
              <w:rPr>
                <w:spacing w:val="-10"/>
                <w:sz w:val="24"/>
              </w:rPr>
              <w:t xml:space="preserve"> </w:t>
            </w:r>
            <w:r>
              <w:rPr>
                <w:sz w:val="24"/>
              </w:rPr>
              <w:t>for</w:t>
            </w:r>
            <w:r>
              <w:rPr>
                <w:spacing w:val="-4"/>
                <w:sz w:val="24"/>
              </w:rPr>
              <w:t xml:space="preserve"> </w:t>
            </w:r>
            <w:r>
              <w:rPr>
                <w:sz w:val="24"/>
              </w:rPr>
              <w:t>NOIA form</w:t>
            </w:r>
            <w:r>
              <w:rPr>
                <w:spacing w:val="1"/>
                <w:sz w:val="24"/>
              </w:rPr>
              <w:t xml:space="preserve"> </w:t>
            </w:r>
            <w:r>
              <w:rPr>
                <w:sz w:val="24"/>
              </w:rPr>
              <w:t>submission</w:t>
            </w:r>
            <w:r>
              <w:rPr>
                <w:spacing w:val="1"/>
                <w:sz w:val="24"/>
              </w:rPr>
              <w:t xml:space="preserve"> </w:t>
            </w:r>
            <w:r>
              <w:rPr>
                <w:sz w:val="24"/>
              </w:rPr>
              <w:t>to</w:t>
            </w:r>
            <w:r>
              <w:rPr>
                <w:spacing w:val="-6"/>
                <w:sz w:val="24"/>
              </w:rPr>
              <w:t xml:space="preserve"> </w:t>
            </w:r>
            <w:r>
              <w:rPr>
                <w:spacing w:val="-5"/>
                <w:sz w:val="24"/>
              </w:rPr>
              <w:t>CMS</w:t>
            </w:r>
          </w:p>
        </w:tc>
      </w:tr>
      <w:tr w14:paraId="475E054B" w14:textId="77777777">
        <w:tblPrEx>
          <w:tblW w:w="0" w:type="auto"/>
          <w:tblInd w:w="1666" w:type="dxa"/>
          <w:tblLayout w:type="fixed"/>
          <w:tblCellMar>
            <w:left w:w="0" w:type="dxa"/>
            <w:right w:w="0" w:type="dxa"/>
          </w:tblCellMar>
          <w:tblLook w:val="01E0"/>
        </w:tblPrEx>
        <w:trPr>
          <w:trHeight w:val="438"/>
        </w:trPr>
        <w:tc>
          <w:tcPr>
            <w:tcW w:w="2852" w:type="dxa"/>
          </w:tcPr>
          <w:p w:rsidR="009F4AF2" w14:paraId="64E8E6A3" w14:textId="30054E72">
            <w:pPr>
              <w:pStyle w:val="TableParagraph"/>
              <w:spacing w:before="78"/>
              <w:ind w:left="33"/>
              <w:rPr>
                <w:sz w:val="24"/>
              </w:rPr>
            </w:pPr>
            <w:r w:rsidR="00AD73A7">
              <w:rPr>
                <w:sz w:val="24"/>
              </w:rPr>
              <w:t>tb</w:t>
            </w:r>
            <w:r w:rsidR="00AD73A7">
              <w:rPr>
                <w:sz w:val="24"/>
              </w:rPr>
              <w:t>d</w:t>
            </w:r>
          </w:p>
        </w:tc>
        <w:tc>
          <w:tcPr>
            <w:tcW w:w="5622" w:type="dxa"/>
          </w:tcPr>
          <w:p w:rsidR="009F4AF2" w14:paraId="55E4D8CD" w14:textId="77777777">
            <w:pPr>
              <w:pStyle w:val="TableParagraph"/>
              <w:spacing w:before="78"/>
              <w:ind w:left="18"/>
              <w:rPr>
                <w:sz w:val="24"/>
              </w:rPr>
            </w:pPr>
            <w:r>
              <w:rPr>
                <w:sz w:val="24"/>
              </w:rPr>
              <w:t>Completed</w:t>
            </w:r>
            <w:r>
              <w:rPr>
                <w:spacing w:val="-8"/>
                <w:sz w:val="24"/>
              </w:rPr>
              <w:t xml:space="preserve"> </w:t>
            </w:r>
            <w:r>
              <w:rPr>
                <w:sz w:val="24"/>
              </w:rPr>
              <w:t>Applications</w:t>
            </w:r>
            <w:r>
              <w:rPr>
                <w:spacing w:val="-1"/>
                <w:sz w:val="24"/>
              </w:rPr>
              <w:t xml:space="preserve"> </w:t>
            </w:r>
            <w:r>
              <w:rPr>
                <w:sz w:val="24"/>
              </w:rPr>
              <w:t>due</w:t>
            </w:r>
            <w:r>
              <w:rPr>
                <w:spacing w:val="-6"/>
                <w:sz w:val="24"/>
              </w:rPr>
              <w:t xml:space="preserve"> </w:t>
            </w:r>
            <w:r>
              <w:rPr>
                <w:sz w:val="24"/>
              </w:rPr>
              <w:t xml:space="preserve">to </w:t>
            </w:r>
            <w:r>
              <w:rPr>
                <w:spacing w:val="-5"/>
                <w:sz w:val="24"/>
              </w:rPr>
              <w:t>CMS</w:t>
            </w:r>
          </w:p>
        </w:tc>
      </w:tr>
      <w:tr w14:paraId="1608F1BB" w14:textId="77777777">
        <w:tblPrEx>
          <w:tblW w:w="0" w:type="auto"/>
          <w:tblInd w:w="1666" w:type="dxa"/>
          <w:tblLayout w:type="fixed"/>
          <w:tblCellMar>
            <w:left w:w="0" w:type="dxa"/>
            <w:right w:w="0" w:type="dxa"/>
          </w:tblCellMar>
          <w:tblLook w:val="01E0"/>
        </w:tblPrEx>
        <w:trPr>
          <w:trHeight w:val="553"/>
        </w:trPr>
        <w:tc>
          <w:tcPr>
            <w:tcW w:w="2852" w:type="dxa"/>
          </w:tcPr>
          <w:p w:rsidR="009F4AF2" w14:paraId="7CFDD965" w14:textId="38DECE83">
            <w:pPr>
              <w:pStyle w:val="TableParagraph"/>
              <w:spacing w:before="135"/>
              <w:ind w:left="33"/>
              <w:rPr>
                <w:sz w:val="24"/>
              </w:rPr>
            </w:pPr>
            <w:r>
              <w:rPr>
                <w:sz w:val="24"/>
              </w:rPr>
              <w:t>April</w:t>
            </w:r>
            <w:r>
              <w:rPr>
                <w:spacing w:val="-11"/>
                <w:sz w:val="24"/>
              </w:rPr>
              <w:t xml:space="preserve"> </w:t>
            </w:r>
            <w:r>
              <w:rPr>
                <w:spacing w:val="-4"/>
                <w:sz w:val="24"/>
              </w:rPr>
              <w:t>202</w:t>
            </w:r>
            <w:r w:rsidR="00F472C5">
              <w:rPr>
                <w:spacing w:val="-4"/>
                <w:sz w:val="24"/>
              </w:rPr>
              <w:t>5</w:t>
            </w:r>
          </w:p>
        </w:tc>
        <w:tc>
          <w:tcPr>
            <w:tcW w:w="5622" w:type="dxa"/>
          </w:tcPr>
          <w:p w:rsidR="009F4AF2" w14:paraId="3189FF03" w14:textId="77777777">
            <w:pPr>
              <w:pStyle w:val="TableParagraph"/>
              <w:spacing w:line="276" w:lineRule="exact"/>
              <w:ind w:left="18"/>
              <w:rPr>
                <w:sz w:val="24"/>
              </w:rPr>
            </w:pPr>
            <w:r>
              <w:rPr>
                <w:sz w:val="24"/>
              </w:rPr>
              <w:t>Plan</w:t>
            </w:r>
            <w:r>
              <w:rPr>
                <w:spacing w:val="-15"/>
                <w:sz w:val="24"/>
              </w:rPr>
              <w:t xml:space="preserve"> </w:t>
            </w:r>
            <w:r>
              <w:rPr>
                <w:sz w:val="24"/>
              </w:rPr>
              <w:t>Creation</w:t>
            </w:r>
            <w:r>
              <w:rPr>
                <w:spacing w:val="-15"/>
                <w:sz w:val="24"/>
              </w:rPr>
              <w:t xml:space="preserve"> </w:t>
            </w:r>
            <w:r>
              <w:rPr>
                <w:sz w:val="24"/>
              </w:rPr>
              <w:t>module,</w:t>
            </w:r>
            <w:r>
              <w:rPr>
                <w:spacing w:val="-15"/>
                <w:sz w:val="24"/>
              </w:rPr>
              <w:t xml:space="preserve"> </w:t>
            </w:r>
            <w:r>
              <w:rPr>
                <w:sz w:val="24"/>
              </w:rPr>
              <w:t>Plan</w:t>
            </w:r>
            <w:r>
              <w:rPr>
                <w:spacing w:val="-15"/>
                <w:sz w:val="24"/>
              </w:rPr>
              <w:t xml:space="preserve"> </w:t>
            </w:r>
            <w:r>
              <w:rPr>
                <w:sz w:val="24"/>
              </w:rPr>
              <w:t>Benefit</w:t>
            </w:r>
            <w:r>
              <w:rPr>
                <w:spacing w:val="-15"/>
                <w:sz w:val="24"/>
              </w:rPr>
              <w:t xml:space="preserve"> </w:t>
            </w:r>
            <w:r>
              <w:rPr>
                <w:sz w:val="24"/>
              </w:rPr>
              <w:t>Package</w:t>
            </w:r>
            <w:r>
              <w:rPr>
                <w:spacing w:val="-15"/>
                <w:sz w:val="24"/>
              </w:rPr>
              <w:t xml:space="preserve"> </w:t>
            </w:r>
            <w:r>
              <w:rPr>
                <w:sz w:val="24"/>
              </w:rPr>
              <w:t>(PBP),</w:t>
            </w:r>
            <w:r>
              <w:rPr>
                <w:spacing w:val="-15"/>
                <w:sz w:val="24"/>
              </w:rPr>
              <w:t xml:space="preserve"> </w:t>
            </w:r>
            <w:r>
              <w:rPr>
                <w:sz w:val="24"/>
              </w:rPr>
              <w:t>and Bid Pricing Tool (BPT) available on HPMS.</w:t>
            </w:r>
          </w:p>
        </w:tc>
      </w:tr>
      <w:tr w14:paraId="781D6030" w14:textId="77777777">
        <w:tblPrEx>
          <w:tblW w:w="0" w:type="auto"/>
          <w:tblInd w:w="1666" w:type="dxa"/>
          <w:tblLayout w:type="fixed"/>
          <w:tblCellMar>
            <w:left w:w="0" w:type="dxa"/>
            <w:right w:w="0" w:type="dxa"/>
          </w:tblCellMar>
          <w:tblLook w:val="01E0"/>
        </w:tblPrEx>
        <w:trPr>
          <w:trHeight w:val="297"/>
        </w:trPr>
        <w:tc>
          <w:tcPr>
            <w:tcW w:w="2852" w:type="dxa"/>
          </w:tcPr>
          <w:p w:rsidR="009F4AF2" w14:paraId="702E4C07" w14:textId="5AAF1D80">
            <w:pPr>
              <w:pStyle w:val="TableParagraph"/>
              <w:spacing w:line="275" w:lineRule="exact"/>
              <w:ind w:left="33"/>
              <w:rPr>
                <w:sz w:val="24"/>
              </w:rPr>
            </w:pPr>
            <w:r>
              <w:rPr>
                <w:sz w:val="24"/>
              </w:rPr>
              <w:t>April</w:t>
            </w:r>
            <w:r>
              <w:rPr>
                <w:spacing w:val="-2"/>
                <w:sz w:val="24"/>
              </w:rPr>
              <w:t xml:space="preserve"> </w:t>
            </w:r>
            <w:r>
              <w:rPr>
                <w:spacing w:val="-4"/>
                <w:sz w:val="24"/>
              </w:rPr>
              <w:t>202</w:t>
            </w:r>
            <w:r w:rsidR="00F472C5">
              <w:rPr>
                <w:spacing w:val="-4"/>
                <w:sz w:val="24"/>
              </w:rPr>
              <w:t>5</w:t>
            </w:r>
          </w:p>
        </w:tc>
        <w:tc>
          <w:tcPr>
            <w:tcW w:w="5622" w:type="dxa"/>
          </w:tcPr>
          <w:p w:rsidR="009F4AF2" w14:paraId="3B27921E" w14:textId="77777777">
            <w:pPr>
              <w:pStyle w:val="TableParagraph"/>
              <w:spacing w:line="275" w:lineRule="exact"/>
              <w:ind w:left="18"/>
              <w:rPr>
                <w:sz w:val="24"/>
              </w:rPr>
            </w:pPr>
            <w:r>
              <w:rPr>
                <w:sz w:val="24"/>
              </w:rPr>
              <w:t>PBP/BPT</w:t>
            </w:r>
            <w:r>
              <w:rPr>
                <w:spacing w:val="-5"/>
                <w:sz w:val="24"/>
              </w:rPr>
              <w:t xml:space="preserve"> </w:t>
            </w:r>
            <w:r>
              <w:rPr>
                <w:sz w:val="24"/>
              </w:rPr>
              <w:t>Upload</w:t>
            </w:r>
            <w:r>
              <w:rPr>
                <w:spacing w:val="-6"/>
                <w:sz w:val="24"/>
              </w:rPr>
              <w:t xml:space="preserve"> </w:t>
            </w:r>
            <w:r>
              <w:rPr>
                <w:sz w:val="24"/>
              </w:rPr>
              <w:t>Module</w:t>
            </w:r>
            <w:r>
              <w:rPr>
                <w:spacing w:val="-7"/>
                <w:sz w:val="24"/>
              </w:rPr>
              <w:t xml:space="preserve"> </w:t>
            </w:r>
            <w:r>
              <w:rPr>
                <w:sz w:val="24"/>
              </w:rPr>
              <w:t>available</w:t>
            </w:r>
            <w:r>
              <w:rPr>
                <w:spacing w:val="-6"/>
                <w:sz w:val="24"/>
              </w:rPr>
              <w:t xml:space="preserve"> </w:t>
            </w:r>
            <w:r>
              <w:rPr>
                <w:sz w:val="24"/>
              </w:rPr>
              <w:t xml:space="preserve">in </w:t>
            </w:r>
            <w:r>
              <w:rPr>
                <w:spacing w:val="-4"/>
                <w:sz w:val="24"/>
              </w:rPr>
              <w:t>HPMS</w:t>
            </w:r>
          </w:p>
        </w:tc>
      </w:tr>
      <w:tr w14:paraId="71882A65" w14:textId="77777777">
        <w:tblPrEx>
          <w:tblW w:w="0" w:type="auto"/>
          <w:tblInd w:w="1666" w:type="dxa"/>
          <w:tblLayout w:type="fixed"/>
          <w:tblCellMar>
            <w:left w:w="0" w:type="dxa"/>
            <w:right w:w="0" w:type="dxa"/>
          </w:tblCellMar>
          <w:tblLook w:val="01E0"/>
        </w:tblPrEx>
        <w:trPr>
          <w:trHeight w:val="299"/>
        </w:trPr>
        <w:tc>
          <w:tcPr>
            <w:tcW w:w="2852" w:type="dxa"/>
          </w:tcPr>
          <w:p w:rsidR="009F4AF2" w14:paraId="1A0002BB" w14:textId="3E09BA75">
            <w:pPr>
              <w:pStyle w:val="TableParagraph"/>
              <w:spacing w:line="275" w:lineRule="exact"/>
              <w:ind w:left="33"/>
              <w:rPr>
                <w:sz w:val="24"/>
              </w:rPr>
            </w:pPr>
            <w:r>
              <w:rPr>
                <w:sz w:val="24"/>
              </w:rPr>
              <w:t>May</w:t>
            </w:r>
            <w:r>
              <w:rPr>
                <w:spacing w:val="-1"/>
                <w:sz w:val="24"/>
              </w:rPr>
              <w:t xml:space="preserve"> </w:t>
            </w:r>
            <w:r>
              <w:rPr>
                <w:spacing w:val="-4"/>
                <w:sz w:val="24"/>
              </w:rPr>
              <w:t>202</w:t>
            </w:r>
            <w:r w:rsidR="00F472C5">
              <w:rPr>
                <w:spacing w:val="-4"/>
                <w:sz w:val="24"/>
              </w:rPr>
              <w:t>5</w:t>
            </w:r>
          </w:p>
        </w:tc>
        <w:tc>
          <w:tcPr>
            <w:tcW w:w="5622" w:type="dxa"/>
          </w:tcPr>
          <w:p w:rsidR="009F4AF2" w14:paraId="0D758BFD" w14:textId="210713FA">
            <w:pPr>
              <w:pStyle w:val="TableParagraph"/>
              <w:spacing w:line="275" w:lineRule="exact"/>
              <w:ind w:left="18"/>
              <w:rPr>
                <w:sz w:val="24"/>
              </w:rPr>
            </w:pPr>
            <w:r>
              <w:rPr>
                <w:sz w:val="24"/>
              </w:rPr>
              <w:t>Release</w:t>
            </w:r>
            <w:r>
              <w:rPr>
                <w:spacing w:val="-7"/>
                <w:sz w:val="24"/>
              </w:rPr>
              <w:t xml:space="preserve"> </w:t>
            </w:r>
            <w:r>
              <w:rPr>
                <w:sz w:val="24"/>
              </w:rPr>
              <w:t>of</w:t>
            </w:r>
            <w:r>
              <w:rPr>
                <w:spacing w:val="-4"/>
                <w:sz w:val="24"/>
              </w:rPr>
              <w:t xml:space="preserve"> </w:t>
            </w:r>
            <w:r>
              <w:rPr>
                <w:sz w:val="24"/>
              </w:rPr>
              <w:t>CY</w:t>
            </w:r>
            <w:r>
              <w:rPr>
                <w:spacing w:val="-7"/>
                <w:sz w:val="24"/>
              </w:rPr>
              <w:t xml:space="preserve"> </w:t>
            </w:r>
            <w:r>
              <w:rPr>
                <w:sz w:val="24"/>
              </w:rPr>
              <w:t>202</w:t>
            </w:r>
            <w:r w:rsidR="00B73798">
              <w:rPr>
                <w:sz w:val="24"/>
              </w:rPr>
              <w:t>6</w:t>
            </w:r>
            <w:r>
              <w:rPr>
                <w:spacing w:val="4"/>
                <w:sz w:val="24"/>
              </w:rPr>
              <w:t xml:space="preserve"> </w:t>
            </w:r>
            <w:r>
              <w:rPr>
                <w:sz w:val="24"/>
              </w:rPr>
              <w:t>Formulary</w:t>
            </w:r>
            <w:r>
              <w:rPr>
                <w:spacing w:val="-13"/>
                <w:sz w:val="24"/>
              </w:rPr>
              <w:t xml:space="preserve"> </w:t>
            </w:r>
            <w:r>
              <w:rPr>
                <w:sz w:val="24"/>
              </w:rPr>
              <w:t xml:space="preserve">Submission </w:t>
            </w:r>
            <w:r>
              <w:rPr>
                <w:spacing w:val="-2"/>
                <w:sz w:val="24"/>
              </w:rPr>
              <w:t>Module.</w:t>
            </w:r>
          </w:p>
        </w:tc>
      </w:tr>
      <w:tr w14:paraId="565D9752" w14:textId="77777777">
        <w:tblPrEx>
          <w:tblW w:w="0" w:type="auto"/>
          <w:tblInd w:w="1666" w:type="dxa"/>
          <w:tblLayout w:type="fixed"/>
          <w:tblCellMar>
            <w:left w:w="0" w:type="dxa"/>
            <w:right w:w="0" w:type="dxa"/>
          </w:tblCellMar>
          <w:tblLook w:val="01E0"/>
        </w:tblPrEx>
        <w:trPr>
          <w:trHeight w:val="301"/>
        </w:trPr>
        <w:tc>
          <w:tcPr>
            <w:tcW w:w="2852" w:type="dxa"/>
          </w:tcPr>
          <w:p w:rsidR="009F4AF2" w14:paraId="0FCF5B75" w14:textId="6ED9CD99">
            <w:pPr>
              <w:pStyle w:val="TableParagraph"/>
              <w:spacing w:before="3"/>
              <w:ind w:left="33"/>
              <w:rPr>
                <w:sz w:val="24"/>
              </w:rPr>
            </w:pPr>
            <w:r>
              <w:rPr>
                <w:sz w:val="24"/>
              </w:rPr>
              <w:t>June</w:t>
            </w:r>
            <w:r>
              <w:rPr>
                <w:spacing w:val="-3"/>
                <w:sz w:val="24"/>
              </w:rPr>
              <w:t xml:space="preserve"> </w:t>
            </w:r>
            <w:r w:rsidR="00F472C5">
              <w:rPr>
                <w:sz w:val="24"/>
              </w:rPr>
              <w:t>2</w:t>
            </w:r>
            <w:r>
              <w:rPr>
                <w:sz w:val="24"/>
              </w:rPr>
              <w:t xml:space="preserve">, </w:t>
            </w:r>
            <w:r>
              <w:rPr>
                <w:spacing w:val="-4"/>
                <w:sz w:val="24"/>
              </w:rPr>
              <w:t>202</w:t>
            </w:r>
            <w:r w:rsidR="00F472C5">
              <w:rPr>
                <w:spacing w:val="-4"/>
                <w:sz w:val="24"/>
              </w:rPr>
              <w:t>5</w:t>
            </w:r>
          </w:p>
        </w:tc>
        <w:tc>
          <w:tcPr>
            <w:tcW w:w="5622" w:type="dxa"/>
          </w:tcPr>
          <w:p w:rsidR="009F4AF2" w14:paraId="20F4473C" w14:textId="77777777">
            <w:pPr>
              <w:pStyle w:val="TableParagraph"/>
              <w:spacing w:before="3"/>
              <w:ind w:left="18"/>
              <w:rPr>
                <w:sz w:val="24"/>
              </w:rPr>
            </w:pPr>
            <w:r>
              <w:rPr>
                <w:sz w:val="24"/>
              </w:rPr>
              <w:t>Bids</w:t>
            </w:r>
            <w:r>
              <w:rPr>
                <w:spacing w:val="-4"/>
                <w:sz w:val="24"/>
              </w:rPr>
              <w:t xml:space="preserve"> </w:t>
            </w:r>
            <w:r>
              <w:rPr>
                <w:sz w:val="24"/>
              </w:rPr>
              <w:t>due</w:t>
            </w:r>
            <w:r>
              <w:rPr>
                <w:spacing w:val="-6"/>
                <w:sz w:val="24"/>
              </w:rPr>
              <w:t xml:space="preserve"> </w:t>
            </w:r>
            <w:r>
              <w:rPr>
                <w:sz w:val="24"/>
              </w:rPr>
              <w:t xml:space="preserve">to </w:t>
            </w:r>
            <w:r>
              <w:rPr>
                <w:spacing w:val="-4"/>
                <w:sz w:val="24"/>
              </w:rPr>
              <w:t>CMS.</w:t>
            </w:r>
          </w:p>
        </w:tc>
      </w:tr>
      <w:tr w14:paraId="4EF3C309" w14:textId="77777777">
        <w:tblPrEx>
          <w:tblW w:w="0" w:type="auto"/>
          <w:tblInd w:w="1666" w:type="dxa"/>
          <w:tblLayout w:type="fixed"/>
          <w:tblCellMar>
            <w:left w:w="0" w:type="dxa"/>
            <w:right w:w="0" w:type="dxa"/>
          </w:tblCellMar>
          <w:tblLook w:val="01E0"/>
        </w:tblPrEx>
        <w:trPr>
          <w:trHeight w:val="880"/>
        </w:trPr>
        <w:tc>
          <w:tcPr>
            <w:tcW w:w="2852" w:type="dxa"/>
          </w:tcPr>
          <w:p w:rsidR="009F4AF2" w14:paraId="5F830C6A" w14:textId="77777777">
            <w:pPr>
              <w:pStyle w:val="TableParagraph"/>
              <w:spacing w:before="22"/>
              <w:rPr>
                <w:b/>
                <w:sz w:val="24"/>
              </w:rPr>
            </w:pPr>
          </w:p>
          <w:p w:rsidR="009F4AF2" w14:paraId="4180205D" w14:textId="6622AEDD">
            <w:pPr>
              <w:pStyle w:val="TableParagraph"/>
              <w:ind w:left="33"/>
              <w:rPr>
                <w:sz w:val="24"/>
              </w:rPr>
            </w:pPr>
            <w:r>
              <w:rPr>
                <w:sz w:val="24"/>
              </w:rPr>
              <w:t>Late</w:t>
            </w:r>
            <w:r>
              <w:rPr>
                <w:spacing w:val="-13"/>
                <w:sz w:val="24"/>
              </w:rPr>
              <w:t xml:space="preserve"> </w:t>
            </w:r>
            <w:r>
              <w:rPr>
                <w:sz w:val="24"/>
              </w:rPr>
              <w:t>August</w:t>
            </w:r>
            <w:r>
              <w:rPr>
                <w:spacing w:val="-6"/>
                <w:sz w:val="24"/>
              </w:rPr>
              <w:t xml:space="preserve"> </w:t>
            </w:r>
            <w:r>
              <w:rPr>
                <w:spacing w:val="-4"/>
                <w:sz w:val="24"/>
              </w:rPr>
              <w:t>202</w:t>
            </w:r>
            <w:r w:rsidR="00F472C5">
              <w:rPr>
                <w:spacing w:val="-4"/>
                <w:sz w:val="24"/>
              </w:rPr>
              <w:t>5</w:t>
            </w:r>
          </w:p>
        </w:tc>
        <w:tc>
          <w:tcPr>
            <w:tcW w:w="5622" w:type="dxa"/>
          </w:tcPr>
          <w:p w:rsidR="009F4AF2" w14:paraId="6B66722A" w14:textId="77777777">
            <w:pPr>
              <w:pStyle w:val="TableParagraph"/>
              <w:spacing w:before="22"/>
              <w:rPr>
                <w:b/>
                <w:sz w:val="24"/>
              </w:rPr>
            </w:pPr>
          </w:p>
          <w:p w:rsidR="009F4AF2" w14:paraId="5436A20E" w14:textId="77777777">
            <w:pPr>
              <w:pStyle w:val="TableParagraph"/>
              <w:ind w:left="18"/>
              <w:rPr>
                <w:sz w:val="24"/>
              </w:rPr>
            </w:pPr>
            <w:r>
              <w:rPr>
                <w:sz w:val="24"/>
              </w:rPr>
              <w:t>CMS</w:t>
            </w:r>
            <w:r>
              <w:rPr>
                <w:spacing w:val="-3"/>
                <w:sz w:val="24"/>
              </w:rPr>
              <w:t xml:space="preserve"> </w:t>
            </w:r>
            <w:r>
              <w:rPr>
                <w:sz w:val="24"/>
              </w:rPr>
              <w:t>completes</w:t>
            </w:r>
            <w:r>
              <w:rPr>
                <w:spacing w:val="-1"/>
                <w:sz w:val="24"/>
              </w:rPr>
              <w:t xml:space="preserve"> </w:t>
            </w:r>
            <w:r>
              <w:rPr>
                <w:sz w:val="24"/>
              </w:rPr>
              <w:t>review</w:t>
            </w:r>
            <w:r>
              <w:rPr>
                <w:spacing w:val="-7"/>
                <w:sz w:val="24"/>
              </w:rPr>
              <w:t xml:space="preserve"> </w:t>
            </w:r>
            <w:r>
              <w:rPr>
                <w:sz w:val="24"/>
              </w:rPr>
              <w:t>and</w:t>
            </w:r>
            <w:r>
              <w:rPr>
                <w:spacing w:val="-1"/>
                <w:sz w:val="24"/>
              </w:rPr>
              <w:t xml:space="preserve"> </w:t>
            </w:r>
            <w:r>
              <w:rPr>
                <w:sz w:val="24"/>
              </w:rPr>
              <w:t>approval</w:t>
            </w:r>
            <w:r>
              <w:rPr>
                <w:spacing w:val="-1"/>
                <w:sz w:val="24"/>
              </w:rPr>
              <w:t xml:space="preserve"> </w:t>
            </w:r>
            <w:r>
              <w:rPr>
                <w:sz w:val="24"/>
              </w:rPr>
              <w:t>of</w:t>
            </w:r>
            <w:r>
              <w:rPr>
                <w:spacing w:val="-7"/>
                <w:sz w:val="24"/>
              </w:rPr>
              <w:t xml:space="preserve"> </w:t>
            </w:r>
            <w:r>
              <w:rPr>
                <w:sz w:val="24"/>
              </w:rPr>
              <w:t xml:space="preserve">bid </w:t>
            </w:r>
            <w:r>
              <w:rPr>
                <w:spacing w:val="-4"/>
                <w:sz w:val="24"/>
              </w:rPr>
              <w:t>data.</w:t>
            </w:r>
          </w:p>
        </w:tc>
      </w:tr>
      <w:tr w14:paraId="0E05CA6D" w14:textId="77777777">
        <w:tblPrEx>
          <w:tblW w:w="0" w:type="auto"/>
          <w:tblInd w:w="1666" w:type="dxa"/>
          <w:tblLayout w:type="fixed"/>
          <w:tblCellMar>
            <w:left w:w="0" w:type="dxa"/>
            <w:right w:w="0" w:type="dxa"/>
          </w:tblCellMar>
          <w:tblLook w:val="01E0"/>
        </w:tblPrEx>
        <w:trPr>
          <w:trHeight w:val="827"/>
        </w:trPr>
        <w:tc>
          <w:tcPr>
            <w:tcW w:w="2852" w:type="dxa"/>
          </w:tcPr>
          <w:p w:rsidR="009F4AF2" w14:paraId="788E02D6" w14:textId="4785F453">
            <w:pPr>
              <w:pStyle w:val="TableParagraph"/>
              <w:spacing w:before="272"/>
              <w:ind w:left="33"/>
              <w:rPr>
                <w:sz w:val="24"/>
              </w:rPr>
            </w:pPr>
            <w:r>
              <w:rPr>
                <w:sz w:val="24"/>
              </w:rPr>
              <w:t>September</w:t>
            </w:r>
            <w:r>
              <w:rPr>
                <w:spacing w:val="-12"/>
                <w:sz w:val="24"/>
              </w:rPr>
              <w:t xml:space="preserve"> </w:t>
            </w:r>
            <w:r>
              <w:rPr>
                <w:spacing w:val="-4"/>
                <w:sz w:val="24"/>
              </w:rPr>
              <w:t>202</w:t>
            </w:r>
            <w:r w:rsidR="00F472C5">
              <w:rPr>
                <w:spacing w:val="-4"/>
                <w:sz w:val="24"/>
              </w:rPr>
              <w:t>5</w:t>
            </w:r>
          </w:p>
        </w:tc>
        <w:tc>
          <w:tcPr>
            <w:tcW w:w="5622" w:type="dxa"/>
          </w:tcPr>
          <w:p w:rsidR="009F4AF2" w14:paraId="7B0FD263" w14:textId="77777777">
            <w:pPr>
              <w:pStyle w:val="TableParagraph"/>
              <w:spacing w:line="275" w:lineRule="exact"/>
              <w:ind w:left="18"/>
              <w:rPr>
                <w:sz w:val="24"/>
              </w:rPr>
            </w:pPr>
            <w:r>
              <w:rPr>
                <w:sz w:val="24"/>
              </w:rPr>
              <w:t>CMS</w:t>
            </w:r>
            <w:r>
              <w:rPr>
                <w:spacing w:val="-2"/>
                <w:sz w:val="24"/>
              </w:rPr>
              <w:t xml:space="preserve"> </w:t>
            </w:r>
            <w:r>
              <w:rPr>
                <w:sz w:val="24"/>
              </w:rPr>
              <w:t>executes</w:t>
            </w:r>
            <w:r>
              <w:rPr>
                <w:spacing w:val="-1"/>
                <w:sz w:val="24"/>
              </w:rPr>
              <w:t xml:space="preserve"> </w:t>
            </w:r>
            <w:r>
              <w:rPr>
                <w:sz w:val="24"/>
              </w:rPr>
              <w:t>MA</w:t>
            </w:r>
            <w:r>
              <w:rPr>
                <w:spacing w:val="-2"/>
                <w:sz w:val="24"/>
              </w:rPr>
              <w:t xml:space="preserve"> </w:t>
            </w:r>
            <w:r>
              <w:rPr>
                <w:sz w:val="24"/>
              </w:rPr>
              <w:t>and MA-PD</w:t>
            </w:r>
            <w:r>
              <w:rPr>
                <w:spacing w:val="-1"/>
                <w:sz w:val="24"/>
              </w:rPr>
              <w:t xml:space="preserve"> </w:t>
            </w:r>
            <w:r>
              <w:rPr>
                <w:sz w:val="24"/>
              </w:rPr>
              <w:t>contracts</w:t>
            </w:r>
            <w:r>
              <w:rPr>
                <w:spacing w:val="-1"/>
                <w:sz w:val="24"/>
              </w:rPr>
              <w:t xml:space="preserve"> </w:t>
            </w:r>
            <w:r>
              <w:rPr>
                <w:spacing w:val="-4"/>
                <w:sz w:val="24"/>
              </w:rPr>
              <w:t>with</w:t>
            </w:r>
          </w:p>
          <w:p w:rsidR="009F4AF2" w14:paraId="2907098A" w14:textId="77777777">
            <w:pPr>
              <w:pStyle w:val="TableParagraph"/>
              <w:spacing w:before="13" w:line="225" w:lineRule="auto"/>
              <w:ind w:left="18" w:right="148"/>
              <w:rPr>
                <w:sz w:val="24"/>
              </w:rPr>
            </w:pPr>
            <w:r>
              <w:rPr>
                <w:sz w:val="24"/>
              </w:rPr>
              <w:t>organizations</w:t>
            </w:r>
            <w:r>
              <w:rPr>
                <w:spacing w:val="-15"/>
                <w:sz w:val="24"/>
              </w:rPr>
              <w:t xml:space="preserve"> </w:t>
            </w:r>
            <w:r>
              <w:rPr>
                <w:sz w:val="24"/>
              </w:rPr>
              <w:t>whose</w:t>
            </w:r>
            <w:r>
              <w:rPr>
                <w:spacing w:val="-15"/>
                <w:sz w:val="24"/>
              </w:rPr>
              <w:t xml:space="preserve"> </w:t>
            </w:r>
            <w:r>
              <w:rPr>
                <w:sz w:val="24"/>
              </w:rPr>
              <w:t>bids</w:t>
            </w:r>
            <w:r>
              <w:rPr>
                <w:spacing w:val="-15"/>
                <w:sz w:val="24"/>
              </w:rPr>
              <w:t xml:space="preserve"> </w:t>
            </w:r>
            <w:r>
              <w:rPr>
                <w:sz w:val="24"/>
              </w:rPr>
              <w:t>are</w:t>
            </w:r>
            <w:r>
              <w:rPr>
                <w:spacing w:val="-15"/>
                <w:sz w:val="24"/>
              </w:rPr>
              <w:t xml:space="preserve"> </w:t>
            </w:r>
            <w:r>
              <w:rPr>
                <w:sz w:val="24"/>
              </w:rPr>
              <w:t>approved</w:t>
            </w:r>
            <w:r>
              <w:rPr>
                <w:spacing w:val="-15"/>
                <w:sz w:val="24"/>
              </w:rPr>
              <w:t xml:space="preserve"> </w:t>
            </w:r>
            <w:r>
              <w:rPr>
                <w:sz w:val="24"/>
              </w:rPr>
              <w:t>and</w:t>
            </w:r>
            <w:r>
              <w:rPr>
                <w:spacing w:val="-15"/>
                <w:sz w:val="24"/>
              </w:rPr>
              <w:t xml:space="preserve"> </w:t>
            </w:r>
            <w:r>
              <w:rPr>
                <w:sz w:val="24"/>
              </w:rPr>
              <w:t>who otherwise meet CMS requirements.</w:t>
            </w:r>
          </w:p>
        </w:tc>
      </w:tr>
      <w:tr w14:paraId="7ACC3A6F" w14:textId="77777777">
        <w:tblPrEx>
          <w:tblW w:w="0" w:type="auto"/>
          <w:tblInd w:w="1666" w:type="dxa"/>
          <w:tblLayout w:type="fixed"/>
          <w:tblCellMar>
            <w:left w:w="0" w:type="dxa"/>
            <w:right w:w="0" w:type="dxa"/>
          </w:tblCellMar>
          <w:tblLook w:val="01E0"/>
        </w:tblPrEx>
        <w:trPr>
          <w:trHeight w:val="553"/>
        </w:trPr>
        <w:tc>
          <w:tcPr>
            <w:tcW w:w="2852" w:type="dxa"/>
          </w:tcPr>
          <w:p w:rsidR="009F4AF2" w14:paraId="0F338287" w14:textId="4684C3CA">
            <w:pPr>
              <w:pStyle w:val="TableParagraph"/>
              <w:spacing w:before="135"/>
              <w:ind w:left="33"/>
              <w:rPr>
                <w:sz w:val="24"/>
              </w:rPr>
            </w:pPr>
            <w:r>
              <w:rPr>
                <w:sz w:val="24"/>
              </w:rPr>
              <w:t>Mid-October</w:t>
            </w:r>
            <w:r>
              <w:rPr>
                <w:spacing w:val="-15"/>
                <w:sz w:val="24"/>
              </w:rPr>
              <w:t xml:space="preserve"> </w:t>
            </w:r>
            <w:r>
              <w:rPr>
                <w:spacing w:val="-4"/>
                <w:sz w:val="24"/>
              </w:rPr>
              <w:t>202</w:t>
            </w:r>
            <w:r w:rsidR="00F472C5">
              <w:rPr>
                <w:spacing w:val="-4"/>
                <w:sz w:val="24"/>
              </w:rPr>
              <w:t>5</w:t>
            </w:r>
          </w:p>
        </w:tc>
        <w:tc>
          <w:tcPr>
            <w:tcW w:w="5622" w:type="dxa"/>
          </w:tcPr>
          <w:p w:rsidR="009F4AF2" w14:paraId="46234118" w14:textId="329CB1A2">
            <w:pPr>
              <w:pStyle w:val="TableParagraph"/>
              <w:spacing w:line="272" w:lineRule="exact"/>
              <w:ind w:left="18"/>
              <w:rPr>
                <w:sz w:val="24"/>
              </w:rPr>
            </w:pPr>
            <w:r>
              <w:rPr>
                <w:sz w:val="24"/>
              </w:rPr>
              <w:t>Annual</w:t>
            </w:r>
            <w:r>
              <w:rPr>
                <w:spacing w:val="-16"/>
                <w:sz w:val="24"/>
              </w:rPr>
              <w:t xml:space="preserve"> </w:t>
            </w:r>
            <w:r>
              <w:rPr>
                <w:sz w:val="24"/>
              </w:rPr>
              <w:t>Coordinated</w:t>
            </w:r>
            <w:r>
              <w:rPr>
                <w:spacing w:val="-12"/>
                <w:sz w:val="24"/>
              </w:rPr>
              <w:t xml:space="preserve"> </w:t>
            </w:r>
            <w:r>
              <w:rPr>
                <w:sz w:val="24"/>
              </w:rPr>
              <w:t>Election</w:t>
            </w:r>
            <w:r>
              <w:rPr>
                <w:spacing w:val="-13"/>
                <w:sz w:val="24"/>
              </w:rPr>
              <w:t xml:space="preserve"> </w:t>
            </w:r>
            <w:r>
              <w:rPr>
                <w:sz w:val="24"/>
              </w:rPr>
              <w:t>Period</w:t>
            </w:r>
            <w:r>
              <w:rPr>
                <w:spacing w:val="-12"/>
                <w:sz w:val="24"/>
              </w:rPr>
              <w:t xml:space="preserve"> </w:t>
            </w:r>
            <w:r>
              <w:rPr>
                <w:sz w:val="24"/>
              </w:rPr>
              <w:t>begins</w:t>
            </w:r>
            <w:r>
              <w:rPr>
                <w:spacing w:val="-10"/>
                <w:sz w:val="24"/>
              </w:rPr>
              <w:t xml:space="preserve"> </w:t>
            </w:r>
            <w:r>
              <w:rPr>
                <w:sz w:val="24"/>
              </w:rPr>
              <w:t>for</w:t>
            </w:r>
            <w:r>
              <w:rPr>
                <w:spacing w:val="-16"/>
                <w:sz w:val="24"/>
              </w:rPr>
              <w:t xml:space="preserve"> </w:t>
            </w:r>
            <w:r>
              <w:rPr>
                <w:sz w:val="24"/>
              </w:rPr>
              <w:t>CY</w:t>
            </w:r>
            <w:r>
              <w:rPr>
                <w:spacing w:val="-13"/>
                <w:sz w:val="24"/>
              </w:rPr>
              <w:t xml:space="preserve"> </w:t>
            </w:r>
            <w:r>
              <w:rPr>
                <w:spacing w:val="-4"/>
                <w:sz w:val="24"/>
              </w:rPr>
              <w:t>202</w:t>
            </w:r>
            <w:r w:rsidR="00B73798">
              <w:rPr>
                <w:spacing w:val="-4"/>
                <w:sz w:val="24"/>
              </w:rPr>
              <w:t>6</w:t>
            </w:r>
          </w:p>
          <w:p w:rsidR="009F4AF2" w14:paraId="51851D92" w14:textId="77777777">
            <w:pPr>
              <w:pStyle w:val="TableParagraph"/>
              <w:spacing w:line="261" w:lineRule="exact"/>
              <w:ind w:left="18"/>
              <w:rPr>
                <w:sz w:val="24"/>
              </w:rPr>
            </w:pPr>
            <w:r>
              <w:rPr>
                <w:spacing w:val="-2"/>
                <w:sz w:val="24"/>
              </w:rPr>
              <w:t>plans.</w:t>
            </w:r>
          </w:p>
        </w:tc>
      </w:tr>
    </w:tbl>
    <w:p w:rsidR="009F4AF2" w14:paraId="07EAB0B5" w14:textId="77777777">
      <w:pPr>
        <w:pStyle w:val="BodyText"/>
        <w:spacing w:before="40"/>
        <w:rPr>
          <w:b/>
        </w:rPr>
      </w:pPr>
    </w:p>
    <w:p w:rsidR="009F4AF2" w14:paraId="5189D74F" w14:textId="77777777">
      <w:pPr>
        <w:ind w:left="3346"/>
        <w:rPr>
          <w:b/>
          <w:sz w:val="24"/>
        </w:rPr>
      </w:pPr>
      <w:r>
        <w:rPr>
          <w:b/>
          <w:sz w:val="24"/>
        </w:rPr>
        <w:t>*</w:t>
      </w:r>
      <w:r>
        <w:rPr>
          <w:b/>
          <w:spacing w:val="-7"/>
          <w:sz w:val="24"/>
        </w:rPr>
        <w:t xml:space="preserve"> </w:t>
      </w:r>
      <w:r>
        <w:rPr>
          <w:b/>
          <w:sz w:val="24"/>
        </w:rPr>
        <w:t>Note:</w:t>
      </w:r>
      <w:r>
        <w:rPr>
          <w:b/>
          <w:spacing w:val="-2"/>
          <w:sz w:val="24"/>
        </w:rPr>
        <w:t xml:space="preserve"> </w:t>
      </w:r>
      <w:r>
        <w:rPr>
          <w:b/>
          <w:sz w:val="24"/>
        </w:rPr>
        <w:t>All</w:t>
      </w:r>
      <w:r>
        <w:rPr>
          <w:b/>
          <w:spacing w:val="-1"/>
          <w:sz w:val="24"/>
        </w:rPr>
        <w:t xml:space="preserve"> </w:t>
      </w:r>
      <w:r>
        <w:rPr>
          <w:b/>
          <w:sz w:val="24"/>
        </w:rPr>
        <w:t>dates</w:t>
      </w:r>
      <w:r>
        <w:rPr>
          <w:b/>
          <w:spacing w:val="-1"/>
          <w:sz w:val="24"/>
        </w:rPr>
        <w:t xml:space="preserve"> </w:t>
      </w:r>
      <w:r>
        <w:rPr>
          <w:b/>
          <w:sz w:val="24"/>
        </w:rPr>
        <w:t>listed</w:t>
      </w:r>
      <w:r>
        <w:rPr>
          <w:b/>
          <w:spacing w:val="-5"/>
          <w:sz w:val="24"/>
        </w:rPr>
        <w:t xml:space="preserve"> </w:t>
      </w:r>
      <w:r>
        <w:rPr>
          <w:b/>
          <w:sz w:val="24"/>
        </w:rPr>
        <w:t>above</w:t>
      </w:r>
      <w:r>
        <w:rPr>
          <w:b/>
          <w:spacing w:val="-7"/>
          <w:sz w:val="24"/>
        </w:rPr>
        <w:t xml:space="preserve"> </w:t>
      </w:r>
      <w:r>
        <w:rPr>
          <w:b/>
          <w:sz w:val="24"/>
        </w:rPr>
        <w:t>are</w:t>
      </w:r>
      <w:r>
        <w:rPr>
          <w:b/>
          <w:spacing w:val="-7"/>
          <w:sz w:val="24"/>
        </w:rPr>
        <w:t xml:space="preserve"> </w:t>
      </w:r>
      <w:r>
        <w:rPr>
          <w:b/>
          <w:sz w:val="24"/>
        </w:rPr>
        <w:t>subject</w:t>
      </w:r>
      <w:r>
        <w:rPr>
          <w:b/>
          <w:spacing w:val="-6"/>
          <w:sz w:val="24"/>
        </w:rPr>
        <w:t xml:space="preserve"> </w:t>
      </w:r>
      <w:r>
        <w:rPr>
          <w:b/>
          <w:sz w:val="24"/>
        </w:rPr>
        <w:t>to</w:t>
      </w:r>
      <w:r>
        <w:rPr>
          <w:b/>
          <w:spacing w:val="-1"/>
          <w:sz w:val="24"/>
        </w:rPr>
        <w:t xml:space="preserve"> </w:t>
      </w:r>
      <w:r>
        <w:rPr>
          <w:b/>
          <w:spacing w:val="-2"/>
          <w:sz w:val="24"/>
        </w:rPr>
        <w:t>change.</w:t>
      </w:r>
    </w:p>
    <w:p w:rsidR="009F4AF2" w14:paraId="3015DD73" w14:textId="77777777">
      <w:pPr>
        <w:pStyle w:val="Heading4"/>
        <w:numPr>
          <w:ilvl w:val="1"/>
          <w:numId w:val="97"/>
        </w:numPr>
        <w:tabs>
          <w:tab w:val="left" w:pos="1905"/>
        </w:tabs>
        <w:spacing w:before="274"/>
        <w:ind w:left="1905" w:hanging="542"/>
        <w:jc w:val="left"/>
      </w:pPr>
      <w:bookmarkStart w:id="8" w:name="_TOC_250054"/>
      <w:r>
        <w:t>Request</w:t>
      </w:r>
      <w:r>
        <w:rPr>
          <w:spacing w:val="-9"/>
        </w:rPr>
        <w:t xml:space="preserve"> </w:t>
      </w:r>
      <w:r>
        <w:t>to</w:t>
      </w:r>
      <w:r>
        <w:rPr>
          <w:spacing w:val="-1"/>
        </w:rPr>
        <w:t xml:space="preserve"> </w:t>
      </w:r>
      <w:r>
        <w:t>Modify</w:t>
      </w:r>
      <w:r>
        <w:rPr>
          <w:spacing w:val="-3"/>
        </w:rPr>
        <w:t xml:space="preserve"> </w:t>
      </w:r>
      <w:r>
        <w:t>a</w:t>
      </w:r>
      <w:r>
        <w:rPr>
          <w:spacing w:val="-1"/>
        </w:rPr>
        <w:t xml:space="preserve"> </w:t>
      </w:r>
      <w:r>
        <w:t>Pending</w:t>
      </w:r>
      <w:r>
        <w:rPr>
          <w:spacing w:val="-4"/>
        </w:rPr>
        <w:t xml:space="preserve"> </w:t>
      </w:r>
      <w:bookmarkEnd w:id="8"/>
      <w:r>
        <w:rPr>
          <w:spacing w:val="-2"/>
        </w:rPr>
        <w:t>Application</w:t>
      </w:r>
    </w:p>
    <w:p w:rsidR="009F4AF2" w14:paraId="51DD3FE5" w14:textId="77777777">
      <w:pPr>
        <w:pStyle w:val="BodyText"/>
        <w:spacing w:before="240"/>
        <w:ind w:left="1366" w:right="1537"/>
      </w:pPr>
      <w:r>
        <w:t>Applicants</w:t>
      </w:r>
      <w:r>
        <w:rPr>
          <w:spacing w:val="-1"/>
        </w:rPr>
        <w:t xml:space="preserve"> </w:t>
      </w:r>
      <w:r>
        <w:t>seeking</w:t>
      </w:r>
      <w:r>
        <w:rPr>
          <w:spacing w:val="-1"/>
        </w:rPr>
        <w:t xml:space="preserve"> </w:t>
      </w:r>
      <w:r>
        <w:t>to</w:t>
      </w:r>
      <w:r>
        <w:rPr>
          <w:spacing w:val="-1"/>
        </w:rPr>
        <w:t xml:space="preserve"> </w:t>
      </w:r>
      <w:r>
        <w:t>withdraw</w:t>
      </w:r>
      <w:r>
        <w:rPr>
          <w:spacing w:val="-1"/>
        </w:rPr>
        <w:t xml:space="preserve"> </w:t>
      </w:r>
      <w:r>
        <w:t>or</w:t>
      </w:r>
      <w:r>
        <w:rPr>
          <w:spacing w:val="-1"/>
        </w:rPr>
        <w:t xml:space="preserve"> </w:t>
      </w:r>
      <w:r>
        <w:t>reduce</w:t>
      </w:r>
      <w:r>
        <w:rPr>
          <w:spacing w:val="-2"/>
        </w:rPr>
        <w:t xml:space="preserve"> </w:t>
      </w:r>
      <w:r>
        <w:t>the</w:t>
      </w:r>
      <w:r>
        <w:rPr>
          <w:spacing w:val="-1"/>
        </w:rPr>
        <w:t xml:space="preserve"> </w:t>
      </w:r>
      <w:r>
        <w:t>service</w:t>
      </w:r>
      <w:r>
        <w:rPr>
          <w:spacing w:val="-2"/>
        </w:rPr>
        <w:t xml:space="preserve"> </w:t>
      </w:r>
      <w:r>
        <w:t>area</w:t>
      </w:r>
      <w:r>
        <w:rPr>
          <w:spacing w:val="-2"/>
        </w:rPr>
        <w:t xml:space="preserve"> </w:t>
      </w:r>
      <w:r>
        <w:t>of</w:t>
      </w:r>
      <w:r>
        <w:rPr>
          <w:spacing w:val="-1"/>
        </w:rPr>
        <w:t xml:space="preserve"> </w:t>
      </w:r>
      <w:r>
        <w:t>a</w:t>
      </w:r>
      <w:r>
        <w:rPr>
          <w:spacing w:val="-3"/>
        </w:rPr>
        <w:t xml:space="preserve"> </w:t>
      </w:r>
      <w:r>
        <w:t>pending application</w:t>
      </w:r>
      <w:r>
        <w:rPr>
          <w:spacing w:val="-1"/>
        </w:rPr>
        <w:t xml:space="preserve"> </w:t>
      </w:r>
      <w:r>
        <w:t>(i.e.,</w:t>
      </w:r>
      <w:r>
        <w:rPr>
          <w:spacing w:val="-1"/>
        </w:rPr>
        <w:t xml:space="preserve"> </w:t>
      </w:r>
      <w:r>
        <w:t>one being reviewed by CMS) must submit a written request to CMS on the organization’s letterhead</w:t>
      </w:r>
      <w:r>
        <w:rPr>
          <w:spacing w:val="-7"/>
        </w:rPr>
        <w:t xml:space="preserve"> </w:t>
      </w:r>
      <w:r>
        <w:t>and</w:t>
      </w:r>
      <w:r>
        <w:rPr>
          <w:spacing w:val="-9"/>
        </w:rPr>
        <w:t xml:space="preserve"> </w:t>
      </w:r>
      <w:r>
        <w:t>signed</w:t>
      </w:r>
      <w:r>
        <w:rPr>
          <w:spacing w:val="-11"/>
        </w:rPr>
        <w:t xml:space="preserve"> </w:t>
      </w:r>
      <w:r>
        <w:t>by</w:t>
      </w:r>
      <w:r>
        <w:rPr>
          <w:spacing w:val="-13"/>
        </w:rPr>
        <w:t xml:space="preserve"> </w:t>
      </w:r>
      <w:r>
        <w:t>an</w:t>
      </w:r>
      <w:r>
        <w:rPr>
          <w:spacing w:val="-9"/>
        </w:rPr>
        <w:t xml:space="preserve"> </w:t>
      </w:r>
      <w:r>
        <w:t>authorized</w:t>
      </w:r>
      <w:r>
        <w:rPr>
          <w:spacing w:val="-7"/>
        </w:rPr>
        <w:t xml:space="preserve"> </w:t>
      </w:r>
      <w:r>
        <w:t>corporate</w:t>
      </w:r>
      <w:r>
        <w:rPr>
          <w:spacing w:val="-11"/>
        </w:rPr>
        <w:t xml:space="preserve"> </w:t>
      </w:r>
      <w:r>
        <w:t>official.</w:t>
      </w:r>
      <w:r>
        <w:rPr>
          <w:spacing w:val="33"/>
        </w:rPr>
        <w:t xml:space="preserve"> </w:t>
      </w:r>
      <w:r>
        <w:t>The</w:t>
      </w:r>
      <w:r>
        <w:rPr>
          <w:spacing w:val="-12"/>
        </w:rPr>
        <w:t xml:space="preserve"> </w:t>
      </w:r>
      <w:r>
        <w:t>following</w:t>
      </w:r>
      <w:r>
        <w:rPr>
          <w:spacing w:val="-15"/>
        </w:rPr>
        <w:t xml:space="preserve"> </w:t>
      </w:r>
      <w:r>
        <w:t>information</w:t>
      </w:r>
      <w:r>
        <w:rPr>
          <w:spacing w:val="-10"/>
        </w:rPr>
        <w:t xml:space="preserve"> </w:t>
      </w:r>
      <w:r>
        <w:t>must</w:t>
      </w:r>
      <w:r>
        <w:rPr>
          <w:spacing w:val="-8"/>
        </w:rPr>
        <w:t xml:space="preserve"> </w:t>
      </w:r>
      <w:r>
        <w:t>be included in the request:</w:t>
      </w:r>
    </w:p>
    <w:p w:rsidR="009F4AF2" w14:paraId="2FE91A18" w14:textId="77777777">
      <w:pPr>
        <w:pStyle w:val="ListParagraph"/>
        <w:numPr>
          <w:ilvl w:val="0"/>
          <w:numId w:val="94"/>
        </w:numPr>
        <w:tabs>
          <w:tab w:val="left" w:pos="2090"/>
        </w:tabs>
        <w:spacing w:before="275"/>
        <w:ind w:hanging="362"/>
        <w:rPr>
          <w:sz w:val="24"/>
        </w:rPr>
      </w:pPr>
      <w:r>
        <w:rPr>
          <w:sz w:val="24"/>
        </w:rPr>
        <w:t>Applicant</w:t>
      </w:r>
      <w:r>
        <w:rPr>
          <w:spacing w:val="-10"/>
          <w:sz w:val="24"/>
        </w:rPr>
        <w:t xml:space="preserve"> </w:t>
      </w:r>
      <w:r>
        <w:rPr>
          <w:sz w:val="24"/>
        </w:rPr>
        <w:t>Organization’s</w:t>
      </w:r>
      <w:r>
        <w:rPr>
          <w:spacing w:val="-2"/>
          <w:sz w:val="24"/>
        </w:rPr>
        <w:t xml:space="preserve"> </w:t>
      </w:r>
      <w:r>
        <w:rPr>
          <w:sz w:val="24"/>
        </w:rPr>
        <w:t>Legal</w:t>
      </w:r>
      <w:r>
        <w:rPr>
          <w:spacing w:val="-6"/>
          <w:sz w:val="24"/>
        </w:rPr>
        <w:t xml:space="preserve"> </w:t>
      </w:r>
      <w:r>
        <w:rPr>
          <w:sz w:val="24"/>
        </w:rPr>
        <w:t>Entity</w:t>
      </w:r>
      <w:r>
        <w:rPr>
          <w:spacing w:val="-14"/>
          <w:sz w:val="24"/>
        </w:rPr>
        <w:t xml:space="preserve"> </w:t>
      </w:r>
      <w:r>
        <w:rPr>
          <w:spacing w:val="-4"/>
          <w:sz w:val="24"/>
        </w:rPr>
        <w:t>Name</w:t>
      </w:r>
    </w:p>
    <w:p w:rsidR="009F4AF2" w14:paraId="1C9AE5C2" w14:textId="77777777">
      <w:pPr>
        <w:rPr>
          <w:sz w:val="24"/>
        </w:rPr>
        <w:sectPr>
          <w:pgSz w:w="12240" w:h="15840"/>
          <w:pgMar w:top="1360" w:right="400" w:bottom="920" w:left="60" w:header="0" w:footer="738" w:gutter="0"/>
          <w:cols w:space="720"/>
        </w:sectPr>
      </w:pPr>
    </w:p>
    <w:p w:rsidR="009F4AF2" w14:paraId="7D6D118C" w14:textId="77777777">
      <w:pPr>
        <w:pStyle w:val="ListParagraph"/>
        <w:numPr>
          <w:ilvl w:val="0"/>
          <w:numId w:val="94"/>
        </w:numPr>
        <w:tabs>
          <w:tab w:val="left" w:pos="2090"/>
        </w:tabs>
        <w:spacing w:before="87" w:line="293" w:lineRule="exact"/>
        <w:ind w:hanging="362"/>
        <w:rPr>
          <w:sz w:val="24"/>
        </w:rPr>
      </w:pPr>
      <w:r>
        <w:rPr>
          <w:sz w:val="24"/>
        </w:rPr>
        <w:t>Full</w:t>
      </w:r>
      <w:r>
        <w:rPr>
          <w:spacing w:val="-11"/>
          <w:sz w:val="24"/>
        </w:rPr>
        <w:t xml:space="preserve"> </w:t>
      </w:r>
      <w:r>
        <w:rPr>
          <w:sz w:val="24"/>
        </w:rPr>
        <w:t>and</w:t>
      </w:r>
      <w:r>
        <w:rPr>
          <w:spacing w:val="-1"/>
          <w:sz w:val="24"/>
        </w:rPr>
        <w:t xml:space="preserve"> </w:t>
      </w:r>
      <w:r>
        <w:rPr>
          <w:sz w:val="24"/>
        </w:rPr>
        <w:t>Correct</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Point</w:t>
      </w:r>
      <w:r>
        <w:rPr>
          <w:spacing w:val="-3"/>
          <w:sz w:val="24"/>
        </w:rPr>
        <w:t xml:space="preserve"> </w:t>
      </w:r>
      <w:r>
        <w:rPr>
          <w:sz w:val="24"/>
        </w:rPr>
        <w:t>of</w:t>
      </w:r>
      <w:r>
        <w:rPr>
          <w:spacing w:val="-7"/>
          <w:sz w:val="24"/>
        </w:rPr>
        <w:t xml:space="preserve"> </w:t>
      </w:r>
      <w:r>
        <w:rPr>
          <w:sz w:val="24"/>
        </w:rPr>
        <w:t>Contact</w:t>
      </w:r>
      <w:r>
        <w:rPr>
          <w:spacing w:val="-2"/>
          <w:sz w:val="24"/>
        </w:rPr>
        <w:t xml:space="preserve"> </w:t>
      </w:r>
      <w:r>
        <w:rPr>
          <w:sz w:val="24"/>
        </w:rPr>
        <w:t>information</w:t>
      </w:r>
      <w:r>
        <w:rPr>
          <w:spacing w:val="-2"/>
          <w:sz w:val="24"/>
        </w:rPr>
        <w:t xml:space="preserve"> </w:t>
      </w:r>
      <w:r>
        <w:rPr>
          <w:sz w:val="24"/>
        </w:rPr>
        <w:t>for</w:t>
      </w:r>
      <w:r>
        <w:rPr>
          <w:spacing w:val="-8"/>
          <w:sz w:val="24"/>
        </w:rPr>
        <w:t xml:space="preserve"> </w:t>
      </w:r>
      <w:r>
        <w:rPr>
          <w:sz w:val="24"/>
        </w:rPr>
        <w:t>follow-up,</w:t>
      </w:r>
      <w:r>
        <w:rPr>
          <w:spacing w:val="-1"/>
          <w:sz w:val="24"/>
        </w:rPr>
        <w:t xml:space="preserve"> </w:t>
      </w:r>
      <w:r>
        <w:rPr>
          <w:sz w:val="24"/>
        </w:rPr>
        <w:t>if</w:t>
      </w:r>
      <w:r>
        <w:rPr>
          <w:spacing w:val="-7"/>
          <w:sz w:val="24"/>
        </w:rPr>
        <w:t xml:space="preserve"> </w:t>
      </w:r>
      <w:r>
        <w:rPr>
          <w:spacing w:val="-2"/>
          <w:sz w:val="24"/>
        </w:rPr>
        <w:t>necessary</w:t>
      </w:r>
    </w:p>
    <w:p w:rsidR="009F4AF2" w14:paraId="5C473266" w14:textId="77777777">
      <w:pPr>
        <w:pStyle w:val="ListParagraph"/>
        <w:numPr>
          <w:ilvl w:val="0"/>
          <w:numId w:val="94"/>
        </w:numPr>
        <w:tabs>
          <w:tab w:val="left" w:pos="2090"/>
        </w:tabs>
        <w:spacing w:line="293" w:lineRule="exact"/>
        <w:ind w:hanging="362"/>
        <w:rPr>
          <w:sz w:val="24"/>
        </w:rPr>
      </w:pPr>
      <w:r>
        <w:rPr>
          <w:sz w:val="24"/>
        </w:rPr>
        <w:t>Contract</w:t>
      </w:r>
      <w:r>
        <w:rPr>
          <w:spacing w:val="-11"/>
          <w:sz w:val="24"/>
        </w:rPr>
        <w:t xml:space="preserve"> </w:t>
      </w:r>
      <w:r>
        <w:rPr>
          <w:sz w:val="24"/>
        </w:rPr>
        <w:t>Number</w:t>
      </w:r>
      <w:r>
        <w:rPr>
          <w:spacing w:val="-5"/>
          <w:sz w:val="24"/>
        </w:rPr>
        <w:t xml:space="preserve"> </w:t>
      </w:r>
      <w:r>
        <w:rPr>
          <w:spacing w:val="-4"/>
          <w:sz w:val="24"/>
        </w:rPr>
        <w:t>(H#)</w:t>
      </w:r>
    </w:p>
    <w:p w:rsidR="009F4AF2" w14:paraId="32656DB7" w14:textId="77777777">
      <w:pPr>
        <w:pStyle w:val="ListParagraph"/>
        <w:numPr>
          <w:ilvl w:val="0"/>
          <w:numId w:val="94"/>
        </w:numPr>
        <w:tabs>
          <w:tab w:val="left" w:pos="2090"/>
        </w:tabs>
        <w:spacing w:line="293" w:lineRule="exact"/>
        <w:ind w:hanging="362"/>
        <w:rPr>
          <w:sz w:val="24"/>
        </w:rPr>
      </w:pPr>
      <w:r>
        <w:rPr>
          <w:sz w:val="24"/>
        </w:rPr>
        <w:t>Reason</w:t>
      </w:r>
      <w:r>
        <w:rPr>
          <w:spacing w:val="-4"/>
          <w:sz w:val="24"/>
        </w:rPr>
        <w:t xml:space="preserve"> </w:t>
      </w:r>
      <w:r>
        <w:rPr>
          <w:sz w:val="24"/>
        </w:rPr>
        <w:t>for</w:t>
      </w:r>
      <w:r>
        <w:rPr>
          <w:spacing w:val="-4"/>
          <w:sz w:val="24"/>
        </w:rPr>
        <w:t xml:space="preserve"> </w:t>
      </w:r>
      <w:r>
        <w:rPr>
          <w:spacing w:val="-2"/>
          <w:sz w:val="24"/>
        </w:rPr>
        <w:t>withdrawal</w:t>
      </w:r>
    </w:p>
    <w:p w:rsidR="009F4AF2" w14:paraId="782EC637" w14:textId="77777777">
      <w:pPr>
        <w:pStyle w:val="ListParagraph"/>
        <w:numPr>
          <w:ilvl w:val="0"/>
          <w:numId w:val="94"/>
        </w:numPr>
        <w:tabs>
          <w:tab w:val="left" w:pos="2090"/>
        </w:tabs>
        <w:spacing w:before="6"/>
        <w:ind w:hanging="362"/>
        <w:rPr>
          <w:sz w:val="24"/>
        </w:rPr>
      </w:pPr>
      <w:r>
        <w:rPr>
          <w:sz w:val="24"/>
        </w:rPr>
        <w:t>Exact</w:t>
      </w:r>
      <w:r>
        <w:rPr>
          <w:spacing w:val="-8"/>
          <w:sz w:val="24"/>
        </w:rPr>
        <w:t xml:space="preserve"> </w:t>
      </w:r>
      <w:r>
        <w:rPr>
          <w:sz w:val="24"/>
        </w:rPr>
        <w:t>Description of</w:t>
      </w:r>
      <w:r>
        <w:rPr>
          <w:spacing w:val="-6"/>
          <w:sz w:val="24"/>
        </w:rPr>
        <w:t xml:space="preserve"> </w:t>
      </w:r>
      <w:r>
        <w:rPr>
          <w:sz w:val="24"/>
        </w:rPr>
        <w:t>the</w:t>
      </w:r>
      <w:r>
        <w:rPr>
          <w:spacing w:val="-2"/>
          <w:sz w:val="24"/>
        </w:rPr>
        <w:t xml:space="preserve"> </w:t>
      </w:r>
      <w:r>
        <w:rPr>
          <w:sz w:val="24"/>
        </w:rPr>
        <w:t>Nature</w:t>
      </w:r>
      <w:r>
        <w:rPr>
          <w:spacing w:val="-6"/>
          <w:sz w:val="24"/>
        </w:rPr>
        <w:t xml:space="preserve"> </w:t>
      </w:r>
      <w:r>
        <w:rPr>
          <w:sz w:val="24"/>
        </w:rPr>
        <w:t>of</w:t>
      </w:r>
      <w:r>
        <w:rPr>
          <w:spacing w:val="-7"/>
          <w:sz w:val="24"/>
        </w:rPr>
        <w:t xml:space="preserve"> </w:t>
      </w:r>
      <w:r>
        <w:rPr>
          <w:sz w:val="24"/>
        </w:rPr>
        <w:t>the</w:t>
      </w:r>
      <w:r>
        <w:rPr>
          <w:spacing w:val="-3"/>
          <w:sz w:val="24"/>
        </w:rPr>
        <w:t xml:space="preserve"> </w:t>
      </w:r>
      <w:r>
        <w:rPr>
          <w:sz w:val="24"/>
        </w:rPr>
        <w:t>Withdrawal,</w:t>
      </w:r>
      <w:r>
        <w:rPr>
          <w:spacing w:val="-1"/>
          <w:sz w:val="24"/>
        </w:rPr>
        <w:t xml:space="preserve"> </w:t>
      </w:r>
      <w:r>
        <w:rPr>
          <w:sz w:val="24"/>
        </w:rPr>
        <w:t>for</w:t>
      </w:r>
      <w:r>
        <w:rPr>
          <w:spacing w:val="-3"/>
          <w:sz w:val="24"/>
        </w:rPr>
        <w:t xml:space="preserve"> </w:t>
      </w:r>
      <w:r>
        <w:rPr>
          <w:spacing w:val="-2"/>
          <w:sz w:val="24"/>
        </w:rPr>
        <w:t>example:</w:t>
      </w:r>
    </w:p>
    <w:p w:rsidR="009F4AF2" w14:paraId="357729C9" w14:textId="77777777">
      <w:pPr>
        <w:pStyle w:val="ListParagraph"/>
        <w:numPr>
          <w:ilvl w:val="1"/>
          <w:numId w:val="94"/>
        </w:numPr>
        <w:tabs>
          <w:tab w:val="left" w:pos="2450"/>
        </w:tabs>
        <w:spacing w:before="1"/>
        <w:ind w:right="2295"/>
        <w:rPr>
          <w:sz w:val="24"/>
        </w:rPr>
      </w:pPr>
      <w:r>
        <w:rPr>
          <w:sz w:val="24"/>
        </w:rPr>
        <w:t>Withdrawal</w:t>
      </w:r>
      <w:r>
        <w:rPr>
          <w:spacing w:val="-15"/>
          <w:sz w:val="24"/>
        </w:rPr>
        <w:t xml:space="preserve"> </w:t>
      </w:r>
      <w:r>
        <w:rPr>
          <w:sz w:val="24"/>
        </w:rPr>
        <w:t>from</w:t>
      </w:r>
      <w:r>
        <w:rPr>
          <w:spacing w:val="-15"/>
          <w:sz w:val="24"/>
        </w:rPr>
        <w:t xml:space="preserve"> </w:t>
      </w:r>
      <w:r>
        <w:rPr>
          <w:sz w:val="24"/>
        </w:rPr>
        <w:t>individual</w:t>
      </w:r>
      <w:r>
        <w:rPr>
          <w:spacing w:val="-15"/>
          <w:sz w:val="24"/>
        </w:rPr>
        <w:t xml:space="preserve"> </w:t>
      </w:r>
      <w:r>
        <w:rPr>
          <w:sz w:val="24"/>
        </w:rPr>
        <w:t>Medicare</w:t>
      </w:r>
      <w:r>
        <w:rPr>
          <w:spacing w:val="-15"/>
          <w:sz w:val="24"/>
        </w:rPr>
        <w:t xml:space="preserve"> </w:t>
      </w:r>
      <w:r>
        <w:rPr>
          <w:sz w:val="24"/>
        </w:rPr>
        <w:t>market</w:t>
      </w:r>
      <w:r>
        <w:rPr>
          <w:spacing w:val="-15"/>
          <w:sz w:val="24"/>
        </w:rPr>
        <w:t xml:space="preserve"> </w:t>
      </w:r>
      <w:r>
        <w:rPr>
          <w:sz w:val="24"/>
        </w:rPr>
        <w:t>counties</w:t>
      </w:r>
      <w:r>
        <w:rPr>
          <w:spacing w:val="-15"/>
          <w:sz w:val="24"/>
        </w:rPr>
        <w:t xml:space="preserve"> </w:t>
      </w:r>
      <w:r>
        <w:rPr>
          <w:sz w:val="24"/>
        </w:rPr>
        <w:t>(keeping</w:t>
      </w:r>
      <w:r>
        <w:rPr>
          <w:spacing w:val="-15"/>
          <w:sz w:val="24"/>
        </w:rPr>
        <w:t xml:space="preserve"> </w:t>
      </w:r>
      <w:r>
        <w:rPr>
          <w:sz w:val="24"/>
        </w:rPr>
        <w:t>Medicare employer group counties, e.g., 800 series plan(s))</w:t>
      </w:r>
    </w:p>
    <w:p w:rsidR="009F4AF2" w14:paraId="378ADCF6" w14:textId="77777777">
      <w:pPr>
        <w:pStyle w:val="ListParagraph"/>
        <w:numPr>
          <w:ilvl w:val="1"/>
          <w:numId w:val="94"/>
        </w:numPr>
        <w:tabs>
          <w:tab w:val="left" w:pos="2450"/>
        </w:tabs>
        <w:ind w:right="2052"/>
        <w:rPr>
          <w:sz w:val="24"/>
        </w:rPr>
      </w:pPr>
      <w:r>
        <w:rPr>
          <w:sz w:val="24"/>
        </w:rPr>
        <w:t>Withdrawal</w:t>
      </w:r>
      <w:r>
        <w:rPr>
          <w:spacing w:val="-15"/>
          <w:sz w:val="24"/>
        </w:rPr>
        <w:t xml:space="preserve"> </w:t>
      </w:r>
      <w:r>
        <w:rPr>
          <w:sz w:val="24"/>
        </w:rPr>
        <w:t>from</w:t>
      </w:r>
      <w:r>
        <w:rPr>
          <w:spacing w:val="-15"/>
          <w:sz w:val="24"/>
        </w:rPr>
        <w:t xml:space="preserve"> </w:t>
      </w:r>
      <w:r>
        <w:rPr>
          <w:sz w:val="24"/>
        </w:rPr>
        <w:t>employer</w:t>
      </w:r>
      <w:r>
        <w:rPr>
          <w:spacing w:val="-15"/>
          <w:sz w:val="24"/>
        </w:rPr>
        <w:t xml:space="preserve"> </w:t>
      </w:r>
      <w:r>
        <w:rPr>
          <w:sz w:val="24"/>
        </w:rPr>
        <w:t>group</w:t>
      </w:r>
      <w:r>
        <w:rPr>
          <w:spacing w:val="-15"/>
          <w:sz w:val="24"/>
        </w:rPr>
        <w:t xml:space="preserve"> </w:t>
      </w:r>
      <w:r>
        <w:rPr>
          <w:sz w:val="24"/>
        </w:rPr>
        <w:t>counties</w:t>
      </w:r>
      <w:r>
        <w:rPr>
          <w:spacing w:val="-15"/>
          <w:sz w:val="24"/>
        </w:rPr>
        <w:t xml:space="preserve"> </w:t>
      </w:r>
      <w:r>
        <w:rPr>
          <w:sz w:val="24"/>
        </w:rPr>
        <w:t>(keeping</w:t>
      </w:r>
      <w:r>
        <w:rPr>
          <w:spacing w:val="-15"/>
          <w:sz w:val="24"/>
        </w:rPr>
        <w:t xml:space="preserve"> </w:t>
      </w:r>
      <w:r>
        <w:rPr>
          <w:sz w:val="24"/>
        </w:rPr>
        <w:t>the</w:t>
      </w:r>
      <w:r>
        <w:rPr>
          <w:spacing w:val="-15"/>
          <w:sz w:val="24"/>
        </w:rPr>
        <w:t xml:space="preserve"> </w:t>
      </w:r>
      <w:r>
        <w:rPr>
          <w:sz w:val="24"/>
        </w:rPr>
        <w:t>individual</w:t>
      </w:r>
      <w:r>
        <w:rPr>
          <w:spacing w:val="-15"/>
          <w:sz w:val="24"/>
        </w:rPr>
        <w:t xml:space="preserve"> </w:t>
      </w:r>
      <w:r>
        <w:rPr>
          <w:sz w:val="24"/>
        </w:rPr>
        <w:t>Medicare market counties)</w:t>
      </w:r>
    </w:p>
    <w:p w:rsidR="009F4AF2" w14:paraId="654B9425" w14:textId="77777777">
      <w:pPr>
        <w:pStyle w:val="ListParagraph"/>
        <w:numPr>
          <w:ilvl w:val="1"/>
          <w:numId w:val="94"/>
        </w:numPr>
        <w:tabs>
          <w:tab w:val="left" w:pos="2450"/>
        </w:tabs>
        <w:spacing w:line="283" w:lineRule="exact"/>
        <w:ind w:hanging="362"/>
        <w:rPr>
          <w:sz w:val="24"/>
        </w:rPr>
      </w:pPr>
      <w:r>
        <w:rPr>
          <w:sz w:val="24"/>
        </w:rPr>
        <w:t>Withdrawal</w:t>
      </w:r>
      <w:r>
        <w:rPr>
          <w:spacing w:val="-3"/>
          <w:sz w:val="24"/>
        </w:rPr>
        <w:t xml:space="preserve"> </w:t>
      </w:r>
      <w:r>
        <w:rPr>
          <w:sz w:val="24"/>
        </w:rPr>
        <w:t>of</w:t>
      </w:r>
      <w:r>
        <w:rPr>
          <w:spacing w:val="-6"/>
          <w:sz w:val="24"/>
        </w:rPr>
        <w:t xml:space="preserve"> </w:t>
      </w:r>
      <w:r>
        <w:rPr>
          <w:sz w:val="24"/>
        </w:rPr>
        <w:t>the</w:t>
      </w:r>
      <w:r>
        <w:rPr>
          <w:spacing w:val="-7"/>
          <w:sz w:val="24"/>
        </w:rPr>
        <w:t xml:space="preserve"> </w:t>
      </w:r>
      <w:r>
        <w:rPr>
          <w:sz w:val="24"/>
        </w:rPr>
        <w:t>entire</w:t>
      </w:r>
      <w:r>
        <w:rPr>
          <w:spacing w:val="2"/>
          <w:sz w:val="24"/>
        </w:rPr>
        <w:t xml:space="preserve"> </w:t>
      </w:r>
      <w:r>
        <w:rPr>
          <w:spacing w:val="-2"/>
          <w:sz w:val="24"/>
        </w:rPr>
        <w:t>application.</w:t>
      </w:r>
    </w:p>
    <w:p w:rsidR="009F4AF2" w14:paraId="1F7F33EC" w14:textId="77777777">
      <w:pPr>
        <w:pStyle w:val="ListParagraph"/>
        <w:numPr>
          <w:ilvl w:val="1"/>
          <w:numId w:val="94"/>
        </w:numPr>
        <w:tabs>
          <w:tab w:val="left" w:pos="2450"/>
        </w:tabs>
        <w:spacing w:before="5"/>
        <w:ind w:right="1866"/>
        <w:rPr>
          <w:sz w:val="24"/>
        </w:rPr>
      </w:pPr>
      <w:r>
        <w:rPr>
          <w:sz w:val="24"/>
        </w:rPr>
        <w:t>Withdrawal</w:t>
      </w:r>
      <w:r>
        <w:rPr>
          <w:spacing w:val="-12"/>
          <w:sz w:val="24"/>
        </w:rPr>
        <w:t xml:space="preserve"> </w:t>
      </w:r>
      <w:r>
        <w:rPr>
          <w:sz w:val="24"/>
        </w:rPr>
        <w:t>of</w:t>
      </w:r>
      <w:r>
        <w:rPr>
          <w:spacing w:val="-14"/>
          <w:sz w:val="24"/>
        </w:rPr>
        <w:t xml:space="preserve"> </w:t>
      </w:r>
      <w:r>
        <w:rPr>
          <w:sz w:val="24"/>
        </w:rPr>
        <w:t>specifically</w:t>
      </w:r>
      <w:r>
        <w:rPr>
          <w:spacing w:val="-15"/>
          <w:sz w:val="24"/>
        </w:rPr>
        <w:t xml:space="preserve"> </w:t>
      </w:r>
      <w:r>
        <w:rPr>
          <w:sz w:val="24"/>
        </w:rPr>
        <w:t>named</w:t>
      </w:r>
      <w:r>
        <w:rPr>
          <w:spacing w:val="-14"/>
          <w:sz w:val="24"/>
        </w:rPr>
        <w:t xml:space="preserve"> </w:t>
      </w:r>
      <w:r>
        <w:rPr>
          <w:sz w:val="24"/>
        </w:rPr>
        <w:t>counties</w:t>
      </w:r>
      <w:r>
        <w:rPr>
          <w:spacing w:val="-11"/>
          <w:sz w:val="24"/>
        </w:rPr>
        <w:t xml:space="preserve"> </w:t>
      </w:r>
      <w:r>
        <w:rPr>
          <w:sz w:val="24"/>
        </w:rPr>
        <w:t>from</w:t>
      </w:r>
      <w:r>
        <w:rPr>
          <w:spacing w:val="-14"/>
          <w:sz w:val="24"/>
        </w:rPr>
        <w:t xml:space="preserve"> </w:t>
      </w:r>
      <w:r>
        <w:rPr>
          <w:sz w:val="24"/>
        </w:rPr>
        <w:t>both</w:t>
      </w:r>
      <w:r>
        <w:rPr>
          <w:spacing w:val="-13"/>
          <w:sz w:val="24"/>
        </w:rPr>
        <w:t xml:space="preserve"> </w:t>
      </w:r>
      <w:r>
        <w:rPr>
          <w:sz w:val="24"/>
        </w:rPr>
        <w:t>individual</w:t>
      </w:r>
      <w:r>
        <w:rPr>
          <w:spacing w:val="-14"/>
          <w:sz w:val="24"/>
        </w:rPr>
        <w:t xml:space="preserve"> </w:t>
      </w:r>
      <w:r>
        <w:rPr>
          <w:sz w:val="24"/>
        </w:rPr>
        <w:t>Medicare</w:t>
      </w:r>
      <w:r>
        <w:rPr>
          <w:spacing w:val="-10"/>
          <w:sz w:val="24"/>
        </w:rPr>
        <w:t xml:space="preserve"> </w:t>
      </w:r>
      <w:r>
        <w:rPr>
          <w:sz w:val="24"/>
        </w:rPr>
        <w:t>and employer group markets</w:t>
      </w:r>
    </w:p>
    <w:p w:rsidR="009F4AF2" w14:paraId="6DF7AE76" w14:textId="77777777">
      <w:pPr>
        <w:spacing w:before="273"/>
        <w:ind w:left="1366" w:right="1799"/>
        <w:jc w:val="both"/>
        <w:rPr>
          <w:sz w:val="24"/>
        </w:rPr>
      </w:pPr>
      <w:r>
        <w:rPr>
          <w:sz w:val="24"/>
        </w:rPr>
        <w:t>Applicants shall submit the request in PDF</w:t>
      </w:r>
      <w:r>
        <w:rPr>
          <w:spacing w:val="-1"/>
          <w:sz w:val="24"/>
        </w:rPr>
        <w:t xml:space="preserve"> </w:t>
      </w:r>
      <w:r>
        <w:rPr>
          <w:sz w:val="24"/>
        </w:rPr>
        <w:t xml:space="preserve">format to </w:t>
      </w:r>
      <w:hyperlink r:id="rId13">
        <w:r>
          <w:rPr>
            <w:sz w:val="24"/>
            <w:u w:val="single"/>
          </w:rPr>
          <w:t>https://dmao.lmi.org/</w:t>
        </w:r>
      </w:hyperlink>
      <w:r>
        <w:rPr>
          <w:sz w:val="24"/>
        </w:rPr>
        <w:t xml:space="preserve"> under the MA Applications</w:t>
      </w:r>
      <w:r>
        <w:rPr>
          <w:spacing w:val="-2"/>
          <w:sz w:val="24"/>
        </w:rPr>
        <w:t xml:space="preserve"> </w:t>
      </w:r>
      <w:r>
        <w:rPr>
          <w:sz w:val="24"/>
        </w:rPr>
        <w:t>tab.</w:t>
      </w:r>
      <w:r>
        <w:rPr>
          <w:spacing w:val="-6"/>
          <w:sz w:val="24"/>
        </w:rPr>
        <w:t xml:space="preserve"> </w:t>
      </w:r>
      <w:r>
        <w:rPr>
          <w:i/>
          <w:sz w:val="24"/>
        </w:rPr>
        <w:t>Please note:</w:t>
      </w:r>
      <w:r>
        <w:rPr>
          <w:i/>
          <w:spacing w:val="-7"/>
          <w:sz w:val="24"/>
        </w:rPr>
        <w:t xml:space="preserve"> </w:t>
      </w:r>
      <w:r>
        <w:rPr>
          <w:i/>
          <w:sz w:val="24"/>
        </w:rPr>
        <w:t>this</w:t>
      </w:r>
      <w:r>
        <w:rPr>
          <w:i/>
          <w:spacing w:val="-2"/>
          <w:sz w:val="24"/>
        </w:rPr>
        <w:t xml:space="preserve"> </w:t>
      </w:r>
      <w:r>
        <w:rPr>
          <w:i/>
          <w:sz w:val="24"/>
        </w:rPr>
        <w:t>is</w:t>
      </w:r>
      <w:r>
        <w:rPr>
          <w:i/>
          <w:spacing w:val="-2"/>
          <w:sz w:val="24"/>
        </w:rPr>
        <w:t xml:space="preserve"> </w:t>
      </w:r>
      <w:r>
        <w:rPr>
          <w:i/>
          <w:sz w:val="24"/>
        </w:rPr>
        <w:t>a</w:t>
      </w:r>
      <w:r>
        <w:rPr>
          <w:i/>
          <w:spacing w:val="-4"/>
          <w:sz w:val="24"/>
        </w:rPr>
        <w:t xml:space="preserve"> </w:t>
      </w:r>
      <w:r>
        <w:rPr>
          <w:i/>
          <w:sz w:val="24"/>
        </w:rPr>
        <w:t>webpage,</w:t>
      </w:r>
      <w:r>
        <w:rPr>
          <w:i/>
          <w:spacing w:val="-2"/>
          <w:sz w:val="24"/>
        </w:rPr>
        <w:t xml:space="preserve"> </w:t>
      </w:r>
      <w:r>
        <w:rPr>
          <w:i/>
          <w:sz w:val="24"/>
        </w:rPr>
        <w:t>not</w:t>
      </w:r>
      <w:r>
        <w:rPr>
          <w:i/>
          <w:spacing w:val="-1"/>
          <w:sz w:val="24"/>
        </w:rPr>
        <w:t xml:space="preserve"> </w:t>
      </w:r>
      <w:r>
        <w:rPr>
          <w:i/>
          <w:sz w:val="24"/>
        </w:rPr>
        <w:t>an</w:t>
      </w:r>
      <w:r>
        <w:rPr>
          <w:i/>
          <w:spacing w:val="-2"/>
          <w:sz w:val="24"/>
        </w:rPr>
        <w:t xml:space="preserve"> </w:t>
      </w:r>
      <w:r>
        <w:rPr>
          <w:i/>
          <w:sz w:val="24"/>
        </w:rPr>
        <w:t>email</w:t>
      </w:r>
      <w:r>
        <w:rPr>
          <w:i/>
          <w:spacing w:val="-4"/>
          <w:sz w:val="24"/>
        </w:rPr>
        <w:t xml:space="preserve"> </w:t>
      </w:r>
      <w:r>
        <w:rPr>
          <w:i/>
          <w:sz w:val="24"/>
        </w:rPr>
        <w:t>address.</w:t>
      </w:r>
      <w:r>
        <w:rPr>
          <w:i/>
          <w:spacing w:val="-2"/>
          <w:sz w:val="24"/>
        </w:rPr>
        <w:t xml:space="preserve"> </w:t>
      </w:r>
      <w:r>
        <w:rPr>
          <w:sz w:val="24"/>
        </w:rPr>
        <w:t>Applicants should also send a copy of the letter via e-mail to the Regional Office Account Manager.</w:t>
      </w:r>
    </w:p>
    <w:p w:rsidR="009F4AF2" w14:paraId="51ECDAE1" w14:textId="77777777">
      <w:pPr>
        <w:pStyle w:val="BodyText"/>
        <w:spacing w:before="2"/>
      </w:pPr>
    </w:p>
    <w:p w:rsidR="009F4AF2" w14:paraId="0695C6E1" w14:textId="77777777">
      <w:pPr>
        <w:pStyle w:val="Heading4"/>
        <w:numPr>
          <w:ilvl w:val="1"/>
          <w:numId w:val="97"/>
        </w:numPr>
        <w:tabs>
          <w:tab w:val="left" w:pos="1906"/>
        </w:tabs>
        <w:spacing w:before="1" w:line="446" w:lineRule="auto"/>
        <w:ind w:left="1366" w:right="5207" w:firstLine="0"/>
        <w:jc w:val="left"/>
      </w:pPr>
      <w:r>
        <w:rPr>
          <w:spacing w:val="-2"/>
        </w:rPr>
        <w:t>Application</w:t>
      </w:r>
      <w:r>
        <w:rPr>
          <w:spacing w:val="-5"/>
        </w:rPr>
        <w:t xml:space="preserve"> </w:t>
      </w:r>
      <w:r>
        <w:rPr>
          <w:spacing w:val="-2"/>
        </w:rPr>
        <w:t>Determination</w:t>
      </w:r>
      <w:r>
        <w:rPr>
          <w:spacing w:val="-3"/>
        </w:rPr>
        <w:t xml:space="preserve"> </w:t>
      </w:r>
      <w:r>
        <w:rPr>
          <w:spacing w:val="-2"/>
        </w:rPr>
        <w:t>and</w:t>
      </w:r>
      <w:r>
        <w:rPr>
          <w:spacing w:val="-5"/>
        </w:rPr>
        <w:t xml:space="preserve"> </w:t>
      </w:r>
      <w:r>
        <w:rPr>
          <w:spacing w:val="-2"/>
        </w:rPr>
        <w:t>Appeal</w:t>
      </w:r>
      <w:r>
        <w:rPr>
          <w:spacing w:val="-5"/>
        </w:rPr>
        <w:t xml:space="preserve"> </w:t>
      </w:r>
      <w:r>
        <w:rPr>
          <w:spacing w:val="-2"/>
        </w:rPr>
        <w:t xml:space="preserve">Rights </w:t>
      </w:r>
      <w:r>
        <w:rPr>
          <w:u w:val="single"/>
        </w:rPr>
        <w:t>All applicants</w:t>
      </w:r>
    </w:p>
    <w:p w:rsidR="00BE7AB6" w14:paraId="390BCC9B" w14:textId="14D03B1A">
      <w:pPr>
        <w:pStyle w:val="BodyText"/>
        <w:spacing w:before="36"/>
        <w:ind w:left="1366" w:right="1537"/>
      </w:pPr>
      <w:r w:rsidRPr="00BE7AB6">
        <w:t xml:space="preserve">CMS reserves the right to request clarifications or corrections to a submitted application. Failure to provide requested clarifications within the time period specified by CMS for responding could result in the applicant receiving a notice of intent to deny the application. Applicants failing to cure </w:t>
      </w:r>
      <w:r>
        <w:t xml:space="preserve">deficiencies </w:t>
      </w:r>
      <w:r w:rsidRPr="00BE7AB6">
        <w:t>will be issued a Notice of Intent to Deny the application. CMS also includes notice of past performance deficiencies, as described in 42 CFR §§ 422.502 and 423.503, at this time.</w:t>
      </w:r>
    </w:p>
    <w:p w:rsidR="00BE7AB6" w14:paraId="307332E5" w14:textId="77777777">
      <w:pPr>
        <w:pStyle w:val="BodyText"/>
        <w:spacing w:before="36"/>
        <w:ind w:left="1366" w:right="1537"/>
      </w:pPr>
    </w:p>
    <w:p w:rsidR="009F4AF2" w14:paraId="3AFB50BF" w14:textId="4EE16C7D">
      <w:pPr>
        <w:pStyle w:val="BodyText"/>
        <w:spacing w:before="36"/>
        <w:ind w:left="1366" w:right="1537"/>
      </w:pPr>
      <w:r>
        <w:t>If</w:t>
      </w:r>
      <w:r>
        <w:t xml:space="preserve"> CMS determines that the applicant is not qualified and denies this application, the applicant</w:t>
      </w:r>
      <w:r>
        <w:rPr>
          <w:spacing w:val="-5"/>
        </w:rPr>
        <w:t xml:space="preserve"> </w:t>
      </w:r>
      <w:r>
        <w:t>has</w:t>
      </w:r>
      <w:r>
        <w:rPr>
          <w:spacing w:val="-6"/>
        </w:rPr>
        <w:t xml:space="preserve"> </w:t>
      </w:r>
      <w:r>
        <w:t>the</w:t>
      </w:r>
      <w:r>
        <w:rPr>
          <w:spacing w:val="-6"/>
        </w:rPr>
        <w:t xml:space="preserve"> </w:t>
      </w:r>
      <w:r>
        <w:t>right</w:t>
      </w:r>
      <w:r>
        <w:rPr>
          <w:spacing w:val="-6"/>
        </w:rPr>
        <w:t xml:space="preserve"> </w:t>
      </w:r>
      <w:r>
        <w:t>to</w:t>
      </w:r>
      <w:r>
        <w:rPr>
          <w:spacing w:val="-3"/>
        </w:rPr>
        <w:t xml:space="preserve"> </w:t>
      </w:r>
      <w:r>
        <w:t>appeal</w:t>
      </w:r>
      <w:r>
        <w:rPr>
          <w:spacing w:val="-5"/>
        </w:rPr>
        <w:t xml:space="preserve"> </w:t>
      </w:r>
      <w:r>
        <w:t>this</w:t>
      </w:r>
      <w:r>
        <w:rPr>
          <w:spacing w:val="-5"/>
        </w:rPr>
        <w:t xml:space="preserve"> </w:t>
      </w:r>
      <w:r>
        <w:t>determination</w:t>
      </w:r>
      <w:r>
        <w:rPr>
          <w:spacing w:val="-3"/>
        </w:rPr>
        <w:t xml:space="preserve"> </w:t>
      </w:r>
      <w:r>
        <w:t>through</w:t>
      </w:r>
      <w:r>
        <w:rPr>
          <w:spacing w:val="-3"/>
        </w:rPr>
        <w:t xml:space="preserve"> </w:t>
      </w:r>
      <w:r>
        <w:t>a</w:t>
      </w:r>
      <w:r>
        <w:rPr>
          <w:spacing w:val="-4"/>
        </w:rPr>
        <w:t xml:space="preserve"> </w:t>
      </w:r>
      <w:r>
        <w:t>hearing</w:t>
      </w:r>
      <w:r>
        <w:rPr>
          <w:spacing w:val="-11"/>
        </w:rPr>
        <w:t xml:space="preserve"> </w:t>
      </w:r>
      <w:r>
        <w:t>before</w:t>
      </w:r>
      <w:r>
        <w:rPr>
          <w:spacing w:val="-4"/>
        </w:rPr>
        <w:t xml:space="preserve"> </w:t>
      </w:r>
      <w:r>
        <w:t>a</w:t>
      </w:r>
      <w:r>
        <w:rPr>
          <w:spacing w:val="-7"/>
        </w:rPr>
        <w:t xml:space="preserve"> </w:t>
      </w:r>
      <w:r>
        <w:t>CMS</w:t>
      </w:r>
      <w:r>
        <w:rPr>
          <w:spacing w:val="-4"/>
        </w:rPr>
        <w:t xml:space="preserve"> </w:t>
      </w:r>
      <w:r>
        <w:t>Hearing Officer.</w:t>
      </w:r>
      <w:r>
        <w:rPr>
          <w:spacing w:val="-13"/>
        </w:rPr>
        <w:t xml:space="preserve"> </w:t>
      </w:r>
      <w:r>
        <w:t>Administrative</w:t>
      </w:r>
      <w:r>
        <w:rPr>
          <w:spacing w:val="-11"/>
        </w:rPr>
        <w:t xml:space="preserve"> </w:t>
      </w:r>
      <w:r>
        <w:t>appeals</w:t>
      </w:r>
      <w:r>
        <w:rPr>
          <w:spacing w:val="-7"/>
        </w:rPr>
        <w:t xml:space="preserve"> </w:t>
      </w:r>
      <w:r>
        <w:t>of</w:t>
      </w:r>
      <w:r>
        <w:rPr>
          <w:spacing w:val="-14"/>
        </w:rPr>
        <w:t xml:space="preserve"> </w:t>
      </w:r>
      <w:r>
        <w:t>MA</w:t>
      </w:r>
      <w:r>
        <w:rPr>
          <w:spacing w:val="-11"/>
        </w:rPr>
        <w:t xml:space="preserve"> </w:t>
      </w:r>
      <w:r>
        <w:t>and</w:t>
      </w:r>
      <w:r>
        <w:rPr>
          <w:spacing w:val="-8"/>
        </w:rPr>
        <w:t xml:space="preserve"> </w:t>
      </w:r>
      <w:r>
        <w:t>Cost</w:t>
      </w:r>
      <w:r>
        <w:rPr>
          <w:spacing w:val="-7"/>
        </w:rPr>
        <w:t xml:space="preserve"> </w:t>
      </w:r>
      <w:r>
        <w:t>Plan</w:t>
      </w:r>
      <w:r>
        <w:rPr>
          <w:spacing w:val="-10"/>
        </w:rPr>
        <w:t xml:space="preserve"> </w:t>
      </w:r>
      <w:r>
        <w:t>application</w:t>
      </w:r>
      <w:r>
        <w:rPr>
          <w:spacing w:val="-8"/>
        </w:rPr>
        <w:t xml:space="preserve"> </w:t>
      </w:r>
      <w:r>
        <w:t>denials</w:t>
      </w:r>
      <w:r>
        <w:rPr>
          <w:spacing w:val="-8"/>
        </w:rPr>
        <w:t xml:space="preserve"> </w:t>
      </w:r>
      <w:r>
        <w:t>are</w:t>
      </w:r>
      <w:r>
        <w:rPr>
          <w:spacing w:val="-11"/>
        </w:rPr>
        <w:t xml:space="preserve"> </w:t>
      </w:r>
      <w:r>
        <w:t>governed</w:t>
      </w:r>
      <w:r>
        <w:rPr>
          <w:spacing w:val="-7"/>
        </w:rPr>
        <w:t xml:space="preserve"> </w:t>
      </w:r>
      <w:r>
        <w:t>by</w:t>
      </w:r>
      <w:r>
        <w:rPr>
          <w:spacing w:val="-15"/>
        </w:rPr>
        <w:t xml:space="preserve"> </w:t>
      </w:r>
      <w:r>
        <w:t xml:space="preserve">42 CFR 422, Subpart N. The request for a hearing must be in writing, signed by an authorized official of the applicant organization, and received by CMS within </w:t>
      </w:r>
      <w:r>
        <w:rPr>
          <w:b/>
        </w:rPr>
        <w:t xml:space="preserve">15 calendar </w:t>
      </w:r>
      <w:r>
        <w:t xml:space="preserve">days from </w:t>
      </w:r>
      <w:r>
        <w:t>the date CMS notifies the MAO of its determination (see 42 CFR 422.662</w:t>
      </w:r>
      <w:r>
        <w:t>) If the 15</w:t>
      </w:r>
      <w:r>
        <w:rPr>
          <w:vertAlign w:val="superscript"/>
        </w:rPr>
        <w:t>th</w:t>
      </w:r>
      <w:r>
        <w:t xml:space="preserve"> day falls</w:t>
      </w:r>
      <w:r>
        <w:rPr>
          <w:spacing w:val="-5"/>
        </w:rPr>
        <w:t xml:space="preserve"> </w:t>
      </w:r>
      <w:r>
        <w:t>on</w:t>
      </w:r>
      <w:r>
        <w:rPr>
          <w:spacing w:val="-7"/>
        </w:rPr>
        <w:t xml:space="preserve"> </w:t>
      </w:r>
      <w:r>
        <w:t>a</w:t>
      </w:r>
      <w:r>
        <w:rPr>
          <w:spacing w:val="-11"/>
        </w:rPr>
        <w:t xml:space="preserve"> </w:t>
      </w:r>
      <w:r>
        <w:t>weekend</w:t>
      </w:r>
      <w:r>
        <w:rPr>
          <w:spacing w:val="-6"/>
        </w:rPr>
        <w:t xml:space="preserve"> </w:t>
      </w:r>
      <w:r>
        <w:t>or</w:t>
      </w:r>
      <w:r>
        <w:rPr>
          <w:spacing w:val="-4"/>
        </w:rPr>
        <w:t xml:space="preserve"> </w:t>
      </w:r>
      <w:r>
        <w:t>federal</w:t>
      </w:r>
      <w:r>
        <w:rPr>
          <w:spacing w:val="-4"/>
        </w:rPr>
        <w:t xml:space="preserve"> </w:t>
      </w:r>
      <w:r>
        <w:t>holiday,</w:t>
      </w:r>
      <w:r>
        <w:rPr>
          <w:spacing w:val="-6"/>
        </w:rPr>
        <w:t xml:space="preserve"> </w:t>
      </w:r>
      <w:r>
        <w:t>the</w:t>
      </w:r>
      <w:r>
        <w:rPr>
          <w:spacing w:val="-6"/>
        </w:rPr>
        <w:t xml:space="preserve"> </w:t>
      </w:r>
      <w:r>
        <w:t>applicant</w:t>
      </w:r>
      <w:r>
        <w:rPr>
          <w:spacing w:val="-5"/>
        </w:rPr>
        <w:t xml:space="preserve"> </w:t>
      </w:r>
      <w:r>
        <w:t>has</w:t>
      </w:r>
      <w:r>
        <w:rPr>
          <w:spacing w:val="-5"/>
        </w:rPr>
        <w:t xml:space="preserve"> </w:t>
      </w:r>
      <w:r>
        <w:t>until</w:t>
      </w:r>
      <w:r>
        <w:rPr>
          <w:spacing w:val="-7"/>
        </w:rPr>
        <w:t xml:space="preserve"> </w:t>
      </w:r>
      <w:r>
        <w:t>the</w:t>
      </w:r>
      <w:r>
        <w:rPr>
          <w:spacing w:val="-10"/>
        </w:rPr>
        <w:t xml:space="preserve"> </w:t>
      </w:r>
      <w:r>
        <w:t>next</w:t>
      </w:r>
      <w:r>
        <w:rPr>
          <w:spacing w:val="-7"/>
        </w:rPr>
        <w:t xml:space="preserve"> </w:t>
      </w:r>
      <w:r>
        <w:t>regular</w:t>
      </w:r>
      <w:r>
        <w:rPr>
          <w:spacing w:val="-10"/>
        </w:rPr>
        <w:t xml:space="preserve"> </w:t>
      </w:r>
      <w:r>
        <w:t>business</w:t>
      </w:r>
      <w:r>
        <w:rPr>
          <w:spacing w:val="-5"/>
        </w:rPr>
        <w:t xml:space="preserve"> </w:t>
      </w:r>
      <w:r>
        <w:t>day</w:t>
      </w:r>
      <w:r>
        <w:rPr>
          <w:spacing w:val="-14"/>
        </w:rPr>
        <w:t xml:space="preserve"> </w:t>
      </w:r>
      <w:r>
        <w:t>to submit its request.</w:t>
      </w:r>
    </w:p>
    <w:p w:rsidR="009F4AF2" w14:paraId="56559344" w14:textId="77777777">
      <w:pPr>
        <w:pStyle w:val="BodyText"/>
        <w:spacing w:before="1"/>
      </w:pPr>
    </w:p>
    <w:p w:rsidR="009F4AF2" w14:paraId="2BFF766A" w14:textId="08E1271F">
      <w:pPr>
        <w:pStyle w:val="BodyText"/>
        <w:ind w:left="1366" w:right="1473"/>
      </w:pPr>
      <w:r>
        <w:t>The</w:t>
      </w:r>
      <w:r>
        <w:rPr>
          <w:spacing w:val="-15"/>
        </w:rPr>
        <w:t xml:space="preserve"> </w:t>
      </w:r>
      <w:r>
        <w:t>appealing</w:t>
      </w:r>
      <w:r>
        <w:rPr>
          <w:spacing w:val="-15"/>
        </w:rPr>
        <w:t xml:space="preserve"> </w:t>
      </w:r>
      <w:r>
        <w:t>organization</w:t>
      </w:r>
      <w:r>
        <w:rPr>
          <w:spacing w:val="-8"/>
        </w:rPr>
        <w:t xml:space="preserve"> </w:t>
      </w:r>
      <w:r>
        <w:t>must</w:t>
      </w:r>
      <w:r>
        <w:rPr>
          <w:spacing w:val="-8"/>
        </w:rPr>
        <w:t xml:space="preserve"> </w:t>
      </w:r>
      <w:r>
        <w:t>receive</w:t>
      </w:r>
      <w:r>
        <w:rPr>
          <w:spacing w:val="-10"/>
        </w:rPr>
        <w:t xml:space="preserve"> </w:t>
      </w:r>
      <w:r>
        <w:t>a</w:t>
      </w:r>
      <w:r>
        <w:rPr>
          <w:spacing w:val="-10"/>
        </w:rPr>
        <w:t xml:space="preserve"> </w:t>
      </w:r>
      <w:r>
        <w:t>favorable</w:t>
      </w:r>
      <w:r>
        <w:rPr>
          <w:spacing w:val="-11"/>
        </w:rPr>
        <w:t xml:space="preserve"> </w:t>
      </w:r>
      <w:r>
        <w:t>determination</w:t>
      </w:r>
      <w:r>
        <w:rPr>
          <w:spacing w:val="-9"/>
        </w:rPr>
        <w:t xml:space="preserve"> </w:t>
      </w:r>
      <w:r>
        <w:t>resulting</w:t>
      </w:r>
      <w:r>
        <w:rPr>
          <w:spacing w:val="-13"/>
        </w:rPr>
        <w:t xml:space="preserve"> </w:t>
      </w:r>
      <w:r>
        <w:t>from</w:t>
      </w:r>
      <w:r>
        <w:rPr>
          <w:spacing w:val="-8"/>
        </w:rPr>
        <w:t xml:space="preserve"> </w:t>
      </w:r>
      <w:r>
        <w:t>the</w:t>
      </w:r>
      <w:r>
        <w:rPr>
          <w:spacing w:val="-14"/>
        </w:rPr>
        <w:t xml:space="preserve"> </w:t>
      </w:r>
      <w:r>
        <w:t>hearing or review as specified under Part 422, Subpart N prior to September 1,</w:t>
      </w:r>
      <w:r>
        <w:rPr>
          <w:spacing w:val="-3"/>
        </w:rPr>
        <w:t xml:space="preserve"> </w:t>
      </w:r>
      <w:r>
        <w:t>202</w:t>
      </w:r>
      <w:r w:rsidR="00F472C5">
        <w:t>5</w:t>
      </w:r>
      <w:r>
        <w:t xml:space="preserve"> (tentative date) in order to qualify for a Medicare contract to begin January 1, 202</w:t>
      </w:r>
      <w:r w:rsidR="00F472C5">
        <w:t>6</w:t>
      </w:r>
      <w:r>
        <w:t>.</w:t>
      </w:r>
    </w:p>
    <w:p w:rsidR="009F4AF2" w14:paraId="026E8AC4" w14:textId="77777777">
      <w:pPr>
        <w:pStyle w:val="Heading1"/>
        <w:numPr>
          <w:ilvl w:val="0"/>
          <w:numId w:val="93"/>
        </w:numPr>
        <w:tabs>
          <w:tab w:val="left" w:pos="1905"/>
        </w:tabs>
        <w:spacing w:before="276"/>
        <w:ind w:left="1905" w:hanging="542"/>
        <w:jc w:val="left"/>
      </w:pPr>
      <w:r>
        <w:rPr>
          <w:spacing w:val="-2"/>
        </w:rPr>
        <w:t>INSTRUCTIONS</w:t>
      </w:r>
    </w:p>
    <w:p w:rsidR="009F4AF2" w14:paraId="65CE34E7" w14:textId="77777777">
      <w:pPr>
        <w:pStyle w:val="Heading4"/>
        <w:numPr>
          <w:ilvl w:val="1"/>
          <w:numId w:val="93"/>
        </w:numPr>
        <w:tabs>
          <w:tab w:val="left" w:pos="1785"/>
        </w:tabs>
        <w:spacing w:before="239"/>
        <w:ind w:left="1785" w:hanging="422"/>
      </w:pPr>
      <w:bookmarkStart w:id="9" w:name="_TOC_250052"/>
      <w:bookmarkEnd w:id="9"/>
      <w:r>
        <w:rPr>
          <w:spacing w:val="-2"/>
        </w:rPr>
        <w:t>Overview</w:t>
      </w:r>
    </w:p>
    <w:p w:rsidR="009F4AF2" w14:paraId="32D06880" w14:textId="0D55F132">
      <w:pPr>
        <w:pStyle w:val="BodyText"/>
        <w:spacing w:before="241"/>
        <w:ind w:left="1366" w:right="1537"/>
      </w:pPr>
      <w:r>
        <w:t>Applicants must complete the 202</w:t>
      </w:r>
      <w:r w:rsidR="00F472C5">
        <w:t xml:space="preserve">6 </w:t>
      </w:r>
      <w:r>
        <w:t>MA or Medicare Cost Plan Service Area Expansion application</w:t>
      </w:r>
      <w:r>
        <w:rPr>
          <w:spacing w:val="-6"/>
        </w:rPr>
        <w:t xml:space="preserve"> </w:t>
      </w:r>
      <w:r>
        <w:t>within</w:t>
      </w:r>
      <w:r>
        <w:rPr>
          <w:spacing w:val="-7"/>
        </w:rPr>
        <w:t xml:space="preserve"> </w:t>
      </w:r>
      <w:r>
        <w:t>HPMS</w:t>
      </w:r>
      <w:r>
        <w:rPr>
          <w:spacing w:val="-11"/>
        </w:rPr>
        <w:t xml:space="preserve"> </w:t>
      </w:r>
      <w:r>
        <w:t>as</w:t>
      </w:r>
      <w:r>
        <w:rPr>
          <w:spacing w:val="-7"/>
        </w:rPr>
        <w:t xml:space="preserve"> </w:t>
      </w:r>
      <w:r>
        <w:t>instructed.</w:t>
      </w:r>
      <w:r>
        <w:rPr>
          <w:spacing w:val="-9"/>
        </w:rPr>
        <w:t xml:space="preserve"> </w:t>
      </w:r>
      <w:r>
        <w:t>CMS</w:t>
      </w:r>
      <w:r>
        <w:rPr>
          <w:spacing w:val="-6"/>
        </w:rPr>
        <w:t xml:space="preserve"> </w:t>
      </w:r>
      <w:r>
        <w:t>will</w:t>
      </w:r>
      <w:r>
        <w:rPr>
          <w:spacing w:val="-8"/>
        </w:rPr>
        <w:t xml:space="preserve"> </w:t>
      </w:r>
      <w:r>
        <w:t>only</w:t>
      </w:r>
      <w:r>
        <w:rPr>
          <w:spacing w:val="-15"/>
        </w:rPr>
        <w:t xml:space="preserve"> </w:t>
      </w:r>
      <w:r>
        <w:t>accept</w:t>
      </w:r>
      <w:r>
        <w:rPr>
          <w:spacing w:val="-6"/>
        </w:rPr>
        <w:t xml:space="preserve"> </w:t>
      </w:r>
      <w:r>
        <w:t>submissions</w:t>
      </w:r>
      <w:r>
        <w:rPr>
          <w:spacing w:val="-6"/>
        </w:rPr>
        <w:t xml:space="preserve"> </w:t>
      </w:r>
      <w:r>
        <w:t>using</w:t>
      </w:r>
      <w:r>
        <w:rPr>
          <w:spacing w:val="-10"/>
        </w:rPr>
        <w:t xml:space="preserve"> </w:t>
      </w:r>
      <w:r>
        <w:t>this</w:t>
      </w:r>
      <w:r>
        <w:rPr>
          <w:spacing w:val="-6"/>
        </w:rPr>
        <w:t xml:space="preserve"> </w:t>
      </w:r>
      <w:r>
        <w:t>current 202</w:t>
      </w:r>
      <w:r w:rsidR="00F472C5">
        <w:t>6</w:t>
      </w:r>
      <w:r>
        <w:rPr>
          <w:spacing w:val="-11"/>
        </w:rPr>
        <w:t xml:space="preserve"> </w:t>
      </w:r>
      <w:r>
        <w:t>version</w:t>
      </w:r>
      <w:r>
        <w:rPr>
          <w:spacing w:val="-11"/>
        </w:rPr>
        <w:t xml:space="preserve"> </w:t>
      </w:r>
      <w:r>
        <w:t>of</w:t>
      </w:r>
      <w:r>
        <w:rPr>
          <w:spacing w:val="-14"/>
        </w:rPr>
        <w:t xml:space="preserve"> </w:t>
      </w:r>
      <w:r>
        <w:t>the</w:t>
      </w:r>
      <w:r>
        <w:rPr>
          <w:spacing w:val="-11"/>
        </w:rPr>
        <w:t xml:space="preserve"> </w:t>
      </w:r>
      <w:r>
        <w:t>MA/Cost</w:t>
      </w:r>
      <w:r>
        <w:rPr>
          <w:spacing w:val="-7"/>
        </w:rPr>
        <w:t xml:space="preserve"> </w:t>
      </w:r>
      <w:r>
        <w:t>Plan</w:t>
      </w:r>
      <w:r>
        <w:rPr>
          <w:spacing w:val="-13"/>
        </w:rPr>
        <w:t xml:space="preserve"> </w:t>
      </w:r>
      <w:r>
        <w:t>application.</w:t>
      </w:r>
      <w:r>
        <w:rPr>
          <w:spacing w:val="-10"/>
        </w:rPr>
        <w:t xml:space="preserve"> </w:t>
      </w:r>
      <w:r>
        <w:t>All</w:t>
      </w:r>
      <w:r>
        <w:rPr>
          <w:spacing w:val="-10"/>
        </w:rPr>
        <w:t xml:space="preserve"> </w:t>
      </w:r>
      <w:r>
        <w:t>uploaded</w:t>
      </w:r>
      <w:r>
        <w:rPr>
          <w:spacing w:val="-10"/>
        </w:rPr>
        <w:t xml:space="preserve"> </w:t>
      </w:r>
      <w:r>
        <w:t>documentation</w:t>
      </w:r>
      <w:r>
        <w:rPr>
          <w:spacing w:val="-10"/>
        </w:rPr>
        <w:t xml:space="preserve"> </w:t>
      </w:r>
      <w:r>
        <w:t>must</w:t>
      </w:r>
      <w:r>
        <w:rPr>
          <w:spacing w:val="-6"/>
        </w:rPr>
        <w:t xml:space="preserve"> </w:t>
      </w:r>
      <w:r>
        <w:t>contain</w:t>
      </w:r>
      <w:r>
        <w:rPr>
          <w:spacing w:val="-11"/>
        </w:rPr>
        <w:t xml:space="preserve"> </w:t>
      </w:r>
      <w:r>
        <w:t>the appropriate CMS-issued contract number.</w:t>
      </w:r>
    </w:p>
    <w:p w:rsidR="009F4AF2" w14:paraId="0045B42C" w14:textId="77777777">
      <w:pPr>
        <w:pStyle w:val="BodyText"/>
      </w:pPr>
    </w:p>
    <w:p w:rsidR="009F4AF2" w14:paraId="0D1D9BE8" w14:textId="77777777">
      <w:pPr>
        <w:pStyle w:val="BodyText"/>
        <w:ind w:left="1366" w:right="1555"/>
        <w:jc w:val="both"/>
      </w:pPr>
      <w:r>
        <w:t>In preparing a response to the prompts throughout this application, the applicant must attest “Yes”</w:t>
      </w:r>
      <w:r>
        <w:rPr>
          <w:spacing w:val="-7"/>
        </w:rPr>
        <w:t xml:space="preserve"> </w:t>
      </w:r>
      <w:r>
        <w:t>or</w:t>
      </w:r>
      <w:r>
        <w:rPr>
          <w:spacing w:val="-2"/>
        </w:rPr>
        <w:t xml:space="preserve"> </w:t>
      </w:r>
      <w:r>
        <w:t>“No.” In</w:t>
      </w:r>
      <w:r>
        <w:rPr>
          <w:spacing w:val="-3"/>
        </w:rPr>
        <w:t xml:space="preserve"> </w:t>
      </w:r>
      <w:r>
        <w:t>some</w:t>
      </w:r>
      <w:r>
        <w:rPr>
          <w:spacing w:val="-4"/>
        </w:rPr>
        <w:t xml:space="preserve"> </w:t>
      </w:r>
      <w:r>
        <w:t>instances,</w:t>
      </w:r>
      <w:r>
        <w:rPr>
          <w:spacing w:val="-2"/>
        </w:rPr>
        <w:t xml:space="preserve"> </w:t>
      </w:r>
      <w:r>
        <w:t>applicants</w:t>
      </w:r>
      <w:r>
        <w:rPr>
          <w:spacing w:val="-2"/>
        </w:rPr>
        <w:t xml:space="preserve"> </w:t>
      </w:r>
      <w:r>
        <w:t>will</w:t>
      </w:r>
      <w:r>
        <w:rPr>
          <w:spacing w:val="-2"/>
        </w:rPr>
        <w:t xml:space="preserve"> </w:t>
      </w:r>
      <w:r>
        <w:t>have</w:t>
      </w:r>
      <w:r>
        <w:rPr>
          <w:spacing w:val="-6"/>
        </w:rPr>
        <w:t xml:space="preserve"> </w:t>
      </w:r>
      <w:r>
        <w:t>the</w:t>
      </w:r>
      <w:r>
        <w:rPr>
          <w:spacing w:val="-7"/>
        </w:rPr>
        <w:t xml:space="preserve"> </w:t>
      </w:r>
      <w:r>
        <w:t>opportunity</w:t>
      </w:r>
      <w:r>
        <w:rPr>
          <w:spacing w:val="-12"/>
        </w:rPr>
        <w:t xml:space="preserve"> </w:t>
      </w:r>
      <w:r>
        <w:t>to</w:t>
      </w:r>
      <w:r>
        <w:rPr>
          <w:spacing w:val="-1"/>
        </w:rPr>
        <w:t xml:space="preserve"> </w:t>
      </w:r>
      <w:r>
        <w:t>attest</w:t>
      </w:r>
      <w:r>
        <w:rPr>
          <w:spacing w:val="-2"/>
        </w:rPr>
        <w:t xml:space="preserve"> </w:t>
      </w:r>
      <w:r>
        <w:t>“N/A”</w:t>
      </w:r>
      <w:r>
        <w:rPr>
          <w:spacing w:val="-5"/>
        </w:rPr>
        <w:t xml:space="preserve"> </w:t>
      </w:r>
      <w:r>
        <w:t>if</w:t>
      </w:r>
      <w:r>
        <w:rPr>
          <w:spacing w:val="-7"/>
        </w:rPr>
        <w:t xml:space="preserve"> </w:t>
      </w:r>
      <w:r>
        <w:t>the attestation</w:t>
      </w:r>
      <w:r>
        <w:rPr>
          <w:spacing w:val="-3"/>
        </w:rPr>
        <w:t xml:space="preserve"> </w:t>
      </w:r>
      <w:r>
        <w:t>does</w:t>
      </w:r>
      <w:r>
        <w:rPr>
          <w:spacing w:val="-1"/>
        </w:rPr>
        <w:t xml:space="preserve"> </w:t>
      </w:r>
      <w:r>
        <w:t>not</w:t>
      </w:r>
      <w:r>
        <w:rPr>
          <w:spacing w:val="-3"/>
        </w:rPr>
        <w:t xml:space="preserve"> </w:t>
      </w:r>
      <w:r>
        <w:t>apply.</w:t>
      </w:r>
      <w:r>
        <w:rPr>
          <w:spacing w:val="-1"/>
        </w:rPr>
        <w:t xml:space="preserve"> </w:t>
      </w:r>
      <w:r>
        <w:t>Applicants</w:t>
      </w:r>
      <w:r>
        <w:rPr>
          <w:spacing w:val="-1"/>
        </w:rPr>
        <w:t xml:space="preserve"> </w:t>
      </w:r>
      <w:r>
        <w:t>are</w:t>
      </w:r>
      <w:r>
        <w:rPr>
          <w:spacing w:val="-5"/>
        </w:rPr>
        <w:t xml:space="preserve"> </w:t>
      </w:r>
      <w:r>
        <w:t>also</w:t>
      </w:r>
      <w:r>
        <w:rPr>
          <w:spacing w:val="-1"/>
        </w:rPr>
        <w:t xml:space="preserve"> </w:t>
      </w:r>
      <w:r>
        <w:t>asked</w:t>
      </w:r>
      <w:r>
        <w:rPr>
          <w:spacing w:val="-3"/>
        </w:rPr>
        <w:t xml:space="preserve"> </w:t>
      </w:r>
      <w:r>
        <w:t>to</w:t>
      </w:r>
      <w:r>
        <w:rPr>
          <w:spacing w:val="-1"/>
        </w:rPr>
        <w:t xml:space="preserve"> </w:t>
      </w:r>
      <w:r>
        <w:t>provide</w:t>
      </w:r>
      <w:r>
        <w:rPr>
          <w:spacing w:val="-7"/>
        </w:rPr>
        <w:t xml:space="preserve"> </w:t>
      </w:r>
      <w:r>
        <w:t>various</w:t>
      </w:r>
      <w:r>
        <w:rPr>
          <w:spacing w:val="-6"/>
        </w:rPr>
        <w:t xml:space="preserve"> </w:t>
      </w:r>
      <w:r>
        <w:t>upload</w:t>
      </w:r>
      <w:r>
        <w:rPr>
          <w:spacing w:val="-1"/>
        </w:rPr>
        <w:t xml:space="preserve"> </w:t>
      </w:r>
      <w:r>
        <w:t xml:space="preserve">documents </w:t>
      </w:r>
      <w:r>
        <w:rPr>
          <w:spacing w:val="-5"/>
        </w:rPr>
        <w:t>in</w:t>
      </w:r>
    </w:p>
    <w:p w:rsidR="009F4AF2" w14:paraId="43F2D54B" w14:textId="77777777">
      <w:pPr>
        <w:jc w:val="both"/>
        <w:sectPr>
          <w:pgSz w:w="12240" w:h="15840"/>
          <w:pgMar w:top="1340" w:right="400" w:bottom="920" w:left="60" w:header="0" w:footer="738" w:gutter="0"/>
          <w:cols w:space="720"/>
        </w:sectPr>
      </w:pPr>
    </w:p>
    <w:p w:rsidR="009F4AF2" w14:paraId="55ED876F" w14:textId="77777777">
      <w:pPr>
        <w:pStyle w:val="BodyText"/>
        <w:spacing w:before="79"/>
        <w:ind w:left="1366" w:right="1537"/>
      </w:pPr>
      <w:r>
        <w:t>HPMS.</w:t>
      </w:r>
      <w:r>
        <w:rPr>
          <w:spacing w:val="-7"/>
        </w:rPr>
        <w:t xml:space="preserve"> </w:t>
      </w:r>
      <w:r>
        <w:t>There</w:t>
      </w:r>
      <w:r>
        <w:rPr>
          <w:spacing w:val="-11"/>
        </w:rPr>
        <w:t xml:space="preserve"> </w:t>
      </w:r>
      <w:r>
        <w:t>is</w:t>
      </w:r>
      <w:r>
        <w:rPr>
          <w:spacing w:val="-7"/>
        </w:rPr>
        <w:t xml:space="preserve"> </w:t>
      </w:r>
      <w:r>
        <w:t>a</w:t>
      </w:r>
      <w:r>
        <w:rPr>
          <w:spacing w:val="-11"/>
        </w:rPr>
        <w:t xml:space="preserve"> </w:t>
      </w:r>
      <w:r>
        <w:t>summary</w:t>
      </w:r>
      <w:r>
        <w:rPr>
          <w:spacing w:val="-14"/>
        </w:rPr>
        <w:t xml:space="preserve"> </w:t>
      </w:r>
      <w:r>
        <w:t>of</w:t>
      </w:r>
      <w:r>
        <w:rPr>
          <w:spacing w:val="-10"/>
        </w:rPr>
        <w:t xml:space="preserve"> </w:t>
      </w:r>
      <w:r>
        <w:t>all</w:t>
      </w:r>
      <w:r>
        <w:rPr>
          <w:spacing w:val="-6"/>
        </w:rPr>
        <w:t xml:space="preserve"> </w:t>
      </w:r>
      <w:r>
        <w:t>documents</w:t>
      </w:r>
      <w:r>
        <w:rPr>
          <w:spacing w:val="-6"/>
        </w:rPr>
        <w:t xml:space="preserve"> </w:t>
      </w:r>
      <w:r>
        <w:t>required</w:t>
      </w:r>
      <w:r>
        <w:rPr>
          <w:spacing w:val="-7"/>
        </w:rPr>
        <w:t xml:space="preserve"> </w:t>
      </w:r>
      <w:r>
        <w:t>to</w:t>
      </w:r>
      <w:r>
        <w:rPr>
          <w:spacing w:val="-7"/>
        </w:rPr>
        <w:t xml:space="preserve"> </w:t>
      </w:r>
      <w:r>
        <w:t>be</w:t>
      </w:r>
      <w:r>
        <w:rPr>
          <w:spacing w:val="-8"/>
        </w:rPr>
        <w:t xml:space="preserve"> </w:t>
      </w:r>
      <w:r>
        <w:t>submitted</w:t>
      </w:r>
      <w:r>
        <w:rPr>
          <w:spacing w:val="-7"/>
        </w:rPr>
        <w:t xml:space="preserve"> </w:t>
      </w:r>
      <w:r>
        <w:t>at</w:t>
      </w:r>
      <w:r>
        <w:rPr>
          <w:spacing w:val="-7"/>
        </w:rPr>
        <w:t xml:space="preserve"> </w:t>
      </w:r>
      <w:r>
        <w:t>the</w:t>
      </w:r>
      <w:r>
        <w:rPr>
          <w:spacing w:val="-8"/>
        </w:rPr>
        <w:t xml:space="preserve"> </w:t>
      </w:r>
      <w:r>
        <w:t>end</w:t>
      </w:r>
      <w:r>
        <w:rPr>
          <w:spacing w:val="-7"/>
        </w:rPr>
        <w:t xml:space="preserve"> </w:t>
      </w:r>
      <w:r>
        <w:t>of</w:t>
      </w:r>
      <w:r>
        <w:rPr>
          <w:spacing w:val="-10"/>
        </w:rPr>
        <w:t xml:space="preserve"> </w:t>
      </w:r>
      <w:r>
        <w:t>each attestation section.</w:t>
      </w:r>
    </w:p>
    <w:p w:rsidR="009F4AF2" w14:paraId="14719F25" w14:textId="77777777">
      <w:pPr>
        <w:pStyle w:val="BodyText"/>
      </w:pPr>
    </w:p>
    <w:p w:rsidR="009F4AF2" w14:paraId="65F2FE8B" w14:textId="77777777">
      <w:pPr>
        <w:pStyle w:val="BodyText"/>
        <w:ind w:left="1366" w:right="1537"/>
      </w:pPr>
      <w:r>
        <w:t>CMS strongly encourages MA applicants to refer to the regulations at 42 CFR 422 while Medicare Cost Plan applicants should refer to the regulations at 42 CFR 417 to clearly understand the nature of the requirements in order to provide an appropriate submission. Nothing</w:t>
      </w:r>
      <w:r>
        <w:rPr>
          <w:spacing w:val="-12"/>
        </w:rPr>
        <w:t xml:space="preserve"> </w:t>
      </w:r>
      <w:r>
        <w:t>in</w:t>
      </w:r>
      <w:r>
        <w:rPr>
          <w:spacing w:val="-10"/>
        </w:rPr>
        <w:t xml:space="preserve"> </w:t>
      </w:r>
      <w:r>
        <w:t>this</w:t>
      </w:r>
      <w:r>
        <w:rPr>
          <w:spacing w:val="-7"/>
        </w:rPr>
        <w:t xml:space="preserve"> </w:t>
      </w:r>
      <w:r>
        <w:t>application</w:t>
      </w:r>
      <w:r>
        <w:rPr>
          <w:spacing w:val="-6"/>
        </w:rPr>
        <w:t xml:space="preserve"> </w:t>
      </w:r>
      <w:r>
        <w:t>is</w:t>
      </w:r>
      <w:r>
        <w:rPr>
          <w:spacing w:val="-9"/>
        </w:rPr>
        <w:t xml:space="preserve"> </w:t>
      </w:r>
      <w:r>
        <w:t>intended</w:t>
      </w:r>
      <w:r>
        <w:rPr>
          <w:spacing w:val="-7"/>
        </w:rPr>
        <w:t xml:space="preserve"> </w:t>
      </w:r>
      <w:r>
        <w:t>to</w:t>
      </w:r>
      <w:r>
        <w:rPr>
          <w:spacing w:val="-10"/>
        </w:rPr>
        <w:t xml:space="preserve"> </w:t>
      </w:r>
      <w:r>
        <w:t>supersede</w:t>
      </w:r>
      <w:r>
        <w:rPr>
          <w:spacing w:val="-13"/>
        </w:rPr>
        <w:t xml:space="preserve"> </w:t>
      </w:r>
      <w:r>
        <w:t>the</w:t>
      </w:r>
      <w:r>
        <w:rPr>
          <w:spacing w:val="-7"/>
        </w:rPr>
        <w:t xml:space="preserve"> </w:t>
      </w:r>
      <w:r>
        <w:t>regulations</w:t>
      </w:r>
      <w:r>
        <w:rPr>
          <w:spacing w:val="-6"/>
        </w:rPr>
        <w:t xml:space="preserve"> </w:t>
      </w:r>
      <w:r>
        <w:t>at</w:t>
      </w:r>
      <w:r>
        <w:rPr>
          <w:spacing w:val="-7"/>
        </w:rPr>
        <w:t xml:space="preserve"> </w:t>
      </w:r>
      <w:r>
        <w:t>42</w:t>
      </w:r>
      <w:r>
        <w:rPr>
          <w:spacing w:val="-10"/>
        </w:rPr>
        <w:t xml:space="preserve"> </w:t>
      </w:r>
      <w:r>
        <w:t>CFR</w:t>
      </w:r>
      <w:r>
        <w:rPr>
          <w:spacing w:val="-6"/>
        </w:rPr>
        <w:t xml:space="preserve"> </w:t>
      </w:r>
      <w:r>
        <w:t>422</w:t>
      </w:r>
      <w:r>
        <w:rPr>
          <w:spacing w:val="-7"/>
        </w:rPr>
        <w:t xml:space="preserve"> </w:t>
      </w:r>
      <w:r>
        <w:t>or</w:t>
      </w:r>
      <w:r>
        <w:rPr>
          <w:spacing w:val="-13"/>
        </w:rPr>
        <w:t xml:space="preserve"> </w:t>
      </w:r>
      <w:r>
        <w:t>42</w:t>
      </w:r>
      <w:r>
        <w:rPr>
          <w:spacing w:val="-10"/>
        </w:rPr>
        <w:t xml:space="preserve"> </w:t>
      </w:r>
      <w:r>
        <w:t>CFR</w:t>
      </w:r>
    </w:p>
    <w:p w:rsidR="009F4AF2" w14:paraId="361C0BDD" w14:textId="77777777">
      <w:pPr>
        <w:pStyle w:val="BodyText"/>
        <w:ind w:left="1366" w:right="1537"/>
      </w:pPr>
      <w:r>
        <w:t>417. Failure to reference a regulatory requirement in this application does not affect the applicability</w:t>
      </w:r>
      <w:r>
        <w:rPr>
          <w:spacing w:val="-15"/>
        </w:rPr>
        <w:t xml:space="preserve"> </w:t>
      </w:r>
      <w:r>
        <w:t>of</w:t>
      </w:r>
      <w:r>
        <w:rPr>
          <w:spacing w:val="-15"/>
        </w:rPr>
        <w:t xml:space="preserve"> </w:t>
      </w:r>
      <w:r>
        <w:t>such</w:t>
      </w:r>
      <w:r>
        <w:rPr>
          <w:spacing w:val="-12"/>
        </w:rPr>
        <w:t xml:space="preserve"> </w:t>
      </w:r>
      <w:r>
        <w:t>requirement,</w:t>
      </w:r>
      <w:r>
        <w:rPr>
          <w:spacing w:val="-8"/>
        </w:rPr>
        <w:t xml:space="preserve"> </w:t>
      </w:r>
      <w:r>
        <w:t>and</w:t>
      </w:r>
      <w:r>
        <w:rPr>
          <w:spacing w:val="-9"/>
        </w:rPr>
        <w:t xml:space="preserve"> </w:t>
      </w:r>
      <w:r>
        <w:t>applicants</w:t>
      </w:r>
      <w:r>
        <w:rPr>
          <w:spacing w:val="-8"/>
        </w:rPr>
        <w:t xml:space="preserve"> </w:t>
      </w:r>
      <w:r>
        <w:t>are</w:t>
      </w:r>
      <w:r>
        <w:rPr>
          <w:spacing w:val="-14"/>
        </w:rPr>
        <w:t xml:space="preserve"> </w:t>
      </w:r>
      <w:r>
        <w:t>required</w:t>
      </w:r>
      <w:r>
        <w:rPr>
          <w:spacing w:val="-9"/>
        </w:rPr>
        <w:t xml:space="preserve"> </w:t>
      </w:r>
      <w:r>
        <w:t>to</w:t>
      </w:r>
      <w:r>
        <w:rPr>
          <w:spacing w:val="-11"/>
        </w:rPr>
        <w:t xml:space="preserve"> </w:t>
      </w:r>
      <w:r>
        <w:t>comply</w:t>
      </w:r>
      <w:r>
        <w:rPr>
          <w:spacing w:val="-15"/>
        </w:rPr>
        <w:t xml:space="preserve"> </w:t>
      </w:r>
      <w:r>
        <w:t>with</w:t>
      </w:r>
      <w:r>
        <w:rPr>
          <w:spacing w:val="-10"/>
        </w:rPr>
        <w:t xml:space="preserve"> </w:t>
      </w:r>
      <w:r>
        <w:t>all</w:t>
      </w:r>
      <w:r>
        <w:rPr>
          <w:spacing w:val="-8"/>
        </w:rPr>
        <w:t xml:space="preserve"> </w:t>
      </w:r>
      <w:r>
        <w:t>applicable requirements</w:t>
      </w:r>
      <w:r>
        <w:rPr>
          <w:spacing w:val="-2"/>
        </w:rPr>
        <w:t xml:space="preserve"> </w:t>
      </w:r>
      <w:r>
        <w:t>of</w:t>
      </w:r>
      <w:r>
        <w:rPr>
          <w:spacing w:val="-3"/>
        </w:rPr>
        <w:t xml:space="preserve"> </w:t>
      </w:r>
      <w:r>
        <w:t>the</w:t>
      </w:r>
      <w:r>
        <w:rPr>
          <w:spacing w:val="-5"/>
        </w:rPr>
        <w:t xml:space="preserve"> </w:t>
      </w:r>
      <w:r>
        <w:t>regulations</w:t>
      </w:r>
      <w:r>
        <w:rPr>
          <w:spacing w:val="-1"/>
        </w:rPr>
        <w:t xml:space="preserve"> </w:t>
      </w:r>
      <w:r>
        <w:t>in</w:t>
      </w:r>
      <w:r>
        <w:rPr>
          <w:spacing w:val="-5"/>
        </w:rPr>
        <w:t xml:space="preserve"> </w:t>
      </w:r>
      <w:r>
        <w:t>Part</w:t>
      </w:r>
      <w:r>
        <w:rPr>
          <w:spacing w:val="-2"/>
        </w:rPr>
        <w:t xml:space="preserve"> </w:t>
      </w:r>
      <w:r>
        <w:t>422</w:t>
      </w:r>
      <w:r>
        <w:rPr>
          <w:spacing w:val="-2"/>
        </w:rPr>
        <w:t xml:space="preserve"> </w:t>
      </w:r>
      <w:r>
        <w:t>or</w:t>
      </w:r>
      <w:r>
        <w:rPr>
          <w:spacing w:val="-6"/>
        </w:rPr>
        <w:t xml:space="preserve"> </w:t>
      </w:r>
      <w:r>
        <w:t>417</w:t>
      </w:r>
      <w:r>
        <w:rPr>
          <w:spacing w:val="-5"/>
        </w:rPr>
        <w:t xml:space="preserve"> </w:t>
      </w:r>
      <w:r>
        <w:t>of</w:t>
      </w:r>
      <w:r>
        <w:rPr>
          <w:spacing w:val="-5"/>
        </w:rPr>
        <w:t xml:space="preserve"> </w:t>
      </w:r>
      <w:r>
        <w:t>Title</w:t>
      </w:r>
      <w:r>
        <w:rPr>
          <w:spacing w:val="-3"/>
        </w:rPr>
        <w:t xml:space="preserve"> </w:t>
      </w:r>
      <w:r>
        <w:t>42</w:t>
      </w:r>
      <w:r>
        <w:rPr>
          <w:spacing w:val="-2"/>
        </w:rPr>
        <w:t xml:space="preserve"> </w:t>
      </w:r>
      <w:r>
        <w:t>of</w:t>
      </w:r>
      <w:r>
        <w:rPr>
          <w:spacing w:val="-6"/>
        </w:rPr>
        <w:t xml:space="preserve"> </w:t>
      </w:r>
      <w:r>
        <w:t>the</w:t>
      </w:r>
      <w:r>
        <w:rPr>
          <w:spacing w:val="-3"/>
        </w:rPr>
        <w:t xml:space="preserve"> </w:t>
      </w:r>
      <w:r>
        <w:t>CFR.</w:t>
      </w:r>
      <w:r>
        <w:rPr>
          <w:spacing w:val="-2"/>
        </w:rPr>
        <w:t xml:space="preserve"> </w:t>
      </w:r>
      <w:r>
        <w:t>Applicants</w:t>
      </w:r>
      <w:r>
        <w:rPr>
          <w:spacing w:val="-1"/>
        </w:rPr>
        <w:t xml:space="preserve"> </w:t>
      </w:r>
      <w:r>
        <w:t>must read</w:t>
      </w:r>
      <w:r>
        <w:rPr>
          <w:spacing w:val="-4"/>
        </w:rPr>
        <w:t xml:space="preserve"> </w:t>
      </w:r>
      <w:r>
        <w:t>HPMS</w:t>
      </w:r>
      <w:r>
        <w:rPr>
          <w:spacing w:val="-3"/>
        </w:rPr>
        <w:t xml:space="preserve"> </w:t>
      </w:r>
      <w:r>
        <w:t>memos</w:t>
      </w:r>
      <w:r>
        <w:rPr>
          <w:spacing w:val="-4"/>
        </w:rPr>
        <w:t xml:space="preserve"> </w:t>
      </w:r>
      <w:r>
        <w:t>and</w:t>
      </w:r>
      <w:r>
        <w:rPr>
          <w:spacing w:val="-4"/>
        </w:rPr>
        <w:t xml:space="preserve"> </w:t>
      </w:r>
      <w:r>
        <w:t>visit</w:t>
      </w:r>
      <w:r>
        <w:rPr>
          <w:spacing w:val="-3"/>
        </w:rPr>
        <w:t xml:space="preserve"> </w:t>
      </w:r>
      <w:r>
        <w:t>the</w:t>
      </w:r>
      <w:r>
        <w:rPr>
          <w:spacing w:val="-6"/>
        </w:rPr>
        <w:t xml:space="preserve"> </w:t>
      </w:r>
      <w:r>
        <w:t>CMS</w:t>
      </w:r>
      <w:r>
        <w:rPr>
          <w:spacing w:val="-3"/>
        </w:rPr>
        <w:t xml:space="preserve"> </w:t>
      </w:r>
      <w:r>
        <w:t>web</w:t>
      </w:r>
      <w:r>
        <w:rPr>
          <w:spacing w:val="-4"/>
        </w:rPr>
        <w:t xml:space="preserve"> </w:t>
      </w:r>
      <w:r>
        <w:t>site</w:t>
      </w:r>
      <w:r>
        <w:rPr>
          <w:spacing w:val="-4"/>
        </w:rPr>
        <w:t xml:space="preserve"> </w:t>
      </w:r>
      <w:r>
        <w:t>periodically</w:t>
      </w:r>
      <w:r>
        <w:rPr>
          <w:spacing w:val="-10"/>
        </w:rPr>
        <w:t xml:space="preserve"> </w:t>
      </w:r>
      <w:r>
        <w:t>to</w:t>
      </w:r>
      <w:r>
        <w:rPr>
          <w:spacing w:val="-4"/>
        </w:rPr>
        <w:t xml:space="preserve"> </w:t>
      </w:r>
      <w:r>
        <w:t>stay</w:t>
      </w:r>
      <w:r>
        <w:rPr>
          <w:spacing w:val="-11"/>
        </w:rPr>
        <w:t xml:space="preserve"> </w:t>
      </w:r>
      <w:r>
        <w:t>informed</w:t>
      </w:r>
      <w:r>
        <w:rPr>
          <w:spacing w:val="-4"/>
        </w:rPr>
        <w:t xml:space="preserve"> </w:t>
      </w:r>
      <w:r>
        <w:t>about</w:t>
      </w:r>
      <w:r>
        <w:rPr>
          <w:spacing w:val="-3"/>
        </w:rPr>
        <w:t xml:space="preserve"> </w:t>
      </w:r>
      <w:r>
        <w:t>new</w:t>
      </w:r>
      <w:r>
        <w:rPr>
          <w:spacing w:val="-6"/>
        </w:rPr>
        <w:t xml:space="preserve"> </w:t>
      </w:r>
      <w:r>
        <w:t>or revised guidance documents.</w:t>
      </w:r>
    </w:p>
    <w:p w:rsidR="009F4AF2" w14:paraId="6CFFF04E" w14:textId="77777777">
      <w:pPr>
        <w:pStyle w:val="BodyText"/>
        <w:spacing w:before="275"/>
        <w:ind w:left="1366" w:right="1537"/>
      </w:pPr>
      <w:r>
        <w:t>CMS</w:t>
      </w:r>
      <w:r>
        <w:rPr>
          <w:spacing w:val="-12"/>
        </w:rPr>
        <w:t xml:space="preserve"> </w:t>
      </w:r>
      <w:r>
        <w:t>may</w:t>
      </w:r>
      <w:r>
        <w:rPr>
          <w:spacing w:val="-18"/>
        </w:rPr>
        <w:t xml:space="preserve"> </w:t>
      </w:r>
      <w:r>
        <w:t>verify</w:t>
      </w:r>
      <w:r>
        <w:rPr>
          <w:spacing w:val="-13"/>
        </w:rPr>
        <w:t xml:space="preserve"> </w:t>
      </w:r>
      <w:r>
        <w:t>an</w:t>
      </w:r>
      <w:r>
        <w:rPr>
          <w:spacing w:val="-8"/>
        </w:rPr>
        <w:t xml:space="preserve"> </w:t>
      </w:r>
      <w:r>
        <w:t>applicant’s</w:t>
      </w:r>
      <w:r>
        <w:rPr>
          <w:spacing w:val="-8"/>
        </w:rPr>
        <w:t xml:space="preserve"> </w:t>
      </w:r>
      <w:r>
        <w:t>readiness</w:t>
      </w:r>
      <w:r>
        <w:rPr>
          <w:spacing w:val="-7"/>
        </w:rPr>
        <w:t xml:space="preserve"> </w:t>
      </w:r>
      <w:r>
        <w:t>and</w:t>
      </w:r>
      <w:r>
        <w:rPr>
          <w:spacing w:val="-7"/>
        </w:rPr>
        <w:t xml:space="preserve"> </w:t>
      </w:r>
      <w:r>
        <w:t>compliance</w:t>
      </w:r>
      <w:r>
        <w:rPr>
          <w:spacing w:val="-11"/>
        </w:rPr>
        <w:t xml:space="preserve"> </w:t>
      </w:r>
      <w:r>
        <w:t>with</w:t>
      </w:r>
      <w:r>
        <w:rPr>
          <w:spacing w:val="-8"/>
        </w:rPr>
        <w:t xml:space="preserve"> </w:t>
      </w:r>
      <w:r>
        <w:t>Medicare</w:t>
      </w:r>
      <w:r>
        <w:rPr>
          <w:spacing w:val="-11"/>
        </w:rPr>
        <w:t xml:space="preserve"> </w:t>
      </w:r>
      <w:r>
        <w:t>requirements</w:t>
      </w:r>
      <w:r>
        <w:rPr>
          <w:spacing w:val="-8"/>
        </w:rPr>
        <w:t xml:space="preserve"> </w:t>
      </w:r>
      <w:r>
        <w:t>at</w:t>
      </w:r>
      <w:r>
        <w:rPr>
          <w:spacing w:val="-8"/>
        </w:rPr>
        <w:t xml:space="preserve"> </w:t>
      </w:r>
      <w:r>
        <w:t>any time (both prior to and after the start of the contract year) through on-site visits at the applicant’s facilities as well as through other program monitoring. Failure to meet the requirements represented in this application and to operate MA or Medicare Cost plans consistent with the applicable statutes, regulations, the MA or Medicare Cost Plan contract, and</w:t>
      </w:r>
      <w:r>
        <w:rPr>
          <w:spacing w:val="-2"/>
        </w:rPr>
        <w:t xml:space="preserve"> </w:t>
      </w:r>
      <w:r>
        <w:t>other</w:t>
      </w:r>
      <w:r>
        <w:rPr>
          <w:spacing w:val="-4"/>
        </w:rPr>
        <w:t xml:space="preserve"> </w:t>
      </w:r>
      <w:r>
        <w:t>CMS</w:t>
      </w:r>
      <w:r>
        <w:rPr>
          <w:spacing w:val="-2"/>
        </w:rPr>
        <w:t xml:space="preserve"> </w:t>
      </w:r>
      <w:r>
        <w:t>guidance</w:t>
      </w:r>
      <w:r>
        <w:rPr>
          <w:spacing w:val="-1"/>
        </w:rPr>
        <w:t xml:space="preserve"> </w:t>
      </w:r>
      <w:r>
        <w:t>could</w:t>
      </w:r>
      <w:r>
        <w:rPr>
          <w:spacing w:val="-2"/>
        </w:rPr>
        <w:t xml:space="preserve"> </w:t>
      </w:r>
      <w:r>
        <w:t>result</w:t>
      </w:r>
      <w:r>
        <w:rPr>
          <w:spacing w:val="-2"/>
        </w:rPr>
        <w:t xml:space="preserve"> </w:t>
      </w:r>
      <w:r>
        <w:t>in</w:t>
      </w:r>
      <w:r>
        <w:rPr>
          <w:spacing w:val="-2"/>
        </w:rPr>
        <w:t xml:space="preserve"> </w:t>
      </w:r>
      <w:r>
        <w:t>the</w:t>
      </w:r>
      <w:r>
        <w:rPr>
          <w:spacing w:val="-3"/>
        </w:rPr>
        <w:t xml:space="preserve"> </w:t>
      </w:r>
      <w:r>
        <w:t>suspension</w:t>
      </w:r>
      <w:r>
        <w:rPr>
          <w:spacing w:val="-2"/>
        </w:rPr>
        <w:t xml:space="preserve"> </w:t>
      </w:r>
      <w:r>
        <w:t>of</w:t>
      </w:r>
      <w:r>
        <w:rPr>
          <w:spacing w:val="-2"/>
        </w:rPr>
        <w:t xml:space="preserve"> </w:t>
      </w:r>
      <w:r>
        <w:t>plan</w:t>
      </w:r>
      <w:r>
        <w:rPr>
          <w:spacing w:val="-2"/>
        </w:rPr>
        <w:t xml:space="preserve"> </w:t>
      </w:r>
      <w:r>
        <w:t>marketing and</w:t>
      </w:r>
      <w:r>
        <w:rPr>
          <w:spacing w:val="-2"/>
        </w:rPr>
        <w:t xml:space="preserve"> </w:t>
      </w:r>
      <w:r>
        <w:t>enrollment. If these issues are not corrected in a timely manner, the applicant will be disqualified from participation in the MA or Medicare Cost Plan program, as applicable.</w:t>
      </w:r>
    </w:p>
    <w:p w:rsidR="009F4AF2" w14:paraId="31B2C411" w14:textId="77777777">
      <w:pPr>
        <w:pStyle w:val="BodyText"/>
      </w:pPr>
    </w:p>
    <w:p w:rsidR="009F4AF2" w14:paraId="32189106" w14:textId="77777777">
      <w:pPr>
        <w:pStyle w:val="Heading4"/>
        <w:numPr>
          <w:ilvl w:val="1"/>
          <w:numId w:val="93"/>
        </w:numPr>
        <w:tabs>
          <w:tab w:val="left" w:pos="1786"/>
        </w:tabs>
        <w:ind w:left="1366" w:right="2179" w:firstLine="0"/>
      </w:pPr>
      <w:bookmarkStart w:id="10" w:name="_TOC_250051"/>
      <w:r>
        <w:t>Applicants</w:t>
      </w:r>
      <w:r>
        <w:rPr>
          <w:spacing w:val="-15"/>
        </w:rPr>
        <w:t xml:space="preserve"> </w:t>
      </w:r>
      <w:r>
        <w:t>Seeking</w:t>
      </w:r>
      <w:r>
        <w:rPr>
          <w:spacing w:val="-15"/>
        </w:rPr>
        <w:t xml:space="preserve"> </w:t>
      </w:r>
      <w:r>
        <w:t>to</w:t>
      </w:r>
      <w:r>
        <w:rPr>
          <w:spacing w:val="-15"/>
        </w:rPr>
        <w:t xml:space="preserve"> </w:t>
      </w:r>
      <w:r>
        <w:t>Offer</w:t>
      </w:r>
      <w:r>
        <w:rPr>
          <w:spacing w:val="-15"/>
        </w:rPr>
        <w:t xml:space="preserve"> </w:t>
      </w:r>
      <w:r>
        <w:t>New</w:t>
      </w:r>
      <w:r>
        <w:rPr>
          <w:spacing w:val="-15"/>
        </w:rPr>
        <w:t xml:space="preserve"> </w:t>
      </w:r>
      <w:r>
        <w:t>Employer/Union-Only</w:t>
      </w:r>
      <w:r>
        <w:rPr>
          <w:spacing w:val="-15"/>
        </w:rPr>
        <w:t xml:space="preserve"> </w:t>
      </w:r>
      <w:r>
        <w:t>Group</w:t>
      </w:r>
      <w:r>
        <w:rPr>
          <w:spacing w:val="-14"/>
        </w:rPr>
        <w:t xml:space="preserve"> </w:t>
      </w:r>
      <w:r>
        <w:t>Waiver</w:t>
      </w:r>
      <w:r>
        <w:rPr>
          <w:spacing w:val="-15"/>
        </w:rPr>
        <w:t xml:space="preserve"> </w:t>
      </w:r>
      <w:r>
        <w:t xml:space="preserve">Plans </w:t>
      </w:r>
      <w:bookmarkEnd w:id="10"/>
      <w:r>
        <w:rPr>
          <w:spacing w:val="-2"/>
        </w:rPr>
        <w:t>(EGWPs)</w:t>
      </w:r>
    </w:p>
    <w:p w:rsidR="009F4AF2" w14:paraId="73806CA4" w14:textId="77777777">
      <w:pPr>
        <w:pStyle w:val="BodyText"/>
        <w:spacing w:before="240"/>
        <w:ind w:left="1366" w:right="1537"/>
      </w:pPr>
      <w:r>
        <w:t xml:space="preserve">Applicants who wish to offer MA or MA-PD products under Employer/Union-Only Group Waivers must complete and timely submit a separate EGWP application. Please see </w:t>
      </w:r>
      <w:hyperlink w:anchor="_bookmark1" w:history="1">
        <w:r>
          <w:t>APPENDIX</w:t>
        </w:r>
        <w:r>
          <w:rPr>
            <w:spacing w:val="-9"/>
          </w:rPr>
          <w:t xml:space="preserve"> </w:t>
        </w:r>
        <w:r>
          <w:t>II:</w:t>
        </w:r>
        <w:r>
          <w:rPr>
            <w:spacing w:val="-12"/>
          </w:rPr>
          <w:t xml:space="preserve"> </w:t>
        </w:r>
        <w:r>
          <w:t>Employer/Union-Only</w:t>
        </w:r>
        <w:r>
          <w:rPr>
            <w:spacing w:val="-15"/>
          </w:rPr>
          <w:t xml:space="preserve"> </w:t>
        </w:r>
        <w:r>
          <w:t>Group</w:t>
        </w:r>
        <w:r>
          <w:rPr>
            <w:spacing w:val="-13"/>
          </w:rPr>
          <w:t xml:space="preserve"> </w:t>
        </w:r>
        <w:r>
          <w:t>Waiver</w:t>
        </w:r>
        <w:r>
          <w:rPr>
            <w:spacing w:val="-13"/>
          </w:rPr>
          <w:t xml:space="preserve"> </w:t>
        </w:r>
        <w:r>
          <w:t>Plans</w:t>
        </w:r>
        <w:r>
          <w:rPr>
            <w:spacing w:val="-13"/>
          </w:rPr>
          <w:t xml:space="preserve"> </w:t>
        </w:r>
        <w:r>
          <w:t>(EGWPs)</w:t>
        </w:r>
        <w:r>
          <w:rPr>
            <w:spacing w:val="-13"/>
          </w:rPr>
          <w:t xml:space="preserve"> </w:t>
        </w:r>
        <w:r>
          <w:t>MAO</w:t>
        </w:r>
        <w:r>
          <w:rPr>
            <w:spacing w:val="-15"/>
          </w:rPr>
          <w:t xml:space="preserve"> </w:t>
        </w:r>
        <w:r>
          <w:t>“800</w:t>
        </w:r>
        <w:r>
          <w:rPr>
            <w:spacing w:val="-12"/>
          </w:rPr>
          <w:t xml:space="preserve"> </w:t>
        </w:r>
        <w:r>
          <w:t>Series”</w:t>
        </w:r>
      </w:hyperlink>
      <w:r>
        <w:rPr>
          <w:spacing w:val="-13"/>
        </w:rPr>
        <w:t xml:space="preserve"> </w:t>
      </w:r>
      <w:r>
        <w:t>of this application for details about EGWPs.</w:t>
      </w:r>
    </w:p>
    <w:p w:rsidR="009F4AF2" w14:paraId="20D4CB23" w14:textId="77777777">
      <w:pPr>
        <w:pStyle w:val="BodyText"/>
      </w:pPr>
    </w:p>
    <w:p w:rsidR="009F4AF2" w14:paraId="1E81C56C" w14:textId="77777777">
      <w:pPr>
        <w:pStyle w:val="BodyText"/>
        <w:ind w:left="1366" w:right="1537"/>
      </w:pPr>
      <w:r>
        <w:t>All</w:t>
      </w:r>
      <w:r>
        <w:rPr>
          <w:spacing w:val="-8"/>
        </w:rPr>
        <w:t xml:space="preserve"> </w:t>
      </w:r>
      <w:r>
        <w:t>applicants</w:t>
      </w:r>
      <w:r>
        <w:rPr>
          <w:spacing w:val="-6"/>
        </w:rPr>
        <w:t xml:space="preserve"> </w:t>
      </w:r>
      <w:r>
        <w:t>will</w:t>
      </w:r>
      <w:r>
        <w:rPr>
          <w:spacing w:val="-6"/>
        </w:rPr>
        <w:t xml:space="preserve"> </w:t>
      </w:r>
      <w:r>
        <w:t>be</w:t>
      </w:r>
      <w:r>
        <w:rPr>
          <w:spacing w:val="-8"/>
        </w:rPr>
        <w:t xml:space="preserve"> </w:t>
      </w:r>
      <w:r>
        <w:t>able</w:t>
      </w:r>
      <w:r>
        <w:rPr>
          <w:spacing w:val="-7"/>
        </w:rPr>
        <w:t xml:space="preserve"> </w:t>
      </w:r>
      <w:r>
        <w:t>to</w:t>
      </w:r>
      <w:r>
        <w:rPr>
          <w:spacing w:val="-7"/>
        </w:rPr>
        <w:t xml:space="preserve"> </w:t>
      </w:r>
      <w:r>
        <w:t>enter</w:t>
      </w:r>
      <w:r>
        <w:rPr>
          <w:spacing w:val="-11"/>
        </w:rPr>
        <w:t xml:space="preserve"> </w:t>
      </w:r>
      <w:r>
        <w:t>their</w:t>
      </w:r>
      <w:r>
        <w:rPr>
          <w:spacing w:val="-7"/>
        </w:rPr>
        <w:t xml:space="preserve"> </w:t>
      </w:r>
      <w:r>
        <w:t>EGWP</w:t>
      </w:r>
      <w:r>
        <w:rPr>
          <w:spacing w:val="-6"/>
        </w:rPr>
        <w:t xml:space="preserve"> </w:t>
      </w:r>
      <w:r>
        <w:t>service</w:t>
      </w:r>
      <w:r>
        <w:rPr>
          <w:spacing w:val="-8"/>
        </w:rPr>
        <w:t xml:space="preserve"> </w:t>
      </w:r>
      <w:r>
        <w:t>areas</w:t>
      </w:r>
      <w:r>
        <w:rPr>
          <w:spacing w:val="-7"/>
        </w:rPr>
        <w:t xml:space="preserve"> </w:t>
      </w:r>
      <w:r>
        <w:t>directly</w:t>
      </w:r>
      <w:r>
        <w:rPr>
          <w:spacing w:val="-15"/>
        </w:rPr>
        <w:t xml:space="preserve"> </w:t>
      </w:r>
      <w:r>
        <w:t>into</w:t>
      </w:r>
      <w:r>
        <w:rPr>
          <w:spacing w:val="-7"/>
        </w:rPr>
        <w:t xml:space="preserve"> </w:t>
      </w:r>
      <w:r>
        <w:t>HPMS</w:t>
      </w:r>
      <w:r>
        <w:rPr>
          <w:spacing w:val="-3"/>
        </w:rPr>
        <w:t xml:space="preserve"> </w:t>
      </w:r>
      <w:r>
        <w:t>during</w:t>
      </w:r>
      <w:r>
        <w:rPr>
          <w:spacing w:val="-12"/>
        </w:rPr>
        <w:t xml:space="preserve"> </w:t>
      </w:r>
      <w:r>
        <w:t>the application process (refer to HPMS User Guide). Applicants may provide coverage to employer group members wherever they reside (i.e., nationwide). However, in order to provide coverage to retirees wherever they reside, applicants must set their service area to include all areas where retirees reside during the plan year (i.e., national service areas).</w:t>
      </w:r>
    </w:p>
    <w:p w:rsidR="009F4AF2" w14:paraId="737F938D" w14:textId="77777777">
      <w:pPr>
        <w:pStyle w:val="BodyText"/>
      </w:pPr>
    </w:p>
    <w:p w:rsidR="009F4AF2" w14:paraId="004C87D4" w14:textId="77777777">
      <w:pPr>
        <w:pStyle w:val="Heading4"/>
        <w:numPr>
          <w:ilvl w:val="1"/>
          <w:numId w:val="93"/>
        </w:numPr>
        <w:tabs>
          <w:tab w:val="left" w:pos="1785"/>
        </w:tabs>
        <w:spacing w:before="1"/>
        <w:ind w:left="1785" w:hanging="422"/>
      </w:pPr>
      <w:bookmarkStart w:id="11" w:name="_TOC_250050"/>
      <w:r>
        <w:t>Applicants</w:t>
      </w:r>
      <w:r>
        <w:rPr>
          <w:spacing w:val="-13"/>
        </w:rPr>
        <w:t xml:space="preserve"> </w:t>
      </w:r>
      <w:r>
        <w:t>Seeking</w:t>
      </w:r>
      <w:r>
        <w:rPr>
          <w:spacing w:val="-8"/>
        </w:rPr>
        <w:t xml:space="preserve"> </w:t>
      </w:r>
      <w:r>
        <w:t>to</w:t>
      </w:r>
      <w:r>
        <w:rPr>
          <w:spacing w:val="-10"/>
        </w:rPr>
        <w:t xml:space="preserve"> </w:t>
      </w:r>
      <w:r>
        <w:t>Offer</w:t>
      </w:r>
      <w:r>
        <w:rPr>
          <w:spacing w:val="-8"/>
        </w:rPr>
        <w:t xml:space="preserve"> </w:t>
      </w:r>
      <w:r>
        <w:t>Employer/Union</w:t>
      </w:r>
      <w:r>
        <w:rPr>
          <w:spacing w:val="-2"/>
        </w:rPr>
        <w:t xml:space="preserve"> </w:t>
      </w:r>
      <w:r>
        <w:t>Direct</w:t>
      </w:r>
      <w:r>
        <w:rPr>
          <w:spacing w:val="-8"/>
        </w:rPr>
        <w:t xml:space="preserve"> </w:t>
      </w:r>
      <w:r>
        <w:t>Contract</w:t>
      </w:r>
      <w:r>
        <w:rPr>
          <w:spacing w:val="-3"/>
        </w:rPr>
        <w:t xml:space="preserve"> </w:t>
      </w:r>
      <w:bookmarkEnd w:id="11"/>
      <w:r>
        <w:rPr>
          <w:spacing w:val="-5"/>
        </w:rPr>
        <w:t>MAO</w:t>
      </w:r>
    </w:p>
    <w:p w:rsidR="009F4AF2" w14:paraId="13039062" w14:textId="77777777">
      <w:pPr>
        <w:pStyle w:val="BodyText"/>
        <w:spacing w:before="240"/>
        <w:ind w:left="1366" w:right="1473"/>
      </w:pPr>
      <w:r>
        <w:t xml:space="preserve">Applicants who wish to offer an Employer/Union Direct Contract Private Fee-For Service (PFFS) MAO must complete and timely submit a separate EGWP application. Please see </w:t>
      </w:r>
      <w:hyperlink w:anchor="_bookmark2" w:history="1">
        <w:r>
          <w:t>APPENDIX</w:t>
        </w:r>
        <w:r>
          <w:rPr>
            <w:spacing w:val="-7"/>
          </w:rPr>
          <w:t xml:space="preserve"> </w:t>
        </w:r>
        <w:r>
          <w:t>III:</w:t>
        </w:r>
        <w:r>
          <w:rPr>
            <w:spacing w:val="-10"/>
          </w:rPr>
          <w:t xml:space="preserve"> </w:t>
        </w:r>
        <w:r>
          <w:t>Employer/Union</w:t>
        </w:r>
        <w:r>
          <w:rPr>
            <w:spacing w:val="-10"/>
          </w:rPr>
          <w:t xml:space="preserve"> </w:t>
        </w:r>
        <w:r>
          <w:t>Direct</w:t>
        </w:r>
        <w:r>
          <w:rPr>
            <w:spacing w:val="-10"/>
          </w:rPr>
          <w:t xml:space="preserve"> </w:t>
        </w:r>
        <w:r>
          <w:t>Contract</w:t>
        </w:r>
        <w:r>
          <w:rPr>
            <w:spacing w:val="-4"/>
          </w:rPr>
          <w:t xml:space="preserve"> </w:t>
        </w:r>
        <w:r>
          <w:t>for</w:t>
        </w:r>
        <w:r>
          <w:rPr>
            <w:spacing w:val="-14"/>
          </w:rPr>
          <w:t xml:space="preserve"> </w:t>
        </w:r>
        <w:r>
          <w:t>MA</w:t>
        </w:r>
      </w:hyperlink>
      <w:r>
        <w:rPr>
          <w:spacing w:val="-14"/>
        </w:rPr>
        <w:t xml:space="preserve"> </w:t>
      </w:r>
      <w:r>
        <w:t>of</w:t>
      </w:r>
      <w:r>
        <w:rPr>
          <w:spacing w:val="-14"/>
        </w:rPr>
        <w:t xml:space="preserve"> </w:t>
      </w:r>
      <w:r>
        <w:t>this</w:t>
      </w:r>
      <w:r>
        <w:rPr>
          <w:spacing w:val="-10"/>
        </w:rPr>
        <w:t xml:space="preserve"> </w:t>
      </w:r>
      <w:r>
        <w:t>application</w:t>
      </w:r>
      <w:r>
        <w:rPr>
          <w:spacing w:val="-10"/>
        </w:rPr>
        <w:t xml:space="preserve"> </w:t>
      </w:r>
      <w:r>
        <w:t>for</w:t>
      </w:r>
      <w:r>
        <w:rPr>
          <w:spacing w:val="-14"/>
        </w:rPr>
        <w:t xml:space="preserve"> </w:t>
      </w:r>
      <w:r>
        <w:t>details</w:t>
      </w:r>
      <w:r>
        <w:rPr>
          <w:spacing w:val="-10"/>
        </w:rPr>
        <w:t xml:space="preserve"> </w:t>
      </w:r>
      <w:r>
        <w:t>about the Direct Contract MAO.</w:t>
      </w:r>
    </w:p>
    <w:p w:rsidR="009F4AF2" w14:paraId="0AC6B435" w14:textId="77777777">
      <w:pPr>
        <w:pStyle w:val="BodyText"/>
      </w:pPr>
    </w:p>
    <w:p w:rsidR="009F4AF2" w14:paraId="03FC045E" w14:textId="77777777">
      <w:pPr>
        <w:pStyle w:val="BodyText"/>
        <w:ind w:left="1366" w:right="1709"/>
      </w:pPr>
      <w:r>
        <w:t>In general, MAOs can cover beneficiaries only in the service areas in which they are state licensed and approved by CMS to offer benefits. CMS has waived these requirements for Direct</w:t>
      </w:r>
      <w:r>
        <w:rPr>
          <w:spacing w:val="-10"/>
        </w:rPr>
        <w:t xml:space="preserve"> </w:t>
      </w:r>
      <w:r>
        <w:t>Contract</w:t>
      </w:r>
      <w:r>
        <w:rPr>
          <w:spacing w:val="-10"/>
        </w:rPr>
        <w:t xml:space="preserve"> </w:t>
      </w:r>
      <w:r>
        <w:t>MAOs.</w:t>
      </w:r>
      <w:r>
        <w:rPr>
          <w:spacing w:val="-4"/>
        </w:rPr>
        <w:t xml:space="preserve"> </w:t>
      </w:r>
      <w:r>
        <w:t>Direct</w:t>
      </w:r>
      <w:r>
        <w:rPr>
          <w:spacing w:val="-9"/>
        </w:rPr>
        <w:t xml:space="preserve"> </w:t>
      </w:r>
      <w:r>
        <w:t>Contract</w:t>
      </w:r>
      <w:r>
        <w:rPr>
          <w:spacing w:val="-10"/>
        </w:rPr>
        <w:t xml:space="preserve"> </w:t>
      </w:r>
      <w:r>
        <w:t>MAO</w:t>
      </w:r>
      <w:r>
        <w:rPr>
          <w:spacing w:val="-11"/>
        </w:rPr>
        <w:t xml:space="preserve"> </w:t>
      </w:r>
      <w:r>
        <w:t>applicants</w:t>
      </w:r>
      <w:r>
        <w:rPr>
          <w:spacing w:val="-6"/>
        </w:rPr>
        <w:t xml:space="preserve"> </w:t>
      </w:r>
      <w:r>
        <w:t>can</w:t>
      </w:r>
      <w:r>
        <w:rPr>
          <w:spacing w:val="-11"/>
        </w:rPr>
        <w:t xml:space="preserve"> </w:t>
      </w:r>
      <w:r>
        <w:t>extend</w:t>
      </w:r>
      <w:r>
        <w:rPr>
          <w:spacing w:val="-9"/>
        </w:rPr>
        <w:t xml:space="preserve"> </w:t>
      </w:r>
      <w:r>
        <w:t>coverage</w:t>
      </w:r>
      <w:r>
        <w:rPr>
          <w:spacing w:val="-13"/>
        </w:rPr>
        <w:t xml:space="preserve"> </w:t>
      </w:r>
      <w:r>
        <w:t>to</w:t>
      </w:r>
      <w:r>
        <w:rPr>
          <w:spacing w:val="-10"/>
        </w:rPr>
        <w:t xml:space="preserve"> </w:t>
      </w:r>
      <w:r>
        <w:t>all</w:t>
      </w:r>
      <w:r>
        <w:rPr>
          <w:spacing w:val="-10"/>
        </w:rPr>
        <w:t xml:space="preserve"> </w:t>
      </w:r>
      <w:r>
        <w:t>of</w:t>
      </w:r>
      <w:r>
        <w:rPr>
          <w:spacing w:val="-14"/>
        </w:rPr>
        <w:t xml:space="preserve"> </w:t>
      </w:r>
      <w:r>
        <w:t>their Medicare-eligible</w:t>
      </w:r>
      <w:r>
        <w:rPr>
          <w:spacing w:val="-5"/>
        </w:rPr>
        <w:t xml:space="preserve"> </w:t>
      </w:r>
      <w:r>
        <w:t>active</w:t>
      </w:r>
      <w:r>
        <w:rPr>
          <w:spacing w:val="-1"/>
        </w:rPr>
        <w:t xml:space="preserve"> </w:t>
      </w:r>
      <w:r>
        <w:t>members/retirees</w:t>
      </w:r>
      <w:r>
        <w:rPr>
          <w:spacing w:val="-1"/>
        </w:rPr>
        <w:t xml:space="preserve"> </w:t>
      </w:r>
      <w:r>
        <w:t>regardless</w:t>
      </w:r>
      <w:r>
        <w:rPr>
          <w:spacing w:val="-1"/>
        </w:rPr>
        <w:t xml:space="preserve"> </w:t>
      </w:r>
      <w:r>
        <w:t>of</w:t>
      </w:r>
      <w:r>
        <w:rPr>
          <w:spacing w:val="-6"/>
        </w:rPr>
        <w:t xml:space="preserve"> </w:t>
      </w:r>
      <w:r>
        <w:t>whether</w:t>
      </w:r>
      <w:r>
        <w:rPr>
          <w:spacing w:val="-4"/>
        </w:rPr>
        <w:t xml:space="preserve"> </w:t>
      </w:r>
      <w:r>
        <w:t>they</w:t>
      </w:r>
      <w:r>
        <w:rPr>
          <w:spacing w:val="-11"/>
        </w:rPr>
        <w:t xml:space="preserve"> </w:t>
      </w:r>
      <w:r>
        <w:t>reside</w:t>
      </w:r>
      <w:r>
        <w:rPr>
          <w:spacing w:val="-7"/>
        </w:rPr>
        <w:t xml:space="preserve"> </w:t>
      </w:r>
      <w:r>
        <w:t>in</w:t>
      </w:r>
      <w:r>
        <w:rPr>
          <w:spacing w:val="-3"/>
        </w:rPr>
        <w:t xml:space="preserve"> </w:t>
      </w:r>
      <w:r>
        <w:t>one</w:t>
      </w:r>
      <w:r>
        <w:rPr>
          <w:spacing w:val="-7"/>
        </w:rPr>
        <w:t xml:space="preserve"> </w:t>
      </w:r>
      <w:r>
        <w:t>or</w:t>
      </w:r>
      <w:r>
        <w:rPr>
          <w:spacing w:val="-5"/>
        </w:rPr>
        <w:t xml:space="preserve"> </w:t>
      </w:r>
      <w:r>
        <w:rPr>
          <w:spacing w:val="-4"/>
        </w:rPr>
        <w:t>more</w:t>
      </w:r>
    </w:p>
    <w:p w:rsidR="009F4AF2" w14:paraId="76404F23" w14:textId="77777777">
      <w:pPr>
        <w:sectPr>
          <w:pgSz w:w="12240" w:h="15840"/>
          <w:pgMar w:top="1360" w:right="400" w:bottom="920" w:left="60" w:header="0" w:footer="738" w:gutter="0"/>
          <w:cols w:space="720"/>
        </w:sectPr>
      </w:pPr>
    </w:p>
    <w:p w:rsidR="009F4AF2" w14:paraId="1C28DE92" w14:textId="77777777">
      <w:pPr>
        <w:pStyle w:val="BodyText"/>
        <w:spacing w:before="79"/>
        <w:ind w:left="1366" w:right="1537"/>
      </w:pPr>
      <w:r>
        <w:t>MAO regions in the nation. In order to provide coverage to retirees wherever they reside, Direct</w:t>
      </w:r>
      <w:r>
        <w:rPr>
          <w:spacing w:val="-10"/>
        </w:rPr>
        <w:t xml:space="preserve"> </w:t>
      </w:r>
      <w:r>
        <w:t>Contract</w:t>
      </w:r>
      <w:r>
        <w:rPr>
          <w:spacing w:val="-10"/>
        </w:rPr>
        <w:t xml:space="preserve"> </w:t>
      </w:r>
      <w:r>
        <w:t>MAO</w:t>
      </w:r>
      <w:r>
        <w:rPr>
          <w:spacing w:val="-11"/>
        </w:rPr>
        <w:t xml:space="preserve"> </w:t>
      </w:r>
      <w:r>
        <w:t>applicants</w:t>
      </w:r>
      <w:r>
        <w:rPr>
          <w:spacing w:val="-6"/>
        </w:rPr>
        <w:t xml:space="preserve"> </w:t>
      </w:r>
      <w:r>
        <w:t>must</w:t>
      </w:r>
      <w:r>
        <w:rPr>
          <w:spacing w:val="-9"/>
        </w:rPr>
        <w:t xml:space="preserve"> </w:t>
      </w:r>
      <w:r>
        <w:t>set</w:t>
      </w:r>
      <w:r>
        <w:rPr>
          <w:spacing w:val="-10"/>
        </w:rPr>
        <w:t xml:space="preserve"> </w:t>
      </w:r>
      <w:r>
        <w:t>their</w:t>
      </w:r>
      <w:r>
        <w:rPr>
          <w:spacing w:val="-14"/>
        </w:rPr>
        <w:t xml:space="preserve"> </w:t>
      </w:r>
      <w:r>
        <w:t>service</w:t>
      </w:r>
      <w:r>
        <w:rPr>
          <w:spacing w:val="-14"/>
        </w:rPr>
        <w:t xml:space="preserve"> </w:t>
      </w:r>
      <w:r>
        <w:t>area</w:t>
      </w:r>
      <w:r>
        <w:rPr>
          <w:spacing w:val="-11"/>
        </w:rPr>
        <w:t xml:space="preserve"> </w:t>
      </w:r>
      <w:r>
        <w:t>to</w:t>
      </w:r>
      <w:r>
        <w:rPr>
          <w:spacing w:val="-11"/>
        </w:rPr>
        <w:t xml:space="preserve"> </w:t>
      </w:r>
      <w:r>
        <w:t>include</w:t>
      </w:r>
      <w:r>
        <w:rPr>
          <w:spacing w:val="-9"/>
        </w:rPr>
        <w:t xml:space="preserve"> </w:t>
      </w:r>
      <w:r>
        <w:t>all</w:t>
      </w:r>
      <w:r>
        <w:rPr>
          <w:spacing w:val="-7"/>
        </w:rPr>
        <w:t xml:space="preserve"> </w:t>
      </w:r>
      <w:r>
        <w:t>areas</w:t>
      </w:r>
      <w:r>
        <w:rPr>
          <w:spacing w:val="-10"/>
        </w:rPr>
        <w:t xml:space="preserve"> </w:t>
      </w:r>
      <w:r>
        <w:t>where</w:t>
      </w:r>
      <w:r>
        <w:rPr>
          <w:spacing w:val="-11"/>
        </w:rPr>
        <w:t xml:space="preserve"> </w:t>
      </w:r>
      <w:r>
        <w:t>retirees may reside during the plan year. CMS will not permit mid-year service area expansions.</w:t>
      </w:r>
    </w:p>
    <w:p w:rsidR="009F4AF2" w14:paraId="66EF3F75" w14:textId="77777777">
      <w:pPr>
        <w:pStyle w:val="BodyText"/>
      </w:pPr>
    </w:p>
    <w:p w:rsidR="009F4AF2" w14:paraId="03626318" w14:textId="77777777">
      <w:pPr>
        <w:pStyle w:val="Heading4"/>
        <w:ind w:left="1366" w:right="1537"/>
      </w:pPr>
      <w:r>
        <w:t>Note:</w:t>
      </w:r>
      <w:r>
        <w:rPr>
          <w:spacing w:val="-9"/>
        </w:rPr>
        <w:t xml:space="preserve"> </w:t>
      </w:r>
      <w:r>
        <w:t>Direct</w:t>
      </w:r>
      <w:r>
        <w:rPr>
          <w:spacing w:val="-9"/>
        </w:rPr>
        <w:t xml:space="preserve"> </w:t>
      </w:r>
      <w:r>
        <w:t>Contract</w:t>
      </w:r>
      <w:r>
        <w:rPr>
          <w:spacing w:val="-6"/>
        </w:rPr>
        <w:t xml:space="preserve"> </w:t>
      </w:r>
      <w:r>
        <w:t>MAOs</w:t>
      </w:r>
      <w:r>
        <w:rPr>
          <w:spacing w:val="-7"/>
        </w:rPr>
        <w:t xml:space="preserve"> </w:t>
      </w:r>
      <w:r>
        <w:t>that</w:t>
      </w:r>
      <w:r>
        <w:rPr>
          <w:spacing w:val="-14"/>
        </w:rPr>
        <w:t xml:space="preserve"> </w:t>
      </w:r>
      <w:r>
        <w:t>offer</w:t>
      </w:r>
      <w:r>
        <w:rPr>
          <w:spacing w:val="-14"/>
        </w:rPr>
        <w:t xml:space="preserve"> </w:t>
      </w:r>
      <w:r>
        <w:t>Part</w:t>
      </w:r>
      <w:r>
        <w:rPr>
          <w:spacing w:val="-9"/>
        </w:rPr>
        <w:t xml:space="preserve"> </w:t>
      </w:r>
      <w:r>
        <w:t>D</w:t>
      </w:r>
      <w:r>
        <w:rPr>
          <w:spacing w:val="-6"/>
        </w:rPr>
        <w:t xml:space="preserve"> </w:t>
      </w:r>
      <w:r>
        <w:t>coverage</w:t>
      </w:r>
      <w:r>
        <w:rPr>
          <w:spacing w:val="-11"/>
        </w:rPr>
        <w:t xml:space="preserve"> </w:t>
      </w:r>
      <w:r>
        <w:t>(i.e.,</w:t>
      </w:r>
      <w:r>
        <w:rPr>
          <w:spacing w:val="-8"/>
        </w:rPr>
        <w:t xml:space="preserve"> </w:t>
      </w:r>
      <w:r>
        <w:t>MA-PDs)</w:t>
      </w:r>
      <w:r>
        <w:rPr>
          <w:spacing w:val="-14"/>
        </w:rPr>
        <w:t xml:space="preserve"> </w:t>
      </w:r>
      <w:r>
        <w:t>will</w:t>
      </w:r>
      <w:r>
        <w:rPr>
          <w:spacing w:val="-7"/>
        </w:rPr>
        <w:t xml:space="preserve"> </w:t>
      </w:r>
      <w:r>
        <w:t>be</w:t>
      </w:r>
      <w:r>
        <w:rPr>
          <w:spacing w:val="-14"/>
        </w:rPr>
        <w:t xml:space="preserve"> </w:t>
      </w:r>
      <w:r>
        <w:t>required to submit pharmacy access information for the entire defined service area during the application</w:t>
      </w:r>
      <w:r>
        <w:rPr>
          <w:spacing w:val="-8"/>
        </w:rPr>
        <w:t xml:space="preserve"> </w:t>
      </w:r>
      <w:r>
        <w:t>process</w:t>
      </w:r>
      <w:r>
        <w:rPr>
          <w:spacing w:val="-6"/>
        </w:rPr>
        <w:t xml:space="preserve"> </w:t>
      </w:r>
      <w:r>
        <w:t>and</w:t>
      </w:r>
      <w:r>
        <w:rPr>
          <w:spacing w:val="-7"/>
        </w:rPr>
        <w:t xml:space="preserve"> </w:t>
      </w:r>
      <w:r>
        <w:t>demonstrate</w:t>
      </w:r>
      <w:r>
        <w:rPr>
          <w:spacing w:val="-10"/>
        </w:rPr>
        <w:t xml:space="preserve"> </w:t>
      </w:r>
      <w:r>
        <w:t>sufficient</w:t>
      </w:r>
      <w:r>
        <w:rPr>
          <w:spacing w:val="-10"/>
        </w:rPr>
        <w:t xml:space="preserve"> </w:t>
      </w:r>
      <w:r>
        <w:t>access</w:t>
      </w:r>
      <w:r>
        <w:rPr>
          <w:spacing w:val="-6"/>
        </w:rPr>
        <w:t xml:space="preserve"> </w:t>
      </w:r>
      <w:r>
        <w:t>in</w:t>
      </w:r>
      <w:r>
        <w:rPr>
          <w:spacing w:val="-6"/>
        </w:rPr>
        <w:t xml:space="preserve"> </w:t>
      </w:r>
      <w:r>
        <w:t>these</w:t>
      </w:r>
      <w:r>
        <w:rPr>
          <w:spacing w:val="-10"/>
        </w:rPr>
        <w:t xml:space="preserve"> </w:t>
      </w:r>
      <w:r>
        <w:t>areas</w:t>
      </w:r>
      <w:r>
        <w:rPr>
          <w:spacing w:val="-7"/>
        </w:rPr>
        <w:t xml:space="preserve"> </w:t>
      </w:r>
      <w:r>
        <w:t>in</w:t>
      </w:r>
      <w:r>
        <w:rPr>
          <w:spacing w:val="-6"/>
        </w:rPr>
        <w:t xml:space="preserve"> </w:t>
      </w:r>
      <w:r>
        <w:t>accordance</w:t>
      </w:r>
      <w:r>
        <w:rPr>
          <w:spacing w:val="-7"/>
        </w:rPr>
        <w:t xml:space="preserve"> </w:t>
      </w:r>
      <w:r>
        <w:t>with employer group waiver pharmacy access policy.</w:t>
      </w:r>
    </w:p>
    <w:p w:rsidR="009F4AF2" w14:paraId="70803F4C" w14:textId="77777777">
      <w:pPr>
        <w:pStyle w:val="Heading4"/>
        <w:numPr>
          <w:ilvl w:val="1"/>
          <w:numId w:val="93"/>
        </w:numPr>
        <w:tabs>
          <w:tab w:val="left" w:pos="1785"/>
        </w:tabs>
        <w:spacing w:before="274"/>
        <w:ind w:left="1785" w:hanging="422"/>
      </w:pPr>
      <w:bookmarkStart w:id="12" w:name="_TOC_250049"/>
      <w:r>
        <w:t>Applicants</w:t>
      </w:r>
      <w:r>
        <w:rPr>
          <w:spacing w:val="-11"/>
        </w:rPr>
        <w:t xml:space="preserve"> </w:t>
      </w:r>
      <w:r>
        <w:t>Seeking</w:t>
      </w:r>
      <w:r>
        <w:rPr>
          <w:spacing w:val="-7"/>
        </w:rPr>
        <w:t xml:space="preserve"> </w:t>
      </w:r>
      <w:r>
        <w:t>to</w:t>
      </w:r>
      <w:r>
        <w:rPr>
          <w:spacing w:val="-9"/>
        </w:rPr>
        <w:t xml:space="preserve"> </w:t>
      </w:r>
      <w:r>
        <w:t>Offer</w:t>
      </w:r>
      <w:r>
        <w:rPr>
          <w:spacing w:val="-7"/>
        </w:rPr>
        <w:t xml:space="preserve"> </w:t>
      </w:r>
      <w:r>
        <w:t>Special</w:t>
      </w:r>
      <w:r>
        <w:rPr>
          <w:spacing w:val="-2"/>
        </w:rPr>
        <w:t xml:space="preserve"> </w:t>
      </w:r>
      <w:r>
        <w:t>Needs</w:t>
      </w:r>
      <w:r>
        <w:rPr>
          <w:spacing w:val="-3"/>
        </w:rPr>
        <w:t xml:space="preserve"> </w:t>
      </w:r>
      <w:r>
        <w:t>Plans</w:t>
      </w:r>
      <w:r>
        <w:rPr>
          <w:spacing w:val="-1"/>
        </w:rPr>
        <w:t xml:space="preserve"> </w:t>
      </w:r>
      <w:bookmarkEnd w:id="12"/>
      <w:r>
        <w:rPr>
          <w:spacing w:val="-2"/>
        </w:rPr>
        <w:t>(SNPs)</w:t>
      </w:r>
    </w:p>
    <w:p w:rsidR="009F4AF2" w14:paraId="03092D91" w14:textId="77777777">
      <w:pPr>
        <w:pStyle w:val="BodyText"/>
        <w:spacing w:before="240"/>
        <w:ind w:left="1366" w:right="1473"/>
      </w:pPr>
      <w:r>
        <w:t>New</w:t>
      </w:r>
      <w:r>
        <w:rPr>
          <w:spacing w:val="-12"/>
        </w:rPr>
        <w:t xml:space="preserve"> </w:t>
      </w:r>
      <w:r>
        <w:t>and</w:t>
      </w:r>
      <w:r>
        <w:rPr>
          <w:spacing w:val="-6"/>
        </w:rPr>
        <w:t xml:space="preserve"> </w:t>
      </w:r>
      <w:r>
        <w:t>expanding</w:t>
      </w:r>
      <w:r>
        <w:rPr>
          <w:spacing w:val="-15"/>
        </w:rPr>
        <w:t xml:space="preserve"> </w:t>
      </w:r>
      <w:r>
        <w:t>SNPs</w:t>
      </w:r>
      <w:r>
        <w:rPr>
          <w:spacing w:val="-7"/>
        </w:rPr>
        <w:t xml:space="preserve"> </w:t>
      </w:r>
      <w:r>
        <w:t>must</w:t>
      </w:r>
      <w:r>
        <w:rPr>
          <w:spacing w:val="-7"/>
        </w:rPr>
        <w:t xml:space="preserve"> </w:t>
      </w:r>
      <w:r>
        <w:t>also</w:t>
      </w:r>
      <w:r>
        <w:rPr>
          <w:spacing w:val="-8"/>
        </w:rPr>
        <w:t xml:space="preserve"> </w:t>
      </w:r>
      <w:r>
        <w:t>complete</w:t>
      </w:r>
      <w:r>
        <w:rPr>
          <w:spacing w:val="-11"/>
        </w:rPr>
        <w:t xml:space="preserve"> </w:t>
      </w:r>
      <w:r>
        <w:t>and</w:t>
      </w:r>
      <w:r>
        <w:rPr>
          <w:spacing w:val="-11"/>
        </w:rPr>
        <w:t xml:space="preserve"> </w:t>
      </w:r>
      <w:r>
        <w:t>timely</w:t>
      </w:r>
      <w:r>
        <w:rPr>
          <w:spacing w:val="-15"/>
        </w:rPr>
        <w:t xml:space="preserve"> </w:t>
      </w:r>
      <w:r>
        <w:t>submit</w:t>
      </w:r>
      <w:r>
        <w:rPr>
          <w:spacing w:val="-9"/>
        </w:rPr>
        <w:t xml:space="preserve"> </w:t>
      </w:r>
      <w:r>
        <w:t>a</w:t>
      </w:r>
      <w:r>
        <w:rPr>
          <w:spacing w:val="-14"/>
        </w:rPr>
        <w:t xml:space="preserve"> </w:t>
      </w:r>
      <w:r>
        <w:t>separate</w:t>
      </w:r>
      <w:r>
        <w:rPr>
          <w:spacing w:val="-6"/>
        </w:rPr>
        <w:t xml:space="preserve"> </w:t>
      </w:r>
      <w:r>
        <w:t>SNP</w:t>
      </w:r>
      <w:r>
        <w:rPr>
          <w:spacing w:val="-7"/>
        </w:rPr>
        <w:t xml:space="preserve"> </w:t>
      </w:r>
      <w:r>
        <w:t>Application. Existing SNPs that require</w:t>
      </w:r>
      <w:r>
        <w:rPr>
          <w:spacing w:val="-2"/>
        </w:rPr>
        <w:t xml:space="preserve"> </w:t>
      </w:r>
      <w:r>
        <w:t>re-approval under the NCQA</w:t>
      </w:r>
      <w:r>
        <w:rPr>
          <w:spacing w:val="-1"/>
        </w:rPr>
        <w:t xml:space="preserve"> </w:t>
      </w:r>
      <w:r>
        <w:t>SNP Approval process should only submit their Model of Care (MOC) written narrative and MOC Matrix Upload Document in the</w:t>
      </w:r>
      <w:r>
        <w:rPr>
          <w:spacing w:val="-6"/>
        </w:rPr>
        <w:t xml:space="preserve"> </w:t>
      </w:r>
      <w:r>
        <w:t>HPMS</w:t>
      </w:r>
      <w:r>
        <w:rPr>
          <w:spacing w:val="-4"/>
        </w:rPr>
        <w:t xml:space="preserve"> </w:t>
      </w:r>
      <w:r>
        <w:t>MOC</w:t>
      </w:r>
      <w:r>
        <w:rPr>
          <w:spacing w:val="-5"/>
        </w:rPr>
        <w:t xml:space="preserve"> </w:t>
      </w:r>
      <w:r>
        <w:t>Module.</w:t>
      </w:r>
      <w:r>
        <w:rPr>
          <w:spacing w:val="-5"/>
        </w:rPr>
        <w:t xml:space="preserve"> </w:t>
      </w:r>
      <w:r>
        <w:t>These</w:t>
      </w:r>
      <w:r>
        <w:rPr>
          <w:spacing w:val="-6"/>
        </w:rPr>
        <w:t xml:space="preserve"> </w:t>
      </w:r>
      <w:r>
        <w:t>SNPs</w:t>
      </w:r>
      <w:r>
        <w:rPr>
          <w:spacing w:val="-5"/>
        </w:rPr>
        <w:t xml:space="preserve"> </w:t>
      </w:r>
      <w:r>
        <w:t>will</w:t>
      </w:r>
      <w:r>
        <w:rPr>
          <w:spacing w:val="-5"/>
        </w:rPr>
        <w:t xml:space="preserve"> </w:t>
      </w:r>
      <w:r>
        <w:t>not</w:t>
      </w:r>
      <w:r>
        <w:rPr>
          <w:spacing w:val="-5"/>
        </w:rPr>
        <w:t xml:space="preserve"> </w:t>
      </w:r>
      <w:r>
        <w:t>be</w:t>
      </w:r>
      <w:r>
        <w:rPr>
          <w:spacing w:val="-4"/>
        </w:rPr>
        <w:t xml:space="preserve"> </w:t>
      </w:r>
      <w:r>
        <w:t>required</w:t>
      </w:r>
      <w:r>
        <w:rPr>
          <w:spacing w:val="-5"/>
        </w:rPr>
        <w:t xml:space="preserve"> </w:t>
      </w:r>
      <w:r>
        <w:t>to</w:t>
      </w:r>
      <w:r>
        <w:rPr>
          <w:spacing w:val="-6"/>
        </w:rPr>
        <w:t xml:space="preserve"> </w:t>
      </w:r>
      <w:r>
        <w:t>submit</w:t>
      </w:r>
      <w:r>
        <w:rPr>
          <w:spacing w:val="-5"/>
        </w:rPr>
        <w:t xml:space="preserve"> </w:t>
      </w:r>
      <w:r>
        <w:t>any</w:t>
      </w:r>
      <w:r>
        <w:rPr>
          <w:spacing w:val="-12"/>
        </w:rPr>
        <w:t xml:space="preserve"> </w:t>
      </w:r>
      <w:r>
        <w:t>other</w:t>
      </w:r>
      <w:r>
        <w:rPr>
          <w:spacing w:val="-6"/>
        </w:rPr>
        <w:t xml:space="preserve"> </w:t>
      </w:r>
      <w:r>
        <w:t>portion</w:t>
      </w:r>
      <w:r>
        <w:rPr>
          <w:spacing w:val="-6"/>
        </w:rPr>
        <w:t xml:space="preserve"> </w:t>
      </w:r>
      <w:r>
        <w:t>of</w:t>
      </w:r>
      <w:r>
        <w:rPr>
          <w:spacing w:val="-6"/>
        </w:rPr>
        <w:t xml:space="preserve"> </w:t>
      </w:r>
      <w:r>
        <w:t>the MA</w:t>
      </w:r>
      <w:r>
        <w:rPr>
          <w:spacing w:val="-3"/>
        </w:rPr>
        <w:t xml:space="preserve"> </w:t>
      </w:r>
      <w:r>
        <w:t>application</w:t>
      </w:r>
      <w:r>
        <w:rPr>
          <w:spacing w:val="-3"/>
        </w:rPr>
        <w:t xml:space="preserve"> </w:t>
      </w:r>
      <w:r>
        <w:t>or</w:t>
      </w:r>
      <w:r>
        <w:rPr>
          <w:spacing w:val="-4"/>
        </w:rPr>
        <w:t xml:space="preserve"> </w:t>
      </w:r>
      <w:r>
        <w:t>SNP</w:t>
      </w:r>
      <w:r>
        <w:rPr>
          <w:spacing w:val="-3"/>
        </w:rPr>
        <w:t xml:space="preserve"> </w:t>
      </w:r>
      <w:r>
        <w:t>Application,</w:t>
      </w:r>
      <w:r>
        <w:rPr>
          <w:spacing w:val="-3"/>
        </w:rPr>
        <w:t xml:space="preserve"> </w:t>
      </w:r>
      <w:r>
        <w:t>unless</w:t>
      </w:r>
      <w:r>
        <w:rPr>
          <w:spacing w:val="-3"/>
        </w:rPr>
        <w:t xml:space="preserve"> </w:t>
      </w:r>
      <w:r>
        <w:t>specifically</w:t>
      </w:r>
      <w:r>
        <w:rPr>
          <w:spacing w:val="-3"/>
        </w:rPr>
        <w:t xml:space="preserve"> </w:t>
      </w:r>
      <w:r>
        <w:t>noted.</w:t>
      </w:r>
      <w:r>
        <w:rPr>
          <w:spacing w:val="-3"/>
        </w:rPr>
        <w:t xml:space="preserve"> </w:t>
      </w:r>
      <w:r>
        <w:t>Please</w:t>
      </w:r>
      <w:r>
        <w:rPr>
          <w:spacing w:val="-4"/>
        </w:rPr>
        <w:t xml:space="preserve"> </w:t>
      </w:r>
      <w:r>
        <w:t>refer</w:t>
      </w:r>
      <w:r>
        <w:rPr>
          <w:spacing w:val="-2"/>
        </w:rPr>
        <w:t xml:space="preserve"> </w:t>
      </w:r>
      <w:r>
        <w:t>to</w:t>
      </w:r>
      <w:r>
        <w:rPr>
          <w:spacing w:val="-3"/>
        </w:rPr>
        <w:t xml:space="preserve"> </w:t>
      </w:r>
      <w:r>
        <w:t>APPENDIX</w:t>
      </w:r>
      <w:r>
        <w:rPr>
          <w:spacing w:val="-2"/>
        </w:rPr>
        <w:t xml:space="preserve"> </w:t>
      </w:r>
      <w:r>
        <w:t>I: Solicitations</w:t>
      </w:r>
      <w:r>
        <w:rPr>
          <w:spacing w:val="-1"/>
        </w:rPr>
        <w:t xml:space="preserve"> </w:t>
      </w:r>
      <w:r>
        <w:t>for</w:t>
      </w:r>
      <w:r>
        <w:rPr>
          <w:spacing w:val="-3"/>
        </w:rPr>
        <w:t xml:space="preserve"> </w:t>
      </w:r>
      <w:r>
        <w:t>Special</w:t>
      </w:r>
      <w:r>
        <w:rPr>
          <w:spacing w:val="-1"/>
        </w:rPr>
        <w:t xml:space="preserve"> </w:t>
      </w:r>
      <w:r>
        <w:t>Needs</w:t>
      </w:r>
      <w:r>
        <w:rPr>
          <w:spacing w:val="-1"/>
        </w:rPr>
        <w:t xml:space="preserve"> </w:t>
      </w:r>
      <w:r>
        <w:t>Plan</w:t>
      </w:r>
      <w:r>
        <w:rPr>
          <w:spacing w:val="-1"/>
        </w:rPr>
        <w:t xml:space="preserve"> </w:t>
      </w:r>
      <w:r>
        <w:t>(SNP)</w:t>
      </w:r>
      <w:r>
        <w:rPr>
          <w:spacing w:val="-1"/>
        </w:rPr>
        <w:t xml:space="preserve"> </w:t>
      </w:r>
      <w:r>
        <w:t>Applications</w:t>
      </w:r>
      <w:r>
        <w:rPr>
          <w:spacing w:val="-1"/>
        </w:rPr>
        <w:t xml:space="preserve"> </w:t>
      </w:r>
      <w:r>
        <w:t>for</w:t>
      </w:r>
      <w:r>
        <w:rPr>
          <w:spacing w:val="-3"/>
        </w:rPr>
        <w:t xml:space="preserve"> </w:t>
      </w:r>
      <w:r>
        <w:t>specific</w:t>
      </w:r>
      <w:r>
        <w:rPr>
          <w:spacing w:val="-2"/>
        </w:rPr>
        <w:t xml:space="preserve"> </w:t>
      </w:r>
      <w:r>
        <w:t>instructions</w:t>
      </w:r>
      <w:r>
        <w:rPr>
          <w:spacing w:val="-1"/>
        </w:rPr>
        <w:t xml:space="preserve"> </w:t>
      </w:r>
      <w:r>
        <w:t xml:space="preserve">and </w:t>
      </w:r>
      <w:r>
        <w:rPr>
          <w:spacing w:val="-2"/>
        </w:rPr>
        <w:t>details.</w:t>
      </w:r>
    </w:p>
    <w:p w:rsidR="009F4AF2" w14:paraId="1225B6F8" w14:textId="77777777">
      <w:pPr>
        <w:pStyle w:val="BodyText"/>
        <w:spacing w:before="3"/>
      </w:pPr>
    </w:p>
    <w:p w:rsidR="009F4AF2" w14:paraId="4BE910C7" w14:textId="139FA35A">
      <w:pPr>
        <w:pStyle w:val="BodyText"/>
        <w:spacing w:line="237" w:lineRule="auto"/>
        <w:ind w:left="1366" w:right="2899"/>
        <w:jc w:val="both"/>
      </w:pPr>
      <w:r>
        <w:t>Note</w:t>
      </w:r>
      <w:r>
        <w:rPr>
          <w:spacing w:val="-9"/>
        </w:rPr>
        <w:t xml:space="preserve"> </w:t>
      </w:r>
      <w:r>
        <w:t>that</w:t>
      </w:r>
      <w:r>
        <w:rPr>
          <w:spacing w:val="-6"/>
        </w:rPr>
        <w:t xml:space="preserve"> </w:t>
      </w:r>
      <w:r>
        <w:t>the</w:t>
      </w:r>
      <w:r>
        <w:rPr>
          <w:spacing w:val="-11"/>
        </w:rPr>
        <w:t xml:space="preserve"> </w:t>
      </w:r>
      <w:r>
        <w:t>Medicare</w:t>
      </w:r>
      <w:r>
        <w:rPr>
          <w:spacing w:val="-6"/>
        </w:rPr>
        <w:t xml:space="preserve"> </w:t>
      </w:r>
      <w:r>
        <w:t>Advantage</w:t>
      </w:r>
      <w:r>
        <w:rPr>
          <w:spacing w:val="-6"/>
        </w:rPr>
        <w:t xml:space="preserve"> </w:t>
      </w:r>
      <w:r>
        <w:t>Model</w:t>
      </w:r>
      <w:r>
        <w:rPr>
          <w:spacing w:val="-5"/>
        </w:rPr>
        <w:t xml:space="preserve"> </w:t>
      </w:r>
      <w:r>
        <w:t>of</w:t>
      </w:r>
      <w:r>
        <w:rPr>
          <w:spacing w:val="-9"/>
        </w:rPr>
        <w:t xml:space="preserve"> </w:t>
      </w:r>
      <w:r>
        <w:t>Care</w:t>
      </w:r>
      <w:r>
        <w:rPr>
          <w:spacing w:val="-7"/>
        </w:rPr>
        <w:t xml:space="preserve"> </w:t>
      </w:r>
      <w:r>
        <w:t>(MOC)</w:t>
      </w:r>
      <w:r>
        <w:rPr>
          <w:spacing w:val="-6"/>
        </w:rPr>
        <w:t xml:space="preserve"> </w:t>
      </w:r>
      <w:r>
        <w:t>Submissions PRA</w:t>
      </w:r>
      <w:r>
        <w:rPr>
          <w:spacing w:val="-15"/>
        </w:rPr>
        <w:t xml:space="preserve"> </w:t>
      </w:r>
      <w:r>
        <w:t>is approved by OMB under control number 0938-</w:t>
      </w:r>
      <w:r w:rsidR="003D1993">
        <w:t>1410</w:t>
      </w:r>
      <w:r>
        <w:t xml:space="preserve"> (</w:t>
      </w:r>
      <w:r w:rsidR="003D1993">
        <w:t>Expiration date: August 31, 2025</w:t>
      </w:r>
      <w:r>
        <w:t>).</w:t>
      </w:r>
    </w:p>
    <w:p w:rsidR="009F4AF2" w14:paraId="4735741D" w14:textId="77777777">
      <w:pPr>
        <w:pStyle w:val="BodyText"/>
        <w:spacing w:before="112"/>
        <w:ind w:left="1366" w:right="1673"/>
        <w:jc w:val="both"/>
      </w:pPr>
      <w:r>
        <w:t>Note</w:t>
      </w:r>
      <w:r>
        <w:rPr>
          <w:spacing w:val="-15"/>
        </w:rPr>
        <w:t xml:space="preserve"> </w:t>
      </w:r>
      <w:r>
        <w:t>that</w:t>
      </w:r>
      <w:r>
        <w:rPr>
          <w:spacing w:val="-15"/>
        </w:rPr>
        <w:t xml:space="preserve"> </w:t>
      </w:r>
      <w:r>
        <w:t>the</w:t>
      </w:r>
      <w:r>
        <w:rPr>
          <w:spacing w:val="-15"/>
        </w:rPr>
        <w:t xml:space="preserve"> </w:t>
      </w:r>
      <w:r>
        <w:t>State</w:t>
      </w:r>
      <w:r>
        <w:rPr>
          <w:spacing w:val="-15"/>
        </w:rPr>
        <w:t xml:space="preserve"> </w:t>
      </w:r>
      <w:r>
        <w:t>Medicaid</w:t>
      </w:r>
      <w:r>
        <w:rPr>
          <w:spacing w:val="-14"/>
        </w:rPr>
        <w:t xml:space="preserve"> </w:t>
      </w:r>
      <w:r>
        <w:t>Agency</w:t>
      </w:r>
      <w:r>
        <w:rPr>
          <w:spacing w:val="-15"/>
        </w:rPr>
        <w:t xml:space="preserve"> </w:t>
      </w:r>
      <w:r>
        <w:t>Contract</w:t>
      </w:r>
      <w:r>
        <w:rPr>
          <w:spacing w:val="-14"/>
        </w:rPr>
        <w:t xml:space="preserve"> </w:t>
      </w:r>
      <w:r>
        <w:t>submissions</w:t>
      </w:r>
      <w:r>
        <w:rPr>
          <w:spacing w:val="-13"/>
        </w:rPr>
        <w:t xml:space="preserve"> </w:t>
      </w:r>
      <w:r>
        <w:t>PRA</w:t>
      </w:r>
      <w:r>
        <w:rPr>
          <w:spacing w:val="-15"/>
        </w:rPr>
        <w:t xml:space="preserve"> </w:t>
      </w:r>
      <w:r>
        <w:t>is</w:t>
      </w:r>
      <w:r>
        <w:rPr>
          <w:spacing w:val="-15"/>
        </w:rPr>
        <w:t xml:space="preserve"> </w:t>
      </w:r>
      <w:r>
        <w:t>approved</w:t>
      </w:r>
      <w:r>
        <w:rPr>
          <w:spacing w:val="-15"/>
        </w:rPr>
        <w:t xml:space="preserve"> </w:t>
      </w:r>
      <w:r>
        <w:t>by</w:t>
      </w:r>
      <w:r>
        <w:rPr>
          <w:spacing w:val="-14"/>
        </w:rPr>
        <w:t xml:space="preserve"> </w:t>
      </w:r>
      <w:r>
        <w:t>OMB</w:t>
      </w:r>
      <w:r>
        <w:rPr>
          <w:spacing w:val="-15"/>
        </w:rPr>
        <w:t xml:space="preserve"> </w:t>
      </w:r>
      <w:r>
        <w:t xml:space="preserve">under </w:t>
      </w:r>
      <w:r>
        <w:rPr>
          <w:spacing w:val="-4"/>
        </w:rPr>
        <w:t>control</w:t>
      </w:r>
      <w:r>
        <w:rPr>
          <w:spacing w:val="-11"/>
        </w:rPr>
        <w:t xml:space="preserve"> </w:t>
      </w:r>
      <w:r>
        <w:rPr>
          <w:spacing w:val="-4"/>
        </w:rPr>
        <w:t>number</w:t>
      </w:r>
      <w:r>
        <w:rPr>
          <w:spacing w:val="-11"/>
        </w:rPr>
        <w:t xml:space="preserve"> </w:t>
      </w:r>
      <w:r>
        <w:rPr>
          <w:spacing w:val="-4"/>
        </w:rPr>
        <w:t>0938-1410</w:t>
      </w:r>
      <w:r>
        <w:rPr>
          <w:spacing w:val="-11"/>
        </w:rPr>
        <w:t xml:space="preserve"> </w:t>
      </w:r>
      <w:r>
        <w:rPr>
          <w:spacing w:val="-4"/>
        </w:rPr>
        <w:t>(CMS-10796,</w:t>
      </w:r>
      <w:r>
        <w:rPr>
          <w:spacing w:val="-11"/>
        </w:rPr>
        <w:t xml:space="preserve"> </w:t>
      </w:r>
      <w:r>
        <w:rPr>
          <w:spacing w:val="-4"/>
        </w:rPr>
        <w:t>new</w:t>
      </w:r>
      <w:r>
        <w:rPr>
          <w:spacing w:val="-11"/>
        </w:rPr>
        <w:t xml:space="preserve"> </w:t>
      </w:r>
      <w:r>
        <w:rPr>
          <w:spacing w:val="-4"/>
        </w:rPr>
        <w:t>expiration</w:t>
      </w:r>
      <w:r>
        <w:rPr>
          <w:spacing w:val="-11"/>
        </w:rPr>
        <w:t xml:space="preserve"> </w:t>
      </w:r>
      <w:r>
        <w:rPr>
          <w:spacing w:val="-4"/>
        </w:rPr>
        <w:t>date</w:t>
      </w:r>
      <w:r>
        <w:rPr>
          <w:spacing w:val="-10"/>
        </w:rPr>
        <w:t xml:space="preserve"> </w:t>
      </w:r>
      <w:r>
        <w:rPr>
          <w:spacing w:val="-4"/>
        </w:rPr>
        <w:t>pending).</w:t>
      </w:r>
      <w:r>
        <w:rPr>
          <w:spacing w:val="40"/>
        </w:rPr>
        <w:t xml:space="preserve"> </w:t>
      </w:r>
      <w:r>
        <w:rPr>
          <w:spacing w:val="-4"/>
        </w:rPr>
        <w:t>The</w:t>
      </w:r>
      <w:r>
        <w:rPr>
          <w:spacing w:val="-11"/>
        </w:rPr>
        <w:t xml:space="preserve"> </w:t>
      </w:r>
      <w:r>
        <w:rPr>
          <w:spacing w:val="-4"/>
        </w:rPr>
        <w:t>submission</w:t>
      </w:r>
      <w:r>
        <w:rPr>
          <w:spacing w:val="-6"/>
        </w:rPr>
        <w:t xml:space="preserve"> </w:t>
      </w:r>
      <w:r>
        <w:rPr>
          <w:spacing w:val="-4"/>
        </w:rPr>
        <w:t>of</w:t>
      </w:r>
      <w:r>
        <w:rPr>
          <w:spacing w:val="-11"/>
        </w:rPr>
        <w:t xml:space="preserve"> </w:t>
      </w:r>
      <w:r>
        <w:rPr>
          <w:spacing w:val="-4"/>
        </w:rPr>
        <w:t xml:space="preserve">the </w:t>
      </w:r>
      <w:r>
        <w:t>State</w:t>
      </w:r>
      <w:r>
        <w:rPr>
          <w:spacing w:val="-15"/>
        </w:rPr>
        <w:t xml:space="preserve"> </w:t>
      </w:r>
      <w:r>
        <w:t>Medicaid</w:t>
      </w:r>
      <w:r>
        <w:rPr>
          <w:spacing w:val="-15"/>
        </w:rPr>
        <w:t xml:space="preserve"> </w:t>
      </w:r>
      <w:r>
        <w:t>Agency</w:t>
      </w:r>
      <w:r>
        <w:rPr>
          <w:spacing w:val="-15"/>
        </w:rPr>
        <w:t xml:space="preserve"> </w:t>
      </w:r>
      <w:r>
        <w:t>Contracts</w:t>
      </w:r>
      <w:r>
        <w:rPr>
          <w:spacing w:val="-15"/>
        </w:rPr>
        <w:t xml:space="preserve"> </w:t>
      </w:r>
      <w:r>
        <w:t>is</w:t>
      </w:r>
      <w:r>
        <w:rPr>
          <w:spacing w:val="-15"/>
        </w:rPr>
        <w:t xml:space="preserve"> </w:t>
      </w:r>
      <w:r>
        <w:t>outside</w:t>
      </w:r>
      <w:r>
        <w:rPr>
          <w:spacing w:val="-15"/>
        </w:rPr>
        <w:t xml:space="preserve"> </w:t>
      </w:r>
      <w:r>
        <w:t>the</w:t>
      </w:r>
      <w:r>
        <w:rPr>
          <w:spacing w:val="-15"/>
        </w:rPr>
        <w:t xml:space="preserve"> </w:t>
      </w:r>
      <w:r>
        <w:t>scope</w:t>
      </w:r>
      <w:r>
        <w:rPr>
          <w:spacing w:val="-15"/>
        </w:rPr>
        <w:t xml:space="preserve"> </w:t>
      </w:r>
      <w:r>
        <w:t>of</w:t>
      </w:r>
      <w:r>
        <w:rPr>
          <w:spacing w:val="-15"/>
        </w:rPr>
        <w:t xml:space="preserve"> </w:t>
      </w:r>
      <w:r>
        <w:t>the</w:t>
      </w:r>
      <w:r>
        <w:rPr>
          <w:spacing w:val="-15"/>
        </w:rPr>
        <w:t xml:space="preserve"> </w:t>
      </w:r>
      <w:r>
        <w:t>D-SNP</w:t>
      </w:r>
      <w:r>
        <w:rPr>
          <w:spacing w:val="-15"/>
        </w:rPr>
        <w:t xml:space="preserve"> </w:t>
      </w:r>
      <w:r>
        <w:t>application</w:t>
      </w:r>
      <w:r>
        <w:rPr>
          <w:spacing w:val="-15"/>
        </w:rPr>
        <w:t xml:space="preserve"> </w:t>
      </w:r>
      <w:r>
        <w:t>contained</w:t>
      </w:r>
      <w:r>
        <w:rPr>
          <w:spacing w:val="-15"/>
        </w:rPr>
        <w:t xml:space="preserve"> </w:t>
      </w:r>
      <w:r>
        <w:t>in Section 5 of this Application.</w:t>
      </w:r>
    </w:p>
    <w:p w:rsidR="009F4AF2" w14:paraId="68B463DC" w14:textId="77777777">
      <w:pPr>
        <w:pStyle w:val="Heading4"/>
        <w:spacing w:before="120"/>
        <w:ind w:left="1726" w:right="3975" w:hanging="360"/>
        <w:jc w:val="both"/>
      </w:pPr>
      <w:r>
        <w:t>2.5</w:t>
      </w:r>
      <w:r>
        <w:rPr>
          <w:spacing w:val="-10"/>
        </w:rPr>
        <w:t xml:space="preserve"> </w:t>
      </w:r>
      <w:r>
        <w:t>Applicants</w:t>
      </w:r>
      <w:r>
        <w:rPr>
          <w:spacing w:val="-10"/>
        </w:rPr>
        <w:t xml:space="preserve"> </w:t>
      </w:r>
      <w:r>
        <w:t>Seeking</w:t>
      </w:r>
      <w:r>
        <w:rPr>
          <w:spacing w:val="-11"/>
        </w:rPr>
        <w:t xml:space="preserve"> </w:t>
      </w:r>
      <w:r>
        <w:t>to</w:t>
      </w:r>
      <w:r>
        <w:rPr>
          <w:spacing w:val="-11"/>
        </w:rPr>
        <w:t xml:space="preserve"> </w:t>
      </w:r>
      <w:r>
        <w:t>Offer</w:t>
      </w:r>
      <w:r>
        <w:rPr>
          <w:spacing w:val="-11"/>
        </w:rPr>
        <w:t xml:space="preserve"> </w:t>
      </w:r>
      <w:r>
        <w:t>New</w:t>
      </w:r>
      <w:r>
        <w:rPr>
          <w:spacing w:val="-6"/>
        </w:rPr>
        <w:t xml:space="preserve"> </w:t>
      </w:r>
      <w:r>
        <w:t>Medicare</w:t>
      </w:r>
      <w:r>
        <w:rPr>
          <w:spacing w:val="-6"/>
        </w:rPr>
        <w:t xml:space="preserve"> </w:t>
      </w:r>
      <w:r>
        <w:t>Advantage</w:t>
      </w:r>
      <w:r>
        <w:rPr>
          <w:spacing w:val="-13"/>
        </w:rPr>
        <w:t xml:space="preserve"> </w:t>
      </w:r>
      <w:r>
        <w:t>Dual Eligible SNP (D-SNP) Look-Alike Plans</w:t>
      </w:r>
    </w:p>
    <w:p w:rsidR="003D1993" w14:paraId="3792D296" w14:textId="77777777">
      <w:pPr>
        <w:pStyle w:val="BodyText"/>
        <w:ind w:left="1366" w:right="3673"/>
        <w:jc w:val="both"/>
      </w:pPr>
    </w:p>
    <w:p w:rsidR="003D1993" w14:paraId="74E697B8" w14:textId="7299DE7E">
      <w:pPr>
        <w:pStyle w:val="BodyText"/>
        <w:ind w:left="1366" w:right="3673"/>
        <w:jc w:val="both"/>
      </w:pPr>
      <w:r>
        <w:t>The CY 202</w:t>
      </w:r>
      <w:r w:rsidR="00B73798">
        <w:t>6</w:t>
      </w:r>
      <w:r>
        <w:t xml:space="preserve"> MA and Part D Final Rule amended contracting limitations with D-SNP look-alikes. Under</w:t>
      </w:r>
      <w:r>
        <w:rPr>
          <w:spacing w:val="-13"/>
        </w:rPr>
        <w:t xml:space="preserve"> </w:t>
      </w:r>
      <w:r>
        <w:t>the final rule (42 CFR 422.514(d)), CMS will not enter into a contract:</w:t>
      </w:r>
    </w:p>
    <w:p w:rsidR="003D1993" w14:paraId="6C4A6271" w14:textId="77777777">
      <w:pPr>
        <w:pStyle w:val="BodyText"/>
        <w:ind w:left="1366" w:right="3673"/>
        <w:jc w:val="both"/>
      </w:pPr>
    </w:p>
    <w:p w:rsidR="009F4AF2" w14:paraId="0A53B292" w14:textId="77777777">
      <w:pPr>
        <w:pStyle w:val="ListParagraph"/>
        <w:numPr>
          <w:ilvl w:val="0"/>
          <w:numId w:val="3"/>
        </w:numPr>
        <w:tabs>
          <w:tab w:val="left" w:pos="2086"/>
        </w:tabs>
        <w:spacing w:before="125" w:line="235" w:lineRule="auto"/>
        <w:ind w:right="3946"/>
        <w:jc w:val="both"/>
        <w:rPr>
          <w:sz w:val="24"/>
        </w:rPr>
      </w:pPr>
      <w:r>
        <w:rPr>
          <w:sz w:val="24"/>
        </w:rPr>
        <w:t>For a</w:t>
      </w:r>
      <w:r>
        <w:rPr>
          <w:spacing w:val="-2"/>
          <w:sz w:val="24"/>
        </w:rPr>
        <w:t xml:space="preserve"> </w:t>
      </w:r>
      <w:r>
        <w:rPr>
          <w:sz w:val="24"/>
        </w:rPr>
        <w:t>new MA</w:t>
      </w:r>
      <w:r>
        <w:rPr>
          <w:spacing w:val="-1"/>
          <w:sz w:val="24"/>
        </w:rPr>
        <w:t xml:space="preserve"> </w:t>
      </w:r>
      <w:r>
        <w:rPr>
          <w:sz w:val="24"/>
        </w:rPr>
        <w:t>plan – other than a</w:t>
      </w:r>
      <w:r>
        <w:rPr>
          <w:spacing w:val="-1"/>
          <w:sz w:val="24"/>
        </w:rPr>
        <w:t xml:space="preserve"> </w:t>
      </w:r>
      <w:r>
        <w:rPr>
          <w:sz w:val="24"/>
        </w:rPr>
        <w:t>SNP – that projects in its bid</w:t>
      </w:r>
      <w:r>
        <w:rPr>
          <w:spacing w:val="-15"/>
          <w:sz w:val="24"/>
        </w:rPr>
        <w:t xml:space="preserve"> </w:t>
      </w:r>
      <w:r>
        <w:rPr>
          <w:sz w:val="24"/>
        </w:rPr>
        <w:t>that</w:t>
      </w:r>
      <w:r>
        <w:rPr>
          <w:spacing w:val="-15"/>
          <w:sz w:val="24"/>
        </w:rPr>
        <w:t xml:space="preserve"> </w:t>
      </w:r>
      <w:r>
        <w:rPr>
          <w:sz w:val="24"/>
        </w:rPr>
        <w:t>80</w:t>
      </w:r>
      <w:r>
        <w:rPr>
          <w:spacing w:val="-15"/>
          <w:sz w:val="24"/>
        </w:rPr>
        <w:t xml:space="preserve"> </w:t>
      </w:r>
      <w:r>
        <w:rPr>
          <w:sz w:val="24"/>
        </w:rPr>
        <w:t>percent</w:t>
      </w:r>
      <w:r>
        <w:rPr>
          <w:spacing w:val="-15"/>
          <w:sz w:val="24"/>
        </w:rPr>
        <w:t xml:space="preserve"> </w:t>
      </w:r>
      <w:r>
        <w:rPr>
          <w:sz w:val="24"/>
        </w:rPr>
        <w:t>or</w:t>
      </w:r>
      <w:r>
        <w:rPr>
          <w:spacing w:val="-15"/>
          <w:sz w:val="24"/>
        </w:rPr>
        <w:t xml:space="preserve"> </w:t>
      </w:r>
      <w:r>
        <w:rPr>
          <w:sz w:val="24"/>
        </w:rPr>
        <w:t>more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plan’s</w:t>
      </w:r>
      <w:r>
        <w:rPr>
          <w:spacing w:val="-15"/>
          <w:sz w:val="24"/>
        </w:rPr>
        <w:t xml:space="preserve"> </w:t>
      </w:r>
      <w:r>
        <w:rPr>
          <w:sz w:val="24"/>
        </w:rPr>
        <w:t>total</w:t>
      </w:r>
      <w:r>
        <w:rPr>
          <w:spacing w:val="-15"/>
          <w:sz w:val="24"/>
        </w:rPr>
        <w:t xml:space="preserve"> </w:t>
      </w:r>
      <w:r>
        <w:rPr>
          <w:sz w:val="24"/>
        </w:rPr>
        <w:t>enrollment</w:t>
      </w:r>
      <w:r>
        <w:rPr>
          <w:spacing w:val="-15"/>
          <w:sz w:val="24"/>
        </w:rPr>
        <w:t xml:space="preserve"> </w:t>
      </w:r>
      <w:r>
        <w:rPr>
          <w:sz w:val="24"/>
        </w:rPr>
        <w:t>will be entitled</w:t>
      </w:r>
      <w:r>
        <w:rPr>
          <w:spacing w:val="40"/>
          <w:sz w:val="24"/>
        </w:rPr>
        <w:t xml:space="preserve"> </w:t>
      </w:r>
      <w:r>
        <w:rPr>
          <w:sz w:val="24"/>
        </w:rPr>
        <w:t>to Medicaid, or</w:t>
      </w:r>
    </w:p>
    <w:p w:rsidR="009F4AF2" w14:paraId="47F6500C" w14:textId="5BE08B79">
      <w:pPr>
        <w:pStyle w:val="ListParagraph"/>
        <w:numPr>
          <w:ilvl w:val="0"/>
          <w:numId w:val="3"/>
        </w:numPr>
        <w:tabs>
          <w:tab w:val="left" w:pos="2086"/>
        </w:tabs>
        <w:spacing w:before="1" w:line="235" w:lineRule="auto"/>
        <w:ind w:right="3443"/>
        <w:rPr>
          <w:sz w:val="24"/>
        </w:rPr>
      </w:pPr>
      <w:r>
        <w:rPr>
          <w:sz w:val="24"/>
        </w:rPr>
        <w:t xml:space="preserve">For a renewing MA plan – other than a SNP – that has actual January enrollment of </w:t>
      </w:r>
      <w:r w:rsidR="003D1993">
        <w:rPr>
          <w:sz w:val="24"/>
        </w:rPr>
        <w:t>60</w:t>
      </w:r>
      <w:r>
        <w:rPr>
          <w:sz w:val="24"/>
        </w:rPr>
        <w:t xml:space="preserve"> percent or more of enrollees who are entitled to Medicaid unless the MA plan has been active for less than</w:t>
      </w:r>
      <w:r>
        <w:rPr>
          <w:spacing w:val="-15"/>
          <w:sz w:val="24"/>
        </w:rPr>
        <w:t xml:space="preserve"> </w:t>
      </w:r>
      <w:r>
        <w:rPr>
          <w:sz w:val="24"/>
        </w:rPr>
        <w:t>one</w:t>
      </w:r>
      <w:r>
        <w:rPr>
          <w:spacing w:val="-16"/>
          <w:sz w:val="24"/>
        </w:rPr>
        <w:t xml:space="preserve"> </w:t>
      </w:r>
      <w:r>
        <w:rPr>
          <w:sz w:val="24"/>
        </w:rPr>
        <w:t>year</w:t>
      </w:r>
      <w:r>
        <w:rPr>
          <w:spacing w:val="-16"/>
          <w:sz w:val="24"/>
        </w:rPr>
        <w:t xml:space="preserve"> </w:t>
      </w:r>
      <w:r>
        <w:rPr>
          <w:sz w:val="24"/>
        </w:rPr>
        <w:t>and</w:t>
      </w:r>
      <w:r>
        <w:rPr>
          <w:spacing w:val="-15"/>
          <w:sz w:val="24"/>
        </w:rPr>
        <w:t xml:space="preserve"> </w:t>
      </w:r>
      <w:r>
        <w:rPr>
          <w:sz w:val="24"/>
        </w:rPr>
        <w:t>has</w:t>
      </w:r>
      <w:r>
        <w:rPr>
          <w:spacing w:val="-15"/>
          <w:sz w:val="24"/>
        </w:rPr>
        <w:t xml:space="preserve"> </w:t>
      </w:r>
      <w:r>
        <w:rPr>
          <w:sz w:val="24"/>
        </w:rPr>
        <w:t>enrollment</w:t>
      </w:r>
      <w:r>
        <w:rPr>
          <w:spacing w:val="-15"/>
          <w:sz w:val="24"/>
        </w:rPr>
        <w:t xml:space="preserve"> </w:t>
      </w:r>
      <w:r>
        <w:rPr>
          <w:sz w:val="24"/>
        </w:rPr>
        <w:t>of</w:t>
      </w:r>
      <w:r>
        <w:rPr>
          <w:spacing w:val="-18"/>
          <w:sz w:val="24"/>
        </w:rPr>
        <w:t xml:space="preserve"> </w:t>
      </w:r>
      <w:r>
        <w:rPr>
          <w:sz w:val="24"/>
        </w:rPr>
        <w:t>200</w:t>
      </w:r>
      <w:r>
        <w:rPr>
          <w:spacing w:val="-15"/>
          <w:sz w:val="24"/>
        </w:rPr>
        <w:t xml:space="preserve"> </w:t>
      </w:r>
      <w:r>
        <w:rPr>
          <w:sz w:val="24"/>
        </w:rPr>
        <w:t>or</w:t>
      </w:r>
      <w:r>
        <w:rPr>
          <w:spacing w:val="-18"/>
          <w:sz w:val="24"/>
        </w:rPr>
        <w:t xml:space="preserve"> </w:t>
      </w:r>
      <w:r>
        <w:rPr>
          <w:sz w:val="24"/>
        </w:rPr>
        <w:t>fewer</w:t>
      </w:r>
      <w:r>
        <w:rPr>
          <w:spacing w:val="-25"/>
          <w:sz w:val="24"/>
        </w:rPr>
        <w:t xml:space="preserve"> </w:t>
      </w:r>
      <w:r>
        <w:rPr>
          <w:sz w:val="24"/>
        </w:rPr>
        <w:t>individuals</w:t>
      </w:r>
      <w:r>
        <w:rPr>
          <w:spacing w:val="-15"/>
          <w:sz w:val="24"/>
        </w:rPr>
        <w:t xml:space="preserve"> </w:t>
      </w:r>
      <w:r>
        <w:rPr>
          <w:sz w:val="24"/>
        </w:rPr>
        <w:t>at</w:t>
      </w:r>
      <w:r>
        <w:rPr>
          <w:spacing w:val="-15"/>
          <w:sz w:val="24"/>
        </w:rPr>
        <w:t xml:space="preserve"> </w:t>
      </w:r>
      <w:r>
        <w:rPr>
          <w:sz w:val="24"/>
        </w:rPr>
        <w:t>the time</w:t>
      </w:r>
      <w:r>
        <w:rPr>
          <w:spacing w:val="40"/>
          <w:sz w:val="24"/>
        </w:rPr>
        <w:t xml:space="preserve"> </w:t>
      </w:r>
      <w:r>
        <w:rPr>
          <w:sz w:val="24"/>
        </w:rPr>
        <w:t>of such determination</w:t>
      </w:r>
      <w:r w:rsidR="003D1993">
        <w:rPr>
          <w:sz w:val="24"/>
        </w:rPr>
        <w:t xml:space="preserve">. </w:t>
      </w:r>
    </w:p>
    <w:p w:rsidR="009F4AF2" w14:paraId="4F69C15D" w14:textId="77777777">
      <w:pPr>
        <w:pStyle w:val="ListParagraph"/>
        <w:numPr>
          <w:ilvl w:val="0"/>
          <w:numId w:val="3"/>
        </w:numPr>
        <w:tabs>
          <w:tab w:val="left" w:pos="2086"/>
        </w:tabs>
        <w:spacing w:line="235" w:lineRule="auto"/>
        <w:ind w:right="3252"/>
        <w:jc w:val="both"/>
        <w:rPr>
          <w:sz w:val="24"/>
        </w:rPr>
      </w:pPr>
      <w:r>
        <w:rPr>
          <w:sz w:val="24"/>
        </w:rPr>
        <w:t xml:space="preserve">This contract limitation only applies in states where there is a D- SNP or any other plan authorized by CMS to exclusively enroll dually eligible individuals, such as Medicare-Medicaid Plans </w:t>
      </w:r>
      <w:r>
        <w:rPr>
          <w:spacing w:val="-2"/>
          <w:sz w:val="24"/>
        </w:rPr>
        <w:t>(MMPs).</w:t>
      </w:r>
    </w:p>
    <w:p w:rsidR="009F4AF2" w14:paraId="272BE0EE" w14:textId="77777777">
      <w:pPr>
        <w:pStyle w:val="BodyText"/>
        <w:spacing w:before="11"/>
      </w:pPr>
    </w:p>
    <w:p w:rsidR="009F4AF2" w14:paraId="5960E3A0" w14:textId="77777777">
      <w:pPr>
        <w:pStyle w:val="BodyText"/>
        <w:ind w:left="1366" w:right="3554"/>
        <w:jc w:val="both"/>
      </w:pPr>
      <w:r>
        <w:t>In</w:t>
      </w:r>
      <w:r>
        <w:rPr>
          <w:spacing w:val="-7"/>
        </w:rPr>
        <w:t xml:space="preserve"> </w:t>
      </w:r>
      <w:r>
        <w:t>states</w:t>
      </w:r>
      <w:r>
        <w:rPr>
          <w:spacing w:val="-7"/>
        </w:rPr>
        <w:t xml:space="preserve"> </w:t>
      </w:r>
      <w:r>
        <w:t>where</w:t>
      </w:r>
      <w:r>
        <w:rPr>
          <w:spacing w:val="-8"/>
        </w:rPr>
        <w:t xml:space="preserve"> </w:t>
      </w:r>
      <w:r>
        <w:t>this</w:t>
      </w:r>
      <w:r>
        <w:rPr>
          <w:spacing w:val="-4"/>
        </w:rPr>
        <w:t xml:space="preserve"> </w:t>
      </w:r>
      <w:r>
        <w:t>contracting</w:t>
      </w:r>
      <w:r>
        <w:rPr>
          <w:spacing w:val="-5"/>
        </w:rPr>
        <w:t xml:space="preserve"> </w:t>
      </w:r>
      <w:r>
        <w:t>limitation</w:t>
      </w:r>
      <w:r>
        <w:rPr>
          <w:spacing w:val="-4"/>
        </w:rPr>
        <w:t xml:space="preserve"> </w:t>
      </w:r>
      <w:r>
        <w:t>is</w:t>
      </w:r>
      <w:r>
        <w:rPr>
          <w:spacing w:val="-6"/>
        </w:rPr>
        <w:t xml:space="preserve"> </w:t>
      </w:r>
      <w:r>
        <w:t>in</w:t>
      </w:r>
      <w:r>
        <w:rPr>
          <w:spacing w:val="-9"/>
        </w:rPr>
        <w:t xml:space="preserve"> </w:t>
      </w:r>
      <w:r>
        <w:t>effect,</w:t>
      </w:r>
      <w:r>
        <w:rPr>
          <w:spacing w:val="-4"/>
        </w:rPr>
        <w:t xml:space="preserve"> </w:t>
      </w:r>
      <w:r>
        <w:t>CMS</w:t>
      </w:r>
      <w:r>
        <w:rPr>
          <w:spacing w:val="-4"/>
        </w:rPr>
        <w:t xml:space="preserve"> </w:t>
      </w:r>
      <w:r>
        <w:t xml:space="preserve">discourages </w:t>
      </w:r>
      <w:r>
        <w:rPr>
          <w:spacing w:val="-4"/>
        </w:rPr>
        <w:t>applicants</w:t>
      </w:r>
      <w:r>
        <w:rPr>
          <w:spacing w:val="-10"/>
        </w:rPr>
        <w:t xml:space="preserve"> </w:t>
      </w:r>
      <w:r>
        <w:rPr>
          <w:spacing w:val="-4"/>
        </w:rPr>
        <w:t>from</w:t>
      </w:r>
      <w:r>
        <w:rPr>
          <w:spacing w:val="-16"/>
        </w:rPr>
        <w:t xml:space="preserve"> </w:t>
      </w:r>
      <w:r>
        <w:rPr>
          <w:spacing w:val="-4"/>
        </w:rPr>
        <w:t>submitting</w:t>
      </w:r>
      <w:r>
        <w:rPr>
          <w:spacing w:val="-15"/>
        </w:rPr>
        <w:t xml:space="preserve"> </w:t>
      </w:r>
      <w:r>
        <w:rPr>
          <w:spacing w:val="-4"/>
        </w:rPr>
        <w:t>any</w:t>
      </w:r>
      <w:r>
        <w:rPr>
          <w:spacing w:val="-20"/>
        </w:rPr>
        <w:t xml:space="preserve"> </w:t>
      </w:r>
      <w:r>
        <w:rPr>
          <w:spacing w:val="-4"/>
        </w:rPr>
        <w:t>applications</w:t>
      </w:r>
      <w:r>
        <w:rPr>
          <w:spacing w:val="-10"/>
        </w:rPr>
        <w:t xml:space="preserve"> </w:t>
      </w:r>
      <w:r>
        <w:rPr>
          <w:spacing w:val="-4"/>
        </w:rPr>
        <w:t>for</w:t>
      </w:r>
      <w:r>
        <w:rPr>
          <w:spacing w:val="-18"/>
        </w:rPr>
        <w:t xml:space="preserve"> </w:t>
      </w:r>
      <w:r>
        <w:rPr>
          <w:spacing w:val="-4"/>
        </w:rPr>
        <w:t>new</w:t>
      </w:r>
      <w:r>
        <w:rPr>
          <w:spacing w:val="-11"/>
        </w:rPr>
        <w:t xml:space="preserve"> </w:t>
      </w:r>
      <w:r>
        <w:rPr>
          <w:spacing w:val="-4"/>
        </w:rPr>
        <w:t>MA</w:t>
      </w:r>
      <w:r>
        <w:rPr>
          <w:spacing w:val="-15"/>
        </w:rPr>
        <w:t xml:space="preserve"> </w:t>
      </w:r>
      <w:r>
        <w:rPr>
          <w:spacing w:val="-4"/>
        </w:rPr>
        <w:t>plans</w:t>
      </w:r>
      <w:r>
        <w:rPr>
          <w:spacing w:val="-13"/>
        </w:rPr>
        <w:t xml:space="preserve"> </w:t>
      </w:r>
      <w:r>
        <w:rPr>
          <w:spacing w:val="-4"/>
        </w:rPr>
        <w:t>–</w:t>
      </w:r>
      <w:r>
        <w:rPr>
          <w:spacing w:val="-13"/>
        </w:rPr>
        <w:t xml:space="preserve"> </w:t>
      </w:r>
      <w:r>
        <w:rPr>
          <w:spacing w:val="-4"/>
        </w:rPr>
        <w:t>other</w:t>
      </w:r>
      <w:r>
        <w:rPr>
          <w:spacing w:val="-16"/>
        </w:rPr>
        <w:t xml:space="preserve"> </w:t>
      </w:r>
      <w:r>
        <w:rPr>
          <w:spacing w:val="-4"/>
        </w:rPr>
        <w:t>than</w:t>
      </w:r>
    </w:p>
    <w:p w:rsidR="009F4AF2" w14:paraId="750950CE" w14:textId="77777777">
      <w:pPr>
        <w:jc w:val="both"/>
        <w:sectPr>
          <w:pgSz w:w="12240" w:h="15840"/>
          <w:pgMar w:top="1360" w:right="400" w:bottom="920" w:left="60" w:header="0" w:footer="738" w:gutter="0"/>
          <w:cols w:space="720"/>
        </w:sectPr>
      </w:pPr>
    </w:p>
    <w:p w:rsidR="009F4AF2" w14:paraId="016DED52" w14:textId="77777777">
      <w:pPr>
        <w:pStyle w:val="BodyText"/>
        <w:spacing w:before="79"/>
        <w:ind w:left="1366" w:right="3073"/>
      </w:pPr>
      <w:r>
        <w:rPr>
          <w:spacing w:val="-2"/>
        </w:rPr>
        <w:t>a</w:t>
      </w:r>
      <w:r>
        <w:rPr>
          <w:spacing w:val="-23"/>
        </w:rPr>
        <w:t xml:space="preserve"> </w:t>
      </w:r>
      <w:r>
        <w:rPr>
          <w:spacing w:val="-2"/>
        </w:rPr>
        <w:t>SNP</w:t>
      </w:r>
      <w:r>
        <w:rPr>
          <w:spacing w:val="-17"/>
        </w:rPr>
        <w:t xml:space="preserve"> </w:t>
      </w:r>
      <w:r>
        <w:rPr>
          <w:spacing w:val="-2"/>
        </w:rPr>
        <w:t>–</w:t>
      </w:r>
      <w:r>
        <w:rPr>
          <w:spacing w:val="-17"/>
        </w:rPr>
        <w:t xml:space="preserve"> </w:t>
      </w:r>
      <w:r>
        <w:rPr>
          <w:spacing w:val="-2"/>
        </w:rPr>
        <w:t>that</w:t>
      </w:r>
      <w:r>
        <w:rPr>
          <w:spacing w:val="-17"/>
        </w:rPr>
        <w:t xml:space="preserve"> </w:t>
      </w:r>
      <w:r>
        <w:rPr>
          <w:spacing w:val="-2"/>
        </w:rPr>
        <w:t>projects</w:t>
      </w:r>
      <w:r>
        <w:rPr>
          <w:spacing w:val="-17"/>
        </w:rPr>
        <w:t xml:space="preserve"> </w:t>
      </w:r>
      <w:r>
        <w:rPr>
          <w:spacing w:val="-2"/>
        </w:rPr>
        <w:t>in</w:t>
      </w:r>
      <w:r>
        <w:rPr>
          <w:spacing w:val="-17"/>
        </w:rPr>
        <w:t xml:space="preserve"> </w:t>
      </w:r>
      <w:r>
        <w:rPr>
          <w:spacing w:val="-2"/>
        </w:rPr>
        <w:t>its</w:t>
      </w:r>
      <w:r>
        <w:rPr>
          <w:spacing w:val="-14"/>
        </w:rPr>
        <w:t xml:space="preserve"> </w:t>
      </w:r>
      <w:r>
        <w:rPr>
          <w:spacing w:val="-2"/>
        </w:rPr>
        <w:t>bid</w:t>
      </w:r>
      <w:r>
        <w:rPr>
          <w:spacing w:val="-17"/>
        </w:rPr>
        <w:t xml:space="preserve"> </w:t>
      </w:r>
      <w:r>
        <w:rPr>
          <w:spacing w:val="-2"/>
        </w:rPr>
        <w:t>that</w:t>
      </w:r>
      <w:r>
        <w:rPr>
          <w:spacing w:val="-17"/>
        </w:rPr>
        <w:t xml:space="preserve"> </w:t>
      </w:r>
      <w:r>
        <w:rPr>
          <w:spacing w:val="-2"/>
        </w:rPr>
        <w:t>80</w:t>
      </w:r>
      <w:r>
        <w:rPr>
          <w:spacing w:val="-17"/>
        </w:rPr>
        <w:t xml:space="preserve"> </w:t>
      </w:r>
      <w:r>
        <w:rPr>
          <w:spacing w:val="-2"/>
        </w:rPr>
        <w:t>percent</w:t>
      </w:r>
      <w:r>
        <w:rPr>
          <w:spacing w:val="-17"/>
        </w:rPr>
        <w:t xml:space="preserve"> </w:t>
      </w:r>
      <w:r>
        <w:rPr>
          <w:spacing w:val="-2"/>
        </w:rPr>
        <w:t>or</w:t>
      </w:r>
      <w:r>
        <w:rPr>
          <w:spacing w:val="-18"/>
        </w:rPr>
        <w:t xml:space="preserve"> </w:t>
      </w:r>
      <w:r>
        <w:rPr>
          <w:spacing w:val="-2"/>
        </w:rPr>
        <w:t>more</w:t>
      </w:r>
      <w:r>
        <w:rPr>
          <w:spacing w:val="-21"/>
        </w:rPr>
        <w:t xml:space="preserve"> </w:t>
      </w:r>
      <w:r>
        <w:rPr>
          <w:spacing w:val="-2"/>
        </w:rPr>
        <w:t>of</w:t>
      </w:r>
      <w:r>
        <w:rPr>
          <w:spacing w:val="-18"/>
        </w:rPr>
        <w:t xml:space="preserve"> </w:t>
      </w:r>
      <w:r>
        <w:rPr>
          <w:spacing w:val="-2"/>
        </w:rPr>
        <w:t>the</w:t>
      </w:r>
      <w:r>
        <w:rPr>
          <w:spacing w:val="-21"/>
        </w:rPr>
        <w:t xml:space="preserve"> </w:t>
      </w:r>
      <w:r>
        <w:rPr>
          <w:spacing w:val="-2"/>
        </w:rPr>
        <w:t>plan’s</w:t>
      </w:r>
      <w:r>
        <w:rPr>
          <w:spacing w:val="-17"/>
        </w:rPr>
        <w:t xml:space="preserve"> </w:t>
      </w:r>
      <w:r>
        <w:rPr>
          <w:spacing w:val="-2"/>
        </w:rPr>
        <w:t xml:space="preserve">total </w:t>
      </w:r>
      <w:r>
        <w:t>enrollment will be entitled to Medicaid.</w:t>
      </w:r>
    </w:p>
    <w:p w:rsidR="009F4AF2" w14:paraId="71360747" w14:textId="77777777">
      <w:pPr>
        <w:pStyle w:val="BodyText"/>
      </w:pPr>
    </w:p>
    <w:p w:rsidR="009F4AF2" w14:paraId="40C21A3E" w14:textId="77777777">
      <w:pPr>
        <w:pStyle w:val="Heading4"/>
        <w:numPr>
          <w:ilvl w:val="1"/>
          <w:numId w:val="92"/>
        </w:numPr>
        <w:tabs>
          <w:tab w:val="left" w:pos="1785"/>
        </w:tabs>
        <w:ind w:left="1785" w:hanging="422"/>
      </w:pPr>
      <w:bookmarkStart w:id="13" w:name="_TOC_250048"/>
      <w:r>
        <w:t>Applicants</w:t>
      </w:r>
      <w:r>
        <w:rPr>
          <w:spacing w:val="-7"/>
        </w:rPr>
        <w:t xml:space="preserve"> </w:t>
      </w:r>
      <w:r>
        <w:t>Seeking</w:t>
      </w:r>
      <w:r>
        <w:rPr>
          <w:spacing w:val="-7"/>
        </w:rPr>
        <w:t xml:space="preserve"> </w:t>
      </w:r>
      <w:r>
        <w:t>to</w:t>
      </w:r>
      <w:r>
        <w:rPr>
          <w:spacing w:val="-4"/>
        </w:rPr>
        <w:t xml:space="preserve"> </w:t>
      </w:r>
      <w:r>
        <w:t>Expand</w:t>
      </w:r>
      <w:r>
        <w:rPr>
          <w:spacing w:val="-6"/>
        </w:rPr>
        <w:t xml:space="preserve"> </w:t>
      </w:r>
      <w:r>
        <w:t>Medicare</w:t>
      </w:r>
      <w:r>
        <w:rPr>
          <w:spacing w:val="-7"/>
        </w:rPr>
        <w:t xml:space="preserve"> </w:t>
      </w:r>
      <w:r>
        <w:t>Cost</w:t>
      </w:r>
      <w:bookmarkEnd w:id="13"/>
      <w:r>
        <w:rPr>
          <w:spacing w:val="-2"/>
        </w:rPr>
        <w:t xml:space="preserve"> Plans</w:t>
      </w:r>
    </w:p>
    <w:p w:rsidR="009F4AF2" w14:paraId="71758DAB" w14:textId="46ABF498">
      <w:pPr>
        <w:pStyle w:val="BodyText"/>
        <w:spacing w:before="240"/>
        <w:ind w:left="1366" w:right="1537"/>
      </w:pPr>
      <w:r>
        <w:t>All 202</w:t>
      </w:r>
      <w:r w:rsidR="00B73798">
        <w:t>6</w:t>
      </w:r>
      <w:r>
        <w:t xml:space="preserve"> applicants seeking to expand the service area of an existing Medicare Cost Plan must</w:t>
      </w:r>
      <w:r>
        <w:rPr>
          <w:spacing w:val="-7"/>
        </w:rPr>
        <w:t xml:space="preserve"> </w:t>
      </w:r>
      <w:r>
        <w:t>complete</w:t>
      </w:r>
      <w:r>
        <w:rPr>
          <w:spacing w:val="-11"/>
        </w:rPr>
        <w:t xml:space="preserve"> </w:t>
      </w:r>
      <w:r>
        <w:t>and</w:t>
      </w:r>
      <w:r>
        <w:rPr>
          <w:spacing w:val="-11"/>
        </w:rPr>
        <w:t xml:space="preserve"> </w:t>
      </w:r>
      <w:r>
        <w:t>timely</w:t>
      </w:r>
      <w:r>
        <w:rPr>
          <w:spacing w:val="-12"/>
        </w:rPr>
        <w:t xml:space="preserve"> </w:t>
      </w:r>
      <w:r>
        <w:t>submit</w:t>
      </w:r>
      <w:r>
        <w:rPr>
          <w:spacing w:val="-7"/>
        </w:rPr>
        <w:t xml:space="preserve"> </w:t>
      </w:r>
      <w:r>
        <w:t>a</w:t>
      </w:r>
      <w:r>
        <w:rPr>
          <w:spacing w:val="-12"/>
        </w:rPr>
        <w:t xml:space="preserve"> </w:t>
      </w:r>
      <w:r>
        <w:t>Medicare</w:t>
      </w:r>
      <w:r>
        <w:rPr>
          <w:spacing w:val="-12"/>
        </w:rPr>
        <w:t xml:space="preserve"> </w:t>
      </w:r>
      <w:r>
        <w:t>Cost</w:t>
      </w:r>
      <w:r>
        <w:rPr>
          <w:spacing w:val="-5"/>
        </w:rPr>
        <w:t xml:space="preserve"> </w:t>
      </w:r>
      <w:r>
        <w:t>Plan</w:t>
      </w:r>
      <w:r>
        <w:rPr>
          <w:spacing w:val="-10"/>
        </w:rPr>
        <w:t xml:space="preserve"> </w:t>
      </w:r>
      <w:r>
        <w:t>SAE</w:t>
      </w:r>
      <w:r>
        <w:rPr>
          <w:spacing w:val="-11"/>
        </w:rPr>
        <w:t xml:space="preserve"> </w:t>
      </w:r>
      <w:r>
        <w:t>application.</w:t>
      </w:r>
      <w:r>
        <w:rPr>
          <w:spacing w:val="-8"/>
        </w:rPr>
        <w:t xml:space="preserve"> </w:t>
      </w:r>
      <w:r>
        <w:t>CMS</w:t>
      </w:r>
      <w:r>
        <w:rPr>
          <w:spacing w:val="-6"/>
        </w:rPr>
        <w:t xml:space="preserve"> </w:t>
      </w:r>
      <w:r>
        <w:t>will</w:t>
      </w:r>
      <w:r>
        <w:rPr>
          <w:spacing w:val="-7"/>
        </w:rPr>
        <w:t xml:space="preserve"> </w:t>
      </w:r>
      <w:r>
        <w:t>continue to deny applications for Medicare Cost Plans expanding into areas where two or more local or regional plans meeting minimum enrollment requirements exist in accordance with 1876(h)(5)(C) of the SSA, 42 CFR 417.402(c), and CMS guidance.</w:t>
      </w:r>
    </w:p>
    <w:p w:rsidR="009F4AF2" w14:paraId="45C8CE75" w14:textId="77777777">
      <w:pPr>
        <w:pStyle w:val="BodyText"/>
        <w:spacing w:before="58"/>
      </w:pPr>
    </w:p>
    <w:p w:rsidR="009F4AF2" w14:paraId="43A549BA" w14:textId="77777777">
      <w:pPr>
        <w:pStyle w:val="Heading4"/>
        <w:numPr>
          <w:ilvl w:val="1"/>
          <w:numId w:val="92"/>
        </w:numPr>
        <w:tabs>
          <w:tab w:val="left" w:pos="1785"/>
        </w:tabs>
        <w:ind w:left="1785" w:hanging="422"/>
      </w:pPr>
      <w:bookmarkStart w:id="14" w:name="_TOC_250047"/>
      <w:r>
        <w:t>Applicants</w:t>
      </w:r>
      <w:r>
        <w:rPr>
          <w:spacing w:val="-9"/>
        </w:rPr>
        <w:t xml:space="preserve"> </w:t>
      </w:r>
      <w:r>
        <w:t>Seeking</w:t>
      </w:r>
      <w:r>
        <w:rPr>
          <w:spacing w:val="-7"/>
        </w:rPr>
        <w:t xml:space="preserve"> </w:t>
      </w:r>
      <w:r>
        <w:t>to</w:t>
      </w:r>
      <w:r>
        <w:rPr>
          <w:spacing w:val="-6"/>
        </w:rPr>
        <w:t xml:space="preserve"> </w:t>
      </w:r>
      <w:r>
        <w:t>Serve</w:t>
      </w:r>
      <w:r>
        <w:rPr>
          <w:spacing w:val="-2"/>
        </w:rPr>
        <w:t xml:space="preserve"> </w:t>
      </w:r>
      <w:r>
        <w:t>Partial</w:t>
      </w:r>
      <w:r>
        <w:rPr>
          <w:spacing w:val="-5"/>
        </w:rPr>
        <w:t xml:space="preserve"> </w:t>
      </w:r>
      <w:bookmarkEnd w:id="14"/>
      <w:r>
        <w:rPr>
          <w:spacing w:val="-2"/>
        </w:rPr>
        <w:t>Counties</w:t>
      </w:r>
    </w:p>
    <w:p w:rsidR="009F4AF2" w14:paraId="370A3BA3" w14:textId="77777777">
      <w:pPr>
        <w:spacing w:before="241"/>
        <w:ind w:left="1366" w:right="1473"/>
        <w:rPr>
          <w:b/>
          <w:sz w:val="24"/>
        </w:rPr>
      </w:pPr>
      <w:r>
        <w:rPr>
          <w:b/>
          <w:sz w:val="24"/>
        </w:rPr>
        <w:t>Applicants may request an exception to the county integrity rule at 42 CFR 422.2 by attesting 'No' to Attestation 3.6.1 and uploading a Partial County Justification document for each requested partial county in its service area. Applicants seeking to serve</w:t>
      </w:r>
      <w:r>
        <w:rPr>
          <w:b/>
          <w:spacing w:val="-2"/>
          <w:sz w:val="24"/>
        </w:rPr>
        <w:t xml:space="preserve"> </w:t>
      </w:r>
      <w:r>
        <w:rPr>
          <w:b/>
          <w:sz w:val="24"/>
        </w:rPr>
        <w:t>a partial county</w:t>
      </w:r>
      <w:r>
        <w:rPr>
          <w:b/>
          <w:spacing w:val="-1"/>
          <w:sz w:val="24"/>
        </w:rPr>
        <w:t xml:space="preserve"> </w:t>
      </w:r>
      <w:r>
        <w:rPr>
          <w:b/>
          <w:sz w:val="24"/>
        </w:rPr>
        <w:t>must</w:t>
      </w:r>
      <w:r>
        <w:rPr>
          <w:b/>
          <w:spacing w:val="-3"/>
          <w:sz w:val="24"/>
        </w:rPr>
        <w:t xml:space="preserve"> </w:t>
      </w:r>
      <w:r>
        <w:rPr>
          <w:b/>
          <w:sz w:val="24"/>
        </w:rPr>
        <w:t>enter</w:t>
      </w:r>
      <w:r>
        <w:rPr>
          <w:b/>
          <w:spacing w:val="-8"/>
          <w:sz w:val="24"/>
        </w:rPr>
        <w:t xml:space="preserve"> </w:t>
      </w:r>
      <w:r>
        <w:rPr>
          <w:b/>
          <w:sz w:val="24"/>
        </w:rPr>
        <w:t>all</w:t>
      </w:r>
      <w:r>
        <w:rPr>
          <w:b/>
          <w:spacing w:val="-3"/>
          <w:sz w:val="24"/>
        </w:rPr>
        <w:t xml:space="preserve"> </w:t>
      </w:r>
      <w:r>
        <w:rPr>
          <w:b/>
          <w:sz w:val="24"/>
        </w:rPr>
        <w:t>service</w:t>
      </w:r>
      <w:r>
        <w:rPr>
          <w:b/>
          <w:spacing w:val="-8"/>
          <w:sz w:val="24"/>
        </w:rPr>
        <w:t xml:space="preserve"> </w:t>
      </w:r>
      <w:r>
        <w:rPr>
          <w:b/>
          <w:sz w:val="24"/>
        </w:rPr>
        <w:t>area information</w:t>
      </w:r>
      <w:r>
        <w:rPr>
          <w:b/>
          <w:spacing w:val="-2"/>
          <w:sz w:val="24"/>
        </w:rPr>
        <w:t xml:space="preserve"> </w:t>
      </w:r>
      <w:r>
        <w:rPr>
          <w:b/>
          <w:sz w:val="24"/>
        </w:rPr>
        <w:t>in</w:t>
      </w:r>
      <w:r>
        <w:rPr>
          <w:b/>
          <w:spacing w:val="-3"/>
          <w:sz w:val="24"/>
        </w:rPr>
        <w:t xml:space="preserve"> </w:t>
      </w:r>
      <w:r>
        <w:rPr>
          <w:b/>
          <w:sz w:val="24"/>
        </w:rPr>
        <w:t>HPMS</w:t>
      </w:r>
      <w:r>
        <w:rPr>
          <w:b/>
          <w:spacing w:val="-3"/>
          <w:sz w:val="24"/>
        </w:rPr>
        <w:t xml:space="preserve"> </w:t>
      </w:r>
      <w:r>
        <w:rPr>
          <w:b/>
          <w:sz w:val="24"/>
        </w:rPr>
        <w:t>by</w:t>
      </w:r>
      <w:r>
        <w:rPr>
          <w:b/>
          <w:spacing w:val="-5"/>
          <w:sz w:val="24"/>
        </w:rPr>
        <w:t xml:space="preserve"> </w:t>
      </w:r>
      <w:r>
        <w:rPr>
          <w:b/>
          <w:sz w:val="24"/>
        </w:rPr>
        <w:t>the application</w:t>
      </w:r>
      <w:r>
        <w:rPr>
          <w:b/>
          <w:spacing w:val="-2"/>
          <w:sz w:val="24"/>
        </w:rPr>
        <w:t xml:space="preserve"> </w:t>
      </w:r>
      <w:r>
        <w:rPr>
          <w:b/>
          <w:sz w:val="24"/>
        </w:rPr>
        <w:t>submission</w:t>
      </w:r>
      <w:r>
        <w:rPr>
          <w:b/>
          <w:spacing w:val="-4"/>
          <w:sz w:val="24"/>
        </w:rPr>
        <w:t xml:space="preserve"> </w:t>
      </w:r>
      <w:r>
        <w:rPr>
          <w:b/>
          <w:sz w:val="24"/>
        </w:rPr>
        <w:t>deadline.</w:t>
      </w:r>
      <w:r>
        <w:rPr>
          <w:b/>
          <w:spacing w:val="-2"/>
          <w:sz w:val="24"/>
        </w:rPr>
        <w:t xml:space="preserve"> </w:t>
      </w:r>
      <w:r>
        <w:rPr>
          <w:b/>
          <w:sz w:val="24"/>
        </w:rPr>
        <w:t>Organizations</w:t>
      </w:r>
      <w:r>
        <w:rPr>
          <w:b/>
          <w:spacing w:val="-5"/>
          <w:sz w:val="24"/>
        </w:rPr>
        <w:t xml:space="preserve"> </w:t>
      </w:r>
      <w:r>
        <w:rPr>
          <w:b/>
          <w:sz w:val="24"/>
        </w:rPr>
        <w:t>requesting</w:t>
      </w:r>
      <w:r>
        <w:rPr>
          <w:b/>
          <w:spacing w:val="-2"/>
          <w:sz w:val="24"/>
        </w:rPr>
        <w:t xml:space="preserve"> </w:t>
      </w:r>
      <w:r>
        <w:rPr>
          <w:b/>
          <w:sz w:val="24"/>
        </w:rPr>
        <w:t>partial</w:t>
      </w:r>
      <w:r>
        <w:rPr>
          <w:b/>
          <w:spacing w:val="-2"/>
          <w:sz w:val="24"/>
        </w:rPr>
        <w:t xml:space="preserve"> </w:t>
      </w:r>
      <w:r>
        <w:rPr>
          <w:b/>
          <w:sz w:val="24"/>
        </w:rPr>
        <w:t>county</w:t>
      </w:r>
      <w:r>
        <w:rPr>
          <w:b/>
          <w:spacing w:val="-2"/>
          <w:sz w:val="24"/>
        </w:rPr>
        <w:t xml:space="preserve"> </w:t>
      </w:r>
      <w:r>
        <w:rPr>
          <w:b/>
          <w:sz w:val="24"/>
        </w:rPr>
        <w:t>service</w:t>
      </w:r>
      <w:r>
        <w:rPr>
          <w:b/>
          <w:spacing w:val="-6"/>
          <w:sz w:val="24"/>
        </w:rPr>
        <w:t xml:space="preserve"> </w:t>
      </w:r>
      <w:r>
        <w:rPr>
          <w:b/>
          <w:sz w:val="24"/>
        </w:rPr>
        <w:t>areas for the first time (initial or SAE applicants)</w:t>
      </w:r>
      <w:r>
        <w:rPr>
          <w:b/>
          <w:spacing w:val="40"/>
          <w:sz w:val="24"/>
        </w:rPr>
        <w:t xml:space="preserve"> </w:t>
      </w:r>
      <w:r>
        <w:rPr>
          <w:b/>
          <w:sz w:val="24"/>
        </w:rPr>
        <w:t>and organizations</w:t>
      </w:r>
      <w:r>
        <w:rPr>
          <w:b/>
          <w:spacing w:val="40"/>
          <w:sz w:val="24"/>
        </w:rPr>
        <w:t xml:space="preserve"> </w:t>
      </w:r>
      <w:r>
        <w:rPr>
          <w:b/>
          <w:sz w:val="24"/>
        </w:rPr>
        <w:t>expanding</w:t>
      </w:r>
      <w:r>
        <w:rPr>
          <w:b/>
          <w:spacing w:val="40"/>
          <w:sz w:val="24"/>
        </w:rPr>
        <w:t xml:space="preserve"> </w:t>
      </w:r>
      <w:r>
        <w:rPr>
          <w:b/>
          <w:sz w:val="24"/>
        </w:rPr>
        <w:t>a current partial county (SAE applicants) by one or more zip codes (when the resulting service area</w:t>
      </w:r>
      <w:r>
        <w:rPr>
          <w:b/>
          <w:spacing w:val="-15"/>
          <w:sz w:val="24"/>
        </w:rPr>
        <w:t xml:space="preserve"> </w:t>
      </w:r>
      <w:r>
        <w:rPr>
          <w:b/>
          <w:sz w:val="24"/>
        </w:rPr>
        <w:t>will</w:t>
      </w:r>
      <w:r>
        <w:rPr>
          <w:b/>
          <w:spacing w:val="-15"/>
          <w:sz w:val="24"/>
        </w:rPr>
        <w:t xml:space="preserve"> </w:t>
      </w:r>
      <w:r>
        <w:rPr>
          <w:b/>
          <w:sz w:val="24"/>
        </w:rPr>
        <w:t>continue</w:t>
      </w:r>
      <w:r>
        <w:rPr>
          <w:b/>
          <w:spacing w:val="-15"/>
          <w:sz w:val="24"/>
        </w:rPr>
        <w:t xml:space="preserve"> </w:t>
      </w:r>
      <w:r>
        <w:rPr>
          <w:b/>
          <w:sz w:val="24"/>
        </w:rPr>
        <w:t>to</w:t>
      </w:r>
      <w:r>
        <w:rPr>
          <w:b/>
          <w:spacing w:val="-15"/>
          <w:sz w:val="24"/>
        </w:rPr>
        <w:t xml:space="preserve"> </w:t>
      </w:r>
      <w:r>
        <w:rPr>
          <w:b/>
          <w:sz w:val="24"/>
        </w:rPr>
        <w:t>be</w:t>
      </w:r>
      <w:r>
        <w:rPr>
          <w:b/>
          <w:spacing w:val="-18"/>
          <w:sz w:val="24"/>
        </w:rPr>
        <w:t xml:space="preserve"> </w:t>
      </w:r>
      <w:r>
        <w:rPr>
          <w:b/>
          <w:sz w:val="24"/>
        </w:rPr>
        <w:t>a</w:t>
      </w:r>
      <w:r>
        <w:rPr>
          <w:b/>
          <w:spacing w:val="-15"/>
          <w:sz w:val="24"/>
        </w:rPr>
        <w:t xml:space="preserve"> </w:t>
      </w:r>
      <w:r>
        <w:rPr>
          <w:b/>
          <w:sz w:val="24"/>
        </w:rPr>
        <w:t>partial</w:t>
      </w:r>
      <w:r>
        <w:rPr>
          <w:b/>
          <w:spacing w:val="-17"/>
          <w:sz w:val="24"/>
        </w:rPr>
        <w:t xml:space="preserve"> </w:t>
      </w:r>
      <w:r>
        <w:rPr>
          <w:b/>
          <w:sz w:val="24"/>
        </w:rPr>
        <w:t>county)</w:t>
      </w:r>
      <w:r>
        <w:rPr>
          <w:b/>
          <w:spacing w:val="-16"/>
          <w:sz w:val="24"/>
        </w:rPr>
        <w:t xml:space="preserve"> </w:t>
      </w:r>
      <w:r>
        <w:rPr>
          <w:b/>
          <w:sz w:val="24"/>
        </w:rPr>
        <w:t>must</w:t>
      </w:r>
      <w:r>
        <w:rPr>
          <w:b/>
          <w:spacing w:val="-20"/>
          <w:sz w:val="24"/>
        </w:rPr>
        <w:t xml:space="preserve"> </w:t>
      </w:r>
      <w:r>
        <w:rPr>
          <w:b/>
          <w:sz w:val="24"/>
        </w:rPr>
        <w:t>submit</w:t>
      </w:r>
      <w:r>
        <w:rPr>
          <w:b/>
          <w:spacing w:val="-15"/>
          <w:sz w:val="24"/>
        </w:rPr>
        <w:t xml:space="preserve"> </w:t>
      </w:r>
      <w:r>
        <w:rPr>
          <w:b/>
          <w:sz w:val="24"/>
        </w:rPr>
        <w:t>their</w:t>
      </w:r>
      <w:r>
        <w:rPr>
          <w:b/>
          <w:spacing w:val="-15"/>
          <w:sz w:val="24"/>
        </w:rPr>
        <w:t xml:space="preserve"> </w:t>
      </w:r>
      <w:r>
        <w:rPr>
          <w:b/>
          <w:sz w:val="24"/>
        </w:rPr>
        <w:t>Partial</w:t>
      </w:r>
      <w:r>
        <w:rPr>
          <w:b/>
          <w:spacing w:val="-15"/>
          <w:sz w:val="24"/>
        </w:rPr>
        <w:t xml:space="preserve"> </w:t>
      </w:r>
      <w:r>
        <w:rPr>
          <w:b/>
          <w:sz w:val="24"/>
        </w:rPr>
        <w:t>County</w:t>
      </w:r>
      <w:r>
        <w:rPr>
          <w:b/>
          <w:spacing w:val="-15"/>
          <w:sz w:val="24"/>
        </w:rPr>
        <w:t xml:space="preserve"> </w:t>
      </w:r>
      <w:r>
        <w:rPr>
          <w:b/>
          <w:sz w:val="24"/>
        </w:rPr>
        <w:t>Justifications with</w:t>
      </w:r>
      <w:r>
        <w:rPr>
          <w:b/>
          <w:spacing w:val="-12"/>
          <w:sz w:val="24"/>
        </w:rPr>
        <w:t xml:space="preserve"> </w:t>
      </w:r>
      <w:r>
        <w:rPr>
          <w:b/>
          <w:sz w:val="24"/>
        </w:rPr>
        <w:t>their applications. Applicants cannot introduce a partial county request after the initial application submission.</w:t>
      </w:r>
      <w:r>
        <w:rPr>
          <w:b/>
          <w:spacing w:val="-3"/>
          <w:sz w:val="24"/>
        </w:rPr>
        <w:t xml:space="preserve"> </w:t>
      </w:r>
      <w:r>
        <w:rPr>
          <w:b/>
          <w:sz w:val="24"/>
        </w:rPr>
        <w:t>In</w:t>
      </w:r>
      <w:r>
        <w:rPr>
          <w:b/>
          <w:spacing w:val="-1"/>
          <w:sz w:val="24"/>
        </w:rPr>
        <w:t xml:space="preserve"> </w:t>
      </w:r>
      <w:r>
        <w:rPr>
          <w:b/>
          <w:sz w:val="24"/>
        </w:rPr>
        <w:t>other</w:t>
      </w:r>
      <w:r>
        <w:rPr>
          <w:b/>
          <w:spacing w:val="-7"/>
          <w:sz w:val="24"/>
        </w:rPr>
        <w:t xml:space="preserve"> </w:t>
      </w:r>
      <w:r>
        <w:rPr>
          <w:b/>
          <w:sz w:val="24"/>
        </w:rPr>
        <w:t>words,</w:t>
      </w:r>
      <w:r>
        <w:rPr>
          <w:b/>
          <w:spacing w:val="-1"/>
          <w:sz w:val="24"/>
        </w:rPr>
        <w:t xml:space="preserve"> </w:t>
      </w:r>
      <w:r>
        <w:rPr>
          <w:b/>
          <w:sz w:val="24"/>
        </w:rPr>
        <w:t>applicants</w:t>
      </w:r>
      <w:r>
        <w:rPr>
          <w:b/>
          <w:spacing w:val="-1"/>
          <w:sz w:val="24"/>
        </w:rPr>
        <w:t xml:space="preserve"> </w:t>
      </w:r>
      <w:r>
        <w:rPr>
          <w:b/>
          <w:sz w:val="24"/>
        </w:rPr>
        <w:t>cannot</w:t>
      </w:r>
      <w:r>
        <w:rPr>
          <w:b/>
          <w:spacing w:val="-2"/>
          <w:sz w:val="24"/>
        </w:rPr>
        <w:t xml:space="preserve"> </w:t>
      </w:r>
      <w:r>
        <w:rPr>
          <w:b/>
          <w:sz w:val="24"/>
        </w:rPr>
        <w:t>reduce</w:t>
      </w:r>
      <w:r>
        <w:rPr>
          <w:b/>
          <w:spacing w:val="-2"/>
          <w:sz w:val="24"/>
        </w:rPr>
        <w:t xml:space="preserve"> </w:t>
      </w:r>
      <w:r>
        <w:rPr>
          <w:b/>
          <w:sz w:val="24"/>
        </w:rPr>
        <w:t>a</w:t>
      </w:r>
      <w:r>
        <w:rPr>
          <w:b/>
          <w:spacing w:val="-2"/>
          <w:sz w:val="24"/>
        </w:rPr>
        <w:t xml:space="preserve"> </w:t>
      </w:r>
      <w:r>
        <w:rPr>
          <w:b/>
          <w:sz w:val="24"/>
        </w:rPr>
        <w:t>full-county request</w:t>
      </w:r>
      <w:r>
        <w:rPr>
          <w:b/>
          <w:spacing w:val="-3"/>
          <w:sz w:val="24"/>
        </w:rPr>
        <w:t xml:space="preserve"> </w:t>
      </w:r>
      <w:r>
        <w:rPr>
          <w:b/>
          <w:sz w:val="24"/>
        </w:rPr>
        <w:t>to a partial county request during the application review period. Similarly, applicants cannot expand a partial county request to a full-county request during the application review</w:t>
      </w:r>
      <w:r>
        <w:rPr>
          <w:b/>
          <w:spacing w:val="-1"/>
          <w:sz w:val="24"/>
        </w:rPr>
        <w:t xml:space="preserve"> </w:t>
      </w:r>
      <w:r>
        <w:rPr>
          <w:b/>
          <w:sz w:val="24"/>
        </w:rPr>
        <w:t>period. Please</w:t>
      </w:r>
      <w:r>
        <w:rPr>
          <w:b/>
          <w:spacing w:val="-1"/>
          <w:sz w:val="24"/>
        </w:rPr>
        <w:t xml:space="preserve"> </w:t>
      </w:r>
      <w:r>
        <w:rPr>
          <w:b/>
          <w:sz w:val="24"/>
        </w:rPr>
        <w:t>note</w:t>
      </w:r>
      <w:r>
        <w:rPr>
          <w:b/>
          <w:spacing w:val="-2"/>
          <w:sz w:val="24"/>
        </w:rPr>
        <w:t xml:space="preserve"> </w:t>
      </w:r>
      <w:r>
        <w:rPr>
          <w:b/>
          <w:sz w:val="24"/>
        </w:rPr>
        <w:t>that applicants expanding from</w:t>
      </w:r>
      <w:r>
        <w:rPr>
          <w:b/>
          <w:spacing w:val="-1"/>
          <w:sz w:val="24"/>
        </w:rPr>
        <w:t xml:space="preserve"> </w:t>
      </w:r>
      <w:r>
        <w:rPr>
          <w:b/>
          <w:sz w:val="24"/>
        </w:rPr>
        <w:t>a partial county to a full county do NOT need to submit a Partial County Justification.</w:t>
      </w:r>
    </w:p>
    <w:p w:rsidR="009F4AF2" w14:paraId="1E9EB89B" w14:textId="77777777">
      <w:pPr>
        <w:pStyle w:val="Heading4"/>
        <w:numPr>
          <w:ilvl w:val="1"/>
          <w:numId w:val="92"/>
        </w:numPr>
        <w:tabs>
          <w:tab w:val="left" w:pos="2025"/>
        </w:tabs>
        <w:spacing w:before="243"/>
        <w:ind w:left="2025" w:hanging="662"/>
      </w:pPr>
      <w:bookmarkStart w:id="15" w:name="_TOC_250046"/>
      <w:r>
        <w:t>Types</w:t>
      </w:r>
      <w:r>
        <w:rPr>
          <w:spacing w:val="-1"/>
        </w:rPr>
        <w:t xml:space="preserve"> </w:t>
      </w:r>
      <w:r>
        <w:t>of</w:t>
      </w:r>
      <w:r>
        <w:rPr>
          <w:spacing w:val="-1"/>
        </w:rPr>
        <w:t xml:space="preserve"> </w:t>
      </w:r>
      <w:bookmarkEnd w:id="15"/>
      <w:r>
        <w:rPr>
          <w:spacing w:val="-2"/>
        </w:rPr>
        <w:t>Applications</w:t>
      </w:r>
    </w:p>
    <w:p w:rsidR="009F4AF2" w14:paraId="4A1CC45C" w14:textId="77777777">
      <w:pPr>
        <w:pStyle w:val="ListParagraph"/>
        <w:numPr>
          <w:ilvl w:val="2"/>
          <w:numId w:val="92"/>
        </w:numPr>
        <w:tabs>
          <w:tab w:val="left" w:pos="2025"/>
        </w:tabs>
        <w:spacing w:before="237"/>
        <w:ind w:left="2025" w:hanging="662"/>
        <w:rPr>
          <w:b/>
          <w:sz w:val="24"/>
        </w:rPr>
      </w:pPr>
      <w:r>
        <w:rPr>
          <w:b/>
          <w:sz w:val="24"/>
        </w:rPr>
        <w:t xml:space="preserve">Initial </w:t>
      </w:r>
      <w:r>
        <w:rPr>
          <w:b/>
          <w:spacing w:val="-2"/>
          <w:sz w:val="24"/>
        </w:rPr>
        <w:t>Applications</w:t>
      </w:r>
    </w:p>
    <w:p w:rsidR="009F4AF2" w14:paraId="4CA5E426" w14:textId="77777777">
      <w:pPr>
        <w:pStyle w:val="BodyText"/>
        <w:spacing w:before="240"/>
        <w:ind w:left="1366"/>
      </w:pPr>
      <w:r>
        <w:t>Initial</w:t>
      </w:r>
      <w:r>
        <w:rPr>
          <w:spacing w:val="-9"/>
        </w:rPr>
        <w:t xml:space="preserve"> </w:t>
      </w:r>
      <w:r>
        <w:t>Applications</w:t>
      </w:r>
      <w:r>
        <w:rPr>
          <w:spacing w:val="-7"/>
        </w:rPr>
        <w:t xml:space="preserve"> </w:t>
      </w:r>
      <w:r>
        <w:t>are</w:t>
      </w:r>
      <w:r>
        <w:rPr>
          <w:spacing w:val="-6"/>
        </w:rPr>
        <w:t xml:space="preserve"> </w:t>
      </w:r>
      <w:r>
        <w:rPr>
          <w:spacing w:val="-4"/>
        </w:rPr>
        <w:t>for:</w:t>
      </w:r>
    </w:p>
    <w:p w:rsidR="009F4AF2" w14:paraId="132E60C5" w14:textId="77777777">
      <w:pPr>
        <w:pStyle w:val="BodyText"/>
      </w:pPr>
    </w:p>
    <w:p w:rsidR="009F4AF2" w14:paraId="75432CAC" w14:textId="77777777">
      <w:pPr>
        <w:pStyle w:val="ListParagraph"/>
        <w:numPr>
          <w:ilvl w:val="3"/>
          <w:numId w:val="92"/>
        </w:numPr>
        <w:tabs>
          <w:tab w:val="left" w:pos="1726"/>
        </w:tabs>
        <w:ind w:right="1719"/>
        <w:rPr>
          <w:sz w:val="24"/>
        </w:rPr>
      </w:pPr>
      <w:r>
        <w:rPr>
          <w:sz w:val="24"/>
        </w:rPr>
        <w:t>Applicants</w:t>
      </w:r>
      <w:r>
        <w:rPr>
          <w:spacing w:val="-7"/>
          <w:sz w:val="24"/>
        </w:rPr>
        <w:t xml:space="preserve"> </w:t>
      </w:r>
      <w:r>
        <w:rPr>
          <w:sz w:val="24"/>
        </w:rPr>
        <w:t>who</w:t>
      </w:r>
      <w:r>
        <w:rPr>
          <w:spacing w:val="-8"/>
          <w:sz w:val="24"/>
        </w:rPr>
        <w:t xml:space="preserve"> </w:t>
      </w:r>
      <w:r>
        <w:rPr>
          <w:sz w:val="24"/>
        </w:rPr>
        <w:t>are</w:t>
      </w:r>
      <w:r>
        <w:rPr>
          <w:spacing w:val="-10"/>
          <w:sz w:val="24"/>
        </w:rPr>
        <w:t xml:space="preserve"> </w:t>
      </w:r>
      <w:r>
        <w:rPr>
          <w:sz w:val="24"/>
        </w:rPr>
        <w:t>seeking</w:t>
      </w:r>
      <w:r>
        <w:rPr>
          <w:spacing w:val="-11"/>
          <w:sz w:val="24"/>
        </w:rPr>
        <w:t xml:space="preserve"> </w:t>
      </w:r>
      <w:r>
        <w:rPr>
          <w:sz w:val="24"/>
        </w:rPr>
        <w:t>an</w:t>
      </w:r>
      <w:r>
        <w:rPr>
          <w:spacing w:val="-7"/>
          <w:sz w:val="24"/>
        </w:rPr>
        <w:t xml:space="preserve"> </w:t>
      </w:r>
      <w:r>
        <w:rPr>
          <w:sz w:val="24"/>
        </w:rPr>
        <w:t>MA</w:t>
      </w:r>
      <w:r>
        <w:rPr>
          <w:spacing w:val="-8"/>
          <w:sz w:val="24"/>
        </w:rPr>
        <w:t xml:space="preserve"> </w:t>
      </w:r>
      <w:r>
        <w:rPr>
          <w:sz w:val="24"/>
        </w:rPr>
        <w:t>contract</w:t>
      </w:r>
      <w:r>
        <w:rPr>
          <w:spacing w:val="-6"/>
          <w:sz w:val="24"/>
        </w:rPr>
        <w:t xml:space="preserve"> </w:t>
      </w:r>
      <w:r>
        <w:rPr>
          <w:sz w:val="24"/>
        </w:rPr>
        <w:t>to</w:t>
      </w:r>
      <w:r>
        <w:rPr>
          <w:spacing w:val="-7"/>
          <w:sz w:val="24"/>
        </w:rPr>
        <w:t xml:space="preserve"> </w:t>
      </w:r>
      <w:r>
        <w:rPr>
          <w:sz w:val="24"/>
        </w:rPr>
        <w:t>offer</w:t>
      </w:r>
      <w:r>
        <w:rPr>
          <w:spacing w:val="-7"/>
          <w:sz w:val="24"/>
        </w:rPr>
        <w:t xml:space="preserve"> </w:t>
      </w:r>
      <w:r>
        <w:rPr>
          <w:sz w:val="24"/>
        </w:rPr>
        <w:t>an</w:t>
      </w:r>
      <w:r>
        <w:rPr>
          <w:spacing w:val="-7"/>
          <w:sz w:val="24"/>
        </w:rPr>
        <w:t xml:space="preserve"> </w:t>
      </w:r>
      <w:r>
        <w:rPr>
          <w:sz w:val="24"/>
        </w:rPr>
        <w:t>MA</w:t>
      </w:r>
      <w:r>
        <w:rPr>
          <w:spacing w:val="-8"/>
          <w:sz w:val="24"/>
        </w:rPr>
        <w:t xml:space="preserve"> </w:t>
      </w:r>
      <w:r>
        <w:rPr>
          <w:sz w:val="24"/>
        </w:rPr>
        <w:t>product</w:t>
      </w:r>
      <w:r>
        <w:rPr>
          <w:spacing w:val="-6"/>
          <w:sz w:val="24"/>
        </w:rPr>
        <w:t xml:space="preserve"> </w:t>
      </w:r>
      <w:r>
        <w:rPr>
          <w:sz w:val="24"/>
        </w:rPr>
        <w:t>for</w:t>
      </w:r>
      <w:r>
        <w:rPr>
          <w:spacing w:val="-9"/>
          <w:sz w:val="24"/>
        </w:rPr>
        <w:t xml:space="preserve"> </w:t>
      </w:r>
      <w:r>
        <w:rPr>
          <w:sz w:val="24"/>
        </w:rPr>
        <w:t>the</w:t>
      </w:r>
      <w:r>
        <w:rPr>
          <w:spacing w:val="-2"/>
          <w:sz w:val="24"/>
        </w:rPr>
        <w:t xml:space="preserve"> </w:t>
      </w:r>
      <w:r>
        <w:rPr>
          <w:sz w:val="24"/>
        </w:rPr>
        <w:t>first</w:t>
      </w:r>
      <w:r>
        <w:rPr>
          <w:spacing w:val="-6"/>
          <w:sz w:val="24"/>
        </w:rPr>
        <w:t xml:space="preserve"> </w:t>
      </w:r>
      <w:r>
        <w:rPr>
          <w:sz w:val="24"/>
        </w:rPr>
        <w:t>time</w:t>
      </w:r>
      <w:r>
        <w:rPr>
          <w:spacing w:val="-10"/>
          <w:sz w:val="24"/>
        </w:rPr>
        <w:t xml:space="preserve"> </w:t>
      </w:r>
      <w:r>
        <w:rPr>
          <w:sz w:val="24"/>
        </w:rPr>
        <w:t>or to offer an MA product they do not already offer.</w:t>
      </w:r>
    </w:p>
    <w:p w:rsidR="009F4AF2" w14:paraId="2D15AAC9" w14:textId="77777777">
      <w:pPr>
        <w:pStyle w:val="ListParagraph"/>
        <w:numPr>
          <w:ilvl w:val="3"/>
          <w:numId w:val="92"/>
        </w:numPr>
        <w:tabs>
          <w:tab w:val="left" w:pos="1726"/>
        </w:tabs>
        <w:spacing w:before="1"/>
        <w:ind w:right="2180"/>
        <w:rPr>
          <w:sz w:val="24"/>
        </w:rPr>
      </w:pPr>
      <w:r>
        <w:rPr>
          <w:sz w:val="24"/>
        </w:rPr>
        <w:t>Existing</w:t>
      </w:r>
      <w:r>
        <w:rPr>
          <w:spacing w:val="-11"/>
          <w:sz w:val="24"/>
        </w:rPr>
        <w:t xml:space="preserve"> </w:t>
      </w:r>
      <w:r>
        <w:rPr>
          <w:sz w:val="24"/>
        </w:rPr>
        <w:t>MA</w:t>
      </w:r>
      <w:r>
        <w:rPr>
          <w:spacing w:val="-11"/>
          <w:sz w:val="24"/>
        </w:rPr>
        <w:t xml:space="preserve"> </w:t>
      </w:r>
      <w:r>
        <w:rPr>
          <w:sz w:val="24"/>
        </w:rPr>
        <w:t>Organizations</w:t>
      </w:r>
      <w:r>
        <w:rPr>
          <w:spacing w:val="-7"/>
          <w:sz w:val="24"/>
        </w:rPr>
        <w:t xml:space="preserve"> </w:t>
      </w:r>
      <w:r>
        <w:rPr>
          <w:sz w:val="24"/>
        </w:rPr>
        <w:t>who</w:t>
      </w:r>
      <w:r>
        <w:rPr>
          <w:spacing w:val="-11"/>
          <w:sz w:val="24"/>
        </w:rPr>
        <w:t xml:space="preserve"> </w:t>
      </w:r>
      <w:r>
        <w:rPr>
          <w:sz w:val="24"/>
        </w:rPr>
        <w:t>are</w:t>
      </w:r>
      <w:r>
        <w:rPr>
          <w:spacing w:val="-11"/>
          <w:sz w:val="24"/>
        </w:rPr>
        <w:t xml:space="preserve"> </w:t>
      </w:r>
      <w:r>
        <w:rPr>
          <w:sz w:val="24"/>
        </w:rPr>
        <w:t>seeking</w:t>
      </w:r>
      <w:r>
        <w:rPr>
          <w:spacing w:val="-11"/>
          <w:sz w:val="24"/>
        </w:rPr>
        <w:t xml:space="preserve"> </w:t>
      </w:r>
      <w:r>
        <w:rPr>
          <w:sz w:val="24"/>
        </w:rPr>
        <w:t>an</w:t>
      </w:r>
      <w:r>
        <w:rPr>
          <w:spacing w:val="-11"/>
          <w:sz w:val="24"/>
        </w:rPr>
        <w:t xml:space="preserve"> </w:t>
      </w:r>
      <w:r>
        <w:rPr>
          <w:sz w:val="24"/>
        </w:rPr>
        <w:t>MA</w:t>
      </w:r>
      <w:r>
        <w:rPr>
          <w:spacing w:val="-11"/>
          <w:sz w:val="24"/>
        </w:rPr>
        <w:t xml:space="preserve"> </w:t>
      </w:r>
      <w:r>
        <w:rPr>
          <w:sz w:val="24"/>
        </w:rPr>
        <w:t>contract</w:t>
      </w:r>
      <w:r>
        <w:rPr>
          <w:spacing w:val="-7"/>
          <w:sz w:val="24"/>
        </w:rPr>
        <w:t xml:space="preserve"> </w:t>
      </w:r>
      <w:r>
        <w:rPr>
          <w:sz w:val="24"/>
        </w:rPr>
        <w:t>to</w:t>
      </w:r>
      <w:r>
        <w:rPr>
          <w:spacing w:val="-11"/>
          <w:sz w:val="24"/>
        </w:rPr>
        <w:t xml:space="preserve"> </w:t>
      </w:r>
      <w:r>
        <w:rPr>
          <w:sz w:val="24"/>
        </w:rPr>
        <w:t>offer</w:t>
      </w:r>
      <w:r>
        <w:rPr>
          <w:spacing w:val="-6"/>
          <w:sz w:val="24"/>
        </w:rPr>
        <w:t xml:space="preserve"> </w:t>
      </w:r>
      <w:r>
        <w:rPr>
          <w:sz w:val="24"/>
        </w:rPr>
        <w:t>a</w:t>
      </w:r>
      <w:r>
        <w:rPr>
          <w:spacing w:val="-11"/>
          <w:sz w:val="24"/>
        </w:rPr>
        <w:t xml:space="preserve"> </w:t>
      </w:r>
      <w:r>
        <w:rPr>
          <w:sz w:val="24"/>
        </w:rPr>
        <w:t>type</w:t>
      </w:r>
      <w:r>
        <w:rPr>
          <w:spacing w:val="-3"/>
          <w:sz w:val="24"/>
        </w:rPr>
        <w:t xml:space="preserve"> </w:t>
      </w:r>
      <w:r>
        <w:rPr>
          <w:sz w:val="24"/>
        </w:rPr>
        <w:t>of</w:t>
      </w:r>
      <w:r>
        <w:rPr>
          <w:spacing w:val="-11"/>
          <w:sz w:val="24"/>
        </w:rPr>
        <w:t xml:space="preserve"> </w:t>
      </w:r>
      <w:r>
        <w:rPr>
          <w:sz w:val="24"/>
        </w:rPr>
        <w:t>MA product they do not currently offer.</w:t>
      </w:r>
    </w:p>
    <w:p w:rsidR="009F4AF2" w14:paraId="3345B4DE" w14:textId="77777777">
      <w:pPr>
        <w:pStyle w:val="ListParagraph"/>
        <w:numPr>
          <w:ilvl w:val="3"/>
          <w:numId w:val="92"/>
        </w:numPr>
        <w:tabs>
          <w:tab w:val="left" w:pos="1726"/>
        </w:tabs>
        <w:spacing w:before="2"/>
        <w:ind w:right="1642"/>
        <w:rPr>
          <w:sz w:val="24"/>
        </w:rPr>
      </w:pPr>
      <w:r>
        <w:rPr>
          <w:sz w:val="24"/>
        </w:rPr>
        <w:t>Existing</w:t>
      </w:r>
      <w:r>
        <w:rPr>
          <w:spacing w:val="-15"/>
          <w:sz w:val="24"/>
        </w:rPr>
        <w:t xml:space="preserve"> </w:t>
      </w:r>
      <w:r>
        <w:rPr>
          <w:sz w:val="24"/>
        </w:rPr>
        <w:t>PFFS</w:t>
      </w:r>
      <w:r>
        <w:rPr>
          <w:spacing w:val="-7"/>
          <w:sz w:val="24"/>
        </w:rPr>
        <w:t xml:space="preserve"> </w:t>
      </w:r>
      <w:r>
        <w:rPr>
          <w:sz w:val="24"/>
        </w:rPr>
        <w:t>contractors</w:t>
      </w:r>
      <w:r>
        <w:rPr>
          <w:spacing w:val="-7"/>
          <w:sz w:val="24"/>
        </w:rPr>
        <w:t xml:space="preserve"> </w:t>
      </w:r>
      <w:r>
        <w:rPr>
          <w:sz w:val="24"/>
        </w:rPr>
        <w:t>who</w:t>
      </w:r>
      <w:r>
        <w:rPr>
          <w:spacing w:val="-11"/>
          <w:sz w:val="24"/>
        </w:rPr>
        <w:t xml:space="preserve"> </w:t>
      </w:r>
      <w:r>
        <w:rPr>
          <w:sz w:val="24"/>
        </w:rPr>
        <w:t>are</w:t>
      </w:r>
      <w:r>
        <w:rPr>
          <w:spacing w:val="-11"/>
          <w:sz w:val="24"/>
        </w:rPr>
        <w:t xml:space="preserve"> </w:t>
      </w:r>
      <w:r>
        <w:rPr>
          <w:sz w:val="24"/>
        </w:rPr>
        <w:t>required</w:t>
      </w:r>
      <w:r>
        <w:rPr>
          <w:spacing w:val="-10"/>
          <w:sz w:val="24"/>
        </w:rPr>
        <w:t xml:space="preserve"> </w:t>
      </w:r>
      <w:r>
        <w:rPr>
          <w:sz w:val="24"/>
        </w:rPr>
        <w:t>to</w:t>
      </w:r>
      <w:r>
        <w:rPr>
          <w:spacing w:val="-8"/>
          <w:sz w:val="24"/>
        </w:rPr>
        <w:t xml:space="preserve"> </w:t>
      </w:r>
      <w:r>
        <w:rPr>
          <w:sz w:val="24"/>
        </w:rPr>
        <w:t>transition</w:t>
      </w:r>
      <w:r>
        <w:rPr>
          <w:spacing w:val="-7"/>
          <w:sz w:val="24"/>
        </w:rPr>
        <w:t xml:space="preserve"> </w:t>
      </w:r>
      <w:r>
        <w:rPr>
          <w:sz w:val="24"/>
        </w:rPr>
        <w:t>some</w:t>
      </w:r>
      <w:r>
        <w:rPr>
          <w:spacing w:val="-11"/>
          <w:sz w:val="24"/>
        </w:rPr>
        <w:t xml:space="preserve"> </w:t>
      </w:r>
      <w:r>
        <w:rPr>
          <w:sz w:val="24"/>
        </w:rPr>
        <w:t>or</w:t>
      </w:r>
      <w:r>
        <w:rPr>
          <w:spacing w:val="-14"/>
          <w:sz w:val="24"/>
        </w:rPr>
        <w:t xml:space="preserve"> </w:t>
      </w:r>
      <w:r>
        <w:rPr>
          <w:sz w:val="24"/>
        </w:rPr>
        <w:t>all</w:t>
      </w:r>
      <w:r>
        <w:rPr>
          <w:spacing w:val="-7"/>
          <w:sz w:val="24"/>
        </w:rPr>
        <w:t xml:space="preserve"> </w:t>
      </w:r>
      <w:r>
        <w:rPr>
          <w:sz w:val="24"/>
        </w:rPr>
        <w:t>of</w:t>
      </w:r>
      <w:r>
        <w:rPr>
          <w:spacing w:val="-14"/>
          <w:sz w:val="24"/>
        </w:rPr>
        <w:t xml:space="preserve"> </w:t>
      </w:r>
      <w:r>
        <w:rPr>
          <w:sz w:val="24"/>
        </w:rPr>
        <w:t>their</w:t>
      </w:r>
      <w:r>
        <w:rPr>
          <w:spacing w:val="-8"/>
          <w:sz w:val="24"/>
        </w:rPr>
        <w:t xml:space="preserve"> </w:t>
      </w:r>
      <w:r>
        <w:rPr>
          <w:sz w:val="24"/>
        </w:rPr>
        <w:t>service</w:t>
      </w:r>
      <w:r>
        <w:rPr>
          <w:spacing w:val="-9"/>
          <w:sz w:val="24"/>
        </w:rPr>
        <w:t xml:space="preserve"> </w:t>
      </w:r>
      <w:r>
        <w:rPr>
          <w:sz w:val="24"/>
        </w:rPr>
        <w:t>area to a network-based product.</w:t>
      </w:r>
    </w:p>
    <w:p w:rsidR="009F4AF2" w14:paraId="143865F1" w14:textId="77777777">
      <w:pPr>
        <w:pStyle w:val="BodyText"/>
        <w:spacing w:before="263"/>
        <w:ind w:left="1366" w:right="1535"/>
      </w:pPr>
      <w:r>
        <w:t>An RPPO applicant may apply as a single entity or as a joint enterprise. Joint Enterprise applicants must provide as part of their application a copy of the agreement executed by the State-licensed</w:t>
      </w:r>
      <w:r>
        <w:rPr>
          <w:spacing w:val="-8"/>
        </w:rPr>
        <w:t xml:space="preserve"> </w:t>
      </w:r>
      <w:r>
        <w:t>entities</w:t>
      </w:r>
      <w:r>
        <w:rPr>
          <w:spacing w:val="-7"/>
        </w:rPr>
        <w:t xml:space="preserve"> </w:t>
      </w:r>
      <w:r>
        <w:t>describing</w:t>
      </w:r>
      <w:r>
        <w:rPr>
          <w:spacing w:val="-12"/>
        </w:rPr>
        <w:t xml:space="preserve"> </w:t>
      </w:r>
      <w:r>
        <w:t>their</w:t>
      </w:r>
      <w:r>
        <w:rPr>
          <w:spacing w:val="-9"/>
        </w:rPr>
        <w:t xml:space="preserve"> </w:t>
      </w:r>
      <w:r>
        <w:t>rights</w:t>
      </w:r>
      <w:r>
        <w:rPr>
          <w:spacing w:val="-8"/>
        </w:rPr>
        <w:t xml:space="preserve"> </w:t>
      </w:r>
      <w:r>
        <w:t>and</w:t>
      </w:r>
      <w:r>
        <w:rPr>
          <w:spacing w:val="-11"/>
        </w:rPr>
        <w:t xml:space="preserve"> </w:t>
      </w:r>
      <w:r>
        <w:t>responsibilities</w:t>
      </w:r>
      <w:r>
        <w:rPr>
          <w:spacing w:val="-7"/>
        </w:rPr>
        <w:t xml:space="preserve"> </w:t>
      </w:r>
      <w:r>
        <w:t>to</w:t>
      </w:r>
      <w:r>
        <w:rPr>
          <w:spacing w:val="-11"/>
        </w:rPr>
        <w:t xml:space="preserve"> </w:t>
      </w:r>
      <w:r>
        <w:t>each</w:t>
      </w:r>
      <w:r>
        <w:rPr>
          <w:spacing w:val="-11"/>
        </w:rPr>
        <w:t xml:space="preserve"> </w:t>
      </w:r>
      <w:r>
        <w:t>other</w:t>
      </w:r>
      <w:r>
        <w:rPr>
          <w:spacing w:val="-13"/>
        </w:rPr>
        <w:t xml:space="preserve"> </w:t>
      </w:r>
      <w:r>
        <w:t>and</w:t>
      </w:r>
      <w:r>
        <w:rPr>
          <w:spacing w:val="-8"/>
        </w:rPr>
        <w:t xml:space="preserve"> </w:t>
      </w:r>
      <w:r>
        <w:t>to</w:t>
      </w:r>
      <w:r>
        <w:rPr>
          <w:spacing w:val="-8"/>
        </w:rPr>
        <w:t xml:space="preserve"> </w:t>
      </w:r>
      <w:r>
        <w:t>CMS</w:t>
      </w:r>
      <w:r>
        <w:rPr>
          <w:spacing w:val="-7"/>
        </w:rPr>
        <w:t xml:space="preserve"> </w:t>
      </w:r>
      <w:r>
        <w:t>in the</w:t>
      </w:r>
      <w:r>
        <w:rPr>
          <w:spacing w:val="-2"/>
        </w:rPr>
        <w:t xml:space="preserve"> </w:t>
      </w:r>
      <w:r>
        <w:t>operation</w:t>
      </w:r>
      <w:r>
        <w:rPr>
          <w:spacing w:val="-2"/>
        </w:rPr>
        <w:t xml:space="preserve"> </w:t>
      </w:r>
      <w:r>
        <w:t>of</w:t>
      </w:r>
      <w:r>
        <w:rPr>
          <w:spacing w:val="-1"/>
        </w:rPr>
        <w:t xml:space="preserve"> </w:t>
      </w:r>
      <w:r>
        <w:t>a</w:t>
      </w:r>
      <w:r>
        <w:rPr>
          <w:spacing w:val="-3"/>
        </w:rPr>
        <w:t xml:space="preserve"> </w:t>
      </w:r>
      <w:r>
        <w:t>Medicare</w:t>
      </w:r>
      <w:r>
        <w:rPr>
          <w:spacing w:val="-6"/>
        </w:rPr>
        <w:t xml:space="preserve"> </w:t>
      </w:r>
      <w:r>
        <w:t>Part</w:t>
      </w:r>
      <w:r>
        <w:rPr>
          <w:spacing w:val="-2"/>
        </w:rPr>
        <w:t xml:space="preserve"> </w:t>
      </w:r>
      <w:r>
        <w:t>D</w:t>
      </w:r>
      <w:r>
        <w:rPr>
          <w:spacing w:val="-3"/>
        </w:rPr>
        <w:t xml:space="preserve"> </w:t>
      </w:r>
      <w:r>
        <w:t>benefit</w:t>
      </w:r>
      <w:r>
        <w:rPr>
          <w:spacing w:val="-2"/>
        </w:rPr>
        <w:t xml:space="preserve"> </w:t>
      </w:r>
      <w:r>
        <w:t>plan.</w:t>
      </w:r>
      <w:r>
        <w:rPr>
          <w:spacing w:val="-2"/>
        </w:rPr>
        <w:t xml:space="preserve"> </w:t>
      </w:r>
      <w:r>
        <w:t>Such</w:t>
      </w:r>
      <w:r>
        <w:rPr>
          <w:spacing w:val="-2"/>
        </w:rPr>
        <w:t xml:space="preserve"> </w:t>
      </w:r>
      <w:r>
        <w:t>an</w:t>
      </w:r>
      <w:r>
        <w:rPr>
          <w:spacing w:val="-2"/>
        </w:rPr>
        <w:t xml:space="preserve"> </w:t>
      </w:r>
      <w:r>
        <w:t>agreement</w:t>
      </w:r>
      <w:r>
        <w:rPr>
          <w:spacing w:val="-2"/>
        </w:rPr>
        <w:t xml:space="preserve"> </w:t>
      </w:r>
      <w:r>
        <w:t>must</w:t>
      </w:r>
      <w:r>
        <w:rPr>
          <w:spacing w:val="-2"/>
        </w:rPr>
        <w:t xml:space="preserve"> </w:t>
      </w:r>
      <w:r>
        <w:t>address</w:t>
      </w:r>
      <w:r>
        <w:rPr>
          <w:spacing w:val="-2"/>
        </w:rPr>
        <w:t xml:space="preserve"> </w:t>
      </w:r>
      <w:r>
        <w:t>at</w:t>
      </w:r>
      <w:r>
        <w:rPr>
          <w:spacing w:val="-2"/>
        </w:rPr>
        <w:t xml:space="preserve"> </w:t>
      </w:r>
      <w:r>
        <w:t>least</w:t>
      </w:r>
      <w:r>
        <w:rPr>
          <w:spacing w:val="-2"/>
        </w:rPr>
        <w:t xml:space="preserve"> </w:t>
      </w:r>
      <w:r>
        <w:t>the following issues:</w:t>
      </w:r>
    </w:p>
    <w:p w:rsidR="009F4AF2" w14:paraId="52AB985B" w14:textId="77777777">
      <w:pPr>
        <w:sectPr>
          <w:pgSz w:w="12240" w:h="15840"/>
          <w:pgMar w:top="1360" w:right="400" w:bottom="920" w:left="60" w:header="0" w:footer="738" w:gutter="0"/>
          <w:cols w:space="720"/>
        </w:sectPr>
      </w:pPr>
    </w:p>
    <w:p w:rsidR="009F4AF2" w14:paraId="1C00B1AE" w14:textId="77777777">
      <w:pPr>
        <w:pStyle w:val="ListParagraph"/>
        <w:numPr>
          <w:ilvl w:val="3"/>
          <w:numId w:val="92"/>
        </w:numPr>
        <w:tabs>
          <w:tab w:val="left" w:pos="1726"/>
        </w:tabs>
        <w:spacing w:before="79" w:line="237" w:lineRule="auto"/>
        <w:ind w:right="2341"/>
        <w:rPr>
          <w:sz w:val="24"/>
        </w:rPr>
      </w:pPr>
      <w:r>
        <w:rPr>
          <w:sz w:val="24"/>
        </w:rPr>
        <w:t>Termination</w:t>
      </w:r>
      <w:r>
        <w:rPr>
          <w:spacing w:val="-10"/>
          <w:sz w:val="24"/>
        </w:rPr>
        <w:t xml:space="preserve"> </w:t>
      </w:r>
      <w:r>
        <w:rPr>
          <w:sz w:val="24"/>
        </w:rPr>
        <w:t>of</w:t>
      </w:r>
      <w:r>
        <w:rPr>
          <w:spacing w:val="-11"/>
          <w:sz w:val="24"/>
        </w:rPr>
        <w:t xml:space="preserve"> </w:t>
      </w:r>
      <w:r>
        <w:rPr>
          <w:sz w:val="24"/>
        </w:rPr>
        <w:t>participation</w:t>
      </w:r>
      <w:r>
        <w:rPr>
          <w:spacing w:val="-7"/>
          <w:sz w:val="24"/>
        </w:rPr>
        <w:t xml:space="preserve"> </w:t>
      </w:r>
      <w:r>
        <w:rPr>
          <w:sz w:val="24"/>
        </w:rPr>
        <w:t>in</w:t>
      </w:r>
      <w:r>
        <w:rPr>
          <w:spacing w:val="-8"/>
          <w:sz w:val="24"/>
        </w:rPr>
        <w:t xml:space="preserve"> </w:t>
      </w:r>
      <w:r>
        <w:rPr>
          <w:sz w:val="24"/>
        </w:rPr>
        <w:t>the</w:t>
      </w:r>
      <w:r>
        <w:rPr>
          <w:spacing w:val="-11"/>
          <w:sz w:val="24"/>
        </w:rPr>
        <w:t xml:space="preserve"> </w:t>
      </w:r>
      <w:r>
        <w:rPr>
          <w:sz w:val="24"/>
        </w:rPr>
        <w:t>joint</w:t>
      </w:r>
      <w:r>
        <w:rPr>
          <w:spacing w:val="-7"/>
          <w:sz w:val="24"/>
        </w:rPr>
        <w:t xml:space="preserve"> </w:t>
      </w:r>
      <w:r>
        <w:rPr>
          <w:sz w:val="24"/>
        </w:rPr>
        <w:t>enterprise</w:t>
      </w:r>
      <w:r>
        <w:rPr>
          <w:spacing w:val="-11"/>
          <w:sz w:val="24"/>
        </w:rPr>
        <w:t xml:space="preserve"> </w:t>
      </w:r>
      <w:r>
        <w:rPr>
          <w:sz w:val="24"/>
        </w:rPr>
        <w:t>by</w:t>
      </w:r>
      <w:r>
        <w:rPr>
          <w:spacing w:val="-15"/>
          <w:sz w:val="24"/>
        </w:rPr>
        <w:t xml:space="preserve"> </w:t>
      </w:r>
      <w:r>
        <w:rPr>
          <w:sz w:val="24"/>
        </w:rPr>
        <w:t>one</w:t>
      </w:r>
      <w:r>
        <w:rPr>
          <w:spacing w:val="-12"/>
          <w:sz w:val="24"/>
        </w:rPr>
        <w:t xml:space="preserve"> </w:t>
      </w:r>
      <w:r>
        <w:rPr>
          <w:sz w:val="24"/>
        </w:rPr>
        <w:t>or</w:t>
      </w:r>
      <w:r>
        <w:rPr>
          <w:spacing w:val="-11"/>
          <w:sz w:val="24"/>
        </w:rPr>
        <w:t xml:space="preserve"> </w:t>
      </w:r>
      <w:r>
        <w:rPr>
          <w:sz w:val="24"/>
        </w:rPr>
        <w:t>more</w:t>
      </w:r>
      <w:r>
        <w:rPr>
          <w:spacing w:val="-12"/>
          <w:sz w:val="24"/>
        </w:rPr>
        <w:t xml:space="preserve"> </w:t>
      </w:r>
      <w:r>
        <w:rPr>
          <w:sz w:val="24"/>
        </w:rPr>
        <w:t>of</w:t>
      </w:r>
      <w:r>
        <w:rPr>
          <w:spacing w:val="-11"/>
          <w:sz w:val="24"/>
        </w:rPr>
        <w:t xml:space="preserve"> </w:t>
      </w:r>
      <w:r>
        <w:rPr>
          <w:sz w:val="24"/>
        </w:rPr>
        <w:t>the</w:t>
      </w:r>
      <w:r>
        <w:rPr>
          <w:spacing w:val="-11"/>
          <w:sz w:val="24"/>
        </w:rPr>
        <w:t xml:space="preserve"> </w:t>
      </w:r>
      <w:r>
        <w:rPr>
          <w:sz w:val="24"/>
        </w:rPr>
        <w:t>member organizations; and</w:t>
      </w:r>
    </w:p>
    <w:p w:rsidR="009F4AF2" w14:paraId="61AD12C9" w14:textId="77777777">
      <w:pPr>
        <w:pStyle w:val="ListParagraph"/>
        <w:numPr>
          <w:ilvl w:val="3"/>
          <w:numId w:val="92"/>
        </w:numPr>
        <w:tabs>
          <w:tab w:val="left" w:pos="1725"/>
        </w:tabs>
        <w:spacing w:line="284" w:lineRule="exact"/>
        <w:ind w:left="1725" w:hanging="362"/>
        <w:rPr>
          <w:sz w:val="24"/>
        </w:rPr>
      </w:pPr>
      <w:r>
        <w:rPr>
          <w:sz w:val="24"/>
        </w:rPr>
        <w:t>Allocation</w:t>
      </w:r>
      <w:r>
        <w:rPr>
          <w:spacing w:val="-13"/>
          <w:sz w:val="24"/>
        </w:rPr>
        <w:t xml:space="preserve"> </w:t>
      </w:r>
      <w:r>
        <w:rPr>
          <w:sz w:val="24"/>
        </w:rPr>
        <w:t>of</w:t>
      </w:r>
      <w:r>
        <w:rPr>
          <w:spacing w:val="-7"/>
          <w:sz w:val="24"/>
        </w:rPr>
        <w:t xml:space="preserve"> </w:t>
      </w:r>
      <w:r>
        <w:rPr>
          <w:sz w:val="24"/>
        </w:rPr>
        <w:t>CMS</w:t>
      </w:r>
      <w:r>
        <w:rPr>
          <w:spacing w:val="-1"/>
          <w:sz w:val="24"/>
        </w:rPr>
        <w:t xml:space="preserve"> </w:t>
      </w:r>
      <w:r>
        <w:rPr>
          <w:sz w:val="24"/>
        </w:rPr>
        <w:t>payments</w:t>
      </w:r>
      <w:r>
        <w:rPr>
          <w:spacing w:val="-3"/>
          <w:sz w:val="24"/>
        </w:rPr>
        <w:t xml:space="preserve"> </w:t>
      </w:r>
      <w:r>
        <w:rPr>
          <w:sz w:val="24"/>
        </w:rPr>
        <w:t>between/among</w:t>
      </w:r>
      <w:r>
        <w:rPr>
          <w:spacing w:val="-5"/>
          <w:sz w:val="24"/>
        </w:rPr>
        <w:t xml:space="preserve"> </w:t>
      </w:r>
      <w:r>
        <w:rPr>
          <w:sz w:val="24"/>
        </w:rPr>
        <w:t>the</w:t>
      </w:r>
      <w:r>
        <w:rPr>
          <w:spacing w:val="1"/>
          <w:sz w:val="24"/>
        </w:rPr>
        <w:t xml:space="preserve"> </w:t>
      </w:r>
      <w:r>
        <w:rPr>
          <w:sz w:val="24"/>
        </w:rPr>
        <w:t>member</w:t>
      </w:r>
      <w:r>
        <w:rPr>
          <w:spacing w:val="-6"/>
          <w:sz w:val="24"/>
        </w:rPr>
        <w:t xml:space="preserve"> </w:t>
      </w:r>
      <w:r>
        <w:rPr>
          <w:spacing w:val="-2"/>
          <w:sz w:val="24"/>
        </w:rPr>
        <w:t>organizations.</w:t>
      </w:r>
    </w:p>
    <w:p w:rsidR="009F4AF2" w14:paraId="47B69A29" w14:textId="77777777">
      <w:pPr>
        <w:pStyle w:val="BodyText"/>
        <w:spacing w:before="8"/>
      </w:pPr>
    </w:p>
    <w:p w:rsidR="009F4AF2" w14:paraId="4344FB60" w14:textId="77777777">
      <w:pPr>
        <w:pStyle w:val="Heading4"/>
        <w:numPr>
          <w:ilvl w:val="2"/>
          <w:numId w:val="92"/>
        </w:numPr>
        <w:tabs>
          <w:tab w:val="left" w:pos="1965"/>
        </w:tabs>
        <w:spacing w:before="1"/>
        <w:ind w:left="1965" w:hanging="602"/>
      </w:pPr>
      <w:r>
        <w:t>Service</w:t>
      </w:r>
      <w:r>
        <w:rPr>
          <w:spacing w:val="-10"/>
        </w:rPr>
        <w:t xml:space="preserve"> </w:t>
      </w:r>
      <w:r>
        <w:t>Area</w:t>
      </w:r>
      <w:r>
        <w:rPr>
          <w:spacing w:val="-1"/>
        </w:rPr>
        <w:t xml:space="preserve"> </w:t>
      </w:r>
      <w:r>
        <w:t>Expansion</w:t>
      </w:r>
      <w:r>
        <w:rPr>
          <w:spacing w:val="-1"/>
        </w:rPr>
        <w:t xml:space="preserve"> </w:t>
      </w:r>
      <w:r>
        <w:rPr>
          <w:spacing w:val="-2"/>
        </w:rPr>
        <w:t>Applications</w:t>
      </w:r>
    </w:p>
    <w:p w:rsidR="009F4AF2" w14:paraId="486C5B9B" w14:textId="77777777">
      <w:pPr>
        <w:pStyle w:val="BodyText"/>
        <w:spacing w:before="240"/>
        <w:ind w:left="1366"/>
      </w:pPr>
      <w:r>
        <w:t>Service</w:t>
      </w:r>
      <w:r>
        <w:rPr>
          <w:spacing w:val="-8"/>
        </w:rPr>
        <w:t xml:space="preserve"> </w:t>
      </w:r>
      <w:r>
        <w:t>Area</w:t>
      </w:r>
      <w:r>
        <w:rPr>
          <w:spacing w:val="-10"/>
        </w:rPr>
        <w:t xml:space="preserve"> </w:t>
      </w:r>
      <w:r>
        <w:t>Expansion</w:t>
      </w:r>
      <w:r>
        <w:rPr>
          <w:spacing w:val="-3"/>
        </w:rPr>
        <w:t xml:space="preserve"> </w:t>
      </w:r>
      <w:r>
        <w:t>applications</w:t>
      </w:r>
      <w:r>
        <w:rPr>
          <w:spacing w:val="-3"/>
        </w:rPr>
        <w:t xml:space="preserve"> </w:t>
      </w:r>
      <w:r>
        <w:t>are</w:t>
      </w:r>
      <w:r>
        <w:rPr>
          <w:spacing w:val="-3"/>
        </w:rPr>
        <w:t xml:space="preserve"> </w:t>
      </w:r>
      <w:r>
        <w:rPr>
          <w:spacing w:val="-4"/>
        </w:rPr>
        <w:t>for:</w:t>
      </w:r>
    </w:p>
    <w:p w:rsidR="009F4AF2" w14:paraId="000318F6" w14:textId="77777777">
      <w:pPr>
        <w:pStyle w:val="ListParagraph"/>
        <w:numPr>
          <w:ilvl w:val="3"/>
          <w:numId w:val="92"/>
        </w:numPr>
        <w:tabs>
          <w:tab w:val="left" w:pos="1726"/>
        </w:tabs>
        <w:spacing w:before="275"/>
        <w:ind w:right="2042"/>
        <w:rPr>
          <w:sz w:val="24"/>
        </w:rPr>
      </w:pPr>
      <w:r>
        <w:rPr>
          <w:sz w:val="24"/>
        </w:rPr>
        <w:t>Existing</w:t>
      </w:r>
      <w:r>
        <w:rPr>
          <w:spacing w:val="-12"/>
          <w:sz w:val="24"/>
        </w:rPr>
        <w:t xml:space="preserve"> </w:t>
      </w:r>
      <w:r>
        <w:rPr>
          <w:sz w:val="24"/>
        </w:rPr>
        <w:t>MAO</w:t>
      </w:r>
      <w:r>
        <w:rPr>
          <w:spacing w:val="-12"/>
          <w:sz w:val="24"/>
        </w:rPr>
        <w:t xml:space="preserve"> </w:t>
      </w:r>
      <w:r>
        <w:rPr>
          <w:sz w:val="24"/>
        </w:rPr>
        <w:t>contractors</w:t>
      </w:r>
      <w:r>
        <w:rPr>
          <w:spacing w:val="-7"/>
          <w:sz w:val="24"/>
        </w:rPr>
        <w:t xml:space="preserve"> </w:t>
      </w:r>
      <w:r>
        <w:rPr>
          <w:sz w:val="24"/>
        </w:rPr>
        <w:t>who</w:t>
      </w:r>
      <w:r>
        <w:rPr>
          <w:spacing w:val="-11"/>
          <w:sz w:val="24"/>
        </w:rPr>
        <w:t xml:space="preserve"> </w:t>
      </w:r>
      <w:r>
        <w:rPr>
          <w:sz w:val="24"/>
        </w:rPr>
        <w:t>are</w:t>
      </w:r>
      <w:r>
        <w:rPr>
          <w:spacing w:val="-10"/>
          <w:sz w:val="24"/>
        </w:rPr>
        <w:t xml:space="preserve"> </w:t>
      </w:r>
      <w:r>
        <w:rPr>
          <w:sz w:val="24"/>
        </w:rPr>
        <w:t>seeking</w:t>
      </w:r>
      <w:r>
        <w:rPr>
          <w:spacing w:val="-13"/>
          <w:sz w:val="24"/>
        </w:rPr>
        <w:t xml:space="preserve"> </w:t>
      </w:r>
      <w:r>
        <w:rPr>
          <w:sz w:val="24"/>
        </w:rPr>
        <w:t>to</w:t>
      </w:r>
      <w:r>
        <w:rPr>
          <w:spacing w:val="-8"/>
          <w:sz w:val="24"/>
        </w:rPr>
        <w:t xml:space="preserve"> </w:t>
      </w:r>
      <w:r>
        <w:rPr>
          <w:sz w:val="24"/>
        </w:rPr>
        <w:t>expand</w:t>
      </w:r>
      <w:r>
        <w:rPr>
          <w:spacing w:val="-8"/>
          <w:sz w:val="24"/>
        </w:rPr>
        <w:t xml:space="preserve"> </w:t>
      </w:r>
      <w:r>
        <w:rPr>
          <w:sz w:val="24"/>
        </w:rPr>
        <w:t>the</w:t>
      </w:r>
      <w:r>
        <w:rPr>
          <w:spacing w:val="-11"/>
          <w:sz w:val="24"/>
        </w:rPr>
        <w:t xml:space="preserve"> </w:t>
      </w:r>
      <w:r>
        <w:rPr>
          <w:sz w:val="24"/>
        </w:rPr>
        <w:t>service</w:t>
      </w:r>
      <w:r>
        <w:rPr>
          <w:spacing w:val="-9"/>
          <w:sz w:val="24"/>
        </w:rPr>
        <w:t xml:space="preserve"> </w:t>
      </w:r>
      <w:r>
        <w:rPr>
          <w:sz w:val="24"/>
        </w:rPr>
        <w:t>area</w:t>
      </w:r>
      <w:r>
        <w:rPr>
          <w:spacing w:val="-11"/>
          <w:sz w:val="24"/>
        </w:rPr>
        <w:t xml:space="preserve"> </w:t>
      </w:r>
      <w:r>
        <w:rPr>
          <w:sz w:val="24"/>
        </w:rPr>
        <w:t>of</w:t>
      </w:r>
      <w:r>
        <w:rPr>
          <w:spacing w:val="-11"/>
          <w:sz w:val="24"/>
        </w:rPr>
        <w:t xml:space="preserve"> </w:t>
      </w:r>
      <w:r>
        <w:rPr>
          <w:sz w:val="24"/>
        </w:rPr>
        <w:t>an existing contract number.</w:t>
      </w:r>
    </w:p>
    <w:p w:rsidR="009F4AF2" w14:paraId="11E14C11" w14:textId="77777777">
      <w:pPr>
        <w:pStyle w:val="ListParagraph"/>
        <w:numPr>
          <w:ilvl w:val="3"/>
          <w:numId w:val="92"/>
        </w:numPr>
        <w:tabs>
          <w:tab w:val="left" w:pos="1725"/>
        </w:tabs>
        <w:spacing w:line="283" w:lineRule="exact"/>
        <w:ind w:left="1725" w:hanging="362"/>
        <w:rPr>
          <w:sz w:val="24"/>
        </w:rPr>
      </w:pPr>
      <w:r>
        <w:rPr>
          <w:sz w:val="24"/>
        </w:rPr>
        <w:t>Existing</w:t>
      </w:r>
      <w:r>
        <w:rPr>
          <w:spacing w:val="-8"/>
          <w:sz w:val="24"/>
        </w:rPr>
        <w:t xml:space="preserve"> </w:t>
      </w:r>
      <w:r>
        <w:rPr>
          <w:sz w:val="24"/>
        </w:rPr>
        <w:t>MAO</w:t>
      </w:r>
      <w:r>
        <w:rPr>
          <w:spacing w:val="-2"/>
          <w:sz w:val="24"/>
        </w:rPr>
        <w:t xml:space="preserve"> </w:t>
      </w:r>
      <w:r>
        <w:rPr>
          <w:sz w:val="24"/>
        </w:rPr>
        <w:t>contractors</w:t>
      </w:r>
      <w:r>
        <w:rPr>
          <w:spacing w:val="-1"/>
          <w:sz w:val="24"/>
        </w:rPr>
        <w:t xml:space="preserve"> </w:t>
      </w:r>
      <w:r>
        <w:rPr>
          <w:sz w:val="24"/>
        </w:rPr>
        <w:t>who</w:t>
      </w:r>
      <w:r>
        <w:rPr>
          <w:spacing w:val="-1"/>
          <w:sz w:val="24"/>
        </w:rPr>
        <w:t xml:space="preserve"> </w:t>
      </w:r>
      <w:r>
        <w:rPr>
          <w:sz w:val="24"/>
        </w:rPr>
        <w:t>are</w:t>
      </w:r>
      <w:r>
        <w:rPr>
          <w:spacing w:val="-5"/>
          <w:sz w:val="24"/>
        </w:rPr>
        <w:t xml:space="preserve"> </w:t>
      </w:r>
      <w:r>
        <w:rPr>
          <w:sz w:val="24"/>
        </w:rPr>
        <w:t>seeking</w:t>
      </w:r>
      <w:r>
        <w:rPr>
          <w:spacing w:val="-8"/>
          <w:sz w:val="24"/>
        </w:rPr>
        <w:t xml:space="preserve"> </w:t>
      </w:r>
      <w:r>
        <w:rPr>
          <w:sz w:val="24"/>
        </w:rPr>
        <w:t>to expand</w:t>
      </w:r>
      <w:r>
        <w:rPr>
          <w:spacing w:val="-1"/>
          <w:sz w:val="24"/>
        </w:rPr>
        <w:t xml:space="preserve"> </w:t>
      </w:r>
      <w:r>
        <w:rPr>
          <w:sz w:val="24"/>
        </w:rPr>
        <w:t>the</w:t>
      </w:r>
      <w:r>
        <w:rPr>
          <w:spacing w:val="-4"/>
          <w:sz w:val="24"/>
        </w:rPr>
        <w:t xml:space="preserve"> </w:t>
      </w:r>
      <w:r>
        <w:rPr>
          <w:sz w:val="24"/>
        </w:rPr>
        <w:t>service</w:t>
      </w:r>
      <w:r>
        <w:rPr>
          <w:spacing w:val="-2"/>
          <w:sz w:val="24"/>
        </w:rPr>
        <w:t xml:space="preserve"> </w:t>
      </w:r>
      <w:r>
        <w:rPr>
          <w:sz w:val="24"/>
        </w:rPr>
        <w:t>area</w:t>
      </w:r>
      <w:r>
        <w:rPr>
          <w:spacing w:val="-2"/>
          <w:sz w:val="24"/>
        </w:rPr>
        <w:t xml:space="preserve"> </w:t>
      </w:r>
      <w:r>
        <w:rPr>
          <w:sz w:val="24"/>
        </w:rPr>
        <w:t>of</w:t>
      </w:r>
      <w:r>
        <w:rPr>
          <w:spacing w:val="-7"/>
          <w:sz w:val="24"/>
        </w:rPr>
        <w:t xml:space="preserve"> </w:t>
      </w:r>
      <w:r>
        <w:rPr>
          <w:sz w:val="24"/>
        </w:rPr>
        <w:t>an</w:t>
      </w:r>
      <w:r>
        <w:rPr>
          <w:spacing w:val="6"/>
          <w:sz w:val="24"/>
        </w:rPr>
        <w:t xml:space="preserve"> </w:t>
      </w:r>
      <w:r>
        <w:rPr>
          <w:sz w:val="24"/>
        </w:rPr>
        <w:t>existing</w:t>
      </w:r>
      <w:r>
        <w:rPr>
          <w:spacing w:val="-4"/>
          <w:sz w:val="24"/>
        </w:rPr>
        <w:t xml:space="preserve"> SNP.</w:t>
      </w:r>
    </w:p>
    <w:p w:rsidR="009F4AF2" w14:paraId="0B2FF296" w14:textId="77777777">
      <w:pPr>
        <w:pStyle w:val="ListParagraph"/>
        <w:numPr>
          <w:ilvl w:val="3"/>
          <w:numId w:val="92"/>
        </w:numPr>
        <w:tabs>
          <w:tab w:val="left" w:pos="1726"/>
        </w:tabs>
        <w:spacing w:before="11"/>
        <w:ind w:right="1742"/>
        <w:rPr>
          <w:sz w:val="24"/>
        </w:rPr>
      </w:pPr>
      <w:r>
        <w:rPr>
          <w:sz w:val="24"/>
        </w:rPr>
        <w:t>Existing</w:t>
      </w:r>
      <w:r>
        <w:rPr>
          <w:spacing w:val="-12"/>
          <w:sz w:val="24"/>
        </w:rPr>
        <w:t xml:space="preserve"> </w:t>
      </w:r>
      <w:r>
        <w:rPr>
          <w:sz w:val="24"/>
        </w:rPr>
        <w:t>Medicare</w:t>
      </w:r>
      <w:r>
        <w:rPr>
          <w:spacing w:val="-10"/>
          <w:sz w:val="24"/>
        </w:rPr>
        <w:t xml:space="preserve"> </w:t>
      </w:r>
      <w:r>
        <w:rPr>
          <w:sz w:val="24"/>
        </w:rPr>
        <w:t>Cost</w:t>
      </w:r>
      <w:r>
        <w:rPr>
          <w:spacing w:val="-7"/>
          <w:sz w:val="24"/>
        </w:rPr>
        <w:t xml:space="preserve"> </w:t>
      </w:r>
      <w:r>
        <w:rPr>
          <w:sz w:val="24"/>
        </w:rPr>
        <w:t>Plans</w:t>
      </w:r>
      <w:r>
        <w:rPr>
          <w:spacing w:val="-8"/>
          <w:sz w:val="24"/>
        </w:rPr>
        <w:t xml:space="preserve"> </w:t>
      </w:r>
      <w:r>
        <w:rPr>
          <w:sz w:val="24"/>
        </w:rPr>
        <w:t>who</w:t>
      </w:r>
      <w:r>
        <w:rPr>
          <w:spacing w:val="-9"/>
          <w:sz w:val="24"/>
        </w:rPr>
        <w:t xml:space="preserve"> </w:t>
      </w:r>
      <w:r>
        <w:rPr>
          <w:sz w:val="24"/>
        </w:rPr>
        <w:t>are</w:t>
      </w:r>
      <w:r>
        <w:rPr>
          <w:spacing w:val="-10"/>
          <w:sz w:val="24"/>
        </w:rPr>
        <w:t xml:space="preserve"> </w:t>
      </w:r>
      <w:r>
        <w:rPr>
          <w:sz w:val="24"/>
        </w:rPr>
        <w:t>seeking</w:t>
      </w:r>
      <w:r>
        <w:rPr>
          <w:spacing w:val="-13"/>
          <w:sz w:val="24"/>
        </w:rPr>
        <w:t xml:space="preserve"> </w:t>
      </w:r>
      <w:r>
        <w:rPr>
          <w:sz w:val="24"/>
        </w:rPr>
        <w:t>to</w:t>
      </w:r>
      <w:r>
        <w:rPr>
          <w:spacing w:val="-5"/>
          <w:sz w:val="24"/>
        </w:rPr>
        <w:t xml:space="preserve"> </w:t>
      </w:r>
      <w:r>
        <w:rPr>
          <w:sz w:val="24"/>
        </w:rPr>
        <w:t>expand</w:t>
      </w:r>
      <w:r>
        <w:rPr>
          <w:spacing w:val="-8"/>
          <w:sz w:val="24"/>
        </w:rPr>
        <w:t xml:space="preserve"> </w:t>
      </w:r>
      <w:r>
        <w:rPr>
          <w:sz w:val="24"/>
        </w:rPr>
        <w:t>the</w:t>
      </w:r>
      <w:r>
        <w:rPr>
          <w:spacing w:val="-9"/>
          <w:sz w:val="24"/>
        </w:rPr>
        <w:t xml:space="preserve"> </w:t>
      </w:r>
      <w:r>
        <w:rPr>
          <w:sz w:val="24"/>
        </w:rPr>
        <w:t>service</w:t>
      </w:r>
      <w:r>
        <w:rPr>
          <w:spacing w:val="-7"/>
          <w:sz w:val="24"/>
        </w:rPr>
        <w:t xml:space="preserve"> </w:t>
      </w:r>
      <w:r>
        <w:rPr>
          <w:sz w:val="24"/>
        </w:rPr>
        <w:t>area</w:t>
      </w:r>
      <w:r>
        <w:rPr>
          <w:spacing w:val="-11"/>
          <w:sz w:val="24"/>
        </w:rPr>
        <w:t xml:space="preserve"> </w:t>
      </w:r>
      <w:r>
        <w:rPr>
          <w:sz w:val="24"/>
        </w:rPr>
        <w:t>of</w:t>
      </w:r>
      <w:r>
        <w:rPr>
          <w:spacing w:val="-6"/>
          <w:sz w:val="24"/>
        </w:rPr>
        <w:t xml:space="preserve"> </w:t>
      </w:r>
      <w:r>
        <w:rPr>
          <w:sz w:val="24"/>
        </w:rPr>
        <w:t>an</w:t>
      </w:r>
      <w:r>
        <w:rPr>
          <w:spacing w:val="-8"/>
          <w:sz w:val="24"/>
        </w:rPr>
        <w:t xml:space="preserve"> </w:t>
      </w:r>
      <w:r>
        <w:rPr>
          <w:sz w:val="24"/>
        </w:rPr>
        <w:t>existing cost plan.</w:t>
      </w:r>
    </w:p>
    <w:p w:rsidR="009F4AF2" w14:paraId="497A0D97" w14:textId="77777777">
      <w:pPr>
        <w:pStyle w:val="BodyText"/>
      </w:pPr>
    </w:p>
    <w:p w:rsidR="009F4AF2" w14:paraId="6A6838AD" w14:textId="77777777">
      <w:pPr>
        <w:pStyle w:val="BodyText"/>
      </w:pPr>
    </w:p>
    <w:p w:rsidR="009F4AF2" w14:paraId="3B532CB3" w14:textId="77777777">
      <w:pPr>
        <w:pStyle w:val="Heading4"/>
        <w:numPr>
          <w:ilvl w:val="1"/>
          <w:numId w:val="92"/>
        </w:numPr>
        <w:tabs>
          <w:tab w:val="left" w:pos="1785"/>
        </w:tabs>
        <w:ind w:left="1785" w:hanging="422"/>
      </w:pPr>
      <w:bookmarkStart w:id="16" w:name="_TOC_250045"/>
      <w:r>
        <w:t>Chart</w:t>
      </w:r>
      <w:r>
        <w:rPr>
          <w:spacing w:val="-10"/>
        </w:rPr>
        <w:t xml:space="preserve"> </w:t>
      </w:r>
      <w:r>
        <w:t>of Required</w:t>
      </w:r>
      <w:r>
        <w:rPr>
          <w:spacing w:val="-1"/>
        </w:rPr>
        <w:t xml:space="preserve"> </w:t>
      </w:r>
      <w:r>
        <w:t>Attestations</w:t>
      </w:r>
      <w:r>
        <w:rPr>
          <w:spacing w:val="-3"/>
        </w:rPr>
        <w:t xml:space="preserve"> </w:t>
      </w:r>
      <w:r>
        <w:t>by</w:t>
      </w:r>
      <w:r>
        <w:rPr>
          <w:spacing w:val="-6"/>
        </w:rPr>
        <w:t xml:space="preserve"> </w:t>
      </w:r>
      <w:r>
        <w:t>Type</w:t>
      </w:r>
      <w:r>
        <w:rPr>
          <w:spacing w:val="-7"/>
        </w:rPr>
        <w:t xml:space="preserve"> </w:t>
      </w:r>
      <w:r>
        <w:t>of</w:t>
      </w:r>
      <w:r>
        <w:rPr>
          <w:spacing w:val="-4"/>
        </w:rPr>
        <w:t xml:space="preserve"> </w:t>
      </w:r>
      <w:bookmarkEnd w:id="16"/>
      <w:r>
        <w:rPr>
          <w:spacing w:val="-2"/>
        </w:rPr>
        <w:t>Applicant</w:t>
      </w:r>
    </w:p>
    <w:p w:rsidR="009F4AF2" w14:paraId="00E69F6E" w14:textId="77777777">
      <w:pPr>
        <w:pStyle w:val="BodyText"/>
        <w:spacing w:before="240"/>
        <w:ind w:left="1366" w:right="1594"/>
      </w:pPr>
      <w:r>
        <w:t>This</w:t>
      </w:r>
      <w:r>
        <w:rPr>
          <w:spacing w:val="-7"/>
        </w:rPr>
        <w:t xml:space="preserve"> </w:t>
      </w:r>
      <w:r>
        <w:t>chart</w:t>
      </w:r>
      <w:r>
        <w:rPr>
          <w:spacing w:val="-10"/>
        </w:rPr>
        <w:t xml:space="preserve"> </w:t>
      </w:r>
      <w:r>
        <w:t>(Chart</w:t>
      </w:r>
      <w:r>
        <w:rPr>
          <w:spacing w:val="-10"/>
        </w:rPr>
        <w:t xml:space="preserve"> </w:t>
      </w:r>
      <w:r>
        <w:t>1)</w:t>
      </w:r>
      <w:r>
        <w:rPr>
          <w:spacing w:val="-10"/>
        </w:rPr>
        <w:t xml:space="preserve"> </w:t>
      </w:r>
      <w:r>
        <w:t>describes</w:t>
      </w:r>
      <w:r>
        <w:rPr>
          <w:spacing w:val="-6"/>
        </w:rPr>
        <w:t xml:space="preserve"> </w:t>
      </w:r>
      <w:r>
        <w:t>the</w:t>
      </w:r>
      <w:r>
        <w:rPr>
          <w:spacing w:val="-12"/>
        </w:rPr>
        <w:t xml:space="preserve"> </w:t>
      </w:r>
      <w:r>
        <w:t>required</w:t>
      </w:r>
      <w:r>
        <w:rPr>
          <w:spacing w:val="-7"/>
        </w:rPr>
        <w:t xml:space="preserve"> </w:t>
      </w:r>
      <w:r>
        <w:t>attestations</w:t>
      </w:r>
      <w:r>
        <w:rPr>
          <w:spacing w:val="-6"/>
        </w:rPr>
        <w:t xml:space="preserve"> </w:t>
      </w:r>
      <w:r>
        <w:t>that</w:t>
      </w:r>
      <w:r>
        <w:rPr>
          <w:spacing w:val="-10"/>
        </w:rPr>
        <w:t xml:space="preserve"> </w:t>
      </w:r>
      <w:r>
        <w:t>must</w:t>
      </w:r>
      <w:r>
        <w:rPr>
          <w:spacing w:val="-6"/>
        </w:rPr>
        <w:t xml:space="preserve"> </w:t>
      </w:r>
      <w:r>
        <w:t>be</w:t>
      </w:r>
      <w:r>
        <w:rPr>
          <w:spacing w:val="-13"/>
        </w:rPr>
        <w:t xml:space="preserve"> </w:t>
      </w:r>
      <w:r>
        <w:t>completed</w:t>
      </w:r>
      <w:r>
        <w:rPr>
          <w:spacing w:val="-9"/>
        </w:rPr>
        <w:t xml:space="preserve"> </w:t>
      </w:r>
      <w:r>
        <w:t>for</w:t>
      </w:r>
      <w:r>
        <w:rPr>
          <w:spacing w:val="-12"/>
        </w:rPr>
        <w:t xml:space="preserve"> </w:t>
      </w:r>
      <w:r>
        <w:t>each</w:t>
      </w:r>
      <w:r>
        <w:rPr>
          <w:spacing w:val="-9"/>
        </w:rPr>
        <w:t xml:space="preserve"> </w:t>
      </w:r>
      <w:r>
        <w:t>type of application and applicant. The purpose of this chart is to provide the applicant with a summary</w:t>
      </w:r>
      <w:r>
        <w:rPr>
          <w:spacing w:val="-14"/>
        </w:rPr>
        <w:t xml:space="preserve"> </w:t>
      </w:r>
      <w:r>
        <w:t>of</w:t>
      </w:r>
      <w:r>
        <w:rPr>
          <w:spacing w:val="-7"/>
        </w:rPr>
        <w:t xml:space="preserve"> </w:t>
      </w:r>
      <w:r>
        <w:t>the</w:t>
      </w:r>
      <w:r>
        <w:rPr>
          <w:spacing w:val="-9"/>
        </w:rPr>
        <w:t xml:space="preserve"> </w:t>
      </w:r>
      <w:r>
        <w:t>attestation</w:t>
      </w:r>
      <w:r>
        <w:rPr>
          <w:spacing w:val="-5"/>
        </w:rPr>
        <w:t xml:space="preserve"> </w:t>
      </w:r>
      <w:r>
        <w:t>topics.</w:t>
      </w:r>
      <w:r>
        <w:rPr>
          <w:spacing w:val="-5"/>
        </w:rPr>
        <w:t xml:space="preserve"> </w:t>
      </w:r>
      <w:r>
        <w:t>First,</w:t>
      </w:r>
      <w:r>
        <w:rPr>
          <w:spacing w:val="-5"/>
        </w:rPr>
        <w:t xml:space="preserve"> </w:t>
      </w:r>
      <w:r>
        <w:t>the</w:t>
      </w:r>
      <w:r>
        <w:rPr>
          <w:spacing w:val="-6"/>
        </w:rPr>
        <w:t xml:space="preserve"> </w:t>
      </w:r>
      <w:r>
        <w:t>applicant</w:t>
      </w:r>
      <w:r>
        <w:rPr>
          <w:spacing w:val="-5"/>
        </w:rPr>
        <w:t xml:space="preserve"> </w:t>
      </w:r>
      <w:r>
        <w:t>must</w:t>
      </w:r>
      <w:r>
        <w:rPr>
          <w:spacing w:val="-5"/>
        </w:rPr>
        <w:t xml:space="preserve"> </w:t>
      </w:r>
      <w:r>
        <w:t>determine</w:t>
      </w:r>
      <w:r>
        <w:rPr>
          <w:spacing w:val="-6"/>
        </w:rPr>
        <w:t xml:space="preserve"> </w:t>
      </w:r>
      <w:r>
        <w:t>if</w:t>
      </w:r>
      <w:r>
        <w:rPr>
          <w:spacing w:val="-7"/>
        </w:rPr>
        <w:t xml:space="preserve"> </w:t>
      </w:r>
      <w:r>
        <w:t>the</w:t>
      </w:r>
      <w:r>
        <w:rPr>
          <w:spacing w:val="-6"/>
        </w:rPr>
        <w:t xml:space="preserve"> </w:t>
      </w:r>
      <w:r>
        <w:t>application</w:t>
      </w:r>
      <w:r>
        <w:rPr>
          <w:spacing w:val="-5"/>
        </w:rPr>
        <w:t xml:space="preserve"> </w:t>
      </w:r>
      <w:r>
        <w:t>will be</w:t>
      </w:r>
      <w:r>
        <w:rPr>
          <w:spacing w:val="-6"/>
        </w:rPr>
        <w:t xml:space="preserve"> </w:t>
      </w:r>
      <w:r>
        <w:t>an</w:t>
      </w:r>
      <w:r>
        <w:rPr>
          <w:spacing w:val="-3"/>
        </w:rPr>
        <w:t xml:space="preserve"> </w:t>
      </w:r>
      <w:r>
        <w:t>initial</w:t>
      </w:r>
      <w:r>
        <w:rPr>
          <w:spacing w:val="-2"/>
        </w:rPr>
        <w:t xml:space="preserve"> </w:t>
      </w:r>
      <w:r>
        <w:t>or</w:t>
      </w:r>
      <w:r>
        <w:rPr>
          <w:spacing w:val="-4"/>
        </w:rPr>
        <w:t xml:space="preserve"> </w:t>
      </w:r>
      <w:r>
        <w:t>service</w:t>
      </w:r>
      <w:r>
        <w:rPr>
          <w:spacing w:val="-6"/>
        </w:rPr>
        <w:t xml:space="preserve"> </w:t>
      </w:r>
      <w:r>
        <w:t>area</w:t>
      </w:r>
      <w:r>
        <w:rPr>
          <w:spacing w:val="-6"/>
        </w:rPr>
        <w:t xml:space="preserve"> </w:t>
      </w:r>
      <w:r>
        <w:t>expansion</w:t>
      </w:r>
      <w:r>
        <w:rPr>
          <w:spacing w:val="-2"/>
        </w:rPr>
        <w:t xml:space="preserve"> </w:t>
      </w:r>
      <w:r>
        <w:t>type.</w:t>
      </w:r>
      <w:r>
        <w:rPr>
          <w:spacing w:val="-3"/>
        </w:rPr>
        <w:t xml:space="preserve"> </w:t>
      </w:r>
      <w:r>
        <w:t>Then,</w:t>
      </w:r>
      <w:r>
        <w:rPr>
          <w:spacing w:val="-1"/>
        </w:rPr>
        <w:t xml:space="preserve"> </w:t>
      </w:r>
      <w:r>
        <w:t>the</w:t>
      </w:r>
      <w:r>
        <w:rPr>
          <w:spacing w:val="-3"/>
        </w:rPr>
        <w:t xml:space="preserve"> </w:t>
      </w:r>
      <w:r>
        <w:t>applicant</w:t>
      </w:r>
      <w:r>
        <w:rPr>
          <w:spacing w:val="-3"/>
        </w:rPr>
        <w:t xml:space="preserve"> </w:t>
      </w:r>
      <w:r>
        <w:t>must</w:t>
      </w:r>
      <w:r>
        <w:rPr>
          <w:spacing w:val="-2"/>
        </w:rPr>
        <w:t xml:space="preserve"> </w:t>
      </w:r>
      <w:r>
        <w:t>select</w:t>
      </w:r>
      <w:r>
        <w:rPr>
          <w:spacing w:val="-3"/>
        </w:rPr>
        <w:t xml:space="preserve"> </w:t>
      </w:r>
      <w:r>
        <w:t>the</w:t>
      </w:r>
      <w:r>
        <w:rPr>
          <w:spacing w:val="-3"/>
        </w:rPr>
        <w:t xml:space="preserve"> </w:t>
      </w:r>
      <w:r>
        <w:t>type</w:t>
      </w:r>
      <w:r>
        <w:rPr>
          <w:spacing w:val="-6"/>
        </w:rPr>
        <w:t xml:space="preserve"> </w:t>
      </w:r>
      <w:r>
        <w:t>of</w:t>
      </w:r>
      <w:r>
        <w:rPr>
          <w:spacing w:val="-4"/>
        </w:rPr>
        <w:t xml:space="preserve"> </w:t>
      </w:r>
      <w:r>
        <w:t>MA product</w:t>
      </w:r>
      <w:r>
        <w:rPr>
          <w:spacing w:val="-8"/>
        </w:rPr>
        <w:t xml:space="preserve"> </w:t>
      </w:r>
      <w:r>
        <w:t>it</w:t>
      </w:r>
      <w:r>
        <w:rPr>
          <w:spacing w:val="-8"/>
        </w:rPr>
        <w:t xml:space="preserve"> </w:t>
      </w:r>
      <w:r>
        <w:t>will</w:t>
      </w:r>
      <w:r>
        <w:rPr>
          <w:spacing w:val="-7"/>
        </w:rPr>
        <w:t xml:space="preserve"> </w:t>
      </w:r>
      <w:r>
        <w:t>provide.</w:t>
      </w:r>
      <w:r>
        <w:rPr>
          <w:spacing w:val="-11"/>
        </w:rPr>
        <w:t xml:space="preserve"> </w:t>
      </w:r>
      <w:r>
        <w:t>The</w:t>
      </w:r>
      <w:r>
        <w:rPr>
          <w:spacing w:val="-14"/>
        </w:rPr>
        <w:t xml:space="preserve"> </w:t>
      </w:r>
      <w:r>
        <w:t>corresponding</w:t>
      </w:r>
      <w:r>
        <w:rPr>
          <w:spacing w:val="-15"/>
        </w:rPr>
        <w:t xml:space="preserve"> </w:t>
      </w:r>
      <w:r>
        <w:t>location</w:t>
      </w:r>
      <w:r>
        <w:rPr>
          <w:spacing w:val="-8"/>
        </w:rPr>
        <w:t xml:space="preserve"> </w:t>
      </w:r>
      <w:r>
        <w:t>of</w:t>
      </w:r>
      <w:r>
        <w:rPr>
          <w:spacing w:val="-13"/>
        </w:rPr>
        <w:t xml:space="preserve"> </w:t>
      </w:r>
      <w:r>
        <w:t>each</w:t>
      </w:r>
      <w:r>
        <w:rPr>
          <w:spacing w:val="-8"/>
        </w:rPr>
        <w:t xml:space="preserve"> </w:t>
      </w:r>
      <w:r>
        <w:t>attestation</w:t>
      </w:r>
      <w:r>
        <w:rPr>
          <w:spacing w:val="-7"/>
        </w:rPr>
        <w:t xml:space="preserve"> </w:t>
      </w:r>
      <w:r>
        <w:t>is</w:t>
      </w:r>
      <w:r>
        <w:rPr>
          <w:spacing w:val="-10"/>
        </w:rPr>
        <w:t xml:space="preserve"> </w:t>
      </w:r>
      <w:r>
        <w:t>provided</w:t>
      </w:r>
      <w:r>
        <w:rPr>
          <w:spacing w:val="-8"/>
        </w:rPr>
        <w:t xml:space="preserve"> </w:t>
      </w:r>
      <w:r>
        <w:t>under</w:t>
      </w:r>
      <w:r>
        <w:rPr>
          <w:spacing w:val="-14"/>
        </w:rPr>
        <w:t xml:space="preserve"> </w:t>
      </w:r>
      <w:r>
        <w:t>the column labeled “Section #,” which corresponds to this application package.</w:t>
      </w:r>
    </w:p>
    <w:p w:rsidR="009F4AF2" w14:paraId="2A7EEE9E" w14:textId="77777777">
      <w:pPr>
        <w:spacing w:before="241"/>
        <w:ind w:left="1588" w:right="1615"/>
        <w:jc w:val="center"/>
        <w:rPr>
          <w:b/>
          <w:sz w:val="20"/>
        </w:rPr>
      </w:pPr>
      <w:r>
        <w:rPr>
          <w:b/>
          <w:spacing w:val="-2"/>
          <w:sz w:val="20"/>
        </w:rPr>
        <w:t>Table</w:t>
      </w:r>
      <w:r>
        <w:rPr>
          <w:b/>
          <w:spacing w:val="-6"/>
          <w:sz w:val="20"/>
        </w:rPr>
        <w:t xml:space="preserve"> </w:t>
      </w:r>
      <w:r>
        <w:rPr>
          <w:b/>
          <w:spacing w:val="-2"/>
          <w:sz w:val="20"/>
        </w:rPr>
        <w:t>2-1:</w:t>
      </w:r>
      <w:r>
        <w:rPr>
          <w:b/>
          <w:sz w:val="20"/>
        </w:rPr>
        <w:t xml:space="preserve"> </w:t>
      </w:r>
      <w:r>
        <w:rPr>
          <w:b/>
          <w:spacing w:val="-2"/>
          <w:sz w:val="20"/>
        </w:rPr>
        <w:t>Required</w:t>
      </w:r>
      <w:r>
        <w:rPr>
          <w:b/>
          <w:spacing w:val="-4"/>
          <w:sz w:val="20"/>
        </w:rPr>
        <w:t xml:space="preserve"> </w:t>
      </w:r>
      <w:r>
        <w:rPr>
          <w:b/>
          <w:spacing w:val="-2"/>
          <w:sz w:val="20"/>
        </w:rPr>
        <w:t>Attestations</w:t>
      </w:r>
      <w:r>
        <w:rPr>
          <w:b/>
          <w:spacing w:val="-7"/>
          <w:sz w:val="20"/>
        </w:rPr>
        <w:t xml:space="preserve"> </w:t>
      </w:r>
      <w:r>
        <w:rPr>
          <w:b/>
          <w:spacing w:val="-2"/>
          <w:sz w:val="20"/>
        </w:rPr>
        <w:t>by</w:t>
      </w:r>
      <w:r>
        <w:rPr>
          <w:b/>
          <w:spacing w:val="1"/>
          <w:sz w:val="20"/>
        </w:rPr>
        <w:t xml:space="preserve"> </w:t>
      </w:r>
      <w:r>
        <w:rPr>
          <w:b/>
          <w:spacing w:val="-2"/>
          <w:sz w:val="20"/>
        </w:rPr>
        <w:t>Type</w:t>
      </w:r>
      <w:r>
        <w:rPr>
          <w:b/>
          <w:spacing w:val="-5"/>
          <w:sz w:val="20"/>
        </w:rPr>
        <w:t xml:space="preserve"> </w:t>
      </w:r>
      <w:r>
        <w:rPr>
          <w:b/>
          <w:spacing w:val="-2"/>
          <w:sz w:val="20"/>
        </w:rPr>
        <w:t>of</w:t>
      </w:r>
      <w:r>
        <w:rPr>
          <w:b/>
          <w:spacing w:val="-3"/>
          <w:sz w:val="20"/>
        </w:rPr>
        <w:t xml:space="preserve"> </w:t>
      </w:r>
      <w:r>
        <w:rPr>
          <w:b/>
          <w:spacing w:val="-2"/>
          <w:sz w:val="20"/>
        </w:rPr>
        <w:t>Application</w:t>
      </w:r>
    </w:p>
    <w:p w:rsidR="009F4AF2" w14:paraId="6294EAF4" w14:textId="77777777">
      <w:pPr>
        <w:pStyle w:val="BodyText"/>
        <w:spacing w:before="3"/>
        <w:rPr>
          <w:b/>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7"/>
        <w:gridCol w:w="994"/>
        <w:gridCol w:w="794"/>
        <w:gridCol w:w="751"/>
        <w:gridCol w:w="847"/>
        <w:gridCol w:w="760"/>
        <w:gridCol w:w="537"/>
        <w:gridCol w:w="635"/>
        <w:gridCol w:w="796"/>
        <w:gridCol w:w="702"/>
        <w:gridCol w:w="947"/>
        <w:gridCol w:w="691"/>
      </w:tblGrid>
      <w:tr w14:paraId="1D0BDFF9"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9"/>
        </w:trPr>
        <w:tc>
          <w:tcPr>
            <w:tcW w:w="3087" w:type="dxa"/>
            <w:tcBorders>
              <w:bottom w:val="single" w:sz="6" w:space="0" w:color="000000"/>
              <w:right w:val="single" w:sz="6" w:space="0" w:color="000000"/>
            </w:tcBorders>
          </w:tcPr>
          <w:p w:rsidR="009F4AF2" w14:paraId="060689E5" w14:textId="77777777">
            <w:pPr>
              <w:pStyle w:val="TableParagraph"/>
              <w:spacing w:before="94"/>
              <w:ind w:left="580"/>
              <w:rPr>
                <w:rFonts w:ascii="Arial"/>
                <w:b/>
                <w:sz w:val="16"/>
              </w:rPr>
            </w:pPr>
            <w:r>
              <w:rPr>
                <w:rFonts w:ascii="Arial"/>
                <w:b/>
                <w:spacing w:val="-2"/>
                <w:sz w:val="16"/>
              </w:rPr>
              <w:t>Attestation</w:t>
            </w:r>
            <w:r>
              <w:rPr>
                <w:rFonts w:ascii="Arial"/>
                <w:b/>
                <w:spacing w:val="-4"/>
                <w:sz w:val="16"/>
              </w:rPr>
              <w:t xml:space="preserve"> </w:t>
            </w:r>
            <w:r>
              <w:rPr>
                <w:rFonts w:ascii="Arial"/>
                <w:b/>
                <w:spacing w:val="-2"/>
                <w:sz w:val="16"/>
              </w:rPr>
              <w:t>Section</w:t>
            </w:r>
            <w:r>
              <w:rPr>
                <w:rFonts w:ascii="Arial"/>
                <w:b/>
                <w:spacing w:val="-3"/>
                <w:sz w:val="16"/>
              </w:rPr>
              <w:t xml:space="preserve"> </w:t>
            </w:r>
            <w:r>
              <w:rPr>
                <w:rFonts w:ascii="Arial"/>
                <w:b/>
                <w:spacing w:val="-4"/>
                <w:sz w:val="16"/>
              </w:rPr>
              <w:t>Name</w:t>
            </w:r>
          </w:p>
        </w:tc>
        <w:tc>
          <w:tcPr>
            <w:tcW w:w="994" w:type="dxa"/>
            <w:tcBorders>
              <w:left w:val="single" w:sz="6" w:space="0" w:color="000000"/>
              <w:bottom w:val="single" w:sz="6" w:space="0" w:color="000000"/>
              <w:right w:val="single" w:sz="6" w:space="0" w:color="000000"/>
            </w:tcBorders>
          </w:tcPr>
          <w:p w:rsidR="009F4AF2" w14:paraId="43E4B98F" w14:textId="77777777">
            <w:pPr>
              <w:pStyle w:val="TableParagraph"/>
              <w:spacing w:before="94"/>
              <w:ind w:left="48"/>
              <w:jc w:val="center"/>
              <w:rPr>
                <w:rFonts w:ascii="Arial"/>
                <w:b/>
                <w:sz w:val="16"/>
              </w:rPr>
            </w:pPr>
            <w:r>
              <w:rPr>
                <w:rFonts w:ascii="Arial"/>
                <w:b/>
                <w:sz w:val="16"/>
              </w:rPr>
              <w:t>Section</w:t>
            </w:r>
            <w:r>
              <w:rPr>
                <w:rFonts w:ascii="Arial"/>
                <w:b/>
                <w:spacing w:val="-11"/>
                <w:sz w:val="16"/>
              </w:rPr>
              <w:t xml:space="preserve"> </w:t>
            </w:r>
            <w:r>
              <w:rPr>
                <w:rFonts w:ascii="Arial"/>
                <w:b/>
                <w:spacing w:val="-10"/>
                <w:sz w:val="16"/>
              </w:rPr>
              <w:t>#</w:t>
            </w:r>
          </w:p>
        </w:tc>
        <w:tc>
          <w:tcPr>
            <w:tcW w:w="3152" w:type="dxa"/>
            <w:gridSpan w:val="4"/>
            <w:tcBorders>
              <w:left w:val="single" w:sz="6" w:space="0" w:color="000000"/>
              <w:bottom w:val="single" w:sz="6" w:space="0" w:color="000000"/>
              <w:right w:val="single" w:sz="6" w:space="0" w:color="000000"/>
            </w:tcBorders>
          </w:tcPr>
          <w:p w:rsidR="009F4AF2" w14:paraId="38AF7299" w14:textId="77777777">
            <w:pPr>
              <w:pStyle w:val="TableParagraph"/>
              <w:spacing w:before="94"/>
              <w:ind w:left="945"/>
              <w:rPr>
                <w:rFonts w:ascii="Arial"/>
                <w:b/>
                <w:sz w:val="16"/>
              </w:rPr>
            </w:pPr>
            <w:r>
              <w:rPr>
                <w:rFonts w:ascii="Arial"/>
                <w:b/>
                <w:sz w:val="16"/>
              </w:rPr>
              <w:t>Initial</w:t>
            </w:r>
            <w:r>
              <w:rPr>
                <w:rFonts w:ascii="Arial"/>
                <w:b/>
                <w:spacing w:val="-9"/>
                <w:sz w:val="16"/>
              </w:rPr>
              <w:t xml:space="preserve"> </w:t>
            </w:r>
            <w:r>
              <w:rPr>
                <w:rFonts w:ascii="Arial"/>
                <w:b/>
                <w:spacing w:val="-2"/>
                <w:sz w:val="16"/>
              </w:rPr>
              <w:t>Applicants</w:t>
            </w:r>
          </w:p>
        </w:tc>
        <w:tc>
          <w:tcPr>
            <w:tcW w:w="537" w:type="dxa"/>
            <w:vMerge w:val="restart"/>
            <w:tcBorders>
              <w:left w:val="nil"/>
              <w:bottom w:val="nil"/>
              <w:right w:val="nil"/>
            </w:tcBorders>
            <w:shd w:val="clear" w:color="auto" w:fill="000000"/>
          </w:tcPr>
          <w:p w:rsidR="009F4AF2" w14:paraId="3DCC34A5" w14:textId="77777777">
            <w:pPr>
              <w:pStyle w:val="TableParagraph"/>
              <w:rPr>
                <w:sz w:val="20"/>
              </w:rPr>
            </w:pPr>
          </w:p>
        </w:tc>
        <w:tc>
          <w:tcPr>
            <w:tcW w:w="3771" w:type="dxa"/>
            <w:gridSpan w:val="5"/>
            <w:tcBorders>
              <w:left w:val="single" w:sz="6" w:space="0" w:color="000000"/>
              <w:bottom w:val="single" w:sz="6" w:space="0" w:color="000000"/>
            </w:tcBorders>
          </w:tcPr>
          <w:p w:rsidR="009F4AF2" w14:paraId="5E0C6858" w14:textId="77777777">
            <w:pPr>
              <w:pStyle w:val="TableParagraph"/>
              <w:spacing w:before="94"/>
              <w:ind w:left="962"/>
              <w:rPr>
                <w:rFonts w:ascii="Arial"/>
                <w:b/>
                <w:sz w:val="16"/>
              </w:rPr>
            </w:pPr>
            <w:r>
              <w:rPr>
                <w:rFonts w:ascii="Arial"/>
                <w:b/>
                <w:spacing w:val="-2"/>
                <w:sz w:val="16"/>
              </w:rPr>
              <w:t>Service</w:t>
            </w:r>
            <w:r>
              <w:rPr>
                <w:rFonts w:ascii="Arial"/>
                <w:b/>
                <w:spacing w:val="-7"/>
                <w:sz w:val="16"/>
              </w:rPr>
              <w:t xml:space="preserve"> </w:t>
            </w:r>
            <w:r>
              <w:rPr>
                <w:rFonts w:ascii="Arial"/>
                <w:b/>
                <w:spacing w:val="-2"/>
                <w:sz w:val="16"/>
              </w:rPr>
              <w:t>Area</w:t>
            </w:r>
            <w:r>
              <w:rPr>
                <w:rFonts w:ascii="Arial"/>
                <w:b/>
                <w:spacing w:val="-8"/>
                <w:sz w:val="16"/>
              </w:rPr>
              <w:t xml:space="preserve"> </w:t>
            </w:r>
            <w:r>
              <w:rPr>
                <w:rFonts w:ascii="Arial"/>
                <w:b/>
                <w:spacing w:val="-2"/>
                <w:sz w:val="16"/>
              </w:rPr>
              <w:t>Expansion</w:t>
            </w:r>
          </w:p>
        </w:tc>
      </w:tr>
      <w:tr w14:paraId="7D8F0CE4" w14:textId="77777777">
        <w:tblPrEx>
          <w:tblW w:w="0" w:type="auto"/>
          <w:tblInd w:w="120" w:type="dxa"/>
          <w:tblLayout w:type="fixed"/>
          <w:tblCellMar>
            <w:left w:w="0" w:type="dxa"/>
            <w:right w:w="0" w:type="dxa"/>
          </w:tblCellMar>
          <w:tblLook w:val="01E0"/>
        </w:tblPrEx>
        <w:trPr>
          <w:trHeight w:val="296"/>
        </w:trPr>
        <w:tc>
          <w:tcPr>
            <w:tcW w:w="3087" w:type="dxa"/>
            <w:tcBorders>
              <w:top w:val="single" w:sz="6" w:space="0" w:color="000000"/>
              <w:bottom w:val="single" w:sz="6" w:space="0" w:color="000000"/>
              <w:right w:val="single" w:sz="6" w:space="0" w:color="000000"/>
            </w:tcBorders>
          </w:tcPr>
          <w:p w:rsidR="009F4AF2" w14:paraId="6B9C0B6D" w14:textId="77777777">
            <w:pPr>
              <w:pStyle w:val="TableParagraph"/>
              <w:rPr>
                <w:sz w:val="20"/>
              </w:rPr>
            </w:pPr>
          </w:p>
        </w:tc>
        <w:tc>
          <w:tcPr>
            <w:tcW w:w="994" w:type="dxa"/>
            <w:tcBorders>
              <w:top w:val="single" w:sz="6" w:space="0" w:color="000000"/>
              <w:left w:val="single" w:sz="6" w:space="0" w:color="000000"/>
              <w:bottom w:val="single" w:sz="6" w:space="0" w:color="000000"/>
              <w:right w:val="single" w:sz="6" w:space="0" w:color="000000"/>
            </w:tcBorders>
          </w:tcPr>
          <w:p w:rsidR="009F4AF2" w14:paraId="5C6F48BC" w14:textId="77777777">
            <w:pPr>
              <w:pStyle w:val="TableParagraph"/>
              <w:rPr>
                <w:sz w:val="20"/>
              </w:rPr>
            </w:pPr>
          </w:p>
        </w:tc>
        <w:tc>
          <w:tcPr>
            <w:tcW w:w="794" w:type="dxa"/>
            <w:tcBorders>
              <w:top w:val="single" w:sz="6" w:space="0" w:color="000000"/>
              <w:left w:val="single" w:sz="6" w:space="0" w:color="000000"/>
              <w:bottom w:val="single" w:sz="6" w:space="0" w:color="000000"/>
              <w:right w:val="single" w:sz="6" w:space="0" w:color="000000"/>
            </w:tcBorders>
          </w:tcPr>
          <w:p w:rsidR="009F4AF2" w14:paraId="3446431E" w14:textId="77777777">
            <w:pPr>
              <w:pStyle w:val="TableParagraph"/>
              <w:spacing w:before="89"/>
              <w:ind w:left="33" w:right="20"/>
              <w:jc w:val="center"/>
              <w:rPr>
                <w:rFonts w:ascii="Arial"/>
                <w:b/>
                <w:sz w:val="16"/>
              </w:rPr>
            </w:pPr>
            <w:r>
              <w:rPr>
                <w:rFonts w:ascii="Arial"/>
                <w:b/>
                <w:spacing w:val="-5"/>
                <w:sz w:val="16"/>
              </w:rPr>
              <w:t>CCP</w:t>
            </w:r>
          </w:p>
        </w:tc>
        <w:tc>
          <w:tcPr>
            <w:tcW w:w="751" w:type="dxa"/>
            <w:tcBorders>
              <w:top w:val="single" w:sz="6" w:space="0" w:color="000000"/>
              <w:left w:val="single" w:sz="6" w:space="0" w:color="000000"/>
              <w:bottom w:val="single" w:sz="6" w:space="0" w:color="000000"/>
              <w:right w:val="single" w:sz="6" w:space="0" w:color="000000"/>
            </w:tcBorders>
          </w:tcPr>
          <w:p w:rsidR="009F4AF2" w14:paraId="0689A22E" w14:textId="77777777">
            <w:pPr>
              <w:pStyle w:val="TableParagraph"/>
              <w:spacing w:before="89"/>
              <w:ind w:left="38" w:right="12"/>
              <w:jc w:val="center"/>
              <w:rPr>
                <w:rFonts w:ascii="Arial"/>
                <w:b/>
                <w:sz w:val="16"/>
              </w:rPr>
            </w:pPr>
            <w:r>
              <w:rPr>
                <w:rFonts w:ascii="Arial"/>
                <w:b/>
                <w:spacing w:val="-4"/>
                <w:sz w:val="16"/>
              </w:rPr>
              <w:t>PFFS</w:t>
            </w:r>
          </w:p>
        </w:tc>
        <w:tc>
          <w:tcPr>
            <w:tcW w:w="847" w:type="dxa"/>
            <w:tcBorders>
              <w:top w:val="single" w:sz="6" w:space="0" w:color="000000"/>
              <w:left w:val="single" w:sz="6" w:space="0" w:color="000000"/>
              <w:bottom w:val="single" w:sz="6" w:space="0" w:color="000000"/>
              <w:right w:val="single" w:sz="6" w:space="0" w:color="000000"/>
            </w:tcBorders>
          </w:tcPr>
          <w:p w:rsidR="009F4AF2" w14:paraId="691F6EBD" w14:textId="77777777">
            <w:pPr>
              <w:pStyle w:val="TableParagraph"/>
              <w:spacing w:before="89"/>
              <w:ind w:left="39" w:right="6"/>
              <w:jc w:val="center"/>
              <w:rPr>
                <w:rFonts w:ascii="Arial"/>
                <w:b/>
                <w:sz w:val="16"/>
              </w:rPr>
            </w:pPr>
            <w:r>
              <w:rPr>
                <w:rFonts w:ascii="Arial"/>
                <w:b/>
                <w:spacing w:val="-4"/>
                <w:sz w:val="16"/>
              </w:rPr>
              <w:t>RPPO</w:t>
            </w:r>
          </w:p>
        </w:tc>
        <w:tc>
          <w:tcPr>
            <w:tcW w:w="760" w:type="dxa"/>
            <w:tcBorders>
              <w:top w:val="single" w:sz="6" w:space="0" w:color="000000"/>
              <w:left w:val="single" w:sz="6" w:space="0" w:color="000000"/>
              <w:bottom w:val="single" w:sz="6" w:space="0" w:color="000000"/>
              <w:right w:val="single" w:sz="6" w:space="0" w:color="000000"/>
            </w:tcBorders>
          </w:tcPr>
          <w:p w:rsidR="009F4AF2" w14:paraId="75E8330E" w14:textId="77777777">
            <w:pPr>
              <w:pStyle w:val="TableParagraph"/>
              <w:spacing w:before="89"/>
              <w:ind w:left="61"/>
              <w:jc w:val="center"/>
              <w:rPr>
                <w:rFonts w:ascii="Arial"/>
                <w:b/>
                <w:sz w:val="16"/>
              </w:rPr>
            </w:pPr>
            <w:r>
              <w:rPr>
                <w:rFonts w:ascii="Arial"/>
                <w:b/>
                <w:spacing w:val="-5"/>
                <w:sz w:val="16"/>
              </w:rPr>
              <w:t>MSA</w:t>
            </w:r>
          </w:p>
        </w:tc>
        <w:tc>
          <w:tcPr>
            <w:tcW w:w="537" w:type="dxa"/>
            <w:vMerge/>
            <w:tcBorders>
              <w:top w:val="nil"/>
              <w:left w:val="nil"/>
              <w:bottom w:val="nil"/>
              <w:right w:val="nil"/>
            </w:tcBorders>
            <w:shd w:val="clear" w:color="auto" w:fill="000000"/>
          </w:tcPr>
          <w:p w:rsidR="009F4AF2" w14:paraId="67FB9D9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AD98D49" w14:textId="77777777">
            <w:pPr>
              <w:pStyle w:val="TableParagraph"/>
              <w:spacing w:before="89"/>
              <w:ind w:left="15" w:right="18"/>
              <w:jc w:val="center"/>
              <w:rPr>
                <w:rFonts w:ascii="Arial"/>
                <w:b/>
                <w:sz w:val="16"/>
              </w:rPr>
            </w:pPr>
            <w:r>
              <w:rPr>
                <w:rFonts w:ascii="Arial"/>
                <w:b/>
                <w:spacing w:val="-5"/>
                <w:sz w:val="16"/>
              </w:rPr>
              <w:t>CCP</w:t>
            </w:r>
          </w:p>
        </w:tc>
        <w:tc>
          <w:tcPr>
            <w:tcW w:w="796" w:type="dxa"/>
            <w:tcBorders>
              <w:top w:val="single" w:sz="6" w:space="0" w:color="000000"/>
              <w:left w:val="single" w:sz="6" w:space="0" w:color="000000"/>
              <w:bottom w:val="single" w:sz="6" w:space="0" w:color="000000"/>
              <w:right w:val="single" w:sz="6" w:space="0" w:color="000000"/>
            </w:tcBorders>
          </w:tcPr>
          <w:p w:rsidR="009F4AF2" w14:paraId="470E04C8" w14:textId="77777777">
            <w:pPr>
              <w:pStyle w:val="TableParagraph"/>
              <w:spacing w:before="89"/>
              <w:ind w:left="33" w:right="7"/>
              <w:jc w:val="center"/>
              <w:rPr>
                <w:rFonts w:ascii="Arial"/>
                <w:b/>
                <w:sz w:val="16"/>
              </w:rPr>
            </w:pPr>
            <w:r>
              <w:rPr>
                <w:rFonts w:ascii="Arial"/>
                <w:b/>
                <w:spacing w:val="-4"/>
                <w:sz w:val="16"/>
              </w:rPr>
              <w:t>PFFS</w:t>
            </w:r>
          </w:p>
        </w:tc>
        <w:tc>
          <w:tcPr>
            <w:tcW w:w="702" w:type="dxa"/>
            <w:tcBorders>
              <w:top w:val="single" w:sz="6" w:space="0" w:color="000000"/>
              <w:left w:val="single" w:sz="6" w:space="0" w:color="000000"/>
              <w:bottom w:val="single" w:sz="6" w:space="0" w:color="000000"/>
              <w:right w:val="single" w:sz="6" w:space="0" w:color="000000"/>
            </w:tcBorders>
          </w:tcPr>
          <w:p w:rsidR="009F4AF2" w14:paraId="7FDA4FA2" w14:textId="77777777">
            <w:pPr>
              <w:pStyle w:val="TableParagraph"/>
              <w:spacing w:before="89"/>
              <w:ind w:left="33"/>
              <w:jc w:val="center"/>
              <w:rPr>
                <w:rFonts w:ascii="Arial"/>
                <w:b/>
                <w:sz w:val="16"/>
              </w:rPr>
            </w:pPr>
            <w:r>
              <w:rPr>
                <w:rFonts w:ascii="Arial"/>
                <w:b/>
                <w:spacing w:val="-4"/>
                <w:sz w:val="16"/>
              </w:rPr>
              <w:t>RPPO</w:t>
            </w:r>
          </w:p>
        </w:tc>
        <w:tc>
          <w:tcPr>
            <w:tcW w:w="947" w:type="dxa"/>
            <w:tcBorders>
              <w:top w:val="single" w:sz="6" w:space="0" w:color="000000"/>
              <w:left w:val="single" w:sz="6" w:space="0" w:color="000000"/>
              <w:bottom w:val="single" w:sz="6" w:space="0" w:color="000000"/>
              <w:right w:val="single" w:sz="6" w:space="0" w:color="000000"/>
            </w:tcBorders>
          </w:tcPr>
          <w:p w:rsidR="009F4AF2" w14:paraId="752DF807" w14:textId="77777777">
            <w:pPr>
              <w:pStyle w:val="TableParagraph"/>
              <w:spacing w:before="89"/>
              <w:ind w:left="47"/>
              <w:jc w:val="center"/>
              <w:rPr>
                <w:rFonts w:ascii="Arial"/>
                <w:b/>
                <w:sz w:val="16"/>
              </w:rPr>
            </w:pPr>
            <w:r>
              <w:rPr>
                <w:rFonts w:ascii="Arial"/>
                <w:b/>
                <w:spacing w:val="-5"/>
                <w:sz w:val="16"/>
              </w:rPr>
              <w:t>MSA</w:t>
            </w:r>
          </w:p>
        </w:tc>
        <w:tc>
          <w:tcPr>
            <w:tcW w:w="691" w:type="dxa"/>
            <w:tcBorders>
              <w:top w:val="single" w:sz="6" w:space="0" w:color="000000"/>
              <w:left w:val="single" w:sz="6" w:space="0" w:color="000000"/>
              <w:bottom w:val="single" w:sz="6" w:space="0" w:color="000000"/>
            </w:tcBorders>
          </w:tcPr>
          <w:p w:rsidR="009F4AF2" w14:paraId="7F91203F" w14:textId="77777777">
            <w:pPr>
              <w:pStyle w:val="TableParagraph"/>
              <w:spacing w:before="89"/>
              <w:ind w:left="32" w:right="6"/>
              <w:jc w:val="center"/>
              <w:rPr>
                <w:rFonts w:ascii="Arial Narrow"/>
                <w:b/>
                <w:sz w:val="16"/>
              </w:rPr>
            </w:pPr>
            <w:r>
              <w:rPr>
                <w:rFonts w:ascii="Arial Narrow"/>
                <w:b/>
                <w:spacing w:val="-4"/>
                <w:sz w:val="16"/>
              </w:rPr>
              <w:t>COST</w:t>
            </w:r>
          </w:p>
        </w:tc>
      </w:tr>
      <w:tr w14:paraId="33804654"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3EE7857" w14:textId="77777777">
            <w:pPr>
              <w:pStyle w:val="TableParagraph"/>
              <w:spacing w:before="94" w:line="183" w:lineRule="exact"/>
              <w:ind w:left="115"/>
              <w:rPr>
                <w:rFonts w:ascii="Arial"/>
                <w:sz w:val="16"/>
              </w:rPr>
            </w:pPr>
            <w:r>
              <w:rPr>
                <w:rFonts w:ascii="Arial"/>
                <w:spacing w:val="-2"/>
                <w:sz w:val="16"/>
              </w:rPr>
              <w:t>Management,</w:t>
            </w:r>
            <w:r>
              <w:rPr>
                <w:rFonts w:ascii="Arial"/>
                <w:spacing w:val="-8"/>
                <w:sz w:val="16"/>
              </w:rPr>
              <w:t xml:space="preserve"> </w:t>
            </w:r>
            <w:r>
              <w:rPr>
                <w:rFonts w:ascii="Arial"/>
                <w:spacing w:val="-2"/>
                <w:sz w:val="16"/>
              </w:rPr>
              <w:t>Experience,</w:t>
            </w:r>
            <w:r>
              <w:rPr>
                <w:rFonts w:ascii="Arial"/>
                <w:spacing w:val="-1"/>
                <w:sz w:val="16"/>
              </w:rPr>
              <w:t xml:space="preserve"> </w:t>
            </w:r>
            <w:r>
              <w:rPr>
                <w:rFonts w:ascii="Arial"/>
                <w:spacing w:val="-2"/>
                <w:sz w:val="16"/>
              </w:rPr>
              <w:t>and</w:t>
            </w:r>
            <w:r>
              <w:rPr>
                <w:rFonts w:ascii="Arial"/>
                <w:spacing w:val="-7"/>
                <w:sz w:val="16"/>
              </w:rPr>
              <w:t xml:space="preserve"> </w:t>
            </w:r>
            <w:r>
              <w:rPr>
                <w:rFonts w:ascii="Arial"/>
                <w:spacing w:val="-2"/>
                <w:sz w:val="16"/>
              </w:rPr>
              <w:t>History</w:t>
            </w:r>
          </w:p>
        </w:tc>
        <w:tc>
          <w:tcPr>
            <w:tcW w:w="994" w:type="dxa"/>
            <w:tcBorders>
              <w:top w:val="single" w:sz="6" w:space="0" w:color="000000"/>
              <w:left w:val="single" w:sz="6" w:space="0" w:color="000000"/>
              <w:bottom w:val="single" w:sz="6" w:space="0" w:color="000000"/>
              <w:right w:val="single" w:sz="6" w:space="0" w:color="000000"/>
            </w:tcBorders>
          </w:tcPr>
          <w:p w:rsidR="009F4AF2" w14:paraId="1E8BA901" w14:textId="77777777">
            <w:pPr>
              <w:pStyle w:val="TableParagraph"/>
              <w:spacing w:before="94" w:line="183" w:lineRule="exact"/>
              <w:ind w:left="48" w:right="13"/>
              <w:jc w:val="center"/>
              <w:rPr>
                <w:rFonts w:ascii="Arial"/>
                <w:sz w:val="16"/>
              </w:rPr>
            </w:pPr>
            <w:r>
              <w:rPr>
                <w:rFonts w:ascii="Arial"/>
                <w:spacing w:val="-5"/>
                <w:sz w:val="16"/>
              </w:rPr>
              <w:t>3.1</w:t>
            </w:r>
          </w:p>
        </w:tc>
        <w:tc>
          <w:tcPr>
            <w:tcW w:w="794" w:type="dxa"/>
            <w:tcBorders>
              <w:top w:val="single" w:sz="6" w:space="0" w:color="000000"/>
              <w:left w:val="single" w:sz="6" w:space="0" w:color="000000"/>
              <w:bottom w:val="single" w:sz="6" w:space="0" w:color="000000"/>
              <w:right w:val="single" w:sz="6" w:space="0" w:color="000000"/>
            </w:tcBorders>
          </w:tcPr>
          <w:p w:rsidR="009F4AF2" w14:paraId="6EDF4787"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6C800C8"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1D29A26"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7708510"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2AD87C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163FF79A"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2F0A9BE6"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450B8EEF"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6777527E"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67A4ACA6" w14:textId="77777777">
            <w:pPr>
              <w:pStyle w:val="TableParagraph"/>
              <w:rPr>
                <w:sz w:val="20"/>
              </w:rPr>
            </w:pPr>
          </w:p>
        </w:tc>
      </w:tr>
      <w:tr w14:paraId="30B1C2FC"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B16DF2D" w14:textId="77777777">
            <w:pPr>
              <w:pStyle w:val="TableParagraph"/>
              <w:spacing w:before="94"/>
              <w:ind w:left="115"/>
              <w:rPr>
                <w:rFonts w:ascii="Arial"/>
                <w:sz w:val="16"/>
              </w:rPr>
            </w:pPr>
            <w:r>
              <w:rPr>
                <w:rFonts w:ascii="Arial"/>
                <w:spacing w:val="-2"/>
                <w:sz w:val="16"/>
              </w:rPr>
              <w:t>Administrative</w:t>
            </w:r>
            <w:r>
              <w:rPr>
                <w:rFonts w:ascii="Arial"/>
                <w:spacing w:val="-9"/>
                <w:sz w:val="16"/>
              </w:rPr>
              <w:t xml:space="preserve"> </w:t>
            </w:r>
            <w:r>
              <w:rPr>
                <w:rFonts w:ascii="Arial"/>
                <w:spacing w:val="-2"/>
                <w:sz w:val="16"/>
              </w:rPr>
              <w:t>Management</w:t>
            </w:r>
          </w:p>
        </w:tc>
        <w:tc>
          <w:tcPr>
            <w:tcW w:w="994" w:type="dxa"/>
            <w:tcBorders>
              <w:top w:val="single" w:sz="6" w:space="0" w:color="000000"/>
              <w:left w:val="single" w:sz="6" w:space="0" w:color="000000"/>
              <w:bottom w:val="single" w:sz="6" w:space="0" w:color="000000"/>
              <w:right w:val="single" w:sz="6" w:space="0" w:color="000000"/>
            </w:tcBorders>
          </w:tcPr>
          <w:p w:rsidR="009F4AF2" w14:paraId="177CB950" w14:textId="77777777">
            <w:pPr>
              <w:pStyle w:val="TableParagraph"/>
              <w:spacing w:before="94"/>
              <w:ind w:left="48" w:right="13"/>
              <w:jc w:val="center"/>
              <w:rPr>
                <w:rFonts w:ascii="Arial"/>
                <w:sz w:val="16"/>
              </w:rPr>
            </w:pPr>
            <w:r>
              <w:rPr>
                <w:rFonts w:ascii="Arial"/>
                <w:spacing w:val="-5"/>
                <w:sz w:val="16"/>
              </w:rPr>
              <w:t>3.2</w:t>
            </w:r>
          </w:p>
        </w:tc>
        <w:tc>
          <w:tcPr>
            <w:tcW w:w="794" w:type="dxa"/>
            <w:tcBorders>
              <w:top w:val="single" w:sz="6" w:space="0" w:color="000000"/>
              <w:left w:val="single" w:sz="6" w:space="0" w:color="000000"/>
              <w:bottom w:val="single" w:sz="6" w:space="0" w:color="000000"/>
              <w:right w:val="single" w:sz="6" w:space="0" w:color="000000"/>
            </w:tcBorders>
          </w:tcPr>
          <w:p w:rsidR="009F4AF2" w14:paraId="26DDDE1F"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89F1D9C"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7B3FB50C"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6118338"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8E3F0E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B9DCDE5"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4FF0AD52" w14:textId="77777777">
            <w:pPr>
              <w:pStyle w:val="TableParagraph"/>
              <w:spacing w:before="61"/>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5F36088A"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36F28999" w14:textId="77777777">
            <w:pPr>
              <w:pStyle w:val="TableParagraph"/>
              <w:spacing w:before="61"/>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119588E7" w14:textId="77777777">
            <w:pPr>
              <w:pStyle w:val="TableParagraph"/>
              <w:spacing w:before="61"/>
              <w:ind w:left="32"/>
              <w:jc w:val="center"/>
              <w:rPr>
                <w:rFonts w:ascii="Arial"/>
                <w:sz w:val="16"/>
              </w:rPr>
            </w:pPr>
            <w:r>
              <w:rPr>
                <w:rFonts w:ascii="Arial"/>
                <w:spacing w:val="-10"/>
                <w:sz w:val="16"/>
              </w:rPr>
              <w:t>X</w:t>
            </w:r>
          </w:p>
        </w:tc>
      </w:tr>
      <w:tr w14:paraId="74A70680" w14:textId="77777777">
        <w:tblPrEx>
          <w:tblW w:w="0" w:type="auto"/>
          <w:tblInd w:w="120" w:type="dxa"/>
          <w:tblLayout w:type="fixed"/>
          <w:tblCellMar>
            <w:left w:w="0" w:type="dxa"/>
            <w:right w:w="0" w:type="dxa"/>
          </w:tblCellMar>
          <w:tblLook w:val="01E0"/>
        </w:tblPrEx>
        <w:trPr>
          <w:trHeight w:val="301"/>
        </w:trPr>
        <w:tc>
          <w:tcPr>
            <w:tcW w:w="3087" w:type="dxa"/>
            <w:tcBorders>
              <w:top w:val="single" w:sz="6" w:space="0" w:color="000000"/>
              <w:bottom w:val="single" w:sz="6" w:space="0" w:color="000000"/>
              <w:right w:val="single" w:sz="6" w:space="0" w:color="000000"/>
            </w:tcBorders>
          </w:tcPr>
          <w:p w:rsidR="009F4AF2" w14:paraId="2E9218D0" w14:textId="77777777">
            <w:pPr>
              <w:pStyle w:val="TableParagraph"/>
              <w:spacing w:before="99" w:line="183" w:lineRule="exact"/>
              <w:ind w:left="115"/>
              <w:rPr>
                <w:rFonts w:ascii="Arial"/>
                <w:sz w:val="16"/>
              </w:rPr>
            </w:pPr>
            <w:r>
              <w:rPr>
                <w:rFonts w:ascii="Arial"/>
                <w:sz w:val="16"/>
              </w:rPr>
              <w:t>State</w:t>
            </w:r>
            <w:r>
              <w:rPr>
                <w:rFonts w:ascii="Arial"/>
                <w:spacing w:val="-8"/>
                <w:sz w:val="16"/>
              </w:rPr>
              <w:t xml:space="preserve"> </w:t>
            </w:r>
            <w:r>
              <w:rPr>
                <w:rFonts w:ascii="Arial"/>
                <w:spacing w:val="-2"/>
                <w:sz w:val="16"/>
              </w:rPr>
              <w:t>Licensure</w:t>
            </w:r>
          </w:p>
        </w:tc>
        <w:tc>
          <w:tcPr>
            <w:tcW w:w="994" w:type="dxa"/>
            <w:tcBorders>
              <w:top w:val="single" w:sz="6" w:space="0" w:color="000000"/>
              <w:left w:val="single" w:sz="6" w:space="0" w:color="000000"/>
              <w:bottom w:val="single" w:sz="6" w:space="0" w:color="000000"/>
              <w:right w:val="single" w:sz="6" w:space="0" w:color="000000"/>
            </w:tcBorders>
          </w:tcPr>
          <w:p w:rsidR="009F4AF2" w14:paraId="35CEA02E" w14:textId="77777777">
            <w:pPr>
              <w:pStyle w:val="TableParagraph"/>
              <w:spacing w:before="99" w:line="183" w:lineRule="exact"/>
              <w:ind w:left="48" w:right="13"/>
              <w:jc w:val="center"/>
              <w:rPr>
                <w:rFonts w:ascii="Arial"/>
                <w:sz w:val="16"/>
              </w:rPr>
            </w:pPr>
            <w:r>
              <w:rPr>
                <w:rFonts w:ascii="Arial"/>
                <w:spacing w:val="-5"/>
                <w:sz w:val="16"/>
              </w:rPr>
              <w:t>3.3</w:t>
            </w:r>
          </w:p>
        </w:tc>
        <w:tc>
          <w:tcPr>
            <w:tcW w:w="794" w:type="dxa"/>
            <w:tcBorders>
              <w:top w:val="single" w:sz="6" w:space="0" w:color="000000"/>
              <w:left w:val="single" w:sz="6" w:space="0" w:color="000000"/>
              <w:bottom w:val="single" w:sz="6" w:space="0" w:color="000000"/>
              <w:right w:val="single" w:sz="6" w:space="0" w:color="000000"/>
            </w:tcBorders>
          </w:tcPr>
          <w:p w:rsidR="009F4AF2" w14:paraId="52E3DC87" w14:textId="77777777">
            <w:pPr>
              <w:pStyle w:val="TableParagraph"/>
              <w:spacing w:before="63"/>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A8FFC64" w14:textId="77777777">
            <w:pPr>
              <w:pStyle w:val="TableParagraph"/>
              <w:spacing w:before="63"/>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0D23788" w14:textId="77777777">
            <w:pPr>
              <w:pStyle w:val="TableParagraph"/>
              <w:spacing w:before="63"/>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BA946E2" w14:textId="77777777">
            <w:pPr>
              <w:pStyle w:val="TableParagraph"/>
              <w:spacing w:before="63"/>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81103DA"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FCD7B10" w14:textId="77777777">
            <w:pPr>
              <w:pStyle w:val="TableParagraph"/>
              <w:spacing w:before="63"/>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68F70FD8" w14:textId="77777777">
            <w:pPr>
              <w:pStyle w:val="TableParagraph"/>
              <w:spacing w:before="63"/>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6927B50C" w14:textId="77777777">
            <w:pPr>
              <w:pStyle w:val="TableParagraph"/>
              <w:spacing w:before="63"/>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3359768F" w14:textId="77777777">
            <w:pPr>
              <w:pStyle w:val="TableParagraph"/>
              <w:spacing w:before="63"/>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0A2626B1" w14:textId="77777777">
            <w:pPr>
              <w:pStyle w:val="TableParagraph"/>
              <w:spacing w:before="63"/>
              <w:ind w:left="32"/>
              <w:jc w:val="center"/>
              <w:rPr>
                <w:rFonts w:ascii="Arial"/>
                <w:sz w:val="16"/>
              </w:rPr>
            </w:pPr>
            <w:r>
              <w:rPr>
                <w:rFonts w:ascii="Arial"/>
                <w:spacing w:val="-10"/>
                <w:sz w:val="16"/>
              </w:rPr>
              <w:t>X</w:t>
            </w:r>
          </w:p>
        </w:tc>
      </w:tr>
      <w:tr w14:paraId="763BE036"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46B1512A" w14:textId="77777777">
            <w:pPr>
              <w:pStyle w:val="TableParagraph"/>
              <w:spacing w:before="94"/>
              <w:ind w:left="115"/>
              <w:rPr>
                <w:rFonts w:ascii="Arial"/>
                <w:sz w:val="16"/>
              </w:rPr>
            </w:pPr>
            <w:r>
              <w:rPr>
                <w:rFonts w:ascii="Arial"/>
                <w:spacing w:val="-2"/>
                <w:sz w:val="16"/>
              </w:rPr>
              <w:t>Program Integrity</w:t>
            </w:r>
          </w:p>
        </w:tc>
        <w:tc>
          <w:tcPr>
            <w:tcW w:w="994" w:type="dxa"/>
            <w:tcBorders>
              <w:top w:val="single" w:sz="6" w:space="0" w:color="000000"/>
              <w:left w:val="single" w:sz="6" w:space="0" w:color="000000"/>
              <w:bottom w:val="single" w:sz="6" w:space="0" w:color="000000"/>
              <w:right w:val="single" w:sz="6" w:space="0" w:color="000000"/>
            </w:tcBorders>
          </w:tcPr>
          <w:p w:rsidR="009F4AF2" w14:paraId="1B838B0E" w14:textId="77777777">
            <w:pPr>
              <w:pStyle w:val="TableParagraph"/>
              <w:spacing w:before="94"/>
              <w:ind w:left="48" w:right="13"/>
              <w:jc w:val="center"/>
              <w:rPr>
                <w:rFonts w:ascii="Arial"/>
                <w:sz w:val="16"/>
              </w:rPr>
            </w:pPr>
            <w:r>
              <w:rPr>
                <w:rFonts w:ascii="Arial"/>
                <w:spacing w:val="-5"/>
                <w:sz w:val="16"/>
              </w:rPr>
              <w:t>3.4</w:t>
            </w:r>
          </w:p>
        </w:tc>
        <w:tc>
          <w:tcPr>
            <w:tcW w:w="794" w:type="dxa"/>
            <w:tcBorders>
              <w:top w:val="single" w:sz="6" w:space="0" w:color="000000"/>
              <w:left w:val="single" w:sz="6" w:space="0" w:color="000000"/>
              <w:bottom w:val="single" w:sz="6" w:space="0" w:color="000000"/>
              <w:right w:val="single" w:sz="6" w:space="0" w:color="000000"/>
            </w:tcBorders>
          </w:tcPr>
          <w:p w:rsidR="009F4AF2" w14:paraId="207A66E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2CAD5C9"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A782B08"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F178F6C"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5E600F3"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3BF0E2B"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338F61B0"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1EA35D27"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7C396E31"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42454383" w14:textId="77777777">
            <w:pPr>
              <w:pStyle w:val="TableParagraph"/>
              <w:rPr>
                <w:sz w:val="20"/>
              </w:rPr>
            </w:pPr>
          </w:p>
        </w:tc>
      </w:tr>
      <w:tr w14:paraId="32162FE6"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2157FD6" w14:textId="77777777">
            <w:pPr>
              <w:pStyle w:val="TableParagraph"/>
              <w:spacing w:before="89"/>
              <w:ind w:left="115"/>
              <w:rPr>
                <w:rFonts w:ascii="Arial"/>
                <w:sz w:val="16"/>
              </w:rPr>
            </w:pPr>
            <w:r>
              <w:rPr>
                <w:rFonts w:ascii="Arial"/>
                <w:spacing w:val="-2"/>
                <w:sz w:val="16"/>
              </w:rPr>
              <w:t>Fiscal</w:t>
            </w:r>
            <w:r>
              <w:rPr>
                <w:rFonts w:ascii="Arial"/>
                <w:spacing w:val="-1"/>
                <w:sz w:val="16"/>
              </w:rPr>
              <w:t xml:space="preserve"> </w:t>
            </w:r>
            <w:r>
              <w:rPr>
                <w:rFonts w:ascii="Arial"/>
                <w:spacing w:val="-2"/>
                <w:sz w:val="16"/>
              </w:rPr>
              <w:t>Soundness</w:t>
            </w:r>
          </w:p>
        </w:tc>
        <w:tc>
          <w:tcPr>
            <w:tcW w:w="994" w:type="dxa"/>
            <w:tcBorders>
              <w:top w:val="single" w:sz="6" w:space="0" w:color="000000"/>
              <w:left w:val="single" w:sz="6" w:space="0" w:color="000000"/>
              <w:bottom w:val="single" w:sz="6" w:space="0" w:color="000000"/>
              <w:right w:val="single" w:sz="6" w:space="0" w:color="000000"/>
            </w:tcBorders>
          </w:tcPr>
          <w:p w:rsidR="009F4AF2" w14:paraId="3DD61746" w14:textId="77777777">
            <w:pPr>
              <w:pStyle w:val="TableParagraph"/>
              <w:spacing w:before="89"/>
              <w:ind w:left="48" w:right="13"/>
              <w:jc w:val="center"/>
              <w:rPr>
                <w:rFonts w:ascii="Arial"/>
                <w:sz w:val="16"/>
              </w:rPr>
            </w:pPr>
            <w:r>
              <w:rPr>
                <w:rFonts w:ascii="Arial"/>
                <w:spacing w:val="-5"/>
                <w:sz w:val="16"/>
              </w:rPr>
              <w:t>3.5</w:t>
            </w:r>
          </w:p>
        </w:tc>
        <w:tc>
          <w:tcPr>
            <w:tcW w:w="794" w:type="dxa"/>
            <w:tcBorders>
              <w:top w:val="single" w:sz="6" w:space="0" w:color="000000"/>
              <w:left w:val="single" w:sz="6" w:space="0" w:color="000000"/>
              <w:bottom w:val="single" w:sz="6" w:space="0" w:color="000000"/>
              <w:right w:val="single" w:sz="6" w:space="0" w:color="000000"/>
            </w:tcBorders>
          </w:tcPr>
          <w:p w:rsidR="009F4AF2" w14:paraId="5947ACDF"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DBFDC0D"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469ADEC"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5421059"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27A097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EC9D99E" w14:textId="77777777">
            <w:pPr>
              <w:pStyle w:val="TableParagraph"/>
              <w:spacing w:before="58"/>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20AE75DD"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5FEC75AD" w14:textId="77777777">
            <w:pPr>
              <w:pStyle w:val="TableParagraph"/>
              <w:spacing w:before="58"/>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0D6B5840"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6A254007" w14:textId="77777777">
            <w:pPr>
              <w:pStyle w:val="TableParagraph"/>
              <w:rPr>
                <w:sz w:val="20"/>
              </w:rPr>
            </w:pPr>
          </w:p>
        </w:tc>
      </w:tr>
      <w:tr w14:paraId="1252992B"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18385EDA" w14:textId="77777777">
            <w:pPr>
              <w:pStyle w:val="TableParagraph"/>
              <w:spacing w:before="94"/>
              <w:ind w:left="115"/>
              <w:rPr>
                <w:rFonts w:ascii="Arial"/>
                <w:sz w:val="16"/>
              </w:rPr>
            </w:pPr>
            <w:r>
              <w:rPr>
                <w:rFonts w:ascii="Arial"/>
                <w:spacing w:val="-2"/>
                <w:sz w:val="16"/>
              </w:rPr>
              <w:t>Service</w:t>
            </w:r>
            <w:r>
              <w:rPr>
                <w:rFonts w:ascii="Arial"/>
                <w:spacing w:val="-4"/>
                <w:sz w:val="16"/>
              </w:rPr>
              <w:t xml:space="preserve"> Area</w:t>
            </w:r>
          </w:p>
        </w:tc>
        <w:tc>
          <w:tcPr>
            <w:tcW w:w="994" w:type="dxa"/>
            <w:tcBorders>
              <w:top w:val="single" w:sz="6" w:space="0" w:color="000000"/>
              <w:left w:val="single" w:sz="6" w:space="0" w:color="000000"/>
              <w:bottom w:val="single" w:sz="6" w:space="0" w:color="000000"/>
              <w:right w:val="single" w:sz="6" w:space="0" w:color="000000"/>
            </w:tcBorders>
          </w:tcPr>
          <w:p w:rsidR="009F4AF2" w14:paraId="459B91EF" w14:textId="77777777">
            <w:pPr>
              <w:pStyle w:val="TableParagraph"/>
              <w:spacing w:before="94"/>
              <w:ind w:left="48" w:right="13"/>
              <w:jc w:val="center"/>
              <w:rPr>
                <w:rFonts w:ascii="Arial"/>
                <w:sz w:val="16"/>
              </w:rPr>
            </w:pPr>
            <w:r>
              <w:rPr>
                <w:rFonts w:ascii="Arial"/>
                <w:spacing w:val="-5"/>
                <w:sz w:val="16"/>
              </w:rPr>
              <w:t>3.6</w:t>
            </w:r>
          </w:p>
        </w:tc>
        <w:tc>
          <w:tcPr>
            <w:tcW w:w="794" w:type="dxa"/>
            <w:tcBorders>
              <w:top w:val="single" w:sz="6" w:space="0" w:color="000000"/>
              <w:left w:val="single" w:sz="6" w:space="0" w:color="000000"/>
              <w:bottom w:val="single" w:sz="6" w:space="0" w:color="000000"/>
              <w:right w:val="single" w:sz="6" w:space="0" w:color="000000"/>
            </w:tcBorders>
          </w:tcPr>
          <w:p w:rsidR="009F4AF2" w14:paraId="7C3A5543"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64E5EA91" w14:textId="77777777">
            <w:pPr>
              <w:pStyle w:val="TableParagraph"/>
              <w:spacing w:before="61"/>
              <w:ind w:left="38" w:right="32"/>
              <w:jc w:val="center"/>
              <w:rPr>
                <w:rFonts w:ascii="Arial"/>
                <w:sz w:val="16"/>
              </w:rPr>
            </w:pPr>
            <w:r>
              <w:rPr>
                <w:rFonts w:ascii="Arial"/>
                <w:spacing w:val="-5"/>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364A6FF"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7677B2D" w14:textId="77777777">
            <w:pPr>
              <w:pStyle w:val="TableParagraph"/>
              <w:spacing w:before="61"/>
              <w:ind w:left="61" w:right="33"/>
              <w:jc w:val="center"/>
              <w:rPr>
                <w:rFonts w:ascii="Arial"/>
                <w:sz w:val="16"/>
              </w:rPr>
            </w:pPr>
            <w:r>
              <w:rPr>
                <w:rFonts w:ascii="Arial"/>
                <w:spacing w:val="-5"/>
                <w:sz w:val="16"/>
              </w:rPr>
              <w:t>X*</w:t>
            </w:r>
          </w:p>
        </w:tc>
        <w:tc>
          <w:tcPr>
            <w:tcW w:w="537" w:type="dxa"/>
            <w:vMerge/>
            <w:tcBorders>
              <w:top w:val="nil"/>
              <w:left w:val="nil"/>
              <w:bottom w:val="nil"/>
              <w:right w:val="nil"/>
            </w:tcBorders>
            <w:shd w:val="clear" w:color="auto" w:fill="000000"/>
          </w:tcPr>
          <w:p w:rsidR="009F4AF2" w14:paraId="47ED2E7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11C38C9"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62BB61A4" w14:textId="77777777">
            <w:pPr>
              <w:pStyle w:val="TableParagraph"/>
              <w:spacing w:before="61"/>
              <w:ind w:left="33" w:right="27"/>
              <w:jc w:val="center"/>
              <w:rPr>
                <w:rFonts w:ascii="Arial"/>
                <w:sz w:val="16"/>
              </w:rPr>
            </w:pPr>
            <w:r>
              <w:rPr>
                <w:rFonts w:ascii="Arial"/>
                <w:spacing w:val="-5"/>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499DBCB3"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435CFCFD" w14:textId="77777777">
            <w:pPr>
              <w:pStyle w:val="TableParagraph"/>
              <w:spacing w:before="61"/>
              <w:ind w:left="47" w:right="38"/>
              <w:jc w:val="center"/>
              <w:rPr>
                <w:rFonts w:ascii="Arial"/>
                <w:sz w:val="16"/>
              </w:rPr>
            </w:pPr>
            <w:r>
              <w:rPr>
                <w:rFonts w:ascii="Arial"/>
                <w:spacing w:val="-5"/>
                <w:sz w:val="16"/>
              </w:rPr>
              <w:t>X*</w:t>
            </w:r>
          </w:p>
        </w:tc>
        <w:tc>
          <w:tcPr>
            <w:tcW w:w="691" w:type="dxa"/>
            <w:tcBorders>
              <w:top w:val="single" w:sz="6" w:space="0" w:color="000000"/>
              <w:left w:val="single" w:sz="6" w:space="0" w:color="000000"/>
              <w:bottom w:val="single" w:sz="6" w:space="0" w:color="000000"/>
            </w:tcBorders>
          </w:tcPr>
          <w:p w:rsidR="009F4AF2" w14:paraId="61624735" w14:textId="77777777">
            <w:pPr>
              <w:pStyle w:val="TableParagraph"/>
              <w:spacing w:before="61"/>
              <w:ind w:left="32"/>
              <w:jc w:val="center"/>
              <w:rPr>
                <w:rFonts w:ascii="Arial"/>
                <w:sz w:val="16"/>
              </w:rPr>
            </w:pPr>
            <w:r>
              <w:rPr>
                <w:rFonts w:ascii="Arial"/>
                <w:spacing w:val="-10"/>
                <w:sz w:val="16"/>
              </w:rPr>
              <w:t>X</w:t>
            </w:r>
          </w:p>
        </w:tc>
      </w:tr>
      <w:tr w14:paraId="49AC9192" w14:textId="77777777">
        <w:tblPrEx>
          <w:tblW w:w="0" w:type="auto"/>
          <w:tblInd w:w="120" w:type="dxa"/>
          <w:tblLayout w:type="fixed"/>
          <w:tblCellMar>
            <w:left w:w="0" w:type="dxa"/>
            <w:right w:w="0" w:type="dxa"/>
          </w:tblCellMar>
          <w:tblLook w:val="01E0"/>
        </w:tblPrEx>
        <w:trPr>
          <w:trHeight w:val="452"/>
        </w:trPr>
        <w:tc>
          <w:tcPr>
            <w:tcW w:w="3087" w:type="dxa"/>
            <w:tcBorders>
              <w:top w:val="single" w:sz="6" w:space="0" w:color="000000"/>
              <w:bottom w:val="single" w:sz="6" w:space="0" w:color="000000"/>
              <w:right w:val="single" w:sz="6" w:space="0" w:color="000000"/>
            </w:tcBorders>
          </w:tcPr>
          <w:p w:rsidR="009F4AF2" w14:paraId="05CAC318" w14:textId="77777777">
            <w:pPr>
              <w:pStyle w:val="TableParagraph"/>
              <w:spacing w:before="65"/>
              <w:ind w:left="115" w:right="188"/>
              <w:rPr>
                <w:rFonts w:ascii="Arial"/>
                <w:sz w:val="16"/>
              </w:rPr>
            </w:pPr>
            <w:r>
              <w:rPr>
                <w:rFonts w:ascii="Arial"/>
                <w:sz w:val="16"/>
              </w:rPr>
              <w:t>CMS</w:t>
            </w:r>
            <w:r>
              <w:rPr>
                <w:rFonts w:ascii="Arial"/>
                <w:spacing w:val="-12"/>
                <w:sz w:val="16"/>
              </w:rPr>
              <w:t xml:space="preserve"> </w:t>
            </w:r>
            <w:r>
              <w:rPr>
                <w:rFonts w:ascii="Arial"/>
                <w:sz w:val="16"/>
              </w:rPr>
              <w:t>Provider</w:t>
            </w:r>
            <w:r>
              <w:rPr>
                <w:rFonts w:ascii="Arial"/>
                <w:spacing w:val="-14"/>
                <w:sz w:val="16"/>
              </w:rPr>
              <w:t xml:space="preserve"> </w:t>
            </w:r>
            <w:r>
              <w:rPr>
                <w:rFonts w:ascii="Arial"/>
                <w:sz w:val="16"/>
              </w:rPr>
              <w:t>Participation</w:t>
            </w:r>
            <w:r>
              <w:rPr>
                <w:rFonts w:ascii="Arial"/>
                <w:spacing w:val="-12"/>
                <w:sz w:val="16"/>
              </w:rPr>
              <w:t xml:space="preserve"> </w:t>
            </w:r>
            <w:r>
              <w:rPr>
                <w:rFonts w:ascii="Arial"/>
                <w:sz w:val="16"/>
              </w:rPr>
              <w:t>Contracts</w:t>
            </w:r>
            <w:r>
              <w:rPr>
                <w:rFonts w:ascii="Arial"/>
                <w:spacing w:val="-12"/>
                <w:sz w:val="16"/>
              </w:rPr>
              <w:t xml:space="preserve"> </w:t>
            </w:r>
            <w:r>
              <w:rPr>
                <w:rFonts w:ascii="Arial"/>
                <w:sz w:val="16"/>
              </w:rPr>
              <w:t xml:space="preserve">&amp; </w:t>
            </w:r>
            <w:r>
              <w:rPr>
                <w:rFonts w:ascii="Arial"/>
                <w:spacing w:val="-2"/>
                <w:sz w:val="16"/>
              </w:rPr>
              <w:t>Agreements</w:t>
            </w:r>
          </w:p>
        </w:tc>
        <w:tc>
          <w:tcPr>
            <w:tcW w:w="994" w:type="dxa"/>
            <w:tcBorders>
              <w:top w:val="single" w:sz="6" w:space="0" w:color="000000"/>
              <w:left w:val="single" w:sz="6" w:space="0" w:color="000000"/>
              <w:bottom w:val="single" w:sz="6" w:space="0" w:color="000000"/>
              <w:right w:val="single" w:sz="6" w:space="0" w:color="000000"/>
            </w:tcBorders>
          </w:tcPr>
          <w:p w:rsidR="009F4AF2" w14:paraId="4EAB133C" w14:textId="77777777">
            <w:pPr>
              <w:pStyle w:val="TableParagraph"/>
              <w:spacing w:before="61"/>
              <w:rPr>
                <w:b/>
                <w:sz w:val="16"/>
              </w:rPr>
            </w:pPr>
          </w:p>
          <w:p w:rsidR="009F4AF2" w14:paraId="140DC263" w14:textId="77777777">
            <w:pPr>
              <w:pStyle w:val="TableParagraph"/>
              <w:ind w:left="48" w:right="13"/>
              <w:jc w:val="center"/>
              <w:rPr>
                <w:rFonts w:ascii="Arial"/>
                <w:sz w:val="16"/>
              </w:rPr>
            </w:pPr>
            <w:r>
              <w:rPr>
                <w:rFonts w:ascii="Arial"/>
                <w:spacing w:val="-5"/>
                <w:sz w:val="16"/>
              </w:rPr>
              <w:t>3.7</w:t>
            </w:r>
          </w:p>
        </w:tc>
        <w:tc>
          <w:tcPr>
            <w:tcW w:w="794" w:type="dxa"/>
            <w:tcBorders>
              <w:top w:val="single" w:sz="6" w:space="0" w:color="000000"/>
              <w:left w:val="single" w:sz="6" w:space="0" w:color="000000"/>
              <w:bottom w:val="single" w:sz="6" w:space="0" w:color="000000"/>
              <w:right w:val="single" w:sz="6" w:space="0" w:color="000000"/>
            </w:tcBorders>
          </w:tcPr>
          <w:p w:rsidR="009F4AF2" w14:paraId="6EE6FE6B" w14:textId="77777777">
            <w:pPr>
              <w:pStyle w:val="TableParagraph"/>
              <w:spacing w:before="135"/>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EBB4064" w14:textId="77777777">
            <w:pPr>
              <w:pStyle w:val="TableParagraph"/>
              <w:spacing w:before="135"/>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0A1F6FF" w14:textId="77777777">
            <w:pPr>
              <w:pStyle w:val="TableParagraph"/>
              <w:spacing w:before="135"/>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08D7718" w14:textId="77777777">
            <w:pPr>
              <w:pStyle w:val="TableParagraph"/>
              <w:spacing w:before="135"/>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E1EA120"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817EE17" w14:textId="77777777">
            <w:pPr>
              <w:pStyle w:val="TableParagraph"/>
              <w:spacing w:before="135"/>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5915BB4D" w14:textId="77777777">
            <w:pPr>
              <w:pStyle w:val="TableParagraph"/>
              <w:spacing w:before="135"/>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31BF55BC" w14:textId="77777777">
            <w:pPr>
              <w:pStyle w:val="TableParagraph"/>
              <w:spacing w:before="135"/>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1448E232" w14:textId="77777777">
            <w:pPr>
              <w:pStyle w:val="TableParagraph"/>
              <w:spacing w:before="135"/>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B1A43EC" w14:textId="77777777">
            <w:pPr>
              <w:pStyle w:val="TableParagraph"/>
              <w:spacing w:before="135"/>
              <w:ind w:left="32"/>
              <w:jc w:val="center"/>
              <w:rPr>
                <w:rFonts w:ascii="Arial"/>
                <w:sz w:val="16"/>
              </w:rPr>
            </w:pPr>
            <w:r>
              <w:rPr>
                <w:rFonts w:ascii="Arial"/>
                <w:spacing w:val="-10"/>
                <w:sz w:val="16"/>
              </w:rPr>
              <w:t>X</w:t>
            </w:r>
          </w:p>
        </w:tc>
      </w:tr>
      <w:tr w14:paraId="44569132" w14:textId="77777777">
        <w:tblPrEx>
          <w:tblW w:w="0" w:type="auto"/>
          <w:tblInd w:w="120" w:type="dxa"/>
          <w:tblLayout w:type="fixed"/>
          <w:tblCellMar>
            <w:left w:w="0" w:type="dxa"/>
            <w:right w:w="0" w:type="dxa"/>
          </w:tblCellMar>
          <w:tblLook w:val="01E0"/>
        </w:tblPrEx>
        <w:trPr>
          <w:trHeight w:val="436"/>
        </w:trPr>
        <w:tc>
          <w:tcPr>
            <w:tcW w:w="3087" w:type="dxa"/>
            <w:tcBorders>
              <w:top w:val="single" w:sz="6" w:space="0" w:color="000000"/>
              <w:bottom w:val="single" w:sz="6" w:space="0" w:color="000000"/>
              <w:right w:val="single" w:sz="6" w:space="0" w:color="000000"/>
            </w:tcBorders>
          </w:tcPr>
          <w:p w:rsidR="009F4AF2" w14:paraId="7C5969E6" w14:textId="77777777">
            <w:pPr>
              <w:pStyle w:val="TableParagraph"/>
              <w:spacing w:before="49" w:line="180" w:lineRule="atLeast"/>
              <w:ind w:left="115" w:right="188"/>
              <w:rPr>
                <w:rFonts w:ascii="Arial"/>
                <w:sz w:val="16"/>
              </w:rPr>
            </w:pPr>
            <w:r>
              <w:rPr>
                <w:rFonts w:ascii="Arial"/>
                <w:spacing w:val="-2"/>
                <w:sz w:val="16"/>
              </w:rPr>
              <w:t>Contracts</w:t>
            </w:r>
            <w:r>
              <w:rPr>
                <w:rFonts w:ascii="Arial"/>
                <w:spacing w:val="-10"/>
                <w:sz w:val="16"/>
              </w:rPr>
              <w:t xml:space="preserve"> </w:t>
            </w:r>
            <w:r>
              <w:rPr>
                <w:rFonts w:ascii="Arial"/>
                <w:spacing w:val="-2"/>
                <w:sz w:val="16"/>
              </w:rPr>
              <w:t>for</w:t>
            </w:r>
            <w:r>
              <w:rPr>
                <w:rFonts w:ascii="Arial"/>
                <w:spacing w:val="-12"/>
                <w:sz w:val="16"/>
              </w:rPr>
              <w:t xml:space="preserve"> </w:t>
            </w:r>
            <w:r>
              <w:rPr>
                <w:rFonts w:ascii="Arial"/>
                <w:spacing w:val="-2"/>
                <w:sz w:val="16"/>
              </w:rPr>
              <w:t>Administrative</w:t>
            </w:r>
            <w:r>
              <w:rPr>
                <w:rFonts w:ascii="Arial"/>
                <w:spacing w:val="-9"/>
                <w:sz w:val="16"/>
              </w:rPr>
              <w:t xml:space="preserve"> </w:t>
            </w:r>
            <w:r>
              <w:rPr>
                <w:rFonts w:ascii="Arial"/>
                <w:spacing w:val="-2"/>
                <w:sz w:val="16"/>
              </w:rPr>
              <w:t xml:space="preserve">&amp; </w:t>
            </w:r>
            <w:r>
              <w:rPr>
                <w:rFonts w:ascii="Arial"/>
                <w:sz w:val="16"/>
              </w:rPr>
              <w:t>Management Services</w:t>
            </w:r>
          </w:p>
        </w:tc>
        <w:tc>
          <w:tcPr>
            <w:tcW w:w="994" w:type="dxa"/>
            <w:tcBorders>
              <w:top w:val="single" w:sz="6" w:space="0" w:color="000000"/>
              <w:left w:val="single" w:sz="6" w:space="0" w:color="000000"/>
              <w:bottom w:val="single" w:sz="6" w:space="0" w:color="000000"/>
              <w:right w:val="single" w:sz="6" w:space="0" w:color="000000"/>
            </w:tcBorders>
          </w:tcPr>
          <w:p w:rsidR="009F4AF2" w14:paraId="0D4090EC" w14:textId="77777777">
            <w:pPr>
              <w:pStyle w:val="TableParagraph"/>
              <w:spacing w:before="45"/>
              <w:rPr>
                <w:b/>
                <w:sz w:val="16"/>
              </w:rPr>
            </w:pPr>
          </w:p>
          <w:p w:rsidR="009F4AF2" w14:paraId="010464A9" w14:textId="77777777">
            <w:pPr>
              <w:pStyle w:val="TableParagraph"/>
              <w:ind w:left="48" w:right="13"/>
              <w:jc w:val="center"/>
              <w:rPr>
                <w:rFonts w:ascii="Arial"/>
                <w:sz w:val="16"/>
              </w:rPr>
            </w:pPr>
            <w:r>
              <w:rPr>
                <w:rFonts w:ascii="Arial"/>
                <w:spacing w:val="-5"/>
                <w:sz w:val="16"/>
              </w:rPr>
              <w:t>3.8</w:t>
            </w:r>
          </w:p>
        </w:tc>
        <w:tc>
          <w:tcPr>
            <w:tcW w:w="794" w:type="dxa"/>
            <w:tcBorders>
              <w:top w:val="single" w:sz="6" w:space="0" w:color="000000"/>
              <w:left w:val="single" w:sz="6" w:space="0" w:color="000000"/>
              <w:bottom w:val="single" w:sz="6" w:space="0" w:color="000000"/>
              <w:right w:val="single" w:sz="6" w:space="0" w:color="000000"/>
            </w:tcBorders>
          </w:tcPr>
          <w:p w:rsidR="009F4AF2" w14:paraId="20966058" w14:textId="77777777">
            <w:pPr>
              <w:pStyle w:val="TableParagraph"/>
              <w:spacing w:before="130"/>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3FAC53E" w14:textId="77777777">
            <w:pPr>
              <w:pStyle w:val="TableParagraph"/>
              <w:spacing w:before="130"/>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66DC67D" w14:textId="77777777">
            <w:pPr>
              <w:pStyle w:val="TableParagraph"/>
              <w:spacing w:before="130"/>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C6454DE" w14:textId="77777777">
            <w:pPr>
              <w:pStyle w:val="TableParagraph"/>
              <w:spacing w:before="130"/>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018AFF9"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E23CFCD" w14:textId="77777777">
            <w:pPr>
              <w:pStyle w:val="TableParagraph"/>
              <w:spacing w:before="130"/>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3EE7DE7D" w14:textId="77777777">
            <w:pPr>
              <w:pStyle w:val="TableParagraph"/>
              <w:spacing w:before="130"/>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604F345B" w14:textId="77777777">
            <w:pPr>
              <w:pStyle w:val="TableParagraph"/>
              <w:spacing w:before="130"/>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599863D2" w14:textId="77777777">
            <w:pPr>
              <w:pStyle w:val="TableParagraph"/>
              <w:spacing w:before="130"/>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63A442F" w14:textId="77777777">
            <w:pPr>
              <w:pStyle w:val="TableParagraph"/>
              <w:spacing w:before="130"/>
              <w:ind w:left="32"/>
              <w:jc w:val="center"/>
              <w:rPr>
                <w:rFonts w:ascii="Arial"/>
                <w:sz w:val="16"/>
              </w:rPr>
            </w:pPr>
            <w:r>
              <w:rPr>
                <w:rFonts w:ascii="Arial"/>
                <w:spacing w:val="-10"/>
                <w:sz w:val="16"/>
              </w:rPr>
              <w:t>X</w:t>
            </w:r>
          </w:p>
        </w:tc>
      </w:tr>
      <w:tr w14:paraId="18013FC5" w14:textId="77777777">
        <w:tblPrEx>
          <w:tblW w:w="0" w:type="auto"/>
          <w:tblInd w:w="120" w:type="dxa"/>
          <w:tblLayout w:type="fixed"/>
          <w:tblCellMar>
            <w:left w:w="0" w:type="dxa"/>
            <w:right w:w="0" w:type="dxa"/>
          </w:tblCellMar>
          <w:tblLook w:val="01E0"/>
        </w:tblPrEx>
        <w:trPr>
          <w:trHeight w:val="296"/>
        </w:trPr>
        <w:tc>
          <w:tcPr>
            <w:tcW w:w="3087" w:type="dxa"/>
            <w:tcBorders>
              <w:top w:val="single" w:sz="6" w:space="0" w:color="000000"/>
              <w:bottom w:val="single" w:sz="6" w:space="0" w:color="000000"/>
              <w:right w:val="single" w:sz="6" w:space="0" w:color="000000"/>
            </w:tcBorders>
          </w:tcPr>
          <w:p w:rsidR="009F4AF2" w14:paraId="480D0800" w14:textId="77777777">
            <w:pPr>
              <w:pStyle w:val="TableParagraph"/>
              <w:spacing w:before="94" w:line="183" w:lineRule="exact"/>
              <w:ind w:left="115"/>
              <w:rPr>
                <w:rFonts w:ascii="Arial"/>
                <w:sz w:val="16"/>
              </w:rPr>
            </w:pPr>
            <w:r>
              <w:rPr>
                <w:rFonts w:ascii="Arial"/>
                <w:spacing w:val="-2"/>
                <w:sz w:val="16"/>
              </w:rPr>
              <w:t>Quality</w:t>
            </w:r>
            <w:r>
              <w:rPr>
                <w:rFonts w:ascii="Arial"/>
                <w:spacing w:val="-8"/>
                <w:sz w:val="16"/>
              </w:rPr>
              <w:t xml:space="preserve"> </w:t>
            </w:r>
            <w:r>
              <w:rPr>
                <w:rFonts w:ascii="Arial"/>
                <w:spacing w:val="-2"/>
                <w:sz w:val="16"/>
              </w:rPr>
              <w:t>Improvement Program</w:t>
            </w:r>
          </w:p>
        </w:tc>
        <w:tc>
          <w:tcPr>
            <w:tcW w:w="994" w:type="dxa"/>
            <w:tcBorders>
              <w:top w:val="single" w:sz="6" w:space="0" w:color="000000"/>
              <w:left w:val="single" w:sz="6" w:space="0" w:color="000000"/>
              <w:bottom w:val="single" w:sz="6" w:space="0" w:color="000000"/>
              <w:right w:val="single" w:sz="6" w:space="0" w:color="000000"/>
            </w:tcBorders>
          </w:tcPr>
          <w:p w:rsidR="009F4AF2" w14:paraId="36F8C3DD" w14:textId="77777777">
            <w:pPr>
              <w:pStyle w:val="TableParagraph"/>
              <w:spacing w:before="94" w:line="183" w:lineRule="exact"/>
              <w:ind w:left="48" w:right="13"/>
              <w:jc w:val="center"/>
              <w:rPr>
                <w:rFonts w:ascii="Arial"/>
                <w:sz w:val="16"/>
              </w:rPr>
            </w:pPr>
            <w:r>
              <w:rPr>
                <w:rFonts w:ascii="Arial"/>
                <w:spacing w:val="-5"/>
                <w:sz w:val="16"/>
              </w:rPr>
              <w:t>3.9</w:t>
            </w:r>
          </w:p>
        </w:tc>
        <w:tc>
          <w:tcPr>
            <w:tcW w:w="794" w:type="dxa"/>
            <w:tcBorders>
              <w:top w:val="single" w:sz="6" w:space="0" w:color="000000"/>
              <w:left w:val="single" w:sz="6" w:space="0" w:color="000000"/>
              <w:bottom w:val="single" w:sz="6" w:space="0" w:color="000000"/>
              <w:right w:val="single" w:sz="6" w:space="0" w:color="000000"/>
            </w:tcBorders>
          </w:tcPr>
          <w:p w:rsidR="009F4AF2" w14:paraId="007EC34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A16A4BC"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71BA7246"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8BED2B1"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BA597B5"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AB9D890"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6B5F60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1DAC9C6D"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1F9BD52"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64E09D59" w14:textId="77777777">
            <w:pPr>
              <w:pStyle w:val="TableParagraph"/>
              <w:rPr>
                <w:sz w:val="20"/>
              </w:rPr>
            </w:pPr>
          </w:p>
        </w:tc>
      </w:tr>
      <w:tr w14:paraId="287F2B87"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02F82A48" w14:textId="293569C2">
            <w:pPr>
              <w:pStyle w:val="TableParagraph"/>
              <w:spacing w:before="94"/>
              <w:ind w:left="115"/>
              <w:rPr>
                <w:rFonts w:ascii="Arial"/>
                <w:sz w:val="16"/>
              </w:rPr>
            </w:pPr>
            <w:r>
              <w:rPr>
                <w:rFonts w:ascii="Arial"/>
                <w:spacing w:val="-2"/>
                <w:sz w:val="16"/>
              </w:rPr>
              <w:t xml:space="preserve">Communications and </w:t>
            </w:r>
            <w:r w:rsidR="00C403E9">
              <w:rPr>
                <w:rFonts w:ascii="Arial"/>
                <w:spacing w:val="-2"/>
                <w:sz w:val="16"/>
              </w:rPr>
              <w:t>Marketing</w:t>
            </w:r>
          </w:p>
        </w:tc>
        <w:tc>
          <w:tcPr>
            <w:tcW w:w="994" w:type="dxa"/>
            <w:tcBorders>
              <w:top w:val="single" w:sz="6" w:space="0" w:color="000000"/>
              <w:left w:val="single" w:sz="6" w:space="0" w:color="000000"/>
              <w:bottom w:val="single" w:sz="6" w:space="0" w:color="000000"/>
              <w:right w:val="single" w:sz="6" w:space="0" w:color="000000"/>
            </w:tcBorders>
          </w:tcPr>
          <w:p w:rsidR="009F4AF2" w14:paraId="057ACB1A" w14:textId="77777777">
            <w:pPr>
              <w:pStyle w:val="TableParagraph"/>
              <w:spacing w:before="94"/>
              <w:ind w:left="48" w:right="25"/>
              <w:jc w:val="center"/>
              <w:rPr>
                <w:rFonts w:ascii="Arial"/>
                <w:sz w:val="16"/>
              </w:rPr>
            </w:pPr>
            <w:r>
              <w:rPr>
                <w:rFonts w:ascii="Arial"/>
                <w:spacing w:val="-4"/>
                <w:sz w:val="16"/>
              </w:rPr>
              <w:t>3.10</w:t>
            </w:r>
          </w:p>
        </w:tc>
        <w:tc>
          <w:tcPr>
            <w:tcW w:w="794" w:type="dxa"/>
            <w:tcBorders>
              <w:top w:val="single" w:sz="6" w:space="0" w:color="000000"/>
              <w:left w:val="single" w:sz="6" w:space="0" w:color="000000"/>
              <w:bottom w:val="single" w:sz="6" w:space="0" w:color="000000"/>
              <w:right w:val="single" w:sz="6" w:space="0" w:color="000000"/>
            </w:tcBorders>
          </w:tcPr>
          <w:p w:rsidR="009F4AF2" w14:paraId="52CE47BD"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EA2FD55"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DDD9512"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8ACC2A9"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36B48F2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47E5C3FB"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49C6014"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0E1ECEB0"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4EEBED3C"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4BF8F295" w14:textId="77777777">
            <w:pPr>
              <w:pStyle w:val="TableParagraph"/>
              <w:rPr>
                <w:sz w:val="20"/>
              </w:rPr>
            </w:pPr>
          </w:p>
        </w:tc>
      </w:tr>
      <w:tr w14:paraId="3BFD92BA" w14:textId="77777777">
        <w:tblPrEx>
          <w:tblW w:w="0" w:type="auto"/>
          <w:tblInd w:w="120" w:type="dxa"/>
          <w:tblLayout w:type="fixed"/>
          <w:tblCellMar>
            <w:left w:w="0" w:type="dxa"/>
            <w:right w:w="0" w:type="dxa"/>
          </w:tblCellMar>
          <w:tblLook w:val="01E0"/>
        </w:tblPrEx>
        <w:trPr>
          <w:trHeight w:val="366"/>
        </w:trPr>
        <w:tc>
          <w:tcPr>
            <w:tcW w:w="3087" w:type="dxa"/>
            <w:tcBorders>
              <w:top w:val="single" w:sz="6" w:space="0" w:color="000000"/>
              <w:bottom w:val="single" w:sz="6" w:space="0" w:color="000000"/>
              <w:right w:val="single" w:sz="6" w:space="0" w:color="000000"/>
            </w:tcBorders>
          </w:tcPr>
          <w:p w:rsidR="009F4AF2" w14:paraId="31B59503" w14:textId="77777777">
            <w:pPr>
              <w:pStyle w:val="TableParagraph"/>
              <w:spacing w:line="182" w:lineRule="exact"/>
              <w:ind w:left="115" w:right="1178"/>
              <w:rPr>
                <w:rFonts w:ascii="Arial"/>
                <w:sz w:val="16"/>
              </w:rPr>
            </w:pPr>
            <w:r>
              <w:rPr>
                <w:rFonts w:ascii="Arial"/>
                <w:spacing w:val="-2"/>
                <w:sz w:val="16"/>
              </w:rPr>
              <w:t>Eligibility,</w:t>
            </w:r>
            <w:r>
              <w:rPr>
                <w:rFonts w:ascii="Arial"/>
                <w:spacing w:val="-10"/>
                <w:sz w:val="16"/>
              </w:rPr>
              <w:t xml:space="preserve"> </w:t>
            </w:r>
            <w:r>
              <w:rPr>
                <w:rFonts w:ascii="Arial"/>
                <w:spacing w:val="-2"/>
                <w:sz w:val="16"/>
              </w:rPr>
              <w:t>Enrollment,</w:t>
            </w:r>
            <w:r>
              <w:rPr>
                <w:rFonts w:ascii="Arial"/>
                <w:spacing w:val="-9"/>
                <w:sz w:val="16"/>
              </w:rPr>
              <w:t xml:space="preserve"> </w:t>
            </w:r>
            <w:r>
              <w:rPr>
                <w:rFonts w:ascii="Arial"/>
                <w:spacing w:val="-2"/>
                <w:sz w:val="16"/>
              </w:rPr>
              <w:t>and Disenrollment,</w:t>
            </w:r>
          </w:p>
        </w:tc>
        <w:tc>
          <w:tcPr>
            <w:tcW w:w="994" w:type="dxa"/>
            <w:tcBorders>
              <w:top w:val="single" w:sz="6" w:space="0" w:color="000000"/>
              <w:left w:val="single" w:sz="6" w:space="0" w:color="000000"/>
              <w:bottom w:val="single" w:sz="6" w:space="0" w:color="000000"/>
              <w:right w:val="single" w:sz="6" w:space="0" w:color="000000"/>
            </w:tcBorders>
          </w:tcPr>
          <w:p w:rsidR="009F4AF2" w14:paraId="1E226C0F" w14:textId="77777777">
            <w:pPr>
              <w:pStyle w:val="TableParagraph"/>
              <w:spacing w:before="161"/>
              <w:ind w:left="48" w:right="25"/>
              <w:jc w:val="center"/>
              <w:rPr>
                <w:rFonts w:ascii="Arial"/>
                <w:sz w:val="16"/>
              </w:rPr>
            </w:pPr>
            <w:r>
              <w:rPr>
                <w:rFonts w:ascii="Arial"/>
                <w:spacing w:val="-4"/>
                <w:sz w:val="16"/>
              </w:rPr>
              <w:t>3.11</w:t>
            </w:r>
          </w:p>
        </w:tc>
        <w:tc>
          <w:tcPr>
            <w:tcW w:w="794" w:type="dxa"/>
            <w:tcBorders>
              <w:top w:val="single" w:sz="6" w:space="0" w:color="000000"/>
              <w:left w:val="single" w:sz="6" w:space="0" w:color="000000"/>
              <w:bottom w:val="single" w:sz="6" w:space="0" w:color="000000"/>
              <w:right w:val="single" w:sz="6" w:space="0" w:color="000000"/>
            </w:tcBorders>
          </w:tcPr>
          <w:p w:rsidR="009F4AF2" w14:paraId="2998385E"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4FB73B79"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3717C2E"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73B5C7C6"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FBDF9A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62060B3"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332AA0B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0564B00E"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2C2AA35"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010871AC" w14:textId="77777777">
            <w:pPr>
              <w:pStyle w:val="TableParagraph"/>
              <w:rPr>
                <w:sz w:val="20"/>
              </w:rPr>
            </w:pPr>
          </w:p>
        </w:tc>
      </w:tr>
      <w:tr w14:paraId="753B124E"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09F2BFBC" w14:textId="77777777">
            <w:pPr>
              <w:pStyle w:val="TableParagraph"/>
              <w:spacing w:before="94"/>
              <w:ind w:left="115"/>
              <w:rPr>
                <w:rFonts w:ascii="Arial"/>
                <w:sz w:val="16"/>
              </w:rPr>
            </w:pPr>
            <w:r>
              <w:rPr>
                <w:rFonts w:ascii="Arial"/>
                <w:spacing w:val="-2"/>
                <w:sz w:val="16"/>
              </w:rPr>
              <w:t>Working Aged</w:t>
            </w:r>
            <w:r>
              <w:rPr>
                <w:rFonts w:ascii="Arial"/>
                <w:spacing w:val="-1"/>
                <w:sz w:val="16"/>
              </w:rPr>
              <w:t xml:space="preserve"> </w:t>
            </w:r>
            <w:r>
              <w:rPr>
                <w:rFonts w:ascii="Arial"/>
                <w:spacing w:val="-2"/>
                <w:sz w:val="16"/>
              </w:rPr>
              <w:t>Membership</w:t>
            </w:r>
          </w:p>
        </w:tc>
        <w:tc>
          <w:tcPr>
            <w:tcW w:w="994" w:type="dxa"/>
            <w:tcBorders>
              <w:top w:val="single" w:sz="6" w:space="0" w:color="000000"/>
              <w:left w:val="single" w:sz="6" w:space="0" w:color="000000"/>
              <w:bottom w:val="single" w:sz="6" w:space="0" w:color="000000"/>
              <w:right w:val="single" w:sz="6" w:space="0" w:color="000000"/>
            </w:tcBorders>
          </w:tcPr>
          <w:p w:rsidR="009F4AF2" w14:paraId="40B251AF" w14:textId="77777777">
            <w:pPr>
              <w:pStyle w:val="TableParagraph"/>
              <w:spacing w:before="94"/>
              <w:ind w:left="48" w:right="25"/>
              <w:jc w:val="center"/>
              <w:rPr>
                <w:rFonts w:ascii="Arial"/>
                <w:sz w:val="16"/>
              </w:rPr>
            </w:pPr>
            <w:r>
              <w:rPr>
                <w:rFonts w:ascii="Arial"/>
                <w:spacing w:val="-4"/>
                <w:sz w:val="16"/>
              </w:rPr>
              <w:t>3.12</w:t>
            </w:r>
          </w:p>
        </w:tc>
        <w:tc>
          <w:tcPr>
            <w:tcW w:w="794" w:type="dxa"/>
            <w:tcBorders>
              <w:top w:val="single" w:sz="6" w:space="0" w:color="000000"/>
              <w:left w:val="single" w:sz="6" w:space="0" w:color="000000"/>
              <w:bottom w:val="single" w:sz="6" w:space="0" w:color="000000"/>
              <w:right w:val="single" w:sz="6" w:space="0" w:color="000000"/>
            </w:tcBorders>
          </w:tcPr>
          <w:p w:rsidR="009F4AF2" w14:paraId="13F47DDE"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58D7894"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F5791D1"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D81E6C7"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1B7F30B2"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797BCC51"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1D5A2D59"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278A74CB"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5AF51D6"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1E33A29" w14:textId="77777777">
            <w:pPr>
              <w:pStyle w:val="TableParagraph"/>
              <w:rPr>
                <w:sz w:val="20"/>
              </w:rPr>
            </w:pPr>
          </w:p>
        </w:tc>
      </w:tr>
      <w:tr w14:paraId="3A9113D8"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763A2B40" w14:textId="77777777">
            <w:pPr>
              <w:pStyle w:val="TableParagraph"/>
              <w:spacing w:before="94"/>
              <w:ind w:left="115"/>
              <w:rPr>
                <w:rFonts w:ascii="Arial"/>
                <w:sz w:val="16"/>
              </w:rPr>
            </w:pPr>
            <w:r>
              <w:rPr>
                <w:rFonts w:ascii="Arial"/>
                <w:spacing w:val="-2"/>
                <w:sz w:val="16"/>
              </w:rPr>
              <w:t>Claims</w:t>
            </w:r>
          </w:p>
        </w:tc>
        <w:tc>
          <w:tcPr>
            <w:tcW w:w="994" w:type="dxa"/>
            <w:tcBorders>
              <w:top w:val="single" w:sz="6" w:space="0" w:color="000000"/>
              <w:left w:val="single" w:sz="6" w:space="0" w:color="000000"/>
              <w:bottom w:val="single" w:sz="6" w:space="0" w:color="000000"/>
              <w:right w:val="single" w:sz="6" w:space="0" w:color="000000"/>
            </w:tcBorders>
          </w:tcPr>
          <w:p w:rsidR="009F4AF2" w14:paraId="309A2C43" w14:textId="77777777">
            <w:pPr>
              <w:pStyle w:val="TableParagraph"/>
              <w:spacing w:before="94"/>
              <w:ind w:left="48" w:right="25"/>
              <w:jc w:val="center"/>
              <w:rPr>
                <w:rFonts w:ascii="Arial"/>
                <w:sz w:val="16"/>
              </w:rPr>
            </w:pPr>
            <w:r>
              <w:rPr>
                <w:rFonts w:ascii="Arial"/>
                <w:spacing w:val="-4"/>
                <w:sz w:val="16"/>
              </w:rPr>
              <w:t>3.13</w:t>
            </w:r>
          </w:p>
        </w:tc>
        <w:tc>
          <w:tcPr>
            <w:tcW w:w="794" w:type="dxa"/>
            <w:tcBorders>
              <w:top w:val="single" w:sz="6" w:space="0" w:color="000000"/>
              <w:left w:val="single" w:sz="6" w:space="0" w:color="000000"/>
              <w:bottom w:val="single" w:sz="6" w:space="0" w:color="000000"/>
              <w:right w:val="single" w:sz="6" w:space="0" w:color="000000"/>
            </w:tcBorders>
          </w:tcPr>
          <w:p w:rsidR="009F4AF2" w14:paraId="25A0E37A"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84390B2"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4312BA2E"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07D556C"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2342DA7E"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56C4C779"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56255388"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71027BCB"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07541076"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F084021" w14:textId="77777777">
            <w:pPr>
              <w:pStyle w:val="TableParagraph"/>
              <w:rPr>
                <w:sz w:val="20"/>
              </w:rPr>
            </w:pPr>
          </w:p>
        </w:tc>
      </w:tr>
      <w:tr w14:paraId="61542707" w14:textId="77777777">
        <w:tblPrEx>
          <w:tblW w:w="0" w:type="auto"/>
          <w:tblInd w:w="120" w:type="dxa"/>
          <w:tblLayout w:type="fixed"/>
          <w:tblCellMar>
            <w:left w:w="0" w:type="dxa"/>
            <w:right w:w="0" w:type="dxa"/>
          </w:tblCellMar>
          <w:tblLook w:val="01E0"/>
        </w:tblPrEx>
        <w:trPr>
          <w:trHeight w:val="366"/>
        </w:trPr>
        <w:tc>
          <w:tcPr>
            <w:tcW w:w="3087" w:type="dxa"/>
            <w:tcBorders>
              <w:top w:val="single" w:sz="6" w:space="0" w:color="000000"/>
              <w:bottom w:val="single" w:sz="6" w:space="0" w:color="000000"/>
              <w:right w:val="single" w:sz="6" w:space="0" w:color="000000"/>
            </w:tcBorders>
          </w:tcPr>
          <w:p w:rsidR="009F4AF2" w14:paraId="6AB327D9" w14:textId="77777777">
            <w:pPr>
              <w:pStyle w:val="TableParagraph"/>
              <w:spacing w:line="182" w:lineRule="exact"/>
              <w:ind w:left="115" w:right="541"/>
              <w:rPr>
                <w:rFonts w:ascii="Arial"/>
                <w:sz w:val="16"/>
              </w:rPr>
            </w:pPr>
            <w:r>
              <w:rPr>
                <w:rFonts w:ascii="Arial"/>
                <w:spacing w:val="-2"/>
                <w:sz w:val="16"/>
              </w:rPr>
              <w:t>Communication</w:t>
            </w:r>
            <w:r>
              <w:rPr>
                <w:rFonts w:ascii="Arial"/>
                <w:spacing w:val="-10"/>
                <w:sz w:val="16"/>
              </w:rPr>
              <w:t xml:space="preserve"> </w:t>
            </w:r>
            <w:r>
              <w:rPr>
                <w:rFonts w:ascii="Arial"/>
                <w:spacing w:val="-2"/>
                <w:sz w:val="16"/>
              </w:rPr>
              <w:t>between</w:t>
            </w:r>
            <w:r>
              <w:rPr>
                <w:rFonts w:ascii="Arial"/>
                <w:spacing w:val="-9"/>
                <w:sz w:val="16"/>
              </w:rPr>
              <w:t xml:space="preserve"> </w:t>
            </w:r>
            <w:r>
              <w:rPr>
                <w:rFonts w:ascii="Arial"/>
                <w:spacing w:val="-2"/>
                <w:sz w:val="16"/>
              </w:rPr>
              <w:t>MAO</w:t>
            </w:r>
            <w:r>
              <w:rPr>
                <w:rFonts w:ascii="Arial"/>
                <w:spacing w:val="-12"/>
                <w:sz w:val="16"/>
              </w:rPr>
              <w:t xml:space="preserve"> </w:t>
            </w:r>
            <w:r>
              <w:rPr>
                <w:rFonts w:ascii="Arial"/>
                <w:spacing w:val="-2"/>
                <w:sz w:val="16"/>
              </w:rPr>
              <w:t xml:space="preserve">and </w:t>
            </w:r>
            <w:r>
              <w:rPr>
                <w:rFonts w:ascii="Arial"/>
                <w:spacing w:val="-4"/>
                <w:sz w:val="16"/>
              </w:rPr>
              <w:t>CMS</w:t>
            </w:r>
          </w:p>
        </w:tc>
        <w:tc>
          <w:tcPr>
            <w:tcW w:w="994" w:type="dxa"/>
            <w:tcBorders>
              <w:top w:val="single" w:sz="6" w:space="0" w:color="000000"/>
              <w:left w:val="single" w:sz="6" w:space="0" w:color="000000"/>
              <w:bottom w:val="single" w:sz="6" w:space="0" w:color="000000"/>
              <w:right w:val="single" w:sz="6" w:space="0" w:color="000000"/>
            </w:tcBorders>
          </w:tcPr>
          <w:p w:rsidR="009F4AF2" w14:paraId="760C9CA0" w14:textId="77777777">
            <w:pPr>
              <w:pStyle w:val="TableParagraph"/>
              <w:spacing w:before="164" w:line="183" w:lineRule="exact"/>
              <w:ind w:left="48" w:right="25"/>
              <w:jc w:val="center"/>
              <w:rPr>
                <w:rFonts w:ascii="Arial"/>
                <w:sz w:val="16"/>
              </w:rPr>
            </w:pPr>
            <w:r>
              <w:rPr>
                <w:rFonts w:ascii="Arial"/>
                <w:spacing w:val="-4"/>
                <w:sz w:val="16"/>
              </w:rPr>
              <w:t>3.14</w:t>
            </w:r>
          </w:p>
        </w:tc>
        <w:tc>
          <w:tcPr>
            <w:tcW w:w="794" w:type="dxa"/>
            <w:tcBorders>
              <w:top w:val="single" w:sz="6" w:space="0" w:color="000000"/>
              <w:left w:val="single" w:sz="6" w:space="0" w:color="000000"/>
              <w:bottom w:val="single" w:sz="6" w:space="0" w:color="000000"/>
              <w:right w:val="single" w:sz="6" w:space="0" w:color="000000"/>
            </w:tcBorders>
          </w:tcPr>
          <w:p w:rsidR="009F4AF2" w14:paraId="5CE19C6F"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563B4755"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3B2C6F21"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32B02A5E"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2B5628C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2366F87E" w14:textId="77777777">
            <w:pPr>
              <w:pStyle w:val="TableParagraph"/>
              <w:rPr>
                <w:sz w:val="20"/>
              </w:rPr>
            </w:pPr>
          </w:p>
        </w:tc>
        <w:tc>
          <w:tcPr>
            <w:tcW w:w="796" w:type="dxa"/>
            <w:tcBorders>
              <w:top w:val="single" w:sz="6" w:space="0" w:color="000000"/>
              <w:left w:val="single" w:sz="6" w:space="0" w:color="000000"/>
              <w:bottom w:val="single" w:sz="6" w:space="0" w:color="000000"/>
              <w:right w:val="single" w:sz="6" w:space="0" w:color="000000"/>
            </w:tcBorders>
          </w:tcPr>
          <w:p w:rsidR="009F4AF2" w14:paraId="4057B4F8" w14:textId="77777777">
            <w:pPr>
              <w:pStyle w:val="TableParagraph"/>
              <w:rPr>
                <w:sz w:val="20"/>
              </w:rPr>
            </w:pPr>
          </w:p>
        </w:tc>
        <w:tc>
          <w:tcPr>
            <w:tcW w:w="702" w:type="dxa"/>
            <w:tcBorders>
              <w:top w:val="single" w:sz="6" w:space="0" w:color="000000"/>
              <w:left w:val="single" w:sz="6" w:space="0" w:color="000000"/>
              <w:bottom w:val="single" w:sz="6" w:space="0" w:color="000000"/>
              <w:right w:val="single" w:sz="6" w:space="0" w:color="000000"/>
            </w:tcBorders>
          </w:tcPr>
          <w:p w:rsidR="009F4AF2" w14:paraId="7FC65499" w14:textId="77777777">
            <w:pPr>
              <w:pStyle w:val="TableParagraph"/>
              <w:rPr>
                <w:sz w:val="20"/>
              </w:rPr>
            </w:pPr>
          </w:p>
        </w:tc>
        <w:tc>
          <w:tcPr>
            <w:tcW w:w="947" w:type="dxa"/>
            <w:tcBorders>
              <w:top w:val="single" w:sz="6" w:space="0" w:color="000000"/>
              <w:left w:val="single" w:sz="6" w:space="0" w:color="000000"/>
              <w:bottom w:val="single" w:sz="6" w:space="0" w:color="000000"/>
              <w:right w:val="single" w:sz="6" w:space="0" w:color="000000"/>
            </w:tcBorders>
          </w:tcPr>
          <w:p w:rsidR="009F4AF2" w14:paraId="76A86EDC" w14:textId="77777777">
            <w:pPr>
              <w:pStyle w:val="TableParagraph"/>
              <w:rPr>
                <w:sz w:val="20"/>
              </w:rPr>
            </w:pPr>
          </w:p>
        </w:tc>
        <w:tc>
          <w:tcPr>
            <w:tcW w:w="691" w:type="dxa"/>
            <w:tcBorders>
              <w:top w:val="single" w:sz="6" w:space="0" w:color="000000"/>
              <w:left w:val="single" w:sz="6" w:space="0" w:color="000000"/>
              <w:bottom w:val="single" w:sz="6" w:space="0" w:color="000000"/>
            </w:tcBorders>
          </w:tcPr>
          <w:p w:rsidR="009F4AF2" w14:paraId="36B1E2BC" w14:textId="77777777">
            <w:pPr>
              <w:pStyle w:val="TableParagraph"/>
              <w:rPr>
                <w:sz w:val="20"/>
              </w:rPr>
            </w:pPr>
          </w:p>
        </w:tc>
      </w:tr>
      <w:tr w14:paraId="274838CA"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right w:val="single" w:sz="6" w:space="0" w:color="000000"/>
            </w:tcBorders>
          </w:tcPr>
          <w:p w:rsidR="009F4AF2" w14:paraId="746A247C" w14:textId="77777777">
            <w:pPr>
              <w:pStyle w:val="TableParagraph"/>
              <w:spacing w:before="94"/>
              <w:ind w:left="115"/>
              <w:rPr>
                <w:rFonts w:ascii="Arial"/>
                <w:sz w:val="16"/>
              </w:rPr>
            </w:pPr>
            <w:r>
              <w:rPr>
                <w:rFonts w:ascii="Arial"/>
                <w:spacing w:val="-2"/>
                <w:sz w:val="16"/>
              </w:rPr>
              <w:t>Grievances</w:t>
            </w:r>
          </w:p>
        </w:tc>
        <w:tc>
          <w:tcPr>
            <w:tcW w:w="994" w:type="dxa"/>
            <w:tcBorders>
              <w:top w:val="single" w:sz="6" w:space="0" w:color="000000"/>
              <w:left w:val="single" w:sz="6" w:space="0" w:color="000000"/>
              <w:right w:val="single" w:sz="6" w:space="0" w:color="000000"/>
            </w:tcBorders>
          </w:tcPr>
          <w:p w:rsidR="009F4AF2" w14:paraId="2706AD4C" w14:textId="77777777">
            <w:pPr>
              <w:pStyle w:val="TableParagraph"/>
              <w:spacing w:before="94"/>
              <w:ind w:left="48" w:right="25"/>
              <w:jc w:val="center"/>
              <w:rPr>
                <w:rFonts w:ascii="Arial"/>
                <w:sz w:val="16"/>
              </w:rPr>
            </w:pPr>
            <w:r>
              <w:rPr>
                <w:rFonts w:ascii="Arial"/>
                <w:spacing w:val="-4"/>
                <w:sz w:val="16"/>
              </w:rPr>
              <w:t>3.15</w:t>
            </w:r>
          </w:p>
        </w:tc>
        <w:tc>
          <w:tcPr>
            <w:tcW w:w="794" w:type="dxa"/>
            <w:tcBorders>
              <w:top w:val="single" w:sz="6" w:space="0" w:color="000000"/>
              <w:left w:val="single" w:sz="6" w:space="0" w:color="000000"/>
              <w:right w:val="single" w:sz="6" w:space="0" w:color="000000"/>
            </w:tcBorders>
          </w:tcPr>
          <w:p w:rsidR="009F4AF2" w14:paraId="46330703"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right w:val="single" w:sz="6" w:space="0" w:color="000000"/>
            </w:tcBorders>
          </w:tcPr>
          <w:p w:rsidR="009F4AF2" w14:paraId="2EA0E617"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right w:val="single" w:sz="6" w:space="0" w:color="000000"/>
            </w:tcBorders>
          </w:tcPr>
          <w:p w:rsidR="009F4AF2" w14:paraId="6DA7DEB0"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right w:val="single" w:sz="6" w:space="0" w:color="000000"/>
            </w:tcBorders>
          </w:tcPr>
          <w:p w:rsidR="009F4AF2" w14:paraId="5C16FA13"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788499B8" w14:textId="77777777">
            <w:pPr>
              <w:rPr>
                <w:sz w:val="2"/>
                <w:szCs w:val="2"/>
              </w:rPr>
            </w:pPr>
          </w:p>
        </w:tc>
        <w:tc>
          <w:tcPr>
            <w:tcW w:w="635" w:type="dxa"/>
            <w:tcBorders>
              <w:top w:val="single" w:sz="6" w:space="0" w:color="000000"/>
              <w:left w:val="single" w:sz="6" w:space="0" w:color="000000"/>
              <w:right w:val="single" w:sz="6" w:space="0" w:color="000000"/>
            </w:tcBorders>
          </w:tcPr>
          <w:p w:rsidR="009F4AF2" w14:paraId="120A1A7D" w14:textId="77777777">
            <w:pPr>
              <w:pStyle w:val="TableParagraph"/>
              <w:rPr>
                <w:sz w:val="20"/>
              </w:rPr>
            </w:pPr>
          </w:p>
        </w:tc>
        <w:tc>
          <w:tcPr>
            <w:tcW w:w="796" w:type="dxa"/>
            <w:tcBorders>
              <w:top w:val="single" w:sz="6" w:space="0" w:color="000000"/>
              <w:left w:val="single" w:sz="6" w:space="0" w:color="000000"/>
              <w:right w:val="single" w:sz="6" w:space="0" w:color="000000"/>
            </w:tcBorders>
          </w:tcPr>
          <w:p w:rsidR="009F4AF2" w14:paraId="28A6DD97" w14:textId="77777777">
            <w:pPr>
              <w:pStyle w:val="TableParagraph"/>
              <w:rPr>
                <w:sz w:val="20"/>
              </w:rPr>
            </w:pPr>
          </w:p>
        </w:tc>
        <w:tc>
          <w:tcPr>
            <w:tcW w:w="702" w:type="dxa"/>
            <w:tcBorders>
              <w:top w:val="single" w:sz="6" w:space="0" w:color="000000"/>
              <w:left w:val="single" w:sz="6" w:space="0" w:color="000000"/>
              <w:right w:val="single" w:sz="6" w:space="0" w:color="000000"/>
            </w:tcBorders>
          </w:tcPr>
          <w:p w:rsidR="009F4AF2" w14:paraId="248FBBD4" w14:textId="77777777">
            <w:pPr>
              <w:pStyle w:val="TableParagraph"/>
              <w:rPr>
                <w:sz w:val="20"/>
              </w:rPr>
            </w:pPr>
          </w:p>
        </w:tc>
        <w:tc>
          <w:tcPr>
            <w:tcW w:w="947" w:type="dxa"/>
            <w:tcBorders>
              <w:top w:val="single" w:sz="6" w:space="0" w:color="000000"/>
              <w:left w:val="single" w:sz="6" w:space="0" w:color="000000"/>
              <w:right w:val="single" w:sz="6" w:space="0" w:color="000000"/>
            </w:tcBorders>
          </w:tcPr>
          <w:p w:rsidR="009F4AF2" w14:paraId="392582EA" w14:textId="77777777">
            <w:pPr>
              <w:pStyle w:val="TableParagraph"/>
              <w:rPr>
                <w:sz w:val="20"/>
              </w:rPr>
            </w:pPr>
          </w:p>
        </w:tc>
        <w:tc>
          <w:tcPr>
            <w:tcW w:w="691" w:type="dxa"/>
            <w:tcBorders>
              <w:top w:val="single" w:sz="6" w:space="0" w:color="000000"/>
              <w:left w:val="single" w:sz="6" w:space="0" w:color="000000"/>
            </w:tcBorders>
          </w:tcPr>
          <w:p w:rsidR="009F4AF2" w14:paraId="6F1C2F1C" w14:textId="77777777">
            <w:pPr>
              <w:pStyle w:val="TableParagraph"/>
              <w:rPr>
                <w:sz w:val="20"/>
              </w:rPr>
            </w:pPr>
          </w:p>
        </w:tc>
      </w:tr>
    </w:tbl>
    <w:p w:rsidR="009F4AF2" w14:paraId="18B75B5A" w14:textId="77777777">
      <w:pPr>
        <w:rPr>
          <w:sz w:val="20"/>
        </w:rPr>
        <w:sectPr>
          <w:pgSz w:w="12240" w:h="15840"/>
          <w:pgMar w:top="1360" w:right="400" w:bottom="1604" w:left="60" w:header="0" w:footer="738"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87"/>
        <w:gridCol w:w="994"/>
        <w:gridCol w:w="794"/>
        <w:gridCol w:w="751"/>
        <w:gridCol w:w="847"/>
        <w:gridCol w:w="760"/>
        <w:gridCol w:w="537"/>
        <w:gridCol w:w="635"/>
        <w:gridCol w:w="796"/>
        <w:gridCol w:w="702"/>
        <w:gridCol w:w="947"/>
        <w:gridCol w:w="691"/>
      </w:tblGrid>
      <w:tr w14:paraId="2C843BA7" w14:textId="77777777">
        <w:tblPrEx>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97"/>
        </w:trPr>
        <w:tc>
          <w:tcPr>
            <w:tcW w:w="3087" w:type="dxa"/>
            <w:tcBorders>
              <w:bottom w:val="single" w:sz="6" w:space="0" w:color="000000"/>
              <w:right w:val="single" w:sz="6" w:space="0" w:color="000000"/>
            </w:tcBorders>
          </w:tcPr>
          <w:p w:rsidR="009F4AF2" w14:paraId="4D38477D" w14:textId="77777777">
            <w:pPr>
              <w:pStyle w:val="TableParagraph"/>
              <w:spacing w:before="92"/>
              <w:ind w:left="580"/>
              <w:rPr>
                <w:rFonts w:ascii="Arial"/>
                <w:b/>
                <w:sz w:val="16"/>
              </w:rPr>
            </w:pPr>
            <w:r>
              <w:rPr>
                <w:rFonts w:ascii="Arial"/>
                <w:b/>
                <w:spacing w:val="-2"/>
                <w:sz w:val="16"/>
              </w:rPr>
              <w:t>Attestation</w:t>
            </w:r>
            <w:r>
              <w:rPr>
                <w:rFonts w:ascii="Arial"/>
                <w:b/>
                <w:spacing w:val="-4"/>
                <w:sz w:val="16"/>
              </w:rPr>
              <w:t xml:space="preserve"> </w:t>
            </w:r>
            <w:r>
              <w:rPr>
                <w:rFonts w:ascii="Arial"/>
                <w:b/>
                <w:spacing w:val="-2"/>
                <w:sz w:val="16"/>
              </w:rPr>
              <w:t>Section</w:t>
            </w:r>
            <w:r>
              <w:rPr>
                <w:rFonts w:ascii="Arial"/>
                <w:b/>
                <w:spacing w:val="-3"/>
                <w:sz w:val="16"/>
              </w:rPr>
              <w:t xml:space="preserve"> </w:t>
            </w:r>
            <w:r>
              <w:rPr>
                <w:rFonts w:ascii="Arial"/>
                <w:b/>
                <w:spacing w:val="-4"/>
                <w:sz w:val="16"/>
              </w:rPr>
              <w:t>Name</w:t>
            </w:r>
          </w:p>
        </w:tc>
        <w:tc>
          <w:tcPr>
            <w:tcW w:w="994" w:type="dxa"/>
            <w:tcBorders>
              <w:left w:val="single" w:sz="6" w:space="0" w:color="000000"/>
              <w:bottom w:val="single" w:sz="6" w:space="0" w:color="000000"/>
              <w:right w:val="single" w:sz="6" w:space="0" w:color="000000"/>
            </w:tcBorders>
          </w:tcPr>
          <w:p w:rsidR="009F4AF2" w14:paraId="031B5E4E" w14:textId="77777777">
            <w:pPr>
              <w:pStyle w:val="TableParagraph"/>
              <w:spacing w:before="92"/>
              <w:ind w:left="48"/>
              <w:jc w:val="center"/>
              <w:rPr>
                <w:rFonts w:ascii="Arial"/>
                <w:b/>
                <w:sz w:val="16"/>
              </w:rPr>
            </w:pPr>
            <w:r>
              <w:rPr>
                <w:rFonts w:ascii="Arial"/>
                <w:b/>
                <w:sz w:val="16"/>
              </w:rPr>
              <w:t>Section</w:t>
            </w:r>
            <w:r>
              <w:rPr>
                <w:rFonts w:ascii="Arial"/>
                <w:b/>
                <w:spacing w:val="-11"/>
                <w:sz w:val="16"/>
              </w:rPr>
              <w:t xml:space="preserve"> </w:t>
            </w:r>
            <w:r>
              <w:rPr>
                <w:rFonts w:ascii="Arial"/>
                <w:b/>
                <w:spacing w:val="-10"/>
                <w:sz w:val="16"/>
              </w:rPr>
              <w:t>#</w:t>
            </w:r>
          </w:p>
        </w:tc>
        <w:tc>
          <w:tcPr>
            <w:tcW w:w="3152" w:type="dxa"/>
            <w:gridSpan w:val="4"/>
            <w:tcBorders>
              <w:left w:val="single" w:sz="6" w:space="0" w:color="000000"/>
              <w:bottom w:val="single" w:sz="6" w:space="0" w:color="000000"/>
              <w:right w:val="single" w:sz="6" w:space="0" w:color="000000"/>
            </w:tcBorders>
          </w:tcPr>
          <w:p w:rsidR="009F4AF2" w14:paraId="4BFD8C49" w14:textId="77777777">
            <w:pPr>
              <w:pStyle w:val="TableParagraph"/>
              <w:spacing w:before="92"/>
              <w:ind w:left="945"/>
              <w:rPr>
                <w:rFonts w:ascii="Arial"/>
                <w:b/>
                <w:sz w:val="16"/>
              </w:rPr>
            </w:pPr>
            <w:r>
              <w:rPr>
                <w:rFonts w:ascii="Arial"/>
                <w:b/>
                <w:sz w:val="16"/>
              </w:rPr>
              <w:t>Initial</w:t>
            </w:r>
            <w:r>
              <w:rPr>
                <w:rFonts w:ascii="Arial"/>
                <w:b/>
                <w:spacing w:val="-9"/>
                <w:sz w:val="16"/>
              </w:rPr>
              <w:t xml:space="preserve"> </w:t>
            </w:r>
            <w:r>
              <w:rPr>
                <w:rFonts w:ascii="Arial"/>
                <w:b/>
                <w:spacing w:val="-2"/>
                <w:sz w:val="16"/>
              </w:rPr>
              <w:t>Applicants</w:t>
            </w:r>
          </w:p>
        </w:tc>
        <w:tc>
          <w:tcPr>
            <w:tcW w:w="537" w:type="dxa"/>
            <w:vMerge w:val="restart"/>
            <w:tcBorders>
              <w:left w:val="nil"/>
              <w:bottom w:val="nil"/>
              <w:right w:val="nil"/>
            </w:tcBorders>
            <w:shd w:val="clear" w:color="auto" w:fill="000000"/>
          </w:tcPr>
          <w:p w:rsidR="009F4AF2" w14:paraId="58FB9DF8" w14:textId="77777777">
            <w:pPr>
              <w:pStyle w:val="TableParagraph"/>
              <w:rPr>
                <w:sz w:val="16"/>
              </w:rPr>
            </w:pPr>
          </w:p>
        </w:tc>
        <w:tc>
          <w:tcPr>
            <w:tcW w:w="3771" w:type="dxa"/>
            <w:gridSpan w:val="5"/>
            <w:tcBorders>
              <w:left w:val="single" w:sz="6" w:space="0" w:color="000000"/>
              <w:bottom w:val="single" w:sz="6" w:space="0" w:color="000000"/>
            </w:tcBorders>
          </w:tcPr>
          <w:p w:rsidR="009F4AF2" w14:paraId="47E80E95" w14:textId="77777777">
            <w:pPr>
              <w:pStyle w:val="TableParagraph"/>
              <w:spacing w:before="92"/>
              <w:ind w:left="962"/>
              <w:rPr>
                <w:rFonts w:ascii="Arial"/>
                <w:b/>
                <w:sz w:val="16"/>
              </w:rPr>
            </w:pPr>
            <w:r>
              <w:rPr>
                <w:rFonts w:ascii="Arial"/>
                <w:b/>
                <w:spacing w:val="-2"/>
                <w:sz w:val="16"/>
              </w:rPr>
              <w:t>Service</w:t>
            </w:r>
            <w:r>
              <w:rPr>
                <w:rFonts w:ascii="Arial"/>
                <w:b/>
                <w:spacing w:val="-7"/>
                <w:sz w:val="16"/>
              </w:rPr>
              <w:t xml:space="preserve"> </w:t>
            </w:r>
            <w:r>
              <w:rPr>
                <w:rFonts w:ascii="Arial"/>
                <w:b/>
                <w:spacing w:val="-2"/>
                <w:sz w:val="16"/>
              </w:rPr>
              <w:t>Area</w:t>
            </w:r>
            <w:r>
              <w:rPr>
                <w:rFonts w:ascii="Arial"/>
                <w:b/>
                <w:spacing w:val="-8"/>
                <w:sz w:val="16"/>
              </w:rPr>
              <w:t xml:space="preserve"> </w:t>
            </w:r>
            <w:r>
              <w:rPr>
                <w:rFonts w:ascii="Arial"/>
                <w:b/>
                <w:spacing w:val="-2"/>
                <w:sz w:val="16"/>
              </w:rPr>
              <w:t>Expansion</w:t>
            </w:r>
          </w:p>
        </w:tc>
      </w:tr>
      <w:tr w14:paraId="38ABD4E1"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67F1411E" w14:textId="77777777">
            <w:pPr>
              <w:pStyle w:val="TableParagraph"/>
              <w:rPr>
                <w:sz w:val="16"/>
              </w:rPr>
            </w:pPr>
          </w:p>
        </w:tc>
        <w:tc>
          <w:tcPr>
            <w:tcW w:w="994" w:type="dxa"/>
            <w:tcBorders>
              <w:top w:val="single" w:sz="6" w:space="0" w:color="000000"/>
              <w:left w:val="single" w:sz="6" w:space="0" w:color="000000"/>
              <w:bottom w:val="single" w:sz="6" w:space="0" w:color="000000"/>
              <w:right w:val="single" w:sz="6" w:space="0" w:color="000000"/>
            </w:tcBorders>
          </w:tcPr>
          <w:p w:rsidR="009F4AF2" w14:paraId="2D5C18BB" w14:textId="77777777">
            <w:pPr>
              <w:pStyle w:val="TableParagraph"/>
              <w:rPr>
                <w:sz w:val="16"/>
              </w:rPr>
            </w:pPr>
          </w:p>
        </w:tc>
        <w:tc>
          <w:tcPr>
            <w:tcW w:w="794" w:type="dxa"/>
            <w:tcBorders>
              <w:top w:val="single" w:sz="6" w:space="0" w:color="000000"/>
              <w:left w:val="single" w:sz="6" w:space="0" w:color="000000"/>
              <w:bottom w:val="single" w:sz="6" w:space="0" w:color="000000"/>
              <w:right w:val="single" w:sz="6" w:space="0" w:color="000000"/>
            </w:tcBorders>
          </w:tcPr>
          <w:p w:rsidR="009F4AF2" w14:paraId="412D88F0" w14:textId="77777777">
            <w:pPr>
              <w:pStyle w:val="TableParagraph"/>
              <w:spacing w:before="94"/>
              <w:ind w:left="33" w:right="20"/>
              <w:jc w:val="center"/>
              <w:rPr>
                <w:rFonts w:ascii="Arial"/>
                <w:b/>
                <w:sz w:val="16"/>
              </w:rPr>
            </w:pPr>
            <w:r>
              <w:rPr>
                <w:rFonts w:ascii="Arial"/>
                <w:b/>
                <w:spacing w:val="-5"/>
                <w:sz w:val="16"/>
              </w:rPr>
              <w:t>CCP</w:t>
            </w:r>
          </w:p>
        </w:tc>
        <w:tc>
          <w:tcPr>
            <w:tcW w:w="751" w:type="dxa"/>
            <w:tcBorders>
              <w:top w:val="single" w:sz="6" w:space="0" w:color="000000"/>
              <w:left w:val="single" w:sz="6" w:space="0" w:color="000000"/>
              <w:bottom w:val="single" w:sz="6" w:space="0" w:color="000000"/>
              <w:right w:val="single" w:sz="6" w:space="0" w:color="000000"/>
            </w:tcBorders>
          </w:tcPr>
          <w:p w:rsidR="009F4AF2" w14:paraId="0AEB3236" w14:textId="77777777">
            <w:pPr>
              <w:pStyle w:val="TableParagraph"/>
              <w:spacing w:before="94"/>
              <w:ind w:left="38" w:right="12"/>
              <w:jc w:val="center"/>
              <w:rPr>
                <w:rFonts w:ascii="Arial"/>
                <w:b/>
                <w:sz w:val="16"/>
              </w:rPr>
            </w:pPr>
            <w:r>
              <w:rPr>
                <w:rFonts w:ascii="Arial"/>
                <w:b/>
                <w:spacing w:val="-4"/>
                <w:sz w:val="16"/>
              </w:rPr>
              <w:t>PFFS</w:t>
            </w:r>
          </w:p>
        </w:tc>
        <w:tc>
          <w:tcPr>
            <w:tcW w:w="847" w:type="dxa"/>
            <w:tcBorders>
              <w:top w:val="single" w:sz="6" w:space="0" w:color="000000"/>
              <w:left w:val="single" w:sz="6" w:space="0" w:color="000000"/>
              <w:bottom w:val="single" w:sz="6" w:space="0" w:color="000000"/>
              <w:right w:val="single" w:sz="6" w:space="0" w:color="000000"/>
            </w:tcBorders>
          </w:tcPr>
          <w:p w:rsidR="009F4AF2" w14:paraId="7BF1FEFB" w14:textId="77777777">
            <w:pPr>
              <w:pStyle w:val="TableParagraph"/>
              <w:spacing w:before="94"/>
              <w:ind w:left="39" w:right="6"/>
              <w:jc w:val="center"/>
              <w:rPr>
                <w:rFonts w:ascii="Arial"/>
                <w:b/>
                <w:sz w:val="16"/>
              </w:rPr>
            </w:pPr>
            <w:r>
              <w:rPr>
                <w:rFonts w:ascii="Arial"/>
                <w:b/>
                <w:spacing w:val="-4"/>
                <w:sz w:val="16"/>
              </w:rPr>
              <w:t>RPPO</w:t>
            </w:r>
          </w:p>
        </w:tc>
        <w:tc>
          <w:tcPr>
            <w:tcW w:w="760" w:type="dxa"/>
            <w:tcBorders>
              <w:top w:val="single" w:sz="6" w:space="0" w:color="000000"/>
              <w:left w:val="single" w:sz="6" w:space="0" w:color="000000"/>
              <w:bottom w:val="single" w:sz="6" w:space="0" w:color="000000"/>
              <w:right w:val="single" w:sz="6" w:space="0" w:color="000000"/>
            </w:tcBorders>
          </w:tcPr>
          <w:p w:rsidR="009F4AF2" w14:paraId="0DCFDA53" w14:textId="77777777">
            <w:pPr>
              <w:pStyle w:val="TableParagraph"/>
              <w:spacing w:before="94"/>
              <w:ind w:left="61"/>
              <w:jc w:val="center"/>
              <w:rPr>
                <w:rFonts w:ascii="Arial"/>
                <w:b/>
                <w:sz w:val="16"/>
              </w:rPr>
            </w:pPr>
            <w:r>
              <w:rPr>
                <w:rFonts w:ascii="Arial"/>
                <w:b/>
                <w:spacing w:val="-5"/>
                <w:sz w:val="16"/>
              </w:rPr>
              <w:t>MSA</w:t>
            </w:r>
          </w:p>
        </w:tc>
        <w:tc>
          <w:tcPr>
            <w:tcW w:w="537" w:type="dxa"/>
            <w:vMerge/>
            <w:tcBorders>
              <w:top w:val="nil"/>
              <w:left w:val="nil"/>
              <w:bottom w:val="nil"/>
              <w:right w:val="nil"/>
            </w:tcBorders>
            <w:shd w:val="clear" w:color="auto" w:fill="000000"/>
          </w:tcPr>
          <w:p w:rsidR="009F4AF2" w14:paraId="79F74E6F"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1F88DF94" w14:textId="77777777">
            <w:pPr>
              <w:pStyle w:val="TableParagraph"/>
              <w:spacing w:before="94"/>
              <w:ind w:left="15" w:right="18"/>
              <w:jc w:val="center"/>
              <w:rPr>
                <w:rFonts w:ascii="Arial"/>
                <w:b/>
                <w:sz w:val="16"/>
              </w:rPr>
            </w:pPr>
            <w:r>
              <w:rPr>
                <w:rFonts w:ascii="Arial"/>
                <w:b/>
                <w:spacing w:val="-5"/>
                <w:sz w:val="16"/>
              </w:rPr>
              <w:t>CCP</w:t>
            </w:r>
          </w:p>
        </w:tc>
        <w:tc>
          <w:tcPr>
            <w:tcW w:w="796" w:type="dxa"/>
            <w:tcBorders>
              <w:top w:val="single" w:sz="6" w:space="0" w:color="000000"/>
              <w:left w:val="single" w:sz="6" w:space="0" w:color="000000"/>
              <w:bottom w:val="single" w:sz="6" w:space="0" w:color="000000"/>
              <w:right w:val="single" w:sz="6" w:space="0" w:color="000000"/>
            </w:tcBorders>
          </w:tcPr>
          <w:p w:rsidR="009F4AF2" w14:paraId="60F5EFEE" w14:textId="77777777">
            <w:pPr>
              <w:pStyle w:val="TableParagraph"/>
              <w:spacing w:before="94"/>
              <w:ind w:left="33" w:right="7"/>
              <w:jc w:val="center"/>
              <w:rPr>
                <w:rFonts w:ascii="Arial"/>
                <w:b/>
                <w:sz w:val="16"/>
              </w:rPr>
            </w:pPr>
            <w:r>
              <w:rPr>
                <w:rFonts w:ascii="Arial"/>
                <w:b/>
                <w:spacing w:val="-4"/>
                <w:sz w:val="16"/>
              </w:rPr>
              <w:t>PFFS</w:t>
            </w:r>
          </w:p>
        </w:tc>
        <w:tc>
          <w:tcPr>
            <w:tcW w:w="702" w:type="dxa"/>
            <w:tcBorders>
              <w:top w:val="single" w:sz="6" w:space="0" w:color="000000"/>
              <w:left w:val="single" w:sz="6" w:space="0" w:color="000000"/>
              <w:bottom w:val="single" w:sz="6" w:space="0" w:color="000000"/>
              <w:right w:val="single" w:sz="6" w:space="0" w:color="000000"/>
            </w:tcBorders>
          </w:tcPr>
          <w:p w:rsidR="009F4AF2" w14:paraId="56025C05" w14:textId="77777777">
            <w:pPr>
              <w:pStyle w:val="TableParagraph"/>
              <w:spacing w:before="94"/>
              <w:ind w:left="33"/>
              <w:jc w:val="center"/>
              <w:rPr>
                <w:rFonts w:ascii="Arial"/>
                <w:b/>
                <w:sz w:val="16"/>
              </w:rPr>
            </w:pPr>
            <w:r>
              <w:rPr>
                <w:rFonts w:ascii="Arial"/>
                <w:b/>
                <w:spacing w:val="-4"/>
                <w:sz w:val="16"/>
              </w:rPr>
              <w:t>RPPO</w:t>
            </w:r>
          </w:p>
        </w:tc>
        <w:tc>
          <w:tcPr>
            <w:tcW w:w="947" w:type="dxa"/>
            <w:tcBorders>
              <w:top w:val="single" w:sz="6" w:space="0" w:color="000000"/>
              <w:left w:val="single" w:sz="6" w:space="0" w:color="000000"/>
              <w:bottom w:val="single" w:sz="6" w:space="0" w:color="000000"/>
              <w:right w:val="single" w:sz="6" w:space="0" w:color="000000"/>
            </w:tcBorders>
          </w:tcPr>
          <w:p w:rsidR="009F4AF2" w14:paraId="33910E80" w14:textId="77777777">
            <w:pPr>
              <w:pStyle w:val="TableParagraph"/>
              <w:spacing w:before="94"/>
              <w:ind w:left="47"/>
              <w:jc w:val="center"/>
              <w:rPr>
                <w:rFonts w:ascii="Arial"/>
                <w:b/>
                <w:sz w:val="16"/>
              </w:rPr>
            </w:pPr>
            <w:r>
              <w:rPr>
                <w:rFonts w:ascii="Arial"/>
                <w:b/>
                <w:spacing w:val="-5"/>
                <w:sz w:val="16"/>
              </w:rPr>
              <w:t>MSA</w:t>
            </w:r>
          </w:p>
        </w:tc>
        <w:tc>
          <w:tcPr>
            <w:tcW w:w="691" w:type="dxa"/>
            <w:tcBorders>
              <w:top w:val="single" w:sz="6" w:space="0" w:color="000000"/>
              <w:left w:val="single" w:sz="6" w:space="0" w:color="000000"/>
              <w:bottom w:val="single" w:sz="6" w:space="0" w:color="000000"/>
            </w:tcBorders>
          </w:tcPr>
          <w:p w:rsidR="009F4AF2" w14:paraId="5EE60071" w14:textId="77777777">
            <w:pPr>
              <w:pStyle w:val="TableParagraph"/>
              <w:spacing w:before="94"/>
              <w:ind w:left="32" w:right="6"/>
              <w:jc w:val="center"/>
              <w:rPr>
                <w:rFonts w:ascii="Arial Narrow"/>
                <w:b/>
                <w:sz w:val="16"/>
              </w:rPr>
            </w:pPr>
            <w:r>
              <w:rPr>
                <w:rFonts w:ascii="Arial Narrow"/>
                <w:b/>
                <w:spacing w:val="-4"/>
                <w:sz w:val="16"/>
              </w:rPr>
              <w:t>COST</w:t>
            </w:r>
          </w:p>
        </w:tc>
      </w:tr>
      <w:tr w14:paraId="61274C3B" w14:textId="77777777">
        <w:tblPrEx>
          <w:tblW w:w="0" w:type="auto"/>
          <w:tblInd w:w="120" w:type="dxa"/>
          <w:tblLayout w:type="fixed"/>
          <w:tblCellMar>
            <w:left w:w="0" w:type="dxa"/>
            <w:right w:w="0" w:type="dxa"/>
          </w:tblCellMar>
          <w:tblLook w:val="01E0"/>
        </w:tblPrEx>
        <w:trPr>
          <w:trHeight w:val="369"/>
        </w:trPr>
        <w:tc>
          <w:tcPr>
            <w:tcW w:w="3087" w:type="dxa"/>
            <w:tcBorders>
              <w:top w:val="single" w:sz="6" w:space="0" w:color="000000"/>
              <w:bottom w:val="single" w:sz="6" w:space="0" w:color="000000"/>
              <w:right w:val="single" w:sz="6" w:space="0" w:color="000000"/>
            </w:tcBorders>
          </w:tcPr>
          <w:p w:rsidR="009F4AF2" w14:paraId="33128FCF" w14:textId="77777777">
            <w:pPr>
              <w:pStyle w:val="TableParagraph"/>
              <w:spacing w:line="180" w:lineRule="atLeast"/>
              <w:ind w:left="115" w:right="755"/>
              <w:rPr>
                <w:rFonts w:ascii="Arial"/>
                <w:sz w:val="16"/>
              </w:rPr>
            </w:pPr>
            <w:r>
              <w:rPr>
                <w:rFonts w:ascii="Arial"/>
                <w:spacing w:val="-2"/>
                <w:sz w:val="16"/>
              </w:rPr>
              <w:t>Organization</w:t>
            </w:r>
            <w:r>
              <w:rPr>
                <w:rFonts w:ascii="Arial"/>
                <w:spacing w:val="-10"/>
                <w:sz w:val="16"/>
              </w:rPr>
              <w:t xml:space="preserve"> </w:t>
            </w:r>
            <w:r>
              <w:rPr>
                <w:rFonts w:ascii="Arial"/>
                <w:spacing w:val="-2"/>
                <w:sz w:val="16"/>
              </w:rPr>
              <w:t>Determination</w:t>
            </w:r>
            <w:r>
              <w:rPr>
                <w:rFonts w:ascii="Arial"/>
                <w:spacing w:val="-9"/>
                <w:sz w:val="16"/>
              </w:rPr>
              <w:t xml:space="preserve"> </w:t>
            </w:r>
            <w:r>
              <w:rPr>
                <w:rFonts w:ascii="Arial"/>
                <w:spacing w:val="-2"/>
                <w:sz w:val="16"/>
              </w:rPr>
              <w:t>and Appeals</w:t>
            </w:r>
          </w:p>
        </w:tc>
        <w:tc>
          <w:tcPr>
            <w:tcW w:w="994" w:type="dxa"/>
            <w:tcBorders>
              <w:top w:val="single" w:sz="6" w:space="0" w:color="000000"/>
              <w:left w:val="single" w:sz="6" w:space="0" w:color="000000"/>
              <w:bottom w:val="single" w:sz="6" w:space="0" w:color="000000"/>
              <w:right w:val="single" w:sz="6" w:space="0" w:color="000000"/>
            </w:tcBorders>
          </w:tcPr>
          <w:p w:rsidR="009F4AF2" w14:paraId="6A23CA65" w14:textId="77777777">
            <w:pPr>
              <w:pStyle w:val="TableParagraph"/>
              <w:spacing w:before="164"/>
              <w:ind w:left="48" w:right="25"/>
              <w:jc w:val="center"/>
              <w:rPr>
                <w:rFonts w:ascii="Arial"/>
                <w:sz w:val="16"/>
              </w:rPr>
            </w:pPr>
            <w:r>
              <w:rPr>
                <w:rFonts w:ascii="Arial"/>
                <w:spacing w:val="-4"/>
                <w:sz w:val="16"/>
              </w:rPr>
              <w:t>3.16</w:t>
            </w:r>
          </w:p>
        </w:tc>
        <w:tc>
          <w:tcPr>
            <w:tcW w:w="794" w:type="dxa"/>
            <w:tcBorders>
              <w:top w:val="single" w:sz="6" w:space="0" w:color="000000"/>
              <w:left w:val="single" w:sz="6" w:space="0" w:color="000000"/>
              <w:bottom w:val="single" w:sz="6" w:space="0" w:color="000000"/>
              <w:right w:val="single" w:sz="6" w:space="0" w:color="000000"/>
            </w:tcBorders>
          </w:tcPr>
          <w:p w:rsidR="009F4AF2" w14:paraId="7A18687E" w14:textId="77777777">
            <w:pPr>
              <w:pStyle w:val="TableParagraph"/>
              <w:spacing w:before="94"/>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156DA7E1" w14:textId="77777777">
            <w:pPr>
              <w:pStyle w:val="TableParagraph"/>
              <w:spacing w:before="94"/>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2ACE3131" w14:textId="77777777">
            <w:pPr>
              <w:pStyle w:val="TableParagraph"/>
              <w:spacing w:before="94"/>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4341DF18" w14:textId="77777777">
            <w:pPr>
              <w:pStyle w:val="TableParagraph"/>
              <w:spacing w:before="94"/>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511881B2"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4346BAC"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A136F70"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36A7003E"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3FC11B39"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6E3E253B" w14:textId="77777777">
            <w:pPr>
              <w:pStyle w:val="TableParagraph"/>
              <w:rPr>
                <w:sz w:val="16"/>
              </w:rPr>
            </w:pPr>
          </w:p>
        </w:tc>
      </w:tr>
      <w:tr w14:paraId="67DBA4D6" w14:textId="77777777">
        <w:tblPrEx>
          <w:tblW w:w="0" w:type="auto"/>
          <w:tblInd w:w="120" w:type="dxa"/>
          <w:tblLayout w:type="fixed"/>
          <w:tblCellMar>
            <w:left w:w="0" w:type="dxa"/>
            <w:right w:w="0" w:type="dxa"/>
          </w:tblCellMar>
          <w:tblLook w:val="01E0"/>
        </w:tblPrEx>
        <w:trPr>
          <w:trHeight w:val="368"/>
        </w:trPr>
        <w:tc>
          <w:tcPr>
            <w:tcW w:w="3087" w:type="dxa"/>
            <w:tcBorders>
              <w:top w:val="single" w:sz="6" w:space="0" w:color="000000"/>
              <w:bottom w:val="single" w:sz="6" w:space="0" w:color="000000"/>
              <w:right w:val="single" w:sz="6" w:space="0" w:color="000000"/>
            </w:tcBorders>
          </w:tcPr>
          <w:p w:rsidR="009F4AF2" w14:paraId="3BA460C1" w14:textId="77777777">
            <w:pPr>
              <w:pStyle w:val="TableParagraph"/>
              <w:spacing w:line="182" w:lineRule="exact"/>
              <w:ind w:left="115"/>
              <w:rPr>
                <w:rFonts w:ascii="Arial"/>
                <w:sz w:val="16"/>
              </w:rPr>
            </w:pPr>
            <w:r>
              <w:rPr>
                <w:rFonts w:ascii="Arial"/>
                <w:sz w:val="16"/>
              </w:rPr>
              <w:t xml:space="preserve">Health Insurance Portability and </w:t>
            </w:r>
            <w:r>
              <w:rPr>
                <w:rFonts w:ascii="Arial"/>
                <w:spacing w:val="-2"/>
                <w:sz w:val="16"/>
              </w:rPr>
              <w:t>Accountability</w:t>
            </w:r>
            <w:r>
              <w:rPr>
                <w:rFonts w:ascii="Arial"/>
                <w:spacing w:val="-5"/>
                <w:sz w:val="16"/>
              </w:rPr>
              <w:t xml:space="preserve"> </w:t>
            </w:r>
            <w:r>
              <w:rPr>
                <w:rFonts w:ascii="Arial"/>
                <w:spacing w:val="-2"/>
                <w:sz w:val="16"/>
              </w:rPr>
              <w:t>Act</w:t>
            </w:r>
            <w:r>
              <w:rPr>
                <w:rFonts w:ascii="Arial"/>
                <w:spacing w:val="-5"/>
                <w:sz w:val="16"/>
              </w:rPr>
              <w:t xml:space="preserve"> </w:t>
            </w:r>
            <w:r>
              <w:rPr>
                <w:rFonts w:ascii="Arial"/>
                <w:spacing w:val="-2"/>
                <w:sz w:val="16"/>
              </w:rPr>
              <w:t>of</w:t>
            </w:r>
            <w:r>
              <w:rPr>
                <w:rFonts w:ascii="Arial"/>
                <w:spacing w:val="-8"/>
                <w:sz w:val="16"/>
              </w:rPr>
              <w:t xml:space="preserve"> </w:t>
            </w:r>
            <w:r>
              <w:rPr>
                <w:rFonts w:ascii="Arial"/>
                <w:spacing w:val="-2"/>
                <w:sz w:val="16"/>
              </w:rPr>
              <w:t>1996</w:t>
            </w:r>
            <w:r>
              <w:rPr>
                <w:rFonts w:ascii="Arial"/>
                <w:spacing w:val="-7"/>
                <w:sz w:val="16"/>
              </w:rPr>
              <w:t xml:space="preserve"> </w:t>
            </w:r>
            <w:r>
              <w:rPr>
                <w:rFonts w:ascii="Arial"/>
                <w:spacing w:val="-2"/>
                <w:sz w:val="16"/>
              </w:rPr>
              <w:t>(HIPAA)</w:t>
            </w:r>
          </w:p>
        </w:tc>
        <w:tc>
          <w:tcPr>
            <w:tcW w:w="994" w:type="dxa"/>
            <w:tcBorders>
              <w:top w:val="single" w:sz="6" w:space="0" w:color="000000"/>
              <w:left w:val="single" w:sz="6" w:space="0" w:color="000000"/>
              <w:bottom w:val="single" w:sz="6" w:space="0" w:color="000000"/>
              <w:right w:val="single" w:sz="6" w:space="0" w:color="000000"/>
            </w:tcBorders>
          </w:tcPr>
          <w:p w:rsidR="009F4AF2" w14:paraId="2C20A67A" w14:textId="77777777">
            <w:pPr>
              <w:pStyle w:val="TableParagraph"/>
              <w:spacing w:before="164"/>
              <w:ind w:left="48" w:right="25"/>
              <w:jc w:val="center"/>
              <w:rPr>
                <w:rFonts w:ascii="Arial"/>
                <w:sz w:val="16"/>
              </w:rPr>
            </w:pPr>
            <w:r>
              <w:rPr>
                <w:rFonts w:ascii="Arial"/>
                <w:spacing w:val="-4"/>
                <w:sz w:val="16"/>
              </w:rPr>
              <w:t>3.17</w:t>
            </w:r>
          </w:p>
        </w:tc>
        <w:tc>
          <w:tcPr>
            <w:tcW w:w="794" w:type="dxa"/>
            <w:tcBorders>
              <w:top w:val="single" w:sz="6" w:space="0" w:color="000000"/>
              <w:left w:val="single" w:sz="6" w:space="0" w:color="000000"/>
              <w:bottom w:val="single" w:sz="6" w:space="0" w:color="000000"/>
              <w:right w:val="single" w:sz="6" w:space="0" w:color="000000"/>
            </w:tcBorders>
          </w:tcPr>
          <w:p w:rsidR="009F4AF2" w14:paraId="7B9F7267" w14:textId="77777777">
            <w:pPr>
              <w:pStyle w:val="TableParagraph"/>
              <w:spacing w:before="92"/>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2EF4E2B0" w14:textId="77777777">
            <w:pPr>
              <w:pStyle w:val="TableParagraph"/>
              <w:spacing w:before="92"/>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03A94ACA" w14:textId="77777777">
            <w:pPr>
              <w:pStyle w:val="TableParagraph"/>
              <w:spacing w:before="92"/>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10A6DA7D" w14:textId="77777777">
            <w:pPr>
              <w:pStyle w:val="TableParagraph"/>
              <w:spacing w:before="92"/>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6C189C3D"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72EBE29"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2741D0E3"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22F74B77"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416D426"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7AD566F4" w14:textId="77777777">
            <w:pPr>
              <w:pStyle w:val="TableParagraph"/>
              <w:rPr>
                <w:sz w:val="16"/>
              </w:rPr>
            </w:pPr>
          </w:p>
        </w:tc>
      </w:tr>
      <w:tr w14:paraId="4E742DF1" w14:textId="77777777">
        <w:tblPrEx>
          <w:tblW w:w="0" w:type="auto"/>
          <w:tblInd w:w="120" w:type="dxa"/>
          <w:tblLayout w:type="fixed"/>
          <w:tblCellMar>
            <w:left w:w="0" w:type="dxa"/>
            <w:right w:w="0" w:type="dxa"/>
          </w:tblCellMar>
          <w:tblLook w:val="01E0"/>
        </w:tblPrEx>
        <w:trPr>
          <w:trHeight w:val="297"/>
        </w:trPr>
        <w:tc>
          <w:tcPr>
            <w:tcW w:w="3087" w:type="dxa"/>
            <w:tcBorders>
              <w:top w:val="single" w:sz="6" w:space="0" w:color="000000"/>
              <w:bottom w:val="single" w:sz="6" w:space="0" w:color="000000"/>
              <w:right w:val="single" w:sz="6" w:space="0" w:color="000000"/>
            </w:tcBorders>
          </w:tcPr>
          <w:p w:rsidR="009F4AF2" w14:paraId="704F8BDE" w14:textId="77777777">
            <w:pPr>
              <w:pStyle w:val="TableParagraph"/>
              <w:spacing w:before="94" w:line="183" w:lineRule="exact"/>
              <w:ind w:left="115"/>
              <w:rPr>
                <w:rFonts w:ascii="Arial"/>
                <w:sz w:val="16"/>
              </w:rPr>
            </w:pPr>
            <w:r>
              <w:rPr>
                <w:rFonts w:ascii="Arial"/>
                <w:spacing w:val="-2"/>
                <w:sz w:val="16"/>
              </w:rPr>
              <w:t>Continuation</w:t>
            </w:r>
            <w:r>
              <w:rPr>
                <w:rFonts w:ascii="Arial"/>
                <w:spacing w:val="-10"/>
                <w:sz w:val="16"/>
              </w:rPr>
              <w:t xml:space="preserve"> </w:t>
            </w:r>
            <w:r>
              <w:rPr>
                <w:rFonts w:ascii="Arial"/>
                <w:spacing w:val="-4"/>
                <w:sz w:val="16"/>
              </w:rPr>
              <w:t>Area</w:t>
            </w:r>
          </w:p>
        </w:tc>
        <w:tc>
          <w:tcPr>
            <w:tcW w:w="994" w:type="dxa"/>
            <w:tcBorders>
              <w:top w:val="single" w:sz="6" w:space="0" w:color="000000"/>
              <w:left w:val="single" w:sz="6" w:space="0" w:color="000000"/>
              <w:bottom w:val="single" w:sz="6" w:space="0" w:color="000000"/>
              <w:right w:val="single" w:sz="6" w:space="0" w:color="000000"/>
            </w:tcBorders>
          </w:tcPr>
          <w:p w:rsidR="009F4AF2" w14:paraId="36B5B398" w14:textId="77777777">
            <w:pPr>
              <w:pStyle w:val="TableParagraph"/>
              <w:spacing w:before="94" w:line="183" w:lineRule="exact"/>
              <w:ind w:left="48" w:right="25"/>
              <w:jc w:val="center"/>
              <w:rPr>
                <w:rFonts w:ascii="Arial"/>
                <w:sz w:val="16"/>
              </w:rPr>
            </w:pPr>
            <w:r>
              <w:rPr>
                <w:rFonts w:ascii="Arial"/>
                <w:spacing w:val="-4"/>
                <w:sz w:val="16"/>
              </w:rPr>
              <w:t>3.18</w:t>
            </w:r>
          </w:p>
        </w:tc>
        <w:tc>
          <w:tcPr>
            <w:tcW w:w="794" w:type="dxa"/>
            <w:tcBorders>
              <w:top w:val="single" w:sz="6" w:space="0" w:color="000000"/>
              <w:left w:val="single" w:sz="6" w:space="0" w:color="000000"/>
              <w:bottom w:val="single" w:sz="6" w:space="0" w:color="000000"/>
              <w:right w:val="single" w:sz="6" w:space="0" w:color="000000"/>
            </w:tcBorders>
          </w:tcPr>
          <w:p w:rsidR="009F4AF2" w14:paraId="73B79014" w14:textId="77777777">
            <w:pPr>
              <w:pStyle w:val="TableParagraph"/>
              <w:spacing w:before="58"/>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641F4281"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1E4736CB" w14:textId="77777777">
            <w:pPr>
              <w:pStyle w:val="TableParagraph"/>
              <w:spacing w:before="58"/>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2D0DBAC0"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2C229A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DC48D3C" w14:textId="77777777">
            <w:pPr>
              <w:pStyle w:val="TableParagraph"/>
              <w:spacing w:before="58"/>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286B1F07"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30920D0F" w14:textId="77777777">
            <w:pPr>
              <w:pStyle w:val="TableParagraph"/>
              <w:spacing w:before="58"/>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6E0BD728"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574A0A26" w14:textId="77777777">
            <w:pPr>
              <w:pStyle w:val="TableParagraph"/>
              <w:rPr>
                <w:sz w:val="16"/>
              </w:rPr>
            </w:pPr>
          </w:p>
        </w:tc>
      </w:tr>
      <w:tr w14:paraId="3949D585"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A136418" w14:textId="77777777">
            <w:pPr>
              <w:pStyle w:val="TableParagraph"/>
              <w:spacing w:before="97" w:line="183" w:lineRule="exact"/>
              <w:ind w:left="115"/>
              <w:rPr>
                <w:rFonts w:ascii="Arial"/>
                <w:sz w:val="16"/>
              </w:rPr>
            </w:pPr>
            <w:r>
              <w:rPr>
                <w:rFonts w:ascii="Arial"/>
                <w:sz w:val="16"/>
              </w:rPr>
              <w:t>Part</w:t>
            </w:r>
            <w:r>
              <w:rPr>
                <w:rFonts w:ascii="Arial"/>
                <w:spacing w:val="-12"/>
                <w:sz w:val="16"/>
              </w:rPr>
              <w:t xml:space="preserve"> </w:t>
            </w:r>
            <w:r>
              <w:rPr>
                <w:rFonts w:ascii="Arial"/>
                <w:sz w:val="16"/>
              </w:rPr>
              <w:t>C</w:t>
            </w:r>
            <w:r>
              <w:rPr>
                <w:rFonts w:ascii="Arial"/>
                <w:spacing w:val="-12"/>
                <w:sz w:val="16"/>
              </w:rPr>
              <w:t xml:space="preserve"> </w:t>
            </w:r>
            <w:r>
              <w:rPr>
                <w:rFonts w:ascii="Arial"/>
                <w:sz w:val="16"/>
              </w:rPr>
              <w:t>Application</w:t>
            </w:r>
            <w:r>
              <w:rPr>
                <w:rFonts w:ascii="Arial"/>
                <w:spacing w:val="-9"/>
                <w:sz w:val="16"/>
              </w:rPr>
              <w:t xml:space="preserve"> </w:t>
            </w:r>
            <w:r>
              <w:rPr>
                <w:rFonts w:ascii="Arial"/>
                <w:spacing w:val="-2"/>
                <w:sz w:val="16"/>
              </w:rPr>
              <w:t>Certification</w:t>
            </w:r>
          </w:p>
        </w:tc>
        <w:tc>
          <w:tcPr>
            <w:tcW w:w="994" w:type="dxa"/>
            <w:tcBorders>
              <w:top w:val="single" w:sz="6" w:space="0" w:color="000000"/>
              <w:left w:val="single" w:sz="6" w:space="0" w:color="000000"/>
              <w:bottom w:val="single" w:sz="6" w:space="0" w:color="000000"/>
              <w:right w:val="single" w:sz="6" w:space="0" w:color="000000"/>
            </w:tcBorders>
          </w:tcPr>
          <w:p w:rsidR="009F4AF2" w14:paraId="34F3DBFD" w14:textId="77777777">
            <w:pPr>
              <w:pStyle w:val="TableParagraph"/>
              <w:spacing w:before="97" w:line="183" w:lineRule="exact"/>
              <w:ind w:left="48" w:right="25"/>
              <w:jc w:val="center"/>
              <w:rPr>
                <w:rFonts w:ascii="Arial"/>
                <w:sz w:val="16"/>
              </w:rPr>
            </w:pPr>
            <w:r>
              <w:rPr>
                <w:rFonts w:ascii="Arial"/>
                <w:spacing w:val="-4"/>
                <w:sz w:val="16"/>
              </w:rPr>
              <w:t>3.19</w:t>
            </w:r>
          </w:p>
        </w:tc>
        <w:tc>
          <w:tcPr>
            <w:tcW w:w="794" w:type="dxa"/>
            <w:tcBorders>
              <w:top w:val="single" w:sz="6" w:space="0" w:color="000000"/>
              <w:left w:val="single" w:sz="6" w:space="0" w:color="000000"/>
              <w:bottom w:val="single" w:sz="6" w:space="0" w:color="000000"/>
              <w:right w:val="single" w:sz="6" w:space="0" w:color="000000"/>
            </w:tcBorders>
          </w:tcPr>
          <w:p w:rsidR="009F4AF2" w14:paraId="0A4B48A3" w14:textId="77777777">
            <w:pPr>
              <w:pStyle w:val="TableParagraph"/>
              <w:spacing w:before="61"/>
              <w:ind w:left="33"/>
              <w:jc w:val="center"/>
              <w:rPr>
                <w:rFonts w:ascii="Arial"/>
                <w:sz w:val="16"/>
              </w:rPr>
            </w:pPr>
            <w:r>
              <w:rPr>
                <w:rFonts w:ascii="Arial"/>
                <w:spacing w:val="-10"/>
                <w:sz w:val="16"/>
              </w:rPr>
              <w:t>X</w:t>
            </w:r>
          </w:p>
        </w:tc>
        <w:tc>
          <w:tcPr>
            <w:tcW w:w="751" w:type="dxa"/>
            <w:tcBorders>
              <w:top w:val="single" w:sz="6" w:space="0" w:color="000000"/>
              <w:left w:val="single" w:sz="6" w:space="0" w:color="000000"/>
              <w:bottom w:val="single" w:sz="6" w:space="0" w:color="000000"/>
              <w:right w:val="single" w:sz="6" w:space="0" w:color="000000"/>
            </w:tcBorders>
          </w:tcPr>
          <w:p w:rsidR="009F4AF2" w14:paraId="052E52E2" w14:textId="77777777">
            <w:pPr>
              <w:pStyle w:val="TableParagraph"/>
              <w:spacing w:before="61"/>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5D2E6E62" w14:textId="77777777">
            <w:pPr>
              <w:pStyle w:val="TableParagraph"/>
              <w:spacing w:before="61"/>
              <w:ind w:left="39"/>
              <w:jc w:val="center"/>
              <w:rPr>
                <w:rFonts w:ascii="Arial"/>
                <w:sz w:val="16"/>
              </w:rPr>
            </w:pPr>
            <w:r>
              <w:rPr>
                <w:rFonts w:ascii="Arial"/>
                <w:spacing w:val="-10"/>
                <w:sz w:val="16"/>
              </w:rPr>
              <w:t>X</w:t>
            </w:r>
          </w:p>
        </w:tc>
        <w:tc>
          <w:tcPr>
            <w:tcW w:w="760" w:type="dxa"/>
            <w:tcBorders>
              <w:top w:val="single" w:sz="6" w:space="0" w:color="000000"/>
              <w:left w:val="single" w:sz="6" w:space="0" w:color="000000"/>
              <w:bottom w:val="single" w:sz="6" w:space="0" w:color="000000"/>
              <w:right w:val="single" w:sz="6" w:space="0" w:color="000000"/>
            </w:tcBorders>
          </w:tcPr>
          <w:p w:rsidR="009F4AF2" w14:paraId="594D8DFA" w14:textId="77777777">
            <w:pPr>
              <w:pStyle w:val="TableParagraph"/>
              <w:spacing w:before="61"/>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F4C8AA3"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66F4864" w14:textId="77777777">
            <w:pPr>
              <w:pStyle w:val="TableParagraph"/>
              <w:spacing w:before="61"/>
              <w:ind w:left="18" w:right="3"/>
              <w:jc w:val="center"/>
              <w:rPr>
                <w:rFonts w:ascii="Arial"/>
                <w:sz w:val="16"/>
              </w:rPr>
            </w:pPr>
            <w:r>
              <w:rPr>
                <w:rFonts w:ascii="Arial"/>
                <w:spacing w:val="-10"/>
                <w:sz w:val="16"/>
              </w:rPr>
              <w:t>X</w:t>
            </w:r>
          </w:p>
        </w:tc>
        <w:tc>
          <w:tcPr>
            <w:tcW w:w="796" w:type="dxa"/>
            <w:tcBorders>
              <w:top w:val="single" w:sz="6" w:space="0" w:color="000000"/>
              <w:left w:val="single" w:sz="6" w:space="0" w:color="000000"/>
              <w:bottom w:val="single" w:sz="6" w:space="0" w:color="000000"/>
              <w:right w:val="single" w:sz="6" w:space="0" w:color="000000"/>
            </w:tcBorders>
          </w:tcPr>
          <w:p w:rsidR="009F4AF2" w14:paraId="7638C824" w14:textId="77777777">
            <w:pPr>
              <w:pStyle w:val="TableParagraph"/>
              <w:spacing w:before="61"/>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B630689" w14:textId="77777777">
            <w:pPr>
              <w:pStyle w:val="TableParagraph"/>
              <w:spacing w:before="61"/>
              <w:ind w:left="33" w:right="4"/>
              <w:jc w:val="center"/>
              <w:rPr>
                <w:rFonts w:ascii="Arial"/>
                <w:sz w:val="16"/>
              </w:rPr>
            </w:pPr>
            <w:r>
              <w:rPr>
                <w:rFonts w:ascii="Arial"/>
                <w:spacing w:val="-10"/>
                <w:sz w:val="16"/>
              </w:rPr>
              <w:t>X</w:t>
            </w:r>
          </w:p>
        </w:tc>
        <w:tc>
          <w:tcPr>
            <w:tcW w:w="947" w:type="dxa"/>
            <w:tcBorders>
              <w:top w:val="single" w:sz="6" w:space="0" w:color="000000"/>
              <w:left w:val="single" w:sz="6" w:space="0" w:color="000000"/>
              <w:bottom w:val="single" w:sz="6" w:space="0" w:color="000000"/>
              <w:right w:val="single" w:sz="6" w:space="0" w:color="000000"/>
            </w:tcBorders>
          </w:tcPr>
          <w:p w:rsidR="009F4AF2" w14:paraId="20FEA08B" w14:textId="77777777">
            <w:pPr>
              <w:pStyle w:val="TableParagraph"/>
              <w:spacing w:before="61"/>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6361C830" w14:textId="77777777">
            <w:pPr>
              <w:pStyle w:val="TableParagraph"/>
              <w:spacing w:before="61"/>
              <w:ind w:left="32"/>
              <w:jc w:val="center"/>
              <w:rPr>
                <w:rFonts w:ascii="Arial"/>
                <w:sz w:val="16"/>
              </w:rPr>
            </w:pPr>
            <w:r>
              <w:rPr>
                <w:rFonts w:ascii="Arial"/>
                <w:spacing w:val="-10"/>
                <w:sz w:val="16"/>
              </w:rPr>
              <w:t>X</w:t>
            </w:r>
          </w:p>
        </w:tc>
      </w:tr>
      <w:tr w14:paraId="4B0C3288"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6091215C" w14:textId="77777777">
            <w:pPr>
              <w:pStyle w:val="TableParagraph"/>
              <w:spacing w:before="94"/>
              <w:ind w:left="115"/>
              <w:rPr>
                <w:rFonts w:ascii="Arial"/>
                <w:sz w:val="16"/>
              </w:rPr>
            </w:pPr>
            <w:r>
              <w:rPr>
                <w:rFonts w:ascii="Arial"/>
                <w:sz w:val="16"/>
              </w:rPr>
              <w:t>Access</w:t>
            </w:r>
            <w:r>
              <w:rPr>
                <w:rFonts w:ascii="Arial"/>
                <w:spacing w:val="-11"/>
                <w:sz w:val="16"/>
              </w:rPr>
              <w:t xml:space="preserve"> </w:t>
            </w:r>
            <w:r>
              <w:rPr>
                <w:rFonts w:ascii="Arial"/>
                <w:sz w:val="16"/>
              </w:rPr>
              <w:t>to</w:t>
            </w:r>
            <w:r>
              <w:rPr>
                <w:rFonts w:ascii="Arial"/>
                <w:spacing w:val="-9"/>
                <w:sz w:val="16"/>
              </w:rPr>
              <w:t xml:space="preserve"> </w:t>
            </w:r>
            <w:r>
              <w:rPr>
                <w:rFonts w:ascii="Arial"/>
                <w:spacing w:val="-2"/>
                <w:sz w:val="16"/>
              </w:rPr>
              <w:t>Services</w:t>
            </w:r>
          </w:p>
        </w:tc>
        <w:tc>
          <w:tcPr>
            <w:tcW w:w="994" w:type="dxa"/>
            <w:tcBorders>
              <w:top w:val="single" w:sz="6" w:space="0" w:color="000000"/>
              <w:left w:val="single" w:sz="6" w:space="0" w:color="000000"/>
              <w:bottom w:val="single" w:sz="6" w:space="0" w:color="000000"/>
              <w:right w:val="single" w:sz="6" w:space="0" w:color="000000"/>
            </w:tcBorders>
          </w:tcPr>
          <w:p w:rsidR="009F4AF2" w14:paraId="3AB9C2A7" w14:textId="77777777">
            <w:pPr>
              <w:pStyle w:val="TableParagraph"/>
              <w:spacing w:before="94"/>
              <w:ind w:left="48" w:right="25"/>
              <w:jc w:val="center"/>
              <w:rPr>
                <w:rFonts w:ascii="Arial"/>
                <w:sz w:val="16"/>
              </w:rPr>
            </w:pPr>
            <w:r>
              <w:rPr>
                <w:rFonts w:ascii="Arial"/>
                <w:spacing w:val="-4"/>
                <w:sz w:val="16"/>
              </w:rPr>
              <w:t>3.20</w:t>
            </w:r>
          </w:p>
        </w:tc>
        <w:tc>
          <w:tcPr>
            <w:tcW w:w="794" w:type="dxa"/>
            <w:tcBorders>
              <w:top w:val="single" w:sz="6" w:space="0" w:color="000000"/>
              <w:left w:val="single" w:sz="6" w:space="0" w:color="000000"/>
              <w:bottom w:val="single" w:sz="6" w:space="0" w:color="000000"/>
              <w:right w:val="single" w:sz="6" w:space="0" w:color="000000"/>
            </w:tcBorders>
          </w:tcPr>
          <w:p w:rsidR="009F4AF2" w14:paraId="036D60A8"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1621B44C"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260E81FB"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159D40C5" w14:textId="77777777">
            <w:pPr>
              <w:pStyle w:val="TableParagraph"/>
              <w:rPr>
                <w:sz w:val="16"/>
              </w:rPr>
            </w:pPr>
          </w:p>
        </w:tc>
        <w:tc>
          <w:tcPr>
            <w:tcW w:w="537" w:type="dxa"/>
            <w:vMerge/>
            <w:tcBorders>
              <w:top w:val="nil"/>
              <w:left w:val="nil"/>
              <w:bottom w:val="nil"/>
              <w:right w:val="nil"/>
            </w:tcBorders>
            <w:shd w:val="clear" w:color="auto" w:fill="000000"/>
          </w:tcPr>
          <w:p w:rsidR="009F4AF2" w14:paraId="4CCA7D16"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F2DA5B0"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653A0B9B"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EDC1BC3"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5D21FB9A" w14:textId="77777777">
            <w:pPr>
              <w:pStyle w:val="TableParagraph"/>
              <w:rPr>
                <w:sz w:val="16"/>
              </w:rPr>
            </w:pPr>
          </w:p>
        </w:tc>
        <w:tc>
          <w:tcPr>
            <w:tcW w:w="691" w:type="dxa"/>
            <w:tcBorders>
              <w:top w:val="single" w:sz="6" w:space="0" w:color="000000"/>
              <w:left w:val="single" w:sz="6" w:space="0" w:color="000000"/>
              <w:bottom w:val="single" w:sz="6" w:space="0" w:color="000000"/>
            </w:tcBorders>
          </w:tcPr>
          <w:p w:rsidR="009F4AF2" w14:paraId="7BBE3535" w14:textId="77777777">
            <w:pPr>
              <w:pStyle w:val="TableParagraph"/>
              <w:rPr>
                <w:sz w:val="16"/>
              </w:rPr>
            </w:pPr>
          </w:p>
        </w:tc>
      </w:tr>
      <w:tr w14:paraId="7E77D53C"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2DFB640C" w14:textId="77777777">
            <w:pPr>
              <w:pStyle w:val="TableParagraph"/>
              <w:spacing w:before="94"/>
              <w:ind w:left="115"/>
              <w:rPr>
                <w:rFonts w:ascii="Arial"/>
                <w:sz w:val="16"/>
              </w:rPr>
            </w:pPr>
            <w:r>
              <w:rPr>
                <w:rFonts w:ascii="Arial"/>
                <w:sz w:val="16"/>
              </w:rPr>
              <w:t>Claims</w:t>
            </w:r>
            <w:r>
              <w:rPr>
                <w:rFonts w:ascii="Arial"/>
                <w:spacing w:val="-8"/>
                <w:sz w:val="16"/>
              </w:rPr>
              <w:t xml:space="preserve"> </w:t>
            </w:r>
            <w:r>
              <w:rPr>
                <w:rFonts w:ascii="Arial"/>
                <w:spacing w:val="-2"/>
                <w:sz w:val="16"/>
              </w:rPr>
              <w:t>Processing</w:t>
            </w:r>
          </w:p>
        </w:tc>
        <w:tc>
          <w:tcPr>
            <w:tcW w:w="994" w:type="dxa"/>
            <w:tcBorders>
              <w:top w:val="single" w:sz="6" w:space="0" w:color="000000"/>
              <w:left w:val="single" w:sz="6" w:space="0" w:color="000000"/>
              <w:bottom w:val="single" w:sz="6" w:space="0" w:color="000000"/>
              <w:right w:val="single" w:sz="6" w:space="0" w:color="000000"/>
            </w:tcBorders>
          </w:tcPr>
          <w:p w:rsidR="009F4AF2" w14:paraId="2039F5A1" w14:textId="77777777">
            <w:pPr>
              <w:pStyle w:val="TableParagraph"/>
              <w:spacing w:before="94"/>
              <w:ind w:left="48" w:right="25"/>
              <w:jc w:val="center"/>
              <w:rPr>
                <w:rFonts w:ascii="Arial"/>
                <w:sz w:val="16"/>
              </w:rPr>
            </w:pPr>
            <w:r>
              <w:rPr>
                <w:rFonts w:ascii="Arial"/>
                <w:spacing w:val="-4"/>
                <w:sz w:val="16"/>
              </w:rPr>
              <w:t>3.21</w:t>
            </w:r>
          </w:p>
        </w:tc>
        <w:tc>
          <w:tcPr>
            <w:tcW w:w="794" w:type="dxa"/>
            <w:tcBorders>
              <w:top w:val="single" w:sz="6" w:space="0" w:color="000000"/>
              <w:left w:val="single" w:sz="6" w:space="0" w:color="000000"/>
              <w:bottom w:val="single" w:sz="6" w:space="0" w:color="000000"/>
              <w:right w:val="single" w:sz="6" w:space="0" w:color="000000"/>
            </w:tcBorders>
          </w:tcPr>
          <w:p w:rsidR="009F4AF2" w14:paraId="6A90F016"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55576A96"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15A0DA3B"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56E0C5D3"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081218EE"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39531DCE"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44AB3C48"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783464D4"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D0D0E95"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48F51D74" w14:textId="77777777">
            <w:pPr>
              <w:pStyle w:val="TableParagraph"/>
              <w:rPr>
                <w:sz w:val="16"/>
              </w:rPr>
            </w:pPr>
          </w:p>
        </w:tc>
      </w:tr>
      <w:tr w14:paraId="6C1C9200"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563C66CA" w14:textId="77777777">
            <w:pPr>
              <w:pStyle w:val="TableParagraph"/>
              <w:spacing w:before="94"/>
              <w:ind w:left="115"/>
              <w:rPr>
                <w:rFonts w:ascii="Arial"/>
                <w:sz w:val="16"/>
              </w:rPr>
            </w:pPr>
            <w:r>
              <w:rPr>
                <w:rFonts w:ascii="Arial"/>
                <w:spacing w:val="-2"/>
                <w:sz w:val="16"/>
              </w:rPr>
              <w:t>Payment Provisions</w:t>
            </w:r>
          </w:p>
        </w:tc>
        <w:tc>
          <w:tcPr>
            <w:tcW w:w="994" w:type="dxa"/>
            <w:tcBorders>
              <w:top w:val="single" w:sz="6" w:space="0" w:color="000000"/>
              <w:left w:val="single" w:sz="6" w:space="0" w:color="000000"/>
              <w:bottom w:val="single" w:sz="6" w:space="0" w:color="000000"/>
              <w:right w:val="single" w:sz="6" w:space="0" w:color="000000"/>
            </w:tcBorders>
          </w:tcPr>
          <w:p w:rsidR="009F4AF2" w14:paraId="6640474B" w14:textId="77777777">
            <w:pPr>
              <w:pStyle w:val="TableParagraph"/>
              <w:spacing w:before="94"/>
              <w:ind w:left="48" w:right="25"/>
              <w:jc w:val="center"/>
              <w:rPr>
                <w:rFonts w:ascii="Arial"/>
                <w:sz w:val="16"/>
              </w:rPr>
            </w:pPr>
            <w:r>
              <w:rPr>
                <w:rFonts w:ascii="Arial"/>
                <w:spacing w:val="-4"/>
                <w:sz w:val="16"/>
              </w:rPr>
              <w:t>3.22</w:t>
            </w:r>
          </w:p>
        </w:tc>
        <w:tc>
          <w:tcPr>
            <w:tcW w:w="794" w:type="dxa"/>
            <w:tcBorders>
              <w:top w:val="single" w:sz="6" w:space="0" w:color="000000"/>
              <w:left w:val="single" w:sz="6" w:space="0" w:color="000000"/>
              <w:bottom w:val="single" w:sz="6" w:space="0" w:color="000000"/>
              <w:right w:val="single" w:sz="6" w:space="0" w:color="000000"/>
            </w:tcBorders>
          </w:tcPr>
          <w:p w:rsidR="009F4AF2" w14:paraId="4AFC0860"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41DA1594" w14:textId="77777777">
            <w:pPr>
              <w:pStyle w:val="TableParagraph"/>
              <w:spacing w:before="58"/>
              <w:ind w:left="38"/>
              <w:jc w:val="center"/>
              <w:rPr>
                <w:rFonts w:ascii="Arial"/>
                <w:sz w:val="16"/>
              </w:rPr>
            </w:pPr>
            <w:r>
              <w:rPr>
                <w:rFonts w:ascii="Arial"/>
                <w:spacing w:val="-10"/>
                <w:sz w:val="16"/>
              </w:rPr>
              <w:t>X</w:t>
            </w:r>
          </w:p>
        </w:tc>
        <w:tc>
          <w:tcPr>
            <w:tcW w:w="847" w:type="dxa"/>
            <w:tcBorders>
              <w:top w:val="single" w:sz="6" w:space="0" w:color="000000"/>
              <w:left w:val="single" w:sz="6" w:space="0" w:color="000000"/>
              <w:bottom w:val="single" w:sz="6" w:space="0" w:color="000000"/>
              <w:right w:val="single" w:sz="6" w:space="0" w:color="000000"/>
            </w:tcBorders>
          </w:tcPr>
          <w:p w:rsidR="009F4AF2" w14:paraId="667AAC46"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0B2FEDA6"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8BCA237"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07A7F891"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1F78B52" w14:textId="77777777">
            <w:pPr>
              <w:pStyle w:val="TableParagraph"/>
              <w:spacing w:before="58"/>
              <w:ind w:left="33"/>
              <w:jc w:val="center"/>
              <w:rPr>
                <w:rFonts w:ascii="Arial"/>
                <w:sz w:val="16"/>
              </w:rPr>
            </w:pPr>
            <w:r>
              <w:rPr>
                <w:rFonts w:ascii="Arial"/>
                <w:spacing w:val="-10"/>
                <w:sz w:val="16"/>
              </w:rPr>
              <w:t>X</w:t>
            </w:r>
          </w:p>
        </w:tc>
        <w:tc>
          <w:tcPr>
            <w:tcW w:w="702" w:type="dxa"/>
            <w:tcBorders>
              <w:top w:val="single" w:sz="6" w:space="0" w:color="000000"/>
              <w:left w:val="single" w:sz="6" w:space="0" w:color="000000"/>
              <w:bottom w:val="single" w:sz="6" w:space="0" w:color="000000"/>
              <w:right w:val="single" w:sz="6" w:space="0" w:color="000000"/>
            </w:tcBorders>
          </w:tcPr>
          <w:p w:rsidR="009F4AF2" w14:paraId="20A8AEEB"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024B36F4"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1A87F05B" w14:textId="77777777">
            <w:pPr>
              <w:pStyle w:val="TableParagraph"/>
              <w:rPr>
                <w:sz w:val="16"/>
              </w:rPr>
            </w:pPr>
          </w:p>
        </w:tc>
      </w:tr>
      <w:tr w14:paraId="3191D09D" w14:textId="77777777">
        <w:tblPrEx>
          <w:tblW w:w="0" w:type="auto"/>
          <w:tblInd w:w="120" w:type="dxa"/>
          <w:tblLayout w:type="fixed"/>
          <w:tblCellMar>
            <w:left w:w="0" w:type="dxa"/>
            <w:right w:w="0" w:type="dxa"/>
          </w:tblCellMar>
          <w:tblLook w:val="01E0"/>
        </w:tblPrEx>
        <w:trPr>
          <w:trHeight w:val="299"/>
        </w:trPr>
        <w:tc>
          <w:tcPr>
            <w:tcW w:w="3087" w:type="dxa"/>
            <w:tcBorders>
              <w:top w:val="single" w:sz="6" w:space="0" w:color="000000"/>
              <w:bottom w:val="single" w:sz="6" w:space="0" w:color="000000"/>
              <w:right w:val="single" w:sz="6" w:space="0" w:color="000000"/>
            </w:tcBorders>
          </w:tcPr>
          <w:p w:rsidR="009F4AF2" w14:paraId="1F19EAA9" w14:textId="77777777">
            <w:pPr>
              <w:pStyle w:val="TableParagraph"/>
              <w:spacing w:before="94"/>
              <w:ind w:left="115"/>
              <w:rPr>
                <w:rFonts w:ascii="Arial"/>
                <w:sz w:val="16"/>
              </w:rPr>
            </w:pPr>
            <w:r>
              <w:rPr>
                <w:rFonts w:ascii="Arial"/>
                <w:spacing w:val="-2"/>
                <w:sz w:val="16"/>
              </w:rPr>
              <w:t>General</w:t>
            </w:r>
            <w:r>
              <w:rPr>
                <w:rFonts w:ascii="Arial"/>
                <w:sz w:val="16"/>
              </w:rPr>
              <w:t xml:space="preserve"> </w:t>
            </w:r>
            <w:r>
              <w:rPr>
                <w:rFonts w:ascii="Arial"/>
                <w:spacing w:val="-2"/>
                <w:sz w:val="16"/>
              </w:rPr>
              <w:t>Administration/Management</w:t>
            </w:r>
          </w:p>
        </w:tc>
        <w:tc>
          <w:tcPr>
            <w:tcW w:w="994" w:type="dxa"/>
            <w:tcBorders>
              <w:top w:val="single" w:sz="6" w:space="0" w:color="000000"/>
              <w:left w:val="single" w:sz="6" w:space="0" w:color="000000"/>
              <w:bottom w:val="single" w:sz="6" w:space="0" w:color="000000"/>
              <w:right w:val="single" w:sz="6" w:space="0" w:color="000000"/>
            </w:tcBorders>
          </w:tcPr>
          <w:p w:rsidR="009F4AF2" w14:paraId="404C1529" w14:textId="77777777">
            <w:pPr>
              <w:pStyle w:val="TableParagraph"/>
              <w:spacing w:before="94"/>
              <w:ind w:left="48" w:right="25"/>
              <w:jc w:val="center"/>
              <w:rPr>
                <w:rFonts w:ascii="Arial"/>
                <w:sz w:val="16"/>
              </w:rPr>
            </w:pPr>
            <w:r>
              <w:rPr>
                <w:rFonts w:ascii="Arial"/>
                <w:spacing w:val="-4"/>
                <w:sz w:val="16"/>
              </w:rPr>
              <w:t>3.23</w:t>
            </w:r>
          </w:p>
        </w:tc>
        <w:tc>
          <w:tcPr>
            <w:tcW w:w="794" w:type="dxa"/>
            <w:tcBorders>
              <w:top w:val="single" w:sz="6" w:space="0" w:color="000000"/>
              <w:left w:val="single" w:sz="6" w:space="0" w:color="000000"/>
              <w:bottom w:val="single" w:sz="6" w:space="0" w:color="000000"/>
              <w:right w:val="single" w:sz="6" w:space="0" w:color="000000"/>
            </w:tcBorders>
          </w:tcPr>
          <w:p w:rsidR="009F4AF2" w14:paraId="41D48F79" w14:textId="77777777">
            <w:pPr>
              <w:pStyle w:val="TableParagraph"/>
              <w:rPr>
                <w:sz w:val="16"/>
              </w:rPr>
            </w:pPr>
          </w:p>
        </w:tc>
        <w:tc>
          <w:tcPr>
            <w:tcW w:w="751" w:type="dxa"/>
            <w:tcBorders>
              <w:top w:val="single" w:sz="6" w:space="0" w:color="000000"/>
              <w:left w:val="single" w:sz="6" w:space="0" w:color="000000"/>
              <w:bottom w:val="single" w:sz="6" w:space="0" w:color="000000"/>
              <w:right w:val="single" w:sz="6" w:space="0" w:color="000000"/>
            </w:tcBorders>
          </w:tcPr>
          <w:p w:rsidR="009F4AF2" w14:paraId="1290FD09" w14:textId="77777777">
            <w:pPr>
              <w:pStyle w:val="TableParagraph"/>
              <w:rPr>
                <w:sz w:val="16"/>
              </w:rPr>
            </w:pPr>
          </w:p>
        </w:tc>
        <w:tc>
          <w:tcPr>
            <w:tcW w:w="847" w:type="dxa"/>
            <w:tcBorders>
              <w:top w:val="single" w:sz="6" w:space="0" w:color="000000"/>
              <w:left w:val="single" w:sz="6" w:space="0" w:color="000000"/>
              <w:bottom w:val="single" w:sz="6" w:space="0" w:color="000000"/>
              <w:right w:val="single" w:sz="6" w:space="0" w:color="000000"/>
            </w:tcBorders>
          </w:tcPr>
          <w:p w:rsidR="009F4AF2" w14:paraId="5F480135" w14:textId="77777777">
            <w:pPr>
              <w:pStyle w:val="TableParagraph"/>
              <w:rPr>
                <w:sz w:val="16"/>
              </w:rPr>
            </w:pPr>
          </w:p>
        </w:tc>
        <w:tc>
          <w:tcPr>
            <w:tcW w:w="760" w:type="dxa"/>
            <w:tcBorders>
              <w:top w:val="single" w:sz="6" w:space="0" w:color="000000"/>
              <w:left w:val="single" w:sz="6" w:space="0" w:color="000000"/>
              <w:bottom w:val="single" w:sz="6" w:space="0" w:color="000000"/>
              <w:right w:val="single" w:sz="6" w:space="0" w:color="000000"/>
            </w:tcBorders>
          </w:tcPr>
          <w:p w:rsidR="009F4AF2" w14:paraId="68633E45" w14:textId="77777777">
            <w:pPr>
              <w:pStyle w:val="TableParagraph"/>
              <w:spacing w:before="58"/>
              <w:ind w:left="61" w:right="1"/>
              <w:jc w:val="center"/>
              <w:rPr>
                <w:rFonts w:ascii="Arial"/>
                <w:sz w:val="16"/>
              </w:rPr>
            </w:pPr>
            <w:r>
              <w:rPr>
                <w:rFonts w:ascii="Arial"/>
                <w:spacing w:val="-10"/>
                <w:sz w:val="16"/>
              </w:rPr>
              <w:t>X</w:t>
            </w:r>
          </w:p>
        </w:tc>
        <w:tc>
          <w:tcPr>
            <w:tcW w:w="537" w:type="dxa"/>
            <w:vMerge/>
            <w:tcBorders>
              <w:top w:val="nil"/>
              <w:left w:val="nil"/>
              <w:bottom w:val="nil"/>
              <w:right w:val="nil"/>
            </w:tcBorders>
            <w:shd w:val="clear" w:color="auto" w:fill="000000"/>
          </w:tcPr>
          <w:p w:rsidR="009F4AF2" w14:paraId="4258CC1C" w14:textId="77777777">
            <w:pPr>
              <w:rPr>
                <w:sz w:val="2"/>
                <w:szCs w:val="2"/>
              </w:rPr>
            </w:pPr>
          </w:p>
        </w:tc>
        <w:tc>
          <w:tcPr>
            <w:tcW w:w="635" w:type="dxa"/>
            <w:tcBorders>
              <w:top w:val="single" w:sz="6" w:space="0" w:color="000000"/>
              <w:left w:val="single" w:sz="6" w:space="0" w:color="000000"/>
              <w:bottom w:val="single" w:sz="6" w:space="0" w:color="000000"/>
              <w:right w:val="single" w:sz="6" w:space="0" w:color="000000"/>
            </w:tcBorders>
          </w:tcPr>
          <w:p w:rsidR="009F4AF2" w14:paraId="639B2F5A" w14:textId="77777777">
            <w:pPr>
              <w:pStyle w:val="TableParagraph"/>
              <w:rPr>
                <w:sz w:val="16"/>
              </w:rPr>
            </w:pPr>
          </w:p>
        </w:tc>
        <w:tc>
          <w:tcPr>
            <w:tcW w:w="796" w:type="dxa"/>
            <w:tcBorders>
              <w:top w:val="single" w:sz="6" w:space="0" w:color="000000"/>
              <w:left w:val="single" w:sz="6" w:space="0" w:color="000000"/>
              <w:bottom w:val="single" w:sz="6" w:space="0" w:color="000000"/>
              <w:right w:val="single" w:sz="6" w:space="0" w:color="000000"/>
            </w:tcBorders>
          </w:tcPr>
          <w:p w:rsidR="009F4AF2" w14:paraId="53748016" w14:textId="77777777">
            <w:pPr>
              <w:pStyle w:val="TableParagraph"/>
              <w:rPr>
                <w:sz w:val="16"/>
              </w:rPr>
            </w:pPr>
          </w:p>
        </w:tc>
        <w:tc>
          <w:tcPr>
            <w:tcW w:w="702" w:type="dxa"/>
            <w:tcBorders>
              <w:top w:val="single" w:sz="6" w:space="0" w:color="000000"/>
              <w:left w:val="single" w:sz="6" w:space="0" w:color="000000"/>
              <w:bottom w:val="single" w:sz="6" w:space="0" w:color="000000"/>
              <w:right w:val="single" w:sz="6" w:space="0" w:color="000000"/>
            </w:tcBorders>
          </w:tcPr>
          <w:p w:rsidR="009F4AF2" w14:paraId="3762B784" w14:textId="77777777">
            <w:pPr>
              <w:pStyle w:val="TableParagraph"/>
              <w:rPr>
                <w:sz w:val="16"/>
              </w:rPr>
            </w:pPr>
          </w:p>
        </w:tc>
        <w:tc>
          <w:tcPr>
            <w:tcW w:w="947" w:type="dxa"/>
            <w:tcBorders>
              <w:top w:val="single" w:sz="6" w:space="0" w:color="000000"/>
              <w:left w:val="single" w:sz="6" w:space="0" w:color="000000"/>
              <w:bottom w:val="single" w:sz="6" w:space="0" w:color="000000"/>
              <w:right w:val="single" w:sz="6" w:space="0" w:color="000000"/>
            </w:tcBorders>
          </w:tcPr>
          <w:p w:rsidR="009F4AF2" w14:paraId="61270F87" w14:textId="77777777">
            <w:pPr>
              <w:pStyle w:val="TableParagraph"/>
              <w:spacing w:before="58"/>
              <w:ind w:left="47" w:right="11"/>
              <w:jc w:val="center"/>
              <w:rPr>
                <w:rFonts w:ascii="Arial"/>
                <w:sz w:val="16"/>
              </w:rPr>
            </w:pPr>
            <w:r>
              <w:rPr>
                <w:rFonts w:ascii="Arial"/>
                <w:spacing w:val="-10"/>
                <w:sz w:val="16"/>
              </w:rPr>
              <w:t>X</w:t>
            </w:r>
          </w:p>
        </w:tc>
        <w:tc>
          <w:tcPr>
            <w:tcW w:w="691" w:type="dxa"/>
            <w:tcBorders>
              <w:top w:val="single" w:sz="6" w:space="0" w:color="000000"/>
              <w:left w:val="single" w:sz="6" w:space="0" w:color="000000"/>
              <w:bottom w:val="single" w:sz="6" w:space="0" w:color="000000"/>
            </w:tcBorders>
          </w:tcPr>
          <w:p w:rsidR="009F4AF2" w14:paraId="328BA04F" w14:textId="77777777">
            <w:pPr>
              <w:pStyle w:val="TableParagraph"/>
              <w:rPr>
                <w:sz w:val="16"/>
              </w:rPr>
            </w:pPr>
          </w:p>
        </w:tc>
      </w:tr>
      <w:tr w14:paraId="772DC9A2" w14:textId="77777777">
        <w:tblPrEx>
          <w:tblW w:w="0" w:type="auto"/>
          <w:tblInd w:w="120" w:type="dxa"/>
          <w:tblLayout w:type="fixed"/>
          <w:tblCellMar>
            <w:left w:w="0" w:type="dxa"/>
            <w:right w:w="0" w:type="dxa"/>
          </w:tblCellMar>
          <w:tblLook w:val="01E0"/>
        </w:tblPrEx>
        <w:trPr>
          <w:trHeight w:val="300"/>
        </w:trPr>
        <w:tc>
          <w:tcPr>
            <w:tcW w:w="3087" w:type="dxa"/>
            <w:tcBorders>
              <w:top w:val="single" w:sz="6" w:space="0" w:color="000000"/>
              <w:right w:val="single" w:sz="6" w:space="0" w:color="000000"/>
            </w:tcBorders>
          </w:tcPr>
          <w:p w:rsidR="009F4AF2" w14:paraId="41FCEFAD" w14:textId="77777777">
            <w:pPr>
              <w:pStyle w:val="TableParagraph"/>
              <w:spacing w:before="95"/>
              <w:ind w:left="115"/>
              <w:rPr>
                <w:rFonts w:ascii="Arial"/>
                <w:sz w:val="16"/>
              </w:rPr>
            </w:pPr>
          </w:p>
        </w:tc>
        <w:tc>
          <w:tcPr>
            <w:tcW w:w="994" w:type="dxa"/>
            <w:tcBorders>
              <w:top w:val="single" w:sz="6" w:space="0" w:color="000000"/>
              <w:left w:val="single" w:sz="6" w:space="0" w:color="000000"/>
              <w:right w:val="single" w:sz="6" w:space="0" w:color="000000"/>
            </w:tcBorders>
          </w:tcPr>
          <w:p w:rsidR="009F4AF2" w14:paraId="1F83951E" w14:textId="77777777">
            <w:pPr>
              <w:pStyle w:val="TableParagraph"/>
              <w:spacing w:before="95"/>
              <w:ind w:left="48" w:right="25"/>
              <w:jc w:val="center"/>
              <w:rPr>
                <w:rFonts w:ascii="Arial"/>
                <w:sz w:val="16"/>
              </w:rPr>
            </w:pPr>
          </w:p>
        </w:tc>
        <w:tc>
          <w:tcPr>
            <w:tcW w:w="794" w:type="dxa"/>
            <w:tcBorders>
              <w:top w:val="single" w:sz="6" w:space="0" w:color="000000"/>
              <w:left w:val="single" w:sz="6" w:space="0" w:color="000000"/>
              <w:right w:val="single" w:sz="6" w:space="0" w:color="000000"/>
            </w:tcBorders>
          </w:tcPr>
          <w:p w:rsidR="009F4AF2" w14:paraId="15FC6E80" w14:textId="77777777">
            <w:pPr>
              <w:pStyle w:val="TableParagraph"/>
              <w:spacing w:before="58"/>
              <w:ind w:left="33"/>
              <w:jc w:val="center"/>
              <w:rPr>
                <w:rFonts w:ascii="Arial"/>
                <w:sz w:val="16"/>
              </w:rPr>
            </w:pPr>
          </w:p>
        </w:tc>
        <w:tc>
          <w:tcPr>
            <w:tcW w:w="751" w:type="dxa"/>
            <w:tcBorders>
              <w:top w:val="single" w:sz="6" w:space="0" w:color="000000"/>
              <w:left w:val="single" w:sz="6" w:space="0" w:color="000000"/>
              <w:right w:val="single" w:sz="6" w:space="0" w:color="000000"/>
            </w:tcBorders>
          </w:tcPr>
          <w:p w:rsidR="009F4AF2" w14:paraId="1027ECBC" w14:textId="77777777">
            <w:pPr>
              <w:pStyle w:val="TableParagraph"/>
              <w:spacing w:before="58"/>
              <w:ind w:left="38"/>
              <w:jc w:val="center"/>
              <w:rPr>
                <w:rFonts w:ascii="Arial"/>
                <w:sz w:val="16"/>
              </w:rPr>
            </w:pPr>
          </w:p>
        </w:tc>
        <w:tc>
          <w:tcPr>
            <w:tcW w:w="847" w:type="dxa"/>
            <w:tcBorders>
              <w:top w:val="single" w:sz="6" w:space="0" w:color="000000"/>
              <w:left w:val="single" w:sz="6" w:space="0" w:color="000000"/>
              <w:right w:val="single" w:sz="6" w:space="0" w:color="000000"/>
            </w:tcBorders>
          </w:tcPr>
          <w:p w:rsidR="009F4AF2" w14:paraId="66B19FAB" w14:textId="77777777">
            <w:pPr>
              <w:pStyle w:val="TableParagraph"/>
              <w:spacing w:before="58"/>
              <w:ind w:left="39"/>
              <w:jc w:val="center"/>
              <w:rPr>
                <w:rFonts w:ascii="Arial"/>
                <w:sz w:val="16"/>
              </w:rPr>
            </w:pPr>
          </w:p>
        </w:tc>
        <w:tc>
          <w:tcPr>
            <w:tcW w:w="760" w:type="dxa"/>
            <w:tcBorders>
              <w:top w:val="single" w:sz="6" w:space="0" w:color="000000"/>
              <w:left w:val="single" w:sz="6" w:space="0" w:color="000000"/>
              <w:right w:val="single" w:sz="6" w:space="0" w:color="000000"/>
            </w:tcBorders>
          </w:tcPr>
          <w:p w:rsidR="009F4AF2" w14:paraId="474745E0" w14:textId="77777777">
            <w:pPr>
              <w:pStyle w:val="TableParagraph"/>
              <w:spacing w:before="58"/>
              <w:ind w:left="61" w:right="1"/>
              <w:jc w:val="center"/>
              <w:rPr>
                <w:rFonts w:ascii="Arial"/>
                <w:sz w:val="16"/>
              </w:rPr>
            </w:pPr>
          </w:p>
        </w:tc>
        <w:tc>
          <w:tcPr>
            <w:tcW w:w="537" w:type="dxa"/>
            <w:vMerge/>
            <w:tcBorders>
              <w:top w:val="nil"/>
              <w:left w:val="nil"/>
              <w:bottom w:val="nil"/>
              <w:right w:val="nil"/>
            </w:tcBorders>
            <w:shd w:val="clear" w:color="auto" w:fill="000000"/>
          </w:tcPr>
          <w:p w:rsidR="009F4AF2" w14:paraId="14508BA7" w14:textId="77777777">
            <w:pPr>
              <w:rPr>
                <w:sz w:val="2"/>
                <w:szCs w:val="2"/>
              </w:rPr>
            </w:pPr>
          </w:p>
        </w:tc>
        <w:tc>
          <w:tcPr>
            <w:tcW w:w="635" w:type="dxa"/>
            <w:tcBorders>
              <w:top w:val="single" w:sz="6" w:space="0" w:color="000000"/>
              <w:left w:val="single" w:sz="6" w:space="0" w:color="000000"/>
              <w:right w:val="single" w:sz="6" w:space="0" w:color="000000"/>
            </w:tcBorders>
          </w:tcPr>
          <w:p w:rsidR="009F4AF2" w14:paraId="710A4102" w14:textId="77777777">
            <w:pPr>
              <w:pStyle w:val="TableParagraph"/>
              <w:spacing w:before="58"/>
              <w:ind w:left="18" w:right="3"/>
              <w:jc w:val="center"/>
              <w:rPr>
                <w:rFonts w:ascii="Arial"/>
                <w:sz w:val="16"/>
              </w:rPr>
            </w:pPr>
          </w:p>
        </w:tc>
        <w:tc>
          <w:tcPr>
            <w:tcW w:w="796" w:type="dxa"/>
            <w:tcBorders>
              <w:top w:val="single" w:sz="6" w:space="0" w:color="000000"/>
              <w:left w:val="single" w:sz="6" w:space="0" w:color="000000"/>
              <w:right w:val="single" w:sz="6" w:space="0" w:color="000000"/>
            </w:tcBorders>
          </w:tcPr>
          <w:p w:rsidR="009F4AF2" w14:paraId="316CE489" w14:textId="77777777">
            <w:pPr>
              <w:pStyle w:val="TableParagraph"/>
              <w:spacing w:before="58"/>
              <w:ind w:left="33"/>
              <w:jc w:val="center"/>
              <w:rPr>
                <w:rFonts w:ascii="Arial"/>
                <w:sz w:val="16"/>
              </w:rPr>
            </w:pPr>
          </w:p>
        </w:tc>
        <w:tc>
          <w:tcPr>
            <w:tcW w:w="702" w:type="dxa"/>
            <w:tcBorders>
              <w:top w:val="single" w:sz="6" w:space="0" w:color="000000"/>
              <w:left w:val="single" w:sz="6" w:space="0" w:color="000000"/>
              <w:right w:val="single" w:sz="6" w:space="0" w:color="000000"/>
            </w:tcBorders>
          </w:tcPr>
          <w:p w:rsidR="009F4AF2" w14:paraId="39882A85" w14:textId="77777777">
            <w:pPr>
              <w:pStyle w:val="TableParagraph"/>
              <w:spacing w:before="58"/>
              <w:ind w:left="33" w:right="4"/>
              <w:jc w:val="center"/>
              <w:rPr>
                <w:rFonts w:ascii="Arial"/>
                <w:sz w:val="16"/>
              </w:rPr>
            </w:pPr>
          </w:p>
        </w:tc>
        <w:tc>
          <w:tcPr>
            <w:tcW w:w="947" w:type="dxa"/>
            <w:tcBorders>
              <w:top w:val="single" w:sz="6" w:space="0" w:color="000000"/>
              <w:left w:val="single" w:sz="6" w:space="0" w:color="000000"/>
              <w:right w:val="single" w:sz="6" w:space="0" w:color="000000"/>
            </w:tcBorders>
          </w:tcPr>
          <w:p w:rsidR="009F4AF2" w14:paraId="37D4067C" w14:textId="77777777">
            <w:pPr>
              <w:pStyle w:val="TableParagraph"/>
              <w:spacing w:before="58"/>
              <w:ind w:left="47" w:right="11"/>
              <w:jc w:val="center"/>
              <w:rPr>
                <w:rFonts w:ascii="Arial"/>
                <w:sz w:val="16"/>
              </w:rPr>
            </w:pPr>
          </w:p>
        </w:tc>
        <w:tc>
          <w:tcPr>
            <w:tcW w:w="691" w:type="dxa"/>
            <w:tcBorders>
              <w:top w:val="single" w:sz="6" w:space="0" w:color="000000"/>
              <w:left w:val="single" w:sz="6" w:space="0" w:color="000000"/>
            </w:tcBorders>
          </w:tcPr>
          <w:p w:rsidR="009F4AF2" w14:paraId="5C09988A" w14:textId="77777777">
            <w:pPr>
              <w:pStyle w:val="TableParagraph"/>
              <w:spacing w:before="58"/>
              <w:ind w:left="32"/>
              <w:jc w:val="center"/>
              <w:rPr>
                <w:rFonts w:ascii="Arial"/>
                <w:sz w:val="16"/>
              </w:rPr>
            </w:pPr>
          </w:p>
        </w:tc>
      </w:tr>
    </w:tbl>
    <w:p w:rsidR="009F4AF2" w14:paraId="329D5472" w14:textId="77777777">
      <w:pPr>
        <w:spacing w:before="71"/>
        <w:ind w:left="1591" w:right="1614"/>
        <w:jc w:val="center"/>
        <w:rPr>
          <w:i/>
          <w:sz w:val="20"/>
        </w:rPr>
      </w:pPr>
      <w:r>
        <w:rPr>
          <w:i/>
          <w:sz w:val="20"/>
        </w:rPr>
        <w:t>*Applies</w:t>
      </w:r>
      <w:r>
        <w:rPr>
          <w:i/>
          <w:spacing w:val="-13"/>
          <w:sz w:val="20"/>
        </w:rPr>
        <w:t xml:space="preserve"> </w:t>
      </w:r>
      <w:r>
        <w:rPr>
          <w:i/>
          <w:sz w:val="20"/>
        </w:rPr>
        <w:t>to</w:t>
      </w:r>
      <w:r>
        <w:rPr>
          <w:i/>
          <w:spacing w:val="-12"/>
          <w:sz w:val="20"/>
        </w:rPr>
        <w:t xml:space="preserve"> </w:t>
      </w:r>
      <w:r>
        <w:rPr>
          <w:i/>
          <w:sz w:val="20"/>
        </w:rPr>
        <w:t>network</w:t>
      </w:r>
      <w:r>
        <w:rPr>
          <w:i/>
          <w:spacing w:val="-13"/>
          <w:sz w:val="20"/>
        </w:rPr>
        <w:t xml:space="preserve"> </w:t>
      </w:r>
      <w:r>
        <w:rPr>
          <w:i/>
          <w:sz w:val="20"/>
        </w:rPr>
        <w:t>PFFS</w:t>
      </w:r>
      <w:r>
        <w:rPr>
          <w:i/>
          <w:spacing w:val="-12"/>
          <w:sz w:val="20"/>
        </w:rPr>
        <w:t xml:space="preserve"> </w:t>
      </w:r>
      <w:r>
        <w:rPr>
          <w:i/>
          <w:sz w:val="20"/>
        </w:rPr>
        <w:t>and</w:t>
      </w:r>
      <w:r>
        <w:rPr>
          <w:i/>
          <w:spacing w:val="-13"/>
          <w:sz w:val="20"/>
        </w:rPr>
        <w:t xml:space="preserve"> </w:t>
      </w:r>
      <w:r>
        <w:rPr>
          <w:i/>
          <w:sz w:val="20"/>
        </w:rPr>
        <w:t>MSA</w:t>
      </w:r>
      <w:r>
        <w:rPr>
          <w:i/>
          <w:spacing w:val="-11"/>
          <w:sz w:val="20"/>
        </w:rPr>
        <w:t xml:space="preserve"> </w:t>
      </w:r>
      <w:r>
        <w:rPr>
          <w:i/>
          <w:spacing w:val="-2"/>
          <w:sz w:val="20"/>
        </w:rPr>
        <w:t>applicants.</w:t>
      </w:r>
    </w:p>
    <w:p w:rsidR="009F4AF2" w14:paraId="58BD7859" w14:textId="77777777">
      <w:pPr>
        <w:jc w:val="center"/>
        <w:rPr>
          <w:sz w:val="20"/>
        </w:rPr>
        <w:sectPr>
          <w:type w:val="continuous"/>
          <w:pgSz w:w="12240" w:h="15840"/>
          <w:pgMar w:top="1380" w:right="400" w:bottom="920" w:left="60" w:header="0" w:footer="738" w:gutter="0"/>
          <w:cols w:space="720"/>
        </w:sectPr>
      </w:pPr>
    </w:p>
    <w:p w:rsidR="009F4AF2" w14:paraId="77BECD7D" w14:textId="77777777">
      <w:pPr>
        <w:pStyle w:val="Heading4"/>
        <w:numPr>
          <w:ilvl w:val="1"/>
          <w:numId w:val="92"/>
        </w:numPr>
        <w:tabs>
          <w:tab w:val="left" w:pos="1905"/>
        </w:tabs>
        <w:spacing w:before="79"/>
        <w:ind w:left="1905" w:hanging="542"/>
      </w:pPr>
      <w:bookmarkStart w:id="17" w:name="_TOC_250044"/>
      <w:r>
        <w:t>Document</w:t>
      </w:r>
      <w:r>
        <w:rPr>
          <w:spacing w:val="-12"/>
        </w:rPr>
        <w:t xml:space="preserve"> </w:t>
      </w:r>
      <w:r>
        <w:t>(Upload)</w:t>
      </w:r>
      <w:r>
        <w:rPr>
          <w:spacing w:val="-9"/>
        </w:rPr>
        <w:t xml:space="preserve"> </w:t>
      </w:r>
      <w:r>
        <w:t>Submission</w:t>
      </w:r>
      <w:r>
        <w:rPr>
          <w:spacing w:val="-3"/>
        </w:rPr>
        <w:t xml:space="preserve"> </w:t>
      </w:r>
      <w:bookmarkEnd w:id="17"/>
      <w:r>
        <w:rPr>
          <w:spacing w:val="-2"/>
        </w:rPr>
        <w:t>Instructions</w:t>
      </w:r>
    </w:p>
    <w:p w:rsidR="009F4AF2" w14:paraId="6DDE2879" w14:textId="77777777">
      <w:pPr>
        <w:pStyle w:val="BodyText"/>
        <w:spacing w:before="240"/>
        <w:ind w:left="1366" w:right="1473"/>
      </w:pPr>
      <w:r>
        <w:t>MA applicants must include their assigned H number in the file name of all submitted documents.</w:t>
      </w:r>
      <w:r>
        <w:rPr>
          <w:spacing w:val="-1"/>
        </w:rPr>
        <w:t xml:space="preserve"> </w:t>
      </w:r>
      <w:r>
        <w:t>Medicare</w:t>
      </w:r>
      <w:r>
        <w:rPr>
          <w:spacing w:val="-2"/>
        </w:rPr>
        <w:t xml:space="preserve"> </w:t>
      </w:r>
      <w:r>
        <w:t>Cost</w:t>
      </w:r>
      <w:r>
        <w:rPr>
          <w:spacing w:val="-1"/>
        </w:rPr>
        <w:t xml:space="preserve"> </w:t>
      </w:r>
      <w:r>
        <w:t>Plan</w:t>
      </w:r>
      <w:r>
        <w:rPr>
          <w:spacing w:val="-1"/>
        </w:rPr>
        <w:t xml:space="preserve"> </w:t>
      </w:r>
      <w:r>
        <w:t>Service</w:t>
      </w:r>
      <w:r>
        <w:rPr>
          <w:spacing w:val="-3"/>
        </w:rPr>
        <w:t xml:space="preserve"> </w:t>
      </w:r>
      <w:r>
        <w:t>Area</w:t>
      </w:r>
      <w:r>
        <w:rPr>
          <w:spacing w:val="-2"/>
        </w:rPr>
        <w:t xml:space="preserve"> </w:t>
      </w:r>
      <w:r>
        <w:t>Expansion</w:t>
      </w:r>
      <w:r>
        <w:rPr>
          <w:spacing w:val="-1"/>
        </w:rPr>
        <w:t xml:space="preserve"> </w:t>
      </w:r>
      <w:r>
        <w:t>applicants</w:t>
      </w:r>
      <w:r>
        <w:rPr>
          <w:spacing w:val="-1"/>
        </w:rPr>
        <w:t xml:space="preserve"> </w:t>
      </w:r>
      <w:r>
        <w:t>should</w:t>
      </w:r>
      <w:r>
        <w:rPr>
          <w:spacing w:val="-1"/>
        </w:rPr>
        <w:t xml:space="preserve"> </w:t>
      </w:r>
      <w:r>
        <w:t>use</w:t>
      </w:r>
      <w:r>
        <w:rPr>
          <w:spacing w:val="-2"/>
        </w:rPr>
        <w:t xml:space="preserve"> </w:t>
      </w:r>
      <w:r>
        <w:t>their</w:t>
      </w:r>
      <w:r>
        <w:rPr>
          <w:spacing w:val="-2"/>
        </w:rPr>
        <w:t xml:space="preserve"> </w:t>
      </w:r>
      <w:r>
        <w:t>existing H number in the file name of all submitted documents. Applicants are encouraged to be descriptive</w:t>
      </w:r>
      <w:r>
        <w:rPr>
          <w:spacing w:val="-3"/>
        </w:rPr>
        <w:t xml:space="preserve"> </w:t>
      </w:r>
      <w:r>
        <w:t>in</w:t>
      </w:r>
      <w:r>
        <w:rPr>
          <w:spacing w:val="-2"/>
        </w:rPr>
        <w:t xml:space="preserve"> </w:t>
      </w:r>
      <w:r>
        <w:t>naming</w:t>
      </w:r>
      <w:r>
        <w:rPr>
          <w:spacing w:val="-4"/>
        </w:rPr>
        <w:t xml:space="preserve"> </w:t>
      </w:r>
      <w:r>
        <w:t>all files.</w:t>
      </w:r>
      <w:r>
        <w:rPr>
          <w:spacing w:val="-2"/>
        </w:rPr>
        <w:t xml:space="preserve"> </w:t>
      </w:r>
      <w:r>
        <w:t>If</w:t>
      </w:r>
      <w:r>
        <w:rPr>
          <w:spacing w:val="-4"/>
        </w:rPr>
        <w:t xml:space="preserve"> </w:t>
      </w:r>
      <w:r>
        <w:t>the</w:t>
      </w:r>
      <w:r>
        <w:rPr>
          <w:spacing w:val="-2"/>
        </w:rPr>
        <w:t xml:space="preserve"> </w:t>
      </w:r>
      <w:r>
        <w:t>applicant</w:t>
      </w:r>
      <w:r>
        <w:rPr>
          <w:spacing w:val="-2"/>
        </w:rPr>
        <w:t xml:space="preserve"> </w:t>
      </w:r>
      <w:r>
        <w:t>is</w:t>
      </w:r>
      <w:r>
        <w:rPr>
          <w:spacing w:val="-2"/>
        </w:rPr>
        <w:t xml:space="preserve"> </w:t>
      </w:r>
      <w:r>
        <w:t>required</w:t>
      </w:r>
      <w:r>
        <w:rPr>
          <w:spacing w:val="-2"/>
        </w:rPr>
        <w:t xml:space="preserve"> </w:t>
      </w:r>
      <w:r>
        <w:t>to</w:t>
      </w:r>
      <w:r>
        <w:rPr>
          <w:spacing w:val="-2"/>
        </w:rPr>
        <w:t xml:space="preserve"> </w:t>
      </w:r>
      <w:r>
        <w:t>provide</w:t>
      </w:r>
      <w:r>
        <w:rPr>
          <w:spacing w:val="-3"/>
        </w:rPr>
        <w:t xml:space="preserve"> </w:t>
      </w:r>
      <w:r>
        <w:t>multiple</w:t>
      </w:r>
      <w:r>
        <w:rPr>
          <w:spacing w:val="-2"/>
        </w:rPr>
        <w:t xml:space="preserve"> </w:t>
      </w:r>
      <w:r>
        <w:t>versions</w:t>
      </w:r>
      <w:r>
        <w:rPr>
          <w:spacing w:val="-2"/>
        </w:rPr>
        <w:t xml:space="preserve"> </w:t>
      </w:r>
      <w:r>
        <w:t>of</w:t>
      </w:r>
      <w:r>
        <w:rPr>
          <w:spacing w:val="-2"/>
        </w:rPr>
        <w:t xml:space="preserve"> </w:t>
      </w:r>
      <w:r>
        <w:t>the same</w:t>
      </w:r>
      <w:r>
        <w:rPr>
          <w:spacing w:val="-10"/>
        </w:rPr>
        <w:t xml:space="preserve"> </w:t>
      </w:r>
      <w:r>
        <w:t>document,</w:t>
      </w:r>
      <w:r>
        <w:rPr>
          <w:spacing w:val="-9"/>
        </w:rPr>
        <w:t xml:space="preserve"> </w:t>
      </w:r>
      <w:r>
        <w:t>the</w:t>
      </w:r>
      <w:r>
        <w:rPr>
          <w:spacing w:val="-8"/>
        </w:rPr>
        <w:t xml:space="preserve"> </w:t>
      </w:r>
      <w:r>
        <w:t>applicant</w:t>
      </w:r>
      <w:r>
        <w:rPr>
          <w:spacing w:val="-6"/>
        </w:rPr>
        <w:t xml:space="preserve"> </w:t>
      </w:r>
      <w:r>
        <w:t>should</w:t>
      </w:r>
      <w:r>
        <w:rPr>
          <w:spacing w:val="-9"/>
        </w:rPr>
        <w:t xml:space="preserve"> </w:t>
      </w:r>
      <w:r>
        <w:t>insert</w:t>
      </w:r>
      <w:r>
        <w:rPr>
          <w:spacing w:val="-7"/>
        </w:rPr>
        <w:t xml:space="preserve"> </w:t>
      </w:r>
      <w:r>
        <w:t>a</w:t>
      </w:r>
      <w:r>
        <w:rPr>
          <w:spacing w:val="-11"/>
        </w:rPr>
        <w:t xml:space="preserve"> </w:t>
      </w:r>
      <w:r>
        <w:t>number,</w:t>
      </w:r>
      <w:r>
        <w:rPr>
          <w:spacing w:val="-7"/>
        </w:rPr>
        <w:t xml:space="preserve"> </w:t>
      </w:r>
      <w:r>
        <w:t>letter,</w:t>
      </w:r>
      <w:r>
        <w:rPr>
          <w:spacing w:val="-7"/>
        </w:rPr>
        <w:t xml:space="preserve"> </w:t>
      </w:r>
      <w:r>
        <w:t>or</w:t>
      </w:r>
      <w:r>
        <w:rPr>
          <w:spacing w:val="-6"/>
        </w:rPr>
        <w:t xml:space="preserve"> </w:t>
      </w:r>
      <w:r>
        <w:t>even</w:t>
      </w:r>
      <w:r>
        <w:rPr>
          <w:spacing w:val="-10"/>
        </w:rPr>
        <w:t xml:space="preserve"> </w:t>
      </w:r>
      <w:r>
        <w:t>the</w:t>
      </w:r>
      <w:r>
        <w:rPr>
          <w:spacing w:val="-10"/>
        </w:rPr>
        <w:t xml:space="preserve"> </w:t>
      </w:r>
      <w:r>
        <w:t>state</w:t>
      </w:r>
      <w:r>
        <w:rPr>
          <w:spacing w:val="-10"/>
        </w:rPr>
        <w:t xml:space="preserve"> </w:t>
      </w:r>
      <w:r>
        <w:t>name</w:t>
      </w:r>
      <w:r>
        <w:rPr>
          <w:spacing w:val="-7"/>
        </w:rPr>
        <w:t xml:space="preserve"> </w:t>
      </w:r>
      <w:r>
        <w:t>at</w:t>
      </w:r>
      <w:r>
        <w:rPr>
          <w:spacing w:val="-7"/>
        </w:rPr>
        <w:t xml:space="preserve"> </w:t>
      </w:r>
      <w:r>
        <w:t>the</w:t>
      </w:r>
      <w:r>
        <w:rPr>
          <w:spacing w:val="-8"/>
        </w:rPr>
        <w:t xml:space="preserve"> </w:t>
      </w:r>
      <w:r>
        <w:t>end of each file name for easy identification (see the Application Readme.file).</w:t>
      </w:r>
    </w:p>
    <w:p w:rsidR="009F4AF2" w14:paraId="7EC391BB" w14:textId="77777777">
      <w:pPr>
        <w:pStyle w:val="Heading4"/>
        <w:numPr>
          <w:ilvl w:val="1"/>
          <w:numId w:val="92"/>
        </w:numPr>
        <w:tabs>
          <w:tab w:val="left" w:pos="1905"/>
        </w:tabs>
        <w:spacing w:before="274"/>
        <w:ind w:left="1905" w:hanging="542"/>
      </w:pPr>
      <w:bookmarkStart w:id="18" w:name="_TOC_250043"/>
      <w:r>
        <w:t>MA</w:t>
      </w:r>
      <w:r>
        <w:rPr>
          <w:spacing w:val="-10"/>
        </w:rPr>
        <w:t xml:space="preserve"> </w:t>
      </w:r>
      <w:r>
        <w:t>Part</w:t>
      </w:r>
      <w:r>
        <w:rPr>
          <w:spacing w:val="-5"/>
        </w:rPr>
        <w:t xml:space="preserve"> </w:t>
      </w:r>
      <w:r>
        <w:t>D</w:t>
      </w:r>
      <w:r>
        <w:rPr>
          <w:spacing w:val="-5"/>
        </w:rPr>
        <w:t xml:space="preserve"> </w:t>
      </w:r>
      <w:r>
        <w:t>(MA-PD)</w:t>
      </w:r>
      <w:r>
        <w:rPr>
          <w:spacing w:val="-1"/>
        </w:rPr>
        <w:t xml:space="preserve"> </w:t>
      </w:r>
      <w:r>
        <w:t>Prescription</w:t>
      </w:r>
      <w:r>
        <w:rPr>
          <w:spacing w:val="-5"/>
        </w:rPr>
        <w:t xml:space="preserve"> </w:t>
      </w:r>
      <w:r>
        <w:t>Drug</w:t>
      </w:r>
      <w:r>
        <w:rPr>
          <w:spacing w:val="-6"/>
        </w:rPr>
        <w:t xml:space="preserve"> </w:t>
      </w:r>
      <w:r>
        <w:t>Benefit</w:t>
      </w:r>
      <w:r>
        <w:rPr>
          <w:spacing w:val="-4"/>
        </w:rPr>
        <w:t xml:space="preserve"> </w:t>
      </w:r>
      <w:bookmarkEnd w:id="18"/>
      <w:r>
        <w:rPr>
          <w:spacing w:val="-2"/>
        </w:rPr>
        <w:t>Instructions</w:t>
      </w:r>
    </w:p>
    <w:p w:rsidR="009F4AF2" w14:paraId="2FBAA2CE" w14:textId="3E4CD418">
      <w:pPr>
        <w:pStyle w:val="BodyText"/>
        <w:spacing w:before="240"/>
        <w:ind w:left="1366" w:right="1537"/>
      </w:pPr>
      <w:r>
        <w:t xml:space="preserve">The Part D Application for MA-PD applicants is an abbreviated version of the application used by stand-alone Prescription Drug Plan (PDPs), as the regulation allows CMS to waive provisions that are duplicative of MA requirements or where a waiver would facilitate the coordination of Part C and Part D benefits. Further, the Part D Application for MA-PD applicants includes a mechanism for applicants to request CMS approval of waivers for specific Part D requirements under the authority of 42 CFR 423.458(b)(2). The Part D Application for MA-PD applicants can be found at: </w:t>
      </w:r>
      <w:r w:rsidRPr="00F472C5" w:rsidR="00F472C5">
        <w:t>https://www.cms.gov/medicare/coverage/prescription-drug-coverage-contracting/application-guidance</w:t>
      </w:r>
      <w:r>
        <w:t xml:space="preserve"> Specific instructions to guide MA-PD applicants in applying to offer Part D benefits</w:t>
      </w:r>
      <w:r>
        <w:rPr>
          <w:spacing w:val="-4"/>
        </w:rPr>
        <w:t xml:space="preserve"> </w:t>
      </w:r>
      <w:r>
        <w:t>during</w:t>
      </w:r>
      <w:r>
        <w:rPr>
          <w:spacing w:val="-10"/>
        </w:rPr>
        <w:t xml:space="preserve"> </w:t>
      </w:r>
      <w:r>
        <w:t>20</w:t>
      </w:r>
      <w:r w:rsidR="00D420D2">
        <w:t>25</w:t>
      </w:r>
      <w:r>
        <w:rPr>
          <w:spacing w:val="-5"/>
        </w:rPr>
        <w:t xml:space="preserve"> </w:t>
      </w:r>
      <w:r>
        <w:t>are</w:t>
      </w:r>
      <w:r>
        <w:rPr>
          <w:spacing w:val="-3"/>
        </w:rPr>
        <w:t xml:space="preserve"> </w:t>
      </w:r>
      <w:r>
        <w:t>provided</w:t>
      </w:r>
      <w:r>
        <w:rPr>
          <w:spacing w:val="-5"/>
        </w:rPr>
        <w:t xml:space="preserve"> </w:t>
      </w:r>
      <w:r>
        <w:t>in</w:t>
      </w:r>
      <w:r>
        <w:rPr>
          <w:spacing w:val="-5"/>
        </w:rPr>
        <w:t xml:space="preserve"> </w:t>
      </w:r>
      <w:r>
        <w:t>the</w:t>
      </w:r>
      <w:r>
        <w:rPr>
          <w:spacing w:val="-8"/>
        </w:rPr>
        <w:t xml:space="preserve"> </w:t>
      </w:r>
      <w:r>
        <w:t>Part</w:t>
      </w:r>
      <w:r>
        <w:rPr>
          <w:spacing w:val="-5"/>
        </w:rPr>
        <w:t xml:space="preserve"> </w:t>
      </w:r>
      <w:r>
        <w:t>D</w:t>
      </w:r>
      <w:r>
        <w:rPr>
          <w:spacing w:val="-8"/>
        </w:rPr>
        <w:t xml:space="preserve"> </w:t>
      </w:r>
      <w:r>
        <w:t>Application</w:t>
      </w:r>
      <w:r>
        <w:rPr>
          <w:spacing w:val="-4"/>
        </w:rPr>
        <w:t xml:space="preserve"> </w:t>
      </w:r>
      <w:r>
        <w:t>for</w:t>
      </w:r>
      <w:r>
        <w:rPr>
          <w:spacing w:val="-6"/>
        </w:rPr>
        <w:t xml:space="preserve"> </w:t>
      </w:r>
      <w:r>
        <w:t>MA-PD</w:t>
      </w:r>
      <w:r>
        <w:rPr>
          <w:spacing w:val="-5"/>
        </w:rPr>
        <w:t xml:space="preserve"> </w:t>
      </w:r>
      <w:r>
        <w:t>applicants</w:t>
      </w:r>
      <w:r>
        <w:rPr>
          <w:spacing w:val="-3"/>
        </w:rPr>
        <w:t xml:space="preserve"> </w:t>
      </w:r>
      <w:r>
        <w:t>and</w:t>
      </w:r>
      <w:r>
        <w:rPr>
          <w:spacing w:val="-5"/>
        </w:rPr>
        <w:t xml:space="preserve"> </w:t>
      </w:r>
      <w:r>
        <w:t>must be followed. Failure to submit supporting documentation consistent with these instructions may</w:t>
      </w:r>
      <w:r>
        <w:rPr>
          <w:spacing w:val="-8"/>
        </w:rPr>
        <w:t xml:space="preserve"> </w:t>
      </w:r>
      <w:r>
        <w:t>delay</w:t>
      </w:r>
      <w:r>
        <w:rPr>
          <w:spacing w:val="-8"/>
        </w:rPr>
        <w:t xml:space="preserve"> </w:t>
      </w:r>
      <w:r>
        <w:t>the</w:t>
      </w:r>
      <w:r>
        <w:rPr>
          <w:spacing w:val="-2"/>
        </w:rPr>
        <w:t xml:space="preserve"> </w:t>
      </w:r>
      <w:r>
        <w:t>review</w:t>
      </w:r>
      <w:r>
        <w:rPr>
          <w:spacing w:val="-3"/>
        </w:rPr>
        <w:t xml:space="preserve"> </w:t>
      </w:r>
      <w:r>
        <w:t>by</w:t>
      </w:r>
      <w:r>
        <w:rPr>
          <w:spacing w:val="-4"/>
        </w:rPr>
        <w:t xml:space="preserve"> </w:t>
      </w:r>
      <w:r>
        <w:t>CMS</w:t>
      </w:r>
      <w:r>
        <w:rPr>
          <w:spacing w:val="-2"/>
        </w:rPr>
        <w:t xml:space="preserve"> </w:t>
      </w:r>
      <w:r>
        <w:t>and</w:t>
      </w:r>
      <w:r>
        <w:rPr>
          <w:spacing w:val="-2"/>
        </w:rPr>
        <w:t xml:space="preserve"> </w:t>
      </w:r>
      <w:r>
        <w:t>may</w:t>
      </w:r>
      <w:r>
        <w:rPr>
          <w:spacing w:val="-7"/>
        </w:rPr>
        <w:t xml:space="preserve"> </w:t>
      </w:r>
      <w:r>
        <w:t>result</w:t>
      </w:r>
      <w:r>
        <w:rPr>
          <w:spacing w:val="-2"/>
        </w:rPr>
        <w:t xml:space="preserve"> </w:t>
      </w:r>
      <w:r>
        <w:t>in</w:t>
      </w:r>
      <w:r>
        <w:rPr>
          <w:spacing w:val="-2"/>
        </w:rPr>
        <w:t xml:space="preserve"> </w:t>
      </w:r>
      <w:r>
        <w:t>the</w:t>
      </w:r>
      <w:r>
        <w:rPr>
          <w:spacing w:val="-2"/>
        </w:rPr>
        <w:t xml:space="preserve"> </w:t>
      </w:r>
      <w:r>
        <w:t>applicant</w:t>
      </w:r>
      <w:r>
        <w:rPr>
          <w:spacing w:val="-2"/>
        </w:rPr>
        <w:t xml:space="preserve"> </w:t>
      </w:r>
      <w:r>
        <w:t>receiving</w:t>
      </w:r>
      <w:r>
        <w:rPr>
          <w:spacing w:val="-4"/>
        </w:rPr>
        <w:t xml:space="preserve"> </w:t>
      </w:r>
      <w:r>
        <w:t>a</w:t>
      </w:r>
      <w:r>
        <w:rPr>
          <w:spacing w:val="-1"/>
        </w:rPr>
        <w:t xml:space="preserve"> </w:t>
      </w:r>
      <w:r>
        <w:t>NOID</w:t>
      </w:r>
      <w:r>
        <w:rPr>
          <w:spacing w:val="-2"/>
        </w:rPr>
        <w:t xml:space="preserve"> </w:t>
      </w:r>
      <w:r>
        <w:t>or</w:t>
      </w:r>
      <w:r>
        <w:rPr>
          <w:spacing w:val="-2"/>
        </w:rPr>
        <w:t xml:space="preserve"> </w:t>
      </w:r>
      <w:r>
        <w:t>a</w:t>
      </w:r>
      <w:r>
        <w:rPr>
          <w:spacing w:val="-2"/>
        </w:rPr>
        <w:t xml:space="preserve"> </w:t>
      </w:r>
      <w:r>
        <w:t>Notice of Denial.</w:t>
      </w:r>
    </w:p>
    <w:p w:rsidR="009F4AF2" w14:paraId="260473A8" w14:textId="77777777">
      <w:pPr>
        <w:pStyle w:val="BodyText"/>
        <w:spacing w:before="1"/>
      </w:pPr>
    </w:p>
    <w:p w:rsidR="009F4AF2" w14:paraId="13D5BE10" w14:textId="77777777">
      <w:pPr>
        <w:ind w:left="1366" w:right="1537"/>
        <w:rPr>
          <w:b/>
          <w:sz w:val="24"/>
        </w:rPr>
      </w:pPr>
      <w:r>
        <w:rPr>
          <w:b/>
          <w:sz w:val="24"/>
        </w:rPr>
        <w:t>Note:</w:t>
      </w:r>
      <w:r>
        <w:rPr>
          <w:b/>
          <w:spacing w:val="-7"/>
          <w:sz w:val="24"/>
        </w:rPr>
        <w:t xml:space="preserve"> </w:t>
      </w:r>
      <w:r>
        <w:rPr>
          <w:b/>
          <w:sz w:val="24"/>
        </w:rPr>
        <w:t>Failure</w:t>
      </w:r>
      <w:r>
        <w:rPr>
          <w:b/>
          <w:spacing w:val="-9"/>
          <w:sz w:val="24"/>
        </w:rPr>
        <w:t xml:space="preserve"> </w:t>
      </w:r>
      <w:r>
        <w:rPr>
          <w:b/>
          <w:sz w:val="24"/>
        </w:rPr>
        <w:t>to</w:t>
      </w:r>
      <w:r>
        <w:rPr>
          <w:b/>
          <w:spacing w:val="-8"/>
          <w:sz w:val="24"/>
        </w:rPr>
        <w:t xml:space="preserve"> </w:t>
      </w:r>
      <w:r>
        <w:rPr>
          <w:b/>
          <w:sz w:val="24"/>
        </w:rPr>
        <w:t>file</w:t>
      </w:r>
      <w:r>
        <w:rPr>
          <w:b/>
          <w:spacing w:val="-11"/>
          <w:sz w:val="24"/>
        </w:rPr>
        <w:t xml:space="preserve"> </w:t>
      </w:r>
      <w:r>
        <w:rPr>
          <w:b/>
          <w:sz w:val="24"/>
        </w:rPr>
        <w:t>the</w:t>
      </w:r>
      <w:r>
        <w:rPr>
          <w:b/>
          <w:spacing w:val="-8"/>
          <w:sz w:val="24"/>
        </w:rPr>
        <w:t xml:space="preserve"> </w:t>
      </w:r>
      <w:r>
        <w:rPr>
          <w:b/>
          <w:sz w:val="24"/>
        </w:rPr>
        <w:t>required</w:t>
      </w:r>
      <w:r>
        <w:rPr>
          <w:b/>
          <w:spacing w:val="-7"/>
          <w:sz w:val="24"/>
        </w:rPr>
        <w:t xml:space="preserve"> </w:t>
      </w:r>
      <w:r>
        <w:rPr>
          <w:b/>
          <w:sz w:val="24"/>
        </w:rPr>
        <w:t>Part</w:t>
      </w:r>
      <w:r>
        <w:rPr>
          <w:b/>
          <w:spacing w:val="-11"/>
          <w:sz w:val="24"/>
        </w:rPr>
        <w:t xml:space="preserve"> </w:t>
      </w:r>
      <w:r>
        <w:rPr>
          <w:b/>
          <w:sz w:val="24"/>
        </w:rPr>
        <w:t>D</w:t>
      </w:r>
      <w:r>
        <w:rPr>
          <w:b/>
          <w:spacing w:val="-9"/>
          <w:sz w:val="24"/>
        </w:rPr>
        <w:t xml:space="preserve"> </w:t>
      </w:r>
      <w:r>
        <w:rPr>
          <w:b/>
          <w:sz w:val="24"/>
        </w:rPr>
        <w:t>Application</w:t>
      </w:r>
      <w:r>
        <w:rPr>
          <w:b/>
          <w:spacing w:val="-7"/>
          <w:sz w:val="24"/>
        </w:rPr>
        <w:t xml:space="preserve"> </w:t>
      </w:r>
      <w:r>
        <w:rPr>
          <w:b/>
          <w:sz w:val="24"/>
        </w:rPr>
        <w:t>for</w:t>
      </w:r>
      <w:r>
        <w:rPr>
          <w:b/>
          <w:spacing w:val="-15"/>
          <w:sz w:val="24"/>
        </w:rPr>
        <w:t xml:space="preserve"> </w:t>
      </w:r>
      <w:r>
        <w:rPr>
          <w:b/>
          <w:sz w:val="24"/>
        </w:rPr>
        <w:t>MA-PD</w:t>
      </w:r>
      <w:r>
        <w:rPr>
          <w:b/>
          <w:spacing w:val="-14"/>
          <w:sz w:val="24"/>
        </w:rPr>
        <w:t xml:space="preserve"> </w:t>
      </w:r>
      <w:r>
        <w:rPr>
          <w:b/>
          <w:sz w:val="24"/>
        </w:rPr>
        <w:t>applicants</w:t>
      </w:r>
      <w:r>
        <w:rPr>
          <w:b/>
          <w:spacing w:val="-7"/>
          <w:sz w:val="24"/>
        </w:rPr>
        <w:t xml:space="preserve"> </w:t>
      </w:r>
      <w:r>
        <w:rPr>
          <w:b/>
          <w:sz w:val="24"/>
        </w:rPr>
        <w:t>will</w:t>
      </w:r>
      <w:r>
        <w:rPr>
          <w:b/>
          <w:spacing w:val="-7"/>
          <w:sz w:val="24"/>
        </w:rPr>
        <w:t xml:space="preserve"> </w:t>
      </w:r>
      <w:r>
        <w:rPr>
          <w:b/>
          <w:sz w:val="24"/>
        </w:rPr>
        <w:t>render the MA-PD Application incomplete and could result in the denial of this application.</w:t>
      </w:r>
    </w:p>
    <w:p w:rsidR="009F4AF2" w14:paraId="09E930FA" w14:textId="77777777">
      <w:pPr>
        <w:rPr>
          <w:sz w:val="24"/>
        </w:rPr>
        <w:sectPr>
          <w:pgSz w:w="12240" w:h="15840"/>
          <w:pgMar w:top="1360" w:right="400" w:bottom="920" w:left="60" w:header="0" w:footer="738" w:gutter="0"/>
          <w:cols w:space="720"/>
        </w:sectPr>
      </w:pPr>
    </w:p>
    <w:p w:rsidR="009F4AF2" w14:paraId="52088D08" w14:textId="77777777">
      <w:pPr>
        <w:pStyle w:val="Heading1"/>
        <w:numPr>
          <w:ilvl w:val="0"/>
          <w:numId w:val="93"/>
        </w:numPr>
        <w:tabs>
          <w:tab w:val="left" w:pos="2280"/>
        </w:tabs>
        <w:ind w:left="2280" w:hanging="540"/>
        <w:jc w:val="left"/>
      </w:pPr>
      <w:r>
        <w:rPr>
          <w:spacing w:val="-2"/>
        </w:rPr>
        <w:t>ATTESTATIONS</w:t>
      </w:r>
    </w:p>
    <w:p w:rsidR="009F4AF2" w14:paraId="2D175E2C" w14:textId="77777777">
      <w:pPr>
        <w:pStyle w:val="Heading4"/>
        <w:numPr>
          <w:ilvl w:val="1"/>
          <w:numId w:val="93"/>
        </w:numPr>
        <w:tabs>
          <w:tab w:val="left" w:pos="2160"/>
        </w:tabs>
        <w:spacing w:before="237"/>
      </w:pPr>
      <w:bookmarkStart w:id="19" w:name="_TOC_250041"/>
      <w:r>
        <w:t>Management,</w:t>
      </w:r>
      <w:r>
        <w:rPr>
          <w:spacing w:val="-10"/>
        </w:rPr>
        <w:t xml:space="preserve"> </w:t>
      </w:r>
      <w:r>
        <w:t>Experience,</w:t>
      </w:r>
      <w:r>
        <w:rPr>
          <w:spacing w:val="-4"/>
        </w:rPr>
        <w:t xml:space="preserve"> </w:t>
      </w:r>
      <w:r>
        <w:t>and</w:t>
      </w:r>
      <w:r>
        <w:rPr>
          <w:spacing w:val="-6"/>
        </w:rPr>
        <w:t xml:space="preserve"> </w:t>
      </w:r>
      <w:bookmarkEnd w:id="19"/>
      <w:r>
        <w:rPr>
          <w:spacing w:val="-2"/>
        </w:rPr>
        <w:t>History</w:t>
      </w:r>
    </w:p>
    <w:p w:rsidR="009F4AF2" w14:paraId="748497E5" w14:textId="77777777">
      <w:pPr>
        <w:spacing w:before="240"/>
        <w:ind w:left="1740" w:right="1537"/>
        <w:rPr>
          <w:b/>
          <w:sz w:val="24"/>
        </w:rPr>
      </w:pPr>
      <w:r>
        <w:rPr>
          <w:b/>
          <w:sz w:val="24"/>
        </w:rPr>
        <w:t>The</w:t>
      </w:r>
      <w:r>
        <w:rPr>
          <w:b/>
          <w:spacing w:val="-1"/>
          <w:sz w:val="24"/>
        </w:rPr>
        <w:t xml:space="preserve"> </w:t>
      </w:r>
      <w:r>
        <w:rPr>
          <w:b/>
          <w:sz w:val="24"/>
        </w:rPr>
        <w:t>purpose</w:t>
      </w:r>
      <w:r>
        <w:rPr>
          <w:b/>
          <w:spacing w:val="-1"/>
          <w:sz w:val="24"/>
        </w:rPr>
        <w:t xml:space="preserve"> </w:t>
      </w:r>
      <w:r>
        <w:rPr>
          <w:b/>
          <w:sz w:val="24"/>
        </w:rPr>
        <w:t>of this section is to allow applicants to submit information</w:t>
      </w:r>
      <w:r>
        <w:rPr>
          <w:b/>
          <w:spacing w:val="-2"/>
          <w:sz w:val="24"/>
        </w:rPr>
        <w:t xml:space="preserve"> </w:t>
      </w:r>
      <w:r>
        <w:rPr>
          <w:b/>
          <w:sz w:val="24"/>
        </w:rPr>
        <w:t>describing their organization's experience and organizational history, and the organization's management structure. A description of the MAO’s structure of ownership, subsidiaries, and business affiliations will enable CMS to more fully understand additional factors that contribute to the management and operation of MA plans. This section also ensures that qualified staff is available to support the MAO. An organizational chart showing the relationships of the various departments will demonstrate that the MAO meets this requirement.</w:t>
      </w:r>
      <w:r>
        <w:rPr>
          <w:b/>
          <w:spacing w:val="40"/>
          <w:sz w:val="24"/>
        </w:rPr>
        <w:t xml:space="preserve"> </w:t>
      </w:r>
      <w:r>
        <w:rPr>
          <w:b/>
          <w:sz w:val="24"/>
        </w:rPr>
        <w:t>Finally, this section ensures that applicants (including but not limited to compliance officers, organization employees,</w:t>
      </w:r>
      <w:r>
        <w:rPr>
          <w:b/>
          <w:spacing w:val="-11"/>
          <w:sz w:val="24"/>
        </w:rPr>
        <w:t xml:space="preserve"> </w:t>
      </w:r>
      <w:r>
        <w:rPr>
          <w:b/>
          <w:sz w:val="24"/>
        </w:rPr>
        <w:t>contractors,</w:t>
      </w:r>
      <w:r>
        <w:rPr>
          <w:b/>
          <w:spacing w:val="-3"/>
          <w:sz w:val="24"/>
        </w:rPr>
        <w:t xml:space="preserve"> </w:t>
      </w:r>
      <w:r>
        <w:rPr>
          <w:b/>
          <w:sz w:val="24"/>
        </w:rPr>
        <w:t>managers</w:t>
      </w:r>
      <w:r>
        <w:rPr>
          <w:b/>
          <w:spacing w:val="-13"/>
          <w:sz w:val="24"/>
        </w:rPr>
        <w:t xml:space="preserve"> </w:t>
      </w:r>
      <w:r>
        <w:rPr>
          <w:b/>
          <w:sz w:val="24"/>
        </w:rPr>
        <w:t>and</w:t>
      </w:r>
      <w:r>
        <w:rPr>
          <w:b/>
          <w:spacing w:val="-13"/>
          <w:sz w:val="24"/>
        </w:rPr>
        <w:t xml:space="preserve"> </w:t>
      </w:r>
      <w:r>
        <w:rPr>
          <w:b/>
          <w:sz w:val="24"/>
        </w:rPr>
        <w:t>directors)</w:t>
      </w:r>
      <w:r>
        <w:rPr>
          <w:b/>
          <w:spacing w:val="-14"/>
          <w:sz w:val="24"/>
        </w:rPr>
        <w:t xml:space="preserve"> </w:t>
      </w:r>
      <w:r>
        <w:rPr>
          <w:b/>
          <w:sz w:val="24"/>
        </w:rPr>
        <w:t>have</w:t>
      </w:r>
      <w:r>
        <w:rPr>
          <w:b/>
          <w:spacing w:val="-14"/>
          <w:sz w:val="24"/>
        </w:rPr>
        <w:t xml:space="preserve"> </w:t>
      </w:r>
      <w:r>
        <w:rPr>
          <w:b/>
          <w:sz w:val="24"/>
        </w:rPr>
        <w:t>a</w:t>
      </w:r>
      <w:r>
        <w:rPr>
          <w:b/>
          <w:spacing w:val="-14"/>
          <w:sz w:val="24"/>
        </w:rPr>
        <w:t xml:space="preserve"> </w:t>
      </w:r>
      <w:r>
        <w:rPr>
          <w:b/>
          <w:sz w:val="24"/>
        </w:rPr>
        <w:t>compliance</w:t>
      </w:r>
      <w:r>
        <w:rPr>
          <w:b/>
          <w:spacing w:val="-14"/>
          <w:sz w:val="24"/>
        </w:rPr>
        <w:t xml:space="preserve"> </w:t>
      </w:r>
      <w:r>
        <w:rPr>
          <w:b/>
          <w:sz w:val="24"/>
        </w:rPr>
        <w:t>plan</w:t>
      </w:r>
      <w:r>
        <w:rPr>
          <w:b/>
          <w:spacing w:val="-9"/>
          <w:sz w:val="24"/>
        </w:rPr>
        <w:t xml:space="preserve"> </w:t>
      </w:r>
      <w:r>
        <w:rPr>
          <w:b/>
          <w:sz w:val="24"/>
        </w:rPr>
        <w:t>and</w:t>
      </w:r>
      <w:r>
        <w:rPr>
          <w:b/>
          <w:spacing w:val="-11"/>
          <w:sz w:val="24"/>
        </w:rPr>
        <w:t xml:space="preserve"> </w:t>
      </w:r>
      <w:r>
        <w:rPr>
          <w:b/>
          <w:sz w:val="24"/>
        </w:rPr>
        <w:t>abide by all Federal and State regulations, standards, and guidelines.</w:t>
      </w:r>
    </w:p>
    <w:p w:rsidR="009F4AF2" w14:paraId="1DC42B33" w14:textId="77777777">
      <w:pPr>
        <w:spacing w:before="241"/>
        <w:ind w:left="1740" w:right="1537"/>
        <w:rPr>
          <w:b/>
          <w:sz w:val="24"/>
        </w:rPr>
      </w:pPr>
      <w:r>
        <w:rPr>
          <w:b/>
          <w:sz w:val="24"/>
        </w:rPr>
        <w:t>An organization must meet minimum enrollment requirements in order to hold a Medicare Advantage contract with CMS (see 42 CFR 422.514). The minimum enrollment requirement is an indicator that the organization applying for a Medicare Advantage contract is able to handle risk and capitated payments. CMS expects that an organization is able to effectively manage a health care delivery system including the enrollment and disenrollment of members and the timely payment of claims, provide quality assurances, and have systems to handle grievances and appeals.</w:t>
      </w:r>
      <w:r>
        <w:rPr>
          <w:b/>
          <w:spacing w:val="40"/>
          <w:sz w:val="24"/>
        </w:rPr>
        <w:t xml:space="preserve"> </w:t>
      </w:r>
      <w:r>
        <w:rPr>
          <w:b/>
          <w:sz w:val="24"/>
        </w:rPr>
        <w:t>CMS recognizes that new applicants may believe they are capable</w:t>
      </w:r>
      <w:r>
        <w:rPr>
          <w:b/>
          <w:spacing w:val="-4"/>
          <w:sz w:val="24"/>
        </w:rPr>
        <w:t xml:space="preserve"> </w:t>
      </w:r>
      <w:r>
        <w:rPr>
          <w:b/>
          <w:sz w:val="24"/>
        </w:rPr>
        <w:t>of</w:t>
      </w:r>
      <w:r>
        <w:rPr>
          <w:b/>
          <w:spacing w:val="-4"/>
          <w:sz w:val="24"/>
        </w:rPr>
        <w:t xml:space="preserve"> </w:t>
      </w:r>
      <w:r>
        <w:rPr>
          <w:b/>
          <w:sz w:val="24"/>
        </w:rPr>
        <w:t>administering</w:t>
      </w:r>
      <w:r>
        <w:rPr>
          <w:b/>
          <w:spacing w:val="-2"/>
          <w:sz w:val="24"/>
        </w:rPr>
        <w:t xml:space="preserve"> </w:t>
      </w:r>
      <w:r>
        <w:rPr>
          <w:b/>
          <w:sz w:val="24"/>
        </w:rPr>
        <w:t>and</w:t>
      </w:r>
      <w:r>
        <w:rPr>
          <w:b/>
          <w:spacing w:val="-5"/>
          <w:sz w:val="24"/>
        </w:rPr>
        <w:t xml:space="preserve"> </w:t>
      </w:r>
      <w:r>
        <w:rPr>
          <w:b/>
          <w:sz w:val="24"/>
        </w:rPr>
        <w:t>managing</w:t>
      </w:r>
      <w:r>
        <w:rPr>
          <w:b/>
          <w:spacing w:val="-5"/>
          <w:sz w:val="24"/>
        </w:rPr>
        <w:t xml:space="preserve"> </w:t>
      </w:r>
      <w:r>
        <w:rPr>
          <w:b/>
          <w:sz w:val="24"/>
        </w:rPr>
        <w:t>an</w:t>
      </w:r>
      <w:r>
        <w:rPr>
          <w:b/>
          <w:spacing w:val="-3"/>
          <w:sz w:val="24"/>
        </w:rPr>
        <w:t xml:space="preserve"> </w:t>
      </w:r>
      <w:r>
        <w:rPr>
          <w:b/>
          <w:sz w:val="24"/>
        </w:rPr>
        <w:t>MA</w:t>
      </w:r>
      <w:r>
        <w:rPr>
          <w:b/>
          <w:spacing w:val="-6"/>
          <w:sz w:val="24"/>
        </w:rPr>
        <w:t xml:space="preserve"> </w:t>
      </w:r>
      <w:r>
        <w:rPr>
          <w:b/>
          <w:sz w:val="24"/>
        </w:rPr>
        <w:t>contract</w:t>
      </w:r>
      <w:r>
        <w:rPr>
          <w:b/>
          <w:spacing w:val="-4"/>
          <w:sz w:val="24"/>
        </w:rPr>
        <w:t xml:space="preserve"> </w:t>
      </w:r>
      <w:r>
        <w:rPr>
          <w:b/>
          <w:sz w:val="24"/>
        </w:rPr>
        <w:t>although</w:t>
      </w:r>
      <w:r>
        <w:rPr>
          <w:b/>
          <w:spacing w:val="-2"/>
          <w:sz w:val="24"/>
        </w:rPr>
        <w:t xml:space="preserve"> </w:t>
      </w:r>
      <w:r>
        <w:rPr>
          <w:b/>
          <w:sz w:val="24"/>
        </w:rPr>
        <w:t>they</w:t>
      </w:r>
      <w:r>
        <w:rPr>
          <w:b/>
          <w:spacing w:val="-6"/>
          <w:sz w:val="24"/>
        </w:rPr>
        <w:t xml:space="preserve"> </w:t>
      </w:r>
      <w:r>
        <w:rPr>
          <w:b/>
          <w:sz w:val="24"/>
        </w:rPr>
        <w:t>do</w:t>
      </w:r>
      <w:r>
        <w:rPr>
          <w:b/>
          <w:spacing w:val="-3"/>
          <w:sz w:val="24"/>
        </w:rPr>
        <w:t xml:space="preserve"> </w:t>
      </w:r>
      <w:r>
        <w:rPr>
          <w:b/>
          <w:sz w:val="24"/>
        </w:rPr>
        <w:t>not</w:t>
      </w:r>
      <w:r>
        <w:rPr>
          <w:b/>
          <w:spacing w:val="-6"/>
          <w:sz w:val="24"/>
        </w:rPr>
        <w:t xml:space="preserve"> </w:t>
      </w:r>
      <w:r>
        <w:rPr>
          <w:b/>
          <w:sz w:val="24"/>
        </w:rPr>
        <w:t>meet the minimum enrollment requirements. CMS also recognizes that there may be reasonable factors, such as specific populations served or geographic location that might result in a plan having low enrollment. For example, SNPs may legitimately have low enrollment because of their focus on a subset of enrollees with certain medical</w:t>
      </w:r>
      <w:r>
        <w:rPr>
          <w:b/>
          <w:spacing w:val="-13"/>
          <w:sz w:val="24"/>
        </w:rPr>
        <w:t xml:space="preserve"> </w:t>
      </w:r>
      <w:r>
        <w:rPr>
          <w:b/>
          <w:sz w:val="24"/>
        </w:rPr>
        <w:t>conditions.</w:t>
      </w:r>
      <w:r>
        <w:rPr>
          <w:b/>
          <w:spacing w:val="-12"/>
          <w:sz w:val="24"/>
        </w:rPr>
        <w:t xml:space="preserve"> </w:t>
      </w:r>
      <w:r>
        <w:rPr>
          <w:b/>
          <w:sz w:val="24"/>
        </w:rPr>
        <w:t>Such</w:t>
      </w:r>
      <w:r>
        <w:rPr>
          <w:b/>
          <w:spacing w:val="-10"/>
          <w:sz w:val="24"/>
        </w:rPr>
        <w:t xml:space="preserve"> </w:t>
      </w:r>
      <w:r>
        <w:rPr>
          <w:b/>
          <w:sz w:val="24"/>
        </w:rPr>
        <w:t>organizations</w:t>
      </w:r>
      <w:r>
        <w:rPr>
          <w:b/>
          <w:spacing w:val="-12"/>
          <w:sz w:val="24"/>
        </w:rPr>
        <w:t xml:space="preserve"> </w:t>
      </w:r>
      <w:r>
        <w:rPr>
          <w:b/>
          <w:sz w:val="24"/>
        </w:rPr>
        <w:t>and</w:t>
      </w:r>
      <w:r>
        <w:rPr>
          <w:b/>
          <w:spacing w:val="-14"/>
          <w:sz w:val="24"/>
        </w:rPr>
        <w:t xml:space="preserve"> </w:t>
      </w:r>
      <w:r>
        <w:rPr>
          <w:b/>
          <w:sz w:val="24"/>
        </w:rPr>
        <w:t>new</w:t>
      </w:r>
      <w:r>
        <w:rPr>
          <w:b/>
          <w:spacing w:val="-8"/>
          <w:sz w:val="24"/>
        </w:rPr>
        <w:t xml:space="preserve"> </w:t>
      </w:r>
      <w:r>
        <w:rPr>
          <w:b/>
          <w:sz w:val="24"/>
        </w:rPr>
        <w:t>applicants</w:t>
      </w:r>
      <w:r>
        <w:rPr>
          <w:b/>
          <w:spacing w:val="-13"/>
          <w:sz w:val="24"/>
        </w:rPr>
        <w:t xml:space="preserve"> </w:t>
      </w:r>
      <w:r>
        <w:rPr>
          <w:b/>
          <w:sz w:val="24"/>
        </w:rPr>
        <w:t>may</w:t>
      </w:r>
      <w:r>
        <w:rPr>
          <w:b/>
          <w:spacing w:val="-13"/>
          <w:sz w:val="24"/>
        </w:rPr>
        <w:t xml:space="preserve"> </w:t>
      </w:r>
      <w:r>
        <w:rPr>
          <w:b/>
          <w:sz w:val="24"/>
        </w:rPr>
        <w:t>submit</w:t>
      </w:r>
      <w:r>
        <w:rPr>
          <w:b/>
          <w:spacing w:val="-13"/>
          <w:sz w:val="24"/>
        </w:rPr>
        <w:t xml:space="preserve"> </w:t>
      </w:r>
      <w:r>
        <w:rPr>
          <w:b/>
          <w:sz w:val="24"/>
        </w:rPr>
        <w:t>a</w:t>
      </w:r>
      <w:r>
        <w:rPr>
          <w:b/>
          <w:spacing w:val="-13"/>
          <w:sz w:val="24"/>
        </w:rPr>
        <w:t xml:space="preserve"> </w:t>
      </w:r>
      <w:r>
        <w:rPr>
          <w:b/>
          <w:sz w:val="24"/>
        </w:rPr>
        <w:t>request</w:t>
      </w:r>
      <w:r>
        <w:rPr>
          <w:b/>
          <w:spacing w:val="-13"/>
          <w:sz w:val="24"/>
        </w:rPr>
        <w:t xml:space="preserve"> </w:t>
      </w:r>
      <w:r>
        <w:rPr>
          <w:b/>
          <w:sz w:val="24"/>
        </w:rPr>
        <w:t>to waive the enrollment requirements.</w:t>
      </w:r>
    </w:p>
    <w:p w:rsidR="009F4AF2" w14:paraId="09B9F283" w14:textId="77777777">
      <w:pPr>
        <w:pStyle w:val="BodyText"/>
        <w:spacing w:before="243"/>
        <w:ind w:left="1740" w:right="1537"/>
      </w:pPr>
      <w:r>
        <w:t>The</w:t>
      </w:r>
      <w:r>
        <w:rPr>
          <w:spacing w:val="-14"/>
        </w:rPr>
        <w:t xml:space="preserve"> </w:t>
      </w:r>
      <w:r>
        <w:t>following</w:t>
      </w:r>
      <w:r>
        <w:rPr>
          <w:spacing w:val="-11"/>
        </w:rPr>
        <w:t xml:space="preserve"> </w:t>
      </w:r>
      <w:r>
        <w:t>attestations</w:t>
      </w:r>
      <w:r>
        <w:rPr>
          <w:spacing w:val="-10"/>
        </w:rPr>
        <w:t xml:space="preserve"> </w:t>
      </w:r>
      <w:r>
        <w:t>were</w:t>
      </w:r>
      <w:r>
        <w:rPr>
          <w:spacing w:val="-13"/>
        </w:rPr>
        <w:t xml:space="preserve"> </w:t>
      </w:r>
      <w:r>
        <w:t>developed</w:t>
      </w:r>
      <w:r>
        <w:rPr>
          <w:spacing w:val="-11"/>
        </w:rPr>
        <w:t xml:space="preserve"> </w:t>
      </w:r>
      <w:r>
        <w:t>to</w:t>
      </w:r>
      <w:r>
        <w:rPr>
          <w:spacing w:val="-12"/>
        </w:rPr>
        <w:t xml:space="preserve"> </w:t>
      </w:r>
      <w:r>
        <w:t>implement</w:t>
      </w:r>
      <w:r>
        <w:rPr>
          <w:spacing w:val="-10"/>
        </w:rPr>
        <w:t xml:space="preserve"> </w:t>
      </w:r>
      <w:r>
        <w:t>the</w:t>
      </w:r>
      <w:r>
        <w:rPr>
          <w:spacing w:val="-14"/>
        </w:rPr>
        <w:t xml:space="preserve"> </w:t>
      </w:r>
      <w:r>
        <w:t>regulations</w:t>
      </w:r>
      <w:r>
        <w:rPr>
          <w:spacing w:val="-11"/>
        </w:rPr>
        <w:t xml:space="preserve"> </w:t>
      </w:r>
      <w:r>
        <w:t>of</w:t>
      </w:r>
      <w:r>
        <w:rPr>
          <w:spacing w:val="-8"/>
        </w:rPr>
        <w:t xml:space="preserve"> </w:t>
      </w:r>
      <w:r>
        <w:t>42</w:t>
      </w:r>
      <w:r>
        <w:rPr>
          <w:spacing w:val="-11"/>
        </w:rPr>
        <w:t xml:space="preserve"> </w:t>
      </w:r>
      <w:r>
        <w:t>CFR 422.502(b), 422.503(b) and 422.514.</w:t>
      </w:r>
    </w:p>
    <w:p w:rsidR="009F4AF2" w14:paraId="3D993ACC" w14:textId="77777777">
      <w:pPr>
        <w:pStyle w:val="BodyText"/>
      </w:pPr>
    </w:p>
    <w:p w:rsidR="009F4AF2" w14:paraId="3A716838" w14:textId="77777777">
      <w:pPr>
        <w:pStyle w:val="ListParagraph"/>
        <w:numPr>
          <w:ilvl w:val="2"/>
          <w:numId w:val="93"/>
        </w:numPr>
        <w:tabs>
          <w:tab w:val="left" w:pos="2459"/>
        </w:tabs>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2BB80A75" w14:textId="77777777">
      <w:pPr>
        <w:pStyle w:val="BodyText"/>
        <w:spacing w:before="47"/>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8"/>
        <w:gridCol w:w="900"/>
        <w:gridCol w:w="1081"/>
        <w:gridCol w:w="1081"/>
      </w:tblGrid>
      <w:tr w14:paraId="1B3E381B" w14:textId="539FE868" w:rsidTr="004038EE">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1"/>
        </w:trPr>
        <w:tc>
          <w:tcPr>
            <w:tcW w:w="5948" w:type="dxa"/>
            <w:shd w:val="clear" w:color="auto" w:fill="808080"/>
          </w:tcPr>
          <w:p w:rsidR="00FA25B2" w14:paraId="4E75E360" w14:textId="77777777">
            <w:pPr>
              <w:pStyle w:val="TableParagraph"/>
              <w:spacing w:before="174"/>
              <w:ind w:left="117"/>
              <w:rPr>
                <w:b/>
                <w:sz w:val="24"/>
              </w:rPr>
            </w:pPr>
            <w:r>
              <w:rPr>
                <w:b/>
                <w:sz w:val="24"/>
              </w:rPr>
              <w:t>MANAGEMENT,</w:t>
            </w:r>
            <w:r>
              <w:rPr>
                <w:b/>
                <w:spacing w:val="-9"/>
                <w:sz w:val="24"/>
              </w:rPr>
              <w:t xml:space="preserve"> </w:t>
            </w:r>
            <w:r>
              <w:rPr>
                <w:b/>
                <w:sz w:val="24"/>
              </w:rPr>
              <w:t>EXPERIENCE,</w:t>
            </w:r>
            <w:r>
              <w:rPr>
                <w:b/>
                <w:spacing w:val="-9"/>
                <w:sz w:val="24"/>
              </w:rPr>
              <w:t xml:space="preserve"> </w:t>
            </w:r>
            <w:r>
              <w:rPr>
                <w:b/>
                <w:sz w:val="24"/>
              </w:rPr>
              <w:t>AND</w:t>
            </w:r>
            <w:r>
              <w:rPr>
                <w:b/>
                <w:spacing w:val="-9"/>
                <w:sz w:val="24"/>
              </w:rPr>
              <w:t xml:space="preserve"> </w:t>
            </w:r>
            <w:r>
              <w:rPr>
                <w:b/>
                <w:spacing w:val="-2"/>
                <w:sz w:val="24"/>
              </w:rPr>
              <w:t>HISTORY</w:t>
            </w:r>
          </w:p>
        </w:tc>
        <w:tc>
          <w:tcPr>
            <w:tcW w:w="900" w:type="dxa"/>
            <w:shd w:val="clear" w:color="auto" w:fill="808080"/>
          </w:tcPr>
          <w:p w:rsidR="00FA25B2" w14:paraId="1BA0AE8C" w14:textId="77777777">
            <w:pPr>
              <w:pStyle w:val="TableParagraph"/>
              <w:spacing w:before="174"/>
              <w:ind w:left="117"/>
              <w:rPr>
                <w:b/>
                <w:sz w:val="24"/>
              </w:rPr>
            </w:pPr>
            <w:r>
              <w:rPr>
                <w:b/>
                <w:spacing w:val="-5"/>
                <w:sz w:val="24"/>
              </w:rPr>
              <w:t>YES</w:t>
            </w:r>
          </w:p>
        </w:tc>
        <w:tc>
          <w:tcPr>
            <w:tcW w:w="1081" w:type="dxa"/>
            <w:shd w:val="clear" w:color="auto" w:fill="808080"/>
          </w:tcPr>
          <w:p w:rsidR="00FA25B2" w14:paraId="7E54EE13" w14:textId="77777777">
            <w:pPr>
              <w:pStyle w:val="TableParagraph"/>
              <w:spacing w:before="174"/>
              <w:ind w:left="370"/>
              <w:rPr>
                <w:b/>
                <w:sz w:val="24"/>
              </w:rPr>
            </w:pPr>
            <w:r>
              <w:rPr>
                <w:b/>
                <w:spacing w:val="-5"/>
                <w:sz w:val="24"/>
              </w:rPr>
              <w:t>NO</w:t>
            </w:r>
          </w:p>
        </w:tc>
        <w:tc>
          <w:tcPr>
            <w:tcW w:w="1081" w:type="dxa"/>
            <w:shd w:val="clear" w:color="auto" w:fill="808080"/>
          </w:tcPr>
          <w:p w:rsidR="00FA25B2" w14:paraId="38A3AF14" w14:textId="5D070E70">
            <w:pPr>
              <w:pStyle w:val="TableParagraph"/>
              <w:spacing w:before="174"/>
              <w:ind w:left="370"/>
              <w:rPr>
                <w:b/>
                <w:spacing w:val="-5"/>
                <w:sz w:val="24"/>
              </w:rPr>
            </w:pPr>
            <w:r>
              <w:rPr>
                <w:b/>
                <w:spacing w:val="-5"/>
                <w:sz w:val="24"/>
              </w:rPr>
              <w:t>N/A</w:t>
            </w:r>
          </w:p>
        </w:tc>
      </w:tr>
      <w:tr w14:paraId="76047A75" w14:textId="7A806F2C" w:rsidTr="00FA25B2">
        <w:tblPrEx>
          <w:tblW w:w="0" w:type="auto"/>
          <w:tblInd w:w="1863" w:type="dxa"/>
          <w:tblLayout w:type="fixed"/>
          <w:tblCellMar>
            <w:left w:w="0" w:type="dxa"/>
            <w:right w:w="0" w:type="dxa"/>
          </w:tblCellMar>
          <w:tblLook w:val="01E0"/>
        </w:tblPrEx>
        <w:trPr>
          <w:trHeight w:val="1931"/>
        </w:trPr>
        <w:tc>
          <w:tcPr>
            <w:tcW w:w="5948" w:type="dxa"/>
          </w:tcPr>
          <w:p w:rsidR="00FA25B2" w14:paraId="3CFB182F" w14:textId="77777777">
            <w:pPr>
              <w:pStyle w:val="TableParagraph"/>
              <w:spacing w:line="276" w:lineRule="exact"/>
              <w:ind w:left="837" w:right="161" w:hanging="576"/>
              <w:rPr>
                <w:sz w:val="24"/>
              </w:rPr>
            </w:pPr>
            <w:r>
              <w:rPr>
                <w:sz w:val="24"/>
              </w:rPr>
              <w:t>3.1.1. Is the applicant applying to be the same type of organization as indicated on the applicants NOIA? The applicant may verify its organization type by looking</w:t>
            </w:r>
            <w:r>
              <w:rPr>
                <w:spacing w:val="-6"/>
                <w:sz w:val="24"/>
              </w:rPr>
              <w:t xml:space="preserve"> </w:t>
            </w:r>
            <w:r>
              <w:rPr>
                <w:sz w:val="24"/>
              </w:rPr>
              <w:t>at</w:t>
            </w:r>
            <w:r>
              <w:rPr>
                <w:spacing w:val="-4"/>
                <w:sz w:val="24"/>
              </w:rPr>
              <w:t xml:space="preserve"> </w:t>
            </w:r>
            <w:r>
              <w:rPr>
                <w:sz w:val="24"/>
              </w:rPr>
              <w:t>the</w:t>
            </w:r>
            <w:r>
              <w:rPr>
                <w:spacing w:val="-4"/>
                <w:sz w:val="24"/>
              </w:rPr>
              <w:t xml:space="preserve"> </w:t>
            </w:r>
            <w:r>
              <w:rPr>
                <w:sz w:val="24"/>
              </w:rPr>
              <w:t>Contract</w:t>
            </w:r>
            <w:r>
              <w:rPr>
                <w:spacing w:val="-1"/>
                <w:sz w:val="24"/>
              </w:rPr>
              <w:t xml:space="preserve"> </w:t>
            </w:r>
            <w:r>
              <w:rPr>
                <w:sz w:val="24"/>
              </w:rPr>
              <w:t>Management Basic</w:t>
            </w:r>
            <w:r>
              <w:rPr>
                <w:spacing w:val="-4"/>
                <w:sz w:val="24"/>
              </w:rPr>
              <w:t xml:space="preserve"> </w:t>
            </w:r>
            <w:r>
              <w:rPr>
                <w:sz w:val="24"/>
              </w:rPr>
              <w:t>page. If the</w:t>
            </w:r>
            <w:r>
              <w:rPr>
                <w:spacing w:val="-15"/>
                <w:sz w:val="24"/>
              </w:rPr>
              <w:t xml:space="preserve"> </w:t>
            </w:r>
            <w:r>
              <w:rPr>
                <w:sz w:val="24"/>
              </w:rPr>
              <w:t>type</w:t>
            </w:r>
            <w:r>
              <w:rPr>
                <w:spacing w:val="-15"/>
                <w:sz w:val="24"/>
              </w:rPr>
              <w:t xml:space="preserve"> </w:t>
            </w:r>
            <w:r>
              <w:rPr>
                <w:sz w:val="24"/>
              </w:rPr>
              <w:t>of</w:t>
            </w:r>
            <w:r>
              <w:rPr>
                <w:spacing w:val="-16"/>
                <w:sz w:val="24"/>
              </w:rPr>
              <w:t xml:space="preserve"> </w:t>
            </w:r>
            <w:r>
              <w:rPr>
                <w:sz w:val="24"/>
              </w:rPr>
              <w:t>organization</w:t>
            </w:r>
            <w:r>
              <w:rPr>
                <w:spacing w:val="-15"/>
                <w:sz w:val="24"/>
              </w:rPr>
              <w:t xml:space="preserve"> </w:t>
            </w:r>
            <w:r>
              <w:rPr>
                <w:sz w:val="24"/>
              </w:rPr>
              <w:t>the</w:t>
            </w:r>
            <w:r>
              <w:rPr>
                <w:spacing w:val="-16"/>
                <w:sz w:val="24"/>
              </w:rPr>
              <w:t xml:space="preserve"> </w:t>
            </w:r>
            <w:r>
              <w:rPr>
                <w:sz w:val="24"/>
              </w:rPr>
              <w:t>applicant’s</w:t>
            </w:r>
            <w:r>
              <w:rPr>
                <w:spacing w:val="-15"/>
                <w:sz w:val="24"/>
              </w:rPr>
              <w:t xml:space="preserve"> </w:t>
            </w:r>
            <w:r>
              <w:rPr>
                <w:sz w:val="24"/>
              </w:rPr>
              <w:t>organization intends to offer has changed, do not complete this application. Send an email by going to</w:t>
            </w:r>
          </w:p>
        </w:tc>
        <w:tc>
          <w:tcPr>
            <w:tcW w:w="900" w:type="dxa"/>
          </w:tcPr>
          <w:p w:rsidR="00FA25B2" w14:paraId="07DB9BA5" w14:textId="77777777">
            <w:pPr>
              <w:pStyle w:val="TableParagraph"/>
            </w:pPr>
          </w:p>
        </w:tc>
        <w:tc>
          <w:tcPr>
            <w:tcW w:w="1081" w:type="dxa"/>
          </w:tcPr>
          <w:p w:rsidR="00FA25B2" w14:paraId="0EEEB0E2" w14:textId="77777777">
            <w:pPr>
              <w:pStyle w:val="TableParagraph"/>
            </w:pPr>
          </w:p>
        </w:tc>
        <w:tc>
          <w:tcPr>
            <w:tcW w:w="1081" w:type="dxa"/>
            <w:shd w:val="clear" w:color="auto" w:fill="000000" w:themeFill="text1"/>
          </w:tcPr>
          <w:p w:rsidR="00FA25B2" w14:paraId="2C35F42E" w14:textId="77777777">
            <w:pPr>
              <w:pStyle w:val="TableParagraph"/>
            </w:pPr>
          </w:p>
        </w:tc>
      </w:tr>
    </w:tbl>
    <w:p w:rsidR="009F4AF2" w14:paraId="24DAC8BA" w14:textId="77777777">
      <w:pPr>
        <w:sectPr>
          <w:pgSz w:w="12240" w:h="15840"/>
          <w:pgMar w:top="1380" w:right="400" w:bottom="1334"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48"/>
        <w:gridCol w:w="900"/>
        <w:gridCol w:w="1081"/>
        <w:gridCol w:w="1081"/>
      </w:tblGrid>
      <w:tr w14:paraId="3AA7D6DA" w14:textId="719AD1EA" w:rsidTr="00956BDE">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26"/>
        </w:trPr>
        <w:tc>
          <w:tcPr>
            <w:tcW w:w="5948" w:type="dxa"/>
            <w:shd w:val="clear" w:color="auto" w:fill="808080"/>
          </w:tcPr>
          <w:p w:rsidR="00FA25B2" w14:paraId="78534289" w14:textId="77777777">
            <w:pPr>
              <w:pStyle w:val="TableParagraph"/>
              <w:spacing w:before="174"/>
              <w:ind w:left="117"/>
              <w:rPr>
                <w:b/>
                <w:sz w:val="24"/>
              </w:rPr>
            </w:pPr>
            <w:r>
              <w:rPr>
                <w:b/>
                <w:sz w:val="24"/>
              </w:rPr>
              <w:t>MANAGEMENT,</w:t>
            </w:r>
            <w:r>
              <w:rPr>
                <w:b/>
                <w:spacing w:val="-9"/>
                <w:sz w:val="24"/>
              </w:rPr>
              <w:t xml:space="preserve"> </w:t>
            </w:r>
            <w:r>
              <w:rPr>
                <w:b/>
                <w:sz w:val="24"/>
              </w:rPr>
              <w:t>EXPERIENCE,</w:t>
            </w:r>
            <w:r>
              <w:rPr>
                <w:b/>
                <w:spacing w:val="-9"/>
                <w:sz w:val="24"/>
              </w:rPr>
              <w:t xml:space="preserve"> </w:t>
            </w:r>
            <w:r>
              <w:rPr>
                <w:b/>
                <w:sz w:val="24"/>
              </w:rPr>
              <w:t>AND</w:t>
            </w:r>
            <w:r>
              <w:rPr>
                <w:b/>
                <w:spacing w:val="-9"/>
                <w:sz w:val="24"/>
              </w:rPr>
              <w:t xml:space="preserve"> </w:t>
            </w:r>
            <w:r>
              <w:rPr>
                <w:b/>
                <w:spacing w:val="-2"/>
                <w:sz w:val="24"/>
              </w:rPr>
              <w:t>HISTORY</w:t>
            </w:r>
          </w:p>
        </w:tc>
        <w:tc>
          <w:tcPr>
            <w:tcW w:w="900" w:type="dxa"/>
            <w:shd w:val="clear" w:color="auto" w:fill="808080"/>
          </w:tcPr>
          <w:p w:rsidR="00FA25B2" w14:paraId="2D2C801A" w14:textId="77777777">
            <w:pPr>
              <w:pStyle w:val="TableParagraph"/>
              <w:spacing w:before="174"/>
              <w:ind w:left="117"/>
              <w:rPr>
                <w:b/>
                <w:sz w:val="24"/>
              </w:rPr>
            </w:pPr>
            <w:r>
              <w:rPr>
                <w:b/>
                <w:spacing w:val="-5"/>
                <w:sz w:val="24"/>
              </w:rPr>
              <w:t>YES</w:t>
            </w:r>
          </w:p>
        </w:tc>
        <w:tc>
          <w:tcPr>
            <w:tcW w:w="1081" w:type="dxa"/>
            <w:shd w:val="clear" w:color="auto" w:fill="808080"/>
          </w:tcPr>
          <w:p w:rsidR="00FA25B2" w14:paraId="1F3B2284" w14:textId="77777777">
            <w:pPr>
              <w:pStyle w:val="TableParagraph"/>
              <w:spacing w:before="174"/>
              <w:ind w:left="370"/>
              <w:rPr>
                <w:b/>
                <w:sz w:val="24"/>
              </w:rPr>
            </w:pPr>
            <w:r>
              <w:rPr>
                <w:b/>
                <w:spacing w:val="-5"/>
                <w:sz w:val="24"/>
              </w:rPr>
              <w:t>NO</w:t>
            </w:r>
          </w:p>
        </w:tc>
        <w:tc>
          <w:tcPr>
            <w:tcW w:w="1081" w:type="dxa"/>
            <w:shd w:val="clear" w:color="auto" w:fill="808080"/>
          </w:tcPr>
          <w:p w:rsidR="00FA25B2" w14:paraId="5B7400C2" w14:textId="4A367689">
            <w:pPr>
              <w:pStyle w:val="TableParagraph"/>
              <w:spacing w:before="174"/>
              <w:ind w:left="370"/>
              <w:rPr>
                <w:b/>
                <w:spacing w:val="-5"/>
                <w:sz w:val="24"/>
              </w:rPr>
            </w:pPr>
            <w:r>
              <w:rPr>
                <w:b/>
                <w:spacing w:val="-5"/>
                <w:sz w:val="24"/>
              </w:rPr>
              <w:t>N/A</w:t>
            </w:r>
          </w:p>
        </w:tc>
      </w:tr>
      <w:tr w14:paraId="3CE8CB84" w14:textId="0C4DEAF8" w:rsidTr="00FA25B2">
        <w:tblPrEx>
          <w:tblW w:w="0" w:type="auto"/>
          <w:tblInd w:w="1863" w:type="dxa"/>
          <w:tblLayout w:type="fixed"/>
          <w:tblCellMar>
            <w:left w:w="0" w:type="dxa"/>
            <w:right w:w="0" w:type="dxa"/>
          </w:tblCellMar>
          <w:tblLook w:val="01E0"/>
        </w:tblPrEx>
        <w:trPr>
          <w:trHeight w:val="1657"/>
        </w:trPr>
        <w:tc>
          <w:tcPr>
            <w:tcW w:w="5948" w:type="dxa"/>
          </w:tcPr>
          <w:p w:rsidR="00FA25B2" w14:paraId="53EA4C2D" w14:textId="77777777">
            <w:pPr>
              <w:pStyle w:val="TableParagraph"/>
              <w:spacing w:line="276" w:lineRule="exact"/>
              <w:ind w:left="837" w:right="161"/>
              <w:rPr>
                <w:sz w:val="24"/>
              </w:rPr>
            </w:pPr>
            <w:hyperlink r:id="rId13">
              <w:r>
                <w:rPr>
                  <w:sz w:val="24"/>
                  <w:u w:val="single"/>
                </w:rPr>
                <w:t>https://dmao.lmi.org/</w:t>
              </w:r>
            </w:hyperlink>
            <w:r>
              <w:rPr>
                <w:sz w:val="24"/>
              </w:rPr>
              <w:t xml:space="preserve"> and clicking on the MA Applications tab.</w:t>
            </w:r>
            <w:r>
              <w:rPr>
                <w:spacing w:val="40"/>
                <w:sz w:val="24"/>
              </w:rPr>
              <w:t xml:space="preserve"> </w:t>
            </w:r>
            <w:r>
              <w:rPr>
                <w:sz w:val="24"/>
              </w:rPr>
              <w:t>Please note: this is a webpage, not</w:t>
            </w:r>
            <w:r>
              <w:rPr>
                <w:spacing w:val="-7"/>
                <w:sz w:val="24"/>
              </w:rPr>
              <w:t xml:space="preserve"> </w:t>
            </w:r>
            <w:r>
              <w:rPr>
                <w:sz w:val="24"/>
              </w:rPr>
              <w:t>an</w:t>
            </w:r>
            <w:r>
              <w:rPr>
                <w:spacing w:val="-8"/>
                <w:sz w:val="24"/>
              </w:rPr>
              <w:t xml:space="preserve"> </w:t>
            </w:r>
            <w:r>
              <w:rPr>
                <w:sz w:val="24"/>
              </w:rPr>
              <w:t>email</w:t>
            </w:r>
            <w:r>
              <w:rPr>
                <w:spacing w:val="-7"/>
                <w:sz w:val="24"/>
              </w:rPr>
              <w:t xml:space="preserve"> </w:t>
            </w:r>
            <w:r>
              <w:rPr>
                <w:sz w:val="24"/>
              </w:rPr>
              <w:t>address.</w:t>
            </w:r>
            <w:r>
              <w:rPr>
                <w:spacing w:val="27"/>
                <w:sz w:val="24"/>
              </w:rPr>
              <w:t xml:space="preserve"> </w:t>
            </w:r>
            <w:r>
              <w:rPr>
                <w:sz w:val="24"/>
              </w:rPr>
              <w:t>Please</w:t>
            </w:r>
            <w:r>
              <w:rPr>
                <w:spacing w:val="-10"/>
                <w:sz w:val="24"/>
              </w:rPr>
              <w:t xml:space="preserve"> </w:t>
            </w:r>
            <w:r>
              <w:rPr>
                <w:sz w:val="24"/>
              </w:rPr>
              <w:t>indicate</w:t>
            </w:r>
            <w:r>
              <w:rPr>
                <w:spacing w:val="-8"/>
                <w:sz w:val="24"/>
              </w:rPr>
              <w:t xml:space="preserve"> </w:t>
            </w:r>
            <w:r>
              <w:rPr>
                <w:sz w:val="24"/>
              </w:rPr>
              <w:t>the</w:t>
            </w:r>
            <w:r>
              <w:rPr>
                <w:spacing w:val="-8"/>
                <w:sz w:val="24"/>
              </w:rPr>
              <w:t xml:space="preserve"> </w:t>
            </w:r>
            <w:r>
              <w:rPr>
                <w:sz w:val="24"/>
              </w:rPr>
              <w:t>pending contract number and the type of organization for which</w:t>
            </w:r>
            <w:r>
              <w:rPr>
                <w:spacing w:val="-15"/>
                <w:sz w:val="24"/>
              </w:rPr>
              <w:t xml:space="preserve"> </w:t>
            </w:r>
            <w:r>
              <w:rPr>
                <w:sz w:val="24"/>
              </w:rPr>
              <w:t>the</w:t>
            </w:r>
            <w:r>
              <w:rPr>
                <w:spacing w:val="-12"/>
                <w:sz w:val="24"/>
              </w:rPr>
              <w:t xml:space="preserve"> </w:t>
            </w:r>
            <w:r>
              <w:rPr>
                <w:sz w:val="24"/>
              </w:rPr>
              <w:t>applicant</w:t>
            </w:r>
            <w:r>
              <w:rPr>
                <w:spacing w:val="-10"/>
                <w:sz w:val="24"/>
              </w:rPr>
              <w:t xml:space="preserve"> </w:t>
            </w:r>
            <w:r>
              <w:rPr>
                <w:sz w:val="24"/>
              </w:rPr>
              <w:t>is</w:t>
            </w:r>
            <w:r>
              <w:rPr>
                <w:spacing w:val="-14"/>
                <w:sz w:val="24"/>
              </w:rPr>
              <w:t xml:space="preserve"> </w:t>
            </w:r>
            <w:r>
              <w:rPr>
                <w:sz w:val="24"/>
              </w:rPr>
              <w:t>now</w:t>
            </w:r>
            <w:r>
              <w:rPr>
                <w:spacing w:val="-15"/>
                <w:sz w:val="24"/>
              </w:rPr>
              <w:t xml:space="preserve"> </w:t>
            </w:r>
            <w:r>
              <w:rPr>
                <w:sz w:val="24"/>
              </w:rPr>
              <w:t>seeking</w:t>
            </w:r>
            <w:r>
              <w:rPr>
                <w:spacing w:val="-15"/>
                <w:sz w:val="24"/>
              </w:rPr>
              <w:t xml:space="preserve"> </w:t>
            </w:r>
            <w:r>
              <w:rPr>
                <w:sz w:val="24"/>
              </w:rPr>
              <w:t>to</w:t>
            </w:r>
            <w:r>
              <w:rPr>
                <w:spacing w:val="-14"/>
                <w:sz w:val="24"/>
              </w:rPr>
              <w:t xml:space="preserve"> </w:t>
            </w:r>
            <w:r>
              <w:rPr>
                <w:sz w:val="24"/>
              </w:rPr>
              <w:t>apply</w:t>
            </w:r>
            <w:r>
              <w:rPr>
                <w:spacing w:val="-15"/>
                <w:sz w:val="24"/>
              </w:rPr>
              <w:t xml:space="preserve"> </w:t>
            </w:r>
            <w:r>
              <w:rPr>
                <w:sz w:val="24"/>
              </w:rPr>
              <w:t>in</w:t>
            </w:r>
            <w:r>
              <w:rPr>
                <w:spacing w:val="-14"/>
                <w:sz w:val="24"/>
              </w:rPr>
              <w:t xml:space="preserve"> </w:t>
            </w:r>
            <w:r>
              <w:rPr>
                <w:sz w:val="24"/>
              </w:rPr>
              <w:t xml:space="preserve">the </w:t>
            </w:r>
            <w:r>
              <w:rPr>
                <w:spacing w:val="-2"/>
                <w:sz w:val="24"/>
              </w:rPr>
              <w:t>email.</w:t>
            </w:r>
          </w:p>
        </w:tc>
        <w:tc>
          <w:tcPr>
            <w:tcW w:w="900" w:type="dxa"/>
          </w:tcPr>
          <w:p w:rsidR="00FA25B2" w14:paraId="5E793229" w14:textId="77777777">
            <w:pPr>
              <w:pStyle w:val="TableParagraph"/>
            </w:pPr>
          </w:p>
        </w:tc>
        <w:tc>
          <w:tcPr>
            <w:tcW w:w="1081" w:type="dxa"/>
          </w:tcPr>
          <w:p w:rsidR="00FA25B2" w14:paraId="6A864A99" w14:textId="77777777">
            <w:pPr>
              <w:pStyle w:val="TableParagraph"/>
            </w:pPr>
          </w:p>
        </w:tc>
        <w:tc>
          <w:tcPr>
            <w:tcW w:w="1081" w:type="dxa"/>
            <w:shd w:val="clear" w:color="auto" w:fill="000000" w:themeFill="text1"/>
          </w:tcPr>
          <w:p w:rsidR="00FA25B2" w14:paraId="243BF36D" w14:textId="77777777">
            <w:pPr>
              <w:pStyle w:val="TableParagraph"/>
            </w:pPr>
          </w:p>
        </w:tc>
      </w:tr>
      <w:tr w14:paraId="6D7743F5" w14:textId="2AF67371" w:rsidTr="00FA25B2">
        <w:tblPrEx>
          <w:tblW w:w="0" w:type="auto"/>
          <w:tblInd w:w="1863" w:type="dxa"/>
          <w:tblLayout w:type="fixed"/>
          <w:tblCellMar>
            <w:left w:w="0" w:type="dxa"/>
            <w:right w:w="0" w:type="dxa"/>
          </w:tblCellMar>
          <w:tblLook w:val="01E0"/>
        </w:tblPrEx>
        <w:trPr>
          <w:trHeight w:val="5242"/>
        </w:trPr>
        <w:tc>
          <w:tcPr>
            <w:tcW w:w="5948" w:type="dxa"/>
          </w:tcPr>
          <w:p w:rsidR="00FA25B2" w14:paraId="49D44B10" w14:textId="77777777">
            <w:pPr>
              <w:pStyle w:val="TableParagraph"/>
              <w:ind w:left="837" w:right="161" w:hanging="670"/>
              <w:rPr>
                <w:sz w:val="24"/>
              </w:rPr>
            </w:pPr>
            <w:r>
              <w:rPr>
                <w:sz w:val="24"/>
              </w:rPr>
              <w:t>3.1.2.</w:t>
            </w:r>
            <w:r>
              <w:rPr>
                <w:spacing w:val="40"/>
                <w:sz w:val="24"/>
              </w:rPr>
              <w:t xml:space="preserve"> </w:t>
            </w:r>
            <w:r>
              <w:rPr>
                <w:sz w:val="24"/>
              </w:rPr>
              <w:t>The applicant attests that it has at least 5,000 individuals enrolled for the purpose of receiving health benefits from the organization; or it has at least 1,500 individuals enrolled for purposes of receiving</w:t>
            </w:r>
            <w:r>
              <w:rPr>
                <w:spacing w:val="-15"/>
                <w:sz w:val="24"/>
              </w:rPr>
              <w:t xml:space="preserve"> </w:t>
            </w:r>
            <w:r>
              <w:rPr>
                <w:sz w:val="24"/>
              </w:rPr>
              <w:t>health</w:t>
            </w:r>
            <w:r>
              <w:rPr>
                <w:spacing w:val="-15"/>
                <w:sz w:val="24"/>
              </w:rPr>
              <w:t xml:space="preserve"> </w:t>
            </w:r>
            <w:r>
              <w:rPr>
                <w:sz w:val="24"/>
              </w:rPr>
              <w:t>benefits</w:t>
            </w:r>
            <w:r>
              <w:rPr>
                <w:spacing w:val="-15"/>
                <w:sz w:val="24"/>
              </w:rPr>
              <w:t xml:space="preserve"> </w:t>
            </w:r>
            <w:r>
              <w:rPr>
                <w:sz w:val="24"/>
              </w:rPr>
              <w:t>from</w:t>
            </w:r>
            <w:r>
              <w:rPr>
                <w:spacing w:val="-15"/>
                <w:sz w:val="24"/>
              </w:rPr>
              <w:t xml:space="preserve"> </w:t>
            </w:r>
            <w:r>
              <w:rPr>
                <w:sz w:val="24"/>
              </w:rPr>
              <w:t>the</w:t>
            </w:r>
            <w:r>
              <w:rPr>
                <w:spacing w:val="-15"/>
                <w:sz w:val="24"/>
              </w:rPr>
              <w:t xml:space="preserve"> </w:t>
            </w:r>
            <w:r>
              <w:rPr>
                <w:sz w:val="24"/>
              </w:rPr>
              <w:t>organization</w:t>
            </w:r>
            <w:r>
              <w:rPr>
                <w:spacing w:val="-14"/>
                <w:sz w:val="24"/>
              </w:rPr>
              <w:t xml:space="preserve"> </w:t>
            </w:r>
            <w:r>
              <w:rPr>
                <w:sz w:val="24"/>
              </w:rPr>
              <w:t>and the organization primarily serves individuals residing</w:t>
            </w:r>
            <w:r>
              <w:rPr>
                <w:spacing w:val="-15"/>
                <w:sz w:val="24"/>
              </w:rPr>
              <w:t xml:space="preserve"> </w:t>
            </w:r>
            <w:r>
              <w:rPr>
                <w:sz w:val="24"/>
              </w:rPr>
              <w:t>outside</w:t>
            </w:r>
            <w:r>
              <w:rPr>
                <w:spacing w:val="-15"/>
                <w:sz w:val="24"/>
              </w:rPr>
              <w:t xml:space="preserve"> </w:t>
            </w:r>
            <w:r>
              <w:rPr>
                <w:sz w:val="24"/>
              </w:rPr>
              <w:t>of</w:t>
            </w:r>
            <w:r>
              <w:rPr>
                <w:spacing w:val="-15"/>
                <w:sz w:val="24"/>
              </w:rPr>
              <w:t xml:space="preserve"> </w:t>
            </w:r>
            <w:r>
              <w:rPr>
                <w:sz w:val="24"/>
              </w:rPr>
              <w:t>urbanized</w:t>
            </w:r>
            <w:r>
              <w:rPr>
                <w:spacing w:val="-15"/>
                <w:sz w:val="24"/>
              </w:rPr>
              <w:t xml:space="preserve"> </w:t>
            </w:r>
            <w:r>
              <w:rPr>
                <w:sz w:val="24"/>
              </w:rPr>
              <w:t>areas</w:t>
            </w:r>
            <w:r>
              <w:rPr>
                <w:spacing w:val="-14"/>
                <w:sz w:val="24"/>
              </w:rPr>
              <w:t xml:space="preserve"> </w:t>
            </w:r>
            <w:r>
              <w:rPr>
                <w:sz w:val="24"/>
              </w:rPr>
              <w:t>as</w:t>
            </w:r>
            <w:r>
              <w:rPr>
                <w:spacing w:val="-14"/>
                <w:sz w:val="24"/>
              </w:rPr>
              <w:t xml:space="preserve"> </w:t>
            </w:r>
            <w:r>
              <w:rPr>
                <w:sz w:val="24"/>
              </w:rPr>
              <w:t>defined</w:t>
            </w:r>
            <w:r>
              <w:rPr>
                <w:spacing w:val="-14"/>
                <w:sz w:val="24"/>
              </w:rPr>
              <w:t xml:space="preserve"> </w:t>
            </w:r>
            <w:r>
              <w:rPr>
                <w:sz w:val="24"/>
              </w:rPr>
              <w:t>in</w:t>
            </w:r>
            <w:r>
              <w:rPr>
                <w:spacing w:val="-14"/>
                <w:sz w:val="24"/>
              </w:rPr>
              <w:t xml:space="preserve"> </w:t>
            </w:r>
            <w:r>
              <w:rPr>
                <w:sz w:val="24"/>
              </w:rPr>
              <w:t>42 CFR</w:t>
            </w:r>
            <w:r>
              <w:rPr>
                <w:spacing w:val="-6"/>
                <w:sz w:val="24"/>
              </w:rPr>
              <w:t xml:space="preserve"> </w:t>
            </w:r>
            <w:r>
              <w:rPr>
                <w:sz w:val="24"/>
              </w:rPr>
              <w:t>412.62(f).</w:t>
            </w:r>
            <w:r>
              <w:rPr>
                <w:spacing w:val="-6"/>
                <w:sz w:val="24"/>
              </w:rPr>
              <w:t xml:space="preserve"> </w:t>
            </w:r>
            <w:r>
              <w:rPr>
                <w:sz w:val="24"/>
              </w:rPr>
              <w:t>The</w:t>
            </w:r>
            <w:r>
              <w:rPr>
                <w:spacing w:val="-6"/>
                <w:sz w:val="24"/>
              </w:rPr>
              <w:t xml:space="preserve"> </w:t>
            </w:r>
            <w:r>
              <w:rPr>
                <w:sz w:val="24"/>
              </w:rPr>
              <w:t>applicant</w:t>
            </w:r>
            <w:r>
              <w:rPr>
                <w:spacing w:val="-6"/>
                <w:sz w:val="24"/>
              </w:rPr>
              <w:t xml:space="preserve"> </w:t>
            </w:r>
            <w:r>
              <w:rPr>
                <w:sz w:val="24"/>
              </w:rPr>
              <w:t>may</w:t>
            </w:r>
            <w:r>
              <w:rPr>
                <w:spacing w:val="-9"/>
                <w:sz w:val="24"/>
              </w:rPr>
              <w:t xml:space="preserve"> </w:t>
            </w:r>
            <w:r>
              <w:rPr>
                <w:sz w:val="24"/>
              </w:rPr>
              <w:t>count</w:t>
            </w:r>
            <w:r>
              <w:rPr>
                <w:spacing w:val="-6"/>
                <w:sz w:val="24"/>
              </w:rPr>
              <w:t xml:space="preserve"> </w:t>
            </w:r>
            <w:r>
              <w:rPr>
                <w:sz w:val="24"/>
              </w:rPr>
              <w:t>members enrolled in other risk-based health insurance products offered by the organization (e.g., commercial, Medicaid).</w:t>
            </w:r>
          </w:p>
          <w:p w:rsidR="00FA25B2" w14:paraId="705082EB" w14:textId="77777777">
            <w:pPr>
              <w:pStyle w:val="TableParagraph"/>
              <w:spacing w:before="273"/>
              <w:ind w:left="837"/>
              <w:rPr>
                <w:sz w:val="24"/>
              </w:rPr>
            </w:pPr>
            <w:r>
              <w:rPr>
                <w:sz w:val="24"/>
              </w:rPr>
              <w:t>If the applicant attests "No," the applicant must submit</w:t>
            </w:r>
            <w:r>
              <w:rPr>
                <w:spacing w:val="-15"/>
                <w:sz w:val="24"/>
              </w:rPr>
              <w:t xml:space="preserve"> </w:t>
            </w:r>
            <w:r>
              <w:rPr>
                <w:sz w:val="24"/>
              </w:rPr>
              <w:t>a</w:t>
            </w:r>
            <w:r>
              <w:rPr>
                <w:spacing w:val="-16"/>
                <w:sz w:val="24"/>
              </w:rPr>
              <w:t xml:space="preserve"> </w:t>
            </w:r>
            <w:r>
              <w:rPr>
                <w:sz w:val="24"/>
              </w:rPr>
              <w:t>Minimum</w:t>
            </w:r>
            <w:r>
              <w:rPr>
                <w:spacing w:val="-15"/>
                <w:sz w:val="24"/>
              </w:rPr>
              <w:t xml:space="preserve"> </w:t>
            </w:r>
            <w:r>
              <w:rPr>
                <w:sz w:val="24"/>
              </w:rPr>
              <w:t>Enrollment</w:t>
            </w:r>
            <w:r>
              <w:rPr>
                <w:spacing w:val="-15"/>
                <w:sz w:val="24"/>
              </w:rPr>
              <w:t xml:space="preserve"> </w:t>
            </w:r>
            <w:r>
              <w:rPr>
                <w:sz w:val="24"/>
              </w:rPr>
              <w:t>Waiver</w:t>
            </w:r>
            <w:r>
              <w:rPr>
                <w:spacing w:val="-16"/>
                <w:sz w:val="24"/>
              </w:rPr>
              <w:t xml:space="preserve"> </w:t>
            </w:r>
            <w:r>
              <w:rPr>
                <w:sz w:val="24"/>
              </w:rPr>
              <w:t>Request</w:t>
            </w:r>
            <w:r>
              <w:rPr>
                <w:spacing w:val="-15"/>
                <w:sz w:val="24"/>
              </w:rPr>
              <w:t xml:space="preserve"> </w:t>
            </w:r>
            <w:r>
              <w:rPr>
                <w:sz w:val="24"/>
              </w:rPr>
              <w:t>and any supporting documentation.</w:t>
            </w:r>
          </w:p>
          <w:p w:rsidR="00FA25B2" w14:paraId="5BBB76F8" w14:textId="77777777">
            <w:pPr>
              <w:pStyle w:val="TableParagraph"/>
              <w:spacing w:before="257" w:line="270" w:lineRule="atLeast"/>
              <w:ind w:left="837" w:right="192"/>
              <w:jc w:val="both"/>
              <w:rPr>
                <w:sz w:val="24"/>
              </w:rPr>
            </w:pPr>
            <w:r>
              <w:rPr>
                <w:sz w:val="24"/>
              </w:rPr>
              <w:t>Note:</w:t>
            </w:r>
            <w:r>
              <w:rPr>
                <w:spacing w:val="-4"/>
                <w:sz w:val="24"/>
              </w:rPr>
              <w:t xml:space="preserve"> </w:t>
            </w:r>
            <w:r>
              <w:rPr>
                <w:sz w:val="24"/>
              </w:rPr>
              <w:t>CMS</w:t>
            </w:r>
            <w:r>
              <w:rPr>
                <w:spacing w:val="-1"/>
                <w:sz w:val="24"/>
              </w:rPr>
              <w:t xml:space="preserve"> </w:t>
            </w:r>
            <w:r>
              <w:rPr>
                <w:sz w:val="24"/>
              </w:rPr>
              <w:t>will</w:t>
            </w:r>
            <w:r>
              <w:rPr>
                <w:spacing w:val="-3"/>
                <w:sz w:val="24"/>
              </w:rPr>
              <w:t xml:space="preserve"> </w:t>
            </w:r>
            <w:r>
              <w:rPr>
                <w:sz w:val="24"/>
              </w:rPr>
              <w:t>provide</w:t>
            </w:r>
            <w:r>
              <w:rPr>
                <w:spacing w:val="-8"/>
                <w:sz w:val="24"/>
              </w:rPr>
              <w:t xml:space="preserve"> </w:t>
            </w:r>
            <w:r>
              <w:rPr>
                <w:sz w:val="24"/>
              </w:rPr>
              <w:t>any</w:t>
            </w:r>
            <w:r>
              <w:rPr>
                <w:spacing w:val="-11"/>
                <w:sz w:val="24"/>
              </w:rPr>
              <w:t xml:space="preserve"> </w:t>
            </w:r>
            <w:r>
              <w:rPr>
                <w:sz w:val="24"/>
              </w:rPr>
              <w:t>Minimum</w:t>
            </w:r>
            <w:r>
              <w:rPr>
                <w:spacing w:val="-1"/>
                <w:sz w:val="24"/>
              </w:rPr>
              <w:t xml:space="preserve"> </w:t>
            </w:r>
            <w:r>
              <w:rPr>
                <w:sz w:val="24"/>
              </w:rPr>
              <w:t>Enrollment Waiver</w:t>
            </w:r>
            <w:r>
              <w:rPr>
                <w:spacing w:val="-3"/>
                <w:sz w:val="24"/>
              </w:rPr>
              <w:t xml:space="preserve"> </w:t>
            </w:r>
            <w:r>
              <w:rPr>
                <w:sz w:val="24"/>
              </w:rPr>
              <w:t>review related deficiencies to applicants in the Notice of Intent to Deny.</w:t>
            </w:r>
          </w:p>
        </w:tc>
        <w:tc>
          <w:tcPr>
            <w:tcW w:w="900" w:type="dxa"/>
          </w:tcPr>
          <w:p w:rsidR="00FA25B2" w14:paraId="41CFDCD6" w14:textId="77777777">
            <w:pPr>
              <w:pStyle w:val="TableParagraph"/>
            </w:pPr>
          </w:p>
        </w:tc>
        <w:tc>
          <w:tcPr>
            <w:tcW w:w="1081" w:type="dxa"/>
          </w:tcPr>
          <w:p w:rsidR="00FA25B2" w14:paraId="5E57E84A" w14:textId="77777777">
            <w:pPr>
              <w:pStyle w:val="TableParagraph"/>
            </w:pPr>
          </w:p>
        </w:tc>
        <w:tc>
          <w:tcPr>
            <w:tcW w:w="1081" w:type="dxa"/>
            <w:shd w:val="clear" w:color="auto" w:fill="000000" w:themeFill="text1"/>
          </w:tcPr>
          <w:p w:rsidR="00FA25B2" w14:paraId="4BB77D88" w14:textId="77777777">
            <w:pPr>
              <w:pStyle w:val="TableParagraph"/>
            </w:pPr>
          </w:p>
        </w:tc>
      </w:tr>
      <w:tr w14:paraId="245A3E16" w14:textId="5957AF2F" w:rsidTr="00FA25B2">
        <w:tblPrEx>
          <w:tblW w:w="0" w:type="auto"/>
          <w:tblInd w:w="1863" w:type="dxa"/>
          <w:tblLayout w:type="fixed"/>
          <w:tblCellMar>
            <w:left w:w="0" w:type="dxa"/>
            <w:right w:w="0" w:type="dxa"/>
          </w:tblCellMar>
          <w:tblLook w:val="01E0"/>
        </w:tblPrEx>
        <w:trPr>
          <w:trHeight w:val="1134"/>
        </w:trPr>
        <w:tc>
          <w:tcPr>
            <w:tcW w:w="5948" w:type="dxa"/>
          </w:tcPr>
          <w:p w:rsidR="00FA25B2" w14:paraId="13770F7C" w14:textId="77777777">
            <w:pPr>
              <w:pStyle w:val="TableParagraph"/>
              <w:spacing w:line="242" w:lineRule="auto"/>
              <w:ind w:left="837" w:hanging="670"/>
              <w:rPr>
                <w:sz w:val="24"/>
              </w:rPr>
            </w:pPr>
            <w:r>
              <w:rPr>
                <w:sz w:val="24"/>
              </w:rPr>
              <w:t>3.1.3.</w:t>
            </w:r>
            <w:r>
              <w:rPr>
                <w:spacing w:val="22"/>
                <w:sz w:val="24"/>
              </w:rPr>
              <w:t xml:space="preserve"> </w:t>
            </w:r>
            <w:r>
              <w:rPr>
                <w:sz w:val="24"/>
              </w:rPr>
              <w:t>Applicant</w:t>
            </w:r>
            <w:r>
              <w:rPr>
                <w:spacing w:val="-14"/>
                <w:sz w:val="24"/>
              </w:rPr>
              <w:t xml:space="preserve"> </w:t>
            </w:r>
            <w:r>
              <w:rPr>
                <w:sz w:val="24"/>
              </w:rPr>
              <w:t>attests</w:t>
            </w:r>
            <w:r>
              <w:rPr>
                <w:spacing w:val="-11"/>
                <w:sz w:val="24"/>
              </w:rPr>
              <w:t xml:space="preserve"> </w:t>
            </w:r>
            <w:r>
              <w:rPr>
                <w:sz w:val="24"/>
              </w:rPr>
              <w:t>that</w:t>
            </w:r>
            <w:r>
              <w:rPr>
                <w:spacing w:val="-15"/>
                <w:sz w:val="24"/>
              </w:rPr>
              <w:t xml:space="preserve"> </w:t>
            </w:r>
            <w:r>
              <w:rPr>
                <w:sz w:val="24"/>
              </w:rPr>
              <w:t>it</w:t>
            </w:r>
            <w:r>
              <w:rPr>
                <w:spacing w:val="-15"/>
                <w:sz w:val="24"/>
              </w:rPr>
              <w:t xml:space="preserve"> </w:t>
            </w:r>
            <w:r>
              <w:rPr>
                <w:sz w:val="24"/>
              </w:rPr>
              <w:t>has</w:t>
            </w:r>
            <w:r>
              <w:rPr>
                <w:spacing w:val="-15"/>
                <w:sz w:val="24"/>
              </w:rPr>
              <w:t xml:space="preserve"> </w:t>
            </w:r>
            <w:r>
              <w:rPr>
                <w:sz w:val="24"/>
              </w:rPr>
              <w:t>completed</w:t>
            </w:r>
            <w:r>
              <w:rPr>
                <w:spacing w:val="-15"/>
                <w:sz w:val="24"/>
              </w:rPr>
              <w:t xml:space="preserve"> </w:t>
            </w:r>
            <w:r>
              <w:rPr>
                <w:sz w:val="24"/>
              </w:rPr>
              <w:t>the</w:t>
            </w:r>
            <w:r>
              <w:rPr>
                <w:spacing w:val="-13"/>
                <w:sz w:val="24"/>
              </w:rPr>
              <w:t xml:space="preserve"> </w:t>
            </w:r>
            <w:r>
              <w:rPr>
                <w:sz w:val="24"/>
              </w:rPr>
              <w:t>Contract Management/ Information/ Data page in HPMS.</w:t>
            </w:r>
          </w:p>
        </w:tc>
        <w:tc>
          <w:tcPr>
            <w:tcW w:w="900" w:type="dxa"/>
          </w:tcPr>
          <w:p w:rsidR="00FA25B2" w14:paraId="5999B6BA" w14:textId="77777777">
            <w:pPr>
              <w:pStyle w:val="TableParagraph"/>
            </w:pPr>
          </w:p>
        </w:tc>
        <w:tc>
          <w:tcPr>
            <w:tcW w:w="1081" w:type="dxa"/>
          </w:tcPr>
          <w:p w:rsidR="00FA25B2" w14:paraId="7903DDA0" w14:textId="77777777">
            <w:pPr>
              <w:pStyle w:val="TableParagraph"/>
            </w:pPr>
          </w:p>
        </w:tc>
        <w:tc>
          <w:tcPr>
            <w:tcW w:w="1081" w:type="dxa"/>
            <w:shd w:val="clear" w:color="auto" w:fill="000000" w:themeFill="text1"/>
          </w:tcPr>
          <w:p w:rsidR="00FA25B2" w14:paraId="13E883AE" w14:textId="77777777">
            <w:pPr>
              <w:pStyle w:val="TableParagraph"/>
            </w:pPr>
          </w:p>
        </w:tc>
      </w:tr>
      <w:tr w14:paraId="46ED7EA6" w14:textId="5A106960" w:rsidTr="00FA25B2">
        <w:tblPrEx>
          <w:tblW w:w="0" w:type="auto"/>
          <w:tblInd w:w="1863" w:type="dxa"/>
          <w:tblLayout w:type="fixed"/>
          <w:tblCellMar>
            <w:left w:w="0" w:type="dxa"/>
            <w:right w:w="0" w:type="dxa"/>
          </w:tblCellMar>
          <w:tblLook w:val="01E0"/>
        </w:tblPrEx>
        <w:trPr>
          <w:trHeight w:val="1132"/>
        </w:trPr>
        <w:tc>
          <w:tcPr>
            <w:tcW w:w="5948" w:type="dxa"/>
          </w:tcPr>
          <w:p w:rsidR="00FA25B2" w14:paraId="350C8851" w14:textId="77777777">
            <w:pPr>
              <w:pStyle w:val="TableParagraph"/>
              <w:ind w:left="837" w:right="161" w:hanging="670"/>
              <w:rPr>
                <w:sz w:val="24"/>
              </w:rPr>
            </w:pPr>
            <w:r>
              <w:rPr>
                <w:sz w:val="24"/>
              </w:rPr>
              <w:t>3.1.4.</w:t>
            </w:r>
            <w:r>
              <w:rPr>
                <w:spacing w:val="18"/>
                <w:sz w:val="24"/>
              </w:rPr>
              <w:t xml:space="preserve"> </w:t>
            </w:r>
            <w:r>
              <w:rPr>
                <w:sz w:val="24"/>
              </w:rPr>
              <w:t>Applicant</w:t>
            </w:r>
            <w:r>
              <w:rPr>
                <w:spacing w:val="-14"/>
                <w:sz w:val="24"/>
              </w:rPr>
              <w:t xml:space="preserve"> </w:t>
            </w:r>
            <w:r>
              <w:rPr>
                <w:sz w:val="24"/>
              </w:rPr>
              <w:t>will</w:t>
            </w:r>
            <w:r>
              <w:rPr>
                <w:spacing w:val="-13"/>
                <w:sz w:val="24"/>
              </w:rPr>
              <w:t xml:space="preserve"> </w:t>
            </w:r>
            <w:r>
              <w:rPr>
                <w:sz w:val="24"/>
              </w:rPr>
              <w:t>adhere</w:t>
            </w:r>
            <w:r>
              <w:rPr>
                <w:spacing w:val="-15"/>
                <w:sz w:val="24"/>
              </w:rPr>
              <w:t xml:space="preserve"> </w:t>
            </w:r>
            <w:r>
              <w:rPr>
                <w:sz w:val="24"/>
              </w:rPr>
              <w:t>to</w:t>
            </w:r>
            <w:r>
              <w:rPr>
                <w:spacing w:val="-13"/>
                <w:sz w:val="24"/>
              </w:rPr>
              <w:t xml:space="preserve"> </w:t>
            </w:r>
            <w:r>
              <w:rPr>
                <w:sz w:val="24"/>
              </w:rPr>
              <w:t>all</w:t>
            </w:r>
            <w:r>
              <w:rPr>
                <w:spacing w:val="-14"/>
                <w:sz w:val="24"/>
              </w:rPr>
              <w:t xml:space="preserve"> </w:t>
            </w:r>
            <w:r>
              <w:rPr>
                <w:sz w:val="24"/>
              </w:rPr>
              <w:t>compliance</w:t>
            </w:r>
            <w:r>
              <w:rPr>
                <w:spacing w:val="-15"/>
                <w:sz w:val="24"/>
              </w:rPr>
              <w:t xml:space="preserve"> </w:t>
            </w:r>
            <w:r>
              <w:rPr>
                <w:sz w:val="24"/>
              </w:rPr>
              <w:t xml:space="preserve">regulations in accordance with but not limited to 42 CFR </w:t>
            </w:r>
            <w:r>
              <w:rPr>
                <w:spacing w:val="-2"/>
                <w:sz w:val="24"/>
              </w:rPr>
              <w:t>422.503(b)(4)(vi)</w:t>
            </w:r>
          </w:p>
        </w:tc>
        <w:tc>
          <w:tcPr>
            <w:tcW w:w="900" w:type="dxa"/>
          </w:tcPr>
          <w:p w:rsidR="00FA25B2" w14:paraId="3CD6595A" w14:textId="77777777">
            <w:pPr>
              <w:pStyle w:val="TableParagraph"/>
            </w:pPr>
          </w:p>
        </w:tc>
        <w:tc>
          <w:tcPr>
            <w:tcW w:w="1081" w:type="dxa"/>
          </w:tcPr>
          <w:p w:rsidR="00FA25B2" w14:paraId="062EA7F1" w14:textId="77777777">
            <w:pPr>
              <w:pStyle w:val="TableParagraph"/>
            </w:pPr>
          </w:p>
        </w:tc>
        <w:tc>
          <w:tcPr>
            <w:tcW w:w="1081" w:type="dxa"/>
            <w:shd w:val="clear" w:color="auto" w:fill="000000" w:themeFill="text1"/>
          </w:tcPr>
          <w:p w:rsidR="00FA25B2" w14:paraId="42A7666F" w14:textId="77777777">
            <w:pPr>
              <w:pStyle w:val="TableParagraph"/>
            </w:pPr>
          </w:p>
        </w:tc>
      </w:tr>
      <w:tr w14:paraId="680A1135" w14:textId="2B119302" w:rsidTr="00FA25B2">
        <w:tblPrEx>
          <w:tblW w:w="0" w:type="auto"/>
          <w:tblInd w:w="1863" w:type="dxa"/>
          <w:tblLayout w:type="fixed"/>
          <w:tblCellMar>
            <w:left w:w="0" w:type="dxa"/>
            <w:right w:w="0" w:type="dxa"/>
          </w:tblCellMar>
          <w:tblLook w:val="01E0"/>
        </w:tblPrEx>
        <w:trPr>
          <w:trHeight w:val="1380"/>
        </w:trPr>
        <w:tc>
          <w:tcPr>
            <w:tcW w:w="5948" w:type="dxa"/>
          </w:tcPr>
          <w:p w:rsidR="00FA25B2" w14:paraId="202085B1" w14:textId="5883CAA5">
            <w:pPr>
              <w:pStyle w:val="TableParagraph"/>
              <w:tabs>
                <w:tab w:val="left" w:pos="837"/>
              </w:tabs>
              <w:ind w:left="837" w:right="311" w:hanging="720"/>
              <w:rPr>
                <w:sz w:val="24"/>
              </w:rPr>
            </w:pPr>
            <w:r>
              <w:rPr>
                <w:spacing w:val="-2"/>
                <w:sz w:val="24"/>
              </w:rPr>
              <w:t>3.1.5</w:t>
            </w:r>
            <w:r>
              <w:rPr>
                <w:spacing w:val="-2"/>
                <w:sz w:val="24"/>
              </w:rPr>
              <w:t>.</w:t>
            </w:r>
            <w:r>
              <w:rPr>
                <w:sz w:val="24"/>
              </w:rPr>
              <w:tab/>
              <w:t>Applicant attests that the compliance officer identified</w:t>
            </w:r>
            <w:r>
              <w:rPr>
                <w:spacing w:val="-11"/>
                <w:sz w:val="24"/>
              </w:rPr>
              <w:t xml:space="preserve"> </w:t>
            </w:r>
            <w:r>
              <w:rPr>
                <w:sz w:val="24"/>
              </w:rPr>
              <w:t>in</w:t>
            </w:r>
            <w:r>
              <w:rPr>
                <w:spacing w:val="-10"/>
                <w:sz w:val="24"/>
              </w:rPr>
              <w:t xml:space="preserve"> </w:t>
            </w:r>
            <w:r>
              <w:rPr>
                <w:sz w:val="24"/>
              </w:rPr>
              <w:t>the</w:t>
            </w:r>
            <w:r>
              <w:rPr>
                <w:spacing w:val="-14"/>
                <w:sz w:val="24"/>
              </w:rPr>
              <w:t xml:space="preserve"> </w:t>
            </w:r>
            <w:r>
              <w:rPr>
                <w:sz w:val="24"/>
              </w:rPr>
              <w:t>HPMS</w:t>
            </w:r>
            <w:r>
              <w:rPr>
                <w:spacing w:val="-10"/>
                <w:sz w:val="24"/>
              </w:rPr>
              <w:t xml:space="preserve"> </w:t>
            </w:r>
            <w:r>
              <w:rPr>
                <w:sz w:val="24"/>
              </w:rPr>
              <w:t>contacts</w:t>
            </w:r>
            <w:r>
              <w:rPr>
                <w:spacing w:val="-10"/>
                <w:sz w:val="24"/>
              </w:rPr>
              <w:t xml:space="preserve"> </w:t>
            </w:r>
            <w:r>
              <w:rPr>
                <w:sz w:val="24"/>
              </w:rPr>
              <w:t>is</w:t>
            </w:r>
            <w:r>
              <w:rPr>
                <w:spacing w:val="-11"/>
                <w:sz w:val="24"/>
              </w:rPr>
              <w:t xml:space="preserve"> </w:t>
            </w:r>
            <w:r>
              <w:rPr>
                <w:sz w:val="24"/>
              </w:rPr>
              <w:t>an</w:t>
            </w:r>
            <w:r>
              <w:rPr>
                <w:spacing w:val="-11"/>
                <w:sz w:val="24"/>
              </w:rPr>
              <w:t xml:space="preserve"> </w:t>
            </w:r>
            <w:r>
              <w:rPr>
                <w:sz w:val="24"/>
              </w:rPr>
              <w:t>employee</w:t>
            </w:r>
            <w:r>
              <w:rPr>
                <w:spacing w:val="-14"/>
                <w:sz w:val="24"/>
              </w:rPr>
              <w:t xml:space="preserve"> </w:t>
            </w:r>
            <w:r>
              <w:rPr>
                <w:sz w:val="24"/>
              </w:rPr>
              <w:t>of the</w:t>
            </w:r>
            <w:r>
              <w:rPr>
                <w:spacing w:val="-10"/>
                <w:sz w:val="24"/>
              </w:rPr>
              <w:t xml:space="preserve"> </w:t>
            </w:r>
            <w:r>
              <w:rPr>
                <w:sz w:val="24"/>
              </w:rPr>
              <w:t>applicant,</w:t>
            </w:r>
            <w:r>
              <w:rPr>
                <w:spacing w:val="-3"/>
                <w:sz w:val="24"/>
              </w:rPr>
              <w:t xml:space="preserve"> </w:t>
            </w:r>
            <w:r>
              <w:rPr>
                <w:sz w:val="24"/>
              </w:rPr>
              <w:t>applicant’s</w:t>
            </w:r>
            <w:r>
              <w:rPr>
                <w:spacing w:val="-3"/>
                <w:sz w:val="24"/>
              </w:rPr>
              <w:t xml:space="preserve"> </w:t>
            </w:r>
            <w:r>
              <w:rPr>
                <w:sz w:val="24"/>
              </w:rPr>
              <w:t>parent</w:t>
            </w:r>
            <w:r>
              <w:rPr>
                <w:spacing w:val="-7"/>
                <w:sz w:val="24"/>
              </w:rPr>
              <w:t xml:space="preserve"> </w:t>
            </w:r>
            <w:r>
              <w:rPr>
                <w:sz w:val="24"/>
              </w:rPr>
              <w:t>organization,</w:t>
            </w:r>
            <w:r>
              <w:rPr>
                <w:spacing w:val="-4"/>
                <w:sz w:val="24"/>
              </w:rPr>
              <w:t xml:space="preserve"> </w:t>
            </w:r>
            <w:r>
              <w:rPr>
                <w:sz w:val="24"/>
              </w:rPr>
              <w:t>or</w:t>
            </w:r>
            <w:r>
              <w:rPr>
                <w:spacing w:val="-7"/>
                <w:sz w:val="24"/>
              </w:rPr>
              <w:t xml:space="preserve"> </w:t>
            </w:r>
            <w:r>
              <w:rPr>
                <w:spacing w:val="-10"/>
                <w:sz w:val="24"/>
              </w:rPr>
              <w:t>a</w:t>
            </w:r>
          </w:p>
          <w:p w:rsidR="00FA25B2" w14:paraId="1AB5938C" w14:textId="77777777">
            <w:pPr>
              <w:pStyle w:val="TableParagraph"/>
              <w:spacing w:line="270" w:lineRule="atLeast"/>
              <w:ind w:left="837" w:right="161"/>
              <w:rPr>
                <w:sz w:val="24"/>
              </w:rPr>
            </w:pPr>
            <w:r>
              <w:rPr>
                <w:sz w:val="24"/>
              </w:rPr>
              <w:t>corporate</w:t>
            </w:r>
            <w:r>
              <w:rPr>
                <w:spacing w:val="-15"/>
                <w:sz w:val="24"/>
              </w:rPr>
              <w:t xml:space="preserve"> </w:t>
            </w:r>
            <w:r>
              <w:rPr>
                <w:sz w:val="24"/>
              </w:rPr>
              <w:t>affiliate</w:t>
            </w:r>
            <w:r>
              <w:rPr>
                <w:spacing w:val="-15"/>
                <w:sz w:val="24"/>
              </w:rPr>
              <w:t xml:space="preserve"> </w:t>
            </w:r>
            <w:r>
              <w:rPr>
                <w:sz w:val="24"/>
              </w:rPr>
              <w:t>of</w:t>
            </w:r>
            <w:r>
              <w:rPr>
                <w:spacing w:val="-15"/>
                <w:sz w:val="24"/>
              </w:rPr>
              <w:t xml:space="preserve"> </w:t>
            </w:r>
            <w:r>
              <w:rPr>
                <w:sz w:val="24"/>
              </w:rPr>
              <w:t>the</w:t>
            </w:r>
            <w:r>
              <w:rPr>
                <w:spacing w:val="-13"/>
                <w:sz w:val="24"/>
              </w:rPr>
              <w:t xml:space="preserve"> </w:t>
            </w:r>
            <w:r>
              <w:rPr>
                <w:sz w:val="24"/>
              </w:rPr>
              <w:t>applicant</w:t>
            </w:r>
            <w:r>
              <w:rPr>
                <w:spacing w:val="-14"/>
                <w:sz w:val="24"/>
              </w:rPr>
              <w:t xml:space="preserve"> </w:t>
            </w:r>
            <w:r>
              <w:rPr>
                <w:sz w:val="24"/>
              </w:rPr>
              <w:t>in</w:t>
            </w:r>
            <w:r>
              <w:rPr>
                <w:spacing w:val="-15"/>
                <w:sz w:val="24"/>
              </w:rPr>
              <w:t xml:space="preserve"> </w:t>
            </w:r>
            <w:r>
              <w:rPr>
                <w:sz w:val="24"/>
              </w:rPr>
              <w:t>accordance with 42 CFR §422.503(b)(4)(vi)(B)(1).</w:t>
            </w:r>
          </w:p>
        </w:tc>
        <w:tc>
          <w:tcPr>
            <w:tcW w:w="900" w:type="dxa"/>
          </w:tcPr>
          <w:p w:rsidR="00FA25B2" w14:paraId="42EA16D5" w14:textId="77777777">
            <w:pPr>
              <w:pStyle w:val="TableParagraph"/>
            </w:pPr>
          </w:p>
        </w:tc>
        <w:tc>
          <w:tcPr>
            <w:tcW w:w="1081" w:type="dxa"/>
          </w:tcPr>
          <w:p w:rsidR="00FA25B2" w14:paraId="297AD354" w14:textId="77777777">
            <w:pPr>
              <w:pStyle w:val="TableParagraph"/>
            </w:pPr>
          </w:p>
        </w:tc>
        <w:tc>
          <w:tcPr>
            <w:tcW w:w="1081" w:type="dxa"/>
            <w:shd w:val="clear" w:color="auto" w:fill="000000" w:themeFill="text1"/>
          </w:tcPr>
          <w:p w:rsidR="00FA25B2" w14:paraId="5C416FAB" w14:textId="77777777">
            <w:pPr>
              <w:pStyle w:val="TableParagraph"/>
            </w:pPr>
          </w:p>
        </w:tc>
      </w:tr>
      <w:tr w14:paraId="61F2F9EC" w14:textId="5565D8F3" w:rsidTr="00FA25B2">
        <w:tblPrEx>
          <w:tblW w:w="0" w:type="auto"/>
          <w:tblInd w:w="1863" w:type="dxa"/>
          <w:tblLayout w:type="fixed"/>
          <w:tblCellMar>
            <w:left w:w="0" w:type="dxa"/>
            <w:right w:w="0" w:type="dxa"/>
          </w:tblCellMar>
          <w:tblLook w:val="01E0"/>
        </w:tblPrEx>
        <w:trPr>
          <w:trHeight w:val="1655"/>
        </w:trPr>
        <w:tc>
          <w:tcPr>
            <w:tcW w:w="5948" w:type="dxa"/>
          </w:tcPr>
          <w:p w:rsidR="00FA25B2" w14:paraId="65431A55" w14:textId="7332FCB6">
            <w:pPr>
              <w:pStyle w:val="TableParagraph"/>
              <w:tabs>
                <w:tab w:val="left" w:pos="837"/>
              </w:tabs>
              <w:ind w:left="837" w:right="223" w:hanging="720"/>
              <w:rPr>
                <w:sz w:val="24"/>
              </w:rPr>
            </w:pPr>
            <w:r>
              <w:rPr>
                <w:spacing w:val="-2"/>
                <w:sz w:val="24"/>
              </w:rPr>
              <w:t>3.1.6</w:t>
            </w:r>
            <w:r>
              <w:rPr>
                <w:spacing w:val="-2"/>
                <w:sz w:val="24"/>
              </w:rPr>
              <w:t>.</w:t>
            </w:r>
            <w:r>
              <w:rPr>
                <w:sz w:val="24"/>
              </w:rPr>
              <w:tab/>
            </w:r>
            <w:r>
              <w:rPr>
                <w:sz w:val="24"/>
              </w:rPr>
              <w:t>Applicant has not filed for or been placed under bankruptcy proceedings. An organization that has filed</w:t>
            </w:r>
            <w:r>
              <w:rPr>
                <w:spacing w:val="-15"/>
                <w:sz w:val="24"/>
              </w:rPr>
              <w:t xml:space="preserve"> </w:t>
            </w:r>
            <w:r>
              <w:rPr>
                <w:sz w:val="24"/>
              </w:rPr>
              <w:t>for</w:t>
            </w:r>
            <w:r>
              <w:rPr>
                <w:spacing w:val="-15"/>
                <w:sz w:val="24"/>
              </w:rPr>
              <w:t xml:space="preserve"> </w:t>
            </w:r>
            <w:r>
              <w:rPr>
                <w:sz w:val="24"/>
              </w:rPr>
              <w:t>or</w:t>
            </w:r>
            <w:r>
              <w:rPr>
                <w:spacing w:val="-15"/>
                <w:sz w:val="24"/>
              </w:rPr>
              <w:t xml:space="preserve"> </w:t>
            </w:r>
            <w:r>
              <w:rPr>
                <w:sz w:val="24"/>
              </w:rPr>
              <w:t>is</w:t>
            </w:r>
            <w:r>
              <w:rPr>
                <w:spacing w:val="-15"/>
                <w:sz w:val="24"/>
              </w:rPr>
              <w:t xml:space="preserve"> </w:t>
            </w:r>
            <w:r>
              <w:rPr>
                <w:sz w:val="24"/>
              </w:rPr>
              <w:t>currently</w:t>
            </w:r>
            <w:r>
              <w:rPr>
                <w:spacing w:val="-15"/>
                <w:sz w:val="24"/>
              </w:rPr>
              <w:t xml:space="preserve"> </w:t>
            </w:r>
            <w:r>
              <w:rPr>
                <w:sz w:val="24"/>
              </w:rPr>
              <w:t>under</w:t>
            </w:r>
            <w:r>
              <w:rPr>
                <w:spacing w:val="-15"/>
                <w:sz w:val="24"/>
              </w:rPr>
              <w:t xml:space="preserve"> </w:t>
            </w:r>
            <w:r>
              <w:rPr>
                <w:sz w:val="24"/>
              </w:rPr>
              <w:t>bankruptcy</w:t>
            </w:r>
            <w:r>
              <w:rPr>
                <w:spacing w:val="-15"/>
                <w:sz w:val="24"/>
              </w:rPr>
              <w:t xml:space="preserve"> </w:t>
            </w:r>
            <w:r>
              <w:rPr>
                <w:sz w:val="24"/>
              </w:rPr>
              <w:t>is</w:t>
            </w:r>
            <w:r>
              <w:rPr>
                <w:spacing w:val="-15"/>
                <w:sz w:val="24"/>
              </w:rPr>
              <w:t xml:space="preserve"> </w:t>
            </w:r>
            <w:r>
              <w:rPr>
                <w:sz w:val="24"/>
              </w:rPr>
              <w:t>deemed to have failed to comply with the requirements of the Part C program pursuant to 42 CFR</w:t>
            </w:r>
          </w:p>
          <w:p w:rsidR="00FA25B2" w14:paraId="5A56274A" w14:textId="77777777">
            <w:pPr>
              <w:pStyle w:val="TableParagraph"/>
              <w:spacing w:line="257" w:lineRule="exact"/>
              <w:ind w:left="837"/>
              <w:rPr>
                <w:sz w:val="24"/>
              </w:rPr>
            </w:pPr>
            <w:r>
              <w:rPr>
                <w:spacing w:val="-2"/>
                <w:sz w:val="24"/>
              </w:rPr>
              <w:t>§422.502(b)(1)(C).</w:t>
            </w:r>
          </w:p>
        </w:tc>
        <w:tc>
          <w:tcPr>
            <w:tcW w:w="900" w:type="dxa"/>
          </w:tcPr>
          <w:p w:rsidR="00FA25B2" w14:paraId="362E17C0" w14:textId="77777777">
            <w:pPr>
              <w:pStyle w:val="TableParagraph"/>
            </w:pPr>
          </w:p>
        </w:tc>
        <w:tc>
          <w:tcPr>
            <w:tcW w:w="1081" w:type="dxa"/>
          </w:tcPr>
          <w:p w:rsidR="00FA25B2" w14:paraId="215200BC" w14:textId="77777777">
            <w:pPr>
              <w:pStyle w:val="TableParagraph"/>
            </w:pPr>
          </w:p>
        </w:tc>
        <w:tc>
          <w:tcPr>
            <w:tcW w:w="1081" w:type="dxa"/>
            <w:shd w:val="clear" w:color="auto" w:fill="000000" w:themeFill="text1"/>
          </w:tcPr>
          <w:p w:rsidR="00FA25B2" w14:paraId="3F40B659" w14:textId="77777777">
            <w:pPr>
              <w:pStyle w:val="TableParagraph"/>
            </w:pPr>
          </w:p>
        </w:tc>
      </w:tr>
      <w:tr w14:paraId="77B6ADFA" w14:textId="30A04688" w:rsidTr="00956BDE">
        <w:tblPrEx>
          <w:tblW w:w="0" w:type="auto"/>
          <w:tblInd w:w="1863" w:type="dxa"/>
          <w:tblLayout w:type="fixed"/>
          <w:tblCellMar>
            <w:left w:w="0" w:type="dxa"/>
            <w:right w:w="0" w:type="dxa"/>
          </w:tblCellMar>
          <w:tblLook w:val="01E0"/>
        </w:tblPrEx>
        <w:trPr>
          <w:trHeight w:val="2870"/>
        </w:trPr>
        <w:tc>
          <w:tcPr>
            <w:tcW w:w="5948" w:type="dxa"/>
          </w:tcPr>
          <w:p w:rsidR="00FA25B2" w14:paraId="2A8D9663" w14:textId="77777777">
            <w:pPr>
              <w:pStyle w:val="TableParagraph"/>
              <w:tabs>
                <w:tab w:val="left" w:pos="837"/>
              </w:tabs>
              <w:ind w:left="837" w:right="223" w:hanging="720"/>
            </w:pPr>
          </w:p>
          <w:p w:rsidR="00FA25B2" w14:paraId="376A11AB" w14:textId="2169021F">
            <w:pPr>
              <w:pStyle w:val="TableParagraph"/>
              <w:tabs>
                <w:tab w:val="left" w:pos="837"/>
              </w:tabs>
              <w:ind w:left="837" w:right="311" w:hanging="720"/>
              <w:rPr>
                <w:sz w:val="24"/>
              </w:rPr>
            </w:pPr>
            <w:r>
              <w:rPr>
                <w:sz w:val="24"/>
              </w:rPr>
              <w:t>3.1.7</w:t>
            </w:r>
            <w:r>
              <w:rPr>
                <w:sz w:val="24"/>
              </w:rPr>
              <w:t>.</w:t>
            </w:r>
            <w:r>
              <w:rPr>
                <w:sz w:val="24"/>
              </w:rPr>
              <w:t xml:space="preserve"> </w:t>
            </w:r>
            <w:r>
              <w:rPr>
                <w:sz w:val="24"/>
              </w:rPr>
              <w:t xml:space="preserve">  </w:t>
            </w:r>
            <w:r>
              <w:rPr>
                <w:sz w:val="24"/>
              </w:rPr>
              <w:t xml:space="preserve">The Medicare Advantage plan(s) currently </w:t>
            </w:r>
            <w:r>
              <w:rPr>
                <w:sz w:val="24"/>
              </w:rPr>
              <w:t xml:space="preserve">   </w:t>
            </w:r>
            <w:r>
              <w:rPr>
                <w:sz w:val="24"/>
              </w:rPr>
              <w:t>offered by the applicant,</w:t>
            </w:r>
            <w:r>
              <w:rPr>
                <w:spacing w:val="-7"/>
                <w:sz w:val="24"/>
              </w:rPr>
              <w:t xml:space="preserve"> </w:t>
            </w:r>
            <w:r>
              <w:rPr>
                <w:sz w:val="24"/>
              </w:rPr>
              <w:t>applicants’</w:t>
            </w:r>
            <w:r>
              <w:rPr>
                <w:spacing w:val="-7"/>
                <w:sz w:val="24"/>
              </w:rPr>
              <w:t xml:space="preserve"> </w:t>
            </w:r>
            <w:r>
              <w:rPr>
                <w:sz w:val="24"/>
              </w:rPr>
              <w:t>parent</w:t>
            </w:r>
            <w:r>
              <w:rPr>
                <w:spacing w:val="-7"/>
                <w:sz w:val="24"/>
              </w:rPr>
              <w:t xml:space="preserve"> </w:t>
            </w:r>
            <w:r>
              <w:rPr>
                <w:sz w:val="24"/>
              </w:rPr>
              <w:t>organization,</w:t>
            </w:r>
            <w:r>
              <w:rPr>
                <w:spacing w:val="-7"/>
                <w:sz w:val="24"/>
              </w:rPr>
              <w:t xml:space="preserve"> </w:t>
            </w:r>
            <w:r>
              <w:rPr>
                <w:sz w:val="24"/>
              </w:rPr>
              <w:t>or</w:t>
            </w:r>
            <w:r>
              <w:rPr>
                <w:spacing w:val="-8"/>
                <w:sz w:val="24"/>
              </w:rPr>
              <w:t xml:space="preserve"> </w:t>
            </w:r>
            <w:r>
              <w:rPr>
                <w:sz w:val="24"/>
              </w:rPr>
              <w:t>subsidiary</w:t>
            </w:r>
            <w:r>
              <w:rPr>
                <w:spacing w:val="-7"/>
                <w:sz w:val="24"/>
              </w:rPr>
              <w:t xml:space="preserve"> </w:t>
            </w:r>
            <w:r>
              <w:rPr>
                <w:sz w:val="24"/>
              </w:rPr>
              <w:t xml:space="preserve">of the applicants’ parent organization has been </w:t>
            </w:r>
            <w:r>
              <w:rPr>
                <w:sz w:val="24"/>
              </w:rPr>
              <w:t>operational</w:t>
            </w:r>
            <w:r>
              <w:rPr>
                <w:sz w:val="24"/>
              </w:rPr>
              <w:t xml:space="preserve"> since January 1, 202</w:t>
            </w:r>
            <w:r>
              <w:rPr>
                <w:sz w:val="24"/>
              </w:rPr>
              <w:t>4</w:t>
            </w:r>
            <w:r>
              <w:rPr>
                <w:sz w:val="24"/>
              </w:rPr>
              <w:t xml:space="preserve"> or earlier. (If the applicant, applicants parent organization, or a subsidiary of applicant’s</w:t>
            </w:r>
            <w:r>
              <w:rPr>
                <w:spacing w:val="-4"/>
                <w:sz w:val="24"/>
              </w:rPr>
              <w:t xml:space="preserve"> </w:t>
            </w:r>
            <w:r>
              <w:rPr>
                <w:sz w:val="24"/>
              </w:rPr>
              <w:t>parent</w:t>
            </w:r>
            <w:r>
              <w:rPr>
                <w:spacing w:val="-4"/>
                <w:sz w:val="24"/>
              </w:rPr>
              <w:t xml:space="preserve"> </w:t>
            </w:r>
            <w:r>
              <w:rPr>
                <w:sz w:val="24"/>
              </w:rPr>
              <w:t>organization</w:t>
            </w:r>
            <w:r>
              <w:rPr>
                <w:spacing w:val="-4"/>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3"/>
                <w:sz w:val="24"/>
              </w:rPr>
              <w:t xml:space="preserve"> </w:t>
            </w:r>
            <w:r>
              <w:rPr>
                <w:sz w:val="24"/>
              </w:rPr>
              <w:t>any</w:t>
            </w:r>
            <w:r>
              <w:rPr>
                <w:spacing w:val="-2"/>
                <w:sz w:val="24"/>
              </w:rPr>
              <w:t xml:space="preserve"> </w:t>
            </w:r>
            <w:r>
              <w:rPr>
                <w:sz w:val="24"/>
              </w:rPr>
              <w:t>existing contracts with CMS to operate a Medicare Advantage Plan, select “</w:t>
            </w:r>
            <w:r>
              <w:rPr>
                <w:sz w:val="24"/>
              </w:rPr>
              <w:t>N</w:t>
            </w:r>
            <w:r>
              <w:rPr>
                <w:sz w:val="24"/>
              </w:rPr>
              <w:t>/</w:t>
            </w:r>
            <w:r>
              <w:rPr>
                <w:sz w:val="24"/>
              </w:rPr>
              <w:t>A</w:t>
            </w:r>
            <w:r>
              <w:rPr>
                <w:sz w:val="24"/>
              </w:rPr>
              <w:t>”.)</w:t>
            </w:r>
          </w:p>
          <w:p w:rsidR="00FA25B2" w14:paraId="4834ED1C" w14:textId="0AE523B2">
            <w:pPr>
              <w:pStyle w:val="TableParagraph"/>
              <w:tabs>
                <w:tab w:val="left" w:pos="837"/>
              </w:tabs>
              <w:ind w:left="0" w:right="223" w:firstLine="0"/>
              <w:rPr>
                <w:spacing w:val="-2"/>
                <w:sz w:val="24"/>
              </w:rPr>
            </w:pPr>
          </w:p>
        </w:tc>
        <w:tc>
          <w:tcPr>
            <w:tcW w:w="900" w:type="dxa"/>
          </w:tcPr>
          <w:p w:rsidR="00FA25B2" w14:paraId="3179289C" w14:textId="77777777">
            <w:pPr>
              <w:pStyle w:val="TableParagraph"/>
            </w:pPr>
          </w:p>
        </w:tc>
        <w:tc>
          <w:tcPr>
            <w:tcW w:w="1081" w:type="dxa"/>
          </w:tcPr>
          <w:p w:rsidR="00FA25B2" w14:paraId="1017AF8F" w14:textId="77777777">
            <w:pPr>
              <w:pStyle w:val="TableParagraph"/>
            </w:pPr>
          </w:p>
        </w:tc>
        <w:tc>
          <w:tcPr>
            <w:tcW w:w="1081" w:type="dxa"/>
          </w:tcPr>
          <w:p w:rsidR="00FA25B2" w14:paraId="0FBE8CDA" w14:textId="77777777">
            <w:pPr>
              <w:pStyle w:val="TableParagraph"/>
            </w:pPr>
          </w:p>
        </w:tc>
      </w:tr>
      <w:tr w14:paraId="7A983F31" w14:textId="1C2E3893" w:rsidTr="00956BDE">
        <w:tblPrEx>
          <w:tblW w:w="0" w:type="auto"/>
          <w:tblInd w:w="1863" w:type="dxa"/>
          <w:tblLayout w:type="fixed"/>
          <w:tblCellMar>
            <w:left w:w="0" w:type="dxa"/>
            <w:right w:w="0" w:type="dxa"/>
          </w:tblCellMar>
          <w:tblLook w:val="01E0"/>
        </w:tblPrEx>
        <w:trPr>
          <w:trHeight w:val="1655"/>
        </w:trPr>
        <w:tc>
          <w:tcPr>
            <w:tcW w:w="5948" w:type="dxa"/>
          </w:tcPr>
          <w:p w:rsidR="00FA25B2" w14:paraId="26672A79" w14:textId="47BC7FE1">
            <w:pPr>
              <w:pStyle w:val="TableParagraph"/>
              <w:tabs>
                <w:tab w:val="left" w:pos="837"/>
              </w:tabs>
              <w:ind w:left="837" w:right="223" w:hanging="720"/>
              <w:rPr>
                <w:sz w:val="24"/>
                <w:szCs w:val="24"/>
              </w:rPr>
            </w:pPr>
            <w:r>
              <w:t>3.1.8</w:t>
            </w:r>
            <w:r>
              <w:t>.</w:t>
            </w:r>
            <w:r>
              <w:t xml:space="preserve">     </w:t>
            </w:r>
            <w:bookmarkStart w:id="20" w:name="_Hlk170396393"/>
            <w:r w:rsidRPr="00F472C5">
              <w:rPr>
                <w:sz w:val="24"/>
                <w:szCs w:val="24"/>
              </w:rPr>
              <w:t xml:space="preserve">Applicant does not have any covered persons who also served as covered persons for an entity that nonrenewed a contract pursuant to 42 CFR § </w:t>
            </w:r>
            <w:r w:rsidRPr="00883EC0">
              <w:rPr>
                <w:sz w:val="24"/>
                <w:szCs w:val="24"/>
                <w:highlight w:val="yellow"/>
              </w:rPr>
              <w:t>422.506(</w:t>
            </w:r>
            <w:r w:rsidR="00AB0FD3">
              <w:rPr>
                <w:sz w:val="24"/>
                <w:szCs w:val="24"/>
                <w:highlight w:val="yellow"/>
              </w:rPr>
              <w:t>a</w:t>
            </w:r>
            <w:r w:rsidRPr="00883EC0">
              <w:rPr>
                <w:sz w:val="24"/>
                <w:szCs w:val="24"/>
                <w:highlight w:val="yellow"/>
              </w:rPr>
              <w:t>)</w:t>
            </w:r>
            <w:r w:rsidRPr="00883EC0">
              <w:rPr>
                <w:sz w:val="24"/>
                <w:szCs w:val="24"/>
                <w:highlight w:val="yellow"/>
              </w:rPr>
              <w:t>,</w:t>
            </w:r>
            <w:bookmarkEnd w:id="20"/>
            <w:r w:rsidRPr="00F472C5">
              <w:rPr>
                <w:sz w:val="24"/>
                <w:szCs w:val="24"/>
              </w:rPr>
              <w:t xml:space="preserve"> terminated by mutual consent, pursuant to 42 CFR § 422.508, or unilaterally, pursuant to 42 CFR § 422.512, since January 1, 2023. “Covered persons”, as defined at 42 CFR §§ 422.506(a)(4), 422.508(d), and 422.512(e)(2), include: </w:t>
            </w:r>
          </w:p>
          <w:p w:rsidR="00FA25B2" w14:paraId="22637508" w14:textId="77777777">
            <w:pPr>
              <w:pStyle w:val="TableParagraph"/>
              <w:numPr>
                <w:ilvl w:val="0"/>
                <w:numId w:val="106"/>
              </w:numPr>
              <w:tabs>
                <w:tab w:val="left" w:pos="837"/>
              </w:tabs>
              <w:ind w:right="223" w:hanging="360"/>
              <w:rPr>
                <w:sz w:val="24"/>
                <w:szCs w:val="24"/>
              </w:rPr>
            </w:pPr>
            <w:r w:rsidRPr="00F472C5">
              <w:rPr>
                <w:sz w:val="24"/>
                <w:szCs w:val="24"/>
              </w:rPr>
              <w:t xml:space="preserve">All owners of nonrenewed or terminated organizations who are natural persons, other than shareholders who have an ownership interest of less than 5 percent; </w:t>
            </w:r>
          </w:p>
          <w:p w:rsidR="00FA25B2" w14:paraId="5A051BDF" w14:textId="39E3118A">
            <w:pPr>
              <w:pStyle w:val="TableParagraph"/>
              <w:numPr>
                <w:ilvl w:val="0"/>
                <w:numId w:val="106"/>
              </w:numPr>
              <w:tabs>
                <w:tab w:val="left" w:pos="837"/>
              </w:tabs>
              <w:ind w:right="223" w:hanging="360"/>
              <w:rPr>
                <w:sz w:val="24"/>
                <w:szCs w:val="24"/>
              </w:rPr>
            </w:pPr>
            <w:r w:rsidRPr="00F472C5">
              <w:rPr>
                <w:sz w:val="24"/>
                <w:szCs w:val="24"/>
              </w:rPr>
              <w:t>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w:t>
            </w:r>
          </w:p>
          <w:p w:rsidR="00FA25B2" w14:paraId="45FBCC20" w14:textId="036C7502">
            <w:pPr>
              <w:pStyle w:val="TableParagraph"/>
              <w:numPr>
                <w:ilvl w:val="0"/>
                <w:numId w:val="106"/>
              </w:numPr>
              <w:tabs>
                <w:tab w:val="left" w:pos="837"/>
              </w:tabs>
              <w:ind w:right="223" w:hanging="360"/>
            </w:pPr>
            <w:r w:rsidRPr="00F472C5">
              <w:rPr>
                <w:sz w:val="24"/>
                <w:szCs w:val="24"/>
              </w:rPr>
              <w:t>A member of the board of directors or board of trustees of the entity, if the organization is organized as a corporation.</w:t>
            </w:r>
          </w:p>
        </w:tc>
        <w:tc>
          <w:tcPr>
            <w:tcW w:w="900" w:type="dxa"/>
          </w:tcPr>
          <w:p w:rsidR="00FA25B2" w14:paraId="67D2BCBE" w14:textId="77777777">
            <w:pPr>
              <w:pStyle w:val="TableParagraph"/>
            </w:pPr>
          </w:p>
        </w:tc>
        <w:tc>
          <w:tcPr>
            <w:tcW w:w="1081" w:type="dxa"/>
          </w:tcPr>
          <w:p w:rsidR="00FA25B2" w14:paraId="1A9FAC0D" w14:textId="77777777">
            <w:pPr>
              <w:pStyle w:val="TableParagraph"/>
            </w:pPr>
          </w:p>
        </w:tc>
        <w:tc>
          <w:tcPr>
            <w:tcW w:w="1081" w:type="dxa"/>
          </w:tcPr>
          <w:p w:rsidR="00FA25B2" w14:paraId="343D2DC7" w14:textId="77777777">
            <w:pPr>
              <w:pStyle w:val="TableParagraph"/>
            </w:pPr>
          </w:p>
        </w:tc>
      </w:tr>
      <w:tr w14:paraId="0632F7FB" w14:textId="2A1204FC" w:rsidTr="00956BDE">
        <w:tblPrEx>
          <w:tblW w:w="0" w:type="auto"/>
          <w:tblInd w:w="1863" w:type="dxa"/>
          <w:tblLayout w:type="fixed"/>
          <w:tblCellMar>
            <w:left w:w="0" w:type="dxa"/>
            <w:right w:w="0" w:type="dxa"/>
          </w:tblCellMar>
          <w:tblLook w:val="01E0"/>
        </w:tblPrEx>
        <w:trPr>
          <w:trHeight w:val="1655"/>
        </w:trPr>
        <w:tc>
          <w:tcPr>
            <w:tcW w:w="5948" w:type="dxa"/>
          </w:tcPr>
          <w:p w:rsidR="00FA25B2" w14:paraId="694BB698" w14:textId="62C6AA44">
            <w:pPr>
              <w:pStyle w:val="TableParagraph"/>
              <w:tabs>
                <w:tab w:val="left" w:pos="837"/>
              </w:tabs>
              <w:ind w:left="837" w:right="223" w:hanging="720"/>
              <w:rPr>
                <w:sz w:val="24"/>
                <w:szCs w:val="24"/>
              </w:rPr>
            </w:pPr>
            <w:r>
              <w:t>3.1.</w:t>
            </w:r>
            <w:r w:rsidRPr="00865EAA">
              <w:rPr>
                <w:sz w:val="24"/>
                <w:szCs w:val="24"/>
              </w:rPr>
              <w:t>9</w:t>
            </w:r>
            <w:r>
              <w:rPr>
                <w:sz w:val="24"/>
                <w:szCs w:val="24"/>
              </w:rPr>
              <w:t>.</w:t>
            </w:r>
            <w:r w:rsidRPr="00865EAA">
              <w:rPr>
                <w:sz w:val="24"/>
                <w:szCs w:val="24"/>
              </w:rPr>
              <w:t xml:space="preserve">     Applicant has not had a contract terminated by CMS pursuant to 42 CFR § 422.510 since January 1, </w:t>
            </w:r>
            <w:r w:rsidRPr="00865EAA">
              <w:rPr>
                <w:sz w:val="24"/>
                <w:szCs w:val="24"/>
              </w:rPr>
              <w:t>2022,</w:t>
            </w:r>
            <w:r w:rsidRPr="00865EAA">
              <w:rPr>
                <w:sz w:val="24"/>
                <w:szCs w:val="24"/>
              </w:rPr>
              <w:t xml:space="preserve"> and does not have any covered persons who also served as covered persons for an entity whose contract was terminated by CMS pursuant to CFR § 422.510 since January 1, 2022. “Covered persons”, as defined at 42 CFR § 422.502(b)(4) include: </w:t>
            </w:r>
          </w:p>
          <w:p w:rsidR="00FA25B2" w14:paraId="26D525AE" w14:textId="77777777">
            <w:pPr>
              <w:pStyle w:val="TableParagraph"/>
              <w:numPr>
                <w:ilvl w:val="0"/>
                <w:numId w:val="106"/>
              </w:numPr>
              <w:tabs>
                <w:tab w:val="left" w:pos="837"/>
              </w:tabs>
              <w:ind w:right="223" w:hanging="360"/>
              <w:rPr>
                <w:sz w:val="24"/>
                <w:szCs w:val="24"/>
              </w:rPr>
            </w:pPr>
            <w:r w:rsidRPr="00865EAA">
              <w:rPr>
                <w:sz w:val="24"/>
                <w:szCs w:val="24"/>
              </w:rPr>
              <w:t xml:space="preserve">All owners of nonrenewed or terminated </w:t>
            </w:r>
            <w:r w:rsidRPr="00865EAA">
              <w:rPr>
                <w:sz w:val="24"/>
                <w:szCs w:val="24"/>
              </w:rPr>
              <w:t xml:space="preserve">organizations who are natural persons, other than shareholders who have an ownership interest of less than 5 percent; </w:t>
            </w:r>
          </w:p>
          <w:p w:rsidR="00FA25B2" w14:paraId="18012F6E" w14:textId="62BE15D5">
            <w:pPr>
              <w:pStyle w:val="TableParagraph"/>
              <w:numPr>
                <w:ilvl w:val="0"/>
                <w:numId w:val="106"/>
              </w:numPr>
              <w:tabs>
                <w:tab w:val="left" w:pos="837"/>
              </w:tabs>
              <w:ind w:right="223" w:hanging="360"/>
              <w:rPr>
                <w:sz w:val="24"/>
                <w:szCs w:val="24"/>
              </w:rPr>
            </w:pPr>
            <w:r w:rsidRPr="00865EAA">
              <w:rPr>
                <w:sz w:val="24"/>
                <w:szCs w:val="24"/>
              </w:rPr>
              <w:t xml:space="preserve">An owner of a whole or part interest in a mortgage, deed of trust, note, or other obligation secured (in whole or in part) by the organization, or by any property or assets thereof, which whole or part interest is equal to or exceeds 5 percent of the total property and assets of the organization; and </w:t>
            </w:r>
          </w:p>
          <w:p w:rsidR="00FA25B2" w14:paraId="0BD905F6" w14:textId="17DD187D">
            <w:pPr>
              <w:pStyle w:val="TableParagraph"/>
              <w:numPr>
                <w:ilvl w:val="0"/>
                <w:numId w:val="106"/>
              </w:numPr>
              <w:tabs>
                <w:tab w:val="left" w:pos="837"/>
              </w:tabs>
              <w:ind w:right="223" w:hanging="360"/>
            </w:pPr>
            <w:r w:rsidRPr="00865EAA">
              <w:rPr>
                <w:sz w:val="24"/>
                <w:szCs w:val="24"/>
              </w:rPr>
              <w:t>A member of the board of directors or board of trustees of the entity, if the organization is organized as a corporation. (Not applicable for SAE applicants).</w:t>
            </w:r>
          </w:p>
        </w:tc>
        <w:tc>
          <w:tcPr>
            <w:tcW w:w="900" w:type="dxa"/>
          </w:tcPr>
          <w:p w:rsidR="00FA25B2" w14:paraId="1FC6776D" w14:textId="77777777">
            <w:pPr>
              <w:pStyle w:val="TableParagraph"/>
            </w:pPr>
          </w:p>
        </w:tc>
        <w:tc>
          <w:tcPr>
            <w:tcW w:w="1081" w:type="dxa"/>
          </w:tcPr>
          <w:p w:rsidR="00FA25B2" w14:paraId="1BE047E6" w14:textId="77777777">
            <w:pPr>
              <w:pStyle w:val="TableParagraph"/>
            </w:pPr>
          </w:p>
        </w:tc>
        <w:tc>
          <w:tcPr>
            <w:tcW w:w="1081" w:type="dxa"/>
          </w:tcPr>
          <w:p w:rsidR="00FA25B2" w14:paraId="1055FB49" w14:textId="77777777">
            <w:pPr>
              <w:pStyle w:val="TableParagraph"/>
            </w:pPr>
          </w:p>
        </w:tc>
      </w:tr>
    </w:tbl>
    <w:p w:rsidR="009F4AF2" w14:paraId="416AB378" w14:textId="088F2A4B">
      <w:pPr>
        <w:sectPr>
          <w:type w:val="continuous"/>
          <w:pgSz w:w="12240" w:h="15840"/>
          <w:pgMar w:top="1380" w:right="400" w:bottom="920" w:left="60" w:header="0" w:footer="738" w:gutter="0"/>
          <w:cols w:space="720"/>
        </w:sectPr>
      </w:pPr>
    </w:p>
    <w:p w:rsidR="009F4AF2" w14:paraId="3573C92D" w14:textId="77777777">
      <w:pPr>
        <w:pStyle w:val="ListParagraph"/>
        <w:numPr>
          <w:ilvl w:val="2"/>
          <w:numId w:val="93"/>
        </w:numPr>
        <w:tabs>
          <w:tab w:val="left" w:pos="2100"/>
        </w:tabs>
        <w:spacing w:before="64"/>
        <w:ind w:left="2100" w:right="1717" w:hanging="360"/>
        <w:jc w:val="left"/>
        <w:rPr>
          <w:sz w:val="24"/>
        </w:rPr>
      </w:pPr>
      <w:r>
        <w:rPr>
          <w:sz w:val="24"/>
        </w:rPr>
        <w:t>In HPMS, upload the History/Structure/Organizational Charts</w:t>
      </w:r>
      <w:r>
        <w:rPr>
          <w:i/>
          <w:sz w:val="24"/>
        </w:rPr>
        <w:t xml:space="preserve">. </w:t>
      </w:r>
      <w:r>
        <w:rPr>
          <w:sz w:val="24"/>
        </w:rPr>
        <w:t>This is a brief summary</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applicant’s</w:t>
      </w:r>
      <w:r>
        <w:rPr>
          <w:spacing w:val="-15"/>
          <w:sz w:val="24"/>
        </w:rPr>
        <w:t xml:space="preserve"> </w:t>
      </w:r>
      <w:r>
        <w:rPr>
          <w:sz w:val="24"/>
        </w:rPr>
        <w:t>history,</w:t>
      </w:r>
      <w:r>
        <w:rPr>
          <w:spacing w:val="-14"/>
          <w:sz w:val="24"/>
        </w:rPr>
        <w:t xml:space="preserve"> </w:t>
      </w:r>
      <w:r>
        <w:rPr>
          <w:sz w:val="24"/>
        </w:rPr>
        <w:t>structure</w:t>
      </w:r>
      <w:r>
        <w:rPr>
          <w:spacing w:val="-13"/>
          <w:sz w:val="24"/>
        </w:rPr>
        <w:t xml:space="preserve"> </w:t>
      </w:r>
      <w:r>
        <w:rPr>
          <w:sz w:val="24"/>
        </w:rPr>
        <w:t>and</w:t>
      </w:r>
      <w:r>
        <w:rPr>
          <w:spacing w:val="-15"/>
          <w:sz w:val="24"/>
        </w:rPr>
        <w:t xml:space="preserve"> </w:t>
      </w:r>
      <w:r>
        <w:rPr>
          <w:sz w:val="24"/>
        </w:rPr>
        <w:t>ownership.</w:t>
      </w:r>
      <w:r>
        <w:rPr>
          <w:spacing w:val="-8"/>
          <w:sz w:val="24"/>
        </w:rPr>
        <w:t xml:space="preserve"> </w:t>
      </w:r>
      <w:r>
        <w:rPr>
          <w:sz w:val="24"/>
        </w:rPr>
        <w:t>Include</w:t>
      </w:r>
      <w:r>
        <w:rPr>
          <w:spacing w:val="-15"/>
          <w:sz w:val="24"/>
        </w:rPr>
        <w:t xml:space="preserve"> </w:t>
      </w:r>
      <w:r>
        <w:rPr>
          <w:sz w:val="24"/>
        </w:rPr>
        <w:t xml:space="preserve">organizational charts to show the structure including ownership, subsidiaries, and business </w:t>
      </w:r>
      <w:r>
        <w:rPr>
          <w:spacing w:val="-2"/>
          <w:sz w:val="24"/>
        </w:rPr>
        <w:t>affiliations.</w:t>
      </w:r>
    </w:p>
    <w:p w:rsidR="009F4AF2" w14:paraId="35F9A13C" w14:textId="77777777">
      <w:pPr>
        <w:pStyle w:val="BodyText"/>
      </w:pPr>
    </w:p>
    <w:p w:rsidR="009F4AF2" w14:paraId="44AB4520" w14:textId="77777777">
      <w:pPr>
        <w:pStyle w:val="ListParagraph"/>
        <w:numPr>
          <w:ilvl w:val="2"/>
          <w:numId w:val="93"/>
        </w:numPr>
        <w:tabs>
          <w:tab w:val="left" w:pos="2100"/>
        </w:tabs>
        <w:ind w:left="2100" w:right="1506" w:hanging="360"/>
        <w:jc w:val="left"/>
        <w:rPr>
          <w:sz w:val="24"/>
        </w:rPr>
      </w:pPr>
      <w:r>
        <w:rPr>
          <w:sz w:val="24"/>
        </w:rPr>
        <w:t>In</w:t>
      </w:r>
      <w:r>
        <w:rPr>
          <w:spacing w:val="-7"/>
          <w:sz w:val="24"/>
        </w:rPr>
        <w:t xml:space="preserve"> </w:t>
      </w:r>
      <w:r>
        <w:rPr>
          <w:sz w:val="24"/>
        </w:rPr>
        <w:t>HPMS,</w:t>
      </w:r>
      <w:r>
        <w:rPr>
          <w:spacing w:val="-12"/>
          <w:sz w:val="24"/>
        </w:rPr>
        <w:t xml:space="preserve"> </w:t>
      </w:r>
      <w:r>
        <w:rPr>
          <w:sz w:val="24"/>
        </w:rPr>
        <w:t>upload</w:t>
      </w:r>
      <w:r>
        <w:rPr>
          <w:spacing w:val="-11"/>
          <w:sz w:val="24"/>
        </w:rPr>
        <w:t xml:space="preserve"> </w:t>
      </w:r>
      <w:r>
        <w:rPr>
          <w:sz w:val="24"/>
        </w:rPr>
        <w:t>a</w:t>
      </w:r>
      <w:r>
        <w:rPr>
          <w:spacing w:val="-15"/>
          <w:sz w:val="24"/>
        </w:rPr>
        <w:t xml:space="preserve"> </w:t>
      </w:r>
      <w:r>
        <w:rPr>
          <w:sz w:val="24"/>
        </w:rPr>
        <w:t>Minimum</w:t>
      </w:r>
      <w:r>
        <w:rPr>
          <w:spacing w:val="-10"/>
          <w:sz w:val="24"/>
        </w:rPr>
        <w:t xml:space="preserve"> </w:t>
      </w:r>
      <w:r>
        <w:rPr>
          <w:sz w:val="24"/>
        </w:rPr>
        <w:t>Enrollment</w:t>
      </w:r>
      <w:r>
        <w:rPr>
          <w:spacing w:val="-11"/>
          <w:sz w:val="24"/>
        </w:rPr>
        <w:t xml:space="preserve"> </w:t>
      </w:r>
      <w:r>
        <w:rPr>
          <w:sz w:val="24"/>
        </w:rPr>
        <w:t>Waiver</w:t>
      </w:r>
      <w:r>
        <w:rPr>
          <w:spacing w:val="-12"/>
          <w:sz w:val="24"/>
        </w:rPr>
        <w:t xml:space="preserve"> </w:t>
      </w:r>
      <w:r>
        <w:rPr>
          <w:sz w:val="24"/>
        </w:rPr>
        <w:t>Request</w:t>
      </w:r>
      <w:r>
        <w:rPr>
          <w:spacing w:val="-11"/>
          <w:sz w:val="24"/>
        </w:rPr>
        <w:t xml:space="preserve"> </w:t>
      </w:r>
      <w:r>
        <w:rPr>
          <w:sz w:val="24"/>
        </w:rPr>
        <w:t>Upload</w:t>
      </w:r>
      <w:r>
        <w:rPr>
          <w:spacing w:val="-12"/>
          <w:sz w:val="24"/>
        </w:rPr>
        <w:t xml:space="preserve"> </w:t>
      </w:r>
      <w:r>
        <w:rPr>
          <w:sz w:val="24"/>
        </w:rPr>
        <w:t>Document</w:t>
      </w:r>
      <w:r>
        <w:rPr>
          <w:spacing w:val="-10"/>
          <w:sz w:val="24"/>
        </w:rPr>
        <w:t xml:space="preserve"> </w:t>
      </w:r>
      <w:r>
        <w:rPr>
          <w:sz w:val="24"/>
        </w:rPr>
        <w:t>and</w:t>
      </w:r>
      <w:r>
        <w:rPr>
          <w:spacing w:val="-12"/>
          <w:sz w:val="24"/>
        </w:rPr>
        <w:t xml:space="preserve"> </w:t>
      </w:r>
      <w:r>
        <w:rPr>
          <w:sz w:val="24"/>
        </w:rPr>
        <w:t>any supporting documentation if you attested “No” to question 3.1.2.</w:t>
      </w:r>
    </w:p>
    <w:p w:rsidR="009F4AF2" w14:paraId="7987BDA7" w14:textId="77777777">
      <w:pPr>
        <w:pStyle w:val="BodyText"/>
      </w:pPr>
    </w:p>
    <w:p w:rsidR="009F4AF2" w14:paraId="6783B87C" w14:textId="77777777">
      <w:pPr>
        <w:pStyle w:val="Heading4"/>
        <w:numPr>
          <w:ilvl w:val="1"/>
          <w:numId w:val="93"/>
        </w:numPr>
        <w:tabs>
          <w:tab w:val="left" w:pos="2160"/>
        </w:tabs>
      </w:pPr>
      <w:bookmarkStart w:id="21" w:name="_TOC_250040"/>
      <w:r>
        <w:t>Administrative</w:t>
      </w:r>
      <w:r>
        <w:rPr>
          <w:spacing w:val="-11"/>
        </w:rPr>
        <w:t xml:space="preserve"> </w:t>
      </w:r>
      <w:bookmarkEnd w:id="21"/>
      <w:r>
        <w:rPr>
          <w:spacing w:val="-2"/>
        </w:rPr>
        <w:t>Management</w:t>
      </w:r>
    </w:p>
    <w:p w:rsidR="009F4AF2" w14:paraId="434960F6" w14:textId="33B17735">
      <w:pPr>
        <w:pStyle w:val="BodyText"/>
        <w:spacing w:before="240"/>
        <w:ind w:left="1740" w:right="1473"/>
      </w:pPr>
      <w:r>
        <w:t>The purpose of the administrative management attestations is to ensure that MAOs have the appropriate resources and structures available to effectively and efficiently manage administrative issues associated with Medicare beneficiaries. CMS requires that MA plans</w:t>
      </w:r>
      <w:r>
        <w:rPr>
          <w:spacing w:val="-14"/>
        </w:rPr>
        <w:t xml:space="preserve"> </w:t>
      </w:r>
      <w:r>
        <w:t>have</w:t>
      </w:r>
      <w:r>
        <w:rPr>
          <w:spacing w:val="-15"/>
        </w:rPr>
        <w:t xml:space="preserve"> </w:t>
      </w:r>
      <w:r>
        <w:t>sufficient</w:t>
      </w:r>
      <w:r>
        <w:rPr>
          <w:spacing w:val="-10"/>
        </w:rPr>
        <w:t xml:space="preserve"> </w:t>
      </w:r>
      <w:r>
        <w:t>personnel</w:t>
      </w:r>
      <w:r>
        <w:rPr>
          <w:spacing w:val="-11"/>
        </w:rPr>
        <w:t xml:space="preserve"> </w:t>
      </w:r>
      <w:r>
        <w:t>and</w:t>
      </w:r>
      <w:r>
        <w:rPr>
          <w:spacing w:val="-12"/>
        </w:rPr>
        <w:t xml:space="preserve"> </w:t>
      </w:r>
      <w:r>
        <w:t>systems</w:t>
      </w:r>
      <w:r>
        <w:rPr>
          <w:spacing w:val="-11"/>
        </w:rPr>
        <w:t xml:space="preserve"> </w:t>
      </w:r>
      <w:r>
        <w:t>to</w:t>
      </w:r>
      <w:r>
        <w:rPr>
          <w:spacing w:val="-12"/>
        </w:rPr>
        <w:t xml:space="preserve"> </w:t>
      </w:r>
      <w:r>
        <w:t>organize,</w:t>
      </w:r>
      <w:r>
        <w:rPr>
          <w:spacing w:val="-11"/>
        </w:rPr>
        <w:t xml:space="preserve"> </w:t>
      </w:r>
      <w:r>
        <w:t>implement,</w:t>
      </w:r>
      <w:r>
        <w:rPr>
          <w:spacing w:val="-11"/>
        </w:rPr>
        <w:t xml:space="preserve"> </w:t>
      </w:r>
      <w:r>
        <w:t>control,</w:t>
      </w:r>
      <w:r>
        <w:rPr>
          <w:spacing w:val="-11"/>
        </w:rPr>
        <w:t xml:space="preserve"> </w:t>
      </w:r>
      <w:r>
        <w:t>and</w:t>
      </w:r>
      <w:r>
        <w:rPr>
          <w:spacing w:val="-12"/>
        </w:rPr>
        <w:t xml:space="preserve"> </w:t>
      </w:r>
      <w:r>
        <w:t xml:space="preserve">evaluate financial and marketing activities, oversee quality assurance, and manage the administrative aspects of the organization. The following attestations were developed to implement the regulations of 42 CFR 422.503(b)(4)(ii) and </w:t>
      </w:r>
      <w:r>
        <w:t>422.506</w:t>
      </w:r>
      <w:r w:rsidR="00C21387">
        <w:t xml:space="preserve">. </w:t>
      </w:r>
    </w:p>
    <w:p w:rsidR="009F4AF2" w14:paraId="71199721" w14:textId="77777777">
      <w:pPr>
        <w:pStyle w:val="ListParagraph"/>
        <w:numPr>
          <w:ilvl w:val="0"/>
          <w:numId w:val="91"/>
        </w:numPr>
        <w:tabs>
          <w:tab w:val="left" w:pos="2099"/>
        </w:tabs>
        <w:spacing w:before="272"/>
        <w:ind w:left="209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6"/>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7DC7BE0D" w14:textId="77777777">
      <w:pPr>
        <w:pStyle w:val="BodyText"/>
        <w:spacing w:before="49" w:after="1"/>
        <w:rPr>
          <w:sz w:val="20"/>
        </w:rPr>
      </w:pPr>
    </w:p>
    <w:tbl>
      <w:tblPr>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gridCol w:w="1079"/>
      </w:tblGrid>
      <w:tr w14:paraId="414D3421" w14:textId="35603437" w:rsidTr="00717611">
        <w:tblPrEx>
          <w:tblW w:w="0" w:type="auto"/>
          <w:tblInd w:w="1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6663" w:type="dxa"/>
            <w:shd w:val="clear" w:color="auto" w:fill="808080"/>
          </w:tcPr>
          <w:p w:rsidR="008B4544" w14:paraId="72D2FCAB" w14:textId="77777777">
            <w:pPr>
              <w:pStyle w:val="TableParagraph"/>
              <w:spacing w:before="126"/>
              <w:ind w:left="29" w:right="9"/>
              <w:jc w:val="center"/>
              <w:rPr>
                <w:b/>
                <w:sz w:val="24"/>
              </w:rPr>
            </w:pPr>
            <w:r>
              <w:rPr>
                <w:b/>
                <w:sz w:val="24"/>
              </w:rPr>
              <w:t>ADMINISTRATIVE</w:t>
            </w:r>
            <w:r>
              <w:rPr>
                <w:b/>
                <w:spacing w:val="-12"/>
                <w:sz w:val="24"/>
              </w:rPr>
              <w:t xml:space="preserve"> </w:t>
            </w:r>
            <w:r>
              <w:rPr>
                <w:b/>
                <w:spacing w:val="-2"/>
                <w:sz w:val="24"/>
              </w:rPr>
              <w:t>MANAGEMENT</w:t>
            </w:r>
          </w:p>
        </w:tc>
        <w:tc>
          <w:tcPr>
            <w:tcW w:w="1080" w:type="dxa"/>
            <w:shd w:val="clear" w:color="auto" w:fill="808080"/>
          </w:tcPr>
          <w:p w:rsidR="008B4544" w14:paraId="23342761" w14:textId="77777777">
            <w:pPr>
              <w:pStyle w:val="TableParagraph"/>
              <w:spacing w:before="126"/>
              <w:ind w:left="314"/>
              <w:rPr>
                <w:b/>
                <w:sz w:val="24"/>
              </w:rPr>
            </w:pPr>
            <w:r>
              <w:rPr>
                <w:b/>
                <w:spacing w:val="-5"/>
                <w:sz w:val="24"/>
              </w:rPr>
              <w:t>YES</w:t>
            </w:r>
          </w:p>
        </w:tc>
        <w:tc>
          <w:tcPr>
            <w:tcW w:w="1079" w:type="dxa"/>
            <w:shd w:val="clear" w:color="auto" w:fill="808080"/>
          </w:tcPr>
          <w:p w:rsidR="008B4544" w14:paraId="22D78670" w14:textId="77777777">
            <w:pPr>
              <w:pStyle w:val="TableParagraph"/>
              <w:spacing w:before="126"/>
              <w:ind w:left="370"/>
              <w:rPr>
                <w:b/>
                <w:sz w:val="24"/>
              </w:rPr>
            </w:pPr>
            <w:r>
              <w:rPr>
                <w:b/>
                <w:spacing w:val="-5"/>
                <w:sz w:val="24"/>
              </w:rPr>
              <w:t>NO</w:t>
            </w:r>
          </w:p>
        </w:tc>
        <w:tc>
          <w:tcPr>
            <w:tcW w:w="1079" w:type="dxa"/>
            <w:shd w:val="clear" w:color="auto" w:fill="808080"/>
          </w:tcPr>
          <w:p w:rsidR="008B4544" w14:paraId="46BFE497" w14:textId="7ECAB675">
            <w:pPr>
              <w:pStyle w:val="TableParagraph"/>
              <w:spacing w:before="126"/>
              <w:ind w:left="370"/>
              <w:rPr>
                <w:b/>
                <w:spacing w:val="-5"/>
                <w:sz w:val="24"/>
              </w:rPr>
            </w:pPr>
            <w:r>
              <w:rPr>
                <w:b/>
                <w:spacing w:val="-5"/>
                <w:sz w:val="24"/>
              </w:rPr>
              <w:t>N/A</w:t>
            </w:r>
          </w:p>
        </w:tc>
      </w:tr>
      <w:tr w14:paraId="6C6F9871" w14:textId="4AB1610D" w:rsidTr="00717611">
        <w:tblPrEx>
          <w:tblW w:w="0" w:type="auto"/>
          <w:tblInd w:w="1664" w:type="dxa"/>
          <w:tblLayout w:type="fixed"/>
          <w:tblCellMar>
            <w:left w:w="0" w:type="dxa"/>
            <w:right w:w="0" w:type="dxa"/>
          </w:tblCellMar>
          <w:tblLook w:val="01E0"/>
        </w:tblPrEx>
        <w:trPr>
          <w:trHeight w:val="2762"/>
        </w:trPr>
        <w:tc>
          <w:tcPr>
            <w:tcW w:w="6663" w:type="dxa"/>
          </w:tcPr>
          <w:p w:rsidR="008B4544" w14:paraId="49D5ADBB" w14:textId="16C26E76">
            <w:pPr>
              <w:pStyle w:val="TableParagraph"/>
              <w:spacing w:before="1"/>
              <w:ind w:left="837" w:right="147" w:hanging="564"/>
              <w:rPr>
                <w:sz w:val="24"/>
              </w:rPr>
            </w:pPr>
            <w:r>
              <w:rPr>
                <w:sz w:val="24"/>
              </w:rPr>
              <w:t>3.2.1.</w:t>
            </w:r>
            <w:r>
              <w:rPr>
                <w:spacing w:val="-31"/>
                <w:sz w:val="24"/>
              </w:rPr>
              <w:t xml:space="preserve"> </w:t>
            </w:r>
            <w:r>
              <w:rPr>
                <w:sz w:val="24"/>
              </w:rPr>
              <w:t>Applicant attests that it has a contract that non-renewed or terminated a contract within the past two years as defined under</w:t>
            </w:r>
            <w:r>
              <w:rPr>
                <w:spacing w:val="-15"/>
                <w:sz w:val="24"/>
              </w:rPr>
              <w:t xml:space="preserve"> </w:t>
            </w:r>
            <w:r>
              <w:rPr>
                <w:sz w:val="24"/>
              </w:rPr>
              <w:t>42</w:t>
            </w:r>
            <w:r>
              <w:rPr>
                <w:spacing w:val="-15"/>
                <w:sz w:val="24"/>
              </w:rPr>
              <w:t xml:space="preserve"> </w:t>
            </w:r>
            <w:r>
              <w:rPr>
                <w:sz w:val="24"/>
              </w:rPr>
              <w:t>CFR</w:t>
            </w:r>
            <w:r>
              <w:rPr>
                <w:spacing w:val="-11"/>
                <w:sz w:val="24"/>
              </w:rPr>
              <w:t xml:space="preserve"> </w:t>
            </w:r>
            <w:r>
              <w:rPr>
                <w:sz w:val="24"/>
              </w:rPr>
              <w:t>422.506(a).</w:t>
            </w:r>
            <w:r>
              <w:rPr>
                <w:spacing w:val="-14"/>
                <w:sz w:val="24"/>
              </w:rPr>
              <w:t xml:space="preserve"> </w:t>
            </w:r>
            <w:r>
              <w:rPr>
                <w:sz w:val="24"/>
              </w:rPr>
              <w:t>The</w:t>
            </w:r>
            <w:r>
              <w:rPr>
                <w:spacing w:val="-15"/>
                <w:sz w:val="24"/>
              </w:rPr>
              <w:t xml:space="preserve"> </w:t>
            </w:r>
            <w:r>
              <w:rPr>
                <w:sz w:val="24"/>
              </w:rPr>
              <w:t>past</w:t>
            </w:r>
            <w:r>
              <w:rPr>
                <w:spacing w:val="-13"/>
                <w:sz w:val="24"/>
              </w:rPr>
              <w:t xml:space="preserve"> </w:t>
            </w:r>
            <w:r>
              <w:rPr>
                <w:sz w:val="24"/>
              </w:rPr>
              <w:t>two-year</w:t>
            </w:r>
            <w:r>
              <w:rPr>
                <w:spacing w:val="-12"/>
                <w:sz w:val="24"/>
              </w:rPr>
              <w:t xml:space="preserve"> </w:t>
            </w:r>
            <w:r>
              <w:rPr>
                <w:sz w:val="24"/>
              </w:rPr>
              <w:t>period</w:t>
            </w:r>
            <w:r>
              <w:rPr>
                <w:spacing w:val="-14"/>
                <w:sz w:val="24"/>
              </w:rPr>
              <w:t xml:space="preserve"> </w:t>
            </w:r>
            <w:r>
              <w:rPr>
                <w:sz w:val="24"/>
              </w:rPr>
              <w:t>for</w:t>
            </w:r>
            <w:r>
              <w:rPr>
                <w:spacing w:val="-15"/>
                <w:sz w:val="24"/>
              </w:rPr>
              <w:t xml:space="preserve"> </w:t>
            </w:r>
            <w:r>
              <w:rPr>
                <w:sz w:val="24"/>
              </w:rPr>
              <w:t>this application</w:t>
            </w:r>
            <w:r>
              <w:rPr>
                <w:spacing w:val="-12"/>
                <w:sz w:val="24"/>
              </w:rPr>
              <w:t xml:space="preserve"> </w:t>
            </w:r>
            <w:r>
              <w:rPr>
                <w:sz w:val="24"/>
              </w:rPr>
              <w:t>cycle</w:t>
            </w:r>
            <w:r>
              <w:rPr>
                <w:spacing w:val="-11"/>
                <w:sz w:val="24"/>
              </w:rPr>
              <w:t xml:space="preserve"> </w:t>
            </w:r>
            <w:r>
              <w:rPr>
                <w:sz w:val="24"/>
              </w:rPr>
              <w:t>would</w:t>
            </w:r>
            <w:r>
              <w:rPr>
                <w:spacing w:val="-12"/>
                <w:sz w:val="24"/>
              </w:rPr>
              <w:t xml:space="preserve"> </w:t>
            </w:r>
            <w:r>
              <w:rPr>
                <w:sz w:val="24"/>
              </w:rPr>
              <w:t>begin</w:t>
            </w:r>
            <w:r>
              <w:rPr>
                <w:spacing w:val="-11"/>
                <w:sz w:val="24"/>
              </w:rPr>
              <w:t xml:space="preserve"> </w:t>
            </w:r>
            <w:r>
              <w:rPr>
                <w:sz w:val="24"/>
              </w:rPr>
              <w:t>if</w:t>
            </w:r>
            <w:r>
              <w:rPr>
                <w:spacing w:val="-15"/>
                <w:sz w:val="24"/>
              </w:rPr>
              <w:t xml:space="preserve"> </w:t>
            </w:r>
            <w:r>
              <w:rPr>
                <w:sz w:val="24"/>
              </w:rPr>
              <w:t>the</w:t>
            </w:r>
            <w:r>
              <w:rPr>
                <w:spacing w:val="-14"/>
                <w:sz w:val="24"/>
              </w:rPr>
              <w:t xml:space="preserve"> </w:t>
            </w:r>
            <w:r>
              <w:rPr>
                <w:sz w:val="24"/>
              </w:rPr>
              <w:t>applicant</w:t>
            </w:r>
            <w:r>
              <w:rPr>
                <w:spacing w:val="-10"/>
                <w:sz w:val="24"/>
              </w:rPr>
              <w:t xml:space="preserve"> </w:t>
            </w:r>
            <w:r>
              <w:rPr>
                <w:sz w:val="24"/>
              </w:rPr>
              <w:t>non-renewed or terminated after 12/31/202</w:t>
            </w:r>
            <w:r>
              <w:rPr>
                <w:sz w:val="24"/>
              </w:rPr>
              <w:t>2</w:t>
            </w:r>
            <w:r>
              <w:rPr>
                <w:sz w:val="24"/>
              </w:rPr>
              <w:t>.</w:t>
            </w:r>
            <w:r>
              <w:rPr>
                <w:spacing w:val="40"/>
                <w:sz w:val="24"/>
              </w:rPr>
              <w:t xml:space="preserve"> </w:t>
            </w:r>
            <w:r>
              <w:rPr>
                <w:sz w:val="24"/>
              </w:rPr>
              <w:t>If the applicant only non- renewed</w:t>
            </w:r>
            <w:r>
              <w:rPr>
                <w:spacing w:val="-15"/>
                <w:sz w:val="24"/>
              </w:rPr>
              <w:t xml:space="preserve"> </w:t>
            </w:r>
            <w:r>
              <w:rPr>
                <w:sz w:val="24"/>
              </w:rPr>
              <w:t>a</w:t>
            </w:r>
            <w:r>
              <w:rPr>
                <w:spacing w:val="-15"/>
                <w:sz w:val="24"/>
              </w:rPr>
              <w:t xml:space="preserve"> </w:t>
            </w:r>
            <w:r>
              <w:rPr>
                <w:sz w:val="24"/>
              </w:rPr>
              <w:t>demonstration</w:t>
            </w:r>
            <w:r>
              <w:rPr>
                <w:spacing w:val="-13"/>
                <w:sz w:val="24"/>
              </w:rPr>
              <w:t xml:space="preserve"> </w:t>
            </w:r>
            <w:r>
              <w:rPr>
                <w:sz w:val="24"/>
              </w:rPr>
              <w:t>Medicare-Medicaid</w:t>
            </w:r>
            <w:r>
              <w:rPr>
                <w:spacing w:val="-11"/>
                <w:sz w:val="24"/>
              </w:rPr>
              <w:t xml:space="preserve"> </w:t>
            </w:r>
            <w:r>
              <w:rPr>
                <w:sz w:val="24"/>
              </w:rPr>
              <w:t>Plan</w:t>
            </w:r>
            <w:r>
              <w:rPr>
                <w:spacing w:val="-13"/>
                <w:sz w:val="24"/>
              </w:rPr>
              <w:t xml:space="preserve"> </w:t>
            </w:r>
            <w:r>
              <w:rPr>
                <w:sz w:val="24"/>
              </w:rPr>
              <w:t>contract after 12/31/202</w:t>
            </w:r>
            <w:r>
              <w:rPr>
                <w:sz w:val="24"/>
              </w:rPr>
              <w:t>2</w:t>
            </w:r>
            <w:r>
              <w:rPr>
                <w:sz w:val="24"/>
              </w:rPr>
              <w:t xml:space="preserve">, the applicant should attest </w:t>
            </w:r>
            <w:r>
              <w:rPr>
                <w:sz w:val="24"/>
              </w:rPr>
              <w:t>“</w:t>
            </w:r>
            <w:r>
              <w:rPr>
                <w:sz w:val="24"/>
              </w:rPr>
              <w:t>N/A</w:t>
            </w:r>
            <w:r>
              <w:rPr>
                <w:sz w:val="24"/>
              </w:rPr>
              <w:t>”</w:t>
            </w:r>
            <w:r>
              <w:rPr>
                <w:sz w:val="24"/>
              </w:rPr>
              <w:t>.</w:t>
            </w:r>
          </w:p>
          <w:p w:rsidR="008B4544" w14:paraId="2576AD4F" w14:textId="77777777">
            <w:pPr>
              <w:pStyle w:val="TableParagraph"/>
              <w:spacing w:before="255"/>
              <w:ind w:left="837" w:right="397"/>
              <w:rPr>
                <w:sz w:val="24"/>
              </w:rPr>
            </w:pP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attests</w:t>
            </w:r>
            <w:r>
              <w:rPr>
                <w:spacing w:val="-10"/>
                <w:sz w:val="24"/>
              </w:rPr>
              <w:t xml:space="preserve"> </w:t>
            </w:r>
            <w:r>
              <w:rPr>
                <w:sz w:val="24"/>
              </w:rPr>
              <w:t>"Yes,"</w:t>
            </w:r>
            <w:r>
              <w:rPr>
                <w:spacing w:val="-15"/>
                <w:sz w:val="24"/>
              </w:rPr>
              <w:t xml:space="preserve"> </w:t>
            </w:r>
            <w:r>
              <w:rPr>
                <w:sz w:val="24"/>
              </w:rPr>
              <w:t>the</w:t>
            </w:r>
            <w:r>
              <w:rPr>
                <w:spacing w:val="-13"/>
                <w:sz w:val="24"/>
              </w:rPr>
              <w:t xml:space="preserve"> </w:t>
            </w:r>
            <w:r>
              <w:rPr>
                <w:sz w:val="24"/>
              </w:rPr>
              <w:t>applicant</w:t>
            </w:r>
            <w:r>
              <w:rPr>
                <w:spacing w:val="-14"/>
                <w:sz w:val="24"/>
              </w:rPr>
              <w:t xml:space="preserve"> </w:t>
            </w:r>
            <w:r>
              <w:rPr>
                <w:sz w:val="24"/>
              </w:rPr>
              <w:t>must</w:t>
            </w:r>
            <w:r>
              <w:rPr>
                <w:spacing w:val="-14"/>
                <w:sz w:val="24"/>
              </w:rPr>
              <w:t xml:space="preserve"> </w:t>
            </w:r>
            <w:r>
              <w:rPr>
                <w:sz w:val="24"/>
              </w:rPr>
              <w:t>upload</w:t>
            </w:r>
            <w:r>
              <w:rPr>
                <w:spacing w:val="-15"/>
                <w:sz w:val="24"/>
              </w:rPr>
              <w:t xml:space="preserve"> </w:t>
            </w:r>
            <w:r>
              <w:rPr>
                <w:sz w:val="24"/>
              </w:rPr>
              <w:t>a Two-Year Prohibition Waiver Request.</w:t>
            </w:r>
          </w:p>
        </w:tc>
        <w:tc>
          <w:tcPr>
            <w:tcW w:w="1080" w:type="dxa"/>
          </w:tcPr>
          <w:p w:rsidR="008B4544" w14:paraId="54E38963" w14:textId="77777777">
            <w:pPr>
              <w:pStyle w:val="TableParagraph"/>
            </w:pPr>
          </w:p>
        </w:tc>
        <w:tc>
          <w:tcPr>
            <w:tcW w:w="1079" w:type="dxa"/>
          </w:tcPr>
          <w:p w:rsidR="008B4544" w14:paraId="381A8510" w14:textId="77777777">
            <w:pPr>
              <w:pStyle w:val="TableParagraph"/>
            </w:pPr>
          </w:p>
        </w:tc>
        <w:tc>
          <w:tcPr>
            <w:tcW w:w="1079" w:type="dxa"/>
          </w:tcPr>
          <w:p w:rsidR="008B4544" w14:paraId="11E514A7" w14:textId="77777777">
            <w:pPr>
              <w:pStyle w:val="TableParagraph"/>
            </w:pPr>
          </w:p>
        </w:tc>
      </w:tr>
      <w:tr w14:paraId="28E0EA32" w14:textId="1C5617D9" w:rsidTr="00717611">
        <w:tblPrEx>
          <w:tblW w:w="0" w:type="auto"/>
          <w:tblInd w:w="1664" w:type="dxa"/>
          <w:tblLayout w:type="fixed"/>
          <w:tblCellMar>
            <w:left w:w="0" w:type="dxa"/>
            <w:right w:w="0" w:type="dxa"/>
          </w:tblCellMar>
          <w:tblLook w:val="01E0"/>
        </w:tblPrEx>
        <w:trPr>
          <w:trHeight w:val="2486"/>
        </w:trPr>
        <w:tc>
          <w:tcPr>
            <w:tcW w:w="6663" w:type="dxa"/>
          </w:tcPr>
          <w:p w:rsidR="008B4544" w14:paraId="10381AE5" w14:textId="77777777">
            <w:pPr>
              <w:pStyle w:val="TableParagraph"/>
              <w:spacing w:before="1" w:line="237" w:lineRule="auto"/>
              <w:ind w:left="837" w:right="147" w:hanging="564"/>
              <w:rPr>
                <w:sz w:val="24"/>
              </w:rPr>
            </w:pPr>
            <w:r>
              <w:rPr>
                <w:sz w:val="24"/>
              </w:rPr>
              <w:t>3.2.2.</w:t>
            </w:r>
            <w:r>
              <w:rPr>
                <w:spacing w:val="-7"/>
                <w:sz w:val="24"/>
              </w:rPr>
              <w:t xml:space="preserve"> </w:t>
            </w:r>
            <w:r>
              <w:rPr>
                <w:sz w:val="24"/>
              </w:rPr>
              <w:t>The applicant currently operates a CMS Cost contract under Section 1876 of the SSA in some or all of the intended</w:t>
            </w:r>
            <w:r>
              <w:rPr>
                <w:spacing w:val="-11"/>
                <w:sz w:val="24"/>
              </w:rPr>
              <w:t xml:space="preserve"> </w:t>
            </w:r>
            <w:r>
              <w:rPr>
                <w:sz w:val="24"/>
              </w:rPr>
              <w:t>service</w:t>
            </w:r>
            <w:r>
              <w:rPr>
                <w:spacing w:val="-12"/>
                <w:sz w:val="24"/>
              </w:rPr>
              <w:t xml:space="preserve"> </w:t>
            </w:r>
            <w:r>
              <w:rPr>
                <w:sz w:val="24"/>
              </w:rPr>
              <w:t>area</w:t>
            </w:r>
            <w:r>
              <w:rPr>
                <w:spacing w:val="-14"/>
                <w:sz w:val="24"/>
              </w:rPr>
              <w:t xml:space="preserve"> </w:t>
            </w:r>
            <w:r>
              <w:rPr>
                <w:sz w:val="24"/>
              </w:rPr>
              <w:t>of</w:t>
            </w:r>
            <w:r>
              <w:rPr>
                <w:spacing w:val="-14"/>
                <w:sz w:val="24"/>
              </w:rPr>
              <w:t xml:space="preserve"> </w:t>
            </w:r>
            <w:r>
              <w:rPr>
                <w:sz w:val="24"/>
              </w:rPr>
              <w:t>this</w:t>
            </w:r>
            <w:r>
              <w:rPr>
                <w:spacing w:val="-11"/>
                <w:sz w:val="24"/>
              </w:rPr>
              <w:t xml:space="preserve"> </w:t>
            </w:r>
            <w:r>
              <w:rPr>
                <w:sz w:val="24"/>
              </w:rPr>
              <w:t>application</w:t>
            </w:r>
            <w:r>
              <w:rPr>
                <w:spacing w:val="-11"/>
                <w:sz w:val="24"/>
              </w:rPr>
              <w:t xml:space="preserve"> </w:t>
            </w:r>
            <w:r>
              <w:rPr>
                <w:sz w:val="24"/>
              </w:rPr>
              <w:t>and</w:t>
            </w:r>
            <w:r>
              <w:rPr>
                <w:spacing w:val="-11"/>
                <w:sz w:val="24"/>
              </w:rPr>
              <w:t xml:space="preserve"> </w:t>
            </w:r>
            <w:r>
              <w:rPr>
                <w:sz w:val="24"/>
              </w:rPr>
              <w:t>agrees</w:t>
            </w:r>
            <w:r>
              <w:rPr>
                <w:spacing w:val="-11"/>
                <w:sz w:val="24"/>
              </w:rPr>
              <w:t xml:space="preserve"> </w:t>
            </w:r>
            <w:r>
              <w:rPr>
                <w:sz w:val="24"/>
              </w:rPr>
              <w:t>to</w:t>
            </w:r>
            <w:r>
              <w:rPr>
                <w:spacing w:val="-12"/>
                <w:sz w:val="24"/>
              </w:rPr>
              <w:t xml:space="preserve"> </w:t>
            </w:r>
            <w:r>
              <w:rPr>
                <w:sz w:val="24"/>
              </w:rPr>
              <w:t>close its</w:t>
            </w:r>
            <w:r>
              <w:rPr>
                <w:spacing w:val="-11"/>
                <w:sz w:val="24"/>
              </w:rPr>
              <w:t xml:space="preserve"> </w:t>
            </w:r>
            <w:r>
              <w:rPr>
                <w:sz w:val="24"/>
              </w:rPr>
              <w:t>Cost-Based</w:t>
            </w:r>
            <w:r>
              <w:rPr>
                <w:spacing w:val="-11"/>
                <w:sz w:val="24"/>
              </w:rPr>
              <w:t xml:space="preserve"> </w:t>
            </w:r>
            <w:r>
              <w:rPr>
                <w:sz w:val="24"/>
              </w:rPr>
              <w:t>Contract</w:t>
            </w:r>
            <w:r>
              <w:rPr>
                <w:spacing w:val="-11"/>
                <w:sz w:val="24"/>
              </w:rPr>
              <w:t xml:space="preserve"> </w:t>
            </w:r>
            <w:r>
              <w:rPr>
                <w:sz w:val="24"/>
              </w:rPr>
              <w:t>to</w:t>
            </w:r>
            <w:r>
              <w:rPr>
                <w:spacing w:val="-12"/>
                <w:sz w:val="24"/>
              </w:rPr>
              <w:t xml:space="preserve"> </w:t>
            </w:r>
            <w:r>
              <w:rPr>
                <w:sz w:val="24"/>
              </w:rPr>
              <w:t>new</w:t>
            </w:r>
            <w:r>
              <w:rPr>
                <w:spacing w:val="-14"/>
                <w:sz w:val="24"/>
              </w:rPr>
              <w:t xml:space="preserve"> </w:t>
            </w:r>
            <w:r>
              <w:rPr>
                <w:sz w:val="24"/>
              </w:rPr>
              <w:t>enrollment</w:t>
            </w:r>
            <w:r>
              <w:rPr>
                <w:spacing w:val="-10"/>
                <w:sz w:val="24"/>
              </w:rPr>
              <w:t xml:space="preserve"> </w:t>
            </w:r>
            <w:r>
              <w:rPr>
                <w:sz w:val="24"/>
              </w:rPr>
              <w:t>in</w:t>
            </w:r>
            <w:r>
              <w:rPr>
                <w:spacing w:val="-12"/>
                <w:sz w:val="24"/>
              </w:rPr>
              <w:t xml:space="preserve"> </w:t>
            </w:r>
            <w:r>
              <w:rPr>
                <w:sz w:val="24"/>
              </w:rPr>
              <w:t>any</w:t>
            </w:r>
            <w:r>
              <w:rPr>
                <w:spacing w:val="-15"/>
                <w:sz w:val="24"/>
              </w:rPr>
              <w:t xml:space="preserve"> </w:t>
            </w:r>
            <w:r>
              <w:rPr>
                <w:sz w:val="24"/>
              </w:rPr>
              <w:t>areas</w:t>
            </w:r>
            <w:r>
              <w:rPr>
                <w:spacing w:val="-9"/>
                <w:sz w:val="24"/>
              </w:rPr>
              <w:t xml:space="preserve"> </w:t>
            </w:r>
            <w:r>
              <w:rPr>
                <w:sz w:val="24"/>
              </w:rPr>
              <w:t>it</w:t>
            </w:r>
            <w:r>
              <w:rPr>
                <w:spacing w:val="-11"/>
                <w:sz w:val="24"/>
              </w:rPr>
              <w:t xml:space="preserve"> </w:t>
            </w:r>
            <w:r>
              <w:rPr>
                <w:sz w:val="24"/>
              </w:rPr>
              <w:t>is approved</w:t>
            </w:r>
            <w:r>
              <w:rPr>
                <w:spacing w:val="-2"/>
                <w:sz w:val="24"/>
              </w:rPr>
              <w:t xml:space="preserve"> </w:t>
            </w:r>
            <w:r>
              <w:rPr>
                <w:sz w:val="24"/>
              </w:rPr>
              <w:t>to</w:t>
            </w:r>
            <w:r>
              <w:rPr>
                <w:spacing w:val="-2"/>
                <w:sz w:val="24"/>
              </w:rPr>
              <w:t xml:space="preserve"> </w:t>
            </w:r>
            <w:r>
              <w:rPr>
                <w:sz w:val="24"/>
              </w:rPr>
              <w:t>operate</w:t>
            </w:r>
            <w:r>
              <w:rPr>
                <w:spacing w:val="-1"/>
                <w:sz w:val="24"/>
              </w:rPr>
              <w:t xml:space="preserve"> </w:t>
            </w:r>
            <w:r>
              <w:rPr>
                <w:sz w:val="24"/>
              </w:rPr>
              <w:t>an MA</w:t>
            </w:r>
            <w:r>
              <w:rPr>
                <w:spacing w:val="-2"/>
                <w:sz w:val="24"/>
              </w:rPr>
              <w:t xml:space="preserve"> </w:t>
            </w:r>
            <w:r>
              <w:rPr>
                <w:sz w:val="24"/>
              </w:rPr>
              <w:t>product</w:t>
            </w:r>
            <w:r>
              <w:rPr>
                <w:spacing w:val="-2"/>
                <w:sz w:val="24"/>
              </w:rPr>
              <w:t xml:space="preserve"> </w:t>
            </w:r>
            <w:r>
              <w:rPr>
                <w:sz w:val="24"/>
              </w:rPr>
              <w:t>in</w:t>
            </w:r>
            <w:r>
              <w:rPr>
                <w:spacing w:val="-2"/>
                <w:sz w:val="24"/>
              </w:rPr>
              <w:t xml:space="preserve"> </w:t>
            </w:r>
            <w:r>
              <w:rPr>
                <w:sz w:val="24"/>
              </w:rPr>
              <w:t>accordance</w:t>
            </w:r>
            <w:r>
              <w:rPr>
                <w:spacing w:val="-3"/>
                <w:sz w:val="24"/>
              </w:rPr>
              <w:t xml:space="preserve"> </w:t>
            </w:r>
            <w:r>
              <w:rPr>
                <w:sz w:val="24"/>
              </w:rPr>
              <w:t>with</w:t>
            </w:r>
            <w:r>
              <w:rPr>
                <w:spacing w:val="-2"/>
                <w:sz w:val="24"/>
              </w:rPr>
              <w:t xml:space="preserve"> </w:t>
            </w:r>
            <w:r>
              <w:rPr>
                <w:sz w:val="24"/>
              </w:rPr>
              <w:t>42 CFR 422.503(b)(4)(vi)(G)(5). If the applicant does not currently</w:t>
            </w:r>
            <w:r>
              <w:rPr>
                <w:spacing w:val="-15"/>
                <w:sz w:val="24"/>
              </w:rPr>
              <w:t xml:space="preserve"> </w:t>
            </w:r>
            <w:r>
              <w:rPr>
                <w:sz w:val="24"/>
              </w:rPr>
              <w:t>operate</w:t>
            </w:r>
            <w:r>
              <w:rPr>
                <w:spacing w:val="-11"/>
                <w:sz w:val="24"/>
              </w:rPr>
              <w:t xml:space="preserve"> </w:t>
            </w:r>
            <w:r>
              <w:rPr>
                <w:sz w:val="24"/>
              </w:rPr>
              <w:t>a</w:t>
            </w:r>
            <w:r>
              <w:rPr>
                <w:spacing w:val="-14"/>
                <w:sz w:val="24"/>
              </w:rPr>
              <w:t xml:space="preserve"> </w:t>
            </w:r>
            <w:r>
              <w:rPr>
                <w:sz w:val="24"/>
              </w:rPr>
              <w:t>CMS</w:t>
            </w:r>
            <w:r>
              <w:rPr>
                <w:spacing w:val="-7"/>
                <w:sz w:val="24"/>
              </w:rPr>
              <w:t xml:space="preserve"> </w:t>
            </w:r>
            <w:r>
              <w:rPr>
                <w:sz w:val="24"/>
              </w:rPr>
              <w:t>Cost</w:t>
            </w:r>
            <w:r>
              <w:rPr>
                <w:spacing w:val="-9"/>
                <w:sz w:val="24"/>
              </w:rPr>
              <w:t xml:space="preserve"> </w:t>
            </w:r>
            <w:r>
              <w:rPr>
                <w:sz w:val="24"/>
              </w:rPr>
              <w:t>Contract</w:t>
            </w:r>
            <w:r>
              <w:rPr>
                <w:spacing w:val="-9"/>
                <w:sz w:val="24"/>
              </w:rPr>
              <w:t xml:space="preserve"> </w:t>
            </w:r>
            <w:r>
              <w:rPr>
                <w:sz w:val="24"/>
              </w:rPr>
              <w:t>under</w:t>
            </w:r>
            <w:r>
              <w:rPr>
                <w:spacing w:val="-13"/>
                <w:sz w:val="24"/>
              </w:rPr>
              <w:t xml:space="preserve"> </w:t>
            </w:r>
            <w:r>
              <w:rPr>
                <w:sz w:val="24"/>
              </w:rPr>
              <w:t>Section</w:t>
            </w:r>
            <w:r>
              <w:rPr>
                <w:spacing w:val="-7"/>
                <w:sz w:val="24"/>
              </w:rPr>
              <w:t xml:space="preserve"> </w:t>
            </w:r>
            <w:r>
              <w:rPr>
                <w:sz w:val="24"/>
              </w:rPr>
              <w:t>1876 of the SSA in some or all of the intended service area of this application, the applicant should respond “N/A”.</w:t>
            </w:r>
          </w:p>
        </w:tc>
        <w:tc>
          <w:tcPr>
            <w:tcW w:w="1080" w:type="dxa"/>
          </w:tcPr>
          <w:p w:rsidR="008B4544" w14:paraId="536C6FC6" w14:textId="77777777">
            <w:pPr>
              <w:pStyle w:val="TableParagraph"/>
            </w:pPr>
          </w:p>
        </w:tc>
        <w:tc>
          <w:tcPr>
            <w:tcW w:w="1079" w:type="dxa"/>
          </w:tcPr>
          <w:p w:rsidR="008B4544" w14:paraId="0208DBB2" w14:textId="77777777">
            <w:pPr>
              <w:pStyle w:val="TableParagraph"/>
            </w:pPr>
          </w:p>
        </w:tc>
        <w:tc>
          <w:tcPr>
            <w:tcW w:w="1079" w:type="dxa"/>
          </w:tcPr>
          <w:p w:rsidR="008B4544" w14:paraId="2DDD96C2" w14:textId="77777777">
            <w:pPr>
              <w:pStyle w:val="TableParagraph"/>
            </w:pPr>
          </w:p>
        </w:tc>
      </w:tr>
      <w:tr w14:paraId="5FA87D2B" w14:textId="28ED496C" w:rsidTr="008B4544">
        <w:tblPrEx>
          <w:tblW w:w="0" w:type="auto"/>
          <w:tblInd w:w="1664" w:type="dxa"/>
          <w:tblLayout w:type="fixed"/>
          <w:tblCellMar>
            <w:left w:w="0" w:type="dxa"/>
            <w:right w:w="0" w:type="dxa"/>
          </w:tblCellMar>
          <w:tblLook w:val="01E0"/>
        </w:tblPrEx>
        <w:trPr>
          <w:trHeight w:val="1125"/>
        </w:trPr>
        <w:tc>
          <w:tcPr>
            <w:tcW w:w="6663" w:type="dxa"/>
          </w:tcPr>
          <w:p w:rsidR="008B4544" w14:paraId="57855249" w14:textId="77777777">
            <w:pPr>
              <w:pStyle w:val="TableParagraph"/>
              <w:spacing w:before="3"/>
              <w:ind w:left="837" w:right="576" w:hanging="564"/>
              <w:jc w:val="both"/>
              <w:rPr>
                <w:sz w:val="24"/>
              </w:rPr>
            </w:pPr>
            <w:r>
              <w:rPr>
                <w:sz w:val="24"/>
              </w:rPr>
              <w:t>3.2.3.</w:t>
            </w:r>
            <w:r>
              <w:rPr>
                <w:spacing w:val="-15"/>
                <w:sz w:val="24"/>
              </w:rPr>
              <w:t xml:space="preserve"> </w:t>
            </w:r>
            <w:r>
              <w:rPr>
                <w:sz w:val="24"/>
              </w:rPr>
              <w:t>Applicant</w:t>
            </w:r>
            <w:r>
              <w:rPr>
                <w:spacing w:val="-9"/>
                <w:sz w:val="24"/>
              </w:rPr>
              <w:t xml:space="preserve"> </w:t>
            </w:r>
            <w:r>
              <w:rPr>
                <w:sz w:val="24"/>
              </w:rPr>
              <w:t xml:space="preserve">will adhere to all applicable Administrative </w:t>
            </w:r>
            <w:r>
              <w:rPr>
                <w:spacing w:val="-2"/>
                <w:sz w:val="24"/>
              </w:rPr>
              <w:t>Management</w:t>
            </w:r>
            <w:r>
              <w:rPr>
                <w:spacing w:val="-3"/>
                <w:sz w:val="24"/>
              </w:rPr>
              <w:t xml:space="preserve"> </w:t>
            </w:r>
            <w:r>
              <w:rPr>
                <w:spacing w:val="-2"/>
                <w:sz w:val="24"/>
              </w:rPr>
              <w:t>regulatory</w:t>
            </w:r>
            <w:r>
              <w:rPr>
                <w:spacing w:val="-7"/>
                <w:sz w:val="24"/>
              </w:rPr>
              <w:t xml:space="preserve"> </w:t>
            </w:r>
            <w:r>
              <w:rPr>
                <w:spacing w:val="-2"/>
                <w:sz w:val="24"/>
              </w:rPr>
              <w:t>requirements</w:t>
            </w:r>
            <w:r>
              <w:rPr>
                <w:spacing w:val="-3"/>
                <w:sz w:val="24"/>
              </w:rPr>
              <w:t xml:space="preserve"> </w:t>
            </w:r>
            <w:r>
              <w:rPr>
                <w:spacing w:val="-2"/>
                <w:sz w:val="24"/>
              </w:rPr>
              <w:t>including</w:t>
            </w:r>
            <w:r>
              <w:rPr>
                <w:spacing w:val="-3"/>
                <w:sz w:val="24"/>
              </w:rPr>
              <w:t xml:space="preserve"> </w:t>
            </w:r>
            <w:r>
              <w:rPr>
                <w:spacing w:val="-2"/>
                <w:sz w:val="24"/>
              </w:rPr>
              <w:t>but</w:t>
            </w:r>
            <w:r>
              <w:rPr>
                <w:spacing w:val="-3"/>
                <w:sz w:val="24"/>
              </w:rPr>
              <w:t xml:space="preserve"> </w:t>
            </w:r>
            <w:r>
              <w:rPr>
                <w:spacing w:val="-2"/>
                <w:sz w:val="24"/>
              </w:rPr>
              <w:t xml:space="preserve">not </w:t>
            </w:r>
            <w:r>
              <w:rPr>
                <w:sz w:val="24"/>
              </w:rPr>
              <w:t>limited to 42 CFR 422.503(b)(4).</w:t>
            </w:r>
          </w:p>
        </w:tc>
        <w:tc>
          <w:tcPr>
            <w:tcW w:w="1080" w:type="dxa"/>
          </w:tcPr>
          <w:p w:rsidR="008B4544" w14:paraId="30B2AE5C" w14:textId="77777777">
            <w:pPr>
              <w:pStyle w:val="TableParagraph"/>
            </w:pPr>
          </w:p>
        </w:tc>
        <w:tc>
          <w:tcPr>
            <w:tcW w:w="1079" w:type="dxa"/>
          </w:tcPr>
          <w:p w:rsidR="008B4544" w14:paraId="51D7D238" w14:textId="77777777">
            <w:pPr>
              <w:pStyle w:val="TableParagraph"/>
            </w:pPr>
          </w:p>
        </w:tc>
        <w:tc>
          <w:tcPr>
            <w:tcW w:w="1079" w:type="dxa"/>
            <w:shd w:val="clear" w:color="auto" w:fill="000000" w:themeFill="text1"/>
          </w:tcPr>
          <w:p w:rsidR="008B4544" w14:paraId="32268FDF" w14:textId="77777777">
            <w:pPr>
              <w:pStyle w:val="TableParagraph"/>
            </w:pPr>
          </w:p>
        </w:tc>
      </w:tr>
    </w:tbl>
    <w:p w:rsidR="009F4AF2" w14:paraId="5DD6B7C1" w14:textId="77777777">
      <w:pPr>
        <w:sectPr>
          <w:pgSz w:w="12240" w:h="15840"/>
          <w:pgMar w:top="1560" w:right="400" w:bottom="920" w:left="60" w:header="0" w:footer="738" w:gutter="0"/>
          <w:cols w:space="720"/>
        </w:sectPr>
      </w:pPr>
    </w:p>
    <w:p w:rsidR="009F4AF2" w14:paraId="11545EDA" w14:textId="77777777">
      <w:pPr>
        <w:pStyle w:val="ListParagraph"/>
        <w:numPr>
          <w:ilvl w:val="0"/>
          <w:numId w:val="91"/>
        </w:numPr>
        <w:tabs>
          <w:tab w:val="left" w:pos="2191"/>
        </w:tabs>
        <w:spacing w:before="79"/>
        <w:ind w:left="2191" w:right="1896"/>
        <w:jc w:val="left"/>
        <w:rPr>
          <w:sz w:val="24"/>
        </w:rPr>
      </w:pPr>
      <w:r>
        <w:rPr>
          <w:sz w:val="24"/>
        </w:rPr>
        <w:t>In</w:t>
      </w:r>
      <w:r>
        <w:rPr>
          <w:spacing w:val="-15"/>
          <w:sz w:val="24"/>
        </w:rPr>
        <w:t xml:space="preserve"> </w:t>
      </w:r>
      <w:r>
        <w:rPr>
          <w:sz w:val="24"/>
        </w:rPr>
        <w:t>HPMS,</w:t>
      </w:r>
      <w:r>
        <w:rPr>
          <w:spacing w:val="-15"/>
          <w:sz w:val="24"/>
        </w:rPr>
        <w:t xml:space="preserve"> </w:t>
      </w:r>
      <w:r>
        <w:rPr>
          <w:sz w:val="24"/>
        </w:rPr>
        <w:t>upload</w:t>
      </w:r>
      <w:r>
        <w:rPr>
          <w:spacing w:val="-15"/>
          <w:sz w:val="24"/>
        </w:rPr>
        <w:t xml:space="preserve"> </w:t>
      </w:r>
      <w:r>
        <w:rPr>
          <w:sz w:val="24"/>
        </w:rPr>
        <w:t>the</w:t>
      </w:r>
      <w:r>
        <w:rPr>
          <w:spacing w:val="-15"/>
          <w:sz w:val="24"/>
        </w:rPr>
        <w:t xml:space="preserve"> </w:t>
      </w:r>
      <w:r>
        <w:rPr>
          <w:sz w:val="24"/>
        </w:rPr>
        <w:t>Two-Year</w:t>
      </w:r>
      <w:r>
        <w:rPr>
          <w:spacing w:val="-18"/>
          <w:sz w:val="24"/>
        </w:rPr>
        <w:t xml:space="preserve"> </w:t>
      </w:r>
      <w:r>
        <w:rPr>
          <w:sz w:val="24"/>
        </w:rPr>
        <w:t>Prohibition</w:t>
      </w:r>
      <w:r>
        <w:rPr>
          <w:spacing w:val="-15"/>
          <w:sz w:val="24"/>
        </w:rPr>
        <w:t xml:space="preserve"> </w:t>
      </w:r>
      <w:r>
        <w:rPr>
          <w:sz w:val="24"/>
        </w:rPr>
        <w:t>Waiver</w:t>
      </w:r>
      <w:r>
        <w:rPr>
          <w:spacing w:val="-15"/>
          <w:sz w:val="24"/>
        </w:rPr>
        <w:t xml:space="preserve"> </w:t>
      </w:r>
      <w:r>
        <w:rPr>
          <w:sz w:val="24"/>
        </w:rPr>
        <w:t>Request</w:t>
      </w:r>
      <w:r>
        <w:rPr>
          <w:spacing w:val="-15"/>
          <w:sz w:val="24"/>
        </w:rPr>
        <w:t xml:space="preserve"> </w:t>
      </w:r>
      <w:r>
        <w:rPr>
          <w:sz w:val="24"/>
        </w:rPr>
        <w:t>Upload</w:t>
      </w:r>
      <w:r>
        <w:rPr>
          <w:spacing w:val="-15"/>
          <w:sz w:val="24"/>
        </w:rPr>
        <w:t xml:space="preserve"> </w:t>
      </w:r>
      <w:r>
        <w:rPr>
          <w:sz w:val="24"/>
        </w:rPr>
        <w:t>document</w:t>
      </w:r>
      <w:r>
        <w:rPr>
          <w:spacing w:val="-15"/>
          <w:sz w:val="24"/>
        </w:rPr>
        <w:t xml:space="preserve"> </w:t>
      </w:r>
      <w:r>
        <w:rPr>
          <w:sz w:val="24"/>
        </w:rPr>
        <w:t>if you attested “Yes” to question 3.2.1.</w:t>
      </w:r>
    </w:p>
    <w:p w:rsidR="009F4AF2" w14:paraId="6CC78EB6" w14:textId="77777777">
      <w:pPr>
        <w:pStyle w:val="BodyText"/>
      </w:pPr>
    </w:p>
    <w:p w:rsidR="009F4AF2" w14:paraId="3EBABAD4" w14:textId="77777777">
      <w:pPr>
        <w:pStyle w:val="Heading4"/>
        <w:numPr>
          <w:ilvl w:val="1"/>
          <w:numId w:val="93"/>
        </w:numPr>
        <w:tabs>
          <w:tab w:val="left" w:pos="2220"/>
        </w:tabs>
        <w:ind w:left="2220"/>
      </w:pPr>
      <w:bookmarkStart w:id="22" w:name="_TOC_250039"/>
      <w:r>
        <w:t>State</w:t>
      </w:r>
      <w:r>
        <w:rPr>
          <w:spacing w:val="-10"/>
        </w:rPr>
        <w:t xml:space="preserve"> </w:t>
      </w:r>
      <w:bookmarkEnd w:id="22"/>
      <w:r>
        <w:rPr>
          <w:spacing w:val="-2"/>
        </w:rPr>
        <w:t>Licensure</w:t>
      </w:r>
    </w:p>
    <w:p w:rsidR="009F4AF2" w14:paraId="1C9E2146" w14:textId="77777777">
      <w:pPr>
        <w:pStyle w:val="BodyText"/>
        <w:spacing w:before="240"/>
        <w:ind w:left="1740" w:right="1473"/>
      </w:pPr>
      <w:r>
        <w:t>To</w:t>
      </w:r>
      <w:r>
        <w:rPr>
          <w:spacing w:val="-1"/>
        </w:rPr>
        <w:t xml:space="preserve"> </w:t>
      </w:r>
      <w:r>
        <w:t>ensure</w:t>
      </w:r>
      <w:r>
        <w:rPr>
          <w:spacing w:val="-3"/>
        </w:rPr>
        <w:t xml:space="preserve"> </w:t>
      </w:r>
      <w:r>
        <w:t>that</w:t>
      </w:r>
      <w:r>
        <w:rPr>
          <w:spacing w:val="-1"/>
        </w:rPr>
        <w:t xml:space="preserve"> </w:t>
      </w:r>
      <w:r>
        <w:t>all</w:t>
      </w:r>
      <w:r>
        <w:rPr>
          <w:spacing w:val="-1"/>
        </w:rPr>
        <w:t xml:space="preserve"> </w:t>
      </w:r>
      <w:r>
        <w:t>organizations</w:t>
      </w:r>
      <w:r>
        <w:rPr>
          <w:spacing w:val="-1"/>
        </w:rPr>
        <w:t xml:space="preserve"> </w:t>
      </w:r>
      <w:r>
        <w:t>operate</w:t>
      </w:r>
      <w:r>
        <w:rPr>
          <w:spacing w:val="-1"/>
        </w:rPr>
        <w:t xml:space="preserve"> </w:t>
      </w:r>
      <w:r>
        <w:t>in</w:t>
      </w:r>
      <w:r>
        <w:rPr>
          <w:spacing w:val="-1"/>
        </w:rPr>
        <w:t xml:space="preserve"> </w:t>
      </w:r>
      <w:r>
        <w:t>compliance</w:t>
      </w:r>
      <w:r>
        <w:rPr>
          <w:spacing w:val="-2"/>
        </w:rPr>
        <w:t xml:space="preserve"> </w:t>
      </w:r>
      <w:r>
        <w:t>with</w:t>
      </w:r>
      <w:r>
        <w:rPr>
          <w:spacing w:val="-1"/>
        </w:rPr>
        <w:t xml:space="preserve"> </w:t>
      </w:r>
      <w:r>
        <w:t>state</w:t>
      </w:r>
      <w:r>
        <w:rPr>
          <w:spacing w:val="-2"/>
        </w:rPr>
        <w:t xml:space="preserve"> </w:t>
      </w:r>
      <w:r>
        <w:t>and federal regulations, CMS requires MAOs to be licensed under state law. This requirement will ensure that organizations</w:t>
      </w:r>
      <w:r>
        <w:rPr>
          <w:spacing w:val="-2"/>
        </w:rPr>
        <w:t xml:space="preserve"> </w:t>
      </w:r>
      <w:r>
        <w:t>adhere</w:t>
      </w:r>
      <w:r>
        <w:rPr>
          <w:spacing w:val="-4"/>
        </w:rPr>
        <w:t xml:space="preserve"> </w:t>
      </w:r>
      <w:r>
        <w:t>to</w:t>
      </w:r>
      <w:r>
        <w:rPr>
          <w:spacing w:val="-2"/>
        </w:rPr>
        <w:t xml:space="preserve"> </w:t>
      </w:r>
      <w:r>
        <w:t>state</w:t>
      </w:r>
      <w:r>
        <w:rPr>
          <w:spacing w:val="-3"/>
        </w:rPr>
        <w:t xml:space="preserve"> </w:t>
      </w:r>
      <w:r>
        <w:t>regulations</w:t>
      </w:r>
      <w:r>
        <w:rPr>
          <w:spacing w:val="-2"/>
        </w:rPr>
        <w:t xml:space="preserve"> </w:t>
      </w:r>
      <w:r>
        <w:t>aimed</w:t>
      </w:r>
      <w:r>
        <w:rPr>
          <w:spacing w:val="-2"/>
        </w:rPr>
        <w:t xml:space="preserve"> </w:t>
      </w:r>
      <w:r>
        <w:t>at protecting</w:t>
      </w:r>
      <w:r>
        <w:rPr>
          <w:spacing w:val="-2"/>
        </w:rPr>
        <w:t xml:space="preserve"> </w:t>
      </w:r>
      <w:r>
        <w:t>Medicare</w:t>
      </w:r>
      <w:r>
        <w:rPr>
          <w:spacing w:val="-4"/>
        </w:rPr>
        <w:t xml:space="preserve"> </w:t>
      </w:r>
      <w:r>
        <w:t>beneficiaries.</w:t>
      </w:r>
      <w:r>
        <w:rPr>
          <w:spacing w:val="-2"/>
        </w:rPr>
        <w:t xml:space="preserve"> </w:t>
      </w:r>
      <w:r>
        <w:t>The following</w:t>
      </w:r>
      <w:r>
        <w:rPr>
          <w:spacing w:val="-13"/>
        </w:rPr>
        <w:t xml:space="preserve"> </w:t>
      </w:r>
      <w:r>
        <w:t>attestations</w:t>
      </w:r>
      <w:r>
        <w:rPr>
          <w:spacing w:val="-6"/>
        </w:rPr>
        <w:t xml:space="preserve"> </w:t>
      </w:r>
      <w:r>
        <w:t>were</w:t>
      </w:r>
      <w:r>
        <w:rPr>
          <w:spacing w:val="-14"/>
        </w:rPr>
        <w:t xml:space="preserve"> </w:t>
      </w:r>
      <w:r>
        <w:t>developed</w:t>
      </w:r>
      <w:r>
        <w:rPr>
          <w:spacing w:val="-9"/>
        </w:rPr>
        <w:t xml:space="preserve"> </w:t>
      </w:r>
      <w:r>
        <w:t>based</w:t>
      </w:r>
      <w:r>
        <w:rPr>
          <w:spacing w:val="-10"/>
        </w:rPr>
        <w:t xml:space="preserve"> </w:t>
      </w:r>
      <w:r>
        <w:t>on</w:t>
      </w:r>
      <w:r>
        <w:rPr>
          <w:spacing w:val="-8"/>
        </w:rPr>
        <w:t xml:space="preserve"> </w:t>
      </w:r>
      <w:r>
        <w:t>the</w:t>
      </w:r>
      <w:r>
        <w:rPr>
          <w:spacing w:val="-13"/>
        </w:rPr>
        <w:t xml:space="preserve"> </w:t>
      </w:r>
      <w:r>
        <w:t>regulations</w:t>
      </w:r>
      <w:r>
        <w:rPr>
          <w:spacing w:val="-7"/>
        </w:rPr>
        <w:t xml:space="preserve"> </w:t>
      </w:r>
      <w:r>
        <w:t>at</w:t>
      </w:r>
      <w:r>
        <w:rPr>
          <w:spacing w:val="-8"/>
        </w:rPr>
        <w:t xml:space="preserve"> </w:t>
      </w:r>
      <w:r>
        <w:t>42</w:t>
      </w:r>
      <w:r>
        <w:rPr>
          <w:spacing w:val="-11"/>
        </w:rPr>
        <w:t xml:space="preserve"> </w:t>
      </w:r>
      <w:r>
        <w:t>CFR</w:t>
      </w:r>
      <w:r>
        <w:rPr>
          <w:spacing w:val="-5"/>
        </w:rPr>
        <w:t xml:space="preserve"> </w:t>
      </w:r>
      <w:r>
        <w:t>422.400</w:t>
      </w:r>
      <w:r>
        <w:rPr>
          <w:spacing w:val="-8"/>
        </w:rPr>
        <w:t xml:space="preserve"> </w:t>
      </w:r>
      <w:r>
        <w:t>and</w:t>
      </w:r>
      <w:r>
        <w:rPr>
          <w:spacing w:val="-11"/>
        </w:rPr>
        <w:t xml:space="preserve"> </w:t>
      </w:r>
      <w:r>
        <w:t>42 CFR 417.404.</w:t>
      </w:r>
    </w:p>
    <w:p w:rsidR="009F4AF2" w14:paraId="796F2E21" w14:textId="77777777">
      <w:pPr>
        <w:pStyle w:val="BodyText"/>
        <w:spacing w:before="272"/>
        <w:ind w:left="1740" w:right="1537"/>
      </w:pPr>
      <w:r>
        <w:t>Note:</w:t>
      </w:r>
      <w:r>
        <w:rPr>
          <w:spacing w:val="-11"/>
        </w:rPr>
        <w:t xml:space="preserve"> </w:t>
      </w:r>
      <w:r>
        <w:t>Federal</w:t>
      </w:r>
      <w:r>
        <w:rPr>
          <w:spacing w:val="-11"/>
        </w:rPr>
        <w:t xml:space="preserve"> </w:t>
      </w:r>
      <w:r>
        <w:t>Preemption</w:t>
      </w:r>
      <w:r>
        <w:rPr>
          <w:spacing w:val="-10"/>
        </w:rPr>
        <w:t xml:space="preserve"> </w:t>
      </w:r>
      <w:r>
        <w:t>Authority-The</w:t>
      </w:r>
      <w:r>
        <w:rPr>
          <w:spacing w:val="-15"/>
        </w:rPr>
        <w:t xml:space="preserve"> </w:t>
      </w:r>
      <w:r>
        <w:t>MMA</w:t>
      </w:r>
      <w:r>
        <w:rPr>
          <w:spacing w:val="-12"/>
        </w:rPr>
        <w:t xml:space="preserve"> </w:t>
      </w:r>
      <w:r>
        <w:t>amended</w:t>
      </w:r>
      <w:r>
        <w:rPr>
          <w:spacing w:val="-11"/>
        </w:rPr>
        <w:t xml:space="preserve"> </w:t>
      </w:r>
      <w:r>
        <w:t>section</w:t>
      </w:r>
      <w:r>
        <w:rPr>
          <w:spacing w:val="-11"/>
        </w:rPr>
        <w:t xml:space="preserve"> </w:t>
      </w:r>
      <w:r>
        <w:t>1856(b)(3)</w:t>
      </w:r>
      <w:r>
        <w:rPr>
          <w:spacing w:val="-12"/>
        </w:rPr>
        <w:t xml:space="preserve"> </w:t>
      </w:r>
      <w:r>
        <w:t>of</w:t>
      </w:r>
      <w:r>
        <w:rPr>
          <w:spacing w:val="-15"/>
        </w:rPr>
        <w:t xml:space="preserve"> </w:t>
      </w:r>
      <w:r>
        <w:t>the</w:t>
      </w:r>
      <w:r>
        <w:rPr>
          <w:spacing w:val="-14"/>
        </w:rPr>
        <w:t xml:space="preserve"> </w:t>
      </w:r>
      <w:r>
        <w:t>SSA and significantly broadened the scope of Federal preemption of State law.</w:t>
      </w:r>
      <w:r>
        <w:rPr>
          <w:spacing w:val="40"/>
        </w:rPr>
        <w:t xml:space="preserve"> </w:t>
      </w:r>
      <w:r>
        <w:t xml:space="preserve">The revised MA regulations at 42 CFR 422.402 state that MA standards supersede State law or regulation with respect to MA plans other than licensing laws and laws relating to plan </w:t>
      </w:r>
      <w:r>
        <w:rPr>
          <w:spacing w:val="-2"/>
        </w:rPr>
        <w:t>solvency.</w:t>
      </w:r>
    </w:p>
    <w:p w:rsidR="009F4AF2" w14:paraId="39498E91" w14:textId="77777777">
      <w:pPr>
        <w:pStyle w:val="BodyText"/>
        <w:spacing w:before="3"/>
      </w:pPr>
    </w:p>
    <w:p w:rsidR="009F4AF2" w14:paraId="55EF1DC7" w14:textId="77777777">
      <w:pPr>
        <w:pStyle w:val="ListParagraph"/>
        <w:numPr>
          <w:ilvl w:val="0"/>
          <w:numId w:val="90"/>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5156319C" w14:textId="77777777">
      <w:pPr>
        <w:pStyle w:val="BodyText"/>
        <w:spacing w:before="49"/>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948"/>
        <w:gridCol w:w="949"/>
      </w:tblGrid>
      <w:tr w14:paraId="64D492D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3"/>
        </w:trPr>
        <w:tc>
          <w:tcPr>
            <w:tcW w:w="5855" w:type="dxa"/>
            <w:shd w:val="clear" w:color="auto" w:fill="808080"/>
          </w:tcPr>
          <w:p w:rsidR="009F4AF2" w14:paraId="72BA1119" w14:textId="77777777">
            <w:pPr>
              <w:pStyle w:val="TableParagraph"/>
              <w:spacing w:before="107"/>
              <w:ind w:left="1811"/>
              <w:rPr>
                <w:b/>
                <w:sz w:val="24"/>
              </w:rPr>
            </w:pPr>
            <w:r>
              <w:rPr>
                <w:b/>
                <w:sz w:val="24"/>
              </w:rPr>
              <w:t>STATE</w:t>
            </w:r>
            <w:r>
              <w:rPr>
                <w:b/>
                <w:spacing w:val="-1"/>
                <w:sz w:val="24"/>
              </w:rPr>
              <w:t xml:space="preserve"> </w:t>
            </w:r>
            <w:r>
              <w:rPr>
                <w:b/>
                <w:spacing w:val="-2"/>
                <w:sz w:val="24"/>
              </w:rPr>
              <w:t>LICENSURE</w:t>
            </w:r>
          </w:p>
        </w:tc>
        <w:tc>
          <w:tcPr>
            <w:tcW w:w="948" w:type="dxa"/>
            <w:shd w:val="clear" w:color="auto" w:fill="808080"/>
          </w:tcPr>
          <w:p w:rsidR="009F4AF2" w14:paraId="672EEDB5" w14:textId="77777777">
            <w:pPr>
              <w:pStyle w:val="TableParagraph"/>
              <w:spacing w:before="107"/>
              <w:ind w:left="248"/>
              <w:rPr>
                <w:b/>
                <w:sz w:val="24"/>
              </w:rPr>
            </w:pPr>
            <w:r>
              <w:rPr>
                <w:b/>
                <w:spacing w:val="-5"/>
                <w:sz w:val="24"/>
              </w:rPr>
              <w:t>YES</w:t>
            </w:r>
          </w:p>
        </w:tc>
        <w:tc>
          <w:tcPr>
            <w:tcW w:w="949" w:type="dxa"/>
            <w:shd w:val="clear" w:color="auto" w:fill="808080"/>
          </w:tcPr>
          <w:p w:rsidR="009F4AF2" w14:paraId="0E621BE3" w14:textId="77777777">
            <w:pPr>
              <w:pStyle w:val="TableParagraph"/>
              <w:spacing w:before="107"/>
              <w:ind w:left="302"/>
              <w:rPr>
                <w:b/>
                <w:sz w:val="24"/>
              </w:rPr>
            </w:pPr>
            <w:r>
              <w:rPr>
                <w:b/>
                <w:spacing w:val="-5"/>
                <w:sz w:val="24"/>
              </w:rPr>
              <w:t>NO</w:t>
            </w:r>
          </w:p>
        </w:tc>
      </w:tr>
      <w:tr w14:paraId="4B505E57" w14:textId="77777777">
        <w:tblPrEx>
          <w:tblW w:w="0" w:type="auto"/>
          <w:tblInd w:w="1863" w:type="dxa"/>
          <w:tblLayout w:type="fixed"/>
          <w:tblCellMar>
            <w:left w:w="0" w:type="dxa"/>
            <w:right w:w="0" w:type="dxa"/>
          </w:tblCellMar>
          <w:tblLook w:val="01E0"/>
        </w:tblPrEx>
        <w:trPr>
          <w:trHeight w:val="3585"/>
        </w:trPr>
        <w:tc>
          <w:tcPr>
            <w:tcW w:w="5855" w:type="dxa"/>
          </w:tcPr>
          <w:p w:rsidR="009F4AF2" w14:paraId="4A12A8A9" w14:textId="77777777">
            <w:pPr>
              <w:pStyle w:val="TableParagraph"/>
              <w:ind w:left="928" w:right="842" w:hanging="581"/>
              <w:rPr>
                <w:sz w:val="24"/>
              </w:rPr>
            </w:pPr>
            <w:r>
              <w:rPr>
                <w:sz w:val="24"/>
              </w:rPr>
              <w:t>3.3.1. Applicant attests that the organization is incorporated</w:t>
            </w:r>
            <w:r>
              <w:rPr>
                <w:spacing w:val="-15"/>
                <w:sz w:val="24"/>
              </w:rPr>
              <w:t xml:space="preserve"> </w:t>
            </w:r>
            <w:r>
              <w:rPr>
                <w:sz w:val="24"/>
              </w:rPr>
              <w:t>and</w:t>
            </w:r>
            <w:r>
              <w:rPr>
                <w:spacing w:val="-15"/>
                <w:sz w:val="24"/>
              </w:rPr>
              <w:t xml:space="preserve"> </w:t>
            </w:r>
            <w:r>
              <w:rPr>
                <w:sz w:val="24"/>
              </w:rPr>
              <w:t>recognized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of incorporation as of the initial application submission deadline.</w:t>
            </w:r>
          </w:p>
          <w:p w:rsidR="009F4AF2" w14:paraId="48DD31B6" w14:textId="77777777">
            <w:pPr>
              <w:pStyle w:val="TableParagraph"/>
              <w:spacing w:before="273"/>
              <w:ind w:left="928" w:right="229"/>
              <w:jc w:val="both"/>
              <w:rPr>
                <w:sz w:val="24"/>
              </w:rPr>
            </w:pPr>
            <w:r>
              <w:rPr>
                <w:sz w:val="24"/>
              </w:rPr>
              <w:t>If the applicant attests "Yes," the applicant must upload</w:t>
            </w:r>
            <w:r>
              <w:rPr>
                <w:spacing w:val="-9"/>
                <w:sz w:val="24"/>
              </w:rPr>
              <w:t xml:space="preserve"> </w:t>
            </w:r>
            <w:r>
              <w:rPr>
                <w:sz w:val="24"/>
              </w:rPr>
              <w:t>proof</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organization’s</w:t>
            </w:r>
            <w:r>
              <w:rPr>
                <w:spacing w:val="-10"/>
                <w:sz w:val="24"/>
              </w:rPr>
              <w:t xml:space="preserve"> </w:t>
            </w:r>
            <w:r>
              <w:rPr>
                <w:sz w:val="24"/>
              </w:rPr>
              <w:t>incorporation, such</w:t>
            </w:r>
            <w:r>
              <w:rPr>
                <w:spacing w:val="-15"/>
                <w:sz w:val="24"/>
              </w:rPr>
              <w:t xml:space="preserve"> </w:t>
            </w:r>
            <w:r>
              <w:rPr>
                <w:sz w:val="24"/>
              </w:rPr>
              <w:t>as</w:t>
            </w:r>
            <w:r>
              <w:rPr>
                <w:spacing w:val="-15"/>
                <w:sz w:val="24"/>
              </w:rPr>
              <w:t xml:space="preserve"> </w:t>
            </w:r>
            <w:r>
              <w:rPr>
                <w:sz w:val="24"/>
              </w:rPr>
              <w:t>articles</w:t>
            </w:r>
            <w:r>
              <w:rPr>
                <w:spacing w:val="-15"/>
                <w:sz w:val="24"/>
              </w:rPr>
              <w:t xml:space="preserve"> </w:t>
            </w:r>
            <w:r>
              <w:rPr>
                <w:sz w:val="24"/>
              </w:rPr>
              <w:t>of</w:t>
            </w:r>
            <w:r>
              <w:rPr>
                <w:spacing w:val="-15"/>
                <w:sz w:val="24"/>
              </w:rPr>
              <w:t xml:space="preserve"> </w:t>
            </w:r>
            <w:r>
              <w:rPr>
                <w:sz w:val="24"/>
              </w:rPr>
              <w:t>incorporation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certificate</w:t>
            </w:r>
            <w:r>
              <w:rPr>
                <w:spacing w:val="-15"/>
                <w:sz w:val="24"/>
              </w:rPr>
              <w:t xml:space="preserve"> </w:t>
            </w:r>
            <w:r>
              <w:rPr>
                <w:sz w:val="24"/>
              </w:rPr>
              <w:t>of good standing from your state of incorporation.</w:t>
            </w:r>
          </w:p>
          <w:p w:rsidR="009F4AF2" w14:paraId="68C8F68B" w14:textId="2D5B5A6C">
            <w:pPr>
              <w:pStyle w:val="TableParagraph"/>
              <w:spacing w:before="257" w:line="270" w:lineRule="atLeast"/>
              <w:ind w:left="928" w:right="227"/>
              <w:rPr>
                <w:b/>
                <w:sz w:val="24"/>
              </w:rPr>
            </w:pPr>
            <w:r>
              <w:rPr>
                <w:b/>
                <w:sz w:val="24"/>
              </w:rPr>
              <w:t>Note: The applicant must be incorporated at the time of the initial application deadline submission.</w:t>
            </w:r>
            <w:r>
              <w:rPr>
                <w:b/>
                <w:spacing w:val="-15"/>
                <w:sz w:val="24"/>
              </w:rPr>
              <w:t xml:space="preserve"> </w:t>
            </w:r>
            <w:r>
              <w:rPr>
                <w:b/>
                <w:sz w:val="24"/>
              </w:rPr>
              <w:t>Not</w:t>
            </w:r>
            <w:r>
              <w:rPr>
                <w:b/>
                <w:spacing w:val="-16"/>
                <w:sz w:val="24"/>
              </w:rPr>
              <w:t xml:space="preserve"> </w:t>
            </w:r>
            <w:r>
              <w:rPr>
                <w:b/>
                <w:sz w:val="24"/>
              </w:rPr>
              <w:t>applicable</w:t>
            </w:r>
            <w:r>
              <w:rPr>
                <w:b/>
                <w:spacing w:val="-15"/>
                <w:sz w:val="24"/>
              </w:rPr>
              <w:t xml:space="preserve"> </w:t>
            </w:r>
            <w:r>
              <w:rPr>
                <w:b/>
                <w:sz w:val="24"/>
              </w:rPr>
              <w:t>for</w:t>
            </w:r>
            <w:r>
              <w:rPr>
                <w:b/>
                <w:spacing w:val="-17"/>
                <w:sz w:val="24"/>
              </w:rPr>
              <w:t xml:space="preserve"> </w:t>
            </w:r>
            <w:r>
              <w:rPr>
                <w:b/>
                <w:sz w:val="24"/>
              </w:rPr>
              <w:t>SAE</w:t>
            </w:r>
            <w:r>
              <w:rPr>
                <w:b/>
                <w:spacing w:val="-15"/>
                <w:sz w:val="24"/>
              </w:rPr>
              <w:t xml:space="preserve"> </w:t>
            </w:r>
            <w:r>
              <w:rPr>
                <w:b/>
                <w:sz w:val="24"/>
              </w:rPr>
              <w:t>applicants</w:t>
            </w:r>
            <w:r w:rsidR="00EB5B5C">
              <w:rPr>
                <w:b/>
                <w:sz w:val="24"/>
              </w:rPr>
              <w:t>.</w:t>
            </w:r>
          </w:p>
        </w:tc>
        <w:tc>
          <w:tcPr>
            <w:tcW w:w="948" w:type="dxa"/>
          </w:tcPr>
          <w:p w:rsidR="009F4AF2" w14:paraId="00A73420" w14:textId="77777777">
            <w:pPr>
              <w:pStyle w:val="TableParagraph"/>
            </w:pPr>
          </w:p>
        </w:tc>
        <w:tc>
          <w:tcPr>
            <w:tcW w:w="949" w:type="dxa"/>
          </w:tcPr>
          <w:p w:rsidR="009F4AF2" w14:paraId="29876C3E" w14:textId="77777777">
            <w:pPr>
              <w:pStyle w:val="TableParagraph"/>
            </w:pPr>
          </w:p>
        </w:tc>
      </w:tr>
      <w:tr w14:paraId="520DB3DF" w14:textId="77777777">
        <w:tblPrEx>
          <w:tblW w:w="0" w:type="auto"/>
          <w:tblInd w:w="1863" w:type="dxa"/>
          <w:tblLayout w:type="fixed"/>
          <w:tblCellMar>
            <w:left w:w="0" w:type="dxa"/>
            <w:right w:w="0" w:type="dxa"/>
          </w:tblCellMar>
          <w:tblLook w:val="01E0"/>
        </w:tblPrEx>
        <w:trPr>
          <w:trHeight w:val="1104"/>
        </w:trPr>
        <w:tc>
          <w:tcPr>
            <w:tcW w:w="5855" w:type="dxa"/>
          </w:tcPr>
          <w:p w:rsidR="009F4AF2" w14:paraId="65401073" w14:textId="77777777">
            <w:pPr>
              <w:pStyle w:val="TableParagraph"/>
              <w:spacing w:line="270" w:lineRule="exact"/>
              <w:ind w:left="350"/>
              <w:rPr>
                <w:sz w:val="24"/>
              </w:rPr>
            </w:pPr>
            <w:r>
              <w:rPr>
                <w:sz w:val="24"/>
              </w:rPr>
              <w:t>3.3.2.</w:t>
            </w:r>
            <w:r>
              <w:rPr>
                <w:spacing w:val="-22"/>
                <w:sz w:val="24"/>
              </w:rPr>
              <w:t xml:space="preserve"> </w:t>
            </w:r>
            <w:r>
              <w:rPr>
                <w:sz w:val="24"/>
              </w:rPr>
              <w:t>Applicant</w:t>
            </w:r>
            <w:r>
              <w:rPr>
                <w:spacing w:val="-1"/>
                <w:sz w:val="24"/>
              </w:rPr>
              <w:t xml:space="preserve"> </w:t>
            </w:r>
            <w:r>
              <w:rPr>
                <w:sz w:val="24"/>
              </w:rPr>
              <w:t>is</w:t>
            </w:r>
            <w:r>
              <w:rPr>
                <w:spacing w:val="-1"/>
                <w:sz w:val="24"/>
              </w:rPr>
              <w:t xml:space="preserve"> </w:t>
            </w:r>
            <w:r>
              <w:rPr>
                <w:sz w:val="24"/>
              </w:rPr>
              <w:t>a</w:t>
            </w:r>
            <w:r>
              <w:rPr>
                <w:spacing w:val="-3"/>
                <w:sz w:val="24"/>
              </w:rPr>
              <w:t xml:space="preserve"> </w:t>
            </w:r>
            <w:r>
              <w:rPr>
                <w:sz w:val="24"/>
              </w:rPr>
              <w:t>Joint</w:t>
            </w:r>
            <w:r>
              <w:rPr>
                <w:spacing w:val="-2"/>
                <w:sz w:val="24"/>
              </w:rPr>
              <w:t xml:space="preserve"> Enterprise.</w:t>
            </w:r>
          </w:p>
          <w:p w:rsidR="009F4AF2" w14:paraId="65C3F008" w14:textId="77777777">
            <w:pPr>
              <w:pStyle w:val="TableParagraph"/>
              <w:spacing w:before="261"/>
              <w:ind w:left="928"/>
              <w:rPr>
                <w:sz w:val="24"/>
              </w:rPr>
            </w:pPr>
            <w:r>
              <w:rPr>
                <w:sz w:val="24"/>
              </w:rPr>
              <w:t xml:space="preserve">If “Yes”, upload the copy of the Joint Enterprise </w:t>
            </w:r>
            <w:r>
              <w:rPr>
                <w:spacing w:val="-2"/>
                <w:sz w:val="24"/>
              </w:rPr>
              <w:t>agreement</w:t>
            </w:r>
            <w:r>
              <w:rPr>
                <w:spacing w:val="-1"/>
                <w:sz w:val="24"/>
              </w:rPr>
              <w:t xml:space="preserve"> </w:t>
            </w:r>
            <w:r>
              <w:rPr>
                <w:spacing w:val="-2"/>
                <w:sz w:val="24"/>
              </w:rPr>
              <w:t>executed</w:t>
            </w:r>
            <w:r>
              <w:rPr>
                <w:spacing w:val="-1"/>
                <w:sz w:val="24"/>
              </w:rPr>
              <w:t xml:space="preserve"> </w:t>
            </w:r>
            <w:r>
              <w:rPr>
                <w:spacing w:val="-2"/>
                <w:sz w:val="24"/>
              </w:rPr>
              <w:t>by</w:t>
            </w:r>
            <w:r>
              <w:rPr>
                <w:spacing w:val="-5"/>
                <w:sz w:val="24"/>
              </w:rPr>
              <w:t xml:space="preserve"> </w:t>
            </w:r>
            <w:r>
              <w:rPr>
                <w:spacing w:val="-2"/>
                <w:sz w:val="24"/>
              </w:rPr>
              <w:t>the</w:t>
            </w:r>
            <w:r>
              <w:rPr>
                <w:spacing w:val="-3"/>
                <w:sz w:val="24"/>
              </w:rPr>
              <w:t xml:space="preserve"> </w:t>
            </w:r>
            <w:r>
              <w:rPr>
                <w:spacing w:val="-2"/>
                <w:sz w:val="24"/>
              </w:rPr>
              <w:t>State-licensed</w:t>
            </w:r>
            <w:r>
              <w:rPr>
                <w:spacing w:val="-1"/>
                <w:sz w:val="24"/>
              </w:rPr>
              <w:t xml:space="preserve"> </w:t>
            </w:r>
            <w:r>
              <w:rPr>
                <w:spacing w:val="-2"/>
                <w:sz w:val="24"/>
              </w:rPr>
              <w:t>entities.</w:t>
            </w:r>
          </w:p>
        </w:tc>
        <w:tc>
          <w:tcPr>
            <w:tcW w:w="948" w:type="dxa"/>
          </w:tcPr>
          <w:p w:rsidR="009F4AF2" w14:paraId="28DC3E19" w14:textId="77777777">
            <w:pPr>
              <w:pStyle w:val="TableParagraph"/>
            </w:pPr>
          </w:p>
        </w:tc>
        <w:tc>
          <w:tcPr>
            <w:tcW w:w="949" w:type="dxa"/>
          </w:tcPr>
          <w:p w:rsidR="009F4AF2" w14:paraId="2446FABC" w14:textId="77777777">
            <w:pPr>
              <w:pStyle w:val="TableParagraph"/>
            </w:pPr>
          </w:p>
        </w:tc>
      </w:tr>
      <w:tr w14:paraId="056389A1" w14:textId="77777777">
        <w:tblPrEx>
          <w:tblW w:w="0" w:type="auto"/>
          <w:tblInd w:w="1863" w:type="dxa"/>
          <w:tblLayout w:type="fixed"/>
          <w:tblCellMar>
            <w:left w:w="0" w:type="dxa"/>
            <w:right w:w="0" w:type="dxa"/>
          </w:tblCellMar>
          <w:tblLook w:val="01E0"/>
        </w:tblPrEx>
        <w:trPr>
          <w:trHeight w:val="2483"/>
        </w:trPr>
        <w:tc>
          <w:tcPr>
            <w:tcW w:w="5855" w:type="dxa"/>
          </w:tcPr>
          <w:p w:rsidR="009F4AF2" w14:paraId="72BA46FA" w14:textId="77777777">
            <w:pPr>
              <w:pStyle w:val="TableParagraph"/>
              <w:spacing w:line="276" w:lineRule="exact"/>
              <w:ind w:left="928" w:right="164" w:hanging="581"/>
              <w:rPr>
                <w:sz w:val="24"/>
              </w:rPr>
            </w:pPr>
            <w:r>
              <w:rPr>
                <w:sz w:val="24"/>
              </w:rPr>
              <w:t>3.3.3. Applicant is licensed under state law as a risk- bearing</w:t>
            </w:r>
            <w:r>
              <w:rPr>
                <w:spacing w:val="-15"/>
                <w:sz w:val="24"/>
              </w:rPr>
              <w:t xml:space="preserve"> </w:t>
            </w:r>
            <w:r>
              <w:rPr>
                <w:sz w:val="24"/>
              </w:rPr>
              <w:t>entity</w:t>
            </w:r>
            <w:r>
              <w:rPr>
                <w:spacing w:val="-15"/>
                <w:sz w:val="24"/>
              </w:rPr>
              <w:t xml:space="preserve"> </w:t>
            </w:r>
            <w:r>
              <w:rPr>
                <w:sz w:val="24"/>
              </w:rPr>
              <w:t>eligible</w:t>
            </w:r>
            <w:r>
              <w:rPr>
                <w:spacing w:val="-15"/>
                <w:sz w:val="24"/>
              </w:rPr>
              <w:t xml:space="preserve"> </w:t>
            </w:r>
            <w:r>
              <w:rPr>
                <w:sz w:val="24"/>
              </w:rPr>
              <w:t>to</w:t>
            </w:r>
            <w:r>
              <w:rPr>
                <w:spacing w:val="-15"/>
                <w:sz w:val="24"/>
              </w:rPr>
              <w:t xml:space="preserve"> </w:t>
            </w:r>
            <w:r>
              <w:rPr>
                <w:sz w:val="24"/>
              </w:rPr>
              <w:t>offer</w:t>
            </w:r>
            <w:r>
              <w:rPr>
                <w:spacing w:val="-15"/>
                <w:sz w:val="24"/>
              </w:rPr>
              <w:t xml:space="preserve"> </w:t>
            </w:r>
            <w:r>
              <w:rPr>
                <w:sz w:val="24"/>
              </w:rPr>
              <w:t>health</w:t>
            </w:r>
            <w:r>
              <w:rPr>
                <w:spacing w:val="-15"/>
                <w:sz w:val="24"/>
              </w:rPr>
              <w:t xml:space="preserve"> </w:t>
            </w:r>
            <w:r>
              <w:rPr>
                <w:sz w:val="24"/>
              </w:rPr>
              <w:t>insurance</w:t>
            </w:r>
            <w:r>
              <w:rPr>
                <w:spacing w:val="-15"/>
                <w:sz w:val="24"/>
              </w:rPr>
              <w:t xml:space="preserve"> </w:t>
            </w:r>
            <w:r>
              <w:rPr>
                <w:sz w:val="24"/>
              </w:rPr>
              <w:t>or health benefits in at least one state in the RPPO region, and if not licensed in all states, the applicant</w:t>
            </w:r>
            <w:r>
              <w:rPr>
                <w:spacing w:val="-11"/>
                <w:sz w:val="24"/>
              </w:rPr>
              <w:t xml:space="preserve"> </w:t>
            </w:r>
            <w:r>
              <w:rPr>
                <w:sz w:val="24"/>
              </w:rPr>
              <w:t>has</w:t>
            </w:r>
            <w:r>
              <w:rPr>
                <w:spacing w:val="-11"/>
                <w:sz w:val="24"/>
              </w:rPr>
              <w:t xml:space="preserve"> </w:t>
            </w:r>
            <w:r>
              <w:rPr>
                <w:sz w:val="24"/>
              </w:rPr>
              <w:t>applied</w:t>
            </w:r>
            <w:r>
              <w:rPr>
                <w:spacing w:val="-9"/>
                <w:sz w:val="24"/>
              </w:rPr>
              <w:t xml:space="preserve"> </w:t>
            </w:r>
            <w:r>
              <w:rPr>
                <w:sz w:val="24"/>
              </w:rPr>
              <w:t>for</w:t>
            </w:r>
            <w:r>
              <w:rPr>
                <w:spacing w:val="-11"/>
                <w:sz w:val="24"/>
              </w:rPr>
              <w:t xml:space="preserve"> </w:t>
            </w:r>
            <w:r>
              <w:rPr>
                <w:sz w:val="24"/>
              </w:rPr>
              <w:t>additional</w:t>
            </w:r>
            <w:r>
              <w:rPr>
                <w:spacing w:val="-11"/>
                <w:sz w:val="24"/>
              </w:rPr>
              <w:t xml:space="preserve"> </w:t>
            </w:r>
            <w:r>
              <w:rPr>
                <w:sz w:val="24"/>
              </w:rPr>
              <w:t>state</w:t>
            </w:r>
            <w:r>
              <w:rPr>
                <w:spacing w:val="-11"/>
                <w:sz w:val="24"/>
              </w:rPr>
              <w:t xml:space="preserve"> </w:t>
            </w:r>
            <w:r>
              <w:rPr>
                <w:sz w:val="24"/>
              </w:rPr>
              <w:t>licenses for the remaining states in the RPPO regions. In addition, the scope of the license or authority allows</w:t>
            </w:r>
            <w:r>
              <w:rPr>
                <w:spacing w:val="-6"/>
                <w:sz w:val="24"/>
              </w:rPr>
              <w:t xml:space="preserve"> </w:t>
            </w:r>
            <w:r>
              <w:rPr>
                <w:sz w:val="24"/>
              </w:rPr>
              <w:t>the</w:t>
            </w:r>
            <w:r>
              <w:rPr>
                <w:spacing w:val="-6"/>
                <w:sz w:val="24"/>
              </w:rPr>
              <w:t xml:space="preserve"> </w:t>
            </w:r>
            <w:r>
              <w:rPr>
                <w:sz w:val="24"/>
              </w:rPr>
              <w:t>applicant</w:t>
            </w:r>
            <w:r>
              <w:rPr>
                <w:spacing w:val="-6"/>
                <w:sz w:val="24"/>
              </w:rPr>
              <w:t xml:space="preserve"> </w:t>
            </w:r>
            <w:r>
              <w:rPr>
                <w:sz w:val="24"/>
              </w:rPr>
              <w:t>to</w:t>
            </w:r>
            <w:r>
              <w:rPr>
                <w:spacing w:val="-6"/>
                <w:sz w:val="24"/>
              </w:rPr>
              <w:t xml:space="preserve"> </w:t>
            </w:r>
            <w:r>
              <w:rPr>
                <w:sz w:val="24"/>
              </w:rPr>
              <w:t>offer</w:t>
            </w:r>
            <w:r>
              <w:rPr>
                <w:spacing w:val="-6"/>
                <w:sz w:val="24"/>
              </w:rPr>
              <w:t xml:space="preserve"> </w:t>
            </w:r>
            <w:r>
              <w:rPr>
                <w:sz w:val="24"/>
              </w:rPr>
              <w:t>the</w:t>
            </w:r>
            <w:r>
              <w:rPr>
                <w:spacing w:val="-6"/>
                <w:sz w:val="24"/>
              </w:rPr>
              <w:t xml:space="preserve"> </w:t>
            </w:r>
            <w:r>
              <w:rPr>
                <w:sz w:val="24"/>
              </w:rPr>
              <w:t>type</w:t>
            </w:r>
            <w:r>
              <w:rPr>
                <w:spacing w:val="-6"/>
                <w:sz w:val="24"/>
              </w:rPr>
              <w:t xml:space="preserve"> </w:t>
            </w:r>
            <w:r>
              <w:rPr>
                <w:sz w:val="24"/>
              </w:rPr>
              <w:t>of</w:t>
            </w:r>
            <w:r>
              <w:rPr>
                <w:spacing w:val="-7"/>
                <w:sz w:val="24"/>
              </w:rPr>
              <w:t xml:space="preserve"> </w:t>
            </w:r>
            <w:r>
              <w:rPr>
                <w:sz w:val="24"/>
              </w:rPr>
              <w:t>MA</w:t>
            </w:r>
            <w:r>
              <w:rPr>
                <w:spacing w:val="-6"/>
                <w:sz w:val="24"/>
              </w:rPr>
              <w:t xml:space="preserve"> </w:t>
            </w:r>
            <w:r>
              <w:rPr>
                <w:sz w:val="24"/>
              </w:rPr>
              <w:t>plan that it intends to offer in the state or states.</w:t>
            </w:r>
          </w:p>
        </w:tc>
        <w:tc>
          <w:tcPr>
            <w:tcW w:w="948" w:type="dxa"/>
          </w:tcPr>
          <w:p w:rsidR="009F4AF2" w14:paraId="6F41E445" w14:textId="77777777">
            <w:pPr>
              <w:pStyle w:val="TableParagraph"/>
            </w:pPr>
          </w:p>
        </w:tc>
        <w:tc>
          <w:tcPr>
            <w:tcW w:w="949" w:type="dxa"/>
          </w:tcPr>
          <w:p w:rsidR="009F4AF2" w14:paraId="4DDF2A38" w14:textId="77777777">
            <w:pPr>
              <w:pStyle w:val="TableParagraph"/>
            </w:pPr>
          </w:p>
        </w:tc>
      </w:tr>
    </w:tbl>
    <w:p w:rsidR="009F4AF2" w14:paraId="56A38C73" w14:textId="77777777">
      <w:pPr>
        <w:sectPr>
          <w:pgSz w:w="12240" w:h="15840"/>
          <w:pgMar w:top="1360" w:right="400" w:bottom="1215"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55"/>
        <w:gridCol w:w="948"/>
        <w:gridCol w:w="949"/>
      </w:tblGrid>
      <w:tr w14:paraId="1DE312BB"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1"/>
        </w:trPr>
        <w:tc>
          <w:tcPr>
            <w:tcW w:w="5855" w:type="dxa"/>
            <w:shd w:val="clear" w:color="auto" w:fill="808080"/>
          </w:tcPr>
          <w:p w:rsidR="009F4AF2" w14:paraId="5B500300" w14:textId="77777777">
            <w:pPr>
              <w:pStyle w:val="TableParagraph"/>
              <w:spacing w:before="109"/>
              <w:ind w:left="1811"/>
              <w:rPr>
                <w:b/>
                <w:sz w:val="24"/>
              </w:rPr>
            </w:pPr>
            <w:r>
              <w:rPr>
                <w:b/>
                <w:sz w:val="24"/>
              </w:rPr>
              <w:t>STATE</w:t>
            </w:r>
            <w:r>
              <w:rPr>
                <w:b/>
                <w:spacing w:val="-1"/>
                <w:sz w:val="24"/>
              </w:rPr>
              <w:t xml:space="preserve"> </w:t>
            </w:r>
            <w:r>
              <w:rPr>
                <w:b/>
                <w:spacing w:val="-2"/>
                <w:sz w:val="24"/>
              </w:rPr>
              <w:t>LICENSURE</w:t>
            </w:r>
          </w:p>
        </w:tc>
        <w:tc>
          <w:tcPr>
            <w:tcW w:w="948" w:type="dxa"/>
            <w:shd w:val="clear" w:color="auto" w:fill="808080"/>
          </w:tcPr>
          <w:p w:rsidR="009F4AF2" w14:paraId="278FEE12" w14:textId="77777777">
            <w:pPr>
              <w:pStyle w:val="TableParagraph"/>
              <w:spacing w:before="109"/>
              <w:ind w:left="248"/>
              <w:rPr>
                <w:b/>
                <w:sz w:val="24"/>
              </w:rPr>
            </w:pPr>
            <w:r>
              <w:rPr>
                <w:b/>
                <w:spacing w:val="-5"/>
                <w:sz w:val="24"/>
              </w:rPr>
              <w:t>YES</w:t>
            </w:r>
          </w:p>
        </w:tc>
        <w:tc>
          <w:tcPr>
            <w:tcW w:w="949" w:type="dxa"/>
            <w:shd w:val="clear" w:color="auto" w:fill="808080"/>
          </w:tcPr>
          <w:p w:rsidR="009F4AF2" w14:paraId="57ACDE90" w14:textId="77777777">
            <w:pPr>
              <w:pStyle w:val="TableParagraph"/>
              <w:spacing w:before="109"/>
              <w:ind w:left="302"/>
              <w:rPr>
                <w:b/>
                <w:sz w:val="24"/>
              </w:rPr>
            </w:pPr>
            <w:r>
              <w:rPr>
                <w:b/>
                <w:spacing w:val="-5"/>
                <w:sz w:val="24"/>
              </w:rPr>
              <w:t>NO</w:t>
            </w:r>
          </w:p>
        </w:tc>
      </w:tr>
      <w:tr w14:paraId="3E854ACB" w14:textId="77777777">
        <w:tblPrEx>
          <w:tblW w:w="0" w:type="auto"/>
          <w:tblInd w:w="1863" w:type="dxa"/>
          <w:tblLayout w:type="fixed"/>
          <w:tblCellMar>
            <w:left w:w="0" w:type="dxa"/>
            <w:right w:w="0" w:type="dxa"/>
          </w:tblCellMar>
          <w:tblLook w:val="01E0"/>
        </w:tblPrEx>
        <w:trPr>
          <w:trHeight w:val="4968"/>
        </w:trPr>
        <w:tc>
          <w:tcPr>
            <w:tcW w:w="5855" w:type="dxa"/>
          </w:tcPr>
          <w:p w:rsidR="009F4AF2" w14:paraId="2B52504C" w14:textId="77777777">
            <w:pPr>
              <w:pStyle w:val="TableParagraph"/>
              <w:spacing w:before="275"/>
              <w:ind w:left="928" w:right="227"/>
              <w:rPr>
                <w:sz w:val="24"/>
              </w:rPr>
            </w:pPr>
            <w:r>
              <w:rPr>
                <w:sz w:val="24"/>
              </w:rPr>
              <w:t>If</w:t>
            </w:r>
            <w:r>
              <w:rPr>
                <w:spacing w:val="25"/>
                <w:sz w:val="24"/>
              </w:rPr>
              <w:t xml:space="preserve"> </w:t>
            </w:r>
            <w:r>
              <w:rPr>
                <w:sz w:val="24"/>
              </w:rPr>
              <w:t>“Yes,”</w:t>
            </w:r>
            <w:r>
              <w:rPr>
                <w:spacing w:val="-12"/>
                <w:sz w:val="24"/>
              </w:rPr>
              <w:t xml:space="preserve"> </w:t>
            </w:r>
            <w:r>
              <w:rPr>
                <w:sz w:val="24"/>
              </w:rPr>
              <w:t>upload</w:t>
            </w:r>
            <w:r>
              <w:rPr>
                <w:spacing w:val="-11"/>
                <w:sz w:val="24"/>
              </w:rPr>
              <w:t xml:space="preserve"> </w:t>
            </w:r>
            <w:r>
              <w:rPr>
                <w:sz w:val="24"/>
              </w:rPr>
              <w:t>in</w:t>
            </w:r>
            <w:r>
              <w:rPr>
                <w:spacing w:val="-12"/>
                <w:sz w:val="24"/>
              </w:rPr>
              <w:t xml:space="preserve"> </w:t>
            </w:r>
            <w:r>
              <w:rPr>
                <w:sz w:val="24"/>
              </w:rPr>
              <w:t>HPMS</w:t>
            </w:r>
            <w:r>
              <w:rPr>
                <w:spacing w:val="-10"/>
                <w:sz w:val="24"/>
              </w:rPr>
              <w:t xml:space="preserve"> </w:t>
            </w:r>
            <w:r>
              <w:rPr>
                <w:sz w:val="24"/>
              </w:rPr>
              <w:t>an</w:t>
            </w:r>
            <w:r>
              <w:rPr>
                <w:spacing w:val="-12"/>
                <w:sz w:val="24"/>
              </w:rPr>
              <w:t xml:space="preserve"> </w:t>
            </w:r>
            <w:r>
              <w:rPr>
                <w:sz w:val="24"/>
              </w:rPr>
              <w:t>executed</w:t>
            </w:r>
            <w:r>
              <w:rPr>
                <w:spacing w:val="-9"/>
                <w:sz w:val="24"/>
              </w:rPr>
              <w:t xml:space="preserve"> </w:t>
            </w:r>
            <w:r>
              <w:rPr>
                <w:sz w:val="24"/>
              </w:rPr>
              <w:t>copy</w:t>
            </w:r>
            <w:r>
              <w:rPr>
                <w:spacing w:val="-15"/>
                <w:sz w:val="24"/>
              </w:rPr>
              <w:t xml:space="preserve"> </w:t>
            </w:r>
            <w:r>
              <w:rPr>
                <w:sz w:val="24"/>
              </w:rPr>
              <w:t>of</w:t>
            </w:r>
            <w:r>
              <w:rPr>
                <w:spacing w:val="-10"/>
                <w:sz w:val="24"/>
              </w:rPr>
              <w:t xml:space="preserve"> </w:t>
            </w:r>
            <w:r>
              <w:rPr>
                <w:sz w:val="24"/>
              </w:rPr>
              <w:t>a state licensing certificate and the CMS State Certification</w:t>
            </w:r>
            <w:r>
              <w:rPr>
                <w:spacing w:val="-12"/>
                <w:sz w:val="24"/>
              </w:rPr>
              <w:t xml:space="preserve"> </w:t>
            </w:r>
            <w:r>
              <w:rPr>
                <w:sz w:val="24"/>
              </w:rPr>
              <w:t>Form</w:t>
            </w:r>
            <w:r>
              <w:rPr>
                <w:spacing w:val="-12"/>
                <w:sz w:val="24"/>
              </w:rPr>
              <w:t xml:space="preserve"> </w:t>
            </w:r>
            <w:r>
              <w:rPr>
                <w:sz w:val="24"/>
              </w:rPr>
              <w:t>for</w:t>
            </w:r>
            <w:r>
              <w:rPr>
                <w:spacing w:val="-15"/>
                <w:sz w:val="24"/>
              </w:rPr>
              <w:t xml:space="preserve"> </w:t>
            </w:r>
            <w:r>
              <w:rPr>
                <w:sz w:val="24"/>
              </w:rPr>
              <w:t>each</w:t>
            </w:r>
            <w:r>
              <w:rPr>
                <w:spacing w:val="-13"/>
                <w:sz w:val="24"/>
              </w:rPr>
              <w:t xml:space="preserve"> </w:t>
            </w:r>
            <w:r>
              <w:rPr>
                <w:sz w:val="24"/>
              </w:rPr>
              <w:t>state</w:t>
            </w:r>
            <w:r>
              <w:rPr>
                <w:spacing w:val="-14"/>
                <w:sz w:val="24"/>
              </w:rPr>
              <w:t xml:space="preserve"> </w:t>
            </w:r>
            <w:r>
              <w:rPr>
                <w:sz w:val="24"/>
              </w:rPr>
              <w:t>being</w:t>
            </w:r>
            <w:r>
              <w:rPr>
                <w:spacing w:val="-13"/>
                <w:sz w:val="24"/>
              </w:rPr>
              <w:t xml:space="preserve"> </w:t>
            </w:r>
            <w:r>
              <w:rPr>
                <w:sz w:val="24"/>
              </w:rPr>
              <w:t>requested or</w:t>
            </w:r>
            <w:r>
              <w:rPr>
                <w:spacing w:val="-5"/>
                <w:sz w:val="24"/>
              </w:rPr>
              <w:t xml:space="preserve"> </w:t>
            </w:r>
            <w:r>
              <w:rPr>
                <w:sz w:val="24"/>
              </w:rPr>
              <w:t>the</w:t>
            </w:r>
            <w:r>
              <w:rPr>
                <w:spacing w:val="-7"/>
                <w:sz w:val="24"/>
              </w:rPr>
              <w:t xml:space="preserve"> </w:t>
            </w:r>
            <w:r>
              <w:rPr>
                <w:sz w:val="24"/>
              </w:rPr>
              <w:t>RPPO</w:t>
            </w:r>
            <w:r>
              <w:rPr>
                <w:spacing w:val="-5"/>
                <w:sz w:val="24"/>
              </w:rPr>
              <w:t xml:space="preserve"> </w:t>
            </w:r>
            <w:r>
              <w:rPr>
                <w:sz w:val="24"/>
              </w:rPr>
              <w:t>State</w:t>
            </w:r>
            <w:r>
              <w:rPr>
                <w:spacing w:val="-5"/>
                <w:sz w:val="24"/>
              </w:rPr>
              <w:t xml:space="preserve"> </w:t>
            </w:r>
            <w:r>
              <w:rPr>
                <w:sz w:val="24"/>
              </w:rPr>
              <w:t>Licensure</w:t>
            </w:r>
            <w:r>
              <w:rPr>
                <w:spacing w:val="-5"/>
                <w:sz w:val="24"/>
              </w:rPr>
              <w:t xml:space="preserve"> </w:t>
            </w:r>
            <w:r>
              <w:rPr>
                <w:sz w:val="24"/>
              </w:rPr>
              <w:t>Attestation</w:t>
            </w:r>
            <w:r>
              <w:rPr>
                <w:spacing w:val="-5"/>
                <w:sz w:val="24"/>
              </w:rPr>
              <w:t xml:space="preserve"> </w:t>
            </w:r>
            <w:r>
              <w:rPr>
                <w:sz w:val="24"/>
              </w:rPr>
              <w:t>for</w:t>
            </w:r>
            <w:r>
              <w:rPr>
                <w:spacing w:val="-5"/>
                <w:sz w:val="24"/>
              </w:rPr>
              <w:t xml:space="preserve"> </w:t>
            </w:r>
            <w:r>
              <w:rPr>
                <w:sz w:val="24"/>
              </w:rPr>
              <w:t>MA RPPOs and a complete RPPO State Licensure Table for each MA Region, if applicant is not licensed in all states within the region.</w:t>
            </w:r>
          </w:p>
          <w:p w:rsidR="009F4AF2" w14:paraId="0FDF4E93" w14:textId="77777777">
            <w:pPr>
              <w:pStyle w:val="TableParagraph"/>
              <w:rPr>
                <w:sz w:val="24"/>
              </w:rPr>
            </w:pPr>
          </w:p>
          <w:p w:rsidR="009F4AF2" w14:paraId="04D62483" w14:textId="77777777">
            <w:pPr>
              <w:pStyle w:val="TableParagraph"/>
              <w:ind w:left="928"/>
              <w:rPr>
                <w:b/>
                <w:sz w:val="24"/>
              </w:rPr>
            </w:pPr>
            <w:r>
              <w:rPr>
                <w:b/>
                <w:sz w:val="24"/>
              </w:rPr>
              <w:t>Note: Applicant must meet and document all applicable licensure and certification requirements</w:t>
            </w:r>
            <w:r>
              <w:rPr>
                <w:b/>
                <w:spacing w:val="-15"/>
                <w:sz w:val="24"/>
              </w:rPr>
              <w:t xml:space="preserve"> </w:t>
            </w:r>
            <w:r>
              <w:rPr>
                <w:b/>
                <w:sz w:val="24"/>
              </w:rPr>
              <w:t>no</w:t>
            </w:r>
            <w:r>
              <w:rPr>
                <w:b/>
                <w:spacing w:val="-15"/>
                <w:sz w:val="24"/>
              </w:rPr>
              <w:t xml:space="preserve"> </w:t>
            </w:r>
            <w:r>
              <w:rPr>
                <w:b/>
                <w:sz w:val="24"/>
              </w:rPr>
              <w:t>later</w:t>
            </w:r>
            <w:r>
              <w:rPr>
                <w:b/>
                <w:spacing w:val="-15"/>
                <w:sz w:val="24"/>
              </w:rPr>
              <w:t xml:space="preserve"> </w:t>
            </w:r>
            <w:r>
              <w:rPr>
                <w:b/>
                <w:sz w:val="24"/>
              </w:rPr>
              <w:t>than</w:t>
            </w:r>
            <w:r>
              <w:rPr>
                <w:b/>
                <w:spacing w:val="-15"/>
                <w:sz w:val="24"/>
              </w:rPr>
              <w:t xml:space="preserve"> </w:t>
            </w:r>
            <w:r>
              <w:rPr>
                <w:b/>
                <w:sz w:val="24"/>
              </w:rPr>
              <w:t>the</w:t>
            </w:r>
            <w:r>
              <w:rPr>
                <w:b/>
                <w:spacing w:val="-16"/>
                <w:sz w:val="24"/>
              </w:rPr>
              <w:t xml:space="preserve"> </w:t>
            </w:r>
            <w:r>
              <w:rPr>
                <w:b/>
                <w:sz w:val="24"/>
              </w:rPr>
              <w:t>applicants</w:t>
            </w:r>
            <w:r>
              <w:rPr>
                <w:b/>
                <w:spacing w:val="-15"/>
                <w:sz w:val="24"/>
              </w:rPr>
              <w:t xml:space="preserve"> </w:t>
            </w:r>
            <w:r>
              <w:rPr>
                <w:b/>
                <w:sz w:val="24"/>
              </w:rPr>
              <w:t>final upload opportunity, which is in response to</w:t>
            </w:r>
          </w:p>
          <w:p w:rsidR="009F4AF2" w14:paraId="26437787" w14:textId="77777777">
            <w:pPr>
              <w:pStyle w:val="TableParagraph"/>
              <w:spacing w:before="1"/>
              <w:ind w:left="928"/>
              <w:rPr>
                <w:b/>
                <w:sz w:val="24"/>
              </w:rPr>
            </w:pPr>
            <w:r>
              <w:rPr>
                <w:b/>
                <w:sz w:val="24"/>
              </w:rPr>
              <w:t>CMS’</w:t>
            </w:r>
            <w:r>
              <w:rPr>
                <w:b/>
                <w:spacing w:val="-7"/>
                <w:sz w:val="24"/>
              </w:rPr>
              <w:t xml:space="preserve"> </w:t>
            </w:r>
            <w:r>
              <w:rPr>
                <w:b/>
                <w:sz w:val="24"/>
              </w:rPr>
              <w:t>NOID</w:t>
            </w:r>
            <w:r>
              <w:rPr>
                <w:b/>
                <w:spacing w:val="-4"/>
                <w:sz w:val="24"/>
              </w:rPr>
              <w:t xml:space="preserve"> </w:t>
            </w:r>
            <w:r>
              <w:rPr>
                <w:b/>
                <w:spacing w:val="-2"/>
                <w:sz w:val="24"/>
              </w:rPr>
              <w:t>communication.</w:t>
            </w:r>
          </w:p>
          <w:p w:rsidR="009F4AF2" w14:paraId="054D49E4" w14:textId="77777777">
            <w:pPr>
              <w:pStyle w:val="TableParagraph"/>
              <w:spacing w:before="256" w:line="270" w:lineRule="atLeast"/>
              <w:ind w:left="928" w:right="227"/>
              <w:rPr>
                <w:b/>
                <w:sz w:val="24"/>
              </w:rPr>
            </w:pPr>
            <w:r>
              <w:rPr>
                <w:b/>
                <w:spacing w:val="-2"/>
                <w:sz w:val="24"/>
              </w:rPr>
              <w:t>Note:</w:t>
            </w:r>
            <w:r>
              <w:rPr>
                <w:b/>
                <w:spacing w:val="-7"/>
                <w:sz w:val="24"/>
              </w:rPr>
              <w:t xml:space="preserve"> </w:t>
            </w:r>
            <w:r>
              <w:rPr>
                <w:b/>
                <w:spacing w:val="-2"/>
                <w:sz w:val="24"/>
              </w:rPr>
              <w:t>Joint</w:t>
            </w:r>
            <w:r>
              <w:rPr>
                <w:b/>
                <w:spacing w:val="-6"/>
                <w:sz w:val="24"/>
              </w:rPr>
              <w:t xml:space="preserve"> </w:t>
            </w:r>
            <w:r>
              <w:rPr>
                <w:b/>
                <w:spacing w:val="-2"/>
                <w:sz w:val="24"/>
              </w:rPr>
              <w:t>Enterprise</w:t>
            </w:r>
            <w:r>
              <w:rPr>
                <w:b/>
                <w:spacing w:val="-4"/>
                <w:sz w:val="24"/>
              </w:rPr>
              <w:t xml:space="preserve"> </w:t>
            </w:r>
            <w:r>
              <w:rPr>
                <w:b/>
                <w:spacing w:val="-2"/>
                <w:sz w:val="24"/>
              </w:rPr>
              <w:t>applicants</w:t>
            </w:r>
            <w:r>
              <w:rPr>
                <w:b/>
                <w:spacing w:val="-8"/>
                <w:sz w:val="24"/>
              </w:rPr>
              <w:t xml:space="preserve"> </w:t>
            </w:r>
            <w:r>
              <w:rPr>
                <w:b/>
                <w:spacing w:val="-2"/>
                <w:sz w:val="24"/>
              </w:rPr>
              <w:t>must</w:t>
            </w:r>
            <w:r>
              <w:rPr>
                <w:b/>
                <w:spacing w:val="-6"/>
                <w:sz w:val="24"/>
              </w:rPr>
              <w:t xml:space="preserve"> </w:t>
            </w:r>
            <w:r>
              <w:rPr>
                <w:b/>
                <w:spacing w:val="-2"/>
                <w:sz w:val="24"/>
              </w:rPr>
              <w:t xml:space="preserve">submit </w:t>
            </w:r>
            <w:r>
              <w:rPr>
                <w:b/>
                <w:sz w:val="24"/>
              </w:rPr>
              <w:t>state certification forms for each member of the enterprise.</w:t>
            </w:r>
          </w:p>
        </w:tc>
        <w:tc>
          <w:tcPr>
            <w:tcW w:w="948" w:type="dxa"/>
          </w:tcPr>
          <w:p w:rsidR="009F4AF2" w14:paraId="01186D20" w14:textId="77777777">
            <w:pPr>
              <w:pStyle w:val="TableParagraph"/>
            </w:pPr>
          </w:p>
        </w:tc>
        <w:tc>
          <w:tcPr>
            <w:tcW w:w="949" w:type="dxa"/>
          </w:tcPr>
          <w:p w:rsidR="009F4AF2" w14:paraId="211F0811" w14:textId="77777777">
            <w:pPr>
              <w:pStyle w:val="TableParagraph"/>
            </w:pPr>
          </w:p>
        </w:tc>
      </w:tr>
      <w:tr w14:paraId="40B22CF9" w14:textId="77777777">
        <w:tblPrEx>
          <w:tblW w:w="0" w:type="auto"/>
          <w:tblInd w:w="1863" w:type="dxa"/>
          <w:tblLayout w:type="fixed"/>
          <w:tblCellMar>
            <w:left w:w="0" w:type="dxa"/>
            <w:right w:w="0" w:type="dxa"/>
          </w:tblCellMar>
          <w:tblLook w:val="01E0"/>
        </w:tblPrEx>
        <w:trPr>
          <w:trHeight w:val="2762"/>
        </w:trPr>
        <w:tc>
          <w:tcPr>
            <w:tcW w:w="5855" w:type="dxa"/>
          </w:tcPr>
          <w:p w:rsidR="009F4AF2" w14:paraId="1A933231" w14:textId="77777777">
            <w:pPr>
              <w:pStyle w:val="TableParagraph"/>
              <w:spacing w:before="1"/>
              <w:ind w:left="928" w:right="164" w:hanging="581"/>
              <w:rPr>
                <w:sz w:val="24"/>
              </w:rPr>
            </w:pPr>
            <w:r>
              <w:rPr>
                <w:sz w:val="24"/>
              </w:rPr>
              <w:t>3.3.4. Applicant is currently under some type of supervision, corrective action plan or special monitoring</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state</w:t>
            </w:r>
            <w:r>
              <w:rPr>
                <w:spacing w:val="-15"/>
                <w:sz w:val="24"/>
              </w:rPr>
              <w:t xml:space="preserve"> </w:t>
            </w:r>
            <w:r>
              <w:rPr>
                <w:sz w:val="24"/>
              </w:rPr>
              <w:t>licensing</w:t>
            </w:r>
            <w:r>
              <w:rPr>
                <w:spacing w:val="-15"/>
                <w:sz w:val="24"/>
              </w:rPr>
              <w:t xml:space="preserve"> </w:t>
            </w:r>
            <w:r>
              <w:rPr>
                <w:sz w:val="24"/>
              </w:rPr>
              <w:t>authority</w:t>
            </w:r>
            <w:r>
              <w:rPr>
                <w:spacing w:val="-15"/>
                <w:sz w:val="24"/>
              </w:rPr>
              <w:t xml:space="preserve"> </w:t>
            </w:r>
            <w:r>
              <w:rPr>
                <w:sz w:val="24"/>
              </w:rPr>
              <w:t>in</w:t>
            </w:r>
            <w:r>
              <w:rPr>
                <w:spacing w:val="-15"/>
                <w:sz w:val="24"/>
              </w:rPr>
              <w:t xml:space="preserve"> </w:t>
            </w:r>
            <w:r>
              <w:rPr>
                <w:sz w:val="24"/>
              </w:rPr>
              <w:t>any state. This means that the applicant has to disclose actions in any state against the legal entity which filed the application.</w:t>
            </w:r>
          </w:p>
          <w:p w:rsidR="009F4AF2" w14:paraId="1BF934E8" w14:textId="77777777">
            <w:pPr>
              <w:pStyle w:val="TableParagraph"/>
              <w:spacing w:before="255"/>
              <w:ind w:left="928"/>
              <w:rPr>
                <w:sz w:val="24"/>
              </w:rPr>
            </w:pPr>
            <w:r>
              <w:rPr>
                <w:sz w:val="24"/>
              </w:rPr>
              <w:t>If</w:t>
            </w:r>
            <w:r>
              <w:rPr>
                <w:spacing w:val="-15"/>
                <w:sz w:val="24"/>
              </w:rPr>
              <w:t xml:space="preserve"> </w:t>
            </w:r>
            <w:r>
              <w:rPr>
                <w:sz w:val="24"/>
              </w:rPr>
              <w:t>“Yes,”</w:t>
            </w:r>
            <w:r>
              <w:rPr>
                <w:spacing w:val="-15"/>
                <w:sz w:val="24"/>
              </w:rPr>
              <w:t xml:space="preserve"> </w:t>
            </w:r>
            <w:r>
              <w:rPr>
                <w:sz w:val="24"/>
              </w:rPr>
              <w:t>upload</w:t>
            </w:r>
            <w:r>
              <w:rPr>
                <w:spacing w:val="-15"/>
                <w:sz w:val="24"/>
              </w:rPr>
              <w:t xml:space="preserve"> </w:t>
            </w:r>
            <w:r>
              <w:rPr>
                <w:sz w:val="24"/>
              </w:rPr>
              <w:t>in</w:t>
            </w:r>
            <w:r>
              <w:rPr>
                <w:spacing w:val="-15"/>
                <w:sz w:val="24"/>
              </w:rPr>
              <w:t xml:space="preserve"> </w:t>
            </w:r>
            <w:r>
              <w:rPr>
                <w:sz w:val="24"/>
              </w:rPr>
              <w:t>HPMS</w:t>
            </w:r>
            <w:r>
              <w:rPr>
                <w:spacing w:val="-15"/>
                <w:sz w:val="24"/>
              </w:rPr>
              <w:t xml:space="preserve"> </w:t>
            </w:r>
            <w:r>
              <w:rPr>
                <w:sz w:val="24"/>
              </w:rPr>
              <w:t>an</w:t>
            </w:r>
            <w:r>
              <w:rPr>
                <w:spacing w:val="-15"/>
                <w:sz w:val="24"/>
              </w:rPr>
              <w:t xml:space="preserve"> </w:t>
            </w:r>
            <w:r>
              <w:rPr>
                <w:sz w:val="24"/>
              </w:rPr>
              <w:t>explanation</w:t>
            </w:r>
            <w:r>
              <w:rPr>
                <w:spacing w:val="-15"/>
                <w:sz w:val="24"/>
              </w:rPr>
              <w:t xml:space="preserve"> </w:t>
            </w:r>
            <w:r>
              <w:rPr>
                <w:sz w:val="24"/>
              </w:rPr>
              <w:t>of</w:t>
            </w:r>
            <w:r>
              <w:rPr>
                <w:spacing w:val="-15"/>
                <w:sz w:val="24"/>
              </w:rPr>
              <w:t xml:space="preserve"> </w:t>
            </w:r>
            <w:r>
              <w:rPr>
                <w:sz w:val="24"/>
              </w:rPr>
              <w:t xml:space="preserve">the specific actions taken by the state licensing </w:t>
            </w:r>
            <w:r>
              <w:rPr>
                <w:spacing w:val="-2"/>
                <w:sz w:val="24"/>
              </w:rPr>
              <w:t>authority.</w:t>
            </w:r>
          </w:p>
        </w:tc>
        <w:tc>
          <w:tcPr>
            <w:tcW w:w="948" w:type="dxa"/>
          </w:tcPr>
          <w:p w:rsidR="009F4AF2" w14:paraId="426F571D" w14:textId="77777777">
            <w:pPr>
              <w:pStyle w:val="TableParagraph"/>
            </w:pPr>
          </w:p>
        </w:tc>
        <w:tc>
          <w:tcPr>
            <w:tcW w:w="949" w:type="dxa"/>
          </w:tcPr>
          <w:p w:rsidR="009F4AF2" w14:paraId="446DBB2B" w14:textId="77777777">
            <w:pPr>
              <w:pStyle w:val="TableParagraph"/>
            </w:pPr>
          </w:p>
        </w:tc>
      </w:tr>
      <w:tr w14:paraId="6F97B116" w14:textId="77777777">
        <w:tblPrEx>
          <w:tblW w:w="0" w:type="auto"/>
          <w:tblInd w:w="1863" w:type="dxa"/>
          <w:tblLayout w:type="fixed"/>
          <w:tblCellMar>
            <w:left w:w="0" w:type="dxa"/>
            <w:right w:w="0" w:type="dxa"/>
          </w:tblCellMar>
          <w:tblLook w:val="01E0"/>
        </w:tblPrEx>
        <w:trPr>
          <w:trHeight w:val="1653"/>
        </w:trPr>
        <w:tc>
          <w:tcPr>
            <w:tcW w:w="5855" w:type="dxa"/>
          </w:tcPr>
          <w:p w:rsidR="009F4AF2" w14:paraId="0E7429D2" w14:textId="77777777">
            <w:pPr>
              <w:pStyle w:val="TableParagraph"/>
              <w:ind w:left="928" w:right="164" w:hanging="581"/>
              <w:rPr>
                <w:sz w:val="24"/>
              </w:rPr>
            </w:pPr>
            <w:r>
              <w:rPr>
                <w:sz w:val="24"/>
              </w:rPr>
              <w:t>3.3.5. Applicant conducts business as "doing business as"</w:t>
            </w:r>
            <w:r>
              <w:rPr>
                <w:spacing w:val="-15"/>
                <w:sz w:val="24"/>
              </w:rPr>
              <w:t xml:space="preserve"> </w:t>
            </w:r>
            <w:r>
              <w:rPr>
                <w:sz w:val="24"/>
              </w:rPr>
              <w:t>(d/b/a)</w:t>
            </w:r>
            <w:r>
              <w:rPr>
                <w:spacing w:val="-15"/>
                <w:sz w:val="24"/>
              </w:rPr>
              <w:t xml:space="preserve"> </w:t>
            </w:r>
            <w:r>
              <w:rPr>
                <w:sz w:val="24"/>
              </w:rPr>
              <w:t>or</w:t>
            </w:r>
            <w:r>
              <w:rPr>
                <w:spacing w:val="-13"/>
                <w:sz w:val="24"/>
              </w:rPr>
              <w:t xml:space="preserve"> </w:t>
            </w:r>
            <w:r>
              <w:rPr>
                <w:sz w:val="24"/>
              </w:rPr>
              <w:t>uses</w:t>
            </w:r>
            <w:r>
              <w:rPr>
                <w:spacing w:val="-12"/>
                <w:sz w:val="24"/>
              </w:rPr>
              <w:t xml:space="preserve"> </w:t>
            </w:r>
            <w:r>
              <w:rPr>
                <w:sz w:val="24"/>
              </w:rPr>
              <w:t>a</w:t>
            </w:r>
            <w:r>
              <w:rPr>
                <w:spacing w:val="-15"/>
                <w:sz w:val="24"/>
              </w:rPr>
              <w:t xml:space="preserve"> </w:t>
            </w:r>
            <w:r>
              <w:rPr>
                <w:sz w:val="24"/>
              </w:rPr>
              <w:t>name</w:t>
            </w:r>
            <w:r>
              <w:rPr>
                <w:spacing w:val="-11"/>
                <w:sz w:val="24"/>
              </w:rPr>
              <w:t xml:space="preserve"> </w:t>
            </w:r>
            <w:r>
              <w:rPr>
                <w:sz w:val="24"/>
              </w:rPr>
              <w:t>different</w:t>
            </w:r>
            <w:r>
              <w:rPr>
                <w:spacing w:val="-12"/>
                <w:sz w:val="24"/>
              </w:rPr>
              <w:t xml:space="preserve"> </w:t>
            </w:r>
            <w:r>
              <w:rPr>
                <w:sz w:val="24"/>
              </w:rPr>
              <w:t>than</w:t>
            </w:r>
            <w:r>
              <w:rPr>
                <w:spacing w:val="-14"/>
                <w:sz w:val="24"/>
              </w:rPr>
              <w:t xml:space="preserve"> </w:t>
            </w:r>
            <w:r>
              <w:rPr>
                <w:sz w:val="24"/>
              </w:rPr>
              <w:t>the</w:t>
            </w:r>
            <w:r>
              <w:rPr>
                <w:spacing w:val="-15"/>
                <w:sz w:val="24"/>
              </w:rPr>
              <w:t xml:space="preserve"> </w:t>
            </w:r>
            <w:r>
              <w:rPr>
                <w:sz w:val="24"/>
              </w:rPr>
              <w:t>name shown on its Articles of Incorporation.</w:t>
            </w:r>
          </w:p>
          <w:p w:rsidR="009F4AF2" w14:paraId="19751D35" w14:textId="77777777">
            <w:pPr>
              <w:pStyle w:val="TableParagraph"/>
              <w:spacing w:before="251"/>
              <w:ind w:left="928"/>
              <w:rPr>
                <w:sz w:val="24"/>
              </w:rPr>
            </w:pPr>
            <w:r>
              <w:rPr>
                <w:sz w:val="24"/>
              </w:rPr>
              <w:t>If</w:t>
            </w:r>
            <w:r>
              <w:rPr>
                <w:spacing w:val="-15"/>
                <w:sz w:val="24"/>
              </w:rPr>
              <w:t xml:space="preserve"> </w:t>
            </w:r>
            <w:r>
              <w:rPr>
                <w:sz w:val="24"/>
              </w:rPr>
              <w:t>“Yes,”</w:t>
            </w:r>
            <w:r>
              <w:rPr>
                <w:spacing w:val="-15"/>
                <w:sz w:val="24"/>
              </w:rPr>
              <w:t xml:space="preserve"> </w:t>
            </w:r>
            <w:r>
              <w:rPr>
                <w:sz w:val="24"/>
              </w:rPr>
              <w:t>upload</w:t>
            </w:r>
            <w:r>
              <w:rPr>
                <w:spacing w:val="-12"/>
                <w:sz w:val="24"/>
              </w:rPr>
              <w:t xml:space="preserve"> </w:t>
            </w:r>
            <w:r>
              <w:rPr>
                <w:sz w:val="24"/>
              </w:rPr>
              <w:t>in</w:t>
            </w:r>
            <w:r>
              <w:rPr>
                <w:spacing w:val="-14"/>
                <w:sz w:val="24"/>
              </w:rPr>
              <w:t xml:space="preserve"> </w:t>
            </w:r>
            <w:r>
              <w:rPr>
                <w:sz w:val="24"/>
              </w:rPr>
              <w:t>HPMS</w:t>
            </w:r>
            <w:r>
              <w:rPr>
                <w:spacing w:val="-11"/>
                <w:sz w:val="24"/>
              </w:rPr>
              <w:t xml:space="preserve"> </w:t>
            </w:r>
            <w:r>
              <w:rPr>
                <w:sz w:val="24"/>
              </w:rPr>
              <w:t>a</w:t>
            </w:r>
            <w:r>
              <w:rPr>
                <w:spacing w:val="-15"/>
                <w:sz w:val="24"/>
              </w:rPr>
              <w:t xml:space="preserve"> </w:t>
            </w:r>
            <w:r>
              <w:rPr>
                <w:sz w:val="24"/>
              </w:rPr>
              <w:t>copy</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state approval for the d/b/a.</w:t>
            </w:r>
          </w:p>
        </w:tc>
        <w:tc>
          <w:tcPr>
            <w:tcW w:w="948" w:type="dxa"/>
          </w:tcPr>
          <w:p w:rsidR="009F4AF2" w14:paraId="3CEE2B68" w14:textId="77777777">
            <w:pPr>
              <w:pStyle w:val="TableParagraph"/>
            </w:pPr>
          </w:p>
        </w:tc>
        <w:tc>
          <w:tcPr>
            <w:tcW w:w="949" w:type="dxa"/>
          </w:tcPr>
          <w:p w:rsidR="009F4AF2" w14:paraId="1804149E" w14:textId="77777777">
            <w:pPr>
              <w:pStyle w:val="TableParagraph"/>
            </w:pPr>
          </w:p>
        </w:tc>
      </w:tr>
    </w:tbl>
    <w:p w:rsidR="00F71025" w14:paraId="297181F8" w14:textId="59365BDB">
      <w:pPr>
        <w:pStyle w:val="BodyText"/>
        <w:spacing w:before="60"/>
      </w:pPr>
    </w:p>
    <w:p w:rsidR="00F71025" w14:paraId="156ED35A" w14:textId="77777777">
      <w:pPr>
        <w:rPr>
          <w:sz w:val="24"/>
          <w:szCs w:val="24"/>
        </w:rPr>
      </w:pPr>
      <w:r>
        <w:br w:type="page"/>
      </w:r>
    </w:p>
    <w:p w:rsidR="009F4AF2" w14:paraId="1AE4DE71" w14:textId="77777777">
      <w:pPr>
        <w:pStyle w:val="BodyText"/>
        <w:spacing w:before="60"/>
      </w:pPr>
    </w:p>
    <w:p w:rsidR="00F71025" w14:paraId="772B6589" w14:textId="7B1F3E18">
      <w:pPr>
        <w:pStyle w:val="ListParagraph"/>
        <w:numPr>
          <w:ilvl w:val="0"/>
          <w:numId w:val="90"/>
        </w:numPr>
        <w:tabs>
          <w:tab w:val="left" w:pos="2100"/>
        </w:tabs>
        <w:ind w:right="1518"/>
        <w:rPr>
          <w:sz w:val="24"/>
        </w:rPr>
      </w:pPr>
      <w:r>
        <w:rPr>
          <w:sz w:val="24"/>
        </w:rPr>
        <w:t>In HPMS, upload an executed copy of the State License Certificate and the CMS State Certification Form for each state being requested, if you attested "Yes" to question 3.3</w:t>
      </w:r>
      <w:r>
        <w:rPr>
          <w:sz w:val="24"/>
        </w:rPr>
        <w:t xml:space="preserve">.3. </w:t>
      </w:r>
      <w:r w:rsidRPr="00F71025">
        <w:rPr>
          <w:b/>
          <w:bCs/>
          <w:sz w:val="24"/>
        </w:rPr>
        <w:t>This</w:t>
      </w:r>
      <w:r>
        <w:rPr>
          <w:b/>
          <w:bCs/>
          <w:sz w:val="24"/>
        </w:rPr>
        <w:t xml:space="preserve"> now</w:t>
      </w:r>
      <w:r w:rsidRPr="00F71025">
        <w:rPr>
          <w:b/>
          <w:bCs/>
          <w:sz w:val="24"/>
        </w:rPr>
        <w:t xml:space="preserve"> includes SA</w:t>
      </w:r>
      <w:r>
        <w:rPr>
          <w:b/>
          <w:bCs/>
          <w:sz w:val="24"/>
        </w:rPr>
        <w:t>E</w:t>
      </w:r>
      <w:r w:rsidRPr="00F71025">
        <w:rPr>
          <w:b/>
          <w:bCs/>
          <w:sz w:val="24"/>
        </w:rPr>
        <w:t xml:space="preserve"> applicants.</w:t>
      </w:r>
      <w:r>
        <w:rPr>
          <w:sz w:val="24"/>
        </w:rPr>
        <w:t xml:space="preserve"> </w:t>
      </w:r>
    </w:p>
    <w:p w:rsidR="00F71025" w:rsidP="00F71025" w14:paraId="53AE47BE" w14:textId="77777777">
      <w:pPr>
        <w:pStyle w:val="ListParagraph"/>
        <w:tabs>
          <w:tab w:val="left" w:pos="2100"/>
        </w:tabs>
        <w:ind w:left="2100" w:right="1518" w:firstLine="0"/>
        <w:rPr>
          <w:sz w:val="24"/>
        </w:rPr>
      </w:pPr>
    </w:p>
    <w:p w:rsidR="009F4AF2" w:rsidP="00F71025" w14:paraId="0293CD02" w14:textId="64F9869E">
      <w:pPr>
        <w:pStyle w:val="ListParagraph"/>
        <w:tabs>
          <w:tab w:val="left" w:pos="2100"/>
        </w:tabs>
        <w:ind w:left="2100" w:right="1518" w:firstLine="0"/>
        <w:rPr>
          <w:sz w:val="24"/>
        </w:rPr>
      </w:pPr>
      <w:r>
        <w:rPr>
          <w:sz w:val="24"/>
        </w:rPr>
        <w:t>CMS State Certification Form must be current and must clearly identify the requested service area. Forms related to prior years' application will not be accepted.</w:t>
      </w:r>
    </w:p>
    <w:p w:rsidR="009F4AF2" w14:paraId="7B2C64E5" w14:textId="77777777">
      <w:pPr>
        <w:rPr>
          <w:sz w:val="24"/>
        </w:rPr>
        <w:sectPr>
          <w:type w:val="continuous"/>
          <w:pgSz w:w="12240" w:h="15840"/>
          <w:pgMar w:top="1380" w:right="400" w:bottom="920" w:left="60" w:header="0" w:footer="738" w:gutter="0"/>
          <w:cols w:space="720"/>
        </w:sectPr>
      </w:pPr>
    </w:p>
    <w:p w:rsidR="009F4AF2" w14:paraId="7127949C" w14:textId="77777777">
      <w:pPr>
        <w:pStyle w:val="ListParagraph"/>
        <w:numPr>
          <w:ilvl w:val="0"/>
          <w:numId w:val="90"/>
        </w:numPr>
        <w:tabs>
          <w:tab w:val="left" w:pos="2100"/>
        </w:tabs>
        <w:spacing w:before="79"/>
        <w:ind w:right="1997"/>
        <w:rPr>
          <w:sz w:val="24"/>
        </w:rPr>
      </w:pPr>
      <w:r>
        <w:rPr>
          <w:sz w:val="24"/>
        </w:rPr>
        <w:t>In</w:t>
      </w:r>
      <w:r>
        <w:rPr>
          <w:spacing w:val="-9"/>
          <w:sz w:val="24"/>
        </w:rPr>
        <w:t xml:space="preserve"> </w:t>
      </w:r>
      <w:r>
        <w:rPr>
          <w:sz w:val="24"/>
        </w:rPr>
        <w:t>HPMS,</w:t>
      </w:r>
      <w:r>
        <w:rPr>
          <w:spacing w:val="-11"/>
          <w:sz w:val="24"/>
        </w:rPr>
        <w:t xml:space="preserve"> </w:t>
      </w:r>
      <w:r>
        <w:rPr>
          <w:sz w:val="24"/>
        </w:rPr>
        <w:t>upload</w:t>
      </w:r>
      <w:r>
        <w:rPr>
          <w:spacing w:val="-9"/>
          <w:sz w:val="24"/>
        </w:rPr>
        <w:t xml:space="preserve"> </w:t>
      </w:r>
      <w:r>
        <w:rPr>
          <w:sz w:val="24"/>
        </w:rPr>
        <w:t>a</w:t>
      </w:r>
      <w:r>
        <w:rPr>
          <w:spacing w:val="-12"/>
          <w:sz w:val="24"/>
        </w:rPr>
        <w:t xml:space="preserve"> </w:t>
      </w:r>
      <w:r>
        <w:rPr>
          <w:sz w:val="24"/>
        </w:rPr>
        <w:t>copy</w:t>
      </w:r>
      <w:r>
        <w:rPr>
          <w:spacing w:val="-11"/>
          <w:sz w:val="24"/>
        </w:rPr>
        <w:t xml:space="preserve"> </w:t>
      </w:r>
      <w:r>
        <w:rPr>
          <w:sz w:val="24"/>
        </w:rPr>
        <w:t>of</w:t>
      </w:r>
      <w:r>
        <w:rPr>
          <w:spacing w:val="-14"/>
          <w:sz w:val="24"/>
        </w:rPr>
        <w:t xml:space="preserve"> </w:t>
      </w:r>
      <w:r>
        <w:rPr>
          <w:sz w:val="24"/>
        </w:rPr>
        <w:t>the</w:t>
      </w:r>
      <w:r>
        <w:rPr>
          <w:spacing w:val="-13"/>
          <w:sz w:val="24"/>
        </w:rPr>
        <w:t xml:space="preserve"> </w:t>
      </w:r>
      <w:r>
        <w:rPr>
          <w:sz w:val="24"/>
        </w:rPr>
        <w:t>Joint</w:t>
      </w:r>
      <w:r>
        <w:rPr>
          <w:spacing w:val="-8"/>
          <w:sz w:val="24"/>
        </w:rPr>
        <w:t xml:space="preserve"> </w:t>
      </w:r>
      <w:r>
        <w:rPr>
          <w:sz w:val="24"/>
        </w:rPr>
        <w:t>Enterprise</w:t>
      </w:r>
      <w:r>
        <w:rPr>
          <w:spacing w:val="-10"/>
          <w:sz w:val="24"/>
        </w:rPr>
        <w:t xml:space="preserve"> </w:t>
      </w:r>
      <w:r>
        <w:rPr>
          <w:sz w:val="24"/>
        </w:rPr>
        <w:t>agreement</w:t>
      </w:r>
      <w:r>
        <w:rPr>
          <w:spacing w:val="-9"/>
          <w:sz w:val="24"/>
        </w:rPr>
        <w:t xml:space="preserve"> </w:t>
      </w:r>
      <w:r>
        <w:rPr>
          <w:sz w:val="24"/>
        </w:rPr>
        <w:t>executed</w:t>
      </w:r>
      <w:r>
        <w:rPr>
          <w:spacing w:val="-9"/>
          <w:sz w:val="24"/>
        </w:rPr>
        <w:t xml:space="preserve"> </w:t>
      </w:r>
      <w:r>
        <w:rPr>
          <w:sz w:val="24"/>
        </w:rPr>
        <w:t>by</w:t>
      </w:r>
      <w:r>
        <w:rPr>
          <w:spacing w:val="-15"/>
          <w:sz w:val="24"/>
        </w:rPr>
        <w:t xml:space="preserve"> </w:t>
      </w:r>
      <w:r>
        <w:rPr>
          <w:sz w:val="24"/>
        </w:rPr>
        <w:t>the</w:t>
      </w:r>
      <w:r>
        <w:rPr>
          <w:spacing w:val="-4"/>
          <w:sz w:val="24"/>
        </w:rPr>
        <w:t xml:space="preserve"> </w:t>
      </w:r>
      <w:r>
        <w:rPr>
          <w:sz w:val="24"/>
        </w:rPr>
        <w:t>state- licensed entities, if you attested “Yes” to the question 3.3.2.</w:t>
      </w:r>
    </w:p>
    <w:p w:rsidR="009F4AF2" w14:paraId="167D1957" w14:textId="77777777">
      <w:pPr>
        <w:pStyle w:val="BodyText"/>
      </w:pPr>
    </w:p>
    <w:p w:rsidR="009F4AF2" w14:paraId="5841CB09" w14:textId="77777777">
      <w:pPr>
        <w:pStyle w:val="ListParagraph"/>
        <w:numPr>
          <w:ilvl w:val="0"/>
          <w:numId w:val="90"/>
        </w:numPr>
        <w:tabs>
          <w:tab w:val="left" w:pos="2100"/>
        </w:tabs>
        <w:ind w:right="1504"/>
        <w:jc w:val="both"/>
        <w:rPr>
          <w:sz w:val="24"/>
        </w:rPr>
      </w:pPr>
      <w:r>
        <w:rPr>
          <w:sz w:val="24"/>
        </w:rPr>
        <w:t>In HPMS, upload an executed copy</w:t>
      </w:r>
      <w:r>
        <w:rPr>
          <w:spacing w:val="-1"/>
          <w:sz w:val="24"/>
        </w:rPr>
        <w:t xml:space="preserve"> </w:t>
      </w:r>
      <w:r>
        <w:rPr>
          <w:sz w:val="24"/>
        </w:rPr>
        <w:t>of the</w:t>
      </w:r>
      <w:r>
        <w:rPr>
          <w:spacing w:val="-1"/>
          <w:sz w:val="24"/>
        </w:rPr>
        <w:t xml:space="preserve"> </w:t>
      </w:r>
      <w:r>
        <w:rPr>
          <w:sz w:val="24"/>
        </w:rPr>
        <w:t>RPPO State Licensure</w:t>
      </w:r>
      <w:r>
        <w:rPr>
          <w:spacing w:val="-2"/>
          <w:sz w:val="24"/>
        </w:rPr>
        <w:t xml:space="preserve"> </w:t>
      </w:r>
      <w:r>
        <w:rPr>
          <w:sz w:val="24"/>
        </w:rPr>
        <w:t>Attestation for MA RPPOs</w:t>
      </w:r>
      <w:r>
        <w:rPr>
          <w:spacing w:val="-10"/>
          <w:sz w:val="24"/>
        </w:rPr>
        <w:t xml:space="preserve"> </w:t>
      </w:r>
      <w:r>
        <w:rPr>
          <w:sz w:val="24"/>
        </w:rPr>
        <w:t>and</w:t>
      </w:r>
      <w:r>
        <w:rPr>
          <w:spacing w:val="-11"/>
          <w:sz w:val="24"/>
        </w:rPr>
        <w:t xml:space="preserve"> </w:t>
      </w:r>
      <w:r>
        <w:rPr>
          <w:sz w:val="24"/>
        </w:rPr>
        <w:t>a</w:t>
      </w:r>
      <w:r>
        <w:rPr>
          <w:spacing w:val="-12"/>
          <w:sz w:val="24"/>
        </w:rPr>
        <w:t xml:space="preserve"> </w:t>
      </w:r>
      <w:r>
        <w:rPr>
          <w:sz w:val="24"/>
        </w:rPr>
        <w:t>complete</w:t>
      </w:r>
      <w:r>
        <w:rPr>
          <w:spacing w:val="-10"/>
          <w:sz w:val="24"/>
        </w:rPr>
        <w:t xml:space="preserve"> </w:t>
      </w:r>
      <w:r>
        <w:rPr>
          <w:sz w:val="24"/>
        </w:rPr>
        <w:t>RPPO</w:t>
      </w:r>
      <w:r>
        <w:rPr>
          <w:spacing w:val="-11"/>
          <w:sz w:val="24"/>
        </w:rPr>
        <w:t xml:space="preserve"> </w:t>
      </w:r>
      <w:r>
        <w:rPr>
          <w:sz w:val="24"/>
        </w:rPr>
        <w:t>State</w:t>
      </w:r>
      <w:r>
        <w:rPr>
          <w:spacing w:val="-9"/>
          <w:sz w:val="24"/>
        </w:rPr>
        <w:t xml:space="preserve"> </w:t>
      </w:r>
      <w:r>
        <w:rPr>
          <w:sz w:val="24"/>
        </w:rPr>
        <w:t>Licensure</w:t>
      </w:r>
      <w:r>
        <w:rPr>
          <w:spacing w:val="-12"/>
          <w:sz w:val="24"/>
        </w:rPr>
        <w:t xml:space="preserve"> </w:t>
      </w:r>
      <w:r>
        <w:rPr>
          <w:sz w:val="24"/>
        </w:rPr>
        <w:t>Table</w:t>
      </w:r>
      <w:r>
        <w:rPr>
          <w:spacing w:val="-11"/>
          <w:sz w:val="24"/>
        </w:rPr>
        <w:t xml:space="preserve"> </w:t>
      </w:r>
      <w:r>
        <w:rPr>
          <w:sz w:val="24"/>
        </w:rPr>
        <w:t>for</w:t>
      </w:r>
      <w:r>
        <w:rPr>
          <w:spacing w:val="-12"/>
          <w:sz w:val="24"/>
        </w:rPr>
        <w:t xml:space="preserve"> </w:t>
      </w:r>
      <w:r>
        <w:rPr>
          <w:sz w:val="24"/>
        </w:rPr>
        <w:t>each</w:t>
      </w:r>
      <w:r>
        <w:rPr>
          <w:spacing w:val="-10"/>
          <w:sz w:val="24"/>
        </w:rPr>
        <w:t xml:space="preserve"> </w:t>
      </w:r>
      <w:r>
        <w:rPr>
          <w:sz w:val="24"/>
        </w:rPr>
        <w:t>MA</w:t>
      </w:r>
      <w:r>
        <w:rPr>
          <w:spacing w:val="-11"/>
          <w:sz w:val="24"/>
        </w:rPr>
        <w:t xml:space="preserve"> </w:t>
      </w:r>
      <w:r>
        <w:rPr>
          <w:sz w:val="24"/>
        </w:rPr>
        <w:t>Region,</w:t>
      </w:r>
      <w:r>
        <w:rPr>
          <w:spacing w:val="-7"/>
          <w:sz w:val="24"/>
        </w:rPr>
        <w:t xml:space="preserve"> </w:t>
      </w:r>
      <w:r>
        <w:rPr>
          <w:sz w:val="24"/>
        </w:rPr>
        <w:t>if</w:t>
      </w:r>
      <w:r>
        <w:rPr>
          <w:spacing w:val="-11"/>
          <w:sz w:val="24"/>
        </w:rPr>
        <w:t xml:space="preserve"> </w:t>
      </w:r>
      <w:r>
        <w:rPr>
          <w:sz w:val="24"/>
        </w:rPr>
        <w:t>applicant is not licensed in all states within the region and attested "Yes" to question 3.3.3.</w:t>
      </w:r>
    </w:p>
    <w:p w:rsidR="009F4AF2" w14:paraId="6F170D74" w14:textId="77777777">
      <w:pPr>
        <w:pStyle w:val="BodyText"/>
        <w:spacing w:before="2"/>
      </w:pPr>
    </w:p>
    <w:p w:rsidR="009F4AF2" w14:paraId="626C1EA3" w14:textId="77777777">
      <w:pPr>
        <w:pStyle w:val="ListParagraph"/>
        <w:numPr>
          <w:ilvl w:val="0"/>
          <w:numId w:val="90"/>
        </w:numPr>
        <w:tabs>
          <w:tab w:val="left" w:pos="2096"/>
          <w:tab w:val="left" w:pos="2100"/>
        </w:tabs>
        <w:spacing w:before="1" w:line="237" w:lineRule="auto"/>
        <w:ind w:right="2267"/>
        <w:rPr>
          <w:sz w:val="24"/>
        </w:rPr>
      </w:pPr>
      <w:r>
        <w:rPr>
          <w:sz w:val="24"/>
        </w:rPr>
        <w:t>In</w:t>
      </w:r>
      <w:r>
        <w:rPr>
          <w:spacing w:val="-8"/>
          <w:sz w:val="24"/>
        </w:rPr>
        <w:t xml:space="preserve"> </w:t>
      </w:r>
      <w:r>
        <w:rPr>
          <w:sz w:val="24"/>
        </w:rPr>
        <w:t>HPMS,</w:t>
      </w:r>
      <w:r>
        <w:rPr>
          <w:spacing w:val="-14"/>
          <w:sz w:val="24"/>
        </w:rPr>
        <w:t xml:space="preserve"> </w:t>
      </w:r>
      <w:r>
        <w:rPr>
          <w:sz w:val="24"/>
        </w:rPr>
        <w:t>upload</w:t>
      </w:r>
      <w:r>
        <w:rPr>
          <w:spacing w:val="-14"/>
          <w:sz w:val="24"/>
        </w:rPr>
        <w:t xml:space="preserve"> </w:t>
      </w:r>
      <w:r>
        <w:rPr>
          <w:sz w:val="24"/>
        </w:rPr>
        <w:t>the</w:t>
      </w:r>
      <w:r>
        <w:rPr>
          <w:spacing w:val="-14"/>
          <w:sz w:val="24"/>
        </w:rPr>
        <w:t xml:space="preserve"> </w:t>
      </w:r>
      <w:r>
        <w:rPr>
          <w:sz w:val="24"/>
        </w:rPr>
        <w:t>State</w:t>
      </w:r>
      <w:r>
        <w:rPr>
          <w:spacing w:val="-15"/>
          <w:sz w:val="24"/>
        </w:rPr>
        <w:t xml:space="preserve"> </w:t>
      </w:r>
      <w:r>
        <w:rPr>
          <w:sz w:val="24"/>
        </w:rPr>
        <w:t>Corrective</w:t>
      </w:r>
      <w:r>
        <w:rPr>
          <w:spacing w:val="-14"/>
          <w:sz w:val="24"/>
        </w:rPr>
        <w:t xml:space="preserve"> </w:t>
      </w:r>
      <w:r>
        <w:rPr>
          <w:sz w:val="24"/>
        </w:rPr>
        <w:t>Plans/State</w:t>
      </w:r>
      <w:r>
        <w:rPr>
          <w:spacing w:val="-12"/>
          <w:sz w:val="24"/>
        </w:rPr>
        <w:t xml:space="preserve"> </w:t>
      </w:r>
      <w:r>
        <w:rPr>
          <w:sz w:val="24"/>
        </w:rPr>
        <w:t>Monitoring</w:t>
      </w:r>
      <w:r>
        <w:rPr>
          <w:spacing w:val="-15"/>
          <w:sz w:val="24"/>
        </w:rPr>
        <w:t xml:space="preserve"> </w:t>
      </w:r>
      <w:r>
        <w:rPr>
          <w:sz w:val="24"/>
        </w:rPr>
        <w:t>Explanation</w:t>
      </w:r>
      <w:r>
        <w:rPr>
          <w:spacing w:val="-11"/>
          <w:sz w:val="24"/>
        </w:rPr>
        <w:t xml:space="preserve"> </w:t>
      </w:r>
      <w:r>
        <w:rPr>
          <w:sz w:val="24"/>
        </w:rPr>
        <w:t>(as applicable), if you attested "Yes" to question 3.3.4.</w:t>
      </w:r>
    </w:p>
    <w:p w:rsidR="009F4AF2" w14:paraId="68E04B06" w14:textId="77777777">
      <w:pPr>
        <w:pStyle w:val="ListParagraph"/>
        <w:numPr>
          <w:ilvl w:val="0"/>
          <w:numId w:val="90"/>
        </w:numPr>
        <w:tabs>
          <w:tab w:val="left" w:pos="2096"/>
        </w:tabs>
        <w:spacing w:before="274"/>
        <w:ind w:left="2096" w:hanging="356"/>
        <w:rPr>
          <w:sz w:val="24"/>
        </w:rPr>
      </w:pPr>
      <w:r>
        <w:rPr>
          <w:sz w:val="24"/>
        </w:rPr>
        <w:t>In</w:t>
      </w:r>
      <w:r>
        <w:rPr>
          <w:spacing w:val="-1"/>
          <w:sz w:val="24"/>
        </w:rPr>
        <w:t xml:space="preserve"> </w:t>
      </w:r>
      <w:r>
        <w:rPr>
          <w:sz w:val="24"/>
        </w:rPr>
        <w:t>HPMS,</w:t>
      </w:r>
      <w:r>
        <w:rPr>
          <w:spacing w:val="-1"/>
          <w:sz w:val="24"/>
        </w:rPr>
        <w:t xml:space="preserve"> </w:t>
      </w:r>
      <w:r>
        <w:rPr>
          <w:sz w:val="24"/>
        </w:rPr>
        <w:t>upload</w:t>
      </w:r>
      <w:r>
        <w:rPr>
          <w:spacing w:val="-1"/>
          <w:sz w:val="24"/>
        </w:rPr>
        <w:t xml:space="preserve"> </w:t>
      </w:r>
      <w:r>
        <w:rPr>
          <w:sz w:val="24"/>
        </w:rPr>
        <w:t>the</w:t>
      </w:r>
      <w:r>
        <w:rPr>
          <w:spacing w:val="-6"/>
          <w:sz w:val="24"/>
        </w:rPr>
        <w:t xml:space="preserve"> </w:t>
      </w:r>
      <w:r>
        <w:rPr>
          <w:sz w:val="24"/>
        </w:rPr>
        <w:t>State</w:t>
      </w:r>
      <w:r>
        <w:rPr>
          <w:spacing w:val="-7"/>
          <w:sz w:val="24"/>
        </w:rPr>
        <w:t xml:space="preserve"> </w:t>
      </w:r>
      <w:r>
        <w:rPr>
          <w:sz w:val="24"/>
        </w:rPr>
        <w:t>Approval</w:t>
      </w:r>
      <w:r>
        <w:rPr>
          <w:spacing w:val="-1"/>
          <w:sz w:val="24"/>
        </w:rPr>
        <w:t xml:space="preserve"> </w:t>
      </w:r>
      <w:r>
        <w:rPr>
          <w:sz w:val="24"/>
        </w:rPr>
        <w:t>for</w:t>
      </w:r>
      <w:r>
        <w:rPr>
          <w:spacing w:val="-7"/>
          <w:sz w:val="24"/>
        </w:rPr>
        <w:t xml:space="preserve"> </w:t>
      </w:r>
      <w:r>
        <w:rPr>
          <w:sz w:val="24"/>
        </w:rPr>
        <w:t>d/b/a,</w:t>
      </w:r>
      <w:r>
        <w:rPr>
          <w:spacing w:val="-1"/>
          <w:sz w:val="24"/>
        </w:rPr>
        <w:t xml:space="preserve"> </w:t>
      </w:r>
      <w:r>
        <w:rPr>
          <w:sz w:val="24"/>
        </w:rPr>
        <w:t>if</w:t>
      </w:r>
      <w:r>
        <w:rPr>
          <w:spacing w:val="-1"/>
          <w:sz w:val="24"/>
        </w:rPr>
        <w:t xml:space="preserve"> </w:t>
      </w:r>
      <w:r>
        <w:rPr>
          <w:sz w:val="24"/>
        </w:rPr>
        <w:t>you</w:t>
      </w:r>
      <w:r>
        <w:rPr>
          <w:spacing w:val="-1"/>
          <w:sz w:val="24"/>
        </w:rPr>
        <w:t xml:space="preserve"> </w:t>
      </w:r>
      <w:r>
        <w:rPr>
          <w:sz w:val="24"/>
        </w:rPr>
        <w:t>attested “Yes”</w:t>
      </w:r>
      <w:r>
        <w:rPr>
          <w:spacing w:val="-7"/>
          <w:sz w:val="24"/>
        </w:rPr>
        <w:t xml:space="preserve"> </w:t>
      </w:r>
      <w:r>
        <w:rPr>
          <w:sz w:val="24"/>
        </w:rPr>
        <w:t>to</w:t>
      </w:r>
      <w:r>
        <w:rPr>
          <w:spacing w:val="-1"/>
          <w:sz w:val="24"/>
        </w:rPr>
        <w:t xml:space="preserve"> </w:t>
      </w:r>
      <w:r>
        <w:rPr>
          <w:sz w:val="24"/>
        </w:rPr>
        <w:t xml:space="preserve">question </w:t>
      </w:r>
      <w:r>
        <w:rPr>
          <w:spacing w:val="-2"/>
          <w:sz w:val="24"/>
        </w:rPr>
        <w:t>3.3.5.</w:t>
      </w:r>
    </w:p>
    <w:p w:rsidR="009F4AF2" w14:paraId="7FAB1006" w14:textId="77777777">
      <w:pPr>
        <w:pStyle w:val="BodyText"/>
        <w:spacing w:before="1"/>
      </w:pPr>
    </w:p>
    <w:p w:rsidR="009F4AF2" w14:paraId="6092B721" w14:textId="77777777">
      <w:pPr>
        <w:pStyle w:val="ListParagraph"/>
        <w:numPr>
          <w:ilvl w:val="0"/>
          <w:numId w:val="90"/>
        </w:numPr>
        <w:tabs>
          <w:tab w:val="left" w:pos="2100"/>
        </w:tabs>
        <w:ind w:right="2143"/>
        <w:rPr>
          <w:i/>
          <w:sz w:val="24"/>
        </w:rPr>
      </w:pPr>
      <w:r>
        <w:rPr>
          <w:sz w:val="24"/>
        </w:rPr>
        <w:t>In HPMS,</w:t>
      </w:r>
      <w:r>
        <w:rPr>
          <w:spacing w:val="-1"/>
          <w:sz w:val="24"/>
        </w:rPr>
        <w:t xml:space="preserve"> </w:t>
      </w:r>
      <w:r>
        <w:rPr>
          <w:sz w:val="24"/>
        </w:rPr>
        <w:t>upload</w:t>
      </w:r>
      <w:r>
        <w:rPr>
          <w:spacing w:val="-1"/>
          <w:sz w:val="24"/>
        </w:rPr>
        <w:t xml:space="preserve"> </w:t>
      </w:r>
      <w:r>
        <w:rPr>
          <w:sz w:val="24"/>
        </w:rPr>
        <w:t>proof</w:t>
      </w:r>
      <w:r>
        <w:rPr>
          <w:spacing w:val="-1"/>
          <w:sz w:val="24"/>
        </w:rPr>
        <w:t xml:space="preserve"> </w:t>
      </w:r>
      <w:r>
        <w:rPr>
          <w:sz w:val="24"/>
        </w:rPr>
        <w:t>of</w:t>
      </w:r>
      <w:r>
        <w:rPr>
          <w:spacing w:val="-1"/>
          <w:sz w:val="24"/>
        </w:rPr>
        <w:t xml:space="preserve"> </w:t>
      </w:r>
      <w:r>
        <w:rPr>
          <w:sz w:val="24"/>
        </w:rPr>
        <w:t>the</w:t>
      </w:r>
      <w:r>
        <w:rPr>
          <w:spacing w:val="-3"/>
          <w:sz w:val="24"/>
        </w:rPr>
        <w:t xml:space="preserve"> </w:t>
      </w:r>
      <w:r>
        <w:rPr>
          <w:sz w:val="24"/>
        </w:rPr>
        <w:t>organization’s</w:t>
      </w:r>
      <w:r>
        <w:rPr>
          <w:spacing w:val="-2"/>
          <w:sz w:val="24"/>
        </w:rPr>
        <w:t xml:space="preserve"> </w:t>
      </w:r>
      <w:r>
        <w:rPr>
          <w:sz w:val="24"/>
        </w:rPr>
        <w:t>incorporation,</w:t>
      </w:r>
      <w:r>
        <w:rPr>
          <w:spacing w:val="-1"/>
          <w:sz w:val="24"/>
        </w:rPr>
        <w:t xml:space="preserve"> </w:t>
      </w:r>
      <w:r>
        <w:rPr>
          <w:sz w:val="24"/>
        </w:rPr>
        <w:t>such</w:t>
      </w:r>
      <w:r>
        <w:rPr>
          <w:spacing w:val="-1"/>
          <w:sz w:val="24"/>
        </w:rPr>
        <w:t xml:space="preserve"> </w:t>
      </w:r>
      <w:r>
        <w:rPr>
          <w:sz w:val="24"/>
        </w:rPr>
        <w:t>as</w:t>
      </w:r>
      <w:r>
        <w:rPr>
          <w:spacing w:val="-2"/>
          <w:sz w:val="24"/>
        </w:rPr>
        <w:t xml:space="preserve"> </w:t>
      </w:r>
      <w:r>
        <w:rPr>
          <w:sz w:val="24"/>
        </w:rPr>
        <w:t>articles of incorporation</w:t>
      </w:r>
      <w:r>
        <w:rPr>
          <w:spacing w:val="-10"/>
          <w:sz w:val="24"/>
        </w:rPr>
        <w:t xml:space="preserve"> </w:t>
      </w:r>
      <w:r>
        <w:rPr>
          <w:sz w:val="24"/>
        </w:rPr>
        <w:t>or</w:t>
      </w:r>
      <w:r>
        <w:rPr>
          <w:spacing w:val="-11"/>
          <w:sz w:val="24"/>
        </w:rPr>
        <w:t xml:space="preserve"> </w:t>
      </w:r>
      <w:r>
        <w:rPr>
          <w:sz w:val="24"/>
        </w:rPr>
        <w:t>a</w:t>
      </w:r>
      <w:r>
        <w:rPr>
          <w:spacing w:val="-9"/>
          <w:sz w:val="24"/>
        </w:rPr>
        <w:t xml:space="preserve"> </w:t>
      </w:r>
      <w:r>
        <w:rPr>
          <w:sz w:val="24"/>
        </w:rPr>
        <w:t>certificate</w:t>
      </w:r>
      <w:r>
        <w:rPr>
          <w:spacing w:val="-11"/>
          <w:sz w:val="24"/>
        </w:rPr>
        <w:t xml:space="preserve"> </w:t>
      </w:r>
      <w:r>
        <w:rPr>
          <w:sz w:val="24"/>
        </w:rPr>
        <w:t>of</w:t>
      </w:r>
      <w:r>
        <w:rPr>
          <w:spacing w:val="-9"/>
          <w:sz w:val="24"/>
        </w:rPr>
        <w:t xml:space="preserve"> </w:t>
      </w:r>
      <w:r>
        <w:rPr>
          <w:sz w:val="24"/>
        </w:rPr>
        <w:t>good</w:t>
      </w:r>
      <w:r>
        <w:rPr>
          <w:spacing w:val="-11"/>
          <w:sz w:val="24"/>
        </w:rPr>
        <w:t xml:space="preserve"> </w:t>
      </w:r>
      <w:r>
        <w:rPr>
          <w:sz w:val="24"/>
        </w:rPr>
        <w:t>standing</w:t>
      </w:r>
      <w:r>
        <w:rPr>
          <w:spacing w:val="-12"/>
          <w:sz w:val="24"/>
        </w:rPr>
        <w:t xml:space="preserve"> </w:t>
      </w:r>
      <w:r>
        <w:rPr>
          <w:sz w:val="24"/>
        </w:rPr>
        <w:t>from</w:t>
      </w:r>
      <w:r>
        <w:rPr>
          <w:spacing w:val="-6"/>
          <w:sz w:val="24"/>
        </w:rPr>
        <w:t xml:space="preserve"> </w:t>
      </w:r>
      <w:r>
        <w:rPr>
          <w:sz w:val="24"/>
        </w:rPr>
        <w:t>your</w:t>
      </w:r>
      <w:r>
        <w:rPr>
          <w:spacing w:val="-11"/>
          <w:sz w:val="24"/>
        </w:rPr>
        <w:t xml:space="preserve"> </w:t>
      </w:r>
      <w:r>
        <w:rPr>
          <w:sz w:val="24"/>
        </w:rPr>
        <w:t>state</w:t>
      </w:r>
      <w:r>
        <w:rPr>
          <w:spacing w:val="-14"/>
          <w:sz w:val="24"/>
        </w:rPr>
        <w:t xml:space="preserve"> </w:t>
      </w:r>
      <w:r>
        <w:rPr>
          <w:sz w:val="24"/>
        </w:rPr>
        <w:t>of</w:t>
      </w:r>
      <w:r>
        <w:rPr>
          <w:spacing w:val="-14"/>
          <w:sz w:val="24"/>
        </w:rPr>
        <w:t xml:space="preserve"> </w:t>
      </w:r>
      <w:r>
        <w:rPr>
          <w:sz w:val="24"/>
        </w:rPr>
        <w:t>incorporation.</w:t>
      </w:r>
    </w:p>
    <w:p w:rsidR="009F4AF2" w14:paraId="77885E0D" w14:textId="77777777">
      <w:pPr>
        <w:pStyle w:val="BodyText"/>
      </w:pPr>
    </w:p>
    <w:p w:rsidR="009F4AF2" w14:paraId="458D1C99" w14:textId="77777777">
      <w:pPr>
        <w:pStyle w:val="Heading4"/>
        <w:numPr>
          <w:ilvl w:val="1"/>
          <w:numId w:val="93"/>
        </w:numPr>
        <w:tabs>
          <w:tab w:val="left" w:pos="2160"/>
        </w:tabs>
      </w:pPr>
      <w:bookmarkStart w:id="23" w:name="_TOC_250038"/>
      <w:r>
        <w:t>Program</w:t>
      </w:r>
      <w:r>
        <w:rPr>
          <w:spacing w:val="-11"/>
        </w:rPr>
        <w:t xml:space="preserve"> </w:t>
      </w:r>
      <w:bookmarkEnd w:id="23"/>
      <w:r>
        <w:rPr>
          <w:spacing w:val="-2"/>
        </w:rPr>
        <w:t>Integrity</w:t>
      </w:r>
    </w:p>
    <w:p w:rsidR="009F4AF2" w14:paraId="518EE76F" w14:textId="77777777">
      <w:pPr>
        <w:pStyle w:val="BodyText"/>
        <w:spacing w:before="240"/>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72515C98" w14:textId="77777777">
      <w:pPr>
        <w:pStyle w:val="BodyText"/>
        <w:spacing w:before="51" w:after="1"/>
        <w:rPr>
          <w:sz w:val="20"/>
        </w:rPr>
      </w:pPr>
    </w:p>
    <w:tbl>
      <w:tblPr>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62"/>
        <w:gridCol w:w="1026"/>
        <w:gridCol w:w="857"/>
      </w:tblGrid>
      <w:tr w14:paraId="673B38D9" w14:textId="77777777">
        <w:tblPrEx>
          <w:tblW w:w="0" w:type="auto"/>
          <w:tblInd w:w="2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67"/>
        </w:trPr>
        <w:tc>
          <w:tcPr>
            <w:tcW w:w="6462" w:type="dxa"/>
            <w:shd w:val="clear" w:color="auto" w:fill="737373"/>
          </w:tcPr>
          <w:p w:rsidR="009F4AF2" w14:paraId="365A3A2A" w14:textId="77777777">
            <w:pPr>
              <w:pStyle w:val="TableParagraph"/>
              <w:spacing w:before="95"/>
              <w:ind w:left="1886"/>
              <w:rPr>
                <w:b/>
                <w:sz w:val="24"/>
              </w:rPr>
            </w:pPr>
            <w:r>
              <w:rPr>
                <w:b/>
                <w:sz w:val="24"/>
              </w:rPr>
              <w:t>PROGRAM</w:t>
            </w:r>
            <w:r>
              <w:rPr>
                <w:b/>
                <w:spacing w:val="-10"/>
                <w:sz w:val="24"/>
              </w:rPr>
              <w:t xml:space="preserve"> </w:t>
            </w:r>
            <w:r>
              <w:rPr>
                <w:b/>
                <w:spacing w:val="-2"/>
                <w:sz w:val="24"/>
              </w:rPr>
              <w:t>INTEGRITY</w:t>
            </w:r>
          </w:p>
        </w:tc>
        <w:tc>
          <w:tcPr>
            <w:tcW w:w="1026" w:type="dxa"/>
            <w:shd w:val="clear" w:color="auto" w:fill="737373"/>
          </w:tcPr>
          <w:p w:rsidR="009F4AF2" w14:paraId="3E763C58" w14:textId="77777777">
            <w:pPr>
              <w:pStyle w:val="TableParagraph"/>
              <w:spacing w:before="95"/>
              <w:ind w:left="285"/>
              <w:rPr>
                <w:b/>
                <w:sz w:val="24"/>
              </w:rPr>
            </w:pPr>
            <w:r>
              <w:rPr>
                <w:b/>
                <w:spacing w:val="-5"/>
                <w:sz w:val="24"/>
              </w:rPr>
              <w:t>YES</w:t>
            </w:r>
          </w:p>
        </w:tc>
        <w:tc>
          <w:tcPr>
            <w:tcW w:w="857" w:type="dxa"/>
            <w:shd w:val="clear" w:color="auto" w:fill="737373"/>
          </w:tcPr>
          <w:p w:rsidR="009F4AF2" w14:paraId="58F5C2B3" w14:textId="77777777">
            <w:pPr>
              <w:pStyle w:val="TableParagraph"/>
              <w:spacing w:before="95"/>
              <w:ind w:left="255"/>
              <w:rPr>
                <w:b/>
                <w:sz w:val="24"/>
              </w:rPr>
            </w:pPr>
            <w:r>
              <w:rPr>
                <w:b/>
                <w:spacing w:val="-5"/>
                <w:sz w:val="24"/>
              </w:rPr>
              <w:t>NO</w:t>
            </w:r>
          </w:p>
        </w:tc>
      </w:tr>
      <w:tr w14:paraId="05CC4481" w14:textId="77777777">
        <w:tblPrEx>
          <w:tblW w:w="0" w:type="auto"/>
          <w:tblInd w:w="2048" w:type="dxa"/>
          <w:tblLayout w:type="fixed"/>
          <w:tblCellMar>
            <w:left w:w="0" w:type="dxa"/>
            <w:right w:w="0" w:type="dxa"/>
          </w:tblCellMar>
          <w:tblLook w:val="01E0"/>
        </w:tblPrEx>
        <w:trPr>
          <w:trHeight w:val="2760"/>
        </w:trPr>
        <w:tc>
          <w:tcPr>
            <w:tcW w:w="6462" w:type="dxa"/>
          </w:tcPr>
          <w:p w:rsidR="009F4AF2" w14:paraId="6600C548" w14:textId="77777777">
            <w:pPr>
              <w:pStyle w:val="TableParagraph"/>
              <w:spacing w:before="1" w:line="237" w:lineRule="auto"/>
              <w:ind w:left="926" w:right="87" w:hanging="492"/>
              <w:rPr>
                <w:sz w:val="24"/>
              </w:rPr>
            </w:pPr>
            <w:r>
              <w:rPr>
                <w:sz w:val="24"/>
              </w:rPr>
              <w:t>3.4.1.Applicant,</w:t>
            </w:r>
            <w:r>
              <w:rPr>
                <w:spacing w:val="-3"/>
                <w:sz w:val="24"/>
              </w:rPr>
              <w:t xml:space="preserve"> </w:t>
            </w:r>
            <w:r>
              <w:rPr>
                <w:sz w:val="24"/>
              </w:rPr>
              <w:t>applicant</w:t>
            </w:r>
            <w:r>
              <w:rPr>
                <w:spacing w:val="-3"/>
                <w:sz w:val="24"/>
              </w:rPr>
              <w:t xml:space="preserve"> </w:t>
            </w:r>
            <w:r>
              <w:rPr>
                <w:sz w:val="24"/>
              </w:rPr>
              <w:t>staff,</w:t>
            </w:r>
            <w:r>
              <w:rPr>
                <w:spacing w:val="-3"/>
                <w:sz w:val="24"/>
              </w:rPr>
              <w:t xml:space="preserve"> </w:t>
            </w:r>
            <w:r>
              <w:rPr>
                <w:sz w:val="24"/>
              </w:rPr>
              <w:t>and</w:t>
            </w:r>
            <w:r>
              <w:rPr>
                <w:spacing w:val="-3"/>
                <w:sz w:val="24"/>
              </w:rPr>
              <w:t xml:space="preserve"> </w:t>
            </w:r>
            <w:r>
              <w:rPr>
                <w:sz w:val="24"/>
              </w:rPr>
              <w:t>its</w:t>
            </w:r>
            <w:r>
              <w:rPr>
                <w:spacing w:val="-3"/>
                <w:sz w:val="24"/>
              </w:rPr>
              <w:t xml:space="preserve"> </w:t>
            </w:r>
            <w:r>
              <w:rPr>
                <w:sz w:val="24"/>
              </w:rPr>
              <w:t>affiliated</w:t>
            </w:r>
            <w:r>
              <w:rPr>
                <w:spacing w:val="-1"/>
                <w:sz w:val="24"/>
              </w:rPr>
              <w:t xml:space="preserve"> </w:t>
            </w:r>
            <w:r>
              <w:rPr>
                <w:sz w:val="24"/>
              </w:rPr>
              <w:t>companies, subsidiaries or subcontractors (first tier, downstream, and related entities), and subcontractor staff agree that they</w:t>
            </w:r>
            <w:r>
              <w:rPr>
                <w:spacing w:val="-15"/>
                <w:sz w:val="24"/>
              </w:rPr>
              <w:t xml:space="preserve"> </w:t>
            </w:r>
            <w:r>
              <w:rPr>
                <w:sz w:val="24"/>
              </w:rPr>
              <w:t>are</w:t>
            </w:r>
            <w:r>
              <w:rPr>
                <w:spacing w:val="-15"/>
                <w:sz w:val="24"/>
              </w:rPr>
              <w:t xml:space="preserve"> </w:t>
            </w:r>
            <w:r>
              <w:rPr>
                <w:sz w:val="24"/>
              </w:rPr>
              <w:t>bound</w:t>
            </w:r>
            <w:r>
              <w:rPr>
                <w:spacing w:val="-9"/>
                <w:sz w:val="24"/>
              </w:rPr>
              <w:t xml:space="preserve"> </w:t>
            </w:r>
            <w:r>
              <w:rPr>
                <w:sz w:val="24"/>
              </w:rPr>
              <w:t>by</w:t>
            </w:r>
            <w:r>
              <w:rPr>
                <w:spacing w:val="-15"/>
                <w:sz w:val="24"/>
              </w:rPr>
              <w:t xml:space="preserve"> </w:t>
            </w:r>
            <w:r>
              <w:rPr>
                <w:sz w:val="24"/>
              </w:rPr>
              <w:t>2</w:t>
            </w:r>
            <w:r>
              <w:rPr>
                <w:spacing w:val="-9"/>
                <w:sz w:val="24"/>
              </w:rPr>
              <w:t xml:space="preserve"> </w:t>
            </w:r>
            <w:r>
              <w:rPr>
                <w:sz w:val="24"/>
              </w:rPr>
              <w:t>CFR</w:t>
            </w:r>
            <w:r>
              <w:rPr>
                <w:spacing w:val="-6"/>
                <w:sz w:val="24"/>
              </w:rPr>
              <w:t xml:space="preserve"> </w:t>
            </w:r>
            <w:r>
              <w:rPr>
                <w:sz w:val="24"/>
              </w:rPr>
              <w:t>376</w:t>
            </w:r>
            <w:r>
              <w:rPr>
                <w:spacing w:val="-11"/>
                <w:sz w:val="24"/>
              </w:rPr>
              <w:t xml:space="preserve"> </w:t>
            </w:r>
            <w:r>
              <w:rPr>
                <w:sz w:val="24"/>
              </w:rPr>
              <w:t>and</w:t>
            </w:r>
            <w:r>
              <w:rPr>
                <w:spacing w:val="-9"/>
                <w:sz w:val="24"/>
              </w:rPr>
              <w:t xml:space="preserve"> </w:t>
            </w:r>
            <w:r>
              <w:rPr>
                <w:sz w:val="24"/>
              </w:rPr>
              <w:t>attest</w:t>
            </w:r>
            <w:r>
              <w:rPr>
                <w:spacing w:val="-8"/>
                <w:sz w:val="24"/>
              </w:rPr>
              <w:t xml:space="preserve"> </w:t>
            </w:r>
            <w:r>
              <w:rPr>
                <w:sz w:val="24"/>
              </w:rPr>
              <w:t>that</w:t>
            </w:r>
            <w:r>
              <w:rPr>
                <w:spacing w:val="-11"/>
                <w:sz w:val="24"/>
              </w:rPr>
              <w:t xml:space="preserve"> </w:t>
            </w:r>
            <w:r>
              <w:rPr>
                <w:sz w:val="24"/>
              </w:rPr>
              <w:t>they</w:t>
            </w:r>
            <w:r>
              <w:rPr>
                <w:spacing w:val="-15"/>
                <w:sz w:val="24"/>
              </w:rPr>
              <w:t xml:space="preserve"> </w:t>
            </w:r>
            <w:r>
              <w:rPr>
                <w:sz w:val="24"/>
              </w:rPr>
              <w:t>are</w:t>
            </w:r>
            <w:r>
              <w:rPr>
                <w:spacing w:val="-11"/>
                <w:sz w:val="24"/>
              </w:rPr>
              <w:t xml:space="preserve"> </w:t>
            </w:r>
            <w:r>
              <w:rPr>
                <w:sz w:val="24"/>
              </w:rPr>
              <w:t>not excluded by the Department of Health and Human Services Office of the Inspector General or by the General</w:t>
            </w:r>
            <w:r>
              <w:rPr>
                <w:spacing w:val="-3"/>
                <w:sz w:val="24"/>
              </w:rPr>
              <w:t xml:space="preserve"> </w:t>
            </w:r>
            <w:r>
              <w:rPr>
                <w:sz w:val="24"/>
              </w:rPr>
              <w:t>Services</w:t>
            </w:r>
            <w:r>
              <w:rPr>
                <w:spacing w:val="-1"/>
                <w:sz w:val="24"/>
              </w:rPr>
              <w:t xml:space="preserve"> </w:t>
            </w:r>
            <w:r>
              <w:rPr>
                <w:sz w:val="24"/>
              </w:rPr>
              <w:t>Administration</w:t>
            </w:r>
            <w:r>
              <w:rPr>
                <w:spacing w:val="-3"/>
                <w:sz w:val="24"/>
              </w:rPr>
              <w:t xml:space="preserve"> </w:t>
            </w:r>
            <w:r>
              <w:rPr>
                <w:sz w:val="24"/>
              </w:rPr>
              <w:t>exclusion</w:t>
            </w:r>
            <w:r>
              <w:rPr>
                <w:spacing w:val="-3"/>
                <w:sz w:val="24"/>
              </w:rPr>
              <w:t xml:space="preserve"> </w:t>
            </w:r>
            <w:r>
              <w:rPr>
                <w:sz w:val="24"/>
              </w:rPr>
              <w:t>lists</w:t>
            </w:r>
            <w:r>
              <w:rPr>
                <w:b/>
                <w:sz w:val="24"/>
              </w:rPr>
              <w:t>.</w:t>
            </w:r>
            <w:r>
              <w:rPr>
                <w:b/>
                <w:spacing w:val="-3"/>
                <w:sz w:val="24"/>
              </w:rPr>
              <w:t xml:space="preserve"> </w:t>
            </w:r>
            <w:r>
              <w:rPr>
                <w:sz w:val="24"/>
              </w:rPr>
              <w:t>Please note that this includes any member of the board of directors</w:t>
            </w:r>
            <w:r>
              <w:rPr>
                <w:spacing w:val="-4"/>
                <w:sz w:val="24"/>
              </w:rPr>
              <w:t xml:space="preserve"> </w:t>
            </w:r>
            <w:r>
              <w:rPr>
                <w:sz w:val="24"/>
              </w:rPr>
              <w:t>and</w:t>
            </w:r>
            <w:r>
              <w:rPr>
                <w:spacing w:val="-2"/>
                <w:sz w:val="24"/>
              </w:rPr>
              <w:t xml:space="preserve"> </w:t>
            </w:r>
            <w:r>
              <w:rPr>
                <w:sz w:val="24"/>
              </w:rPr>
              <w:t>any</w:t>
            </w:r>
            <w:r>
              <w:rPr>
                <w:spacing w:val="-6"/>
                <w:sz w:val="24"/>
              </w:rPr>
              <w:t xml:space="preserve"> </w:t>
            </w:r>
            <w:r>
              <w:rPr>
                <w:sz w:val="24"/>
              </w:rPr>
              <w:t>key</w:t>
            </w:r>
            <w:r>
              <w:rPr>
                <w:spacing w:val="-7"/>
                <w:sz w:val="24"/>
              </w:rPr>
              <w:t xml:space="preserve"> </w:t>
            </w:r>
            <w:r>
              <w:rPr>
                <w:sz w:val="24"/>
              </w:rPr>
              <w:t>management</w:t>
            </w:r>
            <w:r>
              <w:rPr>
                <w:spacing w:val="-4"/>
                <w:sz w:val="24"/>
              </w:rPr>
              <w:t xml:space="preserve"> </w:t>
            </w:r>
            <w:r>
              <w:rPr>
                <w:sz w:val="24"/>
              </w:rPr>
              <w:t>or</w:t>
            </w:r>
            <w:r>
              <w:rPr>
                <w:spacing w:val="-5"/>
                <w:sz w:val="24"/>
              </w:rPr>
              <w:t xml:space="preserve"> </w:t>
            </w:r>
            <w:r>
              <w:rPr>
                <w:sz w:val="24"/>
              </w:rPr>
              <w:t>executive</w:t>
            </w:r>
            <w:r>
              <w:rPr>
                <w:spacing w:val="-5"/>
                <w:sz w:val="24"/>
              </w:rPr>
              <w:t xml:space="preserve"> </w:t>
            </w:r>
            <w:r>
              <w:rPr>
                <w:sz w:val="24"/>
              </w:rPr>
              <w:t>staff</w:t>
            </w:r>
            <w:r>
              <w:rPr>
                <w:spacing w:val="-6"/>
                <w:sz w:val="24"/>
              </w:rPr>
              <w:t xml:space="preserve"> </w:t>
            </w:r>
            <w:r>
              <w:rPr>
                <w:sz w:val="24"/>
              </w:rPr>
              <w:t>or any major stockholder.</w:t>
            </w:r>
          </w:p>
        </w:tc>
        <w:tc>
          <w:tcPr>
            <w:tcW w:w="1026" w:type="dxa"/>
          </w:tcPr>
          <w:p w:rsidR="009F4AF2" w14:paraId="469D3CF0" w14:textId="77777777">
            <w:pPr>
              <w:pStyle w:val="TableParagraph"/>
            </w:pPr>
          </w:p>
        </w:tc>
        <w:tc>
          <w:tcPr>
            <w:tcW w:w="857" w:type="dxa"/>
          </w:tcPr>
          <w:p w:rsidR="009F4AF2" w14:paraId="19379E9A" w14:textId="77777777">
            <w:pPr>
              <w:pStyle w:val="TableParagraph"/>
            </w:pPr>
          </w:p>
        </w:tc>
      </w:tr>
    </w:tbl>
    <w:p w:rsidR="009F4AF2" w14:paraId="086CB214" w14:textId="77777777">
      <w:pPr>
        <w:pStyle w:val="BodyText"/>
      </w:pPr>
    </w:p>
    <w:p w:rsidR="00820E37" w14:paraId="4CF858FF" w14:textId="582AAF82">
      <w:pPr>
        <w:rPr>
          <w:sz w:val="24"/>
          <w:szCs w:val="24"/>
        </w:rPr>
      </w:pPr>
      <w:r>
        <w:br w:type="page"/>
      </w:r>
    </w:p>
    <w:p w:rsidR="009F4AF2" w14:paraId="789BFDF1" w14:textId="77777777">
      <w:pPr>
        <w:pStyle w:val="BodyText"/>
        <w:spacing w:before="275"/>
      </w:pPr>
    </w:p>
    <w:p w:rsidR="009F4AF2" w14:paraId="6E7AFD29" w14:textId="77777777">
      <w:pPr>
        <w:pStyle w:val="Heading4"/>
        <w:numPr>
          <w:ilvl w:val="1"/>
          <w:numId w:val="93"/>
        </w:numPr>
        <w:tabs>
          <w:tab w:val="left" w:pos="2160"/>
        </w:tabs>
      </w:pPr>
      <w:bookmarkStart w:id="24" w:name="_TOC_250037"/>
      <w:r>
        <w:t>Fiscal</w:t>
      </w:r>
      <w:r>
        <w:rPr>
          <w:spacing w:val="-8"/>
        </w:rPr>
        <w:t xml:space="preserve"> </w:t>
      </w:r>
      <w:bookmarkEnd w:id="24"/>
      <w:r>
        <w:rPr>
          <w:spacing w:val="-2"/>
        </w:rPr>
        <w:t>Soundness</w:t>
      </w:r>
    </w:p>
    <w:p w:rsidR="009F4AF2" w14:paraId="7F4EF584" w14:textId="77777777">
      <w:pPr>
        <w:pStyle w:val="ListParagraph"/>
        <w:numPr>
          <w:ilvl w:val="0"/>
          <w:numId w:val="89"/>
        </w:numPr>
        <w:tabs>
          <w:tab w:val="left" w:pos="2099"/>
        </w:tabs>
        <w:spacing w:before="240"/>
        <w:ind w:left="209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132DD140" w14:textId="77777777">
      <w:pPr>
        <w:pStyle w:val="BodyText"/>
        <w:spacing w:before="47" w:after="1"/>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98"/>
        <w:gridCol w:w="5662"/>
        <w:gridCol w:w="1080"/>
        <w:gridCol w:w="1079"/>
      </w:tblGrid>
      <w:tr w14:paraId="7CCBCC68"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69"/>
        </w:trPr>
        <w:tc>
          <w:tcPr>
            <w:tcW w:w="6660" w:type="dxa"/>
            <w:gridSpan w:val="2"/>
            <w:shd w:val="clear" w:color="auto" w:fill="808080"/>
          </w:tcPr>
          <w:p w:rsidR="009F4AF2" w14:paraId="5FC1474F" w14:textId="77777777">
            <w:pPr>
              <w:pStyle w:val="TableParagraph"/>
              <w:spacing w:before="97"/>
              <w:ind w:left="45"/>
              <w:jc w:val="center"/>
              <w:rPr>
                <w:b/>
                <w:sz w:val="24"/>
              </w:rPr>
            </w:pPr>
            <w:r>
              <w:rPr>
                <w:b/>
                <w:sz w:val="24"/>
              </w:rPr>
              <w:t>FISCAL</w:t>
            </w:r>
            <w:r>
              <w:rPr>
                <w:b/>
                <w:spacing w:val="-8"/>
                <w:sz w:val="24"/>
              </w:rPr>
              <w:t xml:space="preserve"> </w:t>
            </w:r>
            <w:r>
              <w:rPr>
                <w:b/>
                <w:spacing w:val="-2"/>
                <w:sz w:val="24"/>
              </w:rPr>
              <w:t>SOUNDNESS</w:t>
            </w:r>
          </w:p>
        </w:tc>
        <w:tc>
          <w:tcPr>
            <w:tcW w:w="1080" w:type="dxa"/>
            <w:tcBorders>
              <w:bottom w:val="single" w:sz="4" w:space="0" w:color="000000"/>
            </w:tcBorders>
            <w:shd w:val="clear" w:color="auto" w:fill="808080"/>
          </w:tcPr>
          <w:p w:rsidR="009F4AF2" w14:paraId="14D99158" w14:textId="77777777">
            <w:pPr>
              <w:pStyle w:val="TableParagraph"/>
              <w:spacing w:before="97"/>
              <w:ind w:left="322"/>
              <w:rPr>
                <w:b/>
                <w:sz w:val="24"/>
              </w:rPr>
            </w:pPr>
            <w:r>
              <w:rPr>
                <w:b/>
                <w:spacing w:val="-5"/>
                <w:sz w:val="24"/>
              </w:rPr>
              <w:t>YES</w:t>
            </w:r>
          </w:p>
        </w:tc>
        <w:tc>
          <w:tcPr>
            <w:tcW w:w="1079" w:type="dxa"/>
            <w:tcBorders>
              <w:bottom w:val="single" w:sz="4" w:space="0" w:color="000000"/>
            </w:tcBorders>
            <w:shd w:val="clear" w:color="auto" w:fill="808080"/>
          </w:tcPr>
          <w:p w:rsidR="009F4AF2" w14:paraId="79A9A92B" w14:textId="77777777">
            <w:pPr>
              <w:pStyle w:val="TableParagraph"/>
              <w:spacing w:before="97"/>
              <w:ind w:left="375"/>
              <w:rPr>
                <w:b/>
                <w:sz w:val="24"/>
              </w:rPr>
            </w:pPr>
            <w:r>
              <w:rPr>
                <w:b/>
                <w:spacing w:val="-5"/>
                <w:sz w:val="24"/>
              </w:rPr>
              <w:t>NO</w:t>
            </w:r>
          </w:p>
        </w:tc>
      </w:tr>
      <w:tr w14:paraId="6204C68D" w14:textId="77777777">
        <w:tblPrEx>
          <w:tblW w:w="0" w:type="auto"/>
          <w:tblInd w:w="1772" w:type="dxa"/>
          <w:tblLayout w:type="fixed"/>
          <w:tblCellMar>
            <w:left w:w="0" w:type="dxa"/>
            <w:right w:w="0" w:type="dxa"/>
          </w:tblCellMar>
          <w:tblLook w:val="01E0"/>
        </w:tblPrEx>
        <w:trPr>
          <w:trHeight w:val="1105"/>
        </w:trPr>
        <w:tc>
          <w:tcPr>
            <w:tcW w:w="998" w:type="dxa"/>
            <w:tcBorders>
              <w:right w:val="nil"/>
            </w:tcBorders>
          </w:tcPr>
          <w:p w:rsidR="009F4AF2" w14:paraId="316DA04D" w14:textId="77777777">
            <w:pPr>
              <w:pStyle w:val="TableParagraph"/>
              <w:spacing w:line="275" w:lineRule="exact"/>
              <w:ind w:left="405"/>
              <w:rPr>
                <w:b/>
                <w:sz w:val="24"/>
              </w:rPr>
            </w:pPr>
            <w:r>
              <w:rPr>
                <w:b/>
                <w:spacing w:val="-2"/>
                <w:sz w:val="24"/>
              </w:rPr>
              <w:t>3.5.1</w:t>
            </w:r>
          </w:p>
        </w:tc>
        <w:tc>
          <w:tcPr>
            <w:tcW w:w="5662" w:type="dxa"/>
            <w:tcBorders>
              <w:left w:val="nil"/>
            </w:tcBorders>
          </w:tcPr>
          <w:p w:rsidR="009F4AF2" w14:paraId="517190B1" w14:textId="77777777">
            <w:pPr>
              <w:pStyle w:val="TableParagraph"/>
              <w:spacing w:line="276" w:lineRule="exact"/>
              <w:ind w:left="134" w:right="98" w:hanging="3"/>
              <w:rPr>
                <w:spacing w:val="-2"/>
                <w:sz w:val="24"/>
              </w:rPr>
            </w:pPr>
            <w:r>
              <w:rPr>
                <w:sz w:val="24"/>
              </w:rPr>
              <w:t>Applicant</w:t>
            </w:r>
            <w:r>
              <w:rPr>
                <w:spacing w:val="-15"/>
                <w:sz w:val="24"/>
              </w:rPr>
              <w:t xml:space="preserve"> </w:t>
            </w:r>
            <w:r>
              <w:rPr>
                <w:sz w:val="24"/>
              </w:rPr>
              <w:t>maintains</w:t>
            </w:r>
            <w:r>
              <w:rPr>
                <w:spacing w:val="-15"/>
                <w:sz w:val="24"/>
              </w:rPr>
              <w:t xml:space="preserve"> </w:t>
            </w:r>
            <w:r>
              <w:rPr>
                <w:sz w:val="24"/>
              </w:rPr>
              <w:t>a</w:t>
            </w:r>
            <w:r>
              <w:rPr>
                <w:spacing w:val="-15"/>
                <w:sz w:val="24"/>
              </w:rPr>
              <w:t xml:space="preserve"> </w:t>
            </w:r>
            <w:r>
              <w:rPr>
                <w:sz w:val="24"/>
              </w:rPr>
              <w:t>fiscally</w:t>
            </w:r>
            <w:r>
              <w:rPr>
                <w:spacing w:val="-15"/>
                <w:sz w:val="24"/>
              </w:rPr>
              <w:t xml:space="preserve"> </w:t>
            </w:r>
            <w:r>
              <w:rPr>
                <w:sz w:val="24"/>
              </w:rPr>
              <w:t>sound</w:t>
            </w:r>
            <w:r>
              <w:rPr>
                <w:spacing w:val="-15"/>
                <w:sz w:val="24"/>
              </w:rPr>
              <w:t xml:space="preserve"> </w:t>
            </w:r>
            <w:r>
              <w:rPr>
                <w:sz w:val="24"/>
              </w:rPr>
              <w:t>operation</w:t>
            </w:r>
            <w:r>
              <w:rPr>
                <w:spacing w:val="-15"/>
                <w:sz w:val="24"/>
              </w:rPr>
              <w:t xml:space="preserve"> </w:t>
            </w:r>
            <w:r>
              <w:rPr>
                <w:sz w:val="24"/>
              </w:rPr>
              <w:t>by</w:t>
            </w:r>
            <w:r>
              <w:rPr>
                <w:spacing w:val="-15"/>
                <w:sz w:val="24"/>
              </w:rPr>
              <w:t xml:space="preserve"> </w:t>
            </w:r>
            <w:r>
              <w:rPr>
                <w:sz w:val="24"/>
              </w:rPr>
              <w:t>at</w:t>
            </w:r>
            <w:r>
              <w:rPr>
                <w:spacing w:val="-15"/>
                <w:sz w:val="24"/>
              </w:rPr>
              <w:t xml:space="preserve"> </w:t>
            </w:r>
            <w:r>
              <w:rPr>
                <w:sz w:val="24"/>
              </w:rPr>
              <w:t xml:space="preserve">least maintaining - a positive net worth (Total Assets exceed Total Liabilities) in accordance with 42 CFR </w:t>
            </w:r>
            <w:r>
              <w:rPr>
                <w:spacing w:val="-2"/>
                <w:sz w:val="24"/>
              </w:rPr>
              <w:t>422.504(a)(14).</w:t>
            </w:r>
            <w:r w:rsidR="00820E37">
              <w:rPr>
                <w:spacing w:val="-2"/>
                <w:sz w:val="24"/>
              </w:rPr>
              <w:t xml:space="preserve"> </w:t>
            </w:r>
          </w:p>
          <w:p w:rsidR="00820E37" w14:paraId="0FFF81FE" w14:textId="77777777">
            <w:pPr>
              <w:pStyle w:val="TableParagraph"/>
              <w:spacing w:line="276" w:lineRule="exact"/>
              <w:ind w:left="134" w:right="98" w:hanging="3"/>
              <w:rPr>
                <w:spacing w:val="-2"/>
                <w:sz w:val="24"/>
              </w:rPr>
            </w:pPr>
          </w:p>
          <w:p w:rsidR="00820E37" w14:paraId="0E05599E" w14:textId="64C8367A">
            <w:pPr>
              <w:pStyle w:val="TableParagraph"/>
              <w:spacing w:line="276" w:lineRule="exact"/>
              <w:ind w:left="134" w:right="98" w:hanging="3"/>
              <w:rPr>
                <w:spacing w:val="-2"/>
                <w:sz w:val="24"/>
              </w:rPr>
            </w:pPr>
            <w:r w:rsidRPr="00820E37">
              <w:rPr>
                <w:b/>
                <w:bCs/>
                <w:spacing w:val="-2"/>
                <w:sz w:val="24"/>
              </w:rPr>
              <w:t>Note:</w:t>
            </w:r>
            <w:r w:rsidRPr="00820E37">
              <w:rPr>
                <w:spacing w:val="-2"/>
                <w:sz w:val="24"/>
              </w:rPr>
              <w:t xml:space="preserve"> If the applicant was not in business in previous years, it must electronically upload the financial information it submitted to the state at the time the state licensure was requested. If the applicant has a parent organization, it must submit the parent</w:t>
            </w:r>
            <w:r w:rsidR="00FA337F">
              <w:rPr>
                <w:spacing w:val="-2"/>
                <w:sz w:val="24"/>
              </w:rPr>
              <w:t xml:space="preserve"> organization</w:t>
            </w:r>
            <w:r w:rsidRPr="00820E37">
              <w:rPr>
                <w:spacing w:val="-2"/>
                <w:sz w:val="24"/>
              </w:rPr>
              <w:t xml:space="preserve">’s most recent audited annual financial statements and the </w:t>
            </w:r>
            <w:r w:rsidRPr="00FA337F">
              <w:rPr>
                <w:spacing w:val="-2"/>
                <w:sz w:val="24"/>
                <w:shd w:val="clear" w:color="auto" w:fill="000000" w:themeFill="text1"/>
              </w:rPr>
              <w:t>parent</w:t>
            </w:r>
            <w:r w:rsidR="00FA337F">
              <w:rPr>
                <w:spacing w:val="-2"/>
                <w:sz w:val="24"/>
                <w:shd w:val="clear" w:color="auto" w:fill="000000" w:themeFill="text1"/>
              </w:rPr>
              <w:t xml:space="preserve"> organization</w:t>
            </w:r>
            <w:r w:rsidRPr="00FA337F">
              <w:rPr>
                <w:spacing w:val="-2"/>
                <w:sz w:val="24"/>
                <w:shd w:val="clear" w:color="auto" w:fill="000000" w:themeFill="text1"/>
              </w:rPr>
              <w:t xml:space="preserve">'s </w:t>
            </w:r>
            <w:r w:rsidRPr="00820E37">
              <w:rPr>
                <w:spacing w:val="-2"/>
                <w:sz w:val="24"/>
              </w:rPr>
              <w:t>most recent Quarterly NAIC Health Blank or other form of quarterly financial statements if the Quarterly Health Blank is not required by your state.</w:t>
            </w:r>
          </w:p>
          <w:p w:rsidR="00820E37" w14:paraId="55AB80D0" w14:textId="0AF3FA91">
            <w:pPr>
              <w:pStyle w:val="TableParagraph"/>
              <w:spacing w:line="276" w:lineRule="exact"/>
              <w:ind w:left="134" w:right="98" w:hanging="3"/>
              <w:rPr>
                <w:sz w:val="24"/>
              </w:rPr>
            </w:pPr>
          </w:p>
        </w:tc>
        <w:tc>
          <w:tcPr>
            <w:tcW w:w="1080" w:type="dxa"/>
            <w:tcBorders>
              <w:top w:val="single" w:sz="4" w:space="0" w:color="000000"/>
              <w:bottom w:val="single" w:sz="4" w:space="0" w:color="000000"/>
              <w:right w:val="single" w:sz="4" w:space="0" w:color="000000"/>
            </w:tcBorders>
          </w:tcPr>
          <w:p w:rsidR="009F4AF2" w14:paraId="2F799969" w14:textId="77777777">
            <w:pPr>
              <w:pStyle w:val="TableParagraph"/>
            </w:pPr>
          </w:p>
        </w:tc>
        <w:tc>
          <w:tcPr>
            <w:tcW w:w="1079" w:type="dxa"/>
            <w:tcBorders>
              <w:top w:val="single" w:sz="4" w:space="0" w:color="000000"/>
              <w:left w:val="single" w:sz="4" w:space="0" w:color="000000"/>
              <w:bottom w:val="single" w:sz="4" w:space="0" w:color="000000"/>
            </w:tcBorders>
          </w:tcPr>
          <w:p w:rsidR="009F4AF2" w14:paraId="66FF0F8F" w14:textId="77777777">
            <w:pPr>
              <w:pStyle w:val="TableParagraph"/>
            </w:pPr>
          </w:p>
        </w:tc>
      </w:tr>
    </w:tbl>
    <w:p w:rsidR="009F4AF2" w14:paraId="6C41F4C0" w14:textId="77777777">
      <w:pPr>
        <w:pStyle w:val="BodyText"/>
      </w:pPr>
    </w:p>
    <w:p w:rsidR="00820E37" w14:paraId="64921771" w14:textId="77777777">
      <w:pPr>
        <w:rPr>
          <w:b/>
          <w:sz w:val="24"/>
        </w:rPr>
      </w:pPr>
      <w:r>
        <w:rPr>
          <w:b/>
          <w:sz w:val="24"/>
        </w:rPr>
        <w:br w:type="page"/>
      </w:r>
    </w:p>
    <w:p w:rsidR="009F4AF2" w14:paraId="3957484F" w14:textId="136A0016">
      <w:pPr>
        <w:pStyle w:val="ListParagraph"/>
        <w:numPr>
          <w:ilvl w:val="0"/>
          <w:numId w:val="89"/>
        </w:numPr>
        <w:tabs>
          <w:tab w:val="left" w:pos="2099"/>
        </w:tabs>
        <w:ind w:left="2099" w:hanging="359"/>
        <w:jc w:val="left"/>
        <w:rPr>
          <w:sz w:val="24"/>
        </w:rPr>
      </w:pPr>
      <w:r>
        <w:rPr>
          <w:b/>
          <w:sz w:val="24"/>
        </w:rPr>
        <w:t>Initial</w:t>
      </w:r>
      <w:r>
        <w:rPr>
          <w:b/>
          <w:spacing w:val="-5"/>
          <w:sz w:val="24"/>
        </w:rPr>
        <w:t xml:space="preserve"> </w:t>
      </w:r>
      <w:r>
        <w:rPr>
          <w:b/>
          <w:sz w:val="24"/>
        </w:rPr>
        <w:t>applicant</w:t>
      </w:r>
      <w:r>
        <w:rPr>
          <w:b/>
          <w:spacing w:val="-4"/>
          <w:sz w:val="24"/>
        </w:rPr>
        <w:t xml:space="preserve"> </w:t>
      </w:r>
      <w:r>
        <w:rPr>
          <w:b/>
          <w:sz w:val="24"/>
        </w:rPr>
        <w:t>only:</w:t>
      </w:r>
      <w:r>
        <w:rPr>
          <w:b/>
          <w:spacing w:val="-4"/>
          <w:sz w:val="24"/>
        </w:rPr>
        <w:t xml:space="preserve"> </w:t>
      </w:r>
      <w:r>
        <w:rPr>
          <w:sz w:val="24"/>
        </w:rPr>
        <w:t>In</w:t>
      </w:r>
      <w:r>
        <w:rPr>
          <w:spacing w:val="-5"/>
          <w:sz w:val="24"/>
        </w:rPr>
        <w:t xml:space="preserve"> </w:t>
      </w:r>
      <w:r>
        <w:rPr>
          <w:sz w:val="24"/>
        </w:rPr>
        <w:t xml:space="preserve">HPMS, </w:t>
      </w:r>
      <w:r>
        <w:rPr>
          <w:spacing w:val="-2"/>
          <w:sz w:val="24"/>
        </w:rPr>
        <w:t>upload:</w:t>
      </w:r>
    </w:p>
    <w:p w:rsidR="009F4AF2" w14:paraId="4C41E849" w14:textId="77777777">
      <w:pPr>
        <w:pStyle w:val="ListParagraph"/>
        <w:numPr>
          <w:ilvl w:val="1"/>
          <w:numId w:val="89"/>
        </w:numPr>
        <w:tabs>
          <w:tab w:val="left" w:pos="3180"/>
        </w:tabs>
        <w:spacing w:before="79"/>
        <w:ind w:right="1651"/>
        <w:rPr>
          <w:sz w:val="24"/>
        </w:rPr>
      </w:pPr>
      <w:r>
        <w:rPr>
          <w:sz w:val="24"/>
        </w:rPr>
        <w:t>The</w:t>
      </w:r>
      <w:r>
        <w:rPr>
          <w:spacing w:val="-15"/>
          <w:sz w:val="24"/>
        </w:rPr>
        <w:t xml:space="preserve"> </w:t>
      </w:r>
      <w:hyperlink w:anchor="_bookmark0" w:history="1">
        <w:r>
          <w:rPr>
            <w:sz w:val="24"/>
          </w:rPr>
          <w:t>most</w:t>
        </w:r>
        <w:r>
          <w:rPr>
            <w:spacing w:val="-11"/>
            <w:sz w:val="24"/>
          </w:rPr>
          <w:t xml:space="preserve"> </w:t>
        </w:r>
        <w:r>
          <w:rPr>
            <w:sz w:val="24"/>
          </w:rPr>
          <w:t>recent</w:t>
        </w:r>
        <w:r>
          <w:rPr>
            <w:spacing w:val="-10"/>
            <w:sz w:val="24"/>
          </w:rPr>
          <w:t xml:space="preserve"> </w:t>
        </w:r>
        <w:r>
          <w:rPr>
            <w:sz w:val="24"/>
          </w:rPr>
          <w:t>audited</w:t>
        </w:r>
        <w:r>
          <w:rPr>
            <w:spacing w:val="-7"/>
            <w:sz w:val="24"/>
          </w:rPr>
          <w:t xml:space="preserve"> </w:t>
        </w:r>
        <w:r>
          <w:rPr>
            <w:sz w:val="24"/>
          </w:rPr>
          <w:t>annual</w:t>
        </w:r>
        <w:r>
          <w:rPr>
            <w:spacing w:val="-13"/>
            <w:sz w:val="24"/>
          </w:rPr>
          <w:t xml:space="preserve"> </w:t>
        </w:r>
        <w:r>
          <w:rPr>
            <w:sz w:val="24"/>
          </w:rPr>
          <w:t>financial</w:t>
        </w:r>
        <w:r>
          <w:rPr>
            <w:spacing w:val="-12"/>
            <w:sz w:val="24"/>
          </w:rPr>
          <w:t xml:space="preserve"> </w:t>
        </w:r>
        <w:r>
          <w:rPr>
            <w:sz w:val="24"/>
          </w:rPr>
          <w:t>statement</w:t>
        </w:r>
      </w:hyperlink>
      <w:r>
        <w:rPr>
          <w:sz w:val="24"/>
        </w:rPr>
        <w:t>s</w:t>
      </w:r>
      <w:r>
        <w:rPr>
          <w:spacing w:val="-14"/>
          <w:sz w:val="24"/>
        </w:rPr>
        <w:t xml:space="preserve"> </w:t>
      </w:r>
      <w:r>
        <w:rPr>
          <w:sz w:val="24"/>
        </w:rPr>
        <w:t>that</w:t>
      </w:r>
      <w:r>
        <w:rPr>
          <w:spacing w:val="-14"/>
          <w:sz w:val="24"/>
        </w:rPr>
        <w:t xml:space="preserve"> </w:t>
      </w:r>
      <w:r>
        <w:rPr>
          <w:sz w:val="24"/>
        </w:rPr>
        <w:t>are</w:t>
      </w:r>
      <w:r>
        <w:rPr>
          <w:spacing w:val="-11"/>
          <w:sz w:val="24"/>
        </w:rPr>
        <w:t xml:space="preserve"> </w:t>
      </w:r>
      <w:r>
        <w:rPr>
          <w:sz w:val="24"/>
        </w:rPr>
        <w:t>available</w:t>
      </w:r>
      <w:r>
        <w:rPr>
          <w:spacing w:val="-13"/>
          <w:sz w:val="24"/>
        </w:rPr>
        <w:t xml:space="preserve"> </w:t>
      </w:r>
      <w:r>
        <w:rPr>
          <w:sz w:val="24"/>
        </w:rPr>
        <w:t>for the legal entity (applicant); and</w:t>
      </w:r>
    </w:p>
    <w:p w:rsidR="009F4AF2" w14:paraId="1779161C" w14:textId="77777777">
      <w:pPr>
        <w:pStyle w:val="ListParagraph"/>
        <w:numPr>
          <w:ilvl w:val="1"/>
          <w:numId w:val="89"/>
        </w:numPr>
        <w:tabs>
          <w:tab w:val="left" w:pos="3180"/>
        </w:tabs>
        <w:ind w:right="1478"/>
        <w:rPr>
          <w:sz w:val="24"/>
        </w:rPr>
      </w:pPr>
      <w:r>
        <w:rPr>
          <w:sz w:val="24"/>
        </w:rPr>
        <w:t>The</w:t>
      </w:r>
      <w:r>
        <w:rPr>
          <w:spacing w:val="-15"/>
          <w:sz w:val="24"/>
        </w:rPr>
        <w:t xml:space="preserve"> </w:t>
      </w:r>
      <w:r>
        <w:rPr>
          <w:sz w:val="24"/>
        </w:rPr>
        <w:t>most</w:t>
      </w:r>
      <w:r>
        <w:rPr>
          <w:spacing w:val="-10"/>
          <w:sz w:val="24"/>
        </w:rPr>
        <w:t xml:space="preserve"> </w:t>
      </w:r>
      <w:r>
        <w:rPr>
          <w:sz w:val="24"/>
        </w:rPr>
        <w:t>recent</w:t>
      </w:r>
      <w:r>
        <w:rPr>
          <w:spacing w:val="-11"/>
          <w:sz w:val="24"/>
        </w:rPr>
        <w:t xml:space="preserve"> </w:t>
      </w:r>
      <w:r>
        <w:rPr>
          <w:sz w:val="24"/>
        </w:rPr>
        <w:t>quarterly</w:t>
      </w:r>
      <w:r>
        <w:rPr>
          <w:spacing w:val="-12"/>
          <w:sz w:val="24"/>
        </w:rPr>
        <w:t xml:space="preserve"> </w:t>
      </w:r>
      <w:r>
        <w:rPr>
          <w:sz w:val="24"/>
        </w:rPr>
        <w:t>financial</w:t>
      </w:r>
      <w:r>
        <w:rPr>
          <w:spacing w:val="-11"/>
          <w:sz w:val="24"/>
        </w:rPr>
        <w:t xml:space="preserve"> </w:t>
      </w:r>
      <w:r>
        <w:rPr>
          <w:sz w:val="24"/>
        </w:rPr>
        <w:t>statements</w:t>
      </w:r>
      <w:r>
        <w:rPr>
          <w:spacing w:val="-9"/>
          <w:sz w:val="24"/>
        </w:rPr>
        <w:t xml:space="preserve"> </w:t>
      </w:r>
      <w:r>
        <w:rPr>
          <w:sz w:val="24"/>
        </w:rPr>
        <w:t>available</w:t>
      </w:r>
      <w:r>
        <w:rPr>
          <w:spacing w:val="-12"/>
          <w:sz w:val="24"/>
        </w:rPr>
        <w:t xml:space="preserve"> </w:t>
      </w:r>
      <w:r>
        <w:rPr>
          <w:sz w:val="24"/>
        </w:rPr>
        <w:t>for</w:t>
      </w:r>
      <w:r>
        <w:rPr>
          <w:spacing w:val="-15"/>
          <w:sz w:val="24"/>
        </w:rPr>
        <w:t xml:space="preserve"> </w:t>
      </w:r>
      <w:r>
        <w:rPr>
          <w:sz w:val="24"/>
        </w:rPr>
        <w:t>the</w:t>
      </w:r>
      <w:r>
        <w:rPr>
          <w:spacing w:val="-11"/>
          <w:sz w:val="24"/>
        </w:rPr>
        <w:t xml:space="preserve"> </w:t>
      </w:r>
      <w:r>
        <w:rPr>
          <w:sz w:val="24"/>
        </w:rPr>
        <w:t>legal</w:t>
      </w:r>
      <w:r>
        <w:rPr>
          <w:spacing w:val="-11"/>
          <w:sz w:val="24"/>
        </w:rPr>
        <w:t xml:space="preserve"> </w:t>
      </w:r>
      <w:r>
        <w:rPr>
          <w:sz w:val="24"/>
        </w:rPr>
        <w:t xml:space="preserve">entity </w:t>
      </w:r>
      <w:r>
        <w:rPr>
          <w:spacing w:val="-2"/>
          <w:sz w:val="24"/>
        </w:rPr>
        <w:t>(applicant).</w:t>
      </w:r>
    </w:p>
    <w:p w:rsidR="009F4AF2" w14:paraId="1B51DEA1" w14:textId="77777777">
      <w:pPr>
        <w:pStyle w:val="BodyText"/>
        <w:spacing w:before="120"/>
        <w:ind w:left="1740" w:right="1473"/>
      </w:pPr>
      <w:r>
        <w:t>Financial</w:t>
      </w:r>
      <w:r>
        <w:rPr>
          <w:spacing w:val="-4"/>
        </w:rPr>
        <w:t xml:space="preserve"> </w:t>
      </w:r>
      <w:r>
        <w:t>statements</w:t>
      </w:r>
      <w:r>
        <w:rPr>
          <w:spacing w:val="-3"/>
        </w:rPr>
        <w:t xml:space="preserve"> </w:t>
      </w:r>
      <w:r>
        <w:t>must</w:t>
      </w:r>
      <w:r>
        <w:rPr>
          <w:spacing w:val="-3"/>
        </w:rPr>
        <w:t xml:space="preserve"> </w:t>
      </w:r>
      <w:r>
        <w:t>include,</w:t>
      </w:r>
      <w:r>
        <w:rPr>
          <w:spacing w:val="-4"/>
        </w:rPr>
        <w:t xml:space="preserve"> </w:t>
      </w:r>
      <w:r>
        <w:t>at</w:t>
      </w:r>
      <w:r>
        <w:rPr>
          <w:spacing w:val="-4"/>
        </w:rPr>
        <w:t xml:space="preserve"> </w:t>
      </w:r>
      <w:r>
        <w:t>a</w:t>
      </w:r>
      <w:r>
        <w:rPr>
          <w:spacing w:val="-5"/>
        </w:rPr>
        <w:t xml:space="preserve"> </w:t>
      </w:r>
      <w:r>
        <w:t>minimum,</w:t>
      </w:r>
      <w:r>
        <w:rPr>
          <w:spacing w:val="-5"/>
        </w:rPr>
        <w:t xml:space="preserve"> </w:t>
      </w:r>
      <w:r>
        <w:t>a</w:t>
      </w:r>
      <w:r>
        <w:rPr>
          <w:spacing w:val="-8"/>
        </w:rPr>
        <w:t xml:space="preserve"> </w:t>
      </w:r>
      <w:r>
        <w:t>balance</w:t>
      </w:r>
      <w:r>
        <w:rPr>
          <w:spacing w:val="-7"/>
        </w:rPr>
        <w:t xml:space="preserve"> </w:t>
      </w:r>
      <w:r>
        <w:t>sheet,</w:t>
      </w:r>
      <w:r>
        <w:rPr>
          <w:spacing w:val="-4"/>
        </w:rPr>
        <w:t xml:space="preserve"> </w:t>
      </w:r>
      <w:r>
        <w:t>income</w:t>
      </w:r>
      <w:r>
        <w:rPr>
          <w:spacing w:val="-8"/>
        </w:rPr>
        <w:t xml:space="preserve"> </w:t>
      </w:r>
      <w:r>
        <w:t>statement,</w:t>
      </w:r>
      <w:r>
        <w:rPr>
          <w:spacing w:val="-3"/>
        </w:rPr>
        <w:t xml:space="preserve"> </w:t>
      </w:r>
      <w:r>
        <w:t>and statement</w:t>
      </w:r>
      <w:r>
        <w:rPr>
          <w:spacing w:val="-11"/>
        </w:rPr>
        <w:t xml:space="preserve"> </w:t>
      </w:r>
      <w:r>
        <w:t>of</w:t>
      </w:r>
      <w:r>
        <w:rPr>
          <w:spacing w:val="-14"/>
        </w:rPr>
        <w:t xml:space="preserve"> </w:t>
      </w:r>
      <w:r>
        <w:t>cash</w:t>
      </w:r>
      <w:r>
        <w:rPr>
          <w:spacing w:val="-6"/>
        </w:rPr>
        <w:t xml:space="preserve"> </w:t>
      </w:r>
      <w:r>
        <w:t>flows.</w:t>
      </w:r>
      <w:r>
        <w:rPr>
          <w:spacing w:val="-7"/>
        </w:rPr>
        <w:t xml:space="preserve"> </w:t>
      </w:r>
      <w:r>
        <w:t>CMS</w:t>
      </w:r>
      <w:r>
        <w:rPr>
          <w:spacing w:val="-9"/>
        </w:rPr>
        <w:t xml:space="preserve"> </w:t>
      </w:r>
      <w:r>
        <w:t>reserves</w:t>
      </w:r>
      <w:r>
        <w:rPr>
          <w:spacing w:val="-10"/>
        </w:rPr>
        <w:t xml:space="preserve"> </w:t>
      </w:r>
      <w:r>
        <w:t>the</w:t>
      </w:r>
      <w:r>
        <w:rPr>
          <w:spacing w:val="-14"/>
        </w:rPr>
        <w:t xml:space="preserve"> </w:t>
      </w:r>
      <w:r>
        <w:t>right</w:t>
      </w:r>
      <w:r>
        <w:rPr>
          <w:spacing w:val="-10"/>
        </w:rPr>
        <w:t xml:space="preserve"> </w:t>
      </w:r>
      <w:r>
        <w:t>to</w:t>
      </w:r>
      <w:r>
        <w:rPr>
          <w:spacing w:val="-8"/>
        </w:rPr>
        <w:t xml:space="preserve"> </w:t>
      </w:r>
      <w:r>
        <w:t>request</w:t>
      </w:r>
      <w:r>
        <w:rPr>
          <w:spacing w:val="-10"/>
        </w:rPr>
        <w:t xml:space="preserve"> </w:t>
      </w:r>
      <w:r>
        <w:t>additional</w:t>
      </w:r>
      <w:r>
        <w:rPr>
          <w:spacing w:val="-10"/>
        </w:rPr>
        <w:t xml:space="preserve"> </w:t>
      </w:r>
      <w:r>
        <w:t>information,</w:t>
      </w:r>
      <w:r>
        <w:rPr>
          <w:spacing w:val="-9"/>
        </w:rPr>
        <w:t xml:space="preserve"> </w:t>
      </w:r>
      <w:r>
        <w:t>such</w:t>
      </w:r>
      <w:r>
        <w:rPr>
          <w:spacing w:val="-11"/>
        </w:rPr>
        <w:t xml:space="preserve"> </w:t>
      </w:r>
      <w:r>
        <w:t>as financial projections, as it sees fit to determine if the applicant is maintaining a fiscally sound operation.</w:t>
      </w:r>
      <w:r>
        <w:rPr>
          <w:spacing w:val="40"/>
        </w:rPr>
        <w:t xml:space="preserve"> </w:t>
      </w:r>
      <w:r>
        <w:t>In addition, CMS will verify that the applicant meets State financial solvency requirements as documented on the CMS State Certification Form (uploaded under State Licensure).</w:t>
      </w:r>
    </w:p>
    <w:p w:rsidR="009F4AF2" w14:paraId="2ED691A5" w14:textId="77777777">
      <w:pPr>
        <w:pStyle w:val="BodyText"/>
        <w:spacing w:before="119"/>
      </w:pPr>
    </w:p>
    <w:p w:rsidR="009F4AF2" w14:paraId="789E2188" w14:textId="77777777">
      <w:pPr>
        <w:pStyle w:val="Heading4"/>
        <w:ind w:left="2460" w:right="1473"/>
      </w:pPr>
      <w:r>
        <w:t>Note: If the applicant was not in business in previous years, it must electronically</w:t>
      </w:r>
      <w:r>
        <w:rPr>
          <w:spacing w:val="-10"/>
        </w:rPr>
        <w:t xml:space="preserve"> </w:t>
      </w:r>
      <w:r>
        <w:t>upload</w:t>
      </w:r>
      <w:r>
        <w:rPr>
          <w:spacing w:val="-10"/>
        </w:rPr>
        <w:t xml:space="preserve"> </w:t>
      </w:r>
      <w:r>
        <w:t>the</w:t>
      </w:r>
      <w:r>
        <w:rPr>
          <w:spacing w:val="-15"/>
        </w:rPr>
        <w:t xml:space="preserve"> </w:t>
      </w:r>
      <w:r>
        <w:t>financial</w:t>
      </w:r>
      <w:r>
        <w:rPr>
          <w:spacing w:val="-13"/>
        </w:rPr>
        <w:t xml:space="preserve"> </w:t>
      </w:r>
      <w:r>
        <w:t>information</w:t>
      </w:r>
      <w:r>
        <w:rPr>
          <w:spacing w:val="-5"/>
        </w:rPr>
        <w:t xml:space="preserve"> </w:t>
      </w:r>
      <w:r>
        <w:t>it</w:t>
      </w:r>
      <w:r>
        <w:rPr>
          <w:spacing w:val="-15"/>
        </w:rPr>
        <w:t xml:space="preserve"> </w:t>
      </w:r>
      <w:r>
        <w:t>submitted</w:t>
      </w:r>
      <w:r>
        <w:rPr>
          <w:spacing w:val="-10"/>
        </w:rPr>
        <w:t xml:space="preserve"> </w:t>
      </w:r>
      <w:r>
        <w:t>to</w:t>
      </w:r>
      <w:r>
        <w:rPr>
          <w:spacing w:val="-12"/>
        </w:rPr>
        <w:t xml:space="preserve"> </w:t>
      </w:r>
      <w:r>
        <w:t>the</w:t>
      </w:r>
      <w:r>
        <w:rPr>
          <w:spacing w:val="-14"/>
        </w:rPr>
        <w:t xml:space="preserve"> </w:t>
      </w:r>
      <w:r>
        <w:t>state</w:t>
      </w:r>
      <w:r>
        <w:rPr>
          <w:spacing w:val="-8"/>
        </w:rPr>
        <w:t xml:space="preserve"> </w:t>
      </w:r>
      <w:r>
        <w:t>at</w:t>
      </w:r>
      <w:r>
        <w:rPr>
          <w:spacing w:val="-15"/>
        </w:rPr>
        <w:t xml:space="preserve"> </w:t>
      </w:r>
      <w:r>
        <w:t>the time the state licensure was requested. If the applicant has a parent</w:t>
      </w:r>
    </w:p>
    <w:p w:rsidR="009F4AF2" w14:paraId="65796041" w14:textId="77777777">
      <w:pPr>
        <w:ind w:left="2460" w:right="1473"/>
        <w:rPr>
          <w:b/>
          <w:sz w:val="24"/>
        </w:rPr>
      </w:pPr>
      <w:r>
        <w:rPr>
          <w:b/>
          <w:sz w:val="24"/>
        </w:rPr>
        <w:t>organization, it must submit the parent’s most recent audited annual financial statements and the most recent Quarterly NAIC Health Blank or other</w:t>
      </w:r>
      <w:r>
        <w:rPr>
          <w:b/>
          <w:spacing w:val="-10"/>
          <w:sz w:val="24"/>
        </w:rPr>
        <w:t xml:space="preserve"> </w:t>
      </w:r>
      <w:r>
        <w:rPr>
          <w:b/>
          <w:sz w:val="24"/>
        </w:rPr>
        <w:t>form</w:t>
      </w:r>
      <w:r>
        <w:rPr>
          <w:b/>
          <w:spacing w:val="-11"/>
          <w:sz w:val="24"/>
        </w:rPr>
        <w:t xml:space="preserve"> </w:t>
      </w:r>
      <w:r>
        <w:rPr>
          <w:b/>
          <w:sz w:val="24"/>
        </w:rPr>
        <w:t>of</w:t>
      </w:r>
      <w:r>
        <w:rPr>
          <w:b/>
          <w:spacing w:val="-6"/>
          <w:sz w:val="24"/>
        </w:rPr>
        <w:t xml:space="preserve"> </w:t>
      </w:r>
      <w:r>
        <w:rPr>
          <w:b/>
          <w:sz w:val="24"/>
        </w:rPr>
        <w:t>quarterly</w:t>
      </w:r>
      <w:r>
        <w:rPr>
          <w:b/>
          <w:spacing w:val="-5"/>
          <w:sz w:val="24"/>
        </w:rPr>
        <w:t xml:space="preserve"> </w:t>
      </w:r>
      <w:r>
        <w:rPr>
          <w:b/>
          <w:sz w:val="24"/>
        </w:rPr>
        <w:t>financial</w:t>
      </w:r>
      <w:r>
        <w:rPr>
          <w:b/>
          <w:spacing w:val="-7"/>
          <w:sz w:val="24"/>
        </w:rPr>
        <w:t xml:space="preserve"> </w:t>
      </w:r>
      <w:r>
        <w:rPr>
          <w:b/>
          <w:sz w:val="24"/>
        </w:rPr>
        <w:t>statements</w:t>
      </w:r>
      <w:r>
        <w:rPr>
          <w:b/>
          <w:spacing w:val="-8"/>
          <w:sz w:val="24"/>
        </w:rPr>
        <w:t xml:space="preserve"> </w:t>
      </w:r>
      <w:r>
        <w:rPr>
          <w:b/>
          <w:sz w:val="24"/>
        </w:rPr>
        <w:t>if</w:t>
      </w:r>
      <w:r>
        <w:rPr>
          <w:b/>
          <w:spacing w:val="-7"/>
          <w:sz w:val="24"/>
        </w:rPr>
        <w:t xml:space="preserve"> </w:t>
      </w:r>
      <w:r>
        <w:rPr>
          <w:b/>
          <w:sz w:val="24"/>
        </w:rPr>
        <w:t>the</w:t>
      </w:r>
      <w:r>
        <w:rPr>
          <w:b/>
          <w:spacing w:val="-9"/>
          <w:sz w:val="24"/>
        </w:rPr>
        <w:t xml:space="preserve"> </w:t>
      </w:r>
      <w:r>
        <w:rPr>
          <w:b/>
          <w:sz w:val="24"/>
        </w:rPr>
        <w:t>Quarterly</w:t>
      </w:r>
      <w:r>
        <w:rPr>
          <w:b/>
          <w:spacing w:val="-8"/>
          <w:sz w:val="24"/>
        </w:rPr>
        <w:t xml:space="preserve"> </w:t>
      </w:r>
      <w:r>
        <w:rPr>
          <w:b/>
          <w:sz w:val="24"/>
        </w:rPr>
        <w:t>Health</w:t>
      </w:r>
      <w:r>
        <w:rPr>
          <w:b/>
          <w:spacing w:val="-7"/>
          <w:sz w:val="24"/>
        </w:rPr>
        <w:t xml:space="preserve"> </w:t>
      </w:r>
      <w:r>
        <w:rPr>
          <w:b/>
          <w:sz w:val="24"/>
        </w:rPr>
        <w:t>Blank</w:t>
      </w:r>
      <w:r>
        <w:rPr>
          <w:b/>
          <w:spacing w:val="-7"/>
          <w:sz w:val="24"/>
        </w:rPr>
        <w:t xml:space="preserve"> </w:t>
      </w:r>
      <w:r>
        <w:rPr>
          <w:b/>
          <w:sz w:val="24"/>
        </w:rPr>
        <w:t>is not required by your state.</w:t>
      </w:r>
    </w:p>
    <w:p w:rsidR="009F4AF2" w14:paraId="7C6E9592" w14:textId="77777777">
      <w:pPr>
        <w:pStyle w:val="BodyText"/>
        <w:rPr>
          <w:b/>
        </w:rPr>
      </w:pPr>
    </w:p>
    <w:p w:rsidR="009F4AF2" w14:paraId="396CFAD3" w14:textId="77777777">
      <w:pPr>
        <w:pStyle w:val="ListParagraph"/>
        <w:numPr>
          <w:ilvl w:val="0"/>
          <w:numId w:val="89"/>
        </w:numPr>
        <w:tabs>
          <w:tab w:val="left" w:pos="2460"/>
        </w:tabs>
        <w:ind w:left="2460" w:right="1539"/>
        <w:jc w:val="left"/>
        <w:rPr>
          <w:sz w:val="24"/>
        </w:rPr>
      </w:pPr>
      <w:r>
        <w:rPr>
          <w:b/>
          <w:sz w:val="24"/>
        </w:rPr>
        <w:t>SAE</w:t>
      </w:r>
      <w:r>
        <w:rPr>
          <w:b/>
          <w:spacing w:val="-11"/>
          <w:sz w:val="24"/>
        </w:rPr>
        <w:t xml:space="preserve"> </w:t>
      </w:r>
      <w:r>
        <w:rPr>
          <w:b/>
          <w:sz w:val="24"/>
        </w:rPr>
        <w:t>applicant</w:t>
      </w:r>
      <w:r>
        <w:rPr>
          <w:b/>
          <w:spacing w:val="-11"/>
          <w:sz w:val="24"/>
        </w:rPr>
        <w:t xml:space="preserve"> </w:t>
      </w:r>
      <w:r>
        <w:rPr>
          <w:b/>
          <w:sz w:val="24"/>
        </w:rPr>
        <w:t>only:</w:t>
      </w:r>
      <w:r>
        <w:rPr>
          <w:b/>
          <w:spacing w:val="-14"/>
          <w:sz w:val="24"/>
        </w:rPr>
        <w:t xml:space="preserve"> </w:t>
      </w:r>
      <w:r>
        <w:rPr>
          <w:sz w:val="24"/>
        </w:rPr>
        <w:t>CMS</w:t>
      </w:r>
      <w:r>
        <w:rPr>
          <w:spacing w:val="-8"/>
          <w:sz w:val="24"/>
        </w:rPr>
        <w:t xml:space="preserve"> </w:t>
      </w:r>
      <w:r>
        <w:rPr>
          <w:sz w:val="24"/>
        </w:rPr>
        <w:t>will</w:t>
      </w:r>
      <w:r>
        <w:rPr>
          <w:spacing w:val="-8"/>
          <w:sz w:val="24"/>
        </w:rPr>
        <w:t xml:space="preserve"> </w:t>
      </w:r>
      <w:r>
        <w:rPr>
          <w:sz w:val="24"/>
        </w:rPr>
        <w:t>confirm</w:t>
      </w:r>
      <w:r>
        <w:rPr>
          <w:spacing w:val="-8"/>
          <w:sz w:val="24"/>
        </w:rPr>
        <w:t xml:space="preserve"> </w:t>
      </w:r>
      <w:r>
        <w:rPr>
          <w:sz w:val="24"/>
        </w:rPr>
        <w:t>the</w:t>
      </w:r>
      <w:r>
        <w:rPr>
          <w:spacing w:val="-12"/>
          <w:sz w:val="24"/>
        </w:rPr>
        <w:t xml:space="preserve"> </w:t>
      </w:r>
      <w:r>
        <w:rPr>
          <w:sz w:val="24"/>
        </w:rPr>
        <w:t>attestation</w:t>
      </w:r>
      <w:r>
        <w:rPr>
          <w:spacing w:val="-8"/>
          <w:sz w:val="24"/>
        </w:rPr>
        <w:t xml:space="preserve"> </w:t>
      </w:r>
      <w:r>
        <w:rPr>
          <w:sz w:val="24"/>
        </w:rPr>
        <w:t>response</w:t>
      </w:r>
      <w:r>
        <w:rPr>
          <w:spacing w:val="-15"/>
          <w:sz w:val="24"/>
        </w:rPr>
        <w:t xml:space="preserve"> </w:t>
      </w:r>
      <w:r>
        <w:rPr>
          <w:sz w:val="24"/>
        </w:rPr>
        <w:t>by</w:t>
      </w:r>
      <w:r>
        <w:rPr>
          <w:spacing w:val="-15"/>
          <w:sz w:val="24"/>
        </w:rPr>
        <w:t xml:space="preserve"> </w:t>
      </w:r>
      <w:r>
        <w:rPr>
          <w:sz w:val="24"/>
        </w:rPr>
        <w:t>reviewing</w:t>
      </w:r>
      <w:r>
        <w:rPr>
          <w:spacing w:val="-15"/>
          <w:sz w:val="24"/>
        </w:rPr>
        <w:t xml:space="preserve"> </w:t>
      </w:r>
      <w:r>
        <w:rPr>
          <w:sz w:val="24"/>
        </w:rPr>
        <w:t>the most recent audited annual financial statements submitted by the MAO through the Fiscal Soundness Module in HPMS.</w:t>
      </w:r>
      <w:r>
        <w:rPr>
          <w:spacing w:val="40"/>
          <w:sz w:val="24"/>
        </w:rPr>
        <w:t xml:space="preserve"> </w:t>
      </w:r>
      <w:r>
        <w:rPr>
          <w:sz w:val="24"/>
        </w:rPr>
        <w:t>If the most recent audited annual financial statements in the HPMS fiscal soundness module do not demonstrate that</w:t>
      </w:r>
      <w:r>
        <w:rPr>
          <w:spacing w:val="-9"/>
          <w:sz w:val="24"/>
        </w:rPr>
        <w:t xml:space="preserve"> </w:t>
      </w:r>
      <w:r>
        <w:rPr>
          <w:sz w:val="24"/>
        </w:rPr>
        <w:t>the</w:t>
      </w:r>
      <w:r>
        <w:rPr>
          <w:spacing w:val="-10"/>
          <w:sz w:val="24"/>
        </w:rPr>
        <w:t xml:space="preserve"> </w:t>
      </w:r>
      <w:r>
        <w:rPr>
          <w:sz w:val="24"/>
        </w:rPr>
        <w:t>applicant</w:t>
      </w:r>
      <w:r>
        <w:rPr>
          <w:spacing w:val="-5"/>
          <w:sz w:val="24"/>
        </w:rPr>
        <w:t xml:space="preserve"> </w:t>
      </w:r>
      <w:r>
        <w:rPr>
          <w:sz w:val="24"/>
        </w:rPr>
        <w:t>is</w:t>
      </w:r>
      <w:r>
        <w:rPr>
          <w:spacing w:val="-9"/>
          <w:sz w:val="24"/>
        </w:rPr>
        <w:t xml:space="preserve"> </w:t>
      </w:r>
      <w:r>
        <w:rPr>
          <w:sz w:val="24"/>
        </w:rPr>
        <w:t>maintaining</w:t>
      </w:r>
      <w:r>
        <w:rPr>
          <w:spacing w:val="-12"/>
          <w:sz w:val="24"/>
        </w:rPr>
        <w:t xml:space="preserve"> </w:t>
      </w:r>
      <w:r>
        <w:rPr>
          <w:sz w:val="24"/>
        </w:rPr>
        <w:t>a</w:t>
      </w:r>
      <w:r>
        <w:rPr>
          <w:spacing w:val="-12"/>
          <w:sz w:val="24"/>
        </w:rPr>
        <w:t xml:space="preserve"> </w:t>
      </w:r>
      <w:r>
        <w:rPr>
          <w:sz w:val="24"/>
        </w:rPr>
        <w:t>fiscally</w:t>
      </w:r>
      <w:r>
        <w:rPr>
          <w:spacing w:val="-14"/>
          <w:sz w:val="24"/>
        </w:rPr>
        <w:t xml:space="preserve"> </w:t>
      </w:r>
      <w:r>
        <w:rPr>
          <w:sz w:val="24"/>
        </w:rPr>
        <w:t>sound</w:t>
      </w:r>
      <w:r>
        <w:rPr>
          <w:spacing w:val="-9"/>
          <w:sz w:val="24"/>
        </w:rPr>
        <w:t xml:space="preserve"> </w:t>
      </w:r>
      <w:r>
        <w:rPr>
          <w:sz w:val="24"/>
        </w:rPr>
        <w:t>operation</w:t>
      </w:r>
      <w:r>
        <w:rPr>
          <w:spacing w:val="-9"/>
          <w:sz w:val="24"/>
        </w:rPr>
        <w:t xml:space="preserve"> </w:t>
      </w:r>
      <w:r>
        <w:rPr>
          <w:sz w:val="24"/>
        </w:rPr>
        <w:t>by</w:t>
      </w:r>
      <w:r>
        <w:rPr>
          <w:spacing w:val="-15"/>
          <w:sz w:val="24"/>
        </w:rPr>
        <w:t xml:space="preserve"> </w:t>
      </w:r>
      <w:r>
        <w:rPr>
          <w:sz w:val="24"/>
        </w:rPr>
        <w:t>at</w:t>
      </w:r>
      <w:r>
        <w:rPr>
          <w:spacing w:val="-9"/>
          <w:sz w:val="24"/>
        </w:rPr>
        <w:t xml:space="preserve"> </w:t>
      </w:r>
      <w:r>
        <w:rPr>
          <w:sz w:val="24"/>
        </w:rPr>
        <w:t>least</w:t>
      </w:r>
      <w:r>
        <w:rPr>
          <w:spacing w:val="-5"/>
          <w:sz w:val="24"/>
        </w:rPr>
        <w:t xml:space="preserve"> </w:t>
      </w:r>
      <w:r>
        <w:rPr>
          <w:sz w:val="24"/>
        </w:rPr>
        <w:t>maintaining a positive net worth, the applicant must demonstrate that it is meeting fiscal soundness requirements and upload either:</w:t>
      </w:r>
    </w:p>
    <w:p w:rsidR="009F4AF2" w14:paraId="24DF4300" w14:textId="77777777">
      <w:pPr>
        <w:pStyle w:val="ListParagraph"/>
        <w:numPr>
          <w:ilvl w:val="1"/>
          <w:numId w:val="89"/>
        </w:numPr>
        <w:tabs>
          <w:tab w:val="left" w:pos="3180"/>
        </w:tabs>
        <w:ind w:right="1521"/>
        <w:rPr>
          <w:sz w:val="24"/>
        </w:rPr>
      </w:pPr>
      <w:r>
        <w:rPr>
          <w:sz w:val="24"/>
        </w:rPr>
        <w:t>The final audited annual financial statements for the most recent fiscal year end, demonstrating the organization is maintaining a fiscally sound operation</w:t>
      </w:r>
      <w:r>
        <w:rPr>
          <w:spacing w:val="-13"/>
          <w:sz w:val="24"/>
        </w:rPr>
        <w:t xml:space="preserve"> </w:t>
      </w:r>
      <w:r>
        <w:rPr>
          <w:sz w:val="24"/>
        </w:rPr>
        <w:t>by</w:t>
      </w:r>
      <w:r>
        <w:rPr>
          <w:spacing w:val="-15"/>
          <w:sz w:val="24"/>
        </w:rPr>
        <w:t xml:space="preserve"> </w:t>
      </w:r>
      <w:r>
        <w:rPr>
          <w:sz w:val="24"/>
        </w:rPr>
        <w:t>at</w:t>
      </w:r>
      <w:r>
        <w:rPr>
          <w:spacing w:val="-9"/>
          <w:sz w:val="24"/>
        </w:rPr>
        <w:t xml:space="preserve"> </w:t>
      </w:r>
      <w:r>
        <w:rPr>
          <w:sz w:val="24"/>
        </w:rPr>
        <w:t>least</w:t>
      </w:r>
      <w:r>
        <w:rPr>
          <w:spacing w:val="-11"/>
          <w:sz w:val="24"/>
        </w:rPr>
        <w:t xml:space="preserve"> </w:t>
      </w:r>
      <w:r>
        <w:rPr>
          <w:sz w:val="24"/>
        </w:rPr>
        <w:t>maintaining</w:t>
      </w:r>
      <w:r>
        <w:rPr>
          <w:spacing w:val="-13"/>
          <w:sz w:val="24"/>
        </w:rPr>
        <w:t xml:space="preserve"> </w:t>
      </w:r>
      <w:r>
        <w:rPr>
          <w:sz w:val="24"/>
        </w:rPr>
        <w:t>a</w:t>
      </w:r>
      <w:r>
        <w:rPr>
          <w:spacing w:val="-14"/>
          <w:sz w:val="24"/>
        </w:rPr>
        <w:t xml:space="preserve"> </w:t>
      </w:r>
      <w:r>
        <w:rPr>
          <w:sz w:val="24"/>
        </w:rPr>
        <w:t>positive</w:t>
      </w:r>
      <w:r>
        <w:rPr>
          <w:spacing w:val="-13"/>
          <w:sz w:val="24"/>
        </w:rPr>
        <w:t xml:space="preserve"> </w:t>
      </w:r>
      <w:r>
        <w:rPr>
          <w:sz w:val="24"/>
        </w:rPr>
        <w:t>net</w:t>
      </w:r>
      <w:r>
        <w:rPr>
          <w:spacing w:val="-11"/>
          <w:sz w:val="24"/>
        </w:rPr>
        <w:t xml:space="preserve"> </w:t>
      </w:r>
      <w:r>
        <w:rPr>
          <w:sz w:val="24"/>
        </w:rPr>
        <w:t>worth</w:t>
      </w:r>
      <w:r>
        <w:rPr>
          <w:spacing w:val="-11"/>
          <w:sz w:val="24"/>
        </w:rPr>
        <w:t xml:space="preserve"> </w:t>
      </w:r>
      <w:r>
        <w:rPr>
          <w:sz w:val="24"/>
        </w:rPr>
        <w:t>(Total</w:t>
      </w:r>
      <w:r>
        <w:rPr>
          <w:spacing w:val="-12"/>
          <w:sz w:val="24"/>
        </w:rPr>
        <w:t xml:space="preserve"> </w:t>
      </w:r>
      <w:r>
        <w:rPr>
          <w:sz w:val="24"/>
        </w:rPr>
        <w:t>Assets</w:t>
      </w:r>
      <w:r>
        <w:rPr>
          <w:spacing w:val="-10"/>
          <w:sz w:val="24"/>
        </w:rPr>
        <w:t xml:space="preserve"> </w:t>
      </w:r>
      <w:r>
        <w:rPr>
          <w:sz w:val="24"/>
        </w:rPr>
        <w:t>exceed Total Liabilities) in accordance with 42 CFR Section 422.504(a)(14), or</w:t>
      </w:r>
    </w:p>
    <w:p w:rsidR="009F4AF2" w14:paraId="241A2261" w14:textId="77777777">
      <w:pPr>
        <w:pStyle w:val="BodyText"/>
      </w:pPr>
    </w:p>
    <w:p w:rsidR="009F4AF2" w14:paraId="19A5B2BD" w14:textId="77777777">
      <w:pPr>
        <w:pStyle w:val="ListParagraph"/>
        <w:numPr>
          <w:ilvl w:val="1"/>
          <w:numId w:val="89"/>
        </w:numPr>
        <w:tabs>
          <w:tab w:val="left" w:pos="3180"/>
        </w:tabs>
        <w:spacing w:before="1"/>
        <w:ind w:right="1564"/>
        <w:rPr>
          <w:sz w:val="24"/>
        </w:rPr>
      </w:pPr>
      <w:r>
        <w:rPr>
          <w:sz w:val="24"/>
        </w:rPr>
        <w:t>The most recent quarterly or annual financial statements and include an opinion</w:t>
      </w:r>
      <w:r>
        <w:rPr>
          <w:spacing w:val="-11"/>
          <w:sz w:val="24"/>
        </w:rPr>
        <w:t xml:space="preserve"> </w:t>
      </w:r>
      <w:r>
        <w:rPr>
          <w:sz w:val="24"/>
        </w:rPr>
        <w:t>(such</w:t>
      </w:r>
      <w:r>
        <w:rPr>
          <w:spacing w:val="-13"/>
          <w:sz w:val="24"/>
        </w:rPr>
        <w:t xml:space="preserve"> </w:t>
      </w:r>
      <w:r>
        <w:rPr>
          <w:sz w:val="24"/>
        </w:rPr>
        <w:t>as</w:t>
      </w:r>
      <w:r>
        <w:rPr>
          <w:spacing w:val="-11"/>
          <w:sz w:val="24"/>
        </w:rPr>
        <w:t xml:space="preserve"> </w:t>
      </w:r>
      <w:r>
        <w:rPr>
          <w:sz w:val="24"/>
        </w:rPr>
        <w:t>a</w:t>
      </w:r>
      <w:r>
        <w:rPr>
          <w:spacing w:val="-14"/>
          <w:sz w:val="24"/>
        </w:rPr>
        <w:t xml:space="preserve"> </w:t>
      </w:r>
      <w:r>
        <w:rPr>
          <w:sz w:val="24"/>
        </w:rPr>
        <w:t>letter,</w:t>
      </w:r>
      <w:r>
        <w:rPr>
          <w:spacing w:val="-4"/>
          <w:sz w:val="24"/>
        </w:rPr>
        <w:t xml:space="preserve"> </w:t>
      </w:r>
      <w:r>
        <w:rPr>
          <w:sz w:val="24"/>
        </w:rPr>
        <w:t>not</w:t>
      </w:r>
      <w:r>
        <w:rPr>
          <w:spacing w:val="-13"/>
          <w:sz w:val="24"/>
        </w:rPr>
        <w:t xml:space="preserve"> </w:t>
      </w:r>
      <w:r>
        <w:rPr>
          <w:sz w:val="24"/>
        </w:rPr>
        <w:t>a</w:t>
      </w:r>
      <w:r>
        <w:rPr>
          <w:spacing w:val="-14"/>
          <w:sz w:val="24"/>
        </w:rPr>
        <w:t xml:space="preserve"> </w:t>
      </w:r>
      <w:r>
        <w:rPr>
          <w:sz w:val="24"/>
        </w:rPr>
        <w:t>full</w:t>
      </w:r>
      <w:r>
        <w:rPr>
          <w:spacing w:val="-12"/>
          <w:sz w:val="24"/>
        </w:rPr>
        <w:t xml:space="preserve"> </w:t>
      </w:r>
      <w:r>
        <w:rPr>
          <w:sz w:val="24"/>
        </w:rPr>
        <w:t>audit)</w:t>
      </w:r>
      <w:r>
        <w:rPr>
          <w:spacing w:val="-13"/>
          <w:sz w:val="24"/>
        </w:rPr>
        <w:t xml:space="preserve"> </w:t>
      </w:r>
      <w:r>
        <w:rPr>
          <w:sz w:val="24"/>
        </w:rPr>
        <w:t>from</w:t>
      </w:r>
      <w:r>
        <w:rPr>
          <w:spacing w:val="-11"/>
          <w:sz w:val="24"/>
        </w:rPr>
        <w:t xml:space="preserve"> </w:t>
      </w:r>
      <w:r>
        <w:rPr>
          <w:sz w:val="24"/>
        </w:rPr>
        <w:t>the</w:t>
      </w:r>
      <w:r>
        <w:rPr>
          <w:spacing w:val="-8"/>
          <w:sz w:val="24"/>
        </w:rPr>
        <w:t xml:space="preserve"> </w:t>
      </w:r>
      <w:r>
        <w:rPr>
          <w:sz w:val="24"/>
        </w:rPr>
        <w:t>applicant’s</w:t>
      </w:r>
      <w:r>
        <w:rPr>
          <w:spacing w:val="-11"/>
          <w:sz w:val="24"/>
        </w:rPr>
        <w:t xml:space="preserve"> </w:t>
      </w:r>
      <w:r>
        <w:rPr>
          <w:sz w:val="24"/>
        </w:rPr>
        <w:t>independent auditor</w:t>
      </w:r>
      <w:r>
        <w:rPr>
          <w:spacing w:val="-8"/>
          <w:sz w:val="24"/>
        </w:rPr>
        <w:t xml:space="preserve"> </w:t>
      </w:r>
      <w:r>
        <w:rPr>
          <w:sz w:val="24"/>
        </w:rPr>
        <w:t>confirming</w:t>
      </w:r>
      <w:r>
        <w:rPr>
          <w:spacing w:val="-10"/>
          <w:sz w:val="24"/>
        </w:rPr>
        <w:t xml:space="preserve"> </w:t>
      </w:r>
      <w:r>
        <w:rPr>
          <w:sz w:val="24"/>
        </w:rPr>
        <w:t>that</w:t>
      </w:r>
      <w:r>
        <w:rPr>
          <w:spacing w:val="-8"/>
          <w:sz w:val="24"/>
        </w:rPr>
        <w:t xml:space="preserve"> </w:t>
      </w:r>
      <w:r>
        <w:rPr>
          <w:sz w:val="24"/>
        </w:rPr>
        <w:t>the</w:t>
      </w:r>
      <w:r>
        <w:rPr>
          <w:spacing w:val="-8"/>
          <w:sz w:val="24"/>
        </w:rPr>
        <w:t xml:space="preserve"> </w:t>
      </w:r>
      <w:r>
        <w:rPr>
          <w:sz w:val="24"/>
        </w:rPr>
        <w:t>organization’s</w:t>
      </w:r>
      <w:r>
        <w:rPr>
          <w:spacing w:val="-8"/>
          <w:sz w:val="24"/>
        </w:rPr>
        <w:t xml:space="preserve"> </w:t>
      </w:r>
      <w:r>
        <w:rPr>
          <w:sz w:val="24"/>
        </w:rPr>
        <w:t>most</w:t>
      </w:r>
      <w:r>
        <w:rPr>
          <w:spacing w:val="-7"/>
          <w:sz w:val="24"/>
        </w:rPr>
        <w:t xml:space="preserve"> </w:t>
      </w:r>
      <w:r>
        <w:rPr>
          <w:sz w:val="24"/>
        </w:rPr>
        <w:t>recent</w:t>
      </w:r>
      <w:r>
        <w:rPr>
          <w:spacing w:val="-7"/>
          <w:sz w:val="24"/>
        </w:rPr>
        <w:t xml:space="preserve"> </w:t>
      </w:r>
      <w:r>
        <w:rPr>
          <w:sz w:val="24"/>
        </w:rPr>
        <w:t>quarterly</w:t>
      </w:r>
      <w:r>
        <w:rPr>
          <w:spacing w:val="-14"/>
          <w:sz w:val="24"/>
        </w:rPr>
        <w:t xml:space="preserve"> </w:t>
      </w:r>
      <w:r>
        <w:rPr>
          <w:sz w:val="24"/>
        </w:rPr>
        <w:t>or</w:t>
      </w:r>
      <w:r>
        <w:rPr>
          <w:spacing w:val="-9"/>
          <w:sz w:val="24"/>
        </w:rPr>
        <w:t xml:space="preserve"> </w:t>
      </w:r>
      <w:r>
        <w:rPr>
          <w:sz w:val="24"/>
        </w:rPr>
        <w:t>annual financial statements are meeting CMS’s fiscal soundness requirement by at least maintaining a positive net worth (Total Assets exceed Total Liabilities) in accordance with 42 CFR Section 422.504(a)(14).</w:t>
      </w:r>
    </w:p>
    <w:p w:rsidR="009F4AF2" w14:paraId="04C6CBCA" w14:textId="77777777">
      <w:pPr>
        <w:pStyle w:val="Heading4"/>
        <w:numPr>
          <w:ilvl w:val="1"/>
          <w:numId w:val="93"/>
        </w:numPr>
        <w:tabs>
          <w:tab w:val="left" w:pos="2160"/>
        </w:tabs>
        <w:spacing w:before="123"/>
      </w:pPr>
      <w:bookmarkStart w:id="25" w:name="_TOC_250036"/>
      <w:r>
        <w:t>Service</w:t>
      </w:r>
      <w:r>
        <w:rPr>
          <w:spacing w:val="-15"/>
        </w:rPr>
        <w:t xml:space="preserve"> </w:t>
      </w:r>
      <w:bookmarkEnd w:id="25"/>
      <w:r>
        <w:rPr>
          <w:spacing w:val="-4"/>
        </w:rPr>
        <w:t>Area</w:t>
      </w:r>
    </w:p>
    <w:p w:rsidR="009F4AF2" w14:paraId="5984B0AA" w14:textId="77777777">
      <w:pPr>
        <w:pStyle w:val="BodyText"/>
        <w:spacing w:before="240"/>
        <w:ind w:left="1740" w:right="1537"/>
      </w:pPr>
      <w:r>
        <w:t>The</w:t>
      </w:r>
      <w:r>
        <w:rPr>
          <w:spacing w:val="-11"/>
        </w:rPr>
        <w:t xml:space="preserve"> </w:t>
      </w:r>
      <w:r>
        <w:t>purpose</w:t>
      </w:r>
      <w:r>
        <w:rPr>
          <w:spacing w:val="-10"/>
        </w:rPr>
        <w:t xml:space="preserve"> </w:t>
      </w:r>
      <w:r>
        <w:t>of</w:t>
      </w:r>
      <w:r>
        <w:rPr>
          <w:spacing w:val="-8"/>
        </w:rPr>
        <w:t xml:space="preserve"> </w:t>
      </w:r>
      <w:r>
        <w:t>the</w:t>
      </w:r>
      <w:r>
        <w:rPr>
          <w:spacing w:val="-8"/>
        </w:rPr>
        <w:t xml:space="preserve"> </w:t>
      </w:r>
      <w:r>
        <w:t>service</w:t>
      </w:r>
      <w:r>
        <w:rPr>
          <w:spacing w:val="-8"/>
        </w:rPr>
        <w:t xml:space="preserve"> </w:t>
      </w:r>
      <w:r>
        <w:t>area</w:t>
      </w:r>
      <w:r>
        <w:rPr>
          <w:spacing w:val="-10"/>
        </w:rPr>
        <w:t xml:space="preserve"> </w:t>
      </w:r>
      <w:r>
        <w:t>section</w:t>
      </w:r>
      <w:r>
        <w:rPr>
          <w:spacing w:val="-8"/>
        </w:rPr>
        <w:t xml:space="preserve"> </w:t>
      </w:r>
      <w:r>
        <w:t>is</w:t>
      </w:r>
      <w:r>
        <w:rPr>
          <w:spacing w:val="-8"/>
        </w:rPr>
        <w:t xml:space="preserve"> </w:t>
      </w:r>
      <w:r>
        <w:t>to</w:t>
      </w:r>
      <w:r>
        <w:rPr>
          <w:spacing w:val="-8"/>
        </w:rPr>
        <w:t xml:space="preserve"> </w:t>
      </w:r>
      <w:r>
        <w:t>clearly</w:t>
      </w:r>
      <w:r>
        <w:rPr>
          <w:spacing w:val="-11"/>
        </w:rPr>
        <w:t xml:space="preserve"> </w:t>
      </w:r>
      <w:r>
        <w:t>define</w:t>
      </w:r>
      <w:r>
        <w:rPr>
          <w:spacing w:val="-8"/>
        </w:rPr>
        <w:t xml:space="preserve"> </w:t>
      </w:r>
      <w:r>
        <w:t>which</w:t>
      </w:r>
      <w:r>
        <w:rPr>
          <w:spacing w:val="-3"/>
        </w:rPr>
        <w:t xml:space="preserve"> </w:t>
      </w:r>
      <w:r>
        <w:t>areas</w:t>
      </w:r>
      <w:r>
        <w:rPr>
          <w:spacing w:val="-5"/>
        </w:rPr>
        <w:t xml:space="preserve"> </w:t>
      </w:r>
      <w:r>
        <w:t>will</w:t>
      </w:r>
      <w:r>
        <w:rPr>
          <w:spacing w:val="-4"/>
        </w:rPr>
        <w:t xml:space="preserve"> </w:t>
      </w:r>
      <w:r>
        <w:t>be</w:t>
      </w:r>
      <w:r>
        <w:rPr>
          <w:spacing w:val="-8"/>
        </w:rPr>
        <w:t xml:space="preserve"> </w:t>
      </w:r>
      <w:r>
        <w:t>served</w:t>
      </w:r>
      <w:r>
        <w:rPr>
          <w:spacing w:val="-8"/>
        </w:rPr>
        <w:t xml:space="preserve"> </w:t>
      </w:r>
      <w:r>
        <w:t>by the organization and to ensure that all applicants deliver timely and accessible health services for Medicare beneficiaries. CMS recognizes the importance of ensuring continuity of care and developing policies for medical necessity determinations.</w:t>
      </w:r>
    </w:p>
    <w:p w:rsidR="009F4AF2" w14:paraId="527A5102" w14:textId="77777777">
      <w:pPr>
        <w:pStyle w:val="BodyText"/>
        <w:ind w:left="1740"/>
      </w:pPr>
      <w:r>
        <w:t>Therefore,</w:t>
      </w:r>
      <w:r>
        <w:rPr>
          <w:spacing w:val="-9"/>
        </w:rPr>
        <w:t xml:space="preserve"> </w:t>
      </w:r>
      <w:r>
        <w:t>organizations</w:t>
      </w:r>
      <w:r>
        <w:rPr>
          <w:spacing w:val="-3"/>
        </w:rPr>
        <w:t xml:space="preserve"> </w:t>
      </w:r>
      <w:r>
        <w:t>will</w:t>
      </w:r>
      <w:r>
        <w:rPr>
          <w:spacing w:val="-6"/>
        </w:rPr>
        <w:t xml:space="preserve"> </w:t>
      </w:r>
      <w:r>
        <w:t>be</w:t>
      </w:r>
      <w:r>
        <w:rPr>
          <w:spacing w:val="-10"/>
        </w:rPr>
        <w:t xml:space="preserve"> </w:t>
      </w:r>
      <w:r>
        <w:t>required</w:t>
      </w:r>
      <w:r>
        <w:rPr>
          <w:spacing w:val="-7"/>
        </w:rPr>
        <w:t xml:space="preserve"> </w:t>
      </w:r>
      <w:r>
        <w:t>to</w:t>
      </w:r>
      <w:r>
        <w:rPr>
          <w:spacing w:val="-6"/>
        </w:rPr>
        <w:t xml:space="preserve"> </w:t>
      </w:r>
      <w:r>
        <w:t>select, evaluate, and</w:t>
      </w:r>
      <w:r>
        <w:rPr>
          <w:spacing w:val="-4"/>
        </w:rPr>
        <w:t xml:space="preserve"> </w:t>
      </w:r>
      <w:r>
        <w:t>credential</w:t>
      </w:r>
      <w:r>
        <w:rPr>
          <w:spacing w:val="2"/>
        </w:rPr>
        <w:t xml:space="preserve"> </w:t>
      </w:r>
      <w:r>
        <w:t>providers</w:t>
      </w:r>
      <w:r>
        <w:rPr>
          <w:spacing w:val="-4"/>
        </w:rPr>
        <w:t xml:space="preserve"> that</w:t>
      </w:r>
    </w:p>
    <w:p w:rsidR="009F4AF2" w14:paraId="39829F1B" w14:textId="77777777">
      <w:pPr>
        <w:sectPr>
          <w:pgSz w:w="12240" w:h="15840"/>
          <w:pgMar w:top="1360" w:right="400" w:bottom="920" w:left="60" w:header="0" w:footer="738" w:gutter="0"/>
          <w:cols w:space="720"/>
        </w:sectPr>
      </w:pPr>
    </w:p>
    <w:p w:rsidR="009F4AF2" w14:paraId="631E9F6E" w14:textId="77777777">
      <w:pPr>
        <w:pStyle w:val="BodyText"/>
        <w:spacing w:before="79"/>
        <w:ind w:left="1740" w:right="1537"/>
      </w:pPr>
      <w:r>
        <w:t>meet</w:t>
      </w:r>
      <w:r>
        <w:rPr>
          <w:spacing w:val="-8"/>
        </w:rPr>
        <w:t xml:space="preserve"> </w:t>
      </w:r>
      <w:r>
        <w:t>CMS’</w:t>
      </w:r>
      <w:r>
        <w:rPr>
          <w:spacing w:val="-11"/>
        </w:rPr>
        <w:t xml:space="preserve"> </w:t>
      </w:r>
      <w:r>
        <w:t>standards,</w:t>
      </w:r>
      <w:r>
        <w:rPr>
          <w:spacing w:val="-8"/>
        </w:rPr>
        <w:t xml:space="preserve"> </w:t>
      </w:r>
      <w:r>
        <w:t>in</w:t>
      </w:r>
      <w:r>
        <w:rPr>
          <w:spacing w:val="-8"/>
        </w:rPr>
        <w:t xml:space="preserve"> </w:t>
      </w:r>
      <w:r>
        <w:t>addition</w:t>
      </w:r>
      <w:r>
        <w:rPr>
          <w:spacing w:val="-7"/>
        </w:rPr>
        <w:t xml:space="preserve"> </w:t>
      </w:r>
      <w:r>
        <w:t>to</w:t>
      </w:r>
      <w:r>
        <w:rPr>
          <w:spacing w:val="-8"/>
        </w:rPr>
        <w:t xml:space="preserve"> </w:t>
      </w:r>
      <w:r>
        <w:t>ensuring</w:t>
      </w:r>
      <w:r>
        <w:rPr>
          <w:spacing w:val="-15"/>
        </w:rPr>
        <w:t xml:space="preserve"> </w:t>
      </w:r>
      <w:r>
        <w:t>the</w:t>
      </w:r>
      <w:r>
        <w:rPr>
          <w:spacing w:val="-6"/>
        </w:rPr>
        <w:t xml:space="preserve"> </w:t>
      </w:r>
      <w:r>
        <w:t>availability</w:t>
      </w:r>
      <w:r>
        <w:rPr>
          <w:spacing w:val="-14"/>
        </w:rPr>
        <w:t xml:space="preserve"> </w:t>
      </w:r>
      <w:r>
        <w:t>of</w:t>
      </w:r>
      <w:r>
        <w:rPr>
          <w:spacing w:val="-11"/>
        </w:rPr>
        <w:t xml:space="preserve"> </w:t>
      </w:r>
      <w:r>
        <w:t>a</w:t>
      </w:r>
      <w:r>
        <w:rPr>
          <w:spacing w:val="-12"/>
        </w:rPr>
        <w:t xml:space="preserve"> </w:t>
      </w:r>
      <w:r>
        <w:t>range</w:t>
      </w:r>
      <w:r>
        <w:rPr>
          <w:spacing w:val="-11"/>
        </w:rPr>
        <w:t xml:space="preserve"> </w:t>
      </w:r>
      <w:r>
        <w:t>of</w:t>
      </w:r>
      <w:r>
        <w:rPr>
          <w:spacing w:val="-11"/>
        </w:rPr>
        <w:t xml:space="preserve"> </w:t>
      </w:r>
      <w:r>
        <w:t>providers necessary to meet the health care needs of Medicare beneficiaries.</w:t>
      </w:r>
    </w:p>
    <w:p w:rsidR="009F4AF2" w14:paraId="28D729E3" w14:textId="77777777">
      <w:pPr>
        <w:pStyle w:val="BodyText"/>
      </w:pPr>
    </w:p>
    <w:p w:rsidR="009F4AF2" w14:paraId="616EA4A8" w14:textId="77777777">
      <w:pPr>
        <w:pStyle w:val="ListParagraph"/>
        <w:numPr>
          <w:ilvl w:val="0"/>
          <w:numId w:val="88"/>
        </w:numPr>
        <w:tabs>
          <w:tab w:val="left" w:pos="2099"/>
        </w:tabs>
        <w:ind w:left="2099" w:hanging="359"/>
        <w:jc w:val="left"/>
        <w:rPr>
          <w:sz w:val="24"/>
        </w:rPr>
      </w:pPr>
      <w:r>
        <w:rPr>
          <w:sz w:val="24"/>
        </w:rPr>
        <w:t>In</w:t>
      </w:r>
      <w:r>
        <w:rPr>
          <w:spacing w:val="-7"/>
          <w:sz w:val="24"/>
        </w:rPr>
        <w:t xml:space="preserve"> </w:t>
      </w:r>
      <w:r>
        <w:rPr>
          <w:sz w:val="24"/>
        </w:rPr>
        <w:t>HPMS,</w:t>
      </w:r>
      <w:r>
        <w:rPr>
          <w:spacing w:val="-4"/>
          <w:sz w:val="24"/>
        </w:rPr>
        <w:t xml:space="preserve"> </w:t>
      </w:r>
      <w:r>
        <w:rPr>
          <w:sz w:val="24"/>
        </w:rPr>
        <w:t>complete</w:t>
      </w:r>
      <w:r>
        <w:rPr>
          <w:spacing w:val="-3"/>
          <w:sz w:val="24"/>
        </w:rPr>
        <w:t xml:space="preserve"> </w:t>
      </w:r>
      <w:r>
        <w:rPr>
          <w:sz w:val="24"/>
        </w:rPr>
        <w:t>the</w:t>
      </w:r>
      <w:r>
        <w:rPr>
          <w:spacing w:val="-7"/>
          <w:sz w:val="24"/>
        </w:rPr>
        <w:t xml:space="preserve"> </w:t>
      </w:r>
      <w:r>
        <w:rPr>
          <w:sz w:val="24"/>
        </w:rPr>
        <w:t>attestations</w:t>
      </w:r>
      <w:r>
        <w:rPr>
          <w:spacing w:val="-5"/>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49F7277B"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3"/>
        </w:trPr>
        <w:tc>
          <w:tcPr>
            <w:tcW w:w="6935" w:type="dxa"/>
            <w:shd w:val="clear" w:color="auto" w:fill="808080"/>
          </w:tcPr>
          <w:p w:rsidR="009F4AF2" w14:paraId="2AAF4DD6" w14:textId="77777777">
            <w:pPr>
              <w:pStyle w:val="TableParagraph"/>
              <w:spacing w:before="114"/>
              <w:ind w:left="26"/>
              <w:jc w:val="center"/>
              <w:rPr>
                <w:b/>
                <w:sz w:val="24"/>
              </w:rPr>
            </w:pPr>
            <w:r>
              <w:rPr>
                <w:b/>
                <w:sz w:val="24"/>
              </w:rPr>
              <w:t>SERVICE</w:t>
            </w:r>
            <w:r>
              <w:rPr>
                <w:b/>
                <w:spacing w:val="-10"/>
                <w:sz w:val="24"/>
              </w:rPr>
              <w:t xml:space="preserve"> </w:t>
            </w:r>
            <w:r>
              <w:rPr>
                <w:b/>
                <w:spacing w:val="-4"/>
                <w:sz w:val="24"/>
              </w:rPr>
              <w:t>AREA</w:t>
            </w:r>
          </w:p>
        </w:tc>
        <w:tc>
          <w:tcPr>
            <w:tcW w:w="990" w:type="dxa"/>
            <w:shd w:val="clear" w:color="auto" w:fill="808080"/>
          </w:tcPr>
          <w:p w:rsidR="009F4AF2" w14:paraId="2249D932" w14:textId="77777777">
            <w:pPr>
              <w:pStyle w:val="TableParagraph"/>
              <w:spacing w:before="114"/>
              <w:ind w:left="266"/>
              <w:rPr>
                <w:b/>
                <w:sz w:val="24"/>
              </w:rPr>
            </w:pPr>
            <w:r>
              <w:rPr>
                <w:b/>
                <w:spacing w:val="-5"/>
                <w:sz w:val="24"/>
              </w:rPr>
              <w:t>YES</w:t>
            </w:r>
          </w:p>
        </w:tc>
        <w:tc>
          <w:tcPr>
            <w:tcW w:w="992" w:type="dxa"/>
            <w:shd w:val="clear" w:color="auto" w:fill="808080"/>
          </w:tcPr>
          <w:p w:rsidR="009F4AF2" w14:paraId="061E0D76" w14:textId="77777777">
            <w:pPr>
              <w:pStyle w:val="TableParagraph"/>
              <w:spacing w:before="114"/>
              <w:ind w:left="322"/>
              <w:rPr>
                <w:b/>
                <w:sz w:val="24"/>
              </w:rPr>
            </w:pPr>
            <w:r>
              <w:rPr>
                <w:b/>
                <w:spacing w:val="-5"/>
                <w:sz w:val="24"/>
              </w:rPr>
              <w:t>NO</w:t>
            </w:r>
          </w:p>
        </w:tc>
      </w:tr>
      <w:tr w14:paraId="6305CCDC" w14:textId="77777777">
        <w:tblPrEx>
          <w:tblW w:w="0" w:type="auto"/>
          <w:tblInd w:w="1863" w:type="dxa"/>
          <w:tblLayout w:type="fixed"/>
          <w:tblCellMar>
            <w:left w:w="0" w:type="dxa"/>
            <w:right w:w="0" w:type="dxa"/>
          </w:tblCellMar>
          <w:tblLook w:val="01E0"/>
        </w:tblPrEx>
        <w:trPr>
          <w:trHeight w:val="2169"/>
        </w:trPr>
        <w:tc>
          <w:tcPr>
            <w:tcW w:w="6935" w:type="dxa"/>
          </w:tcPr>
          <w:p w:rsidR="009F4AF2" w14:paraId="29B27BB1" w14:textId="77777777">
            <w:pPr>
              <w:pStyle w:val="TableParagraph"/>
              <w:ind w:left="837" w:right="217" w:hanging="720"/>
              <w:rPr>
                <w:sz w:val="24"/>
              </w:rPr>
            </w:pPr>
            <w:r>
              <w:rPr>
                <w:sz w:val="24"/>
              </w:rPr>
              <w:t>3.6.1.</w:t>
            </w:r>
            <w:r>
              <w:rPr>
                <w:spacing w:val="59"/>
                <w:sz w:val="24"/>
              </w:rPr>
              <w:t xml:space="preserve"> </w:t>
            </w:r>
            <w:r>
              <w:rPr>
                <w:sz w:val="24"/>
              </w:rPr>
              <w:t>Applicant</w:t>
            </w:r>
            <w:r>
              <w:rPr>
                <w:spacing w:val="-9"/>
                <w:sz w:val="24"/>
              </w:rPr>
              <w:t xml:space="preserve"> </w:t>
            </w:r>
            <w:r>
              <w:rPr>
                <w:sz w:val="24"/>
              </w:rPr>
              <w:t>meets</w:t>
            </w:r>
            <w:r>
              <w:rPr>
                <w:spacing w:val="-8"/>
                <w:sz w:val="24"/>
              </w:rPr>
              <w:t xml:space="preserve"> </w:t>
            </w:r>
            <w:r>
              <w:rPr>
                <w:sz w:val="24"/>
              </w:rPr>
              <w:t>the</w:t>
            </w:r>
            <w:r>
              <w:rPr>
                <w:spacing w:val="-15"/>
                <w:sz w:val="24"/>
              </w:rPr>
              <w:t xml:space="preserve"> </w:t>
            </w:r>
            <w:r>
              <w:rPr>
                <w:sz w:val="24"/>
              </w:rPr>
              <w:t>county</w:t>
            </w:r>
            <w:r>
              <w:rPr>
                <w:spacing w:val="-15"/>
                <w:sz w:val="24"/>
              </w:rPr>
              <w:t xml:space="preserve"> </w:t>
            </w:r>
            <w:r>
              <w:rPr>
                <w:sz w:val="24"/>
              </w:rPr>
              <w:t>integrity</w:t>
            </w:r>
            <w:r>
              <w:rPr>
                <w:spacing w:val="-15"/>
                <w:sz w:val="24"/>
              </w:rPr>
              <w:t xml:space="preserve"> </w:t>
            </w:r>
            <w:r>
              <w:rPr>
                <w:sz w:val="24"/>
              </w:rPr>
              <w:t>rule</w:t>
            </w:r>
            <w:r>
              <w:rPr>
                <w:spacing w:val="-15"/>
                <w:sz w:val="24"/>
              </w:rPr>
              <w:t xml:space="preserve"> </w:t>
            </w:r>
            <w:r>
              <w:rPr>
                <w:sz w:val="24"/>
              </w:rPr>
              <w:t>in</w:t>
            </w:r>
            <w:r>
              <w:rPr>
                <w:spacing w:val="-9"/>
                <w:sz w:val="24"/>
              </w:rPr>
              <w:t xml:space="preserve"> </w:t>
            </w:r>
            <w:r>
              <w:rPr>
                <w:sz w:val="24"/>
              </w:rPr>
              <w:t>accordance</w:t>
            </w:r>
            <w:r>
              <w:rPr>
                <w:spacing w:val="-10"/>
                <w:sz w:val="24"/>
              </w:rPr>
              <w:t xml:space="preserve"> </w:t>
            </w:r>
            <w:r>
              <w:rPr>
                <w:sz w:val="24"/>
              </w:rPr>
              <w:t>with 42 CFR 422.2 and Chapter 4 of the MMCM (i.e., the applicant has no partial counties in its service area).</w:t>
            </w:r>
          </w:p>
          <w:p w:rsidR="009F4AF2" w14:paraId="3F3FFF41" w14:textId="77777777">
            <w:pPr>
              <w:pStyle w:val="TableParagraph"/>
              <w:spacing w:before="217"/>
              <w:rPr>
                <w:sz w:val="24"/>
              </w:rPr>
            </w:pPr>
          </w:p>
          <w:p w:rsidR="009F4AF2" w14:paraId="1530452C" w14:textId="77777777">
            <w:pPr>
              <w:pStyle w:val="TableParagraph"/>
              <w:spacing w:line="270" w:lineRule="atLeast"/>
              <w:ind w:left="117" w:right="174"/>
              <w:rPr>
                <w:sz w:val="24"/>
              </w:rPr>
            </w:pPr>
            <w:r>
              <w:rPr>
                <w:sz w:val="24"/>
              </w:rPr>
              <w:t>If the applicant attests "No," the applicant must upload a Partial County</w:t>
            </w:r>
            <w:r>
              <w:rPr>
                <w:spacing w:val="-15"/>
                <w:sz w:val="24"/>
              </w:rPr>
              <w:t xml:space="preserve"> </w:t>
            </w:r>
            <w:r>
              <w:rPr>
                <w:sz w:val="24"/>
              </w:rPr>
              <w:t>Justification</w:t>
            </w:r>
            <w:r>
              <w:rPr>
                <w:spacing w:val="-15"/>
                <w:sz w:val="24"/>
              </w:rPr>
              <w:t xml:space="preserve"> </w:t>
            </w:r>
            <w:r>
              <w:rPr>
                <w:sz w:val="24"/>
              </w:rPr>
              <w:t>document</w:t>
            </w:r>
            <w:r>
              <w:rPr>
                <w:spacing w:val="-15"/>
                <w:sz w:val="24"/>
              </w:rPr>
              <w:t xml:space="preserve"> </w:t>
            </w:r>
            <w:r>
              <w:rPr>
                <w:sz w:val="24"/>
              </w:rPr>
              <w:t>for</w:t>
            </w:r>
            <w:r>
              <w:rPr>
                <w:spacing w:val="-15"/>
                <w:sz w:val="24"/>
              </w:rPr>
              <w:t xml:space="preserve"> </w:t>
            </w:r>
            <w:r>
              <w:rPr>
                <w:sz w:val="24"/>
              </w:rPr>
              <w:t>each</w:t>
            </w:r>
            <w:r>
              <w:rPr>
                <w:spacing w:val="-9"/>
                <w:sz w:val="24"/>
              </w:rPr>
              <w:t xml:space="preserve"> </w:t>
            </w:r>
            <w:r>
              <w:rPr>
                <w:sz w:val="24"/>
              </w:rPr>
              <w:t>requested</w:t>
            </w:r>
            <w:r>
              <w:rPr>
                <w:spacing w:val="-10"/>
                <w:sz w:val="24"/>
              </w:rPr>
              <w:t xml:space="preserve"> </w:t>
            </w:r>
            <w:r>
              <w:rPr>
                <w:sz w:val="24"/>
              </w:rPr>
              <w:t>partial</w:t>
            </w:r>
            <w:r>
              <w:rPr>
                <w:spacing w:val="-11"/>
                <w:sz w:val="24"/>
              </w:rPr>
              <w:t xml:space="preserve"> </w:t>
            </w:r>
            <w:r>
              <w:rPr>
                <w:sz w:val="24"/>
              </w:rPr>
              <w:t>county</w:t>
            </w:r>
            <w:r>
              <w:rPr>
                <w:spacing w:val="-15"/>
                <w:sz w:val="24"/>
              </w:rPr>
              <w:t xml:space="preserve"> </w:t>
            </w:r>
            <w:r>
              <w:rPr>
                <w:sz w:val="24"/>
              </w:rPr>
              <w:t>in</w:t>
            </w:r>
            <w:r>
              <w:rPr>
                <w:spacing w:val="-12"/>
                <w:sz w:val="24"/>
              </w:rPr>
              <w:t xml:space="preserve"> </w:t>
            </w:r>
            <w:r>
              <w:rPr>
                <w:sz w:val="24"/>
              </w:rPr>
              <w:t>its service area.</w:t>
            </w:r>
          </w:p>
        </w:tc>
        <w:tc>
          <w:tcPr>
            <w:tcW w:w="990" w:type="dxa"/>
          </w:tcPr>
          <w:p w:rsidR="009F4AF2" w14:paraId="77DA5351" w14:textId="77777777">
            <w:pPr>
              <w:pStyle w:val="TableParagraph"/>
            </w:pPr>
          </w:p>
        </w:tc>
        <w:tc>
          <w:tcPr>
            <w:tcW w:w="992" w:type="dxa"/>
          </w:tcPr>
          <w:p w:rsidR="009F4AF2" w14:paraId="0DBB3C52" w14:textId="77777777">
            <w:pPr>
              <w:pStyle w:val="TableParagraph"/>
            </w:pPr>
          </w:p>
        </w:tc>
      </w:tr>
      <w:tr w14:paraId="34B33CCC" w14:textId="77777777">
        <w:tblPrEx>
          <w:tblW w:w="0" w:type="auto"/>
          <w:tblInd w:w="1863" w:type="dxa"/>
          <w:tblLayout w:type="fixed"/>
          <w:tblCellMar>
            <w:left w:w="0" w:type="dxa"/>
            <w:right w:w="0" w:type="dxa"/>
          </w:tblCellMar>
          <w:tblLook w:val="01E0"/>
        </w:tblPrEx>
        <w:trPr>
          <w:trHeight w:val="1344"/>
        </w:trPr>
        <w:tc>
          <w:tcPr>
            <w:tcW w:w="6935" w:type="dxa"/>
          </w:tcPr>
          <w:p w:rsidR="009F4AF2" w14:paraId="7091012A" w14:textId="77777777">
            <w:pPr>
              <w:pStyle w:val="TableParagraph"/>
              <w:ind w:left="837" w:right="217" w:hanging="720"/>
              <w:rPr>
                <w:sz w:val="24"/>
              </w:rPr>
            </w:pPr>
            <w:r>
              <w:rPr>
                <w:sz w:val="24"/>
              </w:rPr>
              <w:t>3.6.2.</w:t>
            </w:r>
            <w:r>
              <w:rPr>
                <w:spacing w:val="80"/>
                <w:sz w:val="24"/>
              </w:rPr>
              <w:t xml:space="preserve"> </w:t>
            </w:r>
            <w:r>
              <w:rPr>
                <w:sz w:val="24"/>
              </w:rPr>
              <w:t>Applicant will adhere to all applicable regulatory requirements</w:t>
            </w:r>
            <w:r>
              <w:rPr>
                <w:spacing w:val="-15"/>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42</w:t>
            </w:r>
            <w:r>
              <w:rPr>
                <w:spacing w:val="-15"/>
                <w:sz w:val="24"/>
              </w:rPr>
              <w:t xml:space="preserve"> </w:t>
            </w:r>
            <w:r>
              <w:rPr>
                <w:sz w:val="24"/>
              </w:rPr>
              <w:t>CFR</w:t>
            </w:r>
            <w:r>
              <w:rPr>
                <w:spacing w:val="-14"/>
                <w:sz w:val="24"/>
              </w:rPr>
              <w:t xml:space="preserve"> </w:t>
            </w:r>
            <w:r>
              <w:rPr>
                <w:sz w:val="24"/>
              </w:rPr>
              <w:t>422.112, 422.500, 417.414, and 417.416, as well as sub-regulatory guidance described in Chapter 4 of the MMCM.</w:t>
            </w:r>
          </w:p>
        </w:tc>
        <w:tc>
          <w:tcPr>
            <w:tcW w:w="990" w:type="dxa"/>
          </w:tcPr>
          <w:p w:rsidR="009F4AF2" w14:paraId="05E6A205" w14:textId="77777777">
            <w:pPr>
              <w:pStyle w:val="TableParagraph"/>
            </w:pPr>
          </w:p>
        </w:tc>
        <w:tc>
          <w:tcPr>
            <w:tcW w:w="992" w:type="dxa"/>
          </w:tcPr>
          <w:p w:rsidR="009F4AF2" w14:paraId="7BE253BC" w14:textId="77777777">
            <w:pPr>
              <w:pStyle w:val="TableParagraph"/>
            </w:pPr>
          </w:p>
        </w:tc>
      </w:tr>
      <w:tr w14:paraId="24F51165" w14:textId="77777777">
        <w:tblPrEx>
          <w:tblW w:w="0" w:type="auto"/>
          <w:tblInd w:w="1863" w:type="dxa"/>
          <w:tblLayout w:type="fixed"/>
          <w:tblCellMar>
            <w:left w:w="0" w:type="dxa"/>
            <w:right w:w="0" w:type="dxa"/>
          </w:tblCellMar>
          <w:tblLook w:val="01E0"/>
        </w:tblPrEx>
        <w:trPr>
          <w:trHeight w:val="1895"/>
        </w:trPr>
        <w:tc>
          <w:tcPr>
            <w:tcW w:w="6935" w:type="dxa"/>
          </w:tcPr>
          <w:p w:rsidR="009F4AF2" w14:paraId="5B302E5B" w14:textId="77777777">
            <w:pPr>
              <w:pStyle w:val="TableParagraph"/>
              <w:ind w:left="837" w:right="217" w:hanging="720"/>
              <w:rPr>
                <w:sz w:val="24"/>
              </w:rPr>
            </w:pPr>
            <w:r>
              <w:rPr>
                <w:sz w:val="24"/>
              </w:rPr>
              <w:t>3.6.3.</w:t>
            </w:r>
            <w:r>
              <w:rPr>
                <w:spacing w:val="72"/>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all</w:t>
            </w:r>
            <w:r>
              <w:rPr>
                <w:spacing w:val="-3"/>
                <w:sz w:val="24"/>
              </w:rPr>
              <w:t xml:space="preserve"> </w:t>
            </w:r>
            <w:r>
              <w:rPr>
                <w:sz w:val="24"/>
              </w:rPr>
              <w:t>services</w:t>
            </w:r>
            <w:r>
              <w:rPr>
                <w:spacing w:val="-3"/>
                <w:sz w:val="24"/>
              </w:rPr>
              <w:t xml:space="preserve"> </w:t>
            </w:r>
            <w:r>
              <w:rPr>
                <w:sz w:val="24"/>
              </w:rPr>
              <w:t>covered</w:t>
            </w:r>
            <w:r>
              <w:rPr>
                <w:spacing w:val="-3"/>
                <w:sz w:val="24"/>
              </w:rPr>
              <w:t xml:space="preserve"> </w:t>
            </w:r>
            <w:r>
              <w:rPr>
                <w:sz w:val="24"/>
              </w:rPr>
              <w:t>by</w:t>
            </w:r>
            <w:r>
              <w:rPr>
                <w:spacing w:val="-1"/>
                <w:sz w:val="24"/>
              </w:rPr>
              <w:t xml:space="preserve"> </w:t>
            </w:r>
            <w:r>
              <w:rPr>
                <w:sz w:val="24"/>
              </w:rPr>
              <w:t>Medicare Part</w:t>
            </w:r>
            <w:r>
              <w:rPr>
                <w:spacing w:val="-15"/>
                <w:sz w:val="24"/>
              </w:rPr>
              <w:t xml:space="preserve"> </w:t>
            </w:r>
            <w:r>
              <w:rPr>
                <w:sz w:val="24"/>
              </w:rPr>
              <w:t>A</w:t>
            </w:r>
            <w:r>
              <w:rPr>
                <w:spacing w:val="-15"/>
                <w:sz w:val="24"/>
              </w:rPr>
              <w:t xml:space="preserve"> </w:t>
            </w:r>
            <w:r>
              <w:rPr>
                <w:sz w:val="24"/>
              </w:rPr>
              <w:t>and</w:t>
            </w:r>
            <w:r>
              <w:rPr>
                <w:spacing w:val="-11"/>
                <w:sz w:val="24"/>
              </w:rPr>
              <w:t xml:space="preserve"> </w:t>
            </w:r>
            <w:r>
              <w:rPr>
                <w:sz w:val="24"/>
              </w:rPr>
              <w:t>Part</w:t>
            </w:r>
            <w:r>
              <w:rPr>
                <w:spacing w:val="-9"/>
                <w:sz w:val="24"/>
              </w:rPr>
              <w:t xml:space="preserve"> </w:t>
            </w:r>
            <w:r>
              <w:rPr>
                <w:sz w:val="24"/>
              </w:rPr>
              <w:t>B</w:t>
            </w:r>
            <w:r>
              <w:rPr>
                <w:spacing w:val="-13"/>
                <w:sz w:val="24"/>
              </w:rPr>
              <w:t xml:space="preserve"> </w:t>
            </w:r>
            <w:r>
              <w:rPr>
                <w:sz w:val="24"/>
              </w:rPr>
              <w:t>and</w:t>
            </w:r>
            <w:r>
              <w:rPr>
                <w:spacing w:val="-12"/>
                <w:sz w:val="24"/>
              </w:rPr>
              <w:t xml:space="preserve"> </w:t>
            </w:r>
            <w:r>
              <w:rPr>
                <w:sz w:val="24"/>
              </w:rPr>
              <w:t>to</w:t>
            </w:r>
            <w:r>
              <w:rPr>
                <w:spacing w:val="-7"/>
                <w:sz w:val="24"/>
              </w:rPr>
              <w:t xml:space="preserve"> </w:t>
            </w:r>
            <w:r>
              <w:rPr>
                <w:sz w:val="24"/>
              </w:rPr>
              <w:t>comply</w:t>
            </w:r>
            <w:r>
              <w:rPr>
                <w:spacing w:val="-15"/>
                <w:sz w:val="24"/>
              </w:rPr>
              <w:t xml:space="preserve"> </w:t>
            </w:r>
            <w:r>
              <w:rPr>
                <w:sz w:val="24"/>
              </w:rPr>
              <w:t>with</w:t>
            </w:r>
            <w:r>
              <w:rPr>
                <w:spacing w:val="-14"/>
                <w:sz w:val="24"/>
              </w:rPr>
              <w:t xml:space="preserve"> </w:t>
            </w:r>
            <w:r>
              <w:rPr>
                <w:sz w:val="24"/>
              </w:rPr>
              <w:t>CMS</w:t>
            </w:r>
            <w:r>
              <w:rPr>
                <w:spacing w:val="-10"/>
                <w:sz w:val="24"/>
              </w:rPr>
              <w:t xml:space="preserve"> </w:t>
            </w:r>
            <w:r>
              <w:rPr>
                <w:sz w:val="24"/>
              </w:rPr>
              <w:t>national</w:t>
            </w:r>
            <w:r>
              <w:rPr>
                <w:spacing w:val="-11"/>
                <w:sz w:val="24"/>
              </w:rPr>
              <w:t xml:space="preserve"> </w:t>
            </w:r>
            <w:r>
              <w:rPr>
                <w:sz w:val="24"/>
              </w:rPr>
              <w:t>coverage determinations, general coverage guidelines included in Original Medicare manuals and instructions, and the written coverage decisions of local Medicare contractors with jurisdiction for claims in the applicable geographic area.</w:t>
            </w:r>
          </w:p>
        </w:tc>
        <w:tc>
          <w:tcPr>
            <w:tcW w:w="990" w:type="dxa"/>
          </w:tcPr>
          <w:p w:rsidR="009F4AF2" w14:paraId="626F4780" w14:textId="77777777">
            <w:pPr>
              <w:pStyle w:val="TableParagraph"/>
            </w:pPr>
          </w:p>
        </w:tc>
        <w:tc>
          <w:tcPr>
            <w:tcW w:w="992" w:type="dxa"/>
          </w:tcPr>
          <w:p w:rsidR="009F4AF2" w14:paraId="6216EFA9" w14:textId="77777777">
            <w:pPr>
              <w:pStyle w:val="TableParagraph"/>
            </w:pPr>
          </w:p>
        </w:tc>
      </w:tr>
      <w:tr w14:paraId="12D24B2F" w14:textId="77777777">
        <w:tblPrEx>
          <w:tblW w:w="0" w:type="auto"/>
          <w:tblInd w:w="1863" w:type="dxa"/>
          <w:tblLayout w:type="fixed"/>
          <w:tblCellMar>
            <w:left w:w="0" w:type="dxa"/>
            <w:right w:w="0" w:type="dxa"/>
          </w:tblCellMar>
          <w:tblLook w:val="01E0"/>
        </w:tblPrEx>
        <w:trPr>
          <w:trHeight w:val="791"/>
        </w:trPr>
        <w:tc>
          <w:tcPr>
            <w:tcW w:w="6935" w:type="dxa"/>
          </w:tcPr>
          <w:p w:rsidR="009F4AF2" w14:paraId="68A911DA" w14:textId="77777777">
            <w:pPr>
              <w:pStyle w:val="TableParagraph"/>
              <w:ind w:left="837" w:right="217" w:hanging="720"/>
              <w:rPr>
                <w:sz w:val="24"/>
              </w:rPr>
            </w:pPr>
            <w:r>
              <w:rPr>
                <w:sz w:val="24"/>
              </w:rPr>
              <w:t>3.6.4.</w:t>
            </w:r>
            <w:r>
              <w:rPr>
                <w:spacing w:val="78"/>
                <w:sz w:val="24"/>
              </w:rPr>
              <w:t xml:space="preserve"> </w:t>
            </w:r>
            <w:r>
              <w:rPr>
                <w:sz w:val="24"/>
              </w:rPr>
              <w:t>Applicant</w:t>
            </w:r>
            <w:r>
              <w:rPr>
                <w:spacing w:val="-1"/>
                <w:sz w:val="24"/>
              </w:rPr>
              <w:t xml:space="preserve"> </w:t>
            </w:r>
            <w:r>
              <w:rPr>
                <w:sz w:val="24"/>
              </w:rPr>
              <w:t>attests</w:t>
            </w:r>
            <w:r>
              <w:rPr>
                <w:spacing w:val="-1"/>
                <w:sz w:val="24"/>
              </w:rPr>
              <w:t xml:space="preserve"> </w:t>
            </w:r>
            <w:r>
              <w:rPr>
                <w:sz w:val="24"/>
              </w:rPr>
              <w:t>that</w:t>
            </w:r>
            <w:r>
              <w:rPr>
                <w:spacing w:val="-1"/>
                <w:sz w:val="24"/>
              </w:rPr>
              <w:t xml:space="preserve"> </w:t>
            </w:r>
            <w:r>
              <w:rPr>
                <w:sz w:val="24"/>
              </w:rPr>
              <w:t>contracted</w:t>
            </w:r>
            <w:r>
              <w:rPr>
                <w:spacing w:val="-1"/>
                <w:sz w:val="24"/>
              </w:rPr>
              <w:t xml:space="preserve"> </w:t>
            </w:r>
            <w:r>
              <w:rPr>
                <w:sz w:val="24"/>
              </w:rPr>
              <w:t>providers and</w:t>
            </w:r>
            <w:r>
              <w:rPr>
                <w:spacing w:val="-1"/>
                <w:sz w:val="24"/>
              </w:rPr>
              <w:t xml:space="preserve"> </w:t>
            </w:r>
            <w:r>
              <w:rPr>
                <w:sz w:val="24"/>
              </w:rPr>
              <w:t>facilities</w:t>
            </w:r>
            <w:r>
              <w:rPr>
                <w:spacing w:val="-1"/>
                <w:sz w:val="24"/>
              </w:rPr>
              <w:t xml:space="preserve"> </w:t>
            </w:r>
            <w:r>
              <w:rPr>
                <w:sz w:val="24"/>
              </w:rPr>
              <w:t>meet state</w:t>
            </w:r>
            <w:r>
              <w:rPr>
                <w:spacing w:val="-14"/>
                <w:sz w:val="24"/>
              </w:rPr>
              <w:t xml:space="preserve"> </w:t>
            </w:r>
            <w:r>
              <w:rPr>
                <w:sz w:val="24"/>
              </w:rPr>
              <w:t>and</w:t>
            </w:r>
            <w:r>
              <w:rPr>
                <w:spacing w:val="-11"/>
                <w:sz w:val="24"/>
              </w:rPr>
              <w:t xml:space="preserve"> </w:t>
            </w:r>
            <w:r>
              <w:rPr>
                <w:sz w:val="24"/>
              </w:rPr>
              <w:t>federal</w:t>
            </w:r>
            <w:r>
              <w:rPr>
                <w:spacing w:val="-7"/>
                <w:sz w:val="24"/>
              </w:rPr>
              <w:t xml:space="preserve"> </w:t>
            </w:r>
            <w:r>
              <w:rPr>
                <w:sz w:val="24"/>
              </w:rPr>
              <w:t>licensing</w:t>
            </w:r>
            <w:r>
              <w:rPr>
                <w:spacing w:val="-12"/>
                <w:sz w:val="24"/>
              </w:rPr>
              <w:t xml:space="preserve"> </w:t>
            </w:r>
            <w:r>
              <w:rPr>
                <w:sz w:val="24"/>
              </w:rPr>
              <w:t>requirements</w:t>
            </w:r>
            <w:r>
              <w:rPr>
                <w:spacing w:val="-8"/>
                <w:sz w:val="24"/>
              </w:rPr>
              <w:t xml:space="preserve"> </w:t>
            </w:r>
            <w:r>
              <w:rPr>
                <w:sz w:val="24"/>
              </w:rPr>
              <w:t>for</w:t>
            </w:r>
            <w:r>
              <w:rPr>
                <w:spacing w:val="-14"/>
                <w:sz w:val="24"/>
              </w:rPr>
              <w:t xml:space="preserve"> </w:t>
            </w:r>
            <w:r>
              <w:rPr>
                <w:sz w:val="24"/>
              </w:rPr>
              <w:t>the</w:t>
            </w:r>
            <w:r>
              <w:rPr>
                <w:spacing w:val="-11"/>
                <w:sz w:val="24"/>
              </w:rPr>
              <w:t xml:space="preserve"> </w:t>
            </w:r>
            <w:r>
              <w:rPr>
                <w:sz w:val="24"/>
              </w:rPr>
              <w:t>specialty</w:t>
            </w:r>
            <w:r>
              <w:rPr>
                <w:spacing w:val="-14"/>
                <w:sz w:val="24"/>
              </w:rPr>
              <w:t xml:space="preserve"> </w:t>
            </w:r>
            <w:r>
              <w:rPr>
                <w:spacing w:val="-2"/>
                <w:sz w:val="24"/>
              </w:rPr>
              <w:t>type.</w:t>
            </w:r>
          </w:p>
        </w:tc>
        <w:tc>
          <w:tcPr>
            <w:tcW w:w="990" w:type="dxa"/>
          </w:tcPr>
          <w:p w:rsidR="009F4AF2" w14:paraId="391EC0F2" w14:textId="77777777">
            <w:pPr>
              <w:pStyle w:val="TableParagraph"/>
            </w:pPr>
          </w:p>
        </w:tc>
        <w:tc>
          <w:tcPr>
            <w:tcW w:w="992" w:type="dxa"/>
          </w:tcPr>
          <w:p w:rsidR="009F4AF2" w14:paraId="6BDCDB34" w14:textId="77777777">
            <w:pPr>
              <w:pStyle w:val="TableParagraph"/>
            </w:pPr>
          </w:p>
        </w:tc>
      </w:tr>
      <w:tr w14:paraId="084819DD" w14:textId="77777777">
        <w:tblPrEx>
          <w:tblW w:w="0" w:type="auto"/>
          <w:tblInd w:w="1863" w:type="dxa"/>
          <w:tblLayout w:type="fixed"/>
          <w:tblCellMar>
            <w:left w:w="0" w:type="dxa"/>
            <w:right w:w="0" w:type="dxa"/>
          </w:tblCellMar>
          <w:tblLook w:val="01E0"/>
        </w:tblPrEx>
        <w:trPr>
          <w:trHeight w:val="2169"/>
        </w:trPr>
        <w:tc>
          <w:tcPr>
            <w:tcW w:w="6935" w:type="dxa"/>
          </w:tcPr>
          <w:p w:rsidR="009F4AF2" w14:paraId="289B1621" w14:textId="77777777">
            <w:pPr>
              <w:pStyle w:val="TableParagraph"/>
              <w:ind w:left="837" w:right="174" w:hanging="720"/>
              <w:rPr>
                <w:sz w:val="24"/>
              </w:rPr>
            </w:pPr>
            <w:r>
              <w:rPr>
                <w:sz w:val="24"/>
              </w:rPr>
              <w:t>3.6.5.</w:t>
            </w:r>
            <w:r>
              <w:rPr>
                <w:spacing w:val="80"/>
                <w:sz w:val="24"/>
              </w:rPr>
              <w:t xml:space="preserve"> </w:t>
            </w:r>
            <w:r>
              <w:rPr>
                <w:sz w:val="24"/>
              </w:rPr>
              <w:t>Applicant agrees that it will provide all medically necessary transplant</w:t>
            </w:r>
            <w:r>
              <w:rPr>
                <w:spacing w:val="-6"/>
                <w:sz w:val="24"/>
              </w:rPr>
              <w:t xml:space="preserve"> </w:t>
            </w:r>
            <w:r>
              <w:rPr>
                <w:sz w:val="24"/>
              </w:rPr>
              <w:t>services</w:t>
            </w:r>
            <w:r>
              <w:rPr>
                <w:spacing w:val="-6"/>
                <w:sz w:val="24"/>
              </w:rPr>
              <w:t xml:space="preserve"> </w:t>
            </w:r>
            <w:r>
              <w:rPr>
                <w:sz w:val="24"/>
              </w:rPr>
              <w:t>to</w:t>
            </w:r>
            <w:r>
              <w:rPr>
                <w:spacing w:val="-6"/>
                <w:sz w:val="24"/>
              </w:rPr>
              <w:t xml:space="preserve"> </w:t>
            </w:r>
            <w:r>
              <w:rPr>
                <w:sz w:val="24"/>
              </w:rPr>
              <w:t>its</w:t>
            </w:r>
            <w:r>
              <w:rPr>
                <w:spacing w:val="-6"/>
                <w:sz w:val="24"/>
              </w:rPr>
              <w:t xml:space="preserve"> </w:t>
            </w:r>
            <w:r>
              <w:rPr>
                <w:sz w:val="24"/>
              </w:rPr>
              <w:t>Medicare</w:t>
            </w:r>
            <w:r>
              <w:rPr>
                <w:spacing w:val="-5"/>
                <w:sz w:val="24"/>
              </w:rPr>
              <w:t xml:space="preserve"> </w:t>
            </w:r>
            <w:r>
              <w:rPr>
                <w:sz w:val="24"/>
              </w:rPr>
              <w:t>enrollees</w:t>
            </w:r>
            <w:r>
              <w:rPr>
                <w:spacing w:val="-6"/>
                <w:sz w:val="24"/>
              </w:rPr>
              <w:t xml:space="preserve"> </w:t>
            </w:r>
            <w:r>
              <w:rPr>
                <w:sz w:val="24"/>
              </w:rPr>
              <w:t>in</w:t>
            </w:r>
            <w:r>
              <w:rPr>
                <w:spacing w:val="-5"/>
                <w:sz w:val="24"/>
              </w:rPr>
              <w:t xml:space="preserve"> </w:t>
            </w:r>
            <w:r>
              <w:rPr>
                <w:sz w:val="24"/>
              </w:rPr>
              <w:t>full</w:t>
            </w:r>
            <w:r>
              <w:rPr>
                <w:spacing w:val="-6"/>
                <w:sz w:val="24"/>
              </w:rPr>
              <w:t xml:space="preserve"> </w:t>
            </w:r>
            <w:r>
              <w:rPr>
                <w:sz w:val="24"/>
              </w:rPr>
              <w:t>agreement with Chapter 4 of the MMCM. In addition, when providing transplant services at clinical locations outside of the plan’s service</w:t>
            </w:r>
            <w:r>
              <w:rPr>
                <w:spacing w:val="-9"/>
                <w:sz w:val="24"/>
              </w:rPr>
              <w:t xml:space="preserve"> </w:t>
            </w:r>
            <w:r>
              <w:rPr>
                <w:sz w:val="24"/>
              </w:rPr>
              <w:t>area,</w:t>
            </w:r>
            <w:r>
              <w:rPr>
                <w:spacing w:val="-7"/>
                <w:sz w:val="24"/>
              </w:rPr>
              <w:t xml:space="preserve"> </w:t>
            </w:r>
            <w:r>
              <w:rPr>
                <w:sz w:val="24"/>
              </w:rPr>
              <w:t>the</w:t>
            </w:r>
            <w:r>
              <w:rPr>
                <w:spacing w:val="-8"/>
                <w:sz w:val="24"/>
              </w:rPr>
              <w:t xml:space="preserve"> </w:t>
            </w:r>
            <w:r>
              <w:rPr>
                <w:sz w:val="24"/>
              </w:rPr>
              <w:t>applicant</w:t>
            </w:r>
            <w:r>
              <w:rPr>
                <w:spacing w:val="-9"/>
                <w:sz w:val="24"/>
              </w:rPr>
              <w:t xml:space="preserve"> </w:t>
            </w:r>
            <w:r>
              <w:rPr>
                <w:sz w:val="24"/>
              </w:rPr>
              <w:t>will</w:t>
            </w:r>
            <w:r>
              <w:rPr>
                <w:spacing w:val="-9"/>
                <w:sz w:val="24"/>
              </w:rPr>
              <w:t xml:space="preserve"> </w:t>
            </w:r>
            <w:r>
              <w:rPr>
                <w:sz w:val="24"/>
              </w:rPr>
              <w:t>arrange</w:t>
            </w:r>
            <w:r>
              <w:rPr>
                <w:spacing w:val="-8"/>
                <w:sz w:val="24"/>
              </w:rPr>
              <w:t xml:space="preserve"> </w:t>
            </w:r>
            <w:r>
              <w:rPr>
                <w:sz w:val="24"/>
              </w:rPr>
              <w:t>and</w:t>
            </w:r>
            <w:r>
              <w:rPr>
                <w:spacing w:val="-10"/>
                <w:sz w:val="24"/>
              </w:rPr>
              <w:t xml:space="preserve"> </w:t>
            </w:r>
            <w:r>
              <w:rPr>
                <w:sz w:val="24"/>
              </w:rPr>
              <w:t>pay</w:t>
            </w:r>
            <w:r>
              <w:rPr>
                <w:spacing w:val="-15"/>
                <w:sz w:val="24"/>
              </w:rPr>
              <w:t xml:space="preserve"> </w:t>
            </w:r>
            <w:r>
              <w:rPr>
                <w:sz w:val="24"/>
              </w:rPr>
              <w:t>for</w:t>
            </w:r>
            <w:r>
              <w:rPr>
                <w:spacing w:val="-9"/>
                <w:sz w:val="24"/>
              </w:rPr>
              <w:t xml:space="preserve"> </w:t>
            </w:r>
            <w:r>
              <w:rPr>
                <w:sz w:val="24"/>
              </w:rPr>
              <w:t>reasonable accommodation</w:t>
            </w:r>
            <w:r>
              <w:rPr>
                <w:spacing w:val="-15"/>
                <w:sz w:val="24"/>
              </w:rPr>
              <w:t xml:space="preserve"> </w:t>
            </w:r>
            <w:r>
              <w:rPr>
                <w:sz w:val="24"/>
              </w:rPr>
              <w:t>and</w:t>
            </w:r>
            <w:r>
              <w:rPr>
                <w:spacing w:val="-15"/>
                <w:sz w:val="24"/>
              </w:rPr>
              <w:t xml:space="preserve"> </w:t>
            </w:r>
            <w:r>
              <w:rPr>
                <w:sz w:val="24"/>
              </w:rPr>
              <w:t>transportation</w:t>
            </w:r>
            <w:r>
              <w:rPr>
                <w:spacing w:val="-15"/>
                <w:sz w:val="24"/>
              </w:rPr>
              <w:t xml:space="preserve"> </w:t>
            </w:r>
            <w:r>
              <w:rPr>
                <w:sz w:val="24"/>
              </w:rPr>
              <w:t>for</w:t>
            </w:r>
            <w:r>
              <w:rPr>
                <w:spacing w:val="-16"/>
                <w:sz w:val="24"/>
              </w:rPr>
              <w:t xml:space="preserve"> </w:t>
            </w:r>
            <w:r>
              <w:rPr>
                <w:sz w:val="24"/>
              </w:rPr>
              <w:t>the</w:t>
            </w:r>
            <w:r>
              <w:rPr>
                <w:spacing w:val="-15"/>
                <w:sz w:val="24"/>
              </w:rPr>
              <w:t xml:space="preserve"> </w:t>
            </w:r>
            <w:r>
              <w:rPr>
                <w:sz w:val="24"/>
              </w:rPr>
              <w:t>enrollee/patient</w:t>
            </w:r>
            <w:r>
              <w:rPr>
                <w:spacing w:val="-15"/>
                <w:sz w:val="24"/>
              </w:rPr>
              <w:t xml:space="preserve"> </w:t>
            </w:r>
            <w:r>
              <w:rPr>
                <w:sz w:val="24"/>
              </w:rPr>
              <w:t>and a companion.</w:t>
            </w:r>
          </w:p>
        </w:tc>
        <w:tc>
          <w:tcPr>
            <w:tcW w:w="990" w:type="dxa"/>
          </w:tcPr>
          <w:p w:rsidR="009F4AF2" w14:paraId="60ACB179" w14:textId="77777777">
            <w:pPr>
              <w:pStyle w:val="TableParagraph"/>
            </w:pPr>
          </w:p>
        </w:tc>
        <w:tc>
          <w:tcPr>
            <w:tcW w:w="992" w:type="dxa"/>
          </w:tcPr>
          <w:p w:rsidR="009F4AF2" w14:paraId="5C2165B8" w14:textId="77777777">
            <w:pPr>
              <w:pStyle w:val="TableParagraph"/>
            </w:pPr>
          </w:p>
        </w:tc>
      </w:tr>
      <w:tr w14:paraId="0A7B0BC1" w14:textId="77777777">
        <w:tblPrEx>
          <w:tblW w:w="0" w:type="auto"/>
          <w:tblInd w:w="1863" w:type="dxa"/>
          <w:tblLayout w:type="fixed"/>
          <w:tblCellMar>
            <w:left w:w="0" w:type="dxa"/>
            <w:right w:w="0" w:type="dxa"/>
          </w:tblCellMar>
          <w:tblLook w:val="01E0"/>
        </w:tblPrEx>
        <w:trPr>
          <w:trHeight w:val="1620"/>
        </w:trPr>
        <w:tc>
          <w:tcPr>
            <w:tcW w:w="6935" w:type="dxa"/>
          </w:tcPr>
          <w:p w:rsidR="009F4AF2" w14:paraId="5114FAD7" w14:textId="77777777">
            <w:pPr>
              <w:pStyle w:val="TableParagraph"/>
              <w:ind w:left="837" w:right="174" w:hanging="720"/>
              <w:rPr>
                <w:sz w:val="24"/>
              </w:rPr>
            </w:pPr>
            <w:r>
              <w:rPr>
                <w:sz w:val="24"/>
              </w:rPr>
              <w:t>3.6.6.</w:t>
            </w:r>
            <w:r>
              <w:rPr>
                <w:spacing w:val="80"/>
                <w:sz w:val="24"/>
              </w:rPr>
              <w:t xml:space="preserve"> </w:t>
            </w:r>
            <w:r>
              <w:rPr>
                <w:sz w:val="24"/>
              </w:rPr>
              <w:t>Applicant agrees that it will provide all medically necessary durable medical equipment, prosthetics, orthotics, and supplies (DMEPOS), including access to providers qualified to</w:t>
            </w:r>
            <w:r>
              <w:rPr>
                <w:spacing w:val="-14"/>
                <w:sz w:val="24"/>
              </w:rPr>
              <w:t xml:space="preserve"> </w:t>
            </w:r>
            <w:r>
              <w:rPr>
                <w:sz w:val="24"/>
              </w:rPr>
              <w:t>fit</w:t>
            </w:r>
            <w:r>
              <w:rPr>
                <w:spacing w:val="-14"/>
                <w:sz w:val="24"/>
              </w:rPr>
              <w:t xml:space="preserve"> </w:t>
            </w:r>
            <w:r>
              <w:rPr>
                <w:sz w:val="24"/>
              </w:rPr>
              <w:t>these</w:t>
            </w:r>
            <w:r>
              <w:rPr>
                <w:spacing w:val="-15"/>
                <w:sz w:val="24"/>
              </w:rPr>
              <w:t xml:space="preserve"> </w:t>
            </w:r>
            <w:r>
              <w:rPr>
                <w:sz w:val="24"/>
              </w:rPr>
              <w:t>devices,</w:t>
            </w:r>
            <w:r>
              <w:rPr>
                <w:spacing w:val="-12"/>
                <w:sz w:val="24"/>
              </w:rPr>
              <w:t xml:space="preserve"> </w:t>
            </w:r>
            <w:r>
              <w:rPr>
                <w:sz w:val="24"/>
              </w:rPr>
              <w:t>to</w:t>
            </w:r>
            <w:r>
              <w:rPr>
                <w:spacing w:val="-14"/>
                <w:sz w:val="24"/>
              </w:rPr>
              <w:t xml:space="preserve"> </w:t>
            </w:r>
            <w:r>
              <w:rPr>
                <w:sz w:val="24"/>
              </w:rPr>
              <w:t>its</w:t>
            </w:r>
            <w:r>
              <w:rPr>
                <w:spacing w:val="-10"/>
                <w:sz w:val="24"/>
              </w:rPr>
              <w:t xml:space="preserve"> </w:t>
            </w:r>
            <w:r>
              <w:rPr>
                <w:sz w:val="24"/>
              </w:rPr>
              <w:t>Medicare</w:t>
            </w:r>
            <w:r>
              <w:rPr>
                <w:spacing w:val="-15"/>
                <w:sz w:val="24"/>
              </w:rPr>
              <w:t xml:space="preserve"> </w:t>
            </w:r>
            <w:r>
              <w:rPr>
                <w:sz w:val="24"/>
              </w:rPr>
              <w:t>enrollees</w:t>
            </w:r>
            <w:r>
              <w:rPr>
                <w:spacing w:val="-12"/>
                <w:sz w:val="24"/>
              </w:rPr>
              <w:t xml:space="preserve"> </w:t>
            </w:r>
            <w:r>
              <w:rPr>
                <w:sz w:val="24"/>
              </w:rPr>
              <w:t>in</w:t>
            </w:r>
            <w:r>
              <w:rPr>
                <w:spacing w:val="-14"/>
                <w:sz w:val="24"/>
              </w:rPr>
              <w:t xml:space="preserve"> </w:t>
            </w:r>
            <w:r>
              <w:rPr>
                <w:sz w:val="24"/>
              </w:rPr>
              <w:t>full</w:t>
            </w:r>
            <w:r>
              <w:rPr>
                <w:spacing w:val="-10"/>
                <w:sz w:val="24"/>
              </w:rPr>
              <w:t xml:space="preserve"> </w:t>
            </w:r>
            <w:r>
              <w:rPr>
                <w:sz w:val="24"/>
              </w:rPr>
              <w:t>agreement with Chapter 4 of the MMCM.</w:t>
            </w:r>
          </w:p>
        </w:tc>
        <w:tc>
          <w:tcPr>
            <w:tcW w:w="990" w:type="dxa"/>
          </w:tcPr>
          <w:p w:rsidR="009F4AF2" w14:paraId="2CE7F5DB" w14:textId="77777777">
            <w:pPr>
              <w:pStyle w:val="TableParagraph"/>
            </w:pPr>
          </w:p>
        </w:tc>
        <w:tc>
          <w:tcPr>
            <w:tcW w:w="992" w:type="dxa"/>
          </w:tcPr>
          <w:p w:rsidR="009F4AF2" w14:paraId="59CF8DAD" w14:textId="77777777">
            <w:pPr>
              <w:pStyle w:val="TableParagraph"/>
            </w:pPr>
          </w:p>
        </w:tc>
      </w:tr>
      <w:tr w14:paraId="24C64FDF" w14:textId="77777777">
        <w:tblPrEx>
          <w:tblW w:w="0" w:type="auto"/>
          <w:tblInd w:w="1863" w:type="dxa"/>
          <w:tblLayout w:type="fixed"/>
          <w:tblCellMar>
            <w:left w:w="0" w:type="dxa"/>
            <w:right w:w="0" w:type="dxa"/>
          </w:tblCellMar>
          <w:tblLook w:val="01E0"/>
        </w:tblPrEx>
        <w:trPr>
          <w:trHeight w:val="1343"/>
        </w:trPr>
        <w:tc>
          <w:tcPr>
            <w:tcW w:w="6935" w:type="dxa"/>
          </w:tcPr>
          <w:p w:rsidR="009F4AF2" w14:paraId="2D7E9FCA" w14:textId="77777777">
            <w:pPr>
              <w:pStyle w:val="TableParagraph"/>
              <w:ind w:left="837" w:right="217" w:hanging="720"/>
              <w:rPr>
                <w:sz w:val="24"/>
              </w:rPr>
            </w:pPr>
            <w:r>
              <w:rPr>
                <w:sz w:val="24"/>
              </w:rPr>
              <w:t>3.6.7.</w:t>
            </w:r>
            <w:r>
              <w:rPr>
                <w:spacing w:val="66"/>
                <w:sz w:val="24"/>
              </w:rPr>
              <w:t xml:space="preserve"> </w:t>
            </w:r>
            <w:r>
              <w:rPr>
                <w:sz w:val="24"/>
              </w:rPr>
              <w:t>Applicant</w:t>
            </w:r>
            <w:r>
              <w:rPr>
                <w:spacing w:val="-6"/>
                <w:sz w:val="24"/>
              </w:rPr>
              <w:t xml:space="preserve"> </w:t>
            </w:r>
            <w:r>
              <w:rPr>
                <w:sz w:val="24"/>
              </w:rPr>
              <w:t>agrees</w:t>
            </w:r>
            <w:r>
              <w:rPr>
                <w:spacing w:val="-7"/>
                <w:sz w:val="24"/>
              </w:rPr>
              <w:t xml:space="preserve"> </w:t>
            </w:r>
            <w:r>
              <w:rPr>
                <w:sz w:val="24"/>
              </w:rPr>
              <w:t>that</w:t>
            </w:r>
            <w:r>
              <w:rPr>
                <w:spacing w:val="-8"/>
                <w:sz w:val="24"/>
              </w:rPr>
              <w:t xml:space="preserve"> </w:t>
            </w:r>
            <w:r>
              <w:rPr>
                <w:sz w:val="24"/>
              </w:rPr>
              <w:t>it</w:t>
            </w:r>
            <w:r>
              <w:rPr>
                <w:spacing w:val="-6"/>
                <w:sz w:val="24"/>
              </w:rPr>
              <w:t xml:space="preserve"> </w:t>
            </w:r>
            <w:r>
              <w:rPr>
                <w:sz w:val="24"/>
              </w:rPr>
              <w:t>will</w:t>
            </w:r>
            <w:r>
              <w:rPr>
                <w:spacing w:val="-7"/>
                <w:sz w:val="24"/>
              </w:rPr>
              <w:t xml:space="preserve"> </w:t>
            </w:r>
            <w:r>
              <w:rPr>
                <w:sz w:val="24"/>
              </w:rPr>
              <w:t>provide</w:t>
            </w:r>
            <w:r>
              <w:rPr>
                <w:spacing w:val="-13"/>
                <w:sz w:val="24"/>
              </w:rPr>
              <w:t xml:space="preserve"> </w:t>
            </w:r>
            <w:r>
              <w:rPr>
                <w:sz w:val="24"/>
              </w:rPr>
              <w:t>all</w:t>
            </w:r>
            <w:r>
              <w:rPr>
                <w:spacing w:val="-6"/>
                <w:sz w:val="24"/>
              </w:rPr>
              <w:t xml:space="preserve"> </w:t>
            </w:r>
            <w:r>
              <w:rPr>
                <w:sz w:val="24"/>
              </w:rPr>
              <w:t>medically</w:t>
            </w:r>
            <w:r>
              <w:rPr>
                <w:spacing w:val="-15"/>
                <w:sz w:val="24"/>
              </w:rPr>
              <w:t xml:space="preserve"> </w:t>
            </w:r>
            <w:r>
              <w:rPr>
                <w:sz w:val="24"/>
              </w:rPr>
              <w:t>necessary services,</w:t>
            </w:r>
            <w:r>
              <w:rPr>
                <w:spacing w:val="-12"/>
                <w:sz w:val="24"/>
              </w:rPr>
              <w:t xml:space="preserve"> </w:t>
            </w:r>
            <w:r>
              <w:rPr>
                <w:sz w:val="24"/>
              </w:rPr>
              <w:t>including</w:t>
            </w:r>
            <w:r>
              <w:rPr>
                <w:spacing w:val="-15"/>
                <w:sz w:val="24"/>
              </w:rPr>
              <w:t xml:space="preserve"> </w:t>
            </w:r>
            <w:r>
              <w:rPr>
                <w:sz w:val="24"/>
              </w:rPr>
              <w:t>but</w:t>
            </w:r>
            <w:r>
              <w:rPr>
                <w:spacing w:val="-12"/>
                <w:sz w:val="24"/>
              </w:rPr>
              <w:t xml:space="preserve"> </w:t>
            </w:r>
            <w:r>
              <w:rPr>
                <w:sz w:val="24"/>
              </w:rPr>
              <w:t>not</w:t>
            </w:r>
            <w:r>
              <w:rPr>
                <w:spacing w:val="-12"/>
                <w:sz w:val="24"/>
              </w:rPr>
              <w:t xml:space="preserve"> </w:t>
            </w:r>
            <w:r>
              <w:rPr>
                <w:sz w:val="24"/>
              </w:rPr>
              <w:t>limited</w:t>
            </w:r>
            <w:r>
              <w:rPr>
                <w:spacing w:val="-12"/>
                <w:sz w:val="24"/>
              </w:rPr>
              <w:t xml:space="preserve"> </w:t>
            </w:r>
            <w:r>
              <w:rPr>
                <w:sz w:val="24"/>
              </w:rPr>
              <w:t>to</w:t>
            </w:r>
            <w:r>
              <w:rPr>
                <w:spacing w:val="-15"/>
                <w:sz w:val="24"/>
              </w:rPr>
              <w:t xml:space="preserve"> </w:t>
            </w:r>
            <w:r>
              <w:rPr>
                <w:sz w:val="24"/>
              </w:rPr>
              <w:t>Home</w:t>
            </w:r>
            <w:r>
              <w:rPr>
                <w:spacing w:val="-13"/>
                <w:sz w:val="24"/>
              </w:rPr>
              <w:t xml:space="preserve"> </w:t>
            </w:r>
            <w:r>
              <w:rPr>
                <w:sz w:val="24"/>
              </w:rPr>
              <w:t>Health</w:t>
            </w:r>
            <w:r>
              <w:rPr>
                <w:spacing w:val="-12"/>
                <w:sz w:val="24"/>
              </w:rPr>
              <w:t xml:space="preserve"> </w:t>
            </w:r>
            <w:r>
              <w:rPr>
                <w:sz w:val="24"/>
              </w:rPr>
              <w:t>Services and Dialysis Services, to its Medicare enrollees in full agreement with 42 CFR 422.112(a)(1)(i).</w:t>
            </w:r>
          </w:p>
        </w:tc>
        <w:tc>
          <w:tcPr>
            <w:tcW w:w="990" w:type="dxa"/>
          </w:tcPr>
          <w:p w:rsidR="009F4AF2" w14:paraId="6DC4D675" w14:textId="77777777">
            <w:pPr>
              <w:pStyle w:val="TableParagraph"/>
            </w:pPr>
          </w:p>
        </w:tc>
        <w:tc>
          <w:tcPr>
            <w:tcW w:w="992" w:type="dxa"/>
          </w:tcPr>
          <w:p w:rsidR="009F4AF2" w14:paraId="33642AAF" w14:textId="77777777">
            <w:pPr>
              <w:pStyle w:val="TableParagraph"/>
            </w:pPr>
          </w:p>
        </w:tc>
      </w:tr>
    </w:tbl>
    <w:p w:rsidR="009F4AF2" w14:paraId="66F2DEBF" w14:textId="77777777">
      <w:pPr>
        <w:sectPr>
          <w:pgSz w:w="12240" w:h="15840"/>
          <w:pgMar w:top="1380" w:right="400" w:bottom="2269"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1A2F8923"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3"/>
        </w:trPr>
        <w:tc>
          <w:tcPr>
            <w:tcW w:w="6935" w:type="dxa"/>
            <w:shd w:val="clear" w:color="auto" w:fill="808080"/>
          </w:tcPr>
          <w:p w:rsidR="009F4AF2" w14:paraId="0E584332" w14:textId="77777777">
            <w:pPr>
              <w:pStyle w:val="TableParagraph"/>
              <w:spacing w:before="114"/>
              <w:ind w:left="26"/>
              <w:jc w:val="center"/>
              <w:rPr>
                <w:b/>
                <w:sz w:val="24"/>
              </w:rPr>
            </w:pPr>
            <w:r>
              <w:rPr>
                <w:b/>
                <w:sz w:val="24"/>
              </w:rPr>
              <w:t>SERVICE</w:t>
            </w:r>
            <w:r>
              <w:rPr>
                <w:b/>
                <w:spacing w:val="-10"/>
                <w:sz w:val="24"/>
              </w:rPr>
              <w:t xml:space="preserve"> </w:t>
            </w:r>
            <w:r>
              <w:rPr>
                <w:b/>
                <w:spacing w:val="-4"/>
                <w:sz w:val="24"/>
              </w:rPr>
              <w:t>AREA</w:t>
            </w:r>
          </w:p>
        </w:tc>
        <w:tc>
          <w:tcPr>
            <w:tcW w:w="990" w:type="dxa"/>
            <w:shd w:val="clear" w:color="auto" w:fill="808080"/>
          </w:tcPr>
          <w:p w:rsidR="009F4AF2" w14:paraId="6B1687AA" w14:textId="77777777">
            <w:pPr>
              <w:pStyle w:val="TableParagraph"/>
              <w:spacing w:before="114"/>
              <w:ind w:left="266"/>
              <w:rPr>
                <w:b/>
                <w:sz w:val="24"/>
              </w:rPr>
            </w:pPr>
            <w:r>
              <w:rPr>
                <w:b/>
                <w:spacing w:val="-5"/>
                <w:sz w:val="24"/>
              </w:rPr>
              <w:t>YES</w:t>
            </w:r>
          </w:p>
        </w:tc>
        <w:tc>
          <w:tcPr>
            <w:tcW w:w="992" w:type="dxa"/>
            <w:shd w:val="clear" w:color="auto" w:fill="808080"/>
          </w:tcPr>
          <w:p w:rsidR="009F4AF2" w14:paraId="5A5F6EEE" w14:textId="77777777">
            <w:pPr>
              <w:pStyle w:val="TableParagraph"/>
              <w:spacing w:before="114"/>
              <w:ind w:left="322"/>
              <w:rPr>
                <w:b/>
                <w:sz w:val="24"/>
              </w:rPr>
            </w:pPr>
            <w:r>
              <w:rPr>
                <w:b/>
                <w:spacing w:val="-5"/>
                <w:sz w:val="24"/>
              </w:rPr>
              <w:t>NO</w:t>
            </w:r>
          </w:p>
        </w:tc>
      </w:tr>
      <w:tr w14:paraId="63D2B5C5" w14:textId="77777777">
        <w:tblPrEx>
          <w:tblW w:w="0" w:type="auto"/>
          <w:tblInd w:w="1863" w:type="dxa"/>
          <w:tblLayout w:type="fixed"/>
          <w:tblCellMar>
            <w:left w:w="0" w:type="dxa"/>
            <w:right w:w="0" w:type="dxa"/>
          </w:tblCellMar>
          <w:tblLook w:val="01E0"/>
        </w:tblPrEx>
        <w:trPr>
          <w:trHeight w:val="1931"/>
        </w:trPr>
        <w:tc>
          <w:tcPr>
            <w:tcW w:w="6935" w:type="dxa"/>
          </w:tcPr>
          <w:p w:rsidR="009F4AF2" w14:paraId="32425850" w14:textId="77777777">
            <w:pPr>
              <w:pStyle w:val="TableParagraph"/>
              <w:ind w:left="837" w:right="217" w:hanging="720"/>
              <w:rPr>
                <w:sz w:val="24"/>
              </w:rPr>
            </w:pPr>
            <w:r>
              <w:rPr>
                <w:sz w:val="24"/>
              </w:rPr>
              <w:t>3.6.8.</w:t>
            </w:r>
            <w:r>
              <w:rPr>
                <w:spacing w:val="80"/>
                <w:sz w:val="24"/>
              </w:rPr>
              <w:t xml:space="preserve"> </w:t>
            </w:r>
            <w:r>
              <w:rPr>
                <w:sz w:val="24"/>
              </w:rPr>
              <w:t>Applicant attests that it will have a contracted network in place</w:t>
            </w:r>
            <w:r>
              <w:rPr>
                <w:spacing w:val="-7"/>
                <w:sz w:val="24"/>
              </w:rPr>
              <w:t xml:space="preserve"> </w:t>
            </w:r>
            <w:r>
              <w:rPr>
                <w:sz w:val="24"/>
              </w:rPr>
              <w:t>that</w:t>
            </w:r>
            <w:r>
              <w:rPr>
                <w:spacing w:val="-6"/>
                <w:sz w:val="24"/>
              </w:rPr>
              <w:t xml:space="preserve"> </w:t>
            </w:r>
            <w:r>
              <w:rPr>
                <w:sz w:val="24"/>
              </w:rPr>
              <w:t>meets</w:t>
            </w:r>
            <w:r>
              <w:rPr>
                <w:spacing w:val="-4"/>
                <w:sz w:val="24"/>
              </w:rPr>
              <w:t xml:space="preserve"> </w:t>
            </w:r>
            <w:r>
              <w:rPr>
                <w:sz w:val="24"/>
              </w:rPr>
              <w:t>current</w:t>
            </w:r>
            <w:r>
              <w:rPr>
                <w:spacing w:val="-6"/>
                <w:sz w:val="24"/>
              </w:rPr>
              <w:t xml:space="preserve"> </w:t>
            </w:r>
            <w:r>
              <w:rPr>
                <w:sz w:val="24"/>
              </w:rPr>
              <w:t>CMS</w:t>
            </w:r>
            <w:r>
              <w:rPr>
                <w:spacing w:val="-6"/>
                <w:sz w:val="24"/>
              </w:rPr>
              <w:t xml:space="preserve"> </w:t>
            </w:r>
            <w:r>
              <w:rPr>
                <w:sz w:val="24"/>
              </w:rPr>
              <w:t>Medicare</w:t>
            </w:r>
            <w:r>
              <w:rPr>
                <w:spacing w:val="-8"/>
                <w:sz w:val="24"/>
              </w:rPr>
              <w:t xml:space="preserve"> </w:t>
            </w:r>
            <w:r>
              <w:rPr>
                <w:sz w:val="24"/>
              </w:rPr>
              <w:t>Advantage</w:t>
            </w:r>
            <w:r>
              <w:rPr>
                <w:spacing w:val="-7"/>
                <w:sz w:val="24"/>
              </w:rPr>
              <w:t xml:space="preserve"> </w:t>
            </w:r>
            <w:r>
              <w:rPr>
                <w:sz w:val="24"/>
              </w:rPr>
              <w:t>network adequacy criteria in accordance with 42 CFR 422.116 for each county in the requested service area during the entire contract year, and that this network will be ready for operations on January 1.</w:t>
            </w:r>
          </w:p>
          <w:p w:rsidR="00040FFA" w14:paraId="0EE08F44" w14:textId="77777777">
            <w:pPr>
              <w:pStyle w:val="TableParagraph"/>
              <w:ind w:left="837" w:right="217" w:hanging="720"/>
              <w:rPr>
                <w:sz w:val="24"/>
              </w:rPr>
            </w:pPr>
          </w:p>
          <w:p w:rsidR="00040FFA" w14:paraId="578A1209" w14:textId="1470528B">
            <w:pPr>
              <w:pStyle w:val="TableParagraph"/>
              <w:ind w:left="837" w:right="217" w:hanging="720"/>
              <w:rPr>
                <w:sz w:val="24"/>
              </w:rPr>
            </w:pPr>
            <w:r>
              <w:rPr>
                <w:sz w:val="24"/>
              </w:rPr>
              <w:t xml:space="preserve">            </w:t>
            </w:r>
            <w:r w:rsidRPr="00040FFA">
              <w:rPr>
                <w:rFonts w:ascii="Times New Roman" w:hAnsi="Times New Roman" w:cs="Times New Roman"/>
                <w:color w:val="auto"/>
                <w:sz w:val="24"/>
                <w:szCs w:val="22"/>
                <w:shd w:val="clear" w:color="auto" w:fill="auto"/>
              </w:rPr>
              <w:t>Note: Applicant must meet all applicable network adequacy requirements in accordance with 42 CFR 422.116 no later than the Applicant's final upload opportunity, which is in response to CMS' NOID communication.</w:t>
            </w:r>
          </w:p>
          <w:p w:rsidR="00040FFA" w14:paraId="2CACD40A" w14:textId="6D25720E">
            <w:pPr>
              <w:pStyle w:val="TableParagraph"/>
              <w:ind w:left="837" w:right="217" w:hanging="720"/>
              <w:rPr>
                <w:sz w:val="24"/>
              </w:rPr>
            </w:pPr>
          </w:p>
        </w:tc>
        <w:tc>
          <w:tcPr>
            <w:tcW w:w="990" w:type="dxa"/>
          </w:tcPr>
          <w:p w:rsidR="009F4AF2" w14:paraId="7D4F52AE" w14:textId="77777777">
            <w:pPr>
              <w:pStyle w:val="TableParagraph"/>
            </w:pPr>
          </w:p>
        </w:tc>
        <w:tc>
          <w:tcPr>
            <w:tcW w:w="992" w:type="dxa"/>
          </w:tcPr>
          <w:p w:rsidR="009F4AF2" w14:paraId="6723CF40" w14:textId="77777777">
            <w:pPr>
              <w:pStyle w:val="TableParagraph"/>
            </w:pPr>
          </w:p>
        </w:tc>
      </w:tr>
      <w:tr w14:paraId="31F8118F" w14:textId="77777777">
        <w:tblPrEx>
          <w:tblW w:w="0" w:type="auto"/>
          <w:tblInd w:w="1863" w:type="dxa"/>
          <w:tblLayout w:type="fixed"/>
          <w:tblCellMar>
            <w:left w:w="0" w:type="dxa"/>
            <w:right w:w="0" w:type="dxa"/>
          </w:tblCellMar>
          <w:tblLook w:val="01E0"/>
        </w:tblPrEx>
        <w:trPr>
          <w:trHeight w:val="1622"/>
        </w:trPr>
        <w:tc>
          <w:tcPr>
            <w:tcW w:w="6935" w:type="dxa"/>
          </w:tcPr>
          <w:p w:rsidR="009F4AF2" w14:paraId="6EFD2DE1" w14:textId="77777777">
            <w:pPr>
              <w:pStyle w:val="TableParagraph"/>
              <w:spacing w:before="1"/>
              <w:ind w:left="837" w:right="217" w:hanging="720"/>
              <w:rPr>
                <w:sz w:val="24"/>
              </w:rPr>
            </w:pPr>
            <w:r>
              <w:rPr>
                <w:sz w:val="24"/>
              </w:rPr>
              <w:t>3.6.9.</w:t>
            </w:r>
            <w:r>
              <w:rPr>
                <w:spacing w:val="80"/>
                <w:sz w:val="24"/>
              </w:rPr>
              <w:t xml:space="preserve"> </w:t>
            </w:r>
            <w:r>
              <w:rPr>
                <w:sz w:val="24"/>
              </w:rPr>
              <w:t xml:space="preserve">Applicant attests that it will monitor and maintain a contracted network that meets current CMS Medicare </w:t>
            </w:r>
            <w:r>
              <w:rPr>
                <w:spacing w:val="-2"/>
                <w:sz w:val="24"/>
              </w:rPr>
              <w:t>Advantage</w:t>
            </w:r>
            <w:r>
              <w:rPr>
                <w:spacing w:val="-7"/>
                <w:sz w:val="24"/>
              </w:rPr>
              <w:t xml:space="preserve"> </w:t>
            </w:r>
            <w:r>
              <w:rPr>
                <w:spacing w:val="-2"/>
                <w:sz w:val="24"/>
              </w:rPr>
              <w:t>access</w:t>
            </w:r>
            <w:r>
              <w:rPr>
                <w:spacing w:val="-5"/>
                <w:sz w:val="24"/>
              </w:rPr>
              <w:t xml:space="preserve"> </w:t>
            </w:r>
            <w:r>
              <w:rPr>
                <w:spacing w:val="-2"/>
                <w:sz w:val="24"/>
              </w:rPr>
              <w:t>to</w:t>
            </w:r>
            <w:r>
              <w:rPr>
                <w:spacing w:val="-6"/>
                <w:sz w:val="24"/>
              </w:rPr>
              <w:t xml:space="preserve"> </w:t>
            </w:r>
            <w:r>
              <w:rPr>
                <w:spacing w:val="-2"/>
                <w:sz w:val="24"/>
              </w:rPr>
              <w:t>services</w:t>
            </w:r>
            <w:r>
              <w:rPr>
                <w:spacing w:val="-5"/>
                <w:sz w:val="24"/>
              </w:rPr>
              <w:t xml:space="preserve"> </w:t>
            </w:r>
            <w:r>
              <w:rPr>
                <w:spacing w:val="-2"/>
                <w:sz w:val="24"/>
              </w:rPr>
              <w:t>requirements</w:t>
            </w:r>
            <w:r>
              <w:rPr>
                <w:spacing w:val="-5"/>
                <w:sz w:val="24"/>
              </w:rPr>
              <w:t xml:space="preserve"> </w:t>
            </w:r>
            <w:r>
              <w:rPr>
                <w:spacing w:val="-2"/>
                <w:sz w:val="24"/>
              </w:rPr>
              <w:t>in</w:t>
            </w:r>
            <w:r>
              <w:rPr>
                <w:spacing w:val="-6"/>
                <w:sz w:val="24"/>
              </w:rPr>
              <w:t xml:space="preserve"> </w:t>
            </w:r>
            <w:r>
              <w:rPr>
                <w:spacing w:val="-2"/>
                <w:sz w:val="24"/>
              </w:rPr>
              <w:t>accordance</w:t>
            </w:r>
            <w:r>
              <w:rPr>
                <w:spacing w:val="-10"/>
                <w:sz w:val="24"/>
              </w:rPr>
              <w:t xml:space="preserve"> </w:t>
            </w:r>
            <w:r>
              <w:rPr>
                <w:spacing w:val="-2"/>
                <w:sz w:val="24"/>
              </w:rPr>
              <w:t xml:space="preserve">with </w:t>
            </w:r>
            <w:r>
              <w:rPr>
                <w:sz w:val="24"/>
              </w:rPr>
              <w:t>42 CFR 422.112 and network adequacy standards in accordance with 42 CFR 422.116</w:t>
            </w:r>
          </w:p>
          <w:p w:rsidR="00040FFA" w14:paraId="5BE7300F" w14:textId="77777777">
            <w:pPr>
              <w:pStyle w:val="TableParagraph"/>
              <w:spacing w:before="1"/>
              <w:ind w:left="837" w:right="217" w:hanging="720"/>
              <w:rPr>
                <w:sz w:val="24"/>
              </w:rPr>
            </w:pPr>
          </w:p>
          <w:p w:rsidR="00040FFA" w:rsidP="00040FFA" w14:paraId="0A9B624F" w14:textId="21BE1EBE">
            <w:pPr>
              <w:pStyle w:val="TableParagraph"/>
              <w:ind w:left="837" w:right="217" w:hanging="720"/>
              <w:rPr>
                <w:sz w:val="24"/>
              </w:rPr>
            </w:pPr>
            <w:r>
              <w:rPr>
                <w:sz w:val="24"/>
              </w:rPr>
              <w:t xml:space="preserve">           </w:t>
            </w:r>
            <w:r>
              <w:rPr>
                <w:sz w:val="24"/>
              </w:rPr>
              <w:t xml:space="preserve"> </w:t>
            </w:r>
            <w:r w:rsidRPr="00D83317">
              <w:rPr>
                <w:sz w:val="24"/>
              </w:rPr>
              <w:t>Note: Applicant must meet all applicable network adequacy requirements in accordance with 42 CFR 422.116 no later than the Applicant's final upload opportunity, which is in response to CMS' NOID communication.</w:t>
            </w:r>
          </w:p>
          <w:p w:rsidR="00040FFA" w14:paraId="25943982" w14:textId="77777777">
            <w:pPr>
              <w:pStyle w:val="TableParagraph"/>
              <w:spacing w:before="1"/>
              <w:ind w:left="0" w:right="217" w:firstLine="0"/>
              <w:rPr>
                <w:sz w:val="24"/>
              </w:rPr>
            </w:pPr>
          </w:p>
        </w:tc>
        <w:tc>
          <w:tcPr>
            <w:tcW w:w="990" w:type="dxa"/>
          </w:tcPr>
          <w:p w:rsidR="009F4AF2" w14:paraId="426EFC21" w14:textId="77777777">
            <w:pPr>
              <w:pStyle w:val="TableParagraph"/>
            </w:pPr>
          </w:p>
        </w:tc>
        <w:tc>
          <w:tcPr>
            <w:tcW w:w="992" w:type="dxa"/>
          </w:tcPr>
          <w:p w:rsidR="009F4AF2" w14:paraId="36CB57E7" w14:textId="77777777">
            <w:pPr>
              <w:pStyle w:val="TableParagraph"/>
            </w:pPr>
          </w:p>
        </w:tc>
      </w:tr>
      <w:tr w14:paraId="3A9A372D" w14:textId="77777777">
        <w:tblPrEx>
          <w:tblW w:w="0" w:type="auto"/>
          <w:tblInd w:w="1863" w:type="dxa"/>
          <w:tblLayout w:type="fixed"/>
          <w:tblCellMar>
            <w:left w:w="0" w:type="dxa"/>
            <w:right w:w="0" w:type="dxa"/>
          </w:tblCellMar>
          <w:tblLook w:val="01E0"/>
        </w:tblPrEx>
        <w:trPr>
          <w:trHeight w:val="2169"/>
        </w:trPr>
        <w:tc>
          <w:tcPr>
            <w:tcW w:w="6935" w:type="dxa"/>
          </w:tcPr>
          <w:p w:rsidR="009F4AF2" w14:paraId="14C67038" w14:textId="77777777">
            <w:pPr>
              <w:pStyle w:val="TableParagraph"/>
              <w:ind w:left="837" w:right="217" w:hanging="720"/>
              <w:rPr>
                <w:sz w:val="24"/>
              </w:rPr>
            </w:pPr>
            <w:r>
              <w:rPr>
                <w:sz w:val="24"/>
              </w:rPr>
              <w:t>3.6.10. Applicant is an RPPO that has established networks in those areas of the region where providers are available to contract and</w:t>
            </w:r>
            <w:r>
              <w:rPr>
                <w:spacing w:val="-13"/>
                <w:sz w:val="24"/>
              </w:rPr>
              <w:t xml:space="preserve"> </w:t>
            </w:r>
            <w:r>
              <w:rPr>
                <w:sz w:val="24"/>
              </w:rPr>
              <w:t>will</w:t>
            </w:r>
            <w:r>
              <w:rPr>
                <w:spacing w:val="-11"/>
                <w:sz w:val="24"/>
              </w:rPr>
              <w:t xml:space="preserve"> </w:t>
            </w:r>
            <w:r>
              <w:rPr>
                <w:sz w:val="24"/>
              </w:rPr>
              <w:t>only</w:t>
            </w:r>
            <w:r>
              <w:rPr>
                <w:spacing w:val="-15"/>
                <w:sz w:val="24"/>
              </w:rPr>
              <w:t xml:space="preserve"> </w:t>
            </w:r>
            <w:r>
              <w:rPr>
                <w:sz w:val="24"/>
              </w:rPr>
              <w:t>operate</w:t>
            </w:r>
            <w:r>
              <w:rPr>
                <w:spacing w:val="-12"/>
                <w:sz w:val="24"/>
              </w:rPr>
              <w:t xml:space="preserve"> </w:t>
            </w:r>
            <w:r>
              <w:rPr>
                <w:sz w:val="24"/>
              </w:rPr>
              <w:t>on</w:t>
            </w:r>
            <w:r>
              <w:rPr>
                <w:spacing w:val="-7"/>
                <w:sz w:val="24"/>
              </w:rPr>
              <w:t xml:space="preserve"> </w:t>
            </w:r>
            <w:r>
              <w:rPr>
                <w:sz w:val="24"/>
              </w:rPr>
              <w:t>a</w:t>
            </w:r>
            <w:r>
              <w:rPr>
                <w:spacing w:val="-14"/>
                <w:sz w:val="24"/>
              </w:rPr>
              <w:t xml:space="preserve"> </w:t>
            </w:r>
            <w:r>
              <w:rPr>
                <w:sz w:val="24"/>
              </w:rPr>
              <w:t>non-network</w:t>
            </w:r>
            <w:r>
              <w:rPr>
                <w:spacing w:val="-12"/>
                <w:sz w:val="24"/>
              </w:rPr>
              <w:t xml:space="preserve"> </w:t>
            </w:r>
            <w:r>
              <w:rPr>
                <w:sz w:val="24"/>
              </w:rPr>
              <w:t>basis</w:t>
            </w:r>
            <w:r>
              <w:rPr>
                <w:spacing w:val="-11"/>
                <w:sz w:val="24"/>
              </w:rPr>
              <w:t xml:space="preserve"> </w:t>
            </w:r>
            <w:r>
              <w:rPr>
                <w:sz w:val="24"/>
              </w:rPr>
              <w:t>in</w:t>
            </w:r>
            <w:r>
              <w:rPr>
                <w:spacing w:val="-12"/>
                <w:sz w:val="24"/>
              </w:rPr>
              <w:t xml:space="preserve"> </w:t>
            </w:r>
            <w:r>
              <w:rPr>
                <w:sz w:val="24"/>
              </w:rPr>
              <w:t>those</w:t>
            </w:r>
            <w:r>
              <w:rPr>
                <w:spacing w:val="-12"/>
                <w:sz w:val="24"/>
              </w:rPr>
              <w:t xml:space="preserve"> </w:t>
            </w:r>
            <w:r>
              <w:rPr>
                <w:sz w:val="24"/>
              </w:rPr>
              <w:t>areas</w:t>
            </w:r>
            <w:r>
              <w:rPr>
                <w:spacing w:val="-9"/>
                <w:sz w:val="24"/>
              </w:rPr>
              <w:t xml:space="preserve"> </w:t>
            </w:r>
            <w:r>
              <w:rPr>
                <w:sz w:val="24"/>
              </w:rPr>
              <w:t xml:space="preserve">of a region where it is not possible to establish contracts with a sufficient number of providers to meet Medicare network access and availability standards (see 42 CFR 422.2 and </w:t>
            </w:r>
            <w:r>
              <w:rPr>
                <w:spacing w:val="-2"/>
                <w:sz w:val="24"/>
              </w:rPr>
              <w:t>422.112(a)(1)(ii)).</w:t>
            </w:r>
          </w:p>
        </w:tc>
        <w:tc>
          <w:tcPr>
            <w:tcW w:w="990" w:type="dxa"/>
          </w:tcPr>
          <w:p w:rsidR="009F4AF2" w14:paraId="1BCBE2F2" w14:textId="77777777">
            <w:pPr>
              <w:pStyle w:val="TableParagraph"/>
            </w:pPr>
          </w:p>
        </w:tc>
        <w:tc>
          <w:tcPr>
            <w:tcW w:w="992" w:type="dxa"/>
          </w:tcPr>
          <w:p w:rsidR="009F4AF2" w14:paraId="77CE2624" w14:textId="77777777">
            <w:pPr>
              <w:pStyle w:val="TableParagraph"/>
            </w:pPr>
          </w:p>
        </w:tc>
      </w:tr>
      <w:tr w14:paraId="2BD233DF" w14:textId="77777777">
        <w:tblPrEx>
          <w:tblW w:w="0" w:type="auto"/>
          <w:tblInd w:w="1863" w:type="dxa"/>
          <w:tblLayout w:type="fixed"/>
          <w:tblCellMar>
            <w:left w:w="0" w:type="dxa"/>
            <w:right w:w="0" w:type="dxa"/>
          </w:tblCellMar>
          <w:tblLook w:val="01E0"/>
        </w:tblPrEx>
        <w:trPr>
          <w:trHeight w:val="3002"/>
        </w:trPr>
        <w:tc>
          <w:tcPr>
            <w:tcW w:w="6935" w:type="dxa"/>
          </w:tcPr>
          <w:p w:rsidR="009F4AF2" w14:paraId="49439C2E" w14:textId="77777777">
            <w:pPr>
              <w:pStyle w:val="TableParagraph"/>
              <w:ind w:left="837" w:right="217" w:hanging="720"/>
              <w:rPr>
                <w:sz w:val="24"/>
              </w:rPr>
            </w:pPr>
            <w:r>
              <w:rPr>
                <w:sz w:val="24"/>
              </w:rPr>
              <w:t>3.6.11. When using methods other than written contract agreements to provide enrollees with access to all covered medical services, including supplemental services contracted for by (or on behalf of) the Medicare enrollee, the RPPO applicant agrees</w:t>
            </w:r>
            <w:r>
              <w:rPr>
                <w:spacing w:val="-12"/>
                <w:sz w:val="24"/>
              </w:rPr>
              <w:t xml:space="preserve"> </w:t>
            </w:r>
            <w:r>
              <w:rPr>
                <w:sz w:val="24"/>
              </w:rPr>
              <w:t>to</w:t>
            </w:r>
            <w:r>
              <w:rPr>
                <w:spacing w:val="-10"/>
                <w:sz w:val="24"/>
              </w:rPr>
              <w:t xml:space="preserve"> </w:t>
            </w:r>
            <w:r>
              <w:rPr>
                <w:sz w:val="24"/>
              </w:rPr>
              <w:t>establish</w:t>
            </w:r>
            <w:r>
              <w:rPr>
                <w:spacing w:val="-12"/>
                <w:sz w:val="24"/>
              </w:rPr>
              <w:t xml:space="preserve"> </w:t>
            </w:r>
            <w:r>
              <w:rPr>
                <w:sz w:val="24"/>
              </w:rPr>
              <w:t>and</w:t>
            </w:r>
            <w:r>
              <w:rPr>
                <w:spacing w:val="-15"/>
                <w:sz w:val="24"/>
              </w:rPr>
              <w:t xml:space="preserve"> </w:t>
            </w:r>
            <w:r>
              <w:rPr>
                <w:sz w:val="24"/>
              </w:rPr>
              <w:t>maintain</w:t>
            </w:r>
            <w:r>
              <w:rPr>
                <w:spacing w:val="-12"/>
                <w:sz w:val="24"/>
              </w:rPr>
              <w:t xml:space="preserve"> </w:t>
            </w:r>
            <w:r>
              <w:rPr>
                <w:sz w:val="24"/>
              </w:rPr>
              <w:t>a</w:t>
            </w:r>
            <w:r>
              <w:rPr>
                <w:spacing w:val="-15"/>
                <w:sz w:val="24"/>
              </w:rPr>
              <w:t xml:space="preserve"> </w:t>
            </w:r>
            <w:r>
              <w:rPr>
                <w:sz w:val="24"/>
              </w:rPr>
              <w:t>process</w:t>
            </w:r>
            <w:r>
              <w:rPr>
                <w:spacing w:val="-12"/>
                <w:sz w:val="24"/>
              </w:rPr>
              <w:t xml:space="preserve"> </w:t>
            </w:r>
            <w:r>
              <w:rPr>
                <w:sz w:val="24"/>
              </w:rPr>
              <w:t>through</w:t>
            </w:r>
            <w:r>
              <w:rPr>
                <w:spacing w:val="-8"/>
                <w:sz w:val="24"/>
              </w:rPr>
              <w:t xml:space="preserve"> </w:t>
            </w:r>
            <w:r>
              <w:rPr>
                <w:sz w:val="24"/>
              </w:rPr>
              <w:t>which</w:t>
            </w:r>
            <w:r>
              <w:rPr>
                <w:spacing w:val="-15"/>
                <w:sz w:val="24"/>
              </w:rPr>
              <w:t xml:space="preserve"> </w:t>
            </w:r>
            <w:r>
              <w:rPr>
                <w:sz w:val="24"/>
              </w:rPr>
              <w:t>they disclose to their enrollees in non-network areas (Counties/specialties) how the enrollees can access plan- covered medically necessary health care services from non- contracted providers at in-network cost sharing rates (see 42 CFR 422.111(b)(3)(ii) and 42 CFR 422.112(a)(1)(ii)).</w:t>
            </w:r>
          </w:p>
        </w:tc>
        <w:tc>
          <w:tcPr>
            <w:tcW w:w="990" w:type="dxa"/>
          </w:tcPr>
          <w:p w:rsidR="009F4AF2" w14:paraId="41CB5A97" w14:textId="77777777">
            <w:pPr>
              <w:pStyle w:val="TableParagraph"/>
            </w:pPr>
          </w:p>
        </w:tc>
        <w:tc>
          <w:tcPr>
            <w:tcW w:w="992" w:type="dxa"/>
          </w:tcPr>
          <w:p w:rsidR="009F4AF2" w14:paraId="315F3071" w14:textId="77777777">
            <w:pPr>
              <w:pStyle w:val="TableParagraph"/>
            </w:pPr>
          </w:p>
        </w:tc>
      </w:tr>
    </w:tbl>
    <w:p w:rsidR="009F4AF2" w14:paraId="3A1CBD2A" w14:textId="77777777">
      <w:pPr>
        <w:pStyle w:val="BodyText"/>
        <w:spacing w:before="58"/>
      </w:pPr>
    </w:p>
    <w:p w:rsidR="009F4AF2" w14:paraId="7B91D536" w14:textId="77777777">
      <w:pPr>
        <w:pStyle w:val="ListParagraph"/>
        <w:numPr>
          <w:ilvl w:val="0"/>
          <w:numId w:val="88"/>
        </w:numPr>
        <w:tabs>
          <w:tab w:val="left" w:pos="2460"/>
        </w:tabs>
        <w:ind w:left="2460" w:right="1458"/>
        <w:jc w:val="both"/>
        <w:rPr>
          <w:sz w:val="24"/>
        </w:rPr>
      </w:pPr>
      <w:r>
        <w:rPr>
          <w:sz w:val="24"/>
        </w:rPr>
        <w:t>In</w:t>
      </w:r>
      <w:r>
        <w:rPr>
          <w:spacing w:val="-1"/>
          <w:sz w:val="24"/>
        </w:rPr>
        <w:t xml:space="preserve"> </w:t>
      </w:r>
      <w:r>
        <w:rPr>
          <w:sz w:val="24"/>
        </w:rPr>
        <w:t>HPMS,</w:t>
      </w:r>
      <w:r>
        <w:rPr>
          <w:spacing w:val="-5"/>
          <w:sz w:val="24"/>
        </w:rPr>
        <w:t xml:space="preserve"> </w:t>
      </w:r>
      <w:r>
        <w:rPr>
          <w:sz w:val="24"/>
        </w:rPr>
        <w:t>on</w:t>
      </w:r>
      <w:r>
        <w:rPr>
          <w:spacing w:val="-5"/>
          <w:sz w:val="24"/>
        </w:rPr>
        <w:t xml:space="preserve"> </w:t>
      </w:r>
      <w:r>
        <w:rPr>
          <w:sz w:val="24"/>
        </w:rPr>
        <w:t>the</w:t>
      </w:r>
      <w:r>
        <w:rPr>
          <w:spacing w:val="-7"/>
          <w:sz w:val="24"/>
        </w:rPr>
        <w:t xml:space="preserve"> </w:t>
      </w:r>
      <w:r>
        <w:rPr>
          <w:sz w:val="24"/>
        </w:rPr>
        <w:t>Contract</w:t>
      </w:r>
      <w:r>
        <w:rPr>
          <w:spacing w:val="-2"/>
          <w:sz w:val="24"/>
        </w:rPr>
        <w:t xml:space="preserve"> </w:t>
      </w:r>
      <w:r>
        <w:rPr>
          <w:sz w:val="24"/>
        </w:rPr>
        <w:t>Management/Contract Service</w:t>
      </w:r>
      <w:r>
        <w:rPr>
          <w:spacing w:val="-5"/>
          <w:sz w:val="24"/>
        </w:rPr>
        <w:t xml:space="preserve"> </w:t>
      </w:r>
      <w:r>
        <w:rPr>
          <w:sz w:val="24"/>
        </w:rPr>
        <w:t>Area/Service</w:t>
      </w:r>
      <w:r>
        <w:rPr>
          <w:spacing w:val="-5"/>
          <w:sz w:val="24"/>
        </w:rPr>
        <w:t xml:space="preserve"> </w:t>
      </w:r>
      <w:r>
        <w:rPr>
          <w:sz w:val="24"/>
        </w:rPr>
        <w:t>Area</w:t>
      </w:r>
      <w:r>
        <w:rPr>
          <w:spacing w:val="-7"/>
          <w:sz w:val="24"/>
        </w:rPr>
        <w:t xml:space="preserve"> </w:t>
      </w:r>
      <w:r>
        <w:rPr>
          <w:sz w:val="24"/>
        </w:rPr>
        <w:t>Data page, enter</w:t>
      </w:r>
      <w:r>
        <w:rPr>
          <w:spacing w:val="-1"/>
          <w:sz w:val="24"/>
        </w:rPr>
        <w:t xml:space="preserve"> </w:t>
      </w:r>
      <w:r>
        <w:rPr>
          <w:sz w:val="24"/>
        </w:rPr>
        <w:t>the state and</w:t>
      </w:r>
      <w:r>
        <w:rPr>
          <w:spacing w:val="-2"/>
          <w:sz w:val="24"/>
        </w:rPr>
        <w:t xml:space="preserve"> </w:t>
      </w:r>
      <w:r>
        <w:rPr>
          <w:sz w:val="24"/>
        </w:rPr>
        <w:t>county</w:t>
      </w:r>
      <w:r>
        <w:rPr>
          <w:spacing w:val="-7"/>
          <w:sz w:val="24"/>
        </w:rPr>
        <w:t xml:space="preserve"> </w:t>
      </w:r>
      <w:r>
        <w:rPr>
          <w:sz w:val="24"/>
        </w:rPr>
        <w:t>information for</w:t>
      </w:r>
      <w:r>
        <w:rPr>
          <w:spacing w:val="-3"/>
          <w:sz w:val="24"/>
        </w:rPr>
        <w:t xml:space="preserve"> </w:t>
      </w:r>
      <w:r>
        <w:rPr>
          <w:sz w:val="24"/>
        </w:rPr>
        <w:t>the area</w:t>
      </w:r>
      <w:r>
        <w:rPr>
          <w:spacing w:val="-1"/>
          <w:sz w:val="24"/>
        </w:rPr>
        <w:t xml:space="preserve"> </w:t>
      </w:r>
      <w:r>
        <w:rPr>
          <w:sz w:val="24"/>
        </w:rPr>
        <w:t xml:space="preserve">the applicant proposes to </w:t>
      </w:r>
      <w:r>
        <w:rPr>
          <w:spacing w:val="-2"/>
          <w:sz w:val="24"/>
        </w:rPr>
        <w:t>serve.</w:t>
      </w:r>
    </w:p>
    <w:p w:rsidR="009F4AF2" w14:paraId="24AD7A78" w14:textId="77777777">
      <w:pPr>
        <w:pStyle w:val="BodyText"/>
        <w:spacing w:before="3"/>
      </w:pPr>
    </w:p>
    <w:p w:rsidR="009F4AF2" w14:paraId="2E401F31" w14:textId="77777777">
      <w:pPr>
        <w:pStyle w:val="ListParagraph"/>
        <w:numPr>
          <w:ilvl w:val="0"/>
          <w:numId w:val="88"/>
        </w:numPr>
        <w:tabs>
          <w:tab w:val="left" w:pos="2460"/>
        </w:tabs>
        <w:spacing w:before="1"/>
        <w:ind w:left="2460" w:right="1617"/>
        <w:jc w:val="left"/>
        <w:rPr>
          <w:sz w:val="24"/>
        </w:rPr>
      </w:pPr>
      <w:r>
        <w:rPr>
          <w:sz w:val="24"/>
        </w:rPr>
        <w:t>In</w:t>
      </w:r>
      <w:r>
        <w:rPr>
          <w:spacing w:val="-11"/>
          <w:sz w:val="24"/>
        </w:rPr>
        <w:t xml:space="preserve"> </w:t>
      </w:r>
      <w:r>
        <w:rPr>
          <w:sz w:val="24"/>
        </w:rPr>
        <w:t>HPMS,</w:t>
      </w:r>
      <w:r>
        <w:rPr>
          <w:spacing w:val="-14"/>
          <w:sz w:val="24"/>
        </w:rPr>
        <w:t xml:space="preserve"> </w:t>
      </w:r>
      <w:r>
        <w:rPr>
          <w:sz w:val="24"/>
        </w:rPr>
        <w:t>upload</w:t>
      </w:r>
      <w:r>
        <w:rPr>
          <w:spacing w:val="-14"/>
          <w:sz w:val="24"/>
        </w:rPr>
        <w:t xml:space="preserve"> </w:t>
      </w:r>
      <w:r>
        <w:rPr>
          <w:sz w:val="24"/>
        </w:rPr>
        <w:t>a</w:t>
      </w:r>
      <w:r>
        <w:rPr>
          <w:spacing w:val="-15"/>
          <w:sz w:val="24"/>
        </w:rPr>
        <w:t xml:space="preserve"> </w:t>
      </w:r>
      <w:r>
        <w:rPr>
          <w:sz w:val="24"/>
        </w:rPr>
        <w:t>Partial</w:t>
      </w:r>
      <w:r>
        <w:rPr>
          <w:spacing w:val="-11"/>
          <w:sz w:val="24"/>
        </w:rPr>
        <w:t xml:space="preserve"> </w:t>
      </w:r>
      <w:r>
        <w:rPr>
          <w:sz w:val="24"/>
        </w:rPr>
        <w:t>County</w:t>
      </w:r>
      <w:r>
        <w:rPr>
          <w:spacing w:val="-15"/>
          <w:sz w:val="24"/>
        </w:rPr>
        <w:t xml:space="preserve"> </w:t>
      </w:r>
      <w:r>
        <w:rPr>
          <w:sz w:val="24"/>
        </w:rPr>
        <w:t>Justification</w:t>
      </w:r>
      <w:r>
        <w:rPr>
          <w:spacing w:val="-11"/>
          <w:sz w:val="24"/>
        </w:rPr>
        <w:t xml:space="preserve"> </w:t>
      </w:r>
      <w:r>
        <w:rPr>
          <w:sz w:val="24"/>
        </w:rPr>
        <w:t>document(s)</w:t>
      </w:r>
      <w:r>
        <w:rPr>
          <w:spacing w:val="-14"/>
          <w:sz w:val="24"/>
        </w:rPr>
        <w:t xml:space="preserve"> </w:t>
      </w:r>
      <w:r>
        <w:rPr>
          <w:sz w:val="24"/>
        </w:rPr>
        <w:t>if</w:t>
      </w:r>
      <w:r>
        <w:rPr>
          <w:spacing w:val="-4"/>
          <w:sz w:val="24"/>
        </w:rPr>
        <w:t xml:space="preserve"> </w:t>
      </w:r>
      <w:r>
        <w:rPr>
          <w:sz w:val="24"/>
        </w:rPr>
        <w:t>you</w:t>
      </w:r>
      <w:r>
        <w:rPr>
          <w:spacing w:val="-12"/>
          <w:sz w:val="24"/>
        </w:rPr>
        <w:t xml:space="preserve"> </w:t>
      </w:r>
      <w:r>
        <w:rPr>
          <w:sz w:val="24"/>
        </w:rPr>
        <w:t>attested</w:t>
      </w:r>
      <w:r>
        <w:rPr>
          <w:spacing w:val="-8"/>
          <w:sz w:val="24"/>
        </w:rPr>
        <w:t xml:space="preserve"> </w:t>
      </w:r>
      <w:r>
        <w:rPr>
          <w:sz w:val="24"/>
        </w:rPr>
        <w:t>“No” to question 3.6.1.</w:t>
      </w:r>
    </w:p>
    <w:p w:rsidR="009F4AF2" w14:paraId="6CF96D38" w14:textId="77777777">
      <w:pPr>
        <w:pStyle w:val="ListParagraph"/>
        <w:numPr>
          <w:ilvl w:val="0"/>
          <w:numId w:val="88"/>
        </w:numPr>
        <w:tabs>
          <w:tab w:val="left" w:pos="2460"/>
          <w:tab w:val="left" w:pos="2519"/>
        </w:tabs>
        <w:ind w:left="2460" w:right="2032"/>
        <w:jc w:val="left"/>
        <w:rPr>
          <w:sz w:val="24"/>
        </w:rPr>
      </w:pPr>
      <w:r>
        <w:rPr>
          <w:sz w:val="24"/>
        </w:rPr>
        <w:tab/>
        <w:t>In</w:t>
      </w:r>
      <w:r>
        <w:rPr>
          <w:spacing w:val="-15"/>
          <w:sz w:val="24"/>
        </w:rPr>
        <w:t xml:space="preserve"> </w:t>
      </w:r>
      <w:r>
        <w:rPr>
          <w:sz w:val="24"/>
        </w:rPr>
        <w:t>HPMS/NMM</w:t>
      </w:r>
      <w:r>
        <w:rPr>
          <w:spacing w:val="-13"/>
          <w:sz w:val="24"/>
        </w:rPr>
        <w:t xml:space="preserve"> </w:t>
      </w:r>
      <w:r>
        <w:rPr>
          <w:sz w:val="24"/>
        </w:rPr>
        <w:t>upload</w:t>
      </w:r>
      <w:r>
        <w:rPr>
          <w:spacing w:val="-12"/>
          <w:sz w:val="24"/>
        </w:rPr>
        <w:t xml:space="preserve"> </w:t>
      </w:r>
      <w:r>
        <w:rPr>
          <w:sz w:val="24"/>
        </w:rPr>
        <w:t>provider</w:t>
      </w:r>
      <w:r>
        <w:rPr>
          <w:spacing w:val="-15"/>
          <w:sz w:val="24"/>
        </w:rPr>
        <w:t xml:space="preserve"> </w:t>
      </w:r>
      <w:r>
        <w:rPr>
          <w:sz w:val="24"/>
        </w:rPr>
        <w:t>and</w:t>
      </w:r>
      <w:r>
        <w:rPr>
          <w:spacing w:val="-13"/>
          <w:sz w:val="24"/>
        </w:rPr>
        <w:t xml:space="preserve"> </w:t>
      </w:r>
      <w:r>
        <w:rPr>
          <w:sz w:val="24"/>
        </w:rPr>
        <w:t>facility</w:t>
      </w:r>
      <w:r>
        <w:rPr>
          <w:spacing w:val="-15"/>
          <w:sz w:val="24"/>
        </w:rPr>
        <w:t xml:space="preserve"> </w:t>
      </w:r>
      <w:r>
        <w:rPr>
          <w:sz w:val="24"/>
        </w:rPr>
        <w:t>Health</w:t>
      </w:r>
      <w:r>
        <w:rPr>
          <w:spacing w:val="-12"/>
          <w:sz w:val="24"/>
        </w:rPr>
        <w:t xml:space="preserve"> </w:t>
      </w:r>
      <w:r>
        <w:rPr>
          <w:sz w:val="24"/>
        </w:rPr>
        <w:t>Service</w:t>
      </w:r>
      <w:r>
        <w:rPr>
          <w:spacing w:val="-15"/>
          <w:sz w:val="24"/>
        </w:rPr>
        <w:t xml:space="preserve"> </w:t>
      </w:r>
      <w:r>
        <w:rPr>
          <w:sz w:val="24"/>
        </w:rPr>
        <w:t>Delivery</w:t>
      </w:r>
      <w:r>
        <w:rPr>
          <w:spacing w:val="-15"/>
          <w:sz w:val="24"/>
        </w:rPr>
        <w:t xml:space="preserve"> </w:t>
      </w:r>
      <w:r>
        <w:rPr>
          <w:sz w:val="24"/>
        </w:rPr>
        <w:t>tables (HSD) if you attested “Yes” to questions 3.6.8 and 3.6.9.</w:t>
      </w:r>
    </w:p>
    <w:p w:rsidR="009F4AF2" w14:paraId="37DFF60E" w14:textId="77777777">
      <w:pPr>
        <w:rPr>
          <w:sz w:val="24"/>
        </w:rPr>
        <w:sectPr>
          <w:type w:val="continuous"/>
          <w:pgSz w:w="12240" w:h="15840"/>
          <w:pgMar w:top="1380" w:right="400" w:bottom="920" w:left="60" w:header="0" w:footer="738" w:gutter="0"/>
          <w:cols w:space="720"/>
        </w:sectPr>
      </w:pPr>
    </w:p>
    <w:p w:rsidR="009F4AF2" w14:paraId="25EF428A" w14:textId="77777777">
      <w:pPr>
        <w:pStyle w:val="Heading4"/>
        <w:numPr>
          <w:ilvl w:val="1"/>
          <w:numId w:val="93"/>
        </w:numPr>
        <w:tabs>
          <w:tab w:val="left" w:pos="2280"/>
        </w:tabs>
        <w:spacing w:before="79"/>
        <w:ind w:left="2280" w:hanging="540"/>
      </w:pPr>
      <w:bookmarkStart w:id="26" w:name="_TOC_250035"/>
      <w:r>
        <w:t>CMS</w:t>
      </w:r>
      <w:r>
        <w:rPr>
          <w:spacing w:val="-11"/>
        </w:rPr>
        <w:t xml:space="preserve"> </w:t>
      </w:r>
      <w:r>
        <w:t>Provider</w:t>
      </w:r>
      <w:r>
        <w:rPr>
          <w:spacing w:val="-5"/>
        </w:rPr>
        <w:t xml:space="preserve"> </w:t>
      </w:r>
      <w:r>
        <w:t>Participation</w:t>
      </w:r>
      <w:r>
        <w:rPr>
          <w:spacing w:val="-5"/>
        </w:rPr>
        <w:t xml:space="preserve"> </w:t>
      </w:r>
      <w:r>
        <w:t>Contracts</w:t>
      </w:r>
      <w:r>
        <w:rPr>
          <w:spacing w:val="-8"/>
        </w:rPr>
        <w:t xml:space="preserve"> </w:t>
      </w:r>
      <w:r>
        <w:t>&amp;</w:t>
      </w:r>
      <w:r>
        <w:rPr>
          <w:spacing w:val="-7"/>
        </w:rPr>
        <w:t xml:space="preserve"> </w:t>
      </w:r>
      <w:bookmarkEnd w:id="26"/>
      <w:r>
        <w:rPr>
          <w:spacing w:val="-2"/>
        </w:rPr>
        <w:t>Agreements</w:t>
      </w:r>
    </w:p>
    <w:p w:rsidR="009F4AF2" w14:paraId="66D87E99" w14:textId="77777777">
      <w:pPr>
        <w:pStyle w:val="BodyText"/>
        <w:spacing w:before="240"/>
        <w:ind w:left="1740" w:right="1537"/>
      </w:pPr>
      <w:r>
        <w:t>This section contains attestations that address the requirements of 42 CFR 422.504 and 42 CFR 417.472, which require that organizations have oversight for contractors, subcontractors, and other entities. The intent of the regulations is to ensure services provided by these parties meet contractual obligations, laws, regulations, and CMS instructions.</w:t>
      </w:r>
      <w:r>
        <w:rPr>
          <w:spacing w:val="-10"/>
        </w:rPr>
        <w:t xml:space="preserve"> </w:t>
      </w:r>
      <w:r>
        <w:t>The</w:t>
      </w:r>
      <w:r>
        <w:rPr>
          <w:spacing w:val="-12"/>
        </w:rPr>
        <w:t xml:space="preserve"> </w:t>
      </w:r>
      <w:r>
        <w:t>organization</w:t>
      </w:r>
      <w:r>
        <w:rPr>
          <w:spacing w:val="-9"/>
        </w:rPr>
        <w:t xml:space="preserve"> </w:t>
      </w:r>
      <w:r>
        <w:t>is</w:t>
      </w:r>
      <w:r>
        <w:rPr>
          <w:spacing w:val="-10"/>
        </w:rPr>
        <w:t xml:space="preserve"> </w:t>
      </w:r>
      <w:r>
        <w:t>held</w:t>
      </w:r>
      <w:r>
        <w:rPr>
          <w:spacing w:val="-10"/>
        </w:rPr>
        <w:t xml:space="preserve"> </w:t>
      </w:r>
      <w:r>
        <w:t>responsible</w:t>
      </w:r>
      <w:r>
        <w:rPr>
          <w:spacing w:val="-10"/>
        </w:rPr>
        <w:t xml:space="preserve"> </w:t>
      </w:r>
      <w:r>
        <w:t>for</w:t>
      </w:r>
      <w:r>
        <w:rPr>
          <w:spacing w:val="-11"/>
        </w:rPr>
        <w:t xml:space="preserve"> </w:t>
      </w:r>
      <w:r>
        <w:t>the</w:t>
      </w:r>
      <w:r>
        <w:rPr>
          <w:spacing w:val="-11"/>
        </w:rPr>
        <w:t xml:space="preserve"> </w:t>
      </w:r>
      <w:r>
        <w:t>compliance</w:t>
      </w:r>
      <w:r>
        <w:rPr>
          <w:spacing w:val="-11"/>
        </w:rPr>
        <w:t xml:space="preserve"> </w:t>
      </w:r>
      <w:r>
        <w:t>of</w:t>
      </w:r>
      <w:r>
        <w:rPr>
          <w:spacing w:val="-11"/>
        </w:rPr>
        <w:t xml:space="preserve"> </w:t>
      </w:r>
      <w:r>
        <w:t>its</w:t>
      </w:r>
      <w:r>
        <w:rPr>
          <w:spacing w:val="-10"/>
        </w:rPr>
        <w:t xml:space="preserve"> </w:t>
      </w:r>
      <w:r>
        <w:t>providers</w:t>
      </w:r>
      <w:r>
        <w:rPr>
          <w:spacing w:val="-11"/>
        </w:rPr>
        <w:t xml:space="preserve"> </w:t>
      </w:r>
      <w:r>
        <w:t>and subcontractors with all contractual, legal, regulatory, and operational obligations.</w:t>
      </w:r>
    </w:p>
    <w:p w:rsidR="009F4AF2" w14:paraId="1A7DA4F3" w14:textId="77777777">
      <w:pPr>
        <w:pStyle w:val="BodyText"/>
        <w:spacing w:before="3" w:line="237" w:lineRule="auto"/>
        <w:ind w:left="1740" w:right="1537"/>
      </w:pPr>
      <w:r>
        <w:t>Beneficiaries</w:t>
      </w:r>
      <w:r>
        <w:rPr>
          <w:spacing w:val="-10"/>
        </w:rPr>
        <w:t xml:space="preserve"> </w:t>
      </w:r>
      <w:r>
        <w:t>shall</w:t>
      </w:r>
      <w:r>
        <w:rPr>
          <w:spacing w:val="-10"/>
        </w:rPr>
        <w:t xml:space="preserve"> </w:t>
      </w:r>
      <w:r>
        <w:t>be</w:t>
      </w:r>
      <w:r>
        <w:rPr>
          <w:spacing w:val="-13"/>
        </w:rPr>
        <w:t xml:space="preserve"> </w:t>
      </w:r>
      <w:r>
        <w:t>protected</w:t>
      </w:r>
      <w:r>
        <w:rPr>
          <w:spacing w:val="-8"/>
        </w:rPr>
        <w:t xml:space="preserve"> </w:t>
      </w:r>
      <w:r>
        <w:t>from</w:t>
      </w:r>
      <w:r>
        <w:rPr>
          <w:spacing w:val="-10"/>
        </w:rPr>
        <w:t xml:space="preserve"> </w:t>
      </w:r>
      <w:r>
        <w:t>payment</w:t>
      </w:r>
      <w:r>
        <w:rPr>
          <w:spacing w:val="-10"/>
        </w:rPr>
        <w:t xml:space="preserve"> </w:t>
      </w:r>
      <w:r>
        <w:t>or</w:t>
      </w:r>
      <w:r>
        <w:rPr>
          <w:spacing w:val="-9"/>
        </w:rPr>
        <w:t xml:space="preserve"> </w:t>
      </w:r>
      <w:r>
        <w:t>fees</w:t>
      </w:r>
      <w:r>
        <w:rPr>
          <w:spacing w:val="-10"/>
        </w:rPr>
        <w:t xml:space="preserve"> </w:t>
      </w:r>
      <w:r>
        <w:t>that</w:t>
      </w:r>
      <w:r>
        <w:rPr>
          <w:spacing w:val="-8"/>
        </w:rPr>
        <w:t xml:space="preserve"> </w:t>
      </w:r>
      <w:r>
        <w:t>are</w:t>
      </w:r>
      <w:r>
        <w:rPr>
          <w:spacing w:val="-11"/>
        </w:rPr>
        <w:t xml:space="preserve"> </w:t>
      </w:r>
      <w:r>
        <w:t>the</w:t>
      </w:r>
      <w:r>
        <w:rPr>
          <w:spacing w:val="-13"/>
        </w:rPr>
        <w:t xml:space="preserve"> </w:t>
      </w:r>
      <w:r>
        <w:t>obligation</w:t>
      </w:r>
      <w:r>
        <w:rPr>
          <w:spacing w:val="-2"/>
        </w:rPr>
        <w:t xml:space="preserve"> </w:t>
      </w:r>
      <w:r>
        <w:t>of</w:t>
      </w:r>
      <w:r>
        <w:rPr>
          <w:spacing w:val="-14"/>
        </w:rPr>
        <w:t xml:space="preserve"> </w:t>
      </w:r>
      <w:r>
        <w:t xml:space="preserve">the </w:t>
      </w:r>
      <w:r>
        <w:rPr>
          <w:spacing w:val="-2"/>
        </w:rPr>
        <w:t>organization.</w:t>
      </w:r>
    </w:p>
    <w:p w:rsidR="009F4AF2" w14:paraId="612DD14C" w14:textId="77777777">
      <w:pPr>
        <w:pStyle w:val="BodyText"/>
        <w:spacing w:before="274"/>
        <w:ind w:left="1740"/>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9F4AF2" w14:paraId="35C33457" w14:textId="77777777">
      <w:pPr>
        <w:pStyle w:val="BodyText"/>
        <w:spacing w:before="52"/>
        <w:rPr>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2"/>
        <w:gridCol w:w="992"/>
        <w:gridCol w:w="989"/>
      </w:tblGrid>
      <w:tr w14:paraId="458D484B" w14:textId="77777777">
        <w:tblPrEx>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8"/>
        </w:trPr>
        <w:tc>
          <w:tcPr>
            <w:tcW w:w="6932" w:type="dxa"/>
            <w:shd w:val="clear" w:color="auto" w:fill="808080"/>
          </w:tcPr>
          <w:p w:rsidR="009F4AF2" w14:paraId="1CBBBE61" w14:textId="77777777">
            <w:pPr>
              <w:pStyle w:val="TableParagraph"/>
              <w:spacing w:before="169"/>
              <w:ind w:left="117"/>
              <w:rPr>
                <w:b/>
                <w:sz w:val="24"/>
              </w:rPr>
            </w:pPr>
            <w:r>
              <w:rPr>
                <w:b/>
                <w:sz w:val="24"/>
              </w:rPr>
              <w:t>CMS</w:t>
            </w:r>
            <w:r>
              <w:rPr>
                <w:b/>
                <w:spacing w:val="-11"/>
                <w:sz w:val="24"/>
              </w:rPr>
              <w:t xml:space="preserve"> </w:t>
            </w:r>
            <w:r>
              <w:rPr>
                <w:b/>
                <w:sz w:val="24"/>
              </w:rPr>
              <w:t>PROVIDER</w:t>
            </w:r>
            <w:r>
              <w:rPr>
                <w:b/>
                <w:spacing w:val="-6"/>
                <w:sz w:val="24"/>
              </w:rPr>
              <w:t xml:space="preserve"> </w:t>
            </w:r>
            <w:r>
              <w:rPr>
                <w:b/>
                <w:sz w:val="24"/>
              </w:rPr>
              <w:t>CONTRACTS</w:t>
            </w:r>
            <w:r>
              <w:rPr>
                <w:b/>
                <w:spacing w:val="-2"/>
                <w:sz w:val="24"/>
              </w:rPr>
              <w:t xml:space="preserve"> </w:t>
            </w:r>
            <w:r>
              <w:rPr>
                <w:b/>
                <w:sz w:val="24"/>
              </w:rPr>
              <w:t>AND</w:t>
            </w:r>
            <w:r>
              <w:rPr>
                <w:b/>
                <w:spacing w:val="-7"/>
                <w:sz w:val="24"/>
              </w:rPr>
              <w:t xml:space="preserve"> </w:t>
            </w:r>
            <w:r>
              <w:rPr>
                <w:b/>
                <w:spacing w:val="-2"/>
                <w:sz w:val="24"/>
              </w:rPr>
              <w:t>AGREEMENTS</w:t>
            </w:r>
          </w:p>
        </w:tc>
        <w:tc>
          <w:tcPr>
            <w:tcW w:w="992" w:type="dxa"/>
            <w:shd w:val="clear" w:color="auto" w:fill="808080"/>
          </w:tcPr>
          <w:p w:rsidR="009F4AF2" w14:paraId="698361BB" w14:textId="77777777">
            <w:pPr>
              <w:pStyle w:val="TableParagraph"/>
              <w:spacing w:before="169"/>
              <w:ind w:left="266"/>
              <w:rPr>
                <w:b/>
                <w:sz w:val="24"/>
              </w:rPr>
            </w:pPr>
            <w:r>
              <w:rPr>
                <w:b/>
                <w:spacing w:val="-5"/>
                <w:sz w:val="24"/>
              </w:rPr>
              <w:t>YES</w:t>
            </w:r>
          </w:p>
        </w:tc>
        <w:tc>
          <w:tcPr>
            <w:tcW w:w="989" w:type="dxa"/>
            <w:shd w:val="clear" w:color="auto" w:fill="808080"/>
          </w:tcPr>
          <w:p w:rsidR="009F4AF2" w14:paraId="7049429C" w14:textId="77777777">
            <w:pPr>
              <w:pStyle w:val="TableParagraph"/>
              <w:spacing w:before="169"/>
              <w:ind w:left="321"/>
              <w:rPr>
                <w:b/>
                <w:sz w:val="24"/>
              </w:rPr>
            </w:pPr>
            <w:r>
              <w:rPr>
                <w:b/>
                <w:spacing w:val="-5"/>
                <w:sz w:val="24"/>
              </w:rPr>
              <w:t>NO</w:t>
            </w:r>
          </w:p>
        </w:tc>
      </w:tr>
      <w:tr w14:paraId="598EFA5C" w14:textId="77777777">
        <w:tblPrEx>
          <w:tblW w:w="0" w:type="auto"/>
          <w:tblInd w:w="1779" w:type="dxa"/>
          <w:tblLayout w:type="fixed"/>
          <w:tblCellMar>
            <w:left w:w="0" w:type="dxa"/>
            <w:right w:w="0" w:type="dxa"/>
          </w:tblCellMar>
          <w:tblLook w:val="01E0"/>
        </w:tblPrEx>
        <w:trPr>
          <w:trHeight w:val="7210"/>
        </w:trPr>
        <w:tc>
          <w:tcPr>
            <w:tcW w:w="6932" w:type="dxa"/>
          </w:tcPr>
          <w:p w:rsidR="009F4AF2" w14:paraId="581B3532" w14:textId="77777777">
            <w:pPr>
              <w:pStyle w:val="TableParagraph"/>
              <w:numPr>
                <w:ilvl w:val="2"/>
                <w:numId w:val="87"/>
              </w:numPr>
              <w:tabs>
                <w:tab w:val="left" w:pos="837"/>
              </w:tabs>
              <w:ind w:right="365"/>
              <w:rPr>
                <w:sz w:val="24"/>
              </w:rPr>
            </w:pPr>
            <w:r>
              <w:rPr>
                <w:sz w:val="24"/>
              </w:rPr>
              <w:t>Applicant will adhere to all applicable requirements of 42 CFR</w:t>
            </w:r>
            <w:r>
              <w:rPr>
                <w:spacing w:val="-11"/>
                <w:sz w:val="24"/>
              </w:rPr>
              <w:t xml:space="preserve"> </w:t>
            </w:r>
            <w:r>
              <w:rPr>
                <w:sz w:val="24"/>
              </w:rPr>
              <w:t>422.504</w:t>
            </w:r>
            <w:r>
              <w:rPr>
                <w:spacing w:val="-13"/>
                <w:sz w:val="24"/>
              </w:rPr>
              <w:t xml:space="preserve"> </w:t>
            </w:r>
            <w:r>
              <w:rPr>
                <w:sz w:val="24"/>
              </w:rPr>
              <w:t>and</w:t>
            </w:r>
            <w:r>
              <w:rPr>
                <w:spacing w:val="-14"/>
                <w:sz w:val="24"/>
              </w:rPr>
              <w:t xml:space="preserve"> </w:t>
            </w:r>
            <w:r>
              <w:rPr>
                <w:sz w:val="24"/>
              </w:rPr>
              <w:t>42</w:t>
            </w:r>
            <w:r>
              <w:rPr>
                <w:spacing w:val="-12"/>
                <w:sz w:val="24"/>
              </w:rPr>
              <w:t xml:space="preserve"> </w:t>
            </w:r>
            <w:r>
              <w:rPr>
                <w:sz w:val="24"/>
              </w:rPr>
              <w:t>CFR</w:t>
            </w:r>
            <w:r>
              <w:rPr>
                <w:spacing w:val="-11"/>
                <w:sz w:val="24"/>
              </w:rPr>
              <w:t xml:space="preserve"> </w:t>
            </w:r>
            <w:r>
              <w:rPr>
                <w:sz w:val="24"/>
              </w:rPr>
              <w:t>417.472</w:t>
            </w:r>
            <w:r>
              <w:rPr>
                <w:spacing w:val="-14"/>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4"/>
                <w:sz w:val="24"/>
              </w:rPr>
              <w:t xml:space="preserve"> </w:t>
            </w:r>
            <w:r>
              <w:rPr>
                <w:sz w:val="24"/>
              </w:rPr>
              <w:t>limited to the following:</w:t>
            </w:r>
          </w:p>
          <w:p w:rsidR="009F4AF2" w14:paraId="26D491BD" w14:textId="77777777">
            <w:pPr>
              <w:pStyle w:val="TableParagraph"/>
              <w:numPr>
                <w:ilvl w:val="3"/>
                <w:numId w:val="87"/>
              </w:numPr>
              <w:tabs>
                <w:tab w:val="left" w:pos="1557"/>
              </w:tabs>
              <w:spacing w:before="236"/>
              <w:ind w:right="316"/>
              <w:rPr>
                <w:sz w:val="24"/>
              </w:rPr>
            </w:pPr>
            <w:r>
              <w:rPr>
                <w:sz w:val="24"/>
              </w:rPr>
              <w:t>Applicant agrees to comply with all applicable provider requirements in subpart E of this part, including provider certification requirements, anti- discrimination requirements, provider participation and consultation requirements, the prohibition on interference</w:t>
            </w:r>
            <w:r>
              <w:rPr>
                <w:spacing w:val="-4"/>
                <w:sz w:val="24"/>
              </w:rPr>
              <w:t xml:space="preserve"> </w:t>
            </w:r>
            <w:r>
              <w:rPr>
                <w:sz w:val="24"/>
              </w:rPr>
              <w:t>with</w:t>
            </w:r>
            <w:r>
              <w:rPr>
                <w:spacing w:val="-4"/>
                <w:sz w:val="24"/>
              </w:rPr>
              <w:t xml:space="preserve"> </w:t>
            </w:r>
            <w:r>
              <w:rPr>
                <w:sz w:val="24"/>
              </w:rPr>
              <w:t>provider</w:t>
            </w:r>
            <w:r>
              <w:rPr>
                <w:spacing w:val="-4"/>
                <w:sz w:val="24"/>
              </w:rPr>
              <w:t xml:space="preserve"> </w:t>
            </w:r>
            <w:r>
              <w:rPr>
                <w:sz w:val="24"/>
              </w:rPr>
              <w:t>advice,</w:t>
            </w:r>
            <w:r>
              <w:rPr>
                <w:spacing w:val="-4"/>
                <w:sz w:val="24"/>
              </w:rPr>
              <w:t xml:space="preserve"> </w:t>
            </w:r>
            <w:r>
              <w:rPr>
                <w:sz w:val="24"/>
              </w:rPr>
              <w:t>limits</w:t>
            </w:r>
            <w:r>
              <w:rPr>
                <w:spacing w:val="-4"/>
                <w:sz w:val="24"/>
              </w:rPr>
              <w:t xml:space="preserve"> </w:t>
            </w:r>
            <w:r>
              <w:rPr>
                <w:sz w:val="24"/>
              </w:rPr>
              <w:t>on</w:t>
            </w:r>
            <w:r>
              <w:rPr>
                <w:spacing w:val="-4"/>
                <w:sz w:val="24"/>
              </w:rPr>
              <w:t xml:space="preserve"> </w:t>
            </w:r>
            <w:r>
              <w:rPr>
                <w:sz w:val="24"/>
              </w:rPr>
              <w:t>provider indemnification, rules governing payments to providers,</w:t>
            </w:r>
            <w:r>
              <w:rPr>
                <w:spacing w:val="-15"/>
                <w:sz w:val="24"/>
              </w:rPr>
              <w:t xml:space="preserve"> </w:t>
            </w:r>
            <w:r>
              <w:rPr>
                <w:sz w:val="24"/>
              </w:rPr>
              <w:t>and</w:t>
            </w:r>
            <w:r>
              <w:rPr>
                <w:spacing w:val="-15"/>
                <w:sz w:val="24"/>
              </w:rPr>
              <w:t xml:space="preserve"> </w:t>
            </w:r>
            <w:r>
              <w:rPr>
                <w:sz w:val="24"/>
              </w:rPr>
              <w:t>limits</w:t>
            </w:r>
            <w:r>
              <w:rPr>
                <w:spacing w:val="-15"/>
                <w:sz w:val="24"/>
              </w:rPr>
              <w:t xml:space="preserve"> </w:t>
            </w:r>
            <w:r>
              <w:rPr>
                <w:sz w:val="24"/>
              </w:rPr>
              <w:t>on</w:t>
            </w:r>
            <w:r>
              <w:rPr>
                <w:spacing w:val="-15"/>
                <w:sz w:val="24"/>
              </w:rPr>
              <w:t xml:space="preserve"> </w:t>
            </w:r>
            <w:r>
              <w:rPr>
                <w:sz w:val="24"/>
              </w:rPr>
              <w:t>physician</w:t>
            </w:r>
            <w:r>
              <w:rPr>
                <w:spacing w:val="-15"/>
                <w:sz w:val="24"/>
              </w:rPr>
              <w:t xml:space="preserve"> </w:t>
            </w:r>
            <w:r>
              <w:rPr>
                <w:sz w:val="24"/>
              </w:rPr>
              <w:t>incentive</w:t>
            </w:r>
            <w:r>
              <w:rPr>
                <w:spacing w:val="-15"/>
                <w:sz w:val="24"/>
              </w:rPr>
              <w:t xml:space="preserve"> </w:t>
            </w:r>
            <w:r>
              <w:rPr>
                <w:sz w:val="24"/>
              </w:rPr>
              <w:t>plans.</w:t>
            </w:r>
            <w:r>
              <w:rPr>
                <w:spacing w:val="-15"/>
                <w:sz w:val="24"/>
              </w:rPr>
              <w:t xml:space="preserve"> </w:t>
            </w:r>
            <w:r>
              <w:rPr>
                <w:sz w:val="24"/>
              </w:rPr>
              <w:t>42 CFR 422.504(a)(6).</w:t>
            </w:r>
          </w:p>
          <w:p w:rsidR="009F4AF2" w14:paraId="43E7B994" w14:textId="77777777">
            <w:pPr>
              <w:pStyle w:val="TableParagraph"/>
              <w:numPr>
                <w:ilvl w:val="3"/>
                <w:numId w:val="87"/>
              </w:numPr>
              <w:tabs>
                <w:tab w:val="left" w:pos="1557"/>
              </w:tabs>
              <w:ind w:right="180"/>
              <w:rPr>
                <w:sz w:val="24"/>
              </w:rPr>
            </w:pPr>
            <w:r>
              <w:rPr>
                <w:sz w:val="24"/>
              </w:rPr>
              <w:t>Applicant agrees that all provider and supplier contracts or agreements contain the required contract provisions</w:t>
            </w:r>
            <w:r>
              <w:rPr>
                <w:spacing w:val="-15"/>
                <w:sz w:val="24"/>
              </w:rPr>
              <w:t xml:space="preserve"> </w:t>
            </w:r>
            <w:r>
              <w:rPr>
                <w:sz w:val="24"/>
              </w:rPr>
              <w:t>that</w:t>
            </w:r>
            <w:r>
              <w:rPr>
                <w:spacing w:val="-15"/>
                <w:sz w:val="24"/>
              </w:rPr>
              <w:t xml:space="preserve"> </w:t>
            </w:r>
            <w:r>
              <w:rPr>
                <w:sz w:val="24"/>
              </w:rPr>
              <w:t>are</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Medicare</w:t>
            </w:r>
            <w:r>
              <w:rPr>
                <w:spacing w:val="-16"/>
                <w:sz w:val="24"/>
              </w:rPr>
              <w:t xml:space="preserve"> </w:t>
            </w:r>
            <w:r>
              <w:rPr>
                <w:sz w:val="24"/>
              </w:rPr>
              <w:t xml:space="preserve">Managed Care Manual, and CMS regulations at 42 CFR </w:t>
            </w:r>
            <w:r>
              <w:rPr>
                <w:spacing w:val="-2"/>
                <w:sz w:val="24"/>
              </w:rPr>
              <w:t>422.504.</w:t>
            </w:r>
          </w:p>
          <w:p w:rsidR="009F4AF2" w14:paraId="2BC74C44" w14:textId="77777777">
            <w:pPr>
              <w:pStyle w:val="TableParagraph"/>
              <w:numPr>
                <w:ilvl w:val="3"/>
                <w:numId w:val="87"/>
              </w:numPr>
              <w:tabs>
                <w:tab w:val="left" w:pos="1557"/>
              </w:tabs>
              <w:ind w:right="267"/>
              <w:rPr>
                <w:sz w:val="24"/>
              </w:rPr>
            </w:pPr>
            <w:r>
              <w:rPr>
                <w:sz w:val="24"/>
              </w:rPr>
              <w:t>Applicant</w:t>
            </w:r>
            <w:r>
              <w:rPr>
                <w:spacing w:val="-15"/>
                <w:sz w:val="24"/>
              </w:rPr>
              <w:t xml:space="preserve"> </w:t>
            </w:r>
            <w:r>
              <w:rPr>
                <w:sz w:val="24"/>
              </w:rPr>
              <w:t>has</w:t>
            </w:r>
            <w:r>
              <w:rPr>
                <w:spacing w:val="-15"/>
                <w:sz w:val="24"/>
              </w:rPr>
              <w:t xml:space="preserve"> </w:t>
            </w:r>
            <w:r>
              <w:rPr>
                <w:sz w:val="24"/>
              </w:rPr>
              <w:t>or</w:t>
            </w:r>
            <w:r>
              <w:rPr>
                <w:spacing w:val="-15"/>
                <w:sz w:val="24"/>
              </w:rPr>
              <w:t xml:space="preserve"> </w:t>
            </w:r>
            <w:r>
              <w:rPr>
                <w:sz w:val="24"/>
              </w:rPr>
              <w:t>will</w:t>
            </w:r>
            <w:r>
              <w:rPr>
                <w:spacing w:val="-15"/>
                <w:sz w:val="24"/>
              </w:rPr>
              <w:t xml:space="preserve"> </w:t>
            </w:r>
            <w:r>
              <w:rPr>
                <w:sz w:val="24"/>
              </w:rPr>
              <w:t>have</w:t>
            </w:r>
            <w:r>
              <w:rPr>
                <w:spacing w:val="-15"/>
                <w:sz w:val="24"/>
              </w:rPr>
              <w:t xml:space="preserve"> </w:t>
            </w:r>
            <w:r>
              <w:rPr>
                <w:sz w:val="24"/>
              </w:rPr>
              <w:t>executed</w:t>
            </w:r>
            <w:r>
              <w:rPr>
                <w:spacing w:val="-15"/>
                <w:sz w:val="24"/>
              </w:rPr>
              <w:t xml:space="preserve"> </w:t>
            </w:r>
            <w:r>
              <w:rPr>
                <w:sz w:val="24"/>
              </w:rPr>
              <w:t>provider,</w:t>
            </w:r>
            <w:r>
              <w:rPr>
                <w:spacing w:val="-15"/>
                <w:sz w:val="24"/>
              </w:rPr>
              <w:t xml:space="preserve"> </w:t>
            </w:r>
            <w:r>
              <w:rPr>
                <w:sz w:val="24"/>
              </w:rPr>
              <w:t>facility, and supplier contracts in place to demonstrate adequate access and availability of covered services, in accordance with CMS established standards throughout the requested service area.</w:t>
            </w:r>
          </w:p>
          <w:p w:rsidR="009F4AF2" w14:paraId="17C59CF4" w14:textId="77777777">
            <w:pPr>
              <w:pStyle w:val="TableParagraph"/>
              <w:numPr>
                <w:ilvl w:val="3"/>
                <w:numId w:val="87"/>
              </w:numPr>
              <w:tabs>
                <w:tab w:val="left" w:pos="1557"/>
              </w:tabs>
              <w:ind w:right="288"/>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have</w:t>
            </w:r>
            <w:r>
              <w:rPr>
                <w:spacing w:val="-15"/>
                <w:sz w:val="24"/>
              </w:rPr>
              <w:t xml:space="preserve"> </w:t>
            </w:r>
            <w:r>
              <w:rPr>
                <w:sz w:val="24"/>
              </w:rPr>
              <w:t>all</w:t>
            </w:r>
            <w:r>
              <w:rPr>
                <w:spacing w:val="-15"/>
                <w:sz w:val="24"/>
              </w:rPr>
              <w:t xml:space="preserve"> </w:t>
            </w:r>
            <w:r>
              <w:rPr>
                <w:sz w:val="24"/>
              </w:rPr>
              <w:t>provider</w:t>
            </w:r>
            <w:r>
              <w:rPr>
                <w:spacing w:val="-15"/>
                <w:sz w:val="24"/>
              </w:rPr>
              <w:t xml:space="preserve"> </w:t>
            </w:r>
            <w:r>
              <w:rPr>
                <w:sz w:val="24"/>
              </w:rPr>
              <w:t>contracts</w:t>
            </w:r>
            <w:r>
              <w:rPr>
                <w:spacing w:val="-15"/>
                <w:sz w:val="24"/>
              </w:rPr>
              <w:t xml:space="preserve"> </w:t>
            </w:r>
            <w:r>
              <w:rPr>
                <w:sz w:val="24"/>
              </w:rPr>
              <w:t>and/or agreements available upon CMS request.</w:t>
            </w:r>
          </w:p>
        </w:tc>
        <w:tc>
          <w:tcPr>
            <w:tcW w:w="992" w:type="dxa"/>
          </w:tcPr>
          <w:p w:rsidR="009F4AF2" w14:paraId="132304BA" w14:textId="77777777">
            <w:pPr>
              <w:pStyle w:val="TableParagraph"/>
            </w:pPr>
          </w:p>
        </w:tc>
        <w:tc>
          <w:tcPr>
            <w:tcW w:w="989" w:type="dxa"/>
          </w:tcPr>
          <w:p w:rsidR="009F4AF2" w14:paraId="4178FD02" w14:textId="77777777">
            <w:pPr>
              <w:pStyle w:val="TableParagraph"/>
            </w:pPr>
          </w:p>
        </w:tc>
      </w:tr>
    </w:tbl>
    <w:p w:rsidR="009F4AF2" w14:paraId="5D2783F2" w14:textId="77777777">
      <w:pPr>
        <w:pStyle w:val="Heading4"/>
        <w:numPr>
          <w:ilvl w:val="1"/>
          <w:numId w:val="93"/>
        </w:numPr>
        <w:tabs>
          <w:tab w:val="left" w:pos="2280"/>
        </w:tabs>
        <w:spacing w:before="273"/>
        <w:ind w:left="2280" w:hanging="540"/>
      </w:pPr>
      <w:bookmarkStart w:id="27" w:name="_TOC_250034"/>
      <w:r>
        <w:t>Contracts</w:t>
      </w:r>
      <w:r>
        <w:rPr>
          <w:spacing w:val="-9"/>
        </w:rPr>
        <w:t xml:space="preserve"> </w:t>
      </w:r>
      <w:r>
        <w:t>for</w:t>
      </w:r>
      <w:r>
        <w:rPr>
          <w:spacing w:val="-10"/>
        </w:rPr>
        <w:t xml:space="preserve"> </w:t>
      </w:r>
      <w:r>
        <w:t>Administrative</w:t>
      </w:r>
      <w:r>
        <w:rPr>
          <w:spacing w:val="-4"/>
        </w:rPr>
        <w:t xml:space="preserve"> </w:t>
      </w:r>
      <w:r>
        <w:t>&amp;</w:t>
      </w:r>
      <w:r>
        <w:rPr>
          <w:spacing w:val="-7"/>
        </w:rPr>
        <w:t xml:space="preserve"> </w:t>
      </w:r>
      <w:r>
        <w:t xml:space="preserve">Management </w:t>
      </w:r>
      <w:bookmarkEnd w:id="27"/>
      <w:r>
        <w:rPr>
          <w:spacing w:val="-2"/>
        </w:rPr>
        <w:t>Services</w:t>
      </w:r>
    </w:p>
    <w:p w:rsidR="009F4AF2" w14:paraId="4FFDC3AA" w14:textId="77777777">
      <w:pPr>
        <w:pStyle w:val="BodyText"/>
        <w:spacing w:before="240"/>
        <w:ind w:left="1740" w:right="1473"/>
      </w:pPr>
      <w:r>
        <w:t>This</w:t>
      </w:r>
      <w:r>
        <w:rPr>
          <w:spacing w:val="-8"/>
        </w:rPr>
        <w:t xml:space="preserve"> </w:t>
      </w:r>
      <w:r>
        <w:t>section</w:t>
      </w:r>
      <w:r>
        <w:rPr>
          <w:spacing w:val="-10"/>
        </w:rPr>
        <w:t xml:space="preserve"> </w:t>
      </w:r>
      <w:r>
        <w:t>describes</w:t>
      </w:r>
      <w:r>
        <w:rPr>
          <w:spacing w:val="-8"/>
        </w:rPr>
        <w:t xml:space="preserve"> </w:t>
      </w:r>
      <w:r>
        <w:t>the</w:t>
      </w:r>
      <w:r>
        <w:rPr>
          <w:spacing w:val="-13"/>
        </w:rPr>
        <w:t xml:space="preserve"> </w:t>
      </w:r>
      <w:r>
        <w:t>requirements</w:t>
      </w:r>
      <w:r>
        <w:rPr>
          <w:spacing w:val="-8"/>
        </w:rPr>
        <w:t xml:space="preserve"> </w:t>
      </w:r>
      <w:r>
        <w:t>the</w:t>
      </w:r>
      <w:r>
        <w:rPr>
          <w:spacing w:val="-13"/>
        </w:rPr>
        <w:t xml:space="preserve"> </w:t>
      </w:r>
      <w:r>
        <w:t>applicant</w:t>
      </w:r>
      <w:r>
        <w:rPr>
          <w:spacing w:val="-8"/>
        </w:rPr>
        <w:t xml:space="preserve"> </w:t>
      </w:r>
      <w:r>
        <w:t>must</w:t>
      </w:r>
      <w:r>
        <w:rPr>
          <w:spacing w:val="-8"/>
        </w:rPr>
        <w:t xml:space="preserve"> </w:t>
      </w:r>
      <w:r>
        <w:t>demonstrate</w:t>
      </w:r>
      <w:r>
        <w:rPr>
          <w:spacing w:val="-11"/>
        </w:rPr>
        <w:t xml:space="preserve"> </w:t>
      </w:r>
      <w:r>
        <w:t>to</w:t>
      </w:r>
      <w:r>
        <w:rPr>
          <w:spacing w:val="-11"/>
        </w:rPr>
        <w:t xml:space="preserve"> </w:t>
      </w:r>
      <w:r>
        <w:t>ensure</w:t>
      </w:r>
      <w:r>
        <w:rPr>
          <w:spacing w:val="-14"/>
        </w:rPr>
        <w:t xml:space="preserve"> </w:t>
      </w:r>
      <w:r>
        <w:t>that</w:t>
      </w:r>
      <w:r>
        <w:rPr>
          <w:spacing w:val="-8"/>
        </w:rPr>
        <w:t xml:space="preserve"> </w:t>
      </w:r>
      <w:r>
        <w:t>any contracts for administrative/management services comply with the requirements of all</w:t>
      </w:r>
    </w:p>
    <w:p w:rsidR="009F4AF2" w14:paraId="5548280C" w14:textId="77777777">
      <w:pPr>
        <w:sectPr>
          <w:pgSz w:w="12240" w:h="15840"/>
          <w:pgMar w:top="1360" w:right="400" w:bottom="920" w:left="60" w:header="0" w:footer="738" w:gutter="0"/>
          <w:cols w:space="720"/>
        </w:sectPr>
      </w:pPr>
    </w:p>
    <w:p w:rsidR="009F4AF2" w14:paraId="4C3545A7" w14:textId="77777777">
      <w:pPr>
        <w:pStyle w:val="BodyText"/>
        <w:spacing w:before="79"/>
        <w:ind w:left="1740" w:right="1537"/>
      </w:pPr>
      <w:r>
        <w:t>Medicare laws, regulations, and CMS instructions in accordance with 42 CFR 422.504(i)(4)(v)</w:t>
      </w:r>
      <w:r>
        <w:rPr>
          <w:spacing w:val="-15"/>
        </w:rPr>
        <w:t xml:space="preserve"> </w:t>
      </w:r>
      <w:r>
        <w:t>and</w:t>
      </w:r>
      <w:r>
        <w:rPr>
          <w:spacing w:val="-13"/>
        </w:rPr>
        <w:t xml:space="preserve"> </w:t>
      </w:r>
      <w:r>
        <w:t>42</w:t>
      </w:r>
      <w:r>
        <w:rPr>
          <w:spacing w:val="-7"/>
        </w:rPr>
        <w:t xml:space="preserve"> </w:t>
      </w:r>
      <w:r>
        <w:t>CFR</w:t>
      </w:r>
      <w:r>
        <w:rPr>
          <w:spacing w:val="-11"/>
        </w:rPr>
        <w:t xml:space="preserve"> </w:t>
      </w:r>
      <w:r>
        <w:t>417.412.</w:t>
      </w:r>
      <w:r>
        <w:rPr>
          <w:spacing w:val="-14"/>
        </w:rPr>
        <w:t xml:space="preserve"> </w:t>
      </w:r>
      <w:r>
        <w:t>Further</w:t>
      </w:r>
      <w:r>
        <w:rPr>
          <w:spacing w:val="-10"/>
        </w:rPr>
        <w:t xml:space="preserve"> </w:t>
      </w:r>
      <w:r>
        <w:t>guidance</w:t>
      </w:r>
      <w:r>
        <w:rPr>
          <w:spacing w:val="-14"/>
        </w:rPr>
        <w:t xml:space="preserve"> </w:t>
      </w:r>
      <w:r>
        <w:t>is</w:t>
      </w:r>
      <w:r>
        <w:rPr>
          <w:spacing w:val="-14"/>
        </w:rPr>
        <w:t xml:space="preserve"> </w:t>
      </w:r>
      <w:r>
        <w:t>provided</w:t>
      </w:r>
      <w:r>
        <w:rPr>
          <w:spacing w:val="-11"/>
        </w:rPr>
        <w:t xml:space="preserve"> </w:t>
      </w:r>
      <w:r>
        <w:t>in</w:t>
      </w:r>
      <w:r>
        <w:rPr>
          <w:spacing w:val="-14"/>
        </w:rPr>
        <w:t xml:space="preserve"> </w:t>
      </w:r>
      <w:r>
        <w:t>Chapter</w:t>
      </w:r>
      <w:r>
        <w:rPr>
          <w:spacing w:val="-14"/>
        </w:rPr>
        <w:t xml:space="preserve"> </w:t>
      </w:r>
      <w:r>
        <w:t>11.</w:t>
      </w:r>
    </w:p>
    <w:p w:rsidR="009F4AF2" w14:paraId="32BDE3B9" w14:textId="77777777">
      <w:pPr>
        <w:pStyle w:val="BodyText"/>
      </w:pPr>
    </w:p>
    <w:p w:rsidR="009F4AF2" w14:paraId="39D5F1B2" w14:textId="77777777">
      <w:pPr>
        <w:pStyle w:val="ListParagraph"/>
        <w:numPr>
          <w:ilvl w:val="0"/>
          <w:numId w:val="86"/>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5FA60A0F" w14:textId="77777777">
      <w:pPr>
        <w:pStyle w:val="BodyText"/>
        <w:spacing w:before="47"/>
        <w:rPr>
          <w:sz w:val="20"/>
        </w:rPr>
      </w:pPr>
    </w:p>
    <w:tbl>
      <w:tblPr>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2"/>
        <w:gridCol w:w="992"/>
        <w:gridCol w:w="989"/>
      </w:tblGrid>
      <w:tr w14:paraId="0E3C0165" w14:textId="77777777">
        <w:tblPrEx>
          <w:tblW w:w="0" w:type="auto"/>
          <w:tblInd w:w="17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6932" w:type="dxa"/>
            <w:shd w:val="clear" w:color="auto" w:fill="808080"/>
          </w:tcPr>
          <w:p w:rsidR="009F4AF2" w14:paraId="7FDCDDD4" w14:textId="77777777">
            <w:pPr>
              <w:pStyle w:val="TableParagraph"/>
              <w:spacing w:before="5" w:line="228" w:lineRule="auto"/>
              <w:ind w:left="1943" w:hanging="898"/>
              <w:rPr>
                <w:b/>
                <w:sz w:val="24"/>
              </w:rPr>
            </w:pPr>
            <w:r>
              <w:rPr>
                <w:b/>
                <w:spacing w:val="-2"/>
                <w:sz w:val="24"/>
              </w:rPr>
              <w:t>CONTRACTS</w:t>
            </w:r>
            <w:r>
              <w:rPr>
                <w:b/>
                <w:spacing w:val="-15"/>
                <w:sz w:val="24"/>
              </w:rPr>
              <w:t xml:space="preserve"> </w:t>
            </w:r>
            <w:r>
              <w:rPr>
                <w:b/>
                <w:spacing w:val="-2"/>
                <w:sz w:val="24"/>
              </w:rPr>
              <w:t>FOR</w:t>
            </w:r>
            <w:r>
              <w:rPr>
                <w:b/>
                <w:spacing w:val="-13"/>
                <w:sz w:val="24"/>
              </w:rPr>
              <w:t xml:space="preserve"> </w:t>
            </w:r>
            <w:r>
              <w:rPr>
                <w:b/>
                <w:spacing w:val="-2"/>
                <w:sz w:val="24"/>
              </w:rPr>
              <w:t>ADMINISTRATIVE</w:t>
            </w:r>
            <w:r>
              <w:rPr>
                <w:b/>
                <w:spacing w:val="-12"/>
                <w:sz w:val="24"/>
              </w:rPr>
              <w:t xml:space="preserve"> </w:t>
            </w:r>
            <w:r>
              <w:rPr>
                <w:b/>
                <w:spacing w:val="-2"/>
                <w:sz w:val="24"/>
              </w:rPr>
              <w:t xml:space="preserve">AND </w:t>
            </w:r>
            <w:r>
              <w:rPr>
                <w:b/>
                <w:sz w:val="24"/>
              </w:rPr>
              <w:t>MANAGEMENT SERVICES</w:t>
            </w:r>
          </w:p>
        </w:tc>
        <w:tc>
          <w:tcPr>
            <w:tcW w:w="992" w:type="dxa"/>
            <w:shd w:val="clear" w:color="auto" w:fill="808080"/>
          </w:tcPr>
          <w:p w:rsidR="009F4AF2" w14:paraId="5736FBEF" w14:textId="77777777">
            <w:pPr>
              <w:pStyle w:val="TableParagraph"/>
              <w:spacing w:before="133"/>
              <w:ind w:left="266"/>
              <w:rPr>
                <w:b/>
                <w:sz w:val="24"/>
              </w:rPr>
            </w:pPr>
            <w:r>
              <w:rPr>
                <w:b/>
                <w:spacing w:val="-5"/>
                <w:sz w:val="24"/>
              </w:rPr>
              <w:t>YES</w:t>
            </w:r>
          </w:p>
        </w:tc>
        <w:tc>
          <w:tcPr>
            <w:tcW w:w="989" w:type="dxa"/>
            <w:shd w:val="clear" w:color="auto" w:fill="808080"/>
          </w:tcPr>
          <w:p w:rsidR="009F4AF2" w14:paraId="736BEBA5" w14:textId="77777777">
            <w:pPr>
              <w:pStyle w:val="TableParagraph"/>
              <w:spacing w:before="133"/>
              <w:ind w:left="321"/>
              <w:rPr>
                <w:b/>
                <w:sz w:val="24"/>
              </w:rPr>
            </w:pPr>
            <w:r>
              <w:rPr>
                <w:b/>
                <w:spacing w:val="-5"/>
                <w:sz w:val="24"/>
              </w:rPr>
              <w:t>NO</w:t>
            </w:r>
          </w:p>
        </w:tc>
      </w:tr>
      <w:tr w14:paraId="6E10A956" w14:textId="77777777">
        <w:tblPrEx>
          <w:tblW w:w="0" w:type="auto"/>
          <w:tblInd w:w="1779" w:type="dxa"/>
          <w:tblLayout w:type="fixed"/>
          <w:tblCellMar>
            <w:left w:w="0" w:type="dxa"/>
            <w:right w:w="0" w:type="dxa"/>
          </w:tblCellMar>
          <w:tblLook w:val="01E0"/>
        </w:tblPrEx>
        <w:trPr>
          <w:trHeight w:val="1341"/>
        </w:trPr>
        <w:tc>
          <w:tcPr>
            <w:tcW w:w="6932" w:type="dxa"/>
          </w:tcPr>
          <w:p w:rsidR="009F4AF2" w14:paraId="2F0E3B43" w14:textId="77777777">
            <w:pPr>
              <w:pStyle w:val="TableParagraph"/>
              <w:ind w:left="837" w:right="223" w:hanging="720"/>
              <w:rPr>
                <w:sz w:val="24"/>
              </w:rPr>
            </w:pPr>
            <w:r>
              <w:rPr>
                <w:sz w:val="24"/>
              </w:rPr>
              <w:t>3.8.1.</w:t>
            </w:r>
            <w:r>
              <w:rPr>
                <w:spacing w:val="74"/>
                <w:sz w:val="24"/>
              </w:rPr>
              <w:t xml:space="preserve"> </w:t>
            </w:r>
            <w:r>
              <w:rPr>
                <w:sz w:val="24"/>
              </w:rPr>
              <w:t>Applicant</w:t>
            </w:r>
            <w:r>
              <w:rPr>
                <w:spacing w:val="-3"/>
                <w:sz w:val="24"/>
              </w:rPr>
              <w:t xml:space="preserve"> </w:t>
            </w:r>
            <w:r>
              <w:rPr>
                <w:sz w:val="24"/>
              </w:rPr>
              <w:t>has</w:t>
            </w:r>
            <w:r>
              <w:rPr>
                <w:spacing w:val="-3"/>
                <w:sz w:val="24"/>
              </w:rPr>
              <w:t xml:space="preserve"> </w:t>
            </w:r>
            <w:r>
              <w:rPr>
                <w:sz w:val="24"/>
              </w:rPr>
              <w:t>contracts</w:t>
            </w:r>
            <w:r>
              <w:rPr>
                <w:spacing w:val="-3"/>
                <w:sz w:val="24"/>
              </w:rPr>
              <w:t xml:space="preserve"> </w:t>
            </w:r>
            <w:r>
              <w:rPr>
                <w:sz w:val="24"/>
              </w:rPr>
              <w:t>with</w:t>
            </w:r>
            <w:r>
              <w:rPr>
                <w:spacing w:val="-3"/>
                <w:sz w:val="24"/>
              </w:rPr>
              <w:t xml:space="preserve"> </w:t>
            </w:r>
            <w:r>
              <w:rPr>
                <w:sz w:val="24"/>
              </w:rPr>
              <w:t>related</w:t>
            </w:r>
            <w:r>
              <w:rPr>
                <w:spacing w:val="-1"/>
                <w:sz w:val="24"/>
              </w:rPr>
              <w:t xml:space="preserve"> </w:t>
            </w:r>
            <w:r>
              <w:rPr>
                <w:sz w:val="24"/>
              </w:rPr>
              <w:t>entities,</w:t>
            </w:r>
            <w:r>
              <w:rPr>
                <w:spacing w:val="-3"/>
                <w:sz w:val="24"/>
              </w:rPr>
              <w:t xml:space="preserve"> </w:t>
            </w:r>
            <w:r>
              <w:rPr>
                <w:sz w:val="24"/>
              </w:rPr>
              <w:t>contractors</w:t>
            </w:r>
            <w:r>
              <w:rPr>
                <w:spacing w:val="-1"/>
                <w:sz w:val="24"/>
              </w:rPr>
              <w:t xml:space="preserve"> </w:t>
            </w:r>
            <w:r>
              <w:rPr>
                <w:sz w:val="24"/>
              </w:rPr>
              <w:t>and subcontractors</w:t>
            </w:r>
            <w:r>
              <w:rPr>
                <w:spacing w:val="-15"/>
                <w:sz w:val="24"/>
              </w:rPr>
              <w:t xml:space="preserve"> </w:t>
            </w:r>
            <w:r>
              <w:rPr>
                <w:sz w:val="24"/>
              </w:rPr>
              <w:t>(first</w:t>
            </w:r>
            <w:r>
              <w:rPr>
                <w:spacing w:val="-15"/>
                <w:sz w:val="24"/>
              </w:rPr>
              <w:t xml:space="preserve"> </w:t>
            </w:r>
            <w:r>
              <w:rPr>
                <w:sz w:val="24"/>
              </w:rPr>
              <w:t>tier,</w:t>
            </w:r>
            <w:r>
              <w:rPr>
                <w:spacing w:val="-15"/>
                <w:sz w:val="24"/>
              </w:rPr>
              <w:t xml:space="preserve"> </w:t>
            </w:r>
            <w:r>
              <w:rPr>
                <w:sz w:val="24"/>
              </w:rPr>
              <w:t>downstream,</w:t>
            </w:r>
            <w:r>
              <w:rPr>
                <w:spacing w:val="-15"/>
                <w:sz w:val="24"/>
              </w:rPr>
              <w:t xml:space="preserve"> </w:t>
            </w:r>
            <w:r>
              <w:rPr>
                <w:sz w:val="24"/>
              </w:rPr>
              <w:t>and</w:t>
            </w:r>
            <w:r>
              <w:rPr>
                <w:spacing w:val="-15"/>
                <w:sz w:val="24"/>
              </w:rPr>
              <w:t xml:space="preserve"> </w:t>
            </w:r>
            <w:r>
              <w:rPr>
                <w:sz w:val="24"/>
              </w:rPr>
              <w:t>related</w:t>
            </w:r>
            <w:r>
              <w:rPr>
                <w:spacing w:val="-15"/>
                <w:sz w:val="24"/>
              </w:rPr>
              <w:t xml:space="preserve"> </w:t>
            </w:r>
            <w:r>
              <w:rPr>
                <w:sz w:val="24"/>
              </w:rPr>
              <w:t>entities)</w:t>
            </w:r>
            <w:r>
              <w:rPr>
                <w:spacing w:val="-15"/>
                <w:sz w:val="24"/>
              </w:rPr>
              <w:t xml:space="preserve"> </w:t>
            </w:r>
            <w:r>
              <w:rPr>
                <w:sz w:val="24"/>
              </w:rPr>
              <w:t>to perform, implement or operate any aspect of operations for the contract.</w:t>
            </w:r>
          </w:p>
        </w:tc>
        <w:tc>
          <w:tcPr>
            <w:tcW w:w="992" w:type="dxa"/>
          </w:tcPr>
          <w:p w:rsidR="009F4AF2" w14:paraId="50043C53" w14:textId="77777777">
            <w:pPr>
              <w:pStyle w:val="TableParagraph"/>
            </w:pPr>
          </w:p>
        </w:tc>
        <w:tc>
          <w:tcPr>
            <w:tcW w:w="989" w:type="dxa"/>
          </w:tcPr>
          <w:p w:rsidR="009F4AF2" w14:paraId="4D8B24D4" w14:textId="77777777">
            <w:pPr>
              <w:pStyle w:val="TableParagraph"/>
            </w:pPr>
          </w:p>
        </w:tc>
      </w:tr>
      <w:tr w14:paraId="29480285" w14:textId="77777777">
        <w:tblPrEx>
          <w:tblW w:w="0" w:type="auto"/>
          <w:tblInd w:w="1779" w:type="dxa"/>
          <w:tblLayout w:type="fixed"/>
          <w:tblCellMar>
            <w:left w:w="0" w:type="dxa"/>
            <w:right w:w="0" w:type="dxa"/>
          </w:tblCellMar>
          <w:tblLook w:val="01E0"/>
        </w:tblPrEx>
        <w:trPr>
          <w:trHeight w:val="1070"/>
        </w:trPr>
        <w:tc>
          <w:tcPr>
            <w:tcW w:w="6932" w:type="dxa"/>
          </w:tcPr>
          <w:p w:rsidR="009F4AF2" w14:paraId="103D3DA8" w14:textId="77777777">
            <w:pPr>
              <w:pStyle w:val="TableParagraph"/>
              <w:spacing w:before="2"/>
              <w:ind w:left="837" w:right="607" w:hanging="720"/>
              <w:jc w:val="both"/>
              <w:rPr>
                <w:sz w:val="24"/>
              </w:rPr>
            </w:pPr>
            <w:r>
              <w:rPr>
                <w:sz w:val="24"/>
              </w:rPr>
              <w:t>3.8.2.</w:t>
            </w:r>
            <w:r>
              <w:rPr>
                <w:spacing w:val="40"/>
                <w:sz w:val="24"/>
              </w:rPr>
              <w:t xml:space="preserve"> </w:t>
            </w:r>
            <w:r>
              <w:rPr>
                <w:sz w:val="24"/>
              </w:rPr>
              <w:t>Applicant</w:t>
            </w:r>
            <w:r>
              <w:rPr>
                <w:spacing w:val="-6"/>
                <w:sz w:val="24"/>
              </w:rPr>
              <w:t xml:space="preserve"> </w:t>
            </w:r>
            <w:r>
              <w:rPr>
                <w:sz w:val="24"/>
              </w:rPr>
              <w:t>verifies that</w:t>
            </w:r>
            <w:r>
              <w:rPr>
                <w:spacing w:val="-7"/>
                <w:sz w:val="24"/>
              </w:rPr>
              <w:t xml:space="preserve"> </w:t>
            </w:r>
            <w:r>
              <w:rPr>
                <w:sz w:val="24"/>
              </w:rPr>
              <w:t>it</w:t>
            </w:r>
            <w:r>
              <w:rPr>
                <w:spacing w:val="-5"/>
                <w:sz w:val="24"/>
              </w:rPr>
              <w:t xml:space="preserve"> </w:t>
            </w:r>
            <w:r>
              <w:rPr>
                <w:sz w:val="24"/>
              </w:rPr>
              <w:t>has</w:t>
            </w:r>
            <w:r>
              <w:rPr>
                <w:spacing w:val="-5"/>
                <w:sz w:val="24"/>
              </w:rPr>
              <w:t xml:space="preserve"> </w:t>
            </w:r>
            <w:r>
              <w:rPr>
                <w:sz w:val="24"/>
              </w:rPr>
              <w:t>entered</w:t>
            </w:r>
            <w:r>
              <w:rPr>
                <w:spacing w:val="-3"/>
                <w:sz w:val="24"/>
              </w:rPr>
              <w:t xml:space="preserve"> </w:t>
            </w:r>
            <w:r>
              <w:rPr>
                <w:sz w:val="24"/>
              </w:rPr>
              <w:t>accurate</w:t>
            </w:r>
            <w:r>
              <w:rPr>
                <w:spacing w:val="-7"/>
                <w:sz w:val="24"/>
              </w:rPr>
              <w:t xml:space="preserve"> </w:t>
            </w:r>
            <w:r>
              <w:rPr>
                <w:sz w:val="24"/>
              </w:rPr>
              <w:t>information related</w:t>
            </w:r>
            <w:r>
              <w:rPr>
                <w:spacing w:val="-2"/>
                <w:sz w:val="24"/>
              </w:rPr>
              <w:t xml:space="preserve"> </w:t>
            </w:r>
            <w:r>
              <w:rPr>
                <w:sz w:val="24"/>
              </w:rPr>
              <w:t>to the</w:t>
            </w:r>
            <w:r>
              <w:rPr>
                <w:spacing w:val="-2"/>
                <w:sz w:val="24"/>
              </w:rPr>
              <w:t xml:space="preserve"> </w:t>
            </w:r>
            <w:r>
              <w:rPr>
                <w:sz w:val="24"/>
              </w:rPr>
              <w:t>delegated entities</w:t>
            </w:r>
            <w:r>
              <w:rPr>
                <w:spacing w:val="-1"/>
                <w:sz w:val="24"/>
              </w:rPr>
              <w:t xml:space="preserve"> </w:t>
            </w:r>
            <w:r>
              <w:rPr>
                <w:sz w:val="24"/>
              </w:rPr>
              <w:t>and</w:t>
            </w:r>
            <w:r>
              <w:rPr>
                <w:spacing w:val="-2"/>
                <w:sz w:val="24"/>
              </w:rPr>
              <w:t xml:space="preserve"> </w:t>
            </w:r>
            <w:r>
              <w:rPr>
                <w:sz w:val="24"/>
              </w:rPr>
              <w:t>their</w:t>
            </w:r>
            <w:r>
              <w:rPr>
                <w:spacing w:val="-2"/>
                <w:sz w:val="24"/>
              </w:rPr>
              <w:t xml:space="preserve"> </w:t>
            </w:r>
            <w:r>
              <w:rPr>
                <w:sz w:val="24"/>
              </w:rPr>
              <w:t>functions in</w:t>
            </w:r>
            <w:r>
              <w:rPr>
                <w:spacing w:val="-2"/>
                <w:sz w:val="24"/>
              </w:rPr>
              <w:t xml:space="preserve"> </w:t>
            </w:r>
            <w:r>
              <w:rPr>
                <w:sz w:val="24"/>
              </w:rPr>
              <w:t>the HPMS Delegated Business Function Table in HPMS.</w:t>
            </w:r>
          </w:p>
        </w:tc>
        <w:tc>
          <w:tcPr>
            <w:tcW w:w="992" w:type="dxa"/>
          </w:tcPr>
          <w:p w:rsidR="009F4AF2" w14:paraId="187321C9" w14:textId="77777777">
            <w:pPr>
              <w:pStyle w:val="TableParagraph"/>
            </w:pPr>
          </w:p>
        </w:tc>
        <w:tc>
          <w:tcPr>
            <w:tcW w:w="989" w:type="dxa"/>
          </w:tcPr>
          <w:p w:rsidR="009F4AF2" w14:paraId="13E3E800" w14:textId="77777777">
            <w:pPr>
              <w:pStyle w:val="TableParagraph"/>
            </w:pPr>
          </w:p>
        </w:tc>
      </w:tr>
      <w:tr w14:paraId="5595C7FC" w14:textId="77777777">
        <w:tblPrEx>
          <w:tblW w:w="0" w:type="auto"/>
          <w:tblInd w:w="1779" w:type="dxa"/>
          <w:tblLayout w:type="fixed"/>
          <w:tblCellMar>
            <w:left w:w="0" w:type="dxa"/>
            <w:right w:w="0" w:type="dxa"/>
          </w:tblCellMar>
          <w:tblLook w:val="01E0"/>
        </w:tblPrEx>
        <w:trPr>
          <w:trHeight w:val="2169"/>
        </w:trPr>
        <w:tc>
          <w:tcPr>
            <w:tcW w:w="6932" w:type="dxa"/>
          </w:tcPr>
          <w:p w:rsidR="009F4AF2" w14:paraId="4A957CD6" w14:textId="77777777">
            <w:pPr>
              <w:pStyle w:val="TableParagraph"/>
              <w:ind w:left="837" w:right="223" w:hanging="720"/>
              <w:rPr>
                <w:sz w:val="24"/>
              </w:rPr>
            </w:pPr>
            <w:r>
              <w:rPr>
                <w:sz w:val="24"/>
              </w:rPr>
              <w:t>3.8.3.</w:t>
            </w:r>
            <w:r>
              <w:rPr>
                <w:spacing w:val="63"/>
                <w:sz w:val="24"/>
              </w:rPr>
              <w:t xml:space="preserve"> </w:t>
            </w:r>
            <w:r>
              <w:rPr>
                <w:sz w:val="24"/>
              </w:rPr>
              <w:t>Applicant</w:t>
            </w:r>
            <w:r>
              <w:rPr>
                <w:spacing w:val="-10"/>
                <w:sz w:val="24"/>
              </w:rPr>
              <w:t xml:space="preserve"> </w:t>
            </w:r>
            <w:r>
              <w:rPr>
                <w:sz w:val="24"/>
              </w:rPr>
              <w:t>agrees</w:t>
            </w:r>
            <w:r>
              <w:rPr>
                <w:spacing w:val="-10"/>
                <w:sz w:val="24"/>
              </w:rPr>
              <w:t xml:space="preserve"> </w:t>
            </w:r>
            <w:r>
              <w:rPr>
                <w:sz w:val="24"/>
              </w:rPr>
              <w:t>that</w:t>
            </w:r>
            <w:r>
              <w:rPr>
                <w:spacing w:val="-10"/>
                <w:sz w:val="24"/>
              </w:rPr>
              <w:t xml:space="preserve"> </w:t>
            </w:r>
            <w:r>
              <w:rPr>
                <w:sz w:val="24"/>
              </w:rPr>
              <w:t>as</w:t>
            </w:r>
            <w:r>
              <w:rPr>
                <w:spacing w:val="-10"/>
                <w:sz w:val="24"/>
              </w:rPr>
              <w:t xml:space="preserve"> </w:t>
            </w:r>
            <w:r>
              <w:rPr>
                <w:sz w:val="24"/>
              </w:rPr>
              <w:t>it</w:t>
            </w:r>
            <w:r>
              <w:rPr>
                <w:spacing w:val="-10"/>
                <w:sz w:val="24"/>
              </w:rPr>
              <w:t xml:space="preserve"> </w:t>
            </w:r>
            <w:r>
              <w:rPr>
                <w:sz w:val="24"/>
              </w:rPr>
              <w:t>implements,</w:t>
            </w:r>
            <w:r>
              <w:rPr>
                <w:spacing w:val="-9"/>
                <w:sz w:val="24"/>
              </w:rPr>
              <w:t xml:space="preserve"> </w:t>
            </w:r>
            <w:r>
              <w:rPr>
                <w:sz w:val="24"/>
              </w:rPr>
              <w:t>acquires,</w:t>
            </w:r>
            <w:r>
              <w:rPr>
                <w:spacing w:val="-10"/>
                <w:sz w:val="24"/>
              </w:rPr>
              <w:t xml:space="preserve"> </w:t>
            </w:r>
            <w:r>
              <w:rPr>
                <w:sz w:val="24"/>
              </w:rPr>
              <w:t>or</w:t>
            </w:r>
            <w:r>
              <w:rPr>
                <w:spacing w:val="-14"/>
                <w:sz w:val="24"/>
              </w:rPr>
              <w:t xml:space="preserve"> </w:t>
            </w:r>
            <w:r>
              <w:rPr>
                <w:sz w:val="24"/>
              </w:rPr>
              <w:t>upgrades health information technology (HIT) systems, where available,</w:t>
            </w:r>
            <w:r>
              <w:rPr>
                <w:spacing w:val="-11"/>
                <w:sz w:val="24"/>
              </w:rPr>
              <w:t xml:space="preserve"> </w:t>
            </w:r>
            <w:r>
              <w:rPr>
                <w:sz w:val="24"/>
              </w:rPr>
              <w:t>the</w:t>
            </w:r>
            <w:r>
              <w:rPr>
                <w:spacing w:val="-11"/>
                <w:sz w:val="24"/>
              </w:rPr>
              <w:t xml:space="preserve"> </w:t>
            </w:r>
            <w:r>
              <w:rPr>
                <w:sz w:val="24"/>
              </w:rPr>
              <w:t>HIT</w:t>
            </w:r>
            <w:r>
              <w:rPr>
                <w:spacing w:val="-11"/>
                <w:sz w:val="24"/>
              </w:rPr>
              <w:t xml:space="preserve"> </w:t>
            </w:r>
            <w:r>
              <w:rPr>
                <w:sz w:val="24"/>
              </w:rPr>
              <w:t>systems</w:t>
            </w:r>
            <w:r>
              <w:rPr>
                <w:spacing w:val="-11"/>
                <w:sz w:val="24"/>
              </w:rPr>
              <w:t xml:space="preserve"> </w:t>
            </w:r>
            <w:r>
              <w:rPr>
                <w:sz w:val="24"/>
              </w:rPr>
              <w:t>and</w:t>
            </w:r>
            <w:r>
              <w:rPr>
                <w:spacing w:val="-11"/>
                <w:sz w:val="24"/>
              </w:rPr>
              <w:t xml:space="preserve"> </w:t>
            </w:r>
            <w:r>
              <w:rPr>
                <w:sz w:val="24"/>
              </w:rPr>
              <w:t>products</w:t>
            </w:r>
            <w:r>
              <w:rPr>
                <w:spacing w:val="-10"/>
                <w:sz w:val="24"/>
              </w:rPr>
              <w:t xml:space="preserve"> </w:t>
            </w:r>
            <w:r>
              <w:rPr>
                <w:sz w:val="24"/>
              </w:rPr>
              <w:t>will</w:t>
            </w:r>
            <w:r>
              <w:rPr>
                <w:spacing w:val="-10"/>
                <w:sz w:val="24"/>
              </w:rPr>
              <w:t xml:space="preserve"> </w:t>
            </w:r>
            <w:r>
              <w:rPr>
                <w:sz w:val="24"/>
              </w:rPr>
              <w:t>meet</w:t>
            </w:r>
            <w:r>
              <w:rPr>
                <w:spacing w:val="-11"/>
                <w:sz w:val="24"/>
              </w:rPr>
              <w:t xml:space="preserve"> </w:t>
            </w:r>
            <w:r>
              <w:rPr>
                <w:sz w:val="24"/>
              </w:rPr>
              <w:t>standards and implementation specifications adopted under section 3004 of the Public Health Services Act as added by section 13101 of the American Recovery and Reinvestment Act of 2009, P.L. 111-5.</w:t>
            </w:r>
          </w:p>
        </w:tc>
        <w:tc>
          <w:tcPr>
            <w:tcW w:w="992" w:type="dxa"/>
          </w:tcPr>
          <w:p w:rsidR="009F4AF2" w14:paraId="63E2F362" w14:textId="77777777">
            <w:pPr>
              <w:pStyle w:val="TableParagraph"/>
            </w:pPr>
          </w:p>
        </w:tc>
        <w:tc>
          <w:tcPr>
            <w:tcW w:w="989" w:type="dxa"/>
          </w:tcPr>
          <w:p w:rsidR="009F4AF2" w14:paraId="149FE80C" w14:textId="77777777">
            <w:pPr>
              <w:pStyle w:val="TableParagraph"/>
            </w:pPr>
          </w:p>
        </w:tc>
      </w:tr>
      <w:tr w14:paraId="404E0DD3" w14:textId="77777777">
        <w:tblPrEx>
          <w:tblW w:w="0" w:type="auto"/>
          <w:tblInd w:w="1779" w:type="dxa"/>
          <w:tblLayout w:type="fixed"/>
          <w:tblCellMar>
            <w:left w:w="0" w:type="dxa"/>
            <w:right w:w="0" w:type="dxa"/>
          </w:tblCellMar>
          <w:tblLook w:val="01E0"/>
        </w:tblPrEx>
        <w:trPr>
          <w:trHeight w:val="1624"/>
        </w:trPr>
        <w:tc>
          <w:tcPr>
            <w:tcW w:w="6932" w:type="dxa"/>
          </w:tcPr>
          <w:p w:rsidR="009F4AF2" w14:paraId="6E25EE27" w14:textId="77777777">
            <w:pPr>
              <w:pStyle w:val="TableParagraph"/>
              <w:ind w:left="837" w:right="223" w:hanging="720"/>
              <w:rPr>
                <w:sz w:val="24"/>
              </w:rPr>
            </w:pPr>
            <w:r>
              <w:rPr>
                <w:sz w:val="24"/>
              </w:rPr>
              <w:t>3.8.4.</w:t>
            </w:r>
            <w:r>
              <w:rPr>
                <w:spacing w:val="80"/>
                <w:sz w:val="24"/>
              </w:rPr>
              <w:t xml:space="preserve"> </w:t>
            </w:r>
            <w:r>
              <w:rPr>
                <w:sz w:val="24"/>
              </w:rPr>
              <w:t>Applicant agrees that all contracts for administrative and management</w:t>
            </w:r>
            <w:r>
              <w:rPr>
                <w:spacing w:val="-15"/>
                <w:sz w:val="24"/>
              </w:rPr>
              <w:t xml:space="preserve"> </w:t>
            </w:r>
            <w:r>
              <w:rPr>
                <w:sz w:val="24"/>
              </w:rPr>
              <w:t>services</w:t>
            </w:r>
            <w:r>
              <w:rPr>
                <w:spacing w:val="-15"/>
                <w:sz w:val="24"/>
              </w:rPr>
              <w:t xml:space="preserve"> </w:t>
            </w:r>
            <w:r>
              <w:rPr>
                <w:sz w:val="24"/>
              </w:rPr>
              <w:t>contain</w:t>
            </w:r>
            <w:r>
              <w:rPr>
                <w:spacing w:val="-15"/>
                <w:sz w:val="24"/>
              </w:rPr>
              <w:t xml:space="preserve"> </w:t>
            </w:r>
            <w:r>
              <w:rPr>
                <w:sz w:val="24"/>
              </w:rPr>
              <w:t>the</w:t>
            </w:r>
            <w:r>
              <w:rPr>
                <w:spacing w:val="-15"/>
                <w:sz w:val="24"/>
              </w:rPr>
              <w:t xml:space="preserve"> </w:t>
            </w:r>
            <w:r>
              <w:rPr>
                <w:sz w:val="24"/>
              </w:rPr>
              <w:t>required</w:t>
            </w:r>
            <w:r>
              <w:rPr>
                <w:spacing w:val="-15"/>
                <w:sz w:val="24"/>
              </w:rPr>
              <w:t xml:space="preserve"> </w:t>
            </w:r>
            <w:r>
              <w:rPr>
                <w:sz w:val="24"/>
              </w:rPr>
              <w:t>contract</w:t>
            </w:r>
            <w:r>
              <w:rPr>
                <w:spacing w:val="-15"/>
                <w:sz w:val="24"/>
              </w:rPr>
              <w:t xml:space="preserve"> </w:t>
            </w:r>
            <w:r>
              <w:rPr>
                <w:sz w:val="24"/>
              </w:rPr>
              <w:t>provisions that are described in the MMCM, and the CMS contract requirements in accordance with 42 CFR 422.504 and 42</w:t>
            </w:r>
          </w:p>
          <w:p w:rsidR="009F4AF2" w14:paraId="402E45AE" w14:textId="77777777">
            <w:pPr>
              <w:pStyle w:val="TableParagraph"/>
              <w:ind w:left="837"/>
              <w:rPr>
                <w:sz w:val="24"/>
              </w:rPr>
            </w:pPr>
            <w:r>
              <w:rPr>
                <w:sz w:val="24"/>
              </w:rPr>
              <w:t>CFR</w:t>
            </w:r>
            <w:r>
              <w:rPr>
                <w:spacing w:val="-6"/>
                <w:sz w:val="24"/>
              </w:rPr>
              <w:t xml:space="preserve"> </w:t>
            </w:r>
            <w:r>
              <w:rPr>
                <w:spacing w:val="-2"/>
                <w:sz w:val="24"/>
              </w:rPr>
              <w:t>417.412.</w:t>
            </w:r>
          </w:p>
        </w:tc>
        <w:tc>
          <w:tcPr>
            <w:tcW w:w="992" w:type="dxa"/>
          </w:tcPr>
          <w:p w:rsidR="009F4AF2" w14:paraId="4A33F343" w14:textId="77777777">
            <w:pPr>
              <w:pStyle w:val="TableParagraph"/>
            </w:pPr>
          </w:p>
        </w:tc>
        <w:tc>
          <w:tcPr>
            <w:tcW w:w="989" w:type="dxa"/>
          </w:tcPr>
          <w:p w:rsidR="009F4AF2" w14:paraId="46081D04" w14:textId="77777777">
            <w:pPr>
              <w:pStyle w:val="TableParagraph"/>
            </w:pPr>
          </w:p>
        </w:tc>
      </w:tr>
    </w:tbl>
    <w:p w:rsidR="009F4AF2" w14:paraId="0D753CA9" w14:textId="77777777">
      <w:pPr>
        <w:pStyle w:val="BodyText"/>
        <w:spacing w:before="1"/>
      </w:pPr>
    </w:p>
    <w:p w:rsidR="009F4AF2" w14:paraId="65A4CD2C" w14:textId="77777777">
      <w:pPr>
        <w:pStyle w:val="ListParagraph"/>
        <w:numPr>
          <w:ilvl w:val="0"/>
          <w:numId w:val="86"/>
        </w:numPr>
        <w:tabs>
          <w:tab w:val="left" w:pos="2099"/>
        </w:tabs>
        <w:ind w:left="2099" w:hanging="359"/>
        <w:rPr>
          <w:sz w:val="24"/>
        </w:rPr>
      </w:pPr>
      <w:r>
        <w:rPr>
          <w:sz w:val="24"/>
        </w:rPr>
        <w:t>In</w:t>
      </w:r>
      <w:r>
        <w:rPr>
          <w:spacing w:val="-6"/>
          <w:sz w:val="24"/>
        </w:rPr>
        <w:t xml:space="preserve"> </w:t>
      </w:r>
      <w:r>
        <w:rPr>
          <w:sz w:val="24"/>
        </w:rPr>
        <w:t>HPMS,</w:t>
      </w:r>
      <w:r>
        <w:rPr>
          <w:spacing w:val="-6"/>
          <w:sz w:val="24"/>
        </w:rPr>
        <w:t xml:space="preserve"> </w:t>
      </w:r>
      <w:r>
        <w:rPr>
          <w:sz w:val="24"/>
        </w:rPr>
        <w:t>enter</w:t>
      </w:r>
      <w:r>
        <w:rPr>
          <w:spacing w:val="-7"/>
          <w:sz w:val="24"/>
        </w:rPr>
        <w:t xml:space="preserve"> </w:t>
      </w:r>
      <w:r>
        <w:rPr>
          <w:sz w:val="24"/>
        </w:rPr>
        <w:t>the</w:t>
      </w:r>
      <w:r>
        <w:rPr>
          <w:spacing w:val="-6"/>
          <w:sz w:val="24"/>
        </w:rPr>
        <w:t xml:space="preserve"> </w:t>
      </w:r>
      <w:r>
        <w:rPr>
          <w:sz w:val="24"/>
        </w:rPr>
        <w:t>Delegated</w:t>
      </w:r>
      <w:r>
        <w:rPr>
          <w:spacing w:val="-4"/>
          <w:sz w:val="24"/>
        </w:rPr>
        <w:t xml:space="preserve"> </w:t>
      </w:r>
      <w:r>
        <w:rPr>
          <w:sz w:val="24"/>
        </w:rPr>
        <w:t>Business Functions under</w:t>
      </w:r>
      <w:r>
        <w:rPr>
          <w:spacing w:val="-7"/>
          <w:sz w:val="24"/>
        </w:rPr>
        <w:t xml:space="preserve"> </w:t>
      </w:r>
      <w:r>
        <w:rPr>
          <w:sz w:val="24"/>
        </w:rPr>
        <w:t>the</w:t>
      </w:r>
      <w:r>
        <w:rPr>
          <w:spacing w:val="-7"/>
          <w:sz w:val="24"/>
        </w:rPr>
        <w:t xml:space="preserve"> </w:t>
      </w:r>
      <w:r>
        <w:rPr>
          <w:sz w:val="24"/>
        </w:rPr>
        <w:t>Part</w:t>
      </w:r>
      <w:r>
        <w:rPr>
          <w:spacing w:val="-4"/>
          <w:sz w:val="24"/>
        </w:rPr>
        <w:t xml:space="preserve"> </w:t>
      </w:r>
      <w:r>
        <w:rPr>
          <w:sz w:val="24"/>
        </w:rPr>
        <w:t>C</w:t>
      </w:r>
      <w:r>
        <w:rPr>
          <w:spacing w:val="-3"/>
          <w:sz w:val="24"/>
        </w:rPr>
        <w:t xml:space="preserve"> </w:t>
      </w:r>
      <w:r>
        <w:rPr>
          <w:sz w:val="24"/>
        </w:rPr>
        <w:t>Data</w:t>
      </w:r>
      <w:r>
        <w:rPr>
          <w:spacing w:val="5"/>
          <w:sz w:val="24"/>
        </w:rPr>
        <w:t xml:space="preserve"> </w:t>
      </w:r>
      <w:r>
        <w:rPr>
          <w:spacing w:val="-2"/>
          <w:sz w:val="24"/>
        </w:rPr>
        <w:t>Link.</w:t>
      </w:r>
    </w:p>
    <w:p w:rsidR="009F4AF2" w14:paraId="7E601082" w14:textId="77777777">
      <w:pPr>
        <w:pStyle w:val="BodyText"/>
      </w:pPr>
    </w:p>
    <w:p w:rsidR="009F4AF2" w14:paraId="46665146" w14:textId="77777777">
      <w:pPr>
        <w:pStyle w:val="Heading4"/>
        <w:ind w:left="2100" w:right="1473" w:hanging="1"/>
      </w:pPr>
      <w:r>
        <w:t>Note:</w:t>
      </w:r>
      <w:r>
        <w:rPr>
          <w:spacing w:val="-10"/>
        </w:rPr>
        <w:t xml:space="preserve"> </w:t>
      </w:r>
      <w:r>
        <w:t>If</w:t>
      </w:r>
      <w:r>
        <w:rPr>
          <w:spacing w:val="-6"/>
        </w:rPr>
        <w:t xml:space="preserve"> </w:t>
      </w:r>
      <w:r>
        <w:t>the</w:t>
      </w:r>
      <w:r>
        <w:rPr>
          <w:spacing w:val="-8"/>
        </w:rPr>
        <w:t xml:space="preserve"> </w:t>
      </w:r>
      <w:r>
        <w:t>applicant</w:t>
      </w:r>
      <w:r>
        <w:rPr>
          <w:spacing w:val="-6"/>
        </w:rPr>
        <w:t xml:space="preserve"> </w:t>
      </w:r>
      <w:r>
        <w:t>plans</w:t>
      </w:r>
      <w:r>
        <w:rPr>
          <w:spacing w:val="-4"/>
        </w:rPr>
        <w:t xml:space="preserve"> </w:t>
      </w:r>
      <w:r>
        <w:t>to</w:t>
      </w:r>
      <w:r>
        <w:rPr>
          <w:spacing w:val="-5"/>
        </w:rPr>
        <w:t xml:space="preserve"> </w:t>
      </w:r>
      <w:r>
        <w:t>delegate</w:t>
      </w:r>
      <w:r>
        <w:rPr>
          <w:spacing w:val="-10"/>
        </w:rPr>
        <w:t xml:space="preserve"> </w:t>
      </w:r>
      <w:r>
        <w:t>a</w:t>
      </w:r>
      <w:r>
        <w:rPr>
          <w:spacing w:val="-5"/>
        </w:rPr>
        <w:t xml:space="preserve"> </w:t>
      </w:r>
      <w:r>
        <w:t>specific</w:t>
      </w:r>
      <w:r>
        <w:rPr>
          <w:spacing w:val="-10"/>
        </w:rPr>
        <w:t xml:space="preserve"> </w:t>
      </w:r>
      <w:r>
        <w:t>function</w:t>
      </w:r>
      <w:r>
        <w:rPr>
          <w:spacing w:val="-6"/>
        </w:rPr>
        <w:t xml:space="preserve"> </w:t>
      </w:r>
      <w:r>
        <w:t>but</w:t>
      </w:r>
      <w:r>
        <w:rPr>
          <w:spacing w:val="-10"/>
        </w:rPr>
        <w:t xml:space="preserve"> </w:t>
      </w:r>
      <w:r>
        <w:t>cannot</w:t>
      </w:r>
      <w:r>
        <w:rPr>
          <w:spacing w:val="-9"/>
        </w:rPr>
        <w:t xml:space="preserve"> </w:t>
      </w:r>
      <w:r>
        <w:t>at</w:t>
      </w:r>
      <w:r>
        <w:rPr>
          <w:spacing w:val="-8"/>
        </w:rPr>
        <w:t xml:space="preserve"> </w:t>
      </w:r>
      <w:r>
        <w:t>this</w:t>
      </w:r>
      <w:r>
        <w:rPr>
          <w:spacing w:val="-4"/>
        </w:rPr>
        <w:t xml:space="preserve"> </w:t>
      </w:r>
      <w:r>
        <w:t>time name the entity with which the applicant will contract, enter "Not Yet Determined" so that CMS is aware of the applicants plans to delegate that function.</w:t>
      </w:r>
      <w:r>
        <w:rPr>
          <w:spacing w:val="-10"/>
        </w:rPr>
        <w:t xml:space="preserve"> </w:t>
      </w:r>
      <w:r>
        <w:t>If</w:t>
      </w:r>
      <w:r>
        <w:rPr>
          <w:spacing w:val="-9"/>
        </w:rPr>
        <w:t xml:space="preserve"> </w:t>
      </w:r>
      <w:r>
        <w:t>the</w:t>
      </w:r>
      <w:r>
        <w:rPr>
          <w:spacing w:val="-14"/>
        </w:rPr>
        <w:t xml:space="preserve"> </w:t>
      </w:r>
      <w:r>
        <w:t>applicant</w:t>
      </w:r>
      <w:r>
        <w:rPr>
          <w:spacing w:val="-13"/>
        </w:rPr>
        <w:t xml:space="preserve"> </w:t>
      </w:r>
      <w:r>
        <w:t>delegates</w:t>
      </w:r>
      <w:r>
        <w:rPr>
          <w:spacing w:val="-8"/>
        </w:rPr>
        <w:t xml:space="preserve"> </w:t>
      </w:r>
      <w:r>
        <w:t>a</w:t>
      </w:r>
      <w:r>
        <w:rPr>
          <w:spacing w:val="-11"/>
        </w:rPr>
        <w:t xml:space="preserve"> </w:t>
      </w:r>
      <w:r>
        <w:t>particular</w:t>
      </w:r>
      <w:r>
        <w:rPr>
          <w:spacing w:val="-10"/>
        </w:rPr>
        <w:t xml:space="preserve"> </w:t>
      </w:r>
      <w:r>
        <w:t>function</w:t>
      </w:r>
      <w:r>
        <w:rPr>
          <w:spacing w:val="-7"/>
        </w:rPr>
        <w:t xml:space="preserve"> </w:t>
      </w:r>
      <w:r>
        <w:t>to</w:t>
      </w:r>
      <w:r>
        <w:rPr>
          <w:spacing w:val="-11"/>
        </w:rPr>
        <w:t xml:space="preserve"> </w:t>
      </w:r>
      <w:r>
        <w:t>a</w:t>
      </w:r>
      <w:r>
        <w:rPr>
          <w:spacing w:val="-11"/>
        </w:rPr>
        <w:t xml:space="preserve"> </w:t>
      </w:r>
      <w:r>
        <w:t>number</w:t>
      </w:r>
      <w:r>
        <w:rPr>
          <w:spacing w:val="-10"/>
        </w:rPr>
        <w:t xml:space="preserve"> </w:t>
      </w:r>
      <w:r>
        <w:t>of</w:t>
      </w:r>
      <w:r>
        <w:rPr>
          <w:spacing w:val="-9"/>
        </w:rPr>
        <w:t xml:space="preserve"> </w:t>
      </w:r>
      <w:r>
        <w:t>different entities (e.g., claims processing to multiple medical groups), then list the five most significant entities for each delegated business function identified and in the list for the sixth, enter "Multiple Additional Entities".</w:t>
      </w:r>
    </w:p>
    <w:p w:rsidR="009F4AF2" w14:paraId="5E48C29E" w14:textId="77777777">
      <w:pPr>
        <w:pStyle w:val="BodyText"/>
        <w:spacing w:before="1"/>
        <w:rPr>
          <w:b/>
        </w:rPr>
      </w:pPr>
    </w:p>
    <w:p w:rsidR="009F4AF2" w14:paraId="285F1F96" w14:textId="77777777">
      <w:pPr>
        <w:pStyle w:val="Heading4"/>
        <w:numPr>
          <w:ilvl w:val="1"/>
          <w:numId w:val="93"/>
        </w:numPr>
        <w:tabs>
          <w:tab w:val="left" w:pos="2280"/>
        </w:tabs>
        <w:ind w:left="2280" w:hanging="540"/>
      </w:pPr>
      <w:bookmarkStart w:id="28" w:name="_TOC_250033"/>
      <w:r>
        <w:t>Quality</w:t>
      </w:r>
      <w:r>
        <w:rPr>
          <w:spacing w:val="-9"/>
        </w:rPr>
        <w:t xml:space="preserve"> </w:t>
      </w:r>
      <w:r>
        <w:t xml:space="preserve">Improvement </w:t>
      </w:r>
      <w:bookmarkEnd w:id="28"/>
      <w:r>
        <w:rPr>
          <w:spacing w:val="-2"/>
        </w:rPr>
        <w:t>Program</w:t>
      </w:r>
    </w:p>
    <w:p w:rsidR="009F4AF2" w14:paraId="644B7E74" w14:textId="77777777">
      <w:pPr>
        <w:pStyle w:val="BodyText"/>
        <w:spacing w:before="240"/>
        <w:ind w:left="1740" w:right="1537"/>
      </w:pPr>
      <w:r>
        <w:t>The purpose of this section is to ensure that all applicants have a Quality Improvement Program (QI) Program. A QI Program will ensure that MAOs have the infrastructure available</w:t>
      </w:r>
      <w:r>
        <w:rPr>
          <w:spacing w:val="-14"/>
        </w:rPr>
        <w:t xml:space="preserve"> </w:t>
      </w:r>
      <w:r>
        <w:t>to</w:t>
      </w:r>
      <w:r>
        <w:rPr>
          <w:spacing w:val="-12"/>
        </w:rPr>
        <w:t xml:space="preserve"> </w:t>
      </w:r>
      <w:r>
        <w:t>increase</w:t>
      </w:r>
      <w:r>
        <w:rPr>
          <w:spacing w:val="-12"/>
        </w:rPr>
        <w:t xml:space="preserve"> </w:t>
      </w:r>
      <w:r>
        <w:t>quality,</w:t>
      </w:r>
      <w:r>
        <w:rPr>
          <w:spacing w:val="-10"/>
        </w:rPr>
        <w:t xml:space="preserve"> </w:t>
      </w:r>
      <w:r>
        <w:t>performance,</w:t>
      </w:r>
      <w:r>
        <w:rPr>
          <w:spacing w:val="-9"/>
        </w:rPr>
        <w:t xml:space="preserve"> </w:t>
      </w:r>
      <w:r>
        <w:t>and</w:t>
      </w:r>
      <w:r>
        <w:rPr>
          <w:spacing w:val="-7"/>
        </w:rPr>
        <w:t xml:space="preserve"> </w:t>
      </w:r>
      <w:r>
        <w:t>efficiency</w:t>
      </w:r>
      <w:r>
        <w:rPr>
          <w:spacing w:val="-15"/>
        </w:rPr>
        <w:t xml:space="preserve"> </w:t>
      </w:r>
      <w:r>
        <w:t>of</w:t>
      </w:r>
      <w:r>
        <w:rPr>
          <w:spacing w:val="-12"/>
        </w:rPr>
        <w:t xml:space="preserve"> </w:t>
      </w:r>
      <w:r>
        <w:t>the</w:t>
      </w:r>
      <w:r>
        <w:rPr>
          <w:spacing w:val="-12"/>
        </w:rPr>
        <w:t xml:space="preserve"> </w:t>
      </w:r>
      <w:r>
        <w:t>program</w:t>
      </w:r>
      <w:r>
        <w:rPr>
          <w:spacing w:val="-11"/>
        </w:rPr>
        <w:t xml:space="preserve"> </w:t>
      </w:r>
      <w:r>
        <w:t>on</w:t>
      </w:r>
      <w:r>
        <w:rPr>
          <w:spacing w:val="-4"/>
        </w:rPr>
        <w:t xml:space="preserve"> </w:t>
      </w:r>
      <w:r>
        <w:t>an</w:t>
      </w:r>
      <w:r>
        <w:rPr>
          <w:spacing w:val="-12"/>
        </w:rPr>
        <w:t xml:space="preserve"> </w:t>
      </w:r>
      <w:r>
        <w:t>on-going basis, and will help identify actual or potential triggers or activities for the purpose of</w:t>
      </w:r>
    </w:p>
    <w:p w:rsidR="009F4AF2" w14:paraId="3F3F147D" w14:textId="77777777">
      <w:pPr>
        <w:sectPr>
          <w:pgSz w:w="12240" w:h="15840"/>
          <w:pgMar w:top="1360" w:right="400" w:bottom="920" w:left="60" w:header="0" w:footer="738" w:gutter="0"/>
          <w:cols w:space="720"/>
        </w:sectPr>
      </w:pPr>
    </w:p>
    <w:p w:rsidR="009F4AF2" w14:paraId="7201CBE9" w14:textId="77777777">
      <w:pPr>
        <w:pStyle w:val="BodyText"/>
        <w:spacing w:before="79"/>
        <w:ind w:left="1740" w:right="1537"/>
      </w:pPr>
      <w:r>
        <w:t>mitigating risk and enhancing patient safety. This process will provide MAOs an opportunity</w:t>
      </w:r>
      <w:r>
        <w:rPr>
          <w:spacing w:val="-15"/>
        </w:rPr>
        <w:t xml:space="preserve"> </w:t>
      </w:r>
      <w:r>
        <w:t>to</w:t>
      </w:r>
      <w:r>
        <w:rPr>
          <w:spacing w:val="-15"/>
        </w:rPr>
        <w:t xml:space="preserve"> </w:t>
      </w:r>
      <w:r>
        <w:t>resolve</w:t>
      </w:r>
      <w:r>
        <w:rPr>
          <w:spacing w:val="-14"/>
        </w:rPr>
        <w:t xml:space="preserve"> </w:t>
      </w:r>
      <w:r>
        <w:t>identified</w:t>
      </w:r>
      <w:r>
        <w:rPr>
          <w:spacing w:val="-12"/>
        </w:rPr>
        <w:t xml:space="preserve"> </w:t>
      </w:r>
      <w:r>
        <w:t>areas</w:t>
      </w:r>
      <w:r>
        <w:rPr>
          <w:spacing w:val="-12"/>
        </w:rPr>
        <w:t xml:space="preserve"> </w:t>
      </w:r>
      <w:r>
        <w:t>of</w:t>
      </w:r>
      <w:r>
        <w:rPr>
          <w:spacing w:val="-9"/>
        </w:rPr>
        <w:t xml:space="preserve"> </w:t>
      </w:r>
      <w:r>
        <w:t>concern.</w:t>
      </w:r>
      <w:r>
        <w:rPr>
          <w:spacing w:val="-8"/>
        </w:rPr>
        <w:t xml:space="preserve"> </w:t>
      </w:r>
      <w:r>
        <w:t>The</w:t>
      </w:r>
      <w:r>
        <w:rPr>
          <w:spacing w:val="-15"/>
        </w:rPr>
        <w:t xml:space="preserve"> </w:t>
      </w:r>
      <w:r>
        <w:t>following</w:t>
      </w:r>
      <w:r>
        <w:rPr>
          <w:spacing w:val="-12"/>
        </w:rPr>
        <w:t xml:space="preserve"> </w:t>
      </w:r>
      <w:r>
        <w:t>attestations</w:t>
      </w:r>
      <w:r>
        <w:rPr>
          <w:spacing w:val="-11"/>
        </w:rPr>
        <w:t xml:space="preserve"> </w:t>
      </w:r>
      <w:r>
        <w:t xml:space="preserve">were developed to implement the regulations of 42 CFR 422.152 and Chapter 5 of the </w:t>
      </w:r>
      <w:r>
        <w:rPr>
          <w:spacing w:val="-2"/>
        </w:rPr>
        <w:t>MMCM.</w:t>
      </w:r>
    </w:p>
    <w:p w:rsidR="009F4AF2" w14:paraId="49F894F1" w14:textId="77777777">
      <w:pPr>
        <w:pStyle w:val="BodyText"/>
      </w:pPr>
    </w:p>
    <w:p w:rsidR="009F4AF2" w14:paraId="6076BF96" w14:textId="77777777">
      <w:pPr>
        <w:pStyle w:val="BodyText"/>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46A0B5C2" w14:textId="77777777">
      <w:pPr>
        <w:pStyle w:val="BodyText"/>
        <w:spacing w:before="47"/>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08EF3C62"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1"/>
        </w:trPr>
        <w:tc>
          <w:tcPr>
            <w:tcW w:w="6935" w:type="dxa"/>
            <w:shd w:val="clear" w:color="auto" w:fill="808080"/>
          </w:tcPr>
          <w:p w:rsidR="009F4AF2" w14:paraId="1E69AC45" w14:textId="77777777">
            <w:pPr>
              <w:pStyle w:val="TableParagraph"/>
              <w:spacing w:before="203"/>
              <w:ind w:left="2724" w:right="217" w:hanging="2432"/>
              <w:rPr>
                <w:b/>
                <w:sz w:val="24"/>
              </w:rPr>
            </w:pPr>
            <w:r>
              <w:rPr>
                <w:b/>
                <w:spacing w:val="-2"/>
                <w:sz w:val="24"/>
              </w:rPr>
              <w:t>MAO/PPO/RPPO/LPPO Quality</w:t>
            </w:r>
            <w:r>
              <w:rPr>
                <w:b/>
                <w:spacing w:val="-3"/>
                <w:sz w:val="24"/>
              </w:rPr>
              <w:t xml:space="preserve"> </w:t>
            </w:r>
            <w:r>
              <w:rPr>
                <w:b/>
                <w:spacing w:val="-2"/>
                <w:sz w:val="24"/>
              </w:rPr>
              <w:t>Improvement Program Plan Requirements.</w:t>
            </w:r>
          </w:p>
        </w:tc>
        <w:tc>
          <w:tcPr>
            <w:tcW w:w="990" w:type="dxa"/>
            <w:shd w:val="clear" w:color="auto" w:fill="808080"/>
          </w:tcPr>
          <w:p w:rsidR="009F4AF2" w14:paraId="57028FE8" w14:textId="77777777">
            <w:pPr>
              <w:pStyle w:val="TableParagraph"/>
              <w:spacing w:before="66"/>
              <w:rPr>
                <w:sz w:val="24"/>
              </w:rPr>
            </w:pPr>
          </w:p>
          <w:p w:rsidR="009F4AF2" w14:paraId="1857A401" w14:textId="77777777">
            <w:pPr>
              <w:pStyle w:val="TableParagraph"/>
              <w:ind w:left="268"/>
              <w:rPr>
                <w:b/>
                <w:sz w:val="24"/>
              </w:rPr>
            </w:pPr>
            <w:r>
              <w:rPr>
                <w:b/>
                <w:spacing w:val="-5"/>
                <w:sz w:val="24"/>
              </w:rPr>
              <w:t>YES</w:t>
            </w:r>
          </w:p>
        </w:tc>
        <w:tc>
          <w:tcPr>
            <w:tcW w:w="992" w:type="dxa"/>
            <w:shd w:val="clear" w:color="auto" w:fill="808080"/>
          </w:tcPr>
          <w:p w:rsidR="009F4AF2" w14:paraId="753B8357" w14:textId="77777777">
            <w:pPr>
              <w:pStyle w:val="TableParagraph"/>
              <w:spacing w:before="66"/>
              <w:rPr>
                <w:sz w:val="24"/>
              </w:rPr>
            </w:pPr>
          </w:p>
          <w:p w:rsidR="009F4AF2" w14:paraId="072A9DAA" w14:textId="77777777">
            <w:pPr>
              <w:pStyle w:val="TableParagraph"/>
              <w:ind w:left="322"/>
              <w:rPr>
                <w:b/>
                <w:sz w:val="24"/>
              </w:rPr>
            </w:pPr>
            <w:r>
              <w:rPr>
                <w:b/>
                <w:spacing w:val="-5"/>
                <w:sz w:val="24"/>
              </w:rPr>
              <w:t>NO</w:t>
            </w:r>
          </w:p>
        </w:tc>
      </w:tr>
      <w:tr w14:paraId="1A97F1EA" w14:textId="77777777">
        <w:tblPrEx>
          <w:tblW w:w="0" w:type="auto"/>
          <w:tblInd w:w="1760" w:type="dxa"/>
          <w:tblLayout w:type="fixed"/>
          <w:tblCellMar>
            <w:left w:w="0" w:type="dxa"/>
            <w:right w:w="0" w:type="dxa"/>
          </w:tblCellMar>
          <w:tblLook w:val="01E0"/>
        </w:tblPrEx>
        <w:trPr>
          <w:trHeight w:val="3600"/>
        </w:trPr>
        <w:tc>
          <w:tcPr>
            <w:tcW w:w="6935" w:type="dxa"/>
          </w:tcPr>
          <w:p w:rsidR="009F4AF2" w14:paraId="5CEC22DD" w14:textId="77777777">
            <w:pPr>
              <w:pStyle w:val="TableParagraph"/>
              <w:numPr>
                <w:ilvl w:val="2"/>
                <w:numId w:val="85"/>
              </w:numPr>
              <w:tabs>
                <w:tab w:val="left" w:pos="837"/>
              </w:tabs>
              <w:ind w:right="210"/>
              <w:rPr>
                <w:sz w:val="24"/>
              </w:rPr>
            </w:pPr>
            <w:r>
              <w:rPr>
                <w:sz w:val="24"/>
              </w:rPr>
              <w:t>Applicant</w:t>
            </w:r>
            <w:r>
              <w:rPr>
                <w:spacing w:val="-13"/>
                <w:sz w:val="24"/>
              </w:rPr>
              <w:t xml:space="preserve"> </w:t>
            </w:r>
            <w:r>
              <w:rPr>
                <w:sz w:val="24"/>
              </w:rPr>
              <w:t>will</w:t>
            </w:r>
            <w:r>
              <w:rPr>
                <w:spacing w:val="-9"/>
                <w:sz w:val="24"/>
              </w:rPr>
              <w:t xml:space="preserve"> </w:t>
            </w:r>
            <w:r>
              <w:rPr>
                <w:sz w:val="24"/>
              </w:rPr>
              <w:t>adhere</w:t>
            </w:r>
            <w:r>
              <w:rPr>
                <w:spacing w:val="-12"/>
                <w:sz w:val="24"/>
              </w:rPr>
              <w:t xml:space="preserve"> </w:t>
            </w:r>
            <w:r>
              <w:rPr>
                <w:sz w:val="24"/>
              </w:rPr>
              <w:t>to</w:t>
            </w:r>
            <w:r>
              <w:rPr>
                <w:spacing w:val="-8"/>
                <w:sz w:val="24"/>
              </w:rPr>
              <w:t xml:space="preserve"> </w:t>
            </w:r>
            <w:r>
              <w:rPr>
                <w:sz w:val="24"/>
              </w:rPr>
              <w:t>all</w:t>
            </w:r>
            <w:r>
              <w:rPr>
                <w:spacing w:val="-9"/>
                <w:sz w:val="24"/>
              </w:rPr>
              <w:t xml:space="preserve"> </w:t>
            </w:r>
            <w:r>
              <w:rPr>
                <w:sz w:val="24"/>
              </w:rPr>
              <w:t>applicable</w:t>
            </w:r>
            <w:r>
              <w:rPr>
                <w:spacing w:val="-10"/>
                <w:sz w:val="24"/>
              </w:rPr>
              <w:t xml:space="preserve"> </w:t>
            </w:r>
            <w:r>
              <w:rPr>
                <w:sz w:val="24"/>
              </w:rPr>
              <w:t>QI</w:t>
            </w:r>
            <w:r>
              <w:rPr>
                <w:spacing w:val="-15"/>
                <w:sz w:val="24"/>
              </w:rPr>
              <w:t xml:space="preserve"> </w:t>
            </w:r>
            <w:r>
              <w:rPr>
                <w:sz w:val="24"/>
              </w:rPr>
              <w:t>Program</w:t>
            </w:r>
            <w:r>
              <w:rPr>
                <w:spacing w:val="-9"/>
                <w:sz w:val="24"/>
              </w:rPr>
              <w:t xml:space="preserve"> </w:t>
            </w:r>
            <w:r>
              <w:rPr>
                <w:sz w:val="24"/>
              </w:rPr>
              <w:t>regulatory requirements at 42 CFR 422.152, as well as sub-regulatory guidance</w:t>
            </w:r>
            <w:r>
              <w:rPr>
                <w:spacing w:val="-15"/>
                <w:sz w:val="24"/>
              </w:rPr>
              <w:t xml:space="preserve"> </w:t>
            </w:r>
            <w:r>
              <w:rPr>
                <w:sz w:val="24"/>
              </w:rPr>
              <w:t>described</w:t>
            </w:r>
            <w:r>
              <w:rPr>
                <w:spacing w:val="-11"/>
                <w:sz w:val="24"/>
              </w:rPr>
              <w:t xml:space="preserve"> </w:t>
            </w:r>
            <w:r>
              <w:rPr>
                <w:sz w:val="24"/>
              </w:rPr>
              <w:t>in</w:t>
            </w:r>
            <w:r>
              <w:rPr>
                <w:spacing w:val="-12"/>
                <w:sz w:val="24"/>
              </w:rPr>
              <w:t xml:space="preserve"> </w:t>
            </w:r>
            <w:r>
              <w:rPr>
                <w:sz w:val="24"/>
              </w:rPr>
              <w:t>Chapter</w:t>
            </w:r>
            <w:r>
              <w:rPr>
                <w:spacing w:val="-15"/>
                <w:sz w:val="24"/>
              </w:rPr>
              <w:t xml:space="preserve"> </w:t>
            </w:r>
            <w:r>
              <w:rPr>
                <w:sz w:val="24"/>
              </w:rPr>
              <w:t>5</w:t>
            </w:r>
            <w:r>
              <w:rPr>
                <w:spacing w:val="-14"/>
                <w:sz w:val="24"/>
              </w:rPr>
              <w:t xml:space="preserve"> </w:t>
            </w:r>
            <w:r>
              <w:rPr>
                <w:sz w:val="24"/>
              </w:rPr>
              <w:t>of</w:t>
            </w:r>
            <w:r>
              <w:rPr>
                <w:spacing w:val="-15"/>
                <w:sz w:val="24"/>
              </w:rPr>
              <w:t xml:space="preserve"> </w:t>
            </w:r>
            <w:r>
              <w:rPr>
                <w:sz w:val="24"/>
              </w:rPr>
              <w:t>the</w:t>
            </w:r>
            <w:r>
              <w:rPr>
                <w:spacing w:val="-14"/>
                <w:sz w:val="24"/>
              </w:rPr>
              <w:t xml:space="preserve"> </w:t>
            </w:r>
            <w:r>
              <w:rPr>
                <w:sz w:val="24"/>
              </w:rPr>
              <w:t>MMCM,</w:t>
            </w:r>
            <w:r>
              <w:rPr>
                <w:spacing w:val="-13"/>
                <w:sz w:val="24"/>
              </w:rPr>
              <w:t xml:space="preserve"> </w:t>
            </w:r>
            <w:r>
              <w:rPr>
                <w:sz w:val="24"/>
              </w:rPr>
              <w:t>including</w:t>
            </w:r>
            <w:r>
              <w:rPr>
                <w:spacing w:val="-15"/>
                <w:sz w:val="24"/>
              </w:rPr>
              <w:t xml:space="preserve"> </w:t>
            </w:r>
            <w:r>
              <w:rPr>
                <w:sz w:val="24"/>
              </w:rPr>
              <w:t>but not limited to the following:</w:t>
            </w:r>
          </w:p>
          <w:p w:rsidR="009F4AF2" w14:paraId="6A025904" w14:textId="77777777">
            <w:pPr>
              <w:pStyle w:val="TableParagraph"/>
              <w:numPr>
                <w:ilvl w:val="3"/>
                <w:numId w:val="85"/>
              </w:numPr>
              <w:tabs>
                <w:tab w:val="left" w:pos="1557"/>
              </w:tabs>
              <w:spacing w:before="237"/>
              <w:ind w:right="688"/>
              <w:rPr>
                <w:sz w:val="24"/>
              </w:rPr>
            </w:pPr>
            <w:r>
              <w:rPr>
                <w:sz w:val="24"/>
              </w:rPr>
              <w:t>Applicant</w:t>
            </w:r>
            <w:r>
              <w:rPr>
                <w:spacing w:val="-15"/>
                <w:sz w:val="24"/>
              </w:rPr>
              <w:t xml:space="preserve"> </w:t>
            </w:r>
            <w:r>
              <w:rPr>
                <w:sz w:val="24"/>
              </w:rPr>
              <w:t>has</w:t>
            </w:r>
            <w:r>
              <w:rPr>
                <w:spacing w:val="-15"/>
                <w:sz w:val="24"/>
              </w:rPr>
              <w:t xml:space="preserve"> </w:t>
            </w:r>
            <w:r>
              <w:rPr>
                <w:sz w:val="24"/>
              </w:rPr>
              <w:t>an</w:t>
            </w:r>
            <w:r>
              <w:rPr>
                <w:spacing w:val="-15"/>
                <w:sz w:val="24"/>
              </w:rPr>
              <w:t xml:space="preserve"> </w:t>
            </w:r>
            <w:r>
              <w:rPr>
                <w:sz w:val="24"/>
              </w:rPr>
              <w:t>ongoing</w:t>
            </w:r>
            <w:r>
              <w:rPr>
                <w:spacing w:val="-15"/>
                <w:sz w:val="24"/>
              </w:rPr>
              <w:t xml:space="preserve"> </w:t>
            </w:r>
            <w:r>
              <w:rPr>
                <w:sz w:val="24"/>
              </w:rPr>
              <w:t>QI</w:t>
            </w:r>
            <w:r>
              <w:rPr>
                <w:spacing w:val="-18"/>
                <w:sz w:val="24"/>
              </w:rPr>
              <w:t xml:space="preserve"> </w:t>
            </w:r>
            <w:r>
              <w:rPr>
                <w:sz w:val="24"/>
              </w:rPr>
              <w:t>Program</w:t>
            </w:r>
            <w:r>
              <w:rPr>
                <w:spacing w:val="-15"/>
                <w:sz w:val="24"/>
              </w:rPr>
              <w:t xml:space="preserve"> </w:t>
            </w:r>
            <w:r>
              <w:rPr>
                <w:sz w:val="24"/>
              </w:rPr>
              <w:t>that</w:t>
            </w:r>
            <w:r>
              <w:rPr>
                <w:spacing w:val="-12"/>
                <w:sz w:val="24"/>
              </w:rPr>
              <w:t xml:space="preserve"> </w:t>
            </w:r>
            <w:r>
              <w:rPr>
                <w:sz w:val="24"/>
              </w:rPr>
              <w:t>can</w:t>
            </w:r>
            <w:r>
              <w:rPr>
                <w:spacing w:val="-15"/>
                <w:sz w:val="24"/>
              </w:rPr>
              <w:t xml:space="preserve"> </w:t>
            </w:r>
            <w:r>
              <w:rPr>
                <w:sz w:val="24"/>
              </w:rPr>
              <w:t>be expected to have a favorable effect on health outcomes and enrollee satisfaction;</w:t>
            </w:r>
          </w:p>
          <w:p w:rsidR="009F4AF2" w14:paraId="771DDB65" w14:textId="77777777">
            <w:pPr>
              <w:pStyle w:val="TableParagraph"/>
              <w:numPr>
                <w:ilvl w:val="3"/>
                <w:numId w:val="85"/>
              </w:numPr>
              <w:tabs>
                <w:tab w:val="left" w:pos="1557"/>
              </w:tabs>
              <w:ind w:right="329"/>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provide</w:t>
            </w:r>
            <w:r>
              <w:rPr>
                <w:spacing w:val="-16"/>
                <w:sz w:val="24"/>
              </w:rPr>
              <w:t xml:space="preserve"> </w:t>
            </w:r>
            <w:r>
              <w:rPr>
                <w:sz w:val="24"/>
              </w:rPr>
              <w:t>CMS</w:t>
            </w:r>
            <w:r>
              <w:rPr>
                <w:spacing w:val="-15"/>
                <w:sz w:val="24"/>
              </w:rPr>
              <w:t xml:space="preserve"> </w:t>
            </w:r>
            <w:r>
              <w:rPr>
                <w:sz w:val="24"/>
              </w:rPr>
              <w:t>with</w:t>
            </w:r>
            <w:r>
              <w:rPr>
                <w:spacing w:val="-15"/>
                <w:sz w:val="24"/>
              </w:rPr>
              <w:t xml:space="preserve"> </w:t>
            </w:r>
            <w:r>
              <w:rPr>
                <w:sz w:val="24"/>
              </w:rPr>
              <w:t>all</w:t>
            </w:r>
            <w:r>
              <w:rPr>
                <w:spacing w:val="-15"/>
                <w:sz w:val="24"/>
              </w:rPr>
              <w:t xml:space="preserve"> </w:t>
            </w:r>
            <w:r>
              <w:rPr>
                <w:sz w:val="24"/>
              </w:rPr>
              <w:t>documents pertaining to the QI Program upon request;</w:t>
            </w:r>
          </w:p>
          <w:p w:rsidR="009F4AF2" w14:paraId="4F76B5F0" w14:textId="77777777">
            <w:pPr>
              <w:pStyle w:val="TableParagraph"/>
              <w:numPr>
                <w:ilvl w:val="3"/>
                <w:numId w:val="85"/>
              </w:numPr>
              <w:tabs>
                <w:tab w:val="left" w:pos="1557"/>
              </w:tabs>
              <w:spacing w:line="276" w:lineRule="exact"/>
              <w:ind w:right="777"/>
              <w:jc w:val="both"/>
              <w:rPr>
                <w:sz w:val="24"/>
              </w:rPr>
            </w:pPr>
            <w:r>
              <w:rPr>
                <w:sz w:val="24"/>
              </w:rPr>
              <w:t>Applicant conducts a formal evaluation at least annually,</w:t>
            </w:r>
            <w:r>
              <w:rPr>
                <w:spacing w:val="-3"/>
                <w:sz w:val="24"/>
              </w:rPr>
              <w:t xml:space="preserve"> </w:t>
            </w:r>
            <w:r>
              <w:rPr>
                <w:sz w:val="24"/>
              </w:rPr>
              <w:t>on</w:t>
            </w:r>
            <w:r>
              <w:rPr>
                <w:spacing w:val="-4"/>
                <w:sz w:val="24"/>
              </w:rPr>
              <w:t xml:space="preserve"> </w:t>
            </w:r>
            <w:r>
              <w:rPr>
                <w:sz w:val="24"/>
              </w:rPr>
              <w:t>the</w:t>
            </w:r>
            <w:r>
              <w:rPr>
                <w:spacing w:val="-7"/>
                <w:sz w:val="24"/>
              </w:rPr>
              <w:t xml:space="preserve"> </w:t>
            </w:r>
            <w:r>
              <w:rPr>
                <w:sz w:val="24"/>
              </w:rPr>
              <w:t>impact</w:t>
            </w:r>
            <w:r>
              <w:rPr>
                <w:spacing w:val="-6"/>
                <w:sz w:val="24"/>
              </w:rPr>
              <w:t xml:space="preserve"> </w:t>
            </w:r>
            <w:r>
              <w:rPr>
                <w:sz w:val="24"/>
              </w:rPr>
              <w:t>and</w:t>
            </w:r>
            <w:r>
              <w:rPr>
                <w:spacing w:val="-6"/>
                <w:sz w:val="24"/>
              </w:rPr>
              <w:t xml:space="preserve"> </w:t>
            </w:r>
            <w:r>
              <w:rPr>
                <w:sz w:val="24"/>
              </w:rPr>
              <w:t>effectiveness</w:t>
            </w:r>
            <w:r>
              <w:rPr>
                <w:spacing w:val="-3"/>
                <w:sz w:val="24"/>
              </w:rPr>
              <w:t xml:space="preserve"> </w:t>
            </w:r>
            <w:r>
              <w:rPr>
                <w:sz w:val="24"/>
              </w:rPr>
              <w:t>of</w:t>
            </w:r>
            <w:r>
              <w:rPr>
                <w:spacing w:val="-7"/>
                <w:sz w:val="24"/>
              </w:rPr>
              <w:t xml:space="preserve"> </w:t>
            </w:r>
            <w:r>
              <w:rPr>
                <w:sz w:val="24"/>
              </w:rPr>
              <w:t>the MAOs overall quality improvement program.</w:t>
            </w:r>
          </w:p>
        </w:tc>
        <w:tc>
          <w:tcPr>
            <w:tcW w:w="990" w:type="dxa"/>
          </w:tcPr>
          <w:p w:rsidR="009F4AF2" w14:paraId="182EA8F5" w14:textId="77777777">
            <w:pPr>
              <w:pStyle w:val="TableParagraph"/>
            </w:pPr>
          </w:p>
        </w:tc>
        <w:tc>
          <w:tcPr>
            <w:tcW w:w="992" w:type="dxa"/>
          </w:tcPr>
          <w:p w:rsidR="009F4AF2" w14:paraId="511480A4" w14:textId="77777777">
            <w:pPr>
              <w:pStyle w:val="TableParagraph"/>
            </w:pPr>
          </w:p>
        </w:tc>
      </w:tr>
    </w:tbl>
    <w:p w:rsidR="009F4AF2" w14:paraId="52286BC8" w14:textId="2E64C069">
      <w:pPr>
        <w:pStyle w:val="Heading4"/>
        <w:numPr>
          <w:ilvl w:val="1"/>
          <w:numId w:val="93"/>
        </w:numPr>
        <w:tabs>
          <w:tab w:val="left" w:pos="2280"/>
        </w:tabs>
        <w:spacing w:before="276"/>
        <w:ind w:left="2280" w:hanging="540"/>
      </w:pPr>
      <w:bookmarkStart w:id="29" w:name="_TOC_250032"/>
      <w:bookmarkEnd w:id="29"/>
      <w:r>
        <w:rPr>
          <w:spacing w:val="-2"/>
        </w:rPr>
        <w:t>Communications and Marketing</w:t>
      </w:r>
    </w:p>
    <w:p w:rsidR="009F4AF2" w14:paraId="73BBC653" w14:textId="302AA366">
      <w:pPr>
        <w:pStyle w:val="BodyText"/>
        <w:spacing w:before="240"/>
        <w:ind w:left="1740" w:right="1537"/>
      </w:pPr>
      <w:r>
        <w:t xml:space="preserve">The purpose of the </w:t>
      </w:r>
      <w:r w:rsidR="00E5490B">
        <w:t>Communications and</w:t>
      </w:r>
      <w:r>
        <w:t xml:space="preserve"> Marketing attestations </w:t>
      </w:r>
      <w:r>
        <w:t>is to ensure that all applicants</w:t>
      </w:r>
      <w:r>
        <w:rPr>
          <w:spacing w:val="-3"/>
        </w:rPr>
        <w:t xml:space="preserve"> </w:t>
      </w:r>
      <w:r>
        <w:t>comply</w:t>
      </w:r>
      <w:r>
        <w:rPr>
          <w:spacing w:val="-5"/>
        </w:rPr>
        <w:t xml:space="preserve"> </w:t>
      </w:r>
      <w:r>
        <w:t>with</w:t>
      </w:r>
      <w:r>
        <w:rPr>
          <w:spacing w:val="-3"/>
        </w:rPr>
        <w:t xml:space="preserve"> </w:t>
      </w:r>
      <w:r>
        <w:t>all</w:t>
      </w:r>
      <w:r>
        <w:rPr>
          <w:spacing w:val="-3"/>
        </w:rPr>
        <w:t xml:space="preserve"> </w:t>
      </w:r>
      <w:r>
        <w:t>CMS</w:t>
      </w:r>
      <w:r>
        <w:rPr>
          <w:spacing w:val="-1"/>
        </w:rPr>
        <w:t xml:space="preserve"> </w:t>
      </w:r>
      <w:r>
        <w:t>regulations</w:t>
      </w:r>
      <w:r>
        <w:rPr>
          <w:spacing w:val="-3"/>
        </w:rPr>
        <w:t xml:space="preserve"> </w:t>
      </w:r>
      <w:r>
        <w:t>and</w:t>
      </w:r>
      <w:r>
        <w:rPr>
          <w:spacing w:val="-3"/>
        </w:rPr>
        <w:t xml:space="preserve"> </w:t>
      </w:r>
      <w:r>
        <w:t>guidance</w:t>
      </w:r>
      <w:r>
        <w:rPr>
          <w:spacing w:val="-3"/>
        </w:rPr>
        <w:t xml:space="preserve"> </w:t>
      </w:r>
      <w:r w:rsidRPr="001A6ECA" w:rsidR="001A6ECA">
        <w:t>including, but not limited to, the Medicare Communications and Marketing Guidelines, user guides, and</w:t>
      </w:r>
      <w:r w:rsidR="001A6ECA">
        <w:t xml:space="preserve"> </w:t>
      </w:r>
      <w:r w:rsidRPr="001A6ECA" w:rsidR="001A6ECA">
        <w:t>communications through HPMS</w:t>
      </w:r>
      <w:r w:rsidRPr="001A6ECA" w:rsidR="001A6ECA">
        <w:t>.</w:t>
      </w:r>
      <w:r w:rsidR="001A6ECA">
        <w:t xml:space="preserve"> </w:t>
      </w:r>
      <w:r>
        <w:t>MA and Cost Plans are required to provide comprehensive</w:t>
      </w:r>
      <w:r>
        <w:rPr>
          <w:spacing w:val="-8"/>
        </w:rPr>
        <w:t xml:space="preserve"> </w:t>
      </w:r>
      <w:r>
        <w:t>information</w:t>
      </w:r>
      <w:r>
        <w:rPr>
          <w:spacing w:val="-7"/>
        </w:rPr>
        <w:t xml:space="preserve"> </w:t>
      </w:r>
      <w:r>
        <w:t>in</w:t>
      </w:r>
      <w:r>
        <w:rPr>
          <w:spacing w:val="-11"/>
        </w:rPr>
        <w:t xml:space="preserve"> </w:t>
      </w:r>
      <w:r>
        <w:t>written</w:t>
      </w:r>
      <w:r>
        <w:rPr>
          <w:spacing w:val="-11"/>
        </w:rPr>
        <w:t xml:space="preserve"> </w:t>
      </w:r>
      <w:r>
        <w:t>form</w:t>
      </w:r>
      <w:r>
        <w:rPr>
          <w:spacing w:val="-8"/>
        </w:rPr>
        <w:t xml:space="preserve"> </w:t>
      </w:r>
      <w:r>
        <w:t>and</w:t>
      </w:r>
      <w:r>
        <w:rPr>
          <w:spacing w:val="-11"/>
        </w:rPr>
        <w:t xml:space="preserve"> </w:t>
      </w:r>
      <w:r>
        <w:t>via</w:t>
      </w:r>
      <w:r>
        <w:rPr>
          <w:spacing w:val="-13"/>
        </w:rPr>
        <w:t xml:space="preserve"> </w:t>
      </w:r>
      <w:r>
        <w:t>a</w:t>
      </w:r>
      <w:r>
        <w:rPr>
          <w:spacing w:val="-9"/>
        </w:rPr>
        <w:t xml:space="preserve"> </w:t>
      </w:r>
      <w:r>
        <w:t>call</w:t>
      </w:r>
      <w:r>
        <w:rPr>
          <w:spacing w:val="-7"/>
        </w:rPr>
        <w:t xml:space="preserve"> </w:t>
      </w:r>
      <w:r>
        <w:t>center</w:t>
      </w:r>
      <w:r>
        <w:rPr>
          <w:spacing w:val="-13"/>
        </w:rPr>
        <w:t xml:space="preserve"> </w:t>
      </w:r>
      <w:r>
        <w:t>to</w:t>
      </w:r>
      <w:r>
        <w:rPr>
          <w:spacing w:val="-8"/>
        </w:rPr>
        <w:t xml:space="preserve"> </w:t>
      </w:r>
      <w:r>
        <w:t>ensure</w:t>
      </w:r>
      <w:r>
        <w:rPr>
          <w:spacing w:val="-14"/>
        </w:rPr>
        <w:t xml:space="preserve"> </w:t>
      </w:r>
      <w:r>
        <w:t>that</w:t>
      </w:r>
      <w:r>
        <w:rPr>
          <w:spacing w:val="-7"/>
        </w:rPr>
        <w:t xml:space="preserve"> </w:t>
      </w:r>
      <w:r>
        <w:t>Medicare beneficiaries</w:t>
      </w:r>
      <w:r>
        <w:rPr>
          <w:spacing w:val="-10"/>
        </w:rPr>
        <w:t xml:space="preserve"> </w:t>
      </w:r>
      <w:r>
        <w:t>understand</w:t>
      </w:r>
      <w:r>
        <w:rPr>
          <w:spacing w:val="-4"/>
        </w:rPr>
        <w:t xml:space="preserve"> </w:t>
      </w:r>
      <w:r>
        <w:t>the</w:t>
      </w:r>
      <w:r>
        <w:rPr>
          <w:spacing w:val="-11"/>
        </w:rPr>
        <w:t xml:space="preserve"> </w:t>
      </w:r>
      <w:r>
        <w:t>features</w:t>
      </w:r>
      <w:r>
        <w:rPr>
          <w:spacing w:val="-8"/>
        </w:rPr>
        <w:t xml:space="preserve"> </w:t>
      </w:r>
      <w:r>
        <w:t>of</w:t>
      </w:r>
      <w:r>
        <w:rPr>
          <w:spacing w:val="-11"/>
        </w:rPr>
        <w:t xml:space="preserve"> </w:t>
      </w:r>
      <w:r>
        <w:t>their</w:t>
      </w:r>
      <w:r>
        <w:rPr>
          <w:spacing w:val="-11"/>
        </w:rPr>
        <w:t xml:space="preserve"> </w:t>
      </w:r>
      <w:r w:rsidR="00976A83">
        <w:t>p</w:t>
      </w:r>
      <w:r>
        <w:t>lans</w:t>
      </w:r>
      <w:r>
        <w:t>.</w:t>
      </w:r>
      <w:r>
        <w:rPr>
          <w:spacing w:val="-11"/>
        </w:rPr>
        <w:t xml:space="preserve"> </w:t>
      </w:r>
      <w:r>
        <w:t>The</w:t>
      </w:r>
      <w:r>
        <w:rPr>
          <w:spacing w:val="-12"/>
        </w:rPr>
        <w:t xml:space="preserve"> </w:t>
      </w:r>
      <w:r>
        <w:t>following</w:t>
      </w:r>
      <w:r>
        <w:rPr>
          <w:spacing w:val="-10"/>
        </w:rPr>
        <w:t xml:space="preserve"> </w:t>
      </w:r>
      <w:r>
        <w:t>attestations</w:t>
      </w:r>
      <w:r>
        <w:rPr>
          <w:spacing w:val="-7"/>
        </w:rPr>
        <w:t xml:space="preserve"> </w:t>
      </w:r>
      <w:r>
        <w:t>were developed to implement the regulations of 42 CFR 422.2260 through 422.2276</w:t>
      </w:r>
      <w:r w:rsidR="004B5A7D">
        <w:t xml:space="preserve"> </w:t>
      </w:r>
      <w:r w:rsidRPr="004B5A7D" w:rsidR="004B5A7D">
        <w:t>and 423.2260 through 423.</w:t>
      </w:r>
      <w:r w:rsidRPr="004B5A7D" w:rsidR="004B5A7D">
        <w:t>2276</w:t>
      </w:r>
      <w:r>
        <w:t>.</w:t>
      </w:r>
    </w:p>
    <w:p w:rsidR="009F4AF2" w14:paraId="05B442DC" w14:textId="77777777">
      <w:pPr>
        <w:pStyle w:val="BodyText"/>
      </w:pPr>
    </w:p>
    <w:p w:rsidR="009F4AF2" w14:paraId="6F75AA31" w14:textId="77777777">
      <w:pPr>
        <w:pStyle w:val="BodyText"/>
        <w:ind w:left="1740"/>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9F4AF2" w14:paraId="100F0374" w14:textId="77777777">
      <w:p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4"/>
        <w:gridCol w:w="864"/>
        <w:gridCol w:w="809"/>
      </w:tblGrid>
      <w:tr w14:paraId="643A56D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7"/>
        </w:trPr>
        <w:tc>
          <w:tcPr>
            <w:tcW w:w="7394" w:type="dxa"/>
            <w:shd w:val="clear" w:color="auto" w:fill="808080"/>
          </w:tcPr>
          <w:p w:rsidR="009F4AF2" w14:paraId="2B04311D" w14:textId="0DB6A653">
            <w:pPr>
              <w:pStyle w:val="TableParagraph"/>
              <w:spacing w:before="129"/>
              <w:ind w:left="22"/>
              <w:jc w:val="center"/>
              <w:rPr>
                <w:b/>
                <w:sz w:val="24"/>
              </w:rPr>
            </w:pPr>
            <w:r>
              <w:rPr>
                <w:b/>
                <w:spacing w:val="-2"/>
                <w:sz w:val="24"/>
              </w:rPr>
              <w:t xml:space="preserve">COMMUNCATIONS AND </w:t>
            </w:r>
            <w:r w:rsidR="00C403E9">
              <w:rPr>
                <w:b/>
                <w:spacing w:val="-2"/>
                <w:sz w:val="24"/>
              </w:rPr>
              <w:t>MARKETING</w:t>
            </w:r>
          </w:p>
        </w:tc>
        <w:tc>
          <w:tcPr>
            <w:tcW w:w="864" w:type="dxa"/>
            <w:shd w:val="clear" w:color="auto" w:fill="808080"/>
          </w:tcPr>
          <w:p w:rsidR="009F4AF2" w14:paraId="5ADCF34F" w14:textId="77777777">
            <w:pPr>
              <w:pStyle w:val="TableParagraph"/>
              <w:spacing w:before="129"/>
              <w:ind w:left="205"/>
              <w:rPr>
                <w:b/>
                <w:sz w:val="24"/>
              </w:rPr>
            </w:pPr>
            <w:r>
              <w:rPr>
                <w:b/>
                <w:spacing w:val="-5"/>
                <w:sz w:val="24"/>
              </w:rPr>
              <w:t>YES</w:t>
            </w:r>
          </w:p>
        </w:tc>
        <w:tc>
          <w:tcPr>
            <w:tcW w:w="809" w:type="dxa"/>
            <w:shd w:val="clear" w:color="auto" w:fill="808080"/>
          </w:tcPr>
          <w:p w:rsidR="009F4AF2" w14:paraId="696F0C5E" w14:textId="77777777">
            <w:pPr>
              <w:pStyle w:val="TableParagraph"/>
              <w:spacing w:before="129"/>
              <w:ind w:left="232"/>
              <w:rPr>
                <w:b/>
                <w:sz w:val="24"/>
              </w:rPr>
            </w:pPr>
            <w:r>
              <w:rPr>
                <w:b/>
                <w:spacing w:val="-5"/>
                <w:sz w:val="24"/>
              </w:rPr>
              <w:t>NO</w:t>
            </w:r>
          </w:p>
        </w:tc>
      </w:tr>
      <w:tr w14:paraId="5FB91FC0" w14:textId="77777777">
        <w:tblPrEx>
          <w:tblW w:w="0" w:type="auto"/>
          <w:tblInd w:w="1863" w:type="dxa"/>
          <w:tblLayout w:type="fixed"/>
          <w:tblCellMar>
            <w:left w:w="0" w:type="dxa"/>
            <w:right w:w="0" w:type="dxa"/>
          </w:tblCellMar>
          <w:tblLook w:val="01E0"/>
        </w:tblPrEx>
        <w:trPr>
          <w:trHeight w:val="1067"/>
        </w:trPr>
        <w:tc>
          <w:tcPr>
            <w:tcW w:w="7394" w:type="dxa"/>
          </w:tcPr>
          <w:p w:rsidR="009F4AF2" w14:paraId="2D22C7D5" w14:textId="30D9E947">
            <w:pPr>
              <w:pStyle w:val="TableParagraph"/>
              <w:ind w:left="837" w:right="525" w:hanging="720"/>
              <w:rPr>
                <w:sz w:val="24"/>
              </w:rPr>
            </w:pPr>
            <w:r>
              <w:rPr>
                <w:sz w:val="24"/>
              </w:rPr>
              <w:t xml:space="preserve">3.10.1. Applicant agrees to adhere to all </w:t>
            </w:r>
            <w:r w:rsidR="009B73A9">
              <w:rPr>
                <w:sz w:val="24"/>
              </w:rPr>
              <w:t xml:space="preserve">communications and </w:t>
            </w:r>
            <w:r>
              <w:rPr>
                <w:sz w:val="24"/>
              </w:rPr>
              <w:t>marketing requirements in 422.2260</w:t>
            </w:r>
            <w:r>
              <w:rPr>
                <w:spacing w:val="-15"/>
                <w:sz w:val="24"/>
              </w:rPr>
              <w:t xml:space="preserve"> </w:t>
            </w:r>
            <w:r>
              <w:rPr>
                <w:sz w:val="24"/>
              </w:rPr>
              <w:t>through</w:t>
            </w:r>
            <w:r>
              <w:rPr>
                <w:spacing w:val="-15"/>
                <w:sz w:val="24"/>
              </w:rPr>
              <w:t xml:space="preserve"> </w:t>
            </w:r>
            <w:r>
              <w:rPr>
                <w:sz w:val="24"/>
              </w:rPr>
              <w:t>422.2276</w:t>
            </w:r>
            <w:r>
              <w:rPr>
                <w:spacing w:val="-15"/>
                <w:sz w:val="24"/>
              </w:rPr>
              <w:t xml:space="preserve"> </w:t>
            </w:r>
            <w:r>
              <w:rPr>
                <w:sz w:val="24"/>
              </w:rPr>
              <w:t>and</w:t>
            </w:r>
            <w:r>
              <w:rPr>
                <w:spacing w:val="-15"/>
                <w:sz w:val="24"/>
              </w:rPr>
              <w:t xml:space="preserve"> </w:t>
            </w:r>
            <w:r>
              <w:rPr>
                <w:sz w:val="24"/>
              </w:rPr>
              <w:t>the</w:t>
            </w:r>
            <w:r>
              <w:rPr>
                <w:spacing w:val="-15"/>
                <w:sz w:val="24"/>
              </w:rPr>
              <w:t xml:space="preserve"> </w:t>
            </w:r>
            <w:r>
              <w:rPr>
                <w:sz w:val="24"/>
              </w:rPr>
              <w:t>Medicare</w:t>
            </w:r>
            <w:r>
              <w:rPr>
                <w:spacing w:val="-16"/>
                <w:sz w:val="24"/>
              </w:rPr>
              <w:t xml:space="preserve"> </w:t>
            </w:r>
            <w:r>
              <w:rPr>
                <w:sz w:val="24"/>
              </w:rPr>
              <w:t>Communications and Marketing Guidelines.</w:t>
            </w:r>
          </w:p>
        </w:tc>
        <w:tc>
          <w:tcPr>
            <w:tcW w:w="864" w:type="dxa"/>
          </w:tcPr>
          <w:p w:rsidR="009F4AF2" w14:paraId="2A58F9AB" w14:textId="77777777">
            <w:pPr>
              <w:pStyle w:val="TableParagraph"/>
            </w:pPr>
          </w:p>
        </w:tc>
        <w:tc>
          <w:tcPr>
            <w:tcW w:w="809" w:type="dxa"/>
          </w:tcPr>
          <w:p w:rsidR="009F4AF2" w14:paraId="326ECCF2" w14:textId="77777777">
            <w:pPr>
              <w:pStyle w:val="TableParagraph"/>
            </w:pPr>
          </w:p>
        </w:tc>
      </w:tr>
      <w:tr w14:paraId="01652F3A" w14:textId="77777777">
        <w:tblPrEx>
          <w:tblW w:w="0" w:type="auto"/>
          <w:tblInd w:w="1863" w:type="dxa"/>
          <w:tblLayout w:type="fixed"/>
          <w:tblCellMar>
            <w:left w:w="0" w:type="dxa"/>
            <w:right w:w="0" w:type="dxa"/>
          </w:tblCellMar>
          <w:tblLook w:val="01E0"/>
        </w:tblPrEx>
        <w:trPr>
          <w:trHeight w:val="1067"/>
        </w:trPr>
        <w:tc>
          <w:tcPr>
            <w:tcW w:w="7394" w:type="dxa"/>
          </w:tcPr>
          <w:p w:rsidR="009F4AF2" w14:paraId="5C03FFA9" w14:textId="0D0520F0">
            <w:pPr>
              <w:pStyle w:val="TableParagraph"/>
              <w:ind w:left="837" w:right="153" w:hanging="720"/>
              <w:rPr>
                <w:sz w:val="24"/>
              </w:rPr>
            </w:pPr>
            <w:r>
              <w:rPr>
                <w:sz w:val="24"/>
              </w:rPr>
              <w:t>3.10.2. Applicant agrees to provide beneficiaries with all required documents</w:t>
            </w:r>
            <w:r>
              <w:rPr>
                <w:spacing w:val="-15"/>
                <w:sz w:val="24"/>
              </w:rPr>
              <w:t xml:space="preserve"> </w:t>
            </w:r>
            <w:r>
              <w:rPr>
                <w:sz w:val="24"/>
              </w:rPr>
              <w:t>found</w:t>
            </w:r>
            <w:r>
              <w:rPr>
                <w:spacing w:val="-15"/>
                <w:sz w:val="24"/>
              </w:rPr>
              <w:t xml:space="preserve"> </w:t>
            </w:r>
            <w:r>
              <w:rPr>
                <w:sz w:val="24"/>
              </w:rPr>
              <w:t>in</w:t>
            </w:r>
            <w:r>
              <w:rPr>
                <w:spacing w:val="-15"/>
                <w:sz w:val="24"/>
              </w:rPr>
              <w:t xml:space="preserve"> </w:t>
            </w:r>
            <w:r>
              <w:rPr>
                <w:sz w:val="24"/>
              </w:rPr>
              <w:t>422.111</w:t>
            </w:r>
            <w:r w:rsidR="009A110B">
              <w:rPr>
                <w:spacing w:val="-15"/>
                <w:sz w:val="24"/>
              </w:rPr>
              <w:t xml:space="preserve">, </w:t>
            </w:r>
            <w:r w:rsidRPr="009A110B" w:rsidR="009A110B">
              <w:rPr>
                <w:spacing w:val="-15"/>
                <w:sz w:val="24"/>
              </w:rPr>
              <w:t xml:space="preserve">423.128, 422.2267(e), 423.2267(e) </w:t>
            </w:r>
            <w:r>
              <w:rPr>
                <w:sz w:val="24"/>
              </w:rPr>
              <w:t>and</w:t>
            </w:r>
            <w:r>
              <w:rPr>
                <w:spacing w:val="-15"/>
                <w:sz w:val="24"/>
              </w:rPr>
              <w:t xml:space="preserve"> </w:t>
            </w:r>
            <w:r>
              <w:rPr>
                <w:sz w:val="24"/>
              </w:rPr>
              <w:t>the</w:t>
            </w:r>
            <w:r>
              <w:rPr>
                <w:spacing w:val="-15"/>
                <w:sz w:val="24"/>
              </w:rPr>
              <w:t xml:space="preserve"> </w:t>
            </w:r>
            <w:r>
              <w:rPr>
                <w:sz w:val="24"/>
              </w:rPr>
              <w:t>Medicare</w:t>
            </w:r>
            <w:r>
              <w:rPr>
                <w:spacing w:val="-15"/>
                <w:sz w:val="24"/>
              </w:rPr>
              <w:t xml:space="preserve"> </w:t>
            </w:r>
            <w:r>
              <w:rPr>
                <w:sz w:val="24"/>
              </w:rPr>
              <w:t>Communications and Marketing Guidelines.</w:t>
            </w:r>
          </w:p>
        </w:tc>
        <w:tc>
          <w:tcPr>
            <w:tcW w:w="864" w:type="dxa"/>
          </w:tcPr>
          <w:p w:rsidR="009F4AF2" w14:paraId="2073DA5A" w14:textId="77777777">
            <w:pPr>
              <w:pStyle w:val="TableParagraph"/>
            </w:pPr>
          </w:p>
        </w:tc>
        <w:tc>
          <w:tcPr>
            <w:tcW w:w="809" w:type="dxa"/>
          </w:tcPr>
          <w:p w:rsidR="009F4AF2" w14:paraId="178C6E03" w14:textId="77777777">
            <w:pPr>
              <w:pStyle w:val="TableParagraph"/>
            </w:pPr>
          </w:p>
        </w:tc>
      </w:tr>
    </w:tbl>
    <w:p w:rsidR="009F4AF2" w14:paraId="21D17826" w14:textId="77777777">
      <w:pPr>
        <w:pStyle w:val="BodyText"/>
        <w:spacing w:before="60"/>
      </w:pPr>
    </w:p>
    <w:p w:rsidR="009F4AF2" w14:paraId="7BFB067F" w14:textId="7367DC6F">
      <w:pPr>
        <w:pStyle w:val="Heading4"/>
        <w:numPr>
          <w:ilvl w:val="1"/>
          <w:numId w:val="93"/>
        </w:numPr>
        <w:tabs>
          <w:tab w:val="left" w:pos="2280"/>
        </w:tabs>
        <w:ind w:left="2280" w:hanging="540"/>
      </w:pPr>
      <w:bookmarkStart w:id="30" w:name="_TOC_250031"/>
      <w:r>
        <w:t>Eligibility,</w:t>
      </w:r>
      <w:r>
        <w:rPr>
          <w:spacing w:val="-7"/>
        </w:rPr>
        <w:t xml:space="preserve"> </w:t>
      </w:r>
      <w:r>
        <w:t>Enrollment</w:t>
      </w:r>
      <w:r w:rsidR="006410BE">
        <w:rPr>
          <w:spacing w:val="-5"/>
        </w:rPr>
        <w:t xml:space="preserve"> </w:t>
      </w:r>
      <w:r>
        <w:t>and</w:t>
      </w:r>
      <w:r>
        <w:rPr>
          <w:spacing w:val="-5"/>
        </w:rPr>
        <w:t xml:space="preserve"> </w:t>
      </w:r>
      <w:bookmarkEnd w:id="30"/>
      <w:r>
        <w:rPr>
          <w:spacing w:val="-2"/>
        </w:rPr>
        <w:t>Disenrollment</w:t>
      </w:r>
    </w:p>
    <w:p w:rsidR="009F4AF2" w14:paraId="6835206C" w14:textId="77777777">
      <w:pPr>
        <w:pStyle w:val="BodyText"/>
        <w:spacing w:before="243"/>
        <w:ind w:left="1740" w:right="1537"/>
      </w:pPr>
      <w:r>
        <w:t>This section identifies attestations consistent with the requirements of 42 CFR 422.50 through 422.74, which address the eligibility requirements to enroll in, continue enrollment</w:t>
      </w:r>
      <w:r>
        <w:rPr>
          <w:spacing w:val="-6"/>
        </w:rPr>
        <w:t xml:space="preserve"> </w:t>
      </w:r>
      <w:r>
        <w:t>in,</w:t>
      </w:r>
      <w:r>
        <w:rPr>
          <w:spacing w:val="-7"/>
        </w:rPr>
        <w:t xml:space="preserve"> </w:t>
      </w:r>
      <w:r>
        <w:t>or</w:t>
      </w:r>
      <w:r>
        <w:rPr>
          <w:spacing w:val="-13"/>
        </w:rPr>
        <w:t xml:space="preserve"> </w:t>
      </w:r>
      <w:r>
        <w:t>disenroll</w:t>
      </w:r>
      <w:r>
        <w:rPr>
          <w:spacing w:val="-6"/>
        </w:rPr>
        <w:t xml:space="preserve"> </w:t>
      </w:r>
      <w:r>
        <w:t>from</w:t>
      </w:r>
      <w:r>
        <w:rPr>
          <w:spacing w:val="-7"/>
        </w:rPr>
        <w:t xml:space="preserve"> </w:t>
      </w:r>
      <w:r>
        <w:t>an</w:t>
      </w:r>
      <w:r>
        <w:rPr>
          <w:spacing w:val="-10"/>
        </w:rPr>
        <w:t xml:space="preserve"> </w:t>
      </w:r>
      <w:r>
        <w:t>MA</w:t>
      </w:r>
      <w:r>
        <w:rPr>
          <w:spacing w:val="-10"/>
        </w:rPr>
        <w:t xml:space="preserve"> </w:t>
      </w:r>
      <w:r>
        <w:t>plan.</w:t>
      </w:r>
      <w:r>
        <w:rPr>
          <w:spacing w:val="-8"/>
        </w:rPr>
        <w:t xml:space="preserve"> </w:t>
      </w:r>
      <w:r>
        <w:t>The</w:t>
      </w:r>
      <w:r>
        <w:rPr>
          <w:spacing w:val="-13"/>
        </w:rPr>
        <w:t xml:space="preserve"> </w:t>
      </w:r>
      <w:r>
        <w:t>intent</w:t>
      </w:r>
      <w:r>
        <w:rPr>
          <w:spacing w:val="-7"/>
        </w:rPr>
        <w:t xml:space="preserve"> </w:t>
      </w:r>
      <w:r>
        <w:t>of</w:t>
      </w:r>
      <w:r>
        <w:rPr>
          <w:spacing w:val="-13"/>
        </w:rPr>
        <w:t xml:space="preserve"> </w:t>
      </w:r>
      <w:r>
        <w:t>these</w:t>
      </w:r>
      <w:r>
        <w:rPr>
          <w:spacing w:val="-13"/>
        </w:rPr>
        <w:t xml:space="preserve"> </w:t>
      </w:r>
      <w:r>
        <w:t>regulations</w:t>
      </w:r>
      <w:r>
        <w:rPr>
          <w:spacing w:val="-1"/>
        </w:rPr>
        <w:t xml:space="preserve"> </w:t>
      </w:r>
      <w:r>
        <w:t>is</w:t>
      </w:r>
      <w:r>
        <w:rPr>
          <w:spacing w:val="-9"/>
        </w:rPr>
        <w:t xml:space="preserve"> </w:t>
      </w:r>
      <w:r>
        <w:t>to</w:t>
      </w:r>
      <w:r>
        <w:rPr>
          <w:spacing w:val="-10"/>
        </w:rPr>
        <w:t xml:space="preserve"> </w:t>
      </w:r>
      <w:r>
        <w:t>ensure that</w:t>
      </w:r>
      <w:r>
        <w:rPr>
          <w:spacing w:val="-6"/>
        </w:rPr>
        <w:t xml:space="preserve"> </w:t>
      </w:r>
      <w:r>
        <w:t>all</w:t>
      </w:r>
      <w:r>
        <w:rPr>
          <w:spacing w:val="-5"/>
        </w:rPr>
        <w:t xml:space="preserve"> </w:t>
      </w:r>
      <w:r>
        <w:t>MAOs</w:t>
      </w:r>
      <w:r>
        <w:rPr>
          <w:spacing w:val="-6"/>
        </w:rPr>
        <w:t xml:space="preserve"> </w:t>
      </w:r>
      <w:r>
        <w:t>fully</w:t>
      </w:r>
      <w:r>
        <w:rPr>
          <w:spacing w:val="-12"/>
        </w:rPr>
        <w:t xml:space="preserve"> </w:t>
      </w:r>
      <w:r>
        <w:t>comply</w:t>
      </w:r>
      <w:r>
        <w:rPr>
          <w:spacing w:val="-13"/>
        </w:rPr>
        <w:t xml:space="preserve"> </w:t>
      </w:r>
      <w:r>
        <w:t>with</w:t>
      </w:r>
      <w:r>
        <w:rPr>
          <w:spacing w:val="-5"/>
        </w:rPr>
        <w:t xml:space="preserve"> </w:t>
      </w:r>
      <w:r>
        <w:t>the</w:t>
      </w:r>
      <w:r>
        <w:rPr>
          <w:spacing w:val="-6"/>
        </w:rPr>
        <w:t xml:space="preserve"> </w:t>
      </w:r>
      <w:r>
        <w:t>requirements</w:t>
      </w:r>
      <w:r>
        <w:rPr>
          <w:spacing w:val="-1"/>
        </w:rPr>
        <w:t xml:space="preserve"> </w:t>
      </w:r>
      <w:r>
        <w:t>set</w:t>
      </w:r>
      <w:r>
        <w:rPr>
          <w:spacing w:val="-5"/>
        </w:rPr>
        <w:t xml:space="preserve"> </w:t>
      </w:r>
      <w:r>
        <w:t>forth</w:t>
      </w:r>
      <w:r>
        <w:rPr>
          <w:spacing w:val="-5"/>
        </w:rPr>
        <w:t xml:space="preserve"> </w:t>
      </w:r>
      <w:r>
        <w:t>to</w:t>
      </w:r>
      <w:r>
        <w:rPr>
          <w:spacing w:val="-6"/>
        </w:rPr>
        <w:t xml:space="preserve"> </w:t>
      </w:r>
      <w:r>
        <w:t>ensure</w:t>
      </w:r>
      <w:r>
        <w:rPr>
          <w:spacing w:val="-9"/>
        </w:rPr>
        <w:t xml:space="preserve"> </w:t>
      </w:r>
      <w:r>
        <w:t>services</w:t>
      </w:r>
      <w:r>
        <w:rPr>
          <w:spacing w:val="-4"/>
        </w:rPr>
        <w:t xml:space="preserve"> </w:t>
      </w:r>
      <w:r>
        <w:t>adhere</w:t>
      </w:r>
      <w:r>
        <w:rPr>
          <w:spacing w:val="-7"/>
        </w:rPr>
        <w:t xml:space="preserve"> </w:t>
      </w:r>
      <w:r>
        <w:t xml:space="preserve">to standard processes and meet contractual obligations, laws, regulations and CMS </w:t>
      </w:r>
      <w:r>
        <w:rPr>
          <w:spacing w:val="-2"/>
        </w:rPr>
        <w:t>instructions.</w:t>
      </w:r>
    </w:p>
    <w:p w:rsidR="009F4AF2" w14:paraId="5929AF37" w14:textId="77777777">
      <w:pPr>
        <w:pStyle w:val="BodyText"/>
      </w:pPr>
    </w:p>
    <w:p w:rsidR="009F4AF2" w14:paraId="2F33C4F9" w14:textId="77777777">
      <w:pPr>
        <w:pStyle w:val="BodyText"/>
        <w:ind w:left="1740"/>
      </w:pPr>
      <w:r>
        <w:t>A.</w:t>
      </w:r>
      <w:r>
        <w:rPr>
          <w:spacing w:val="51"/>
        </w:rPr>
        <w:t xml:space="preserve"> </w:t>
      </w:r>
      <w:r>
        <w:t>In</w:t>
      </w:r>
      <w:r>
        <w:rPr>
          <w:spacing w:val="-4"/>
        </w:rPr>
        <w:t xml:space="preserve"> </w:t>
      </w:r>
      <w:r>
        <w:t>HPMS,</w:t>
      </w:r>
      <w:r>
        <w:rPr>
          <w:spacing w:val="-1"/>
        </w:rPr>
        <w:t xml:space="preserve"> </w:t>
      </w:r>
      <w:r>
        <w:t>complete</w:t>
      </w:r>
      <w:r>
        <w:rPr>
          <w:spacing w:val="-6"/>
        </w:rPr>
        <w:t xml:space="preserve"> </w:t>
      </w:r>
      <w:r>
        <w:t>the</w:t>
      </w:r>
      <w:r>
        <w:rPr>
          <w:spacing w:val="-6"/>
        </w:rPr>
        <w:t xml:space="preserve"> </w:t>
      </w:r>
      <w:r>
        <w:t>attestations</w:t>
      </w:r>
      <w:r>
        <w:rPr>
          <w:spacing w:val="-1"/>
        </w:rPr>
        <w:t xml:space="preserve"> </w:t>
      </w:r>
      <w:r>
        <w:t>and</w:t>
      </w:r>
      <w:r>
        <w:rPr>
          <w:spacing w:val="-6"/>
        </w:rPr>
        <w:t xml:space="preserve"> </w:t>
      </w:r>
      <w:r>
        <w:t>applicable</w:t>
      </w:r>
      <w:r>
        <w:rPr>
          <w:spacing w:val="-3"/>
        </w:rPr>
        <w:t xml:space="preserve"> </w:t>
      </w:r>
      <w:r>
        <w:t>uploads</w:t>
      </w:r>
      <w:r>
        <w:rPr>
          <w:spacing w:val="-3"/>
        </w:rPr>
        <w:t xml:space="preserve"> </w:t>
      </w:r>
      <w:r>
        <w:rPr>
          <w:spacing w:val="-2"/>
        </w:rPr>
        <w:t>below:</w:t>
      </w:r>
    </w:p>
    <w:p w:rsidR="009F4AF2" w14:paraId="70183ED3" w14:textId="77777777">
      <w:pPr>
        <w:sectPr>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72"/>
        <w:gridCol w:w="987"/>
        <w:gridCol w:w="965"/>
      </w:tblGrid>
      <w:tr w14:paraId="7E583B6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4"/>
        </w:trPr>
        <w:tc>
          <w:tcPr>
            <w:tcW w:w="6872" w:type="dxa"/>
            <w:shd w:val="clear" w:color="auto" w:fill="666666"/>
          </w:tcPr>
          <w:p w:rsidR="009F4AF2" w14:paraId="6D2F1198" w14:textId="77777777">
            <w:pPr>
              <w:pStyle w:val="TableParagraph"/>
              <w:spacing w:before="196"/>
              <w:ind w:left="429"/>
              <w:rPr>
                <w:b/>
                <w:sz w:val="24"/>
              </w:rPr>
            </w:pPr>
            <w:r>
              <w:rPr>
                <w:b/>
                <w:sz w:val="24"/>
              </w:rPr>
              <w:t>ELIGIBILITY,</w:t>
            </w:r>
            <w:r>
              <w:rPr>
                <w:b/>
                <w:spacing w:val="-14"/>
                <w:sz w:val="24"/>
              </w:rPr>
              <w:t xml:space="preserve"> </w:t>
            </w:r>
            <w:r>
              <w:rPr>
                <w:b/>
                <w:sz w:val="24"/>
              </w:rPr>
              <w:t>ENROLLMENT</w:t>
            </w:r>
            <w:r>
              <w:rPr>
                <w:b/>
                <w:spacing w:val="-6"/>
                <w:sz w:val="24"/>
              </w:rPr>
              <w:t xml:space="preserve"> </w:t>
            </w:r>
            <w:r>
              <w:rPr>
                <w:b/>
                <w:sz w:val="24"/>
              </w:rPr>
              <w:t>and</w:t>
            </w:r>
            <w:r>
              <w:rPr>
                <w:b/>
                <w:spacing w:val="-6"/>
                <w:sz w:val="24"/>
              </w:rPr>
              <w:t xml:space="preserve"> </w:t>
            </w:r>
            <w:r>
              <w:rPr>
                <w:b/>
                <w:spacing w:val="-2"/>
                <w:sz w:val="24"/>
              </w:rPr>
              <w:t>DISENROLLMENT</w:t>
            </w:r>
          </w:p>
        </w:tc>
        <w:tc>
          <w:tcPr>
            <w:tcW w:w="987" w:type="dxa"/>
            <w:shd w:val="clear" w:color="auto" w:fill="666666"/>
          </w:tcPr>
          <w:p w:rsidR="009F4AF2" w14:paraId="41C2F89E" w14:textId="77777777">
            <w:pPr>
              <w:pStyle w:val="TableParagraph"/>
              <w:spacing w:before="196"/>
              <w:ind w:left="117"/>
              <w:rPr>
                <w:b/>
                <w:sz w:val="24"/>
              </w:rPr>
            </w:pPr>
            <w:r>
              <w:rPr>
                <w:b/>
                <w:spacing w:val="-5"/>
                <w:sz w:val="24"/>
              </w:rPr>
              <w:t>YES</w:t>
            </w:r>
          </w:p>
        </w:tc>
        <w:tc>
          <w:tcPr>
            <w:tcW w:w="965" w:type="dxa"/>
            <w:shd w:val="clear" w:color="auto" w:fill="666666"/>
          </w:tcPr>
          <w:p w:rsidR="009F4AF2" w14:paraId="6FC89DBC" w14:textId="77777777">
            <w:pPr>
              <w:pStyle w:val="TableParagraph"/>
              <w:spacing w:before="196"/>
              <w:ind w:left="112"/>
              <w:rPr>
                <w:b/>
                <w:sz w:val="24"/>
              </w:rPr>
            </w:pPr>
            <w:r>
              <w:rPr>
                <w:b/>
                <w:spacing w:val="-5"/>
                <w:sz w:val="24"/>
              </w:rPr>
              <w:t>NO</w:t>
            </w:r>
          </w:p>
        </w:tc>
      </w:tr>
      <w:tr w14:paraId="345FFCA5" w14:textId="77777777">
        <w:tblPrEx>
          <w:tblW w:w="0" w:type="auto"/>
          <w:tblInd w:w="1863" w:type="dxa"/>
          <w:tblLayout w:type="fixed"/>
          <w:tblCellMar>
            <w:left w:w="0" w:type="dxa"/>
            <w:right w:w="0" w:type="dxa"/>
          </w:tblCellMar>
          <w:tblLook w:val="01E0"/>
        </w:tblPrEx>
        <w:trPr>
          <w:trHeight w:val="1067"/>
        </w:trPr>
        <w:tc>
          <w:tcPr>
            <w:tcW w:w="6872" w:type="dxa"/>
          </w:tcPr>
          <w:p w:rsidR="009F4AF2" w14:paraId="19EC571C" w14:textId="3AC0133D">
            <w:pPr>
              <w:pStyle w:val="TableParagraph"/>
              <w:ind w:left="837" w:right="672" w:hanging="720"/>
              <w:jc w:val="both"/>
              <w:rPr>
                <w:sz w:val="24"/>
              </w:rPr>
            </w:pPr>
            <w:r>
              <w:rPr>
                <w:sz w:val="24"/>
              </w:rPr>
              <w:t>3.11.1.</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adhere</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applicable</w:t>
            </w:r>
            <w:r>
              <w:rPr>
                <w:spacing w:val="-15"/>
                <w:sz w:val="24"/>
              </w:rPr>
              <w:t xml:space="preserve"> </w:t>
            </w:r>
            <w:r w:rsidR="00BC63B9">
              <w:rPr>
                <w:sz w:val="24"/>
              </w:rPr>
              <w:t>eligibility, enrollment and disenrollment</w:t>
            </w:r>
            <w:r>
              <w:rPr>
                <w:spacing w:val="-15"/>
                <w:sz w:val="24"/>
              </w:rPr>
              <w:t xml:space="preserve"> </w:t>
            </w:r>
            <w:r>
              <w:rPr>
                <w:sz w:val="24"/>
              </w:rPr>
              <w:t>related regulations including but not limited to 42 CFR 422.50 through 422.74.</w:t>
            </w:r>
          </w:p>
        </w:tc>
        <w:tc>
          <w:tcPr>
            <w:tcW w:w="987" w:type="dxa"/>
          </w:tcPr>
          <w:p w:rsidR="009F4AF2" w14:paraId="1AD67B8E" w14:textId="77777777">
            <w:pPr>
              <w:pStyle w:val="TableParagraph"/>
            </w:pPr>
          </w:p>
        </w:tc>
        <w:tc>
          <w:tcPr>
            <w:tcW w:w="965" w:type="dxa"/>
          </w:tcPr>
          <w:p w:rsidR="009F4AF2" w14:paraId="314EBAC6" w14:textId="77777777">
            <w:pPr>
              <w:pStyle w:val="TableParagraph"/>
            </w:pPr>
          </w:p>
        </w:tc>
      </w:tr>
      <w:tr w14:paraId="00076DF5" w14:textId="77777777">
        <w:tblPrEx>
          <w:tblW w:w="0" w:type="auto"/>
          <w:tblInd w:w="1863" w:type="dxa"/>
          <w:tblLayout w:type="fixed"/>
          <w:tblCellMar>
            <w:left w:w="0" w:type="dxa"/>
            <w:right w:w="0" w:type="dxa"/>
          </w:tblCellMar>
          <w:tblLook w:val="01E0"/>
        </w:tblPrEx>
        <w:trPr>
          <w:trHeight w:val="1067"/>
        </w:trPr>
        <w:tc>
          <w:tcPr>
            <w:tcW w:w="6872" w:type="dxa"/>
          </w:tcPr>
          <w:p w:rsidR="009F4AF2" w14:paraId="616C210D" w14:textId="77777777">
            <w:pPr>
              <w:pStyle w:val="TableParagraph"/>
              <w:ind w:left="837" w:right="313" w:hanging="720"/>
              <w:jc w:val="both"/>
              <w:rPr>
                <w:sz w:val="24"/>
              </w:rPr>
            </w:pPr>
            <w:r>
              <w:rPr>
                <w:sz w:val="24"/>
              </w:rPr>
              <w:t>3.11.2.</w:t>
            </w:r>
            <w:r>
              <w:rPr>
                <w:spacing w:val="-4"/>
                <w:sz w:val="24"/>
              </w:rPr>
              <w:t xml:space="preserve"> </w:t>
            </w:r>
            <w:r>
              <w:rPr>
                <w:sz w:val="24"/>
              </w:rPr>
              <w:t>Applicant</w:t>
            </w:r>
            <w:r>
              <w:rPr>
                <w:spacing w:val="-3"/>
                <w:sz w:val="24"/>
              </w:rPr>
              <w:t xml:space="preserve"> </w:t>
            </w:r>
            <w:r>
              <w:rPr>
                <w:sz w:val="24"/>
              </w:rPr>
              <w:t>agrees to</w:t>
            </w:r>
            <w:r>
              <w:rPr>
                <w:spacing w:val="-4"/>
                <w:sz w:val="24"/>
              </w:rPr>
              <w:t xml:space="preserve"> </w:t>
            </w:r>
            <w:r>
              <w:rPr>
                <w:sz w:val="24"/>
              </w:rPr>
              <w:t>comply</w:t>
            </w:r>
            <w:r>
              <w:rPr>
                <w:spacing w:val="-10"/>
                <w:sz w:val="24"/>
              </w:rPr>
              <w:t xml:space="preserve"> </w:t>
            </w:r>
            <w:r>
              <w:rPr>
                <w:sz w:val="24"/>
              </w:rPr>
              <w:t>with</w:t>
            </w:r>
            <w:r>
              <w:rPr>
                <w:spacing w:val="-4"/>
                <w:sz w:val="24"/>
              </w:rPr>
              <w:t xml:space="preserve"> </w:t>
            </w:r>
            <w:r>
              <w:rPr>
                <w:sz w:val="24"/>
              </w:rPr>
              <w:t>eligibility, enrollment</w:t>
            </w:r>
            <w:r>
              <w:rPr>
                <w:spacing w:val="-3"/>
                <w:sz w:val="24"/>
              </w:rPr>
              <w:t xml:space="preserve"> </w:t>
            </w:r>
            <w:r>
              <w:rPr>
                <w:sz w:val="24"/>
              </w:rPr>
              <w:t>and disenrollment</w:t>
            </w:r>
            <w:r>
              <w:rPr>
                <w:spacing w:val="-4"/>
                <w:sz w:val="24"/>
              </w:rPr>
              <w:t xml:space="preserve"> </w:t>
            </w:r>
            <w:r>
              <w:rPr>
                <w:sz w:val="24"/>
              </w:rPr>
              <w:t>procedures</w:t>
            </w:r>
            <w:r>
              <w:rPr>
                <w:spacing w:val="-1"/>
                <w:sz w:val="24"/>
              </w:rPr>
              <w:t xml:space="preserve"> </w:t>
            </w:r>
            <w:r>
              <w:rPr>
                <w:sz w:val="24"/>
              </w:rPr>
              <w:t>that</w:t>
            </w:r>
            <w:r>
              <w:rPr>
                <w:spacing w:val="-5"/>
                <w:sz w:val="24"/>
              </w:rPr>
              <w:t xml:space="preserve"> </w:t>
            </w:r>
            <w:r>
              <w:rPr>
                <w:sz w:val="24"/>
              </w:rPr>
              <w:t>are</w:t>
            </w:r>
            <w:r>
              <w:rPr>
                <w:spacing w:val="-5"/>
                <w:sz w:val="24"/>
              </w:rPr>
              <w:t xml:space="preserve"> </w:t>
            </w:r>
            <w:r>
              <w:rPr>
                <w:sz w:val="24"/>
              </w:rPr>
              <w:t>contained</w:t>
            </w:r>
            <w:r>
              <w:rPr>
                <w:spacing w:val="-5"/>
                <w:sz w:val="24"/>
              </w:rPr>
              <w:t xml:space="preserve"> </w:t>
            </w:r>
            <w:r>
              <w:rPr>
                <w:sz w:val="24"/>
              </w:rPr>
              <w:t>in</w:t>
            </w:r>
            <w:r>
              <w:rPr>
                <w:spacing w:val="-5"/>
                <w:sz w:val="24"/>
              </w:rPr>
              <w:t xml:space="preserve"> </w:t>
            </w:r>
            <w:r>
              <w:rPr>
                <w:sz w:val="24"/>
              </w:rPr>
              <w:t>Chapter</w:t>
            </w:r>
            <w:r>
              <w:rPr>
                <w:spacing w:val="-6"/>
                <w:sz w:val="24"/>
              </w:rPr>
              <w:t xml:space="preserve"> </w:t>
            </w:r>
            <w:r>
              <w:rPr>
                <w:sz w:val="24"/>
              </w:rPr>
              <w:t>2</w:t>
            </w:r>
            <w:r>
              <w:rPr>
                <w:spacing w:val="-5"/>
                <w:sz w:val="24"/>
              </w:rPr>
              <w:t xml:space="preserve"> </w:t>
            </w:r>
            <w:r>
              <w:rPr>
                <w:sz w:val="24"/>
              </w:rPr>
              <w:t>of the MMCM</w:t>
            </w:r>
          </w:p>
        </w:tc>
        <w:tc>
          <w:tcPr>
            <w:tcW w:w="987" w:type="dxa"/>
          </w:tcPr>
          <w:p w:rsidR="009F4AF2" w14:paraId="0C3CEB22" w14:textId="77777777">
            <w:pPr>
              <w:pStyle w:val="TableParagraph"/>
            </w:pPr>
          </w:p>
        </w:tc>
        <w:tc>
          <w:tcPr>
            <w:tcW w:w="965" w:type="dxa"/>
          </w:tcPr>
          <w:p w:rsidR="009F4AF2" w14:paraId="1815310D" w14:textId="77777777">
            <w:pPr>
              <w:pStyle w:val="TableParagraph"/>
            </w:pPr>
          </w:p>
        </w:tc>
      </w:tr>
      <w:tr w14:paraId="1FB324F8" w14:textId="77777777">
        <w:tblPrEx>
          <w:tblW w:w="0" w:type="auto"/>
          <w:tblInd w:w="1863" w:type="dxa"/>
          <w:tblLayout w:type="fixed"/>
          <w:tblCellMar>
            <w:left w:w="0" w:type="dxa"/>
            <w:right w:w="0" w:type="dxa"/>
          </w:tblCellMar>
          <w:tblLook w:val="01E0"/>
        </w:tblPrEx>
        <w:trPr>
          <w:trHeight w:val="1620"/>
        </w:trPr>
        <w:tc>
          <w:tcPr>
            <w:tcW w:w="6872" w:type="dxa"/>
          </w:tcPr>
          <w:p w:rsidR="009F4AF2" w14:paraId="38120641" w14:textId="77777777">
            <w:pPr>
              <w:pStyle w:val="TableParagraph"/>
              <w:ind w:left="837" w:right="126" w:hanging="720"/>
              <w:rPr>
                <w:sz w:val="24"/>
              </w:rPr>
            </w:pPr>
            <w:r>
              <w:rPr>
                <w:sz w:val="24"/>
              </w:rPr>
              <w:t>3.11.3. Applicant also agrees to comply with all CMS regulations and guidance pertaining to eligibility, enrollment and disenrollment</w:t>
            </w:r>
            <w:r>
              <w:rPr>
                <w:spacing w:val="-15"/>
                <w:sz w:val="24"/>
              </w:rPr>
              <w:t xml:space="preserve"> </w:t>
            </w:r>
            <w:r>
              <w:rPr>
                <w:sz w:val="24"/>
              </w:rPr>
              <w:t>for</w:t>
            </w:r>
            <w:r>
              <w:rPr>
                <w:spacing w:val="-15"/>
                <w:sz w:val="24"/>
              </w:rPr>
              <w:t xml:space="preserve"> </w:t>
            </w:r>
            <w:r>
              <w:rPr>
                <w:sz w:val="24"/>
              </w:rPr>
              <w:t>MA</w:t>
            </w:r>
            <w:r>
              <w:rPr>
                <w:spacing w:val="-15"/>
                <w:sz w:val="24"/>
              </w:rPr>
              <w:t xml:space="preserve"> </w:t>
            </w:r>
            <w:r>
              <w:rPr>
                <w:sz w:val="24"/>
              </w:rPr>
              <w:t>in</w:t>
            </w:r>
            <w:r>
              <w:rPr>
                <w:spacing w:val="-12"/>
                <w:sz w:val="24"/>
              </w:rPr>
              <w:t xml:space="preserve"> </w:t>
            </w:r>
            <w:r>
              <w:rPr>
                <w:sz w:val="24"/>
              </w:rPr>
              <w:t>MARx</w:t>
            </w:r>
            <w:r>
              <w:rPr>
                <w:spacing w:val="-10"/>
                <w:sz w:val="24"/>
              </w:rPr>
              <w:t xml:space="preserve"> </w:t>
            </w:r>
            <w:r>
              <w:rPr>
                <w:sz w:val="24"/>
              </w:rPr>
              <w:t>user</w:t>
            </w:r>
            <w:r>
              <w:rPr>
                <w:spacing w:val="-15"/>
                <w:sz w:val="24"/>
              </w:rPr>
              <w:t xml:space="preserve"> </w:t>
            </w:r>
            <w:r>
              <w:rPr>
                <w:sz w:val="24"/>
              </w:rPr>
              <w:t>guides,</w:t>
            </w:r>
            <w:r>
              <w:rPr>
                <w:spacing w:val="-14"/>
                <w:sz w:val="24"/>
              </w:rPr>
              <w:t xml:space="preserve"> </w:t>
            </w:r>
            <w:r>
              <w:rPr>
                <w:sz w:val="24"/>
              </w:rPr>
              <w:t>the</w:t>
            </w:r>
            <w:r>
              <w:rPr>
                <w:spacing w:val="-14"/>
                <w:sz w:val="24"/>
              </w:rPr>
              <w:t xml:space="preserve"> </w:t>
            </w:r>
            <w:r>
              <w:rPr>
                <w:sz w:val="24"/>
              </w:rPr>
              <w:t>annual</w:t>
            </w:r>
            <w:r>
              <w:rPr>
                <w:spacing w:val="-13"/>
                <w:sz w:val="24"/>
              </w:rPr>
              <w:t xml:space="preserve"> </w:t>
            </w:r>
            <w:r>
              <w:rPr>
                <w:sz w:val="24"/>
              </w:rPr>
              <w:t>Call Letter, interim guidance and other communications distributed via HPMS.</w:t>
            </w:r>
          </w:p>
        </w:tc>
        <w:tc>
          <w:tcPr>
            <w:tcW w:w="987" w:type="dxa"/>
          </w:tcPr>
          <w:p w:rsidR="009F4AF2" w14:paraId="2686B293" w14:textId="77777777">
            <w:pPr>
              <w:pStyle w:val="TableParagraph"/>
            </w:pPr>
          </w:p>
        </w:tc>
        <w:tc>
          <w:tcPr>
            <w:tcW w:w="965" w:type="dxa"/>
          </w:tcPr>
          <w:p w:rsidR="009F4AF2" w14:paraId="187D730B" w14:textId="77777777">
            <w:pPr>
              <w:pStyle w:val="TableParagraph"/>
            </w:pPr>
          </w:p>
        </w:tc>
      </w:tr>
      <w:tr w14:paraId="44F4FA9F" w14:textId="77777777">
        <w:tblPrEx>
          <w:tblW w:w="0" w:type="auto"/>
          <w:tblInd w:w="1863" w:type="dxa"/>
          <w:tblLayout w:type="fixed"/>
          <w:tblCellMar>
            <w:left w:w="0" w:type="dxa"/>
            <w:right w:w="0" w:type="dxa"/>
          </w:tblCellMar>
          <w:tblLook w:val="01E0"/>
        </w:tblPrEx>
        <w:trPr>
          <w:trHeight w:val="1617"/>
        </w:trPr>
        <w:tc>
          <w:tcPr>
            <w:tcW w:w="6872" w:type="dxa"/>
          </w:tcPr>
          <w:p w:rsidR="009F4AF2" w14:paraId="369E0BDF" w14:textId="77777777">
            <w:pPr>
              <w:pStyle w:val="TableParagraph"/>
              <w:ind w:left="837" w:right="126" w:hanging="720"/>
              <w:rPr>
                <w:sz w:val="24"/>
              </w:rPr>
            </w:pPr>
            <w:r>
              <w:rPr>
                <w:sz w:val="24"/>
              </w:rPr>
              <w:t>3.11.4. In the event of contract termination, applicant will notify enrollees of termination and of alternatives for obtaining other</w:t>
            </w:r>
            <w:r>
              <w:rPr>
                <w:spacing w:val="-15"/>
                <w:sz w:val="24"/>
              </w:rPr>
              <w:t xml:space="preserve"> </w:t>
            </w:r>
            <w:r>
              <w:rPr>
                <w:sz w:val="24"/>
              </w:rPr>
              <w:t>MA</w:t>
            </w:r>
            <w:r>
              <w:rPr>
                <w:spacing w:val="-15"/>
                <w:sz w:val="24"/>
              </w:rPr>
              <w:t xml:space="preserve"> </w:t>
            </w:r>
            <w:r>
              <w:rPr>
                <w:sz w:val="24"/>
              </w:rPr>
              <w:t>coverage,</w:t>
            </w:r>
            <w:r>
              <w:rPr>
                <w:spacing w:val="-15"/>
                <w:sz w:val="24"/>
              </w:rPr>
              <w:t xml:space="preserve"> </w:t>
            </w:r>
            <w:r>
              <w:rPr>
                <w:sz w:val="24"/>
              </w:rPr>
              <w:t>as</w:t>
            </w:r>
            <w:r>
              <w:rPr>
                <w:spacing w:val="-15"/>
                <w:sz w:val="24"/>
              </w:rPr>
              <w:t xml:space="preserve"> </w:t>
            </w:r>
            <w:r>
              <w:rPr>
                <w:sz w:val="24"/>
              </w:rPr>
              <w:t>well</w:t>
            </w:r>
            <w:r>
              <w:rPr>
                <w:spacing w:val="-14"/>
                <w:sz w:val="24"/>
              </w:rPr>
              <w:t xml:space="preserve"> </w:t>
            </w:r>
            <w:r>
              <w:rPr>
                <w:sz w:val="24"/>
              </w:rPr>
              <w:t>as</w:t>
            </w:r>
            <w:r>
              <w:rPr>
                <w:spacing w:val="-15"/>
                <w:sz w:val="24"/>
              </w:rPr>
              <w:t xml:space="preserve"> </w:t>
            </w:r>
            <w:r>
              <w:rPr>
                <w:sz w:val="24"/>
              </w:rPr>
              <w:t>Medicare</w:t>
            </w:r>
            <w:r>
              <w:rPr>
                <w:spacing w:val="-15"/>
                <w:sz w:val="24"/>
              </w:rPr>
              <w:t xml:space="preserve"> </w:t>
            </w:r>
            <w:r>
              <w:rPr>
                <w:sz w:val="24"/>
              </w:rPr>
              <w:t>prescription</w:t>
            </w:r>
            <w:r>
              <w:rPr>
                <w:spacing w:val="-13"/>
                <w:sz w:val="24"/>
              </w:rPr>
              <w:t xml:space="preserve"> </w:t>
            </w:r>
            <w:r>
              <w:rPr>
                <w:sz w:val="24"/>
              </w:rPr>
              <w:t xml:space="preserve">drug coverage, in accordance with Part 422 and Part 423 </w:t>
            </w:r>
            <w:r>
              <w:rPr>
                <w:spacing w:val="-2"/>
                <w:sz w:val="24"/>
              </w:rPr>
              <w:t>regulations.</w:t>
            </w:r>
          </w:p>
        </w:tc>
        <w:tc>
          <w:tcPr>
            <w:tcW w:w="987" w:type="dxa"/>
          </w:tcPr>
          <w:p w:rsidR="009F4AF2" w14:paraId="683A3251" w14:textId="77777777">
            <w:pPr>
              <w:pStyle w:val="TableParagraph"/>
            </w:pPr>
          </w:p>
        </w:tc>
        <w:tc>
          <w:tcPr>
            <w:tcW w:w="965" w:type="dxa"/>
          </w:tcPr>
          <w:p w:rsidR="009F4AF2" w14:paraId="1BA93222" w14:textId="77777777">
            <w:pPr>
              <w:pStyle w:val="TableParagraph"/>
            </w:pPr>
          </w:p>
        </w:tc>
      </w:tr>
      <w:tr w14:paraId="27EF2465" w14:textId="77777777">
        <w:tblPrEx>
          <w:tblW w:w="0" w:type="auto"/>
          <w:tblInd w:w="1863" w:type="dxa"/>
          <w:tblLayout w:type="fixed"/>
          <w:tblCellMar>
            <w:left w:w="0" w:type="dxa"/>
            <w:right w:w="0" w:type="dxa"/>
          </w:tblCellMar>
          <w:tblLook w:val="01E0"/>
        </w:tblPrEx>
        <w:trPr>
          <w:trHeight w:val="1343"/>
        </w:trPr>
        <w:tc>
          <w:tcPr>
            <w:tcW w:w="6872" w:type="dxa"/>
          </w:tcPr>
          <w:p w:rsidR="009F4AF2" w14:paraId="053F8F6A" w14:textId="77777777">
            <w:pPr>
              <w:pStyle w:val="TableParagraph"/>
              <w:ind w:left="837" w:hanging="720"/>
              <w:rPr>
                <w:sz w:val="24"/>
              </w:rPr>
            </w:pPr>
            <w:r>
              <w:rPr>
                <w:sz w:val="24"/>
              </w:rPr>
              <w:t>3.11.5. On a quarterly basis, applicant agrees to accurately and thoroughly</w:t>
            </w:r>
            <w:r>
              <w:rPr>
                <w:spacing w:val="-15"/>
                <w:sz w:val="24"/>
              </w:rPr>
              <w:t xml:space="preserve"> </w:t>
            </w:r>
            <w:r>
              <w:rPr>
                <w:sz w:val="24"/>
              </w:rPr>
              <w:t>process</w:t>
            </w:r>
            <w:r>
              <w:rPr>
                <w:spacing w:val="-15"/>
                <w:sz w:val="24"/>
              </w:rPr>
              <w:t xml:space="preserve"> </w:t>
            </w:r>
            <w:r>
              <w:rPr>
                <w:sz w:val="24"/>
              </w:rPr>
              <w:t>and</w:t>
            </w:r>
            <w:r>
              <w:rPr>
                <w:spacing w:val="-15"/>
                <w:sz w:val="24"/>
              </w:rPr>
              <w:t xml:space="preserve"> </w:t>
            </w:r>
            <w:r>
              <w:rPr>
                <w:sz w:val="24"/>
              </w:rPr>
              <w:t>submit</w:t>
            </w:r>
            <w:r>
              <w:rPr>
                <w:spacing w:val="-15"/>
                <w:sz w:val="24"/>
              </w:rPr>
              <w:t xml:space="preserve"> </w:t>
            </w:r>
            <w:r>
              <w:rPr>
                <w:sz w:val="24"/>
              </w:rPr>
              <w:t>the</w:t>
            </w:r>
            <w:r>
              <w:rPr>
                <w:spacing w:val="-15"/>
                <w:sz w:val="24"/>
              </w:rPr>
              <w:t xml:space="preserve"> </w:t>
            </w:r>
            <w:r>
              <w:rPr>
                <w:sz w:val="24"/>
              </w:rPr>
              <w:t>necessary</w:t>
            </w:r>
            <w:r>
              <w:rPr>
                <w:spacing w:val="-15"/>
                <w:sz w:val="24"/>
              </w:rPr>
              <w:t xml:space="preserve"> </w:t>
            </w:r>
            <w:r>
              <w:rPr>
                <w:sz w:val="24"/>
              </w:rPr>
              <w:t>information</w:t>
            </w:r>
            <w:r>
              <w:rPr>
                <w:spacing w:val="-15"/>
                <w:sz w:val="24"/>
              </w:rPr>
              <w:t xml:space="preserve"> </w:t>
            </w:r>
            <w:r>
              <w:rPr>
                <w:sz w:val="24"/>
              </w:rPr>
              <w:t>to validate enrollment in support of the monthly payment, as provided under 42 CFR 422 subpart G.</w:t>
            </w:r>
          </w:p>
        </w:tc>
        <w:tc>
          <w:tcPr>
            <w:tcW w:w="987" w:type="dxa"/>
          </w:tcPr>
          <w:p w:rsidR="009F4AF2" w14:paraId="726D8D54" w14:textId="77777777">
            <w:pPr>
              <w:pStyle w:val="TableParagraph"/>
            </w:pPr>
          </w:p>
        </w:tc>
        <w:tc>
          <w:tcPr>
            <w:tcW w:w="965" w:type="dxa"/>
          </w:tcPr>
          <w:p w:rsidR="009F4AF2" w14:paraId="6FD3B5B7" w14:textId="77777777">
            <w:pPr>
              <w:pStyle w:val="TableParagraph"/>
            </w:pPr>
          </w:p>
        </w:tc>
      </w:tr>
    </w:tbl>
    <w:p w:rsidR="009F4AF2" w14:paraId="1C53F45C" w14:textId="77777777">
      <w:pPr>
        <w:pStyle w:val="BodyText"/>
        <w:spacing w:before="64"/>
      </w:pPr>
    </w:p>
    <w:p w:rsidR="009F4AF2" w14:paraId="5BD233B4" w14:textId="77777777">
      <w:pPr>
        <w:pStyle w:val="Heading4"/>
        <w:numPr>
          <w:ilvl w:val="1"/>
          <w:numId w:val="93"/>
        </w:numPr>
        <w:tabs>
          <w:tab w:val="left" w:pos="2280"/>
        </w:tabs>
        <w:ind w:left="2280" w:hanging="540"/>
      </w:pPr>
      <w:bookmarkStart w:id="31" w:name="_TOC_250030"/>
      <w:r>
        <w:t>Working</w:t>
      </w:r>
      <w:r>
        <w:rPr>
          <w:spacing w:val="-3"/>
        </w:rPr>
        <w:t xml:space="preserve"> </w:t>
      </w:r>
      <w:r>
        <w:t xml:space="preserve">Aged </w:t>
      </w:r>
      <w:bookmarkEnd w:id="31"/>
      <w:r>
        <w:rPr>
          <w:spacing w:val="-2"/>
        </w:rPr>
        <w:t>Membership</w:t>
      </w:r>
    </w:p>
    <w:p w:rsidR="009F4AF2" w14:paraId="2A1668C4" w14:textId="77777777">
      <w:pPr>
        <w:pStyle w:val="BodyText"/>
        <w:spacing w:before="242"/>
        <w:ind w:left="1740" w:right="1537"/>
      </w:pPr>
      <w:r>
        <w:t>The</w:t>
      </w:r>
      <w:r>
        <w:rPr>
          <w:spacing w:val="-14"/>
        </w:rPr>
        <w:t xml:space="preserve"> </w:t>
      </w:r>
      <w:r>
        <w:t>purpose</w:t>
      </w:r>
      <w:r>
        <w:rPr>
          <w:spacing w:val="-11"/>
        </w:rPr>
        <w:t xml:space="preserve"> </w:t>
      </w:r>
      <w:r>
        <w:t>of</w:t>
      </w:r>
      <w:r>
        <w:rPr>
          <w:spacing w:val="-14"/>
        </w:rPr>
        <w:t xml:space="preserve"> </w:t>
      </w:r>
      <w:r>
        <w:t>these</w:t>
      </w:r>
      <w:r>
        <w:rPr>
          <w:spacing w:val="-9"/>
        </w:rPr>
        <w:t xml:space="preserve"> </w:t>
      </w:r>
      <w:r>
        <w:t>attestations</w:t>
      </w:r>
      <w:r>
        <w:rPr>
          <w:spacing w:val="-7"/>
        </w:rPr>
        <w:t xml:space="preserve"> </w:t>
      </w:r>
      <w:r>
        <w:t>is</w:t>
      </w:r>
      <w:r>
        <w:rPr>
          <w:spacing w:val="-10"/>
        </w:rPr>
        <w:t xml:space="preserve"> </w:t>
      </w:r>
      <w:r>
        <w:t>to</w:t>
      </w:r>
      <w:r>
        <w:rPr>
          <w:spacing w:val="-11"/>
        </w:rPr>
        <w:t xml:space="preserve"> </w:t>
      </w:r>
      <w:r>
        <w:t>ensure</w:t>
      </w:r>
      <w:r>
        <w:rPr>
          <w:spacing w:val="-14"/>
        </w:rPr>
        <w:t xml:space="preserve"> </w:t>
      </w:r>
      <w:r>
        <w:t>that</w:t>
      </w:r>
      <w:r>
        <w:rPr>
          <w:spacing w:val="-8"/>
        </w:rPr>
        <w:t xml:space="preserve"> </w:t>
      </w:r>
      <w:r>
        <w:t>applicants</w:t>
      </w:r>
      <w:r>
        <w:rPr>
          <w:spacing w:val="-7"/>
        </w:rPr>
        <w:t xml:space="preserve"> </w:t>
      </w:r>
      <w:r>
        <w:t>report</w:t>
      </w:r>
      <w:r>
        <w:rPr>
          <w:spacing w:val="-8"/>
        </w:rPr>
        <w:t xml:space="preserve"> </w:t>
      </w:r>
      <w:r>
        <w:t>all</w:t>
      </w:r>
      <w:r>
        <w:rPr>
          <w:spacing w:val="-7"/>
        </w:rPr>
        <w:t xml:space="preserve"> </w:t>
      </w:r>
      <w:r>
        <w:t>working</w:t>
      </w:r>
      <w:r>
        <w:rPr>
          <w:spacing w:val="-12"/>
        </w:rPr>
        <w:t xml:space="preserve"> </w:t>
      </w:r>
      <w:r>
        <w:t>aged members to CMS, as well as to identify amounts payable, coordinate benefits to enrollees, and identify primary Medicare patients. The following attestations were developed to implement the regulations of 42 CFR 422.108.</w:t>
      </w:r>
    </w:p>
    <w:p w:rsidR="009F4AF2" w14:paraId="38BE0204"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 and</w:t>
      </w:r>
      <w:r>
        <w:rPr>
          <w:spacing w:val="-4"/>
        </w:rPr>
        <w:t xml:space="preserve"> </w:t>
      </w:r>
      <w:r>
        <w:t>applicable</w:t>
      </w:r>
      <w:r>
        <w:rPr>
          <w:spacing w:val="-3"/>
        </w:rPr>
        <w:t xml:space="preserve"> </w:t>
      </w:r>
      <w:r>
        <w:t>uploads</w:t>
      </w:r>
      <w:r>
        <w:rPr>
          <w:spacing w:val="-1"/>
        </w:rPr>
        <w:t xml:space="preserve"> </w:t>
      </w:r>
      <w:r>
        <w:rPr>
          <w:spacing w:val="-2"/>
        </w:rPr>
        <w:t>below:</w:t>
      </w:r>
    </w:p>
    <w:p w:rsidR="009F4AF2" w14:paraId="6C6032FC" w14:textId="77777777">
      <w:pPr>
        <w:sectPr>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783F39E6"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72"/>
        </w:trPr>
        <w:tc>
          <w:tcPr>
            <w:tcW w:w="6663" w:type="dxa"/>
            <w:shd w:val="clear" w:color="auto" w:fill="808080"/>
          </w:tcPr>
          <w:p w:rsidR="009F4AF2" w14:paraId="4190DE17" w14:textId="77777777">
            <w:pPr>
              <w:pStyle w:val="TableParagraph"/>
              <w:spacing w:before="246"/>
              <w:ind w:left="1478"/>
              <w:rPr>
                <w:b/>
                <w:sz w:val="24"/>
              </w:rPr>
            </w:pPr>
            <w:r>
              <w:rPr>
                <w:b/>
                <w:sz w:val="24"/>
              </w:rPr>
              <w:t>WORKING</w:t>
            </w:r>
            <w:r>
              <w:rPr>
                <w:b/>
                <w:spacing w:val="-7"/>
                <w:sz w:val="24"/>
              </w:rPr>
              <w:t xml:space="preserve"> </w:t>
            </w:r>
            <w:r>
              <w:rPr>
                <w:b/>
                <w:sz w:val="24"/>
              </w:rPr>
              <w:t>AGED</w:t>
            </w:r>
            <w:r>
              <w:rPr>
                <w:b/>
                <w:spacing w:val="-3"/>
                <w:sz w:val="24"/>
              </w:rPr>
              <w:t xml:space="preserve"> </w:t>
            </w:r>
            <w:r>
              <w:rPr>
                <w:b/>
                <w:spacing w:val="-2"/>
                <w:sz w:val="24"/>
              </w:rPr>
              <w:t>MEMBERSHIP</w:t>
            </w:r>
          </w:p>
        </w:tc>
        <w:tc>
          <w:tcPr>
            <w:tcW w:w="1080" w:type="dxa"/>
            <w:shd w:val="clear" w:color="auto" w:fill="808080"/>
          </w:tcPr>
          <w:p w:rsidR="009F4AF2" w14:paraId="6DA4EB99" w14:textId="77777777">
            <w:pPr>
              <w:pStyle w:val="TableParagraph"/>
              <w:spacing w:before="246"/>
              <w:ind w:left="314"/>
              <w:rPr>
                <w:b/>
                <w:sz w:val="24"/>
              </w:rPr>
            </w:pPr>
            <w:r>
              <w:rPr>
                <w:b/>
                <w:spacing w:val="-5"/>
                <w:sz w:val="24"/>
              </w:rPr>
              <w:t>YES</w:t>
            </w:r>
          </w:p>
        </w:tc>
        <w:tc>
          <w:tcPr>
            <w:tcW w:w="1079" w:type="dxa"/>
            <w:shd w:val="clear" w:color="auto" w:fill="808080"/>
          </w:tcPr>
          <w:p w:rsidR="009F4AF2" w14:paraId="6AEF4537" w14:textId="77777777">
            <w:pPr>
              <w:pStyle w:val="TableParagraph"/>
              <w:spacing w:before="246"/>
              <w:ind w:left="370"/>
              <w:rPr>
                <w:b/>
                <w:sz w:val="24"/>
              </w:rPr>
            </w:pPr>
            <w:r>
              <w:rPr>
                <w:b/>
                <w:spacing w:val="-5"/>
                <w:sz w:val="24"/>
              </w:rPr>
              <w:t>NO</w:t>
            </w:r>
          </w:p>
        </w:tc>
      </w:tr>
      <w:tr w14:paraId="35C4E23F" w14:textId="77777777">
        <w:tblPrEx>
          <w:tblW w:w="0" w:type="auto"/>
          <w:tblInd w:w="1863" w:type="dxa"/>
          <w:tblLayout w:type="fixed"/>
          <w:tblCellMar>
            <w:left w:w="0" w:type="dxa"/>
            <w:right w:w="0" w:type="dxa"/>
          </w:tblCellMar>
          <w:tblLook w:val="01E0"/>
        </w:tblPrEx>
        <w:trPr>
          <w:trHeight w:val="3441"/>
        </w:trPr>
        <w:tc>
          <w:tcPr>
            <w:tcW w:w="6663" w:type="dxa"/>
          </w:tcPr>
          <w:p w:rsidR="009F4AF2" w14:paraId="2C9D348D" w14:textId="77777777">
            <w:pPr>
              <w:pStyle w:val="TableParagraph"/>
              <w:ind w:left="837" w:right="147" w:hanging="720"/>
              <w:rPr>
                <w:sz w:val="24"/>
              </w:rPr>
            </w:pPr>
            <w:r>
              <w:rPr>
                <w:sz w:val="24"/>
              </w:rPr>
              <w:t>3.12.1. Applicant will adhere to all applicable regulatory requirements</w:t>
            </w:r>
            <w:r>
              <w:rPr>
                <w:spacing w:val="-15"/>
                <w:sz w:val="24"/>
              </w:rPr>
              <w:t xml:space="preserve"> </w:t>
            </w:r>
            <w:r>
              <w:rPr>
                <w:sz w:val="24"/>
              </w:rPr>
              <w:t>including</w:t>
            </w:r>
            <w:r>
              <w:rPr>
                <w:spacing w:val="-15"/>
                <w:sz w:val="24"/>
              </w:rPr>
              <w:t xml:space="preserve"> </w:t>
            </w:r>
            <w:r>
              <w:rPr>
                <w:sz w:val="24"/>
              </w:rPr>
              <w:t>but</w:t>
            </w:r>
            <w:r>
              <w:rPr>
                <w:spacing w:val="-14"/>
                <w:sz w:val="24"/>
              </w:rPr>
              <w:t xml:space="preserve"> </w:t>
            </w:r>
            <w:r>
              <w:rPr>
                <w:sz w:val="24"/>
              </w:rPr>
              <w:t>not</w:t>
            </w:r>
            <w:r>
              <w:rPr>
                <w:spacing w:val="-15"/>
                <w:sz w:val="24"/>
              </w:rPr>
              <w:t xml:space="preserve"> </w:t>
            </w:r>
            <w:r>
              <w:rPr>
                <w:sz w:val="24"/>
              </w:rPr>
              <w:t>limited</w:t>
            </w:r>
            <w:r>
              <w:rPr>
                <w:spacing w:val="-14"/>
                <w:sz w:val="24"/>
              </w:rPr>
              <w:t xml:space="preserve"> </w:t>
            </w:r>
            <w:r>
              <w:rPr>
                <w:sz w:val="24"/>
              </w:rPr>
              <w:t>to</w:t>
            </w:r>
            <w:r>
              <w:rPr>
                <w:spacing w:val="-15"/>
                <w:sz w:val="24"/>
              </w:rPr>
              <w:t xml:space="preserve"> </w:t>
            </w:r>
            <w:r>
              <w:rPr>
                <w:sz w:val="24"/>
              </w:rPr>
              <w:t>42</w:t>
            </w:r>
            <w:r>
              <w:rPr>
                <w:spacing w:val="-15"/>
                <w:sz w:val="24"/>
              </w:rPr>
              <w:t xml:space="preserve"> </w:t>
            </w:r>
            <w:r>
              <w:rPr>
                <w:sz w:val="24"/>
              </w:rPr>
              <w:t>CFR</w:t>
            </w:r>
            <w:r>
              <w:rPr>
                <w:spacing w:val="-14"/>
                <w:sz w:val="24"/>
              </w:rPr>
              <w:t xml:space="preserve"> </w:t>
            </w:r>
            <w:r>
              <w:rPr>
                <w:sz w:val="24"/>
              </w:rPr>
              <w:t>422.108, including</w:t>
            </w:r>
            <w:r>
              <w:rPr>
                <w:spacing w:val="-6"/>
                <w:sz w:val="24"/>
              </w:rPr>
              <w:t xml:space="preserve"> </w:t>
            </w:r>
            <w:r>
              <w:rPr>
                <w:sz w:val="24"/>
              </w:rPr>
              <w:t>the</w:t>
            </w:r>
            <w:r>
              <w:rPr>
                <w:spacing w:val="-7"/>
                <w:sz w:val="24"/>
              </w:rPr>
              <w:t xml:space="preserve"> </w:t>
            </w:r>
            <w:r>
              <w:rPr>
                <w:sz w:val="24"/>
              </w:rPr>
              <w:t>following</w:t>
            </w:r>
            <w:r>
              <w:rPr>
                <w:spacing w:val="-6"/>
                <w:sz w:val="24"/>
              </w:rPr>
              <w:t xml:space="preserve"> </w:t>
            </w:r>
            <w:r>
              <w:rPr>
                <w:sz w:val="24"/>
              </w:rPr>
              <w:t>requirements:</w:t>
            </w:r>
            <w:r>
              <w:rPr>
                <w:spacing w:val="-6"/>
                <w:sz w:val="24"/>
              </w:rPr>
              <w:t xml:space="preserve"> </w:t>
            </w:r>
            <w:r>
              <w:rPr>
                <w:sz w:val="24"/>
              </w:rPr>
              <w:t>identify,</w:t>
            </w:r>
            <w:r>
              <w:rPr>
                <w:spacing w:val="-5"/>
                <w:sz w:val="24"/>
              </w:rPr>
              <w:t xml:space="preserve"> </w:t>
            </w:r>
            <w:r>
              <w:rPr>
                <w:sz w:val="24"/>
              </w:rPr>
              <w:t>document, and report to CMS relevant coverage information for working aged, including,</w:t>
            </w:r>
          </w:p>
          <w:p w:rsidR="009F4AF2" w14:paraId="25F5D2C6" w14:textId="77777777">
            <w:pPr>
              <w:pStyle w:val="TableParagraph"/>
              <w:spacing w:before="234" w:line="448" w:lineRule="auto"/>
              <w:ind w:left="117" w:right="1841"/>
              <w:rPr>
                <w:b/>
                <w:sz w:val="24"/>
              </w:rPr>
            </w:pPr>
            <w:r>
              <w:rPr>
                <w:b/>
                <w:sz w:val="24"/>
              </w:rPr>
              <w:t>Identify</w:t>
            </w:r>
            <w:r>
              <w:rPr>
                <w:b/>
                <w:spacing w:val="-12"/>
                <w:sz w:val="24"/>
              </w:rPr>
              <w:t xml:space="preserve"> </w:t>
            </w:r>
            <w:r>
              <w:rPr>
                <w:b/>
                <w:sz w:val="24"/>
              </w:rPr>
              <w:t>payers</w:t>
            </w:r>
            <w:r>
              <w:rPr>
                <w:b/>
                <w:spacing w:val="-12"/>
                <w:sz w:val="24"/>
              </w:rPr>
              <w:t xml:space="preserve"> </w:t>
            </w:r>
            <w:r>
              <w:rPr>
                <w:b/>
                <w:sz w:val="24"/>
              </w:rPr>
              <w:t>that</w:t>
            </w:r>
            <w:r>
              <w:rPr>
                <w:b/>
                <w:spacing w:val="-12"/>
                <w:sz w:val="24"/>
              </w:rPr>
              <w:t xml:space="preserve"> </w:t>
            </w:r>
            <w:r>
              <w:rPr>
                <w:b/>
                <w:sz w:val="24"/>
              </w:rPr>
              <w:t>are</w:t>
            </w:r>
            <w:r>
              <w:rPr>
                <w:b/>
                <w:spacing w:val="-11"/>
                <w:sz w:val="24"/>
              </w:rPr>
              <w:t xml:space="preserve"> </w:t>
            </w:r>
            <w:r>
              <w:rPr>
                <w:b/>
                <w:sz w:val="24"/>
              </w:rPr>
              <w:t>primary</w:t>
            </w:r>
            <w:r>
              <w:rPr>
                <w:b/>
                <w:spacing w:val="-7"/>
                <w:sz w:val="24"/>
              </w:rPr>
              <w:t xml:space="preserve"> </w:t>
            </w:r>
            <w:r>
              <w:rPr>
                <w:b/>
                <w:sz w:val="24"/>
              </w:rPr>
              <w:t>to</w:t>
            </w:r>
            <w:r>
              <w:rPr>
                <w:b/>
                <w:spacing w:val="-10"/>
                <w:sz w:val="24"/>
              </w:rPr>
              <w:t xml:space="preserve"> </w:t>
            </w:r>
            <w:r>
              <w:rPr>
                <w:b/>
                <w:sz w:val="24"/>
              </w:rPr>
              <w:t>Medicare; Identify</w:t>
            </w:r>
            <w:r>
              <w:rPr>
                <w:b/>
                <w:spacing w:val="-8"/>
                <w:sz w:val="24"/>
              </w:rPr>
              <w:t xml:space="preserve"> </w:t>
            </w:r>
            <w:r>
              <w:rPr>
                <w:b/>
                <w:sz w:val="24"/>
              </w:rPr>
              <w:t>the</w:t>
            </w:r>
            <w:r>
              <w:rPr>
                <w:b/>
                <w:spacing w:val="-7"/>
                <w:sz w:val="24"/>
              </w:rPr>
              <w:t xml:space="preserve"> </w:t>
            </w:r>
            <w:r>
              <w:rPr>
                <w:b/>
                <w:sz w:val="24"/>
              </w:rPr>
              <w:t>amounts</w:t>
            </w:r>
            <w:r>
              <w:rPr>
                <w:b/>
                <w:spacing w:val="-3"/>
                <w:sz w:val="24"/>
              </w:rPr>
              <w:t xml:space="preserve"> </w:t>
            </w:r>
            <w:r>
              <w:rPr>
                <w:b/>
                <w:sz w:val="24"/>
              </w:rPr>
              <w:t>payable</w:t>
            </w:r>
            <w:r>
              <w:rPr>
                <w:b/>
                <w:spacing w:val="-6"/>
                <w:sz w:val="24"/>
              </w:rPr>
              <w:t xml:space="preserve"> </w:t>
            </w:r>
            <w:r>
              <w:rPr>
                <w:b/>
                <w:sz w:val="24"/>
              </w:rPr>
              <w:t>by</w:t>
            </w:r>
            <w:r>
              <w:rPr>
                <w:b/>
                <w:spacing w:val="-4"/>
                <w:sz w:val="24"/>
              </w:rPr>
              <w:t xml:space="preserve"> </w:t>
            </w:r>
            <w:r>
              <w:rPr>
                <w:b/>
                <w:sz w:val="24"/>
              </w:rPr>
              <w:t>those</w:t>
            </w:r>
            <w:r>
              <w:rPr>
                <w:b/>
                <w:spacing w:val="-4"/>
                <w:sz w:val="24"/>
              </w:rPr>
              <w:t xml:space="preserve"> </w:t>
            </w:r>
            <w:r>
              <w:rPr>
                <w:b/>
                <w:spacing w:val="-2"/>
                <w:sz w:val="24"/>
              </w:rPr>
              <w:t>payers;</w:t>
            </w:r>
          </w:p>
          <w:p w:rsidR="009F4AF2" w14:paraId="62A3CFB1" w14:textId="77777777">
            <w:pPr>
              <w:pStyle w:val="TableParagraph"/>
              <w:ind w:left="117" w:right="147"/>
              <w:rPr>
                <w:b/>
                <w:sz w:val="24"/>
              </w:rPr>
            </w:pPr>
            <w:r>
              <w:rPr>
                <w:b/>
                <w:sz w:val="24"/>
              </w:rPr>
              <w:t>Coordinate</w:t>
            </w:r>
            <w:r>
              <w:rPr>
                <w:b/>
                <w:spacing w:val="-15"/>
                <w:sz w:val="24"/>
              </w:rPr>
              <w:t xml:space="preserve"> </w:t>
            </w:r>
            <w:r>
              <w:rPr>
                <w:b/>
                <w:sz w:val="24"/>
              </w:rPr>
              <w:t>the</w:t>
            </w:r>
            <w:r>
              <w:rPr>
                <w:b/>
                <w:spacing w:val="-15"/>
                <w:sz w:val="24"/>
              </w:rPr>
              <w:t xml:space="preserve"> </w:t>
            </w:r>
            <w:r>
              <w:rPr>
                <w:b/>
                <w:sz w:val="24"/>
              </w:rPr>
              <w:t>applicant’s</w:t>
            </w:r>
            <w:r>
              <w:rPr>
                <w:b/>
                <w:spacing w:val="-15"/>
                <w:sz w:val="24"/>
              </w:rPr>
              <w:t xml:space="preserve"> </w:t>
            </w:r>
            <w:r>
              <w:rPr>
                <w:b/>
                <w:sz w:val="24"/>
              </w:rPr>
              <w:t>benefits</w:t>
            </w:r>
            <w:r>
              <w:rPr>
                <w:b/>
                <w:spacing w:val="-15"/>
                <w:sz w:val="24"/>
              </w:rPr>
              <w:t xml:space="preserve"> </w:t>
            </w:r>
            <w:r>
              <w:rPr>
                <w:b/>
                <w:sz w:val="24"/>
              </w:rPr>
              <w:t>or</w:t>
            </w:r>
            <w:r>
              <w:rPr>
                <w:b/>
                <w:spacing w:val="-15"/>
                <w:sz w:val="24"/>
              </w:rPr>
              <w:t xml:space="preserve"> </w:t>
            </w:r>
            <w:r>
              <w:rPr>
                <w:b/>
                <w:sz w:val="24"/>
              </w:rPr>
              <w:t>amounts</w:t>
            </w:r>
            <w:r>
              <w:rPr>
                <w:b/>
                <w:spacing w:val="-15"/>
                <w:sz w:val="24"/>
              </w:rPr>
              <w:t xml:space="preserve"> </w:t>
            </w:r>
            <w:r>
              <w:rPr>
                <w:b/>
                <w:sz w:val="24"/>
              </w:rPr>
              <w:t>payable</w:t>
            </w:r>
            <w:r>
              <w:rPr>
                <w:b/>
                <w:spacing w:val="-15"/>
                <w:sz w:val="24"/>
              </w:rPr>
              <w:t xml:space="preserve"> </w:t>
            </w:r>
            <w:r>
              <w:rPr>
                <w:b/>
                <w:sz w:val="24"/>
              </w:rPr>
              <w:t>with the benefits or amounts payable by the primary payers.</w:t>
            </w:r>
          </w:p>
        </w:tc>
        <w:tc>
          <w:tcPr>
            <w:tcW w:w="1080" w:type="dxa"/>
          </w:tcPr>
          <w:p w:rsidR="009F4AF2" w14:paraId="4163AA5E" w14:textId="77777777">
            <w:pPr>
              <w:pStyle w:val="TableParagraph"/>
            </w:pPr>
          </w:p>
        </w:tc>
        <w:tc>
          <w:tcPr>
            <w:tcW w:w="1079" w:type="dxa"/>
          </w:tcPr>
          <w:p w:rsidR="009F4AF2" w14:paraId="278BB5A9" w14:textId="77777777">
            <w:pPr>
              <w:pStyle w:val="TableParagraph"/>
            </w:pPr>
          </w:p>
        </w:tc>
      </w:tr>
    </w:tbl>
    <w:p w:rsidR="009F4AF2" w14:paraId="5D285A29" w14:textId="77777777">
      <w:pPr>
        <w:pStyle w:val="BodyText"/>
        <w:spacing w:before="60"/>
      </w:pPr>
    </w:p>
    <w:p w:rsidR="009F4AF2" w14:paraId="7017B779" w14:textId="77777777">
      <w:pPr>
        <w:pStyle w:val="Heading4"/>
        <w:numPr>
          <w:ilvl w:val="1"/>
          <w:numId w:val="93"/>
        </w:numPr>
        <w:tabs>
          <w:tab w:val="left" w:pos="2280"/>
        </w:tabs>
        <w:ind w:left="2280" w:hanging="540"/>
      </w:pPr>
      <w:bookmarkStart w:id="32" w:name="_TOC_250029"/>
      <w:bookmarkEnd w:id="32"/>
      <w:r>
        <w:rPr>
          <w:spacing w:val="-2"/>
        </w:rPr>
        <w:t>Claims</w:t>
      </w:r>
    </w:p>
    <w:p w:rsidR="009F4AF2" w14:paraId="58E6A254" w14:textId="77777777">
      <w:pPr>
        <w:pStyle w:val="BodyText"/>
        <w:spacing w:before="242"/>
        <w:ind w:left="1740" w:right="1537"/>
      </w:pPr>
      <w:r>
        <w:t>The purpose of these attestations is to ensure that the applicant properly dates and processes all claims, per CMS instructions listed herein. These attestations also provide the</w:t>
      </w:r>
      <w:r>
        <w:rPr>
          <w:spacing w:val="-15"/>
        </w:rPr>
        <w:t xml:space="preserve"> </w:t>
      </w:r>
      <w:r>
        <w:t>applicant</w:t>
      </w:r>
      <w:r>
        <w:rPr>
          <w:spacing w:val="-8"/>
        </w:rPr>
        <w:t xml:space="preserve"> </w:t>
      </w:r>
      <w:r>
        <w:t>with</w:t>
      </w:r>
      <w:r>
        <w:rPr>
          <w:spacing w:val="-5"/>
        </w:rPr>
        <w:t xml:space="preserve"> </w:t>
      </w:r>
      <w:r>
        <w:t>general</w:t>
      </w:r>
      <w:r>
        <w:rPr>
          <w:spacing w:val="-7"/>
        </w:rPr>
        <w:t xml:space="preserve"> </w:t>
      </w:r>
      <w:r>
        <w:t>guidance</w:t>
      </w:r>
      <w:r>
        <w:rPr>
          <w:spacing w:val="-14"/>
        </w:rPr>
        <w:t xml:space="preserve"> </w:t>
      </w:r>
      <w:r>
        <w:t>on</w:t>
      </w:r>
      <w:r>
        <w:rPr>
          <w:spacing w:val="-8"/>
        </w:rPr>
        <w:t xml:space="preserve"> </w:t>
      </w:r>
      <w:r>
        <w:t>how</w:t>
      </w:r>
      <w:r>
        <w:rPr>
          <w:spacing w:val="-14"/>
        </w:rPr>
        <w:t xml:space="preserve"> </w:t>
      </w:r>
      <w:r>
        <w:t>to</w:t>
      </w:r>
      <w:r>
        <w:rPr>
          <w:spacing w:val="-8"/>
        </w:rPr>
        <w:t xml:space="preserve"> </w:t>
      </w:r>
      <w:r>
        <w:t>appropriately</w:t>
      </w:r>
      <w:r>
        <w:rPr>
          <w:spacing w:val="-14"/>
        </w:rPr>
        <w:t xml:space="preserve"> </w:t>
      </w:r>
      <w:r>
        <w:t>notify</w:t>
      </w:r>
      <w:r>
        <w:rPr>
          <w:spacing w:val="-15"/>
        </w:rPr>
        <w:t xml:space="preserve"> </w:t>
      </w:r>
      <w:r>
        <w:t>beneficiaries</w:t>
      </w:r>
      <w:r>
        <w:rPr>
          <w:spacing w:val="-7"/>
        </w:rPr>
        <w:t xml:space="preserve"> </w:t>
      </w:r>
      <w:r>
        <w:t>of</w:t>
      </w:r>
      <w:r>
        <w:rPr>
          <w:spacing w:val="-9"/>
        </w:rPr>
        <w:t xml:space="preserve"> </w:t>
      </w:r>
      <w:r>
        <w:t>claim decisions.</w:t>
      </w:r>
      <w:r>
        <w:rPr>
          <w:spacing w:val="-4"/>
        </w:rPr>
        <w:t xml:space="preserve"> </w:t>
      </w:r>
      <w:r>
        <w:t>The</w:t>
      </w:r>
      <w:r>
        <w:rPr>
          <w:spacing w:val="-5"/>
        </w:rPr>
        <w:t xml:space="preserve"> </w:t>
      </w:r>
      <w:r>
        <w:t>following</w:t>
      </w:r>
      <w:r>
        <w:rPr>
          <w:spacing w:val="-4"/>
        </w:rPr>
        <w:t xml:space="preserve"> </w:t>
      </w:r>
      <w:r>
        <w:t>attestations</w:t>
      </w:r>
      <w:r>
        <w:rPr>
          <w:spacing w:val="-4"/>
        </w:rPr>
        <w:t xml:space="preserve"> </w:t>
      </w:r>
      <w:r>
        <w:t>were</w:t>
      </w:r>
      <w:r>
        <w:rPr>
          <w:spacing w:val="-8"/>
        </w:rPr>
        <w:t xml:space="preserve"> </w:t>
      </w:r>
      <w:r>
        <w:t>developed</w:t>
      </w:r>
      <w:r>
        <w:rPr>
          <w:spacing w:val="-4"/>
        </w:rPr>
        <w:t xml:space="preserve"> </w:t>
      </w:r>
      <w:r>
        <w:t>to</w:t>
      </w:r>
      <w:r>
        <w:rPr>
          <w:spacing w:val="-4"/>
        </w:rPr>
        <w:t xml:space="preserve"> </w:t>
      </w:r>
      <w:r>
        <w:t>implement</w:t>
      </w:r>
      <w:r>
        <w:rPr>
          <w:spacing w:val="-4"/>
        </w:rPr>
        <w:t xml:space="preserve"> </w:t>
      </w:r>
      <w:r>
        <w:t>the</w:t>
      </w:r>
      <w:r>
        <w:rPr>
          <w:spacing w:val="-4"/>
        </w:rPr>
        <w:t xml:space="preserve"> </w:t>
      </w:r>
      <w:r>
        <w:t>regulations</w:t>
      </w:r>
      <w:r>
        <w:rPr>
          <w:spacing w:val="-4"/>
        </w:rPr>
        <w:t xml:space="preserve"> </w:t>
      </w:r>
      <w:r>
        <w:t>of</w:t>
      </w:r>
      <w:r>
        <w:rPr>
          <w:spacing w:val="-4"/>
        </w:rPr>
        <w:t xml:space="preserve"> </w:t>
      </w:r>
      <w:r>
        <w:t>42 CFR 422.504(c), 42 CFR 422.520(a) and 42 CFR 422.566 (a).</w:t>
      </w:r>
    </w:p>
    <w:p w:rsidR="009F4AF2" w14:paraId="22EE56A5" w14:textId="77777777">
      <w:pPr>
        <w:pStyle w:val="BodyText"/>
        <w:spacing w:before="275"/>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2C7EC186" w14:textId="77777777">
      <w:pPr>
        <w:pStyle w:val="BodyText"/>
        <w:spacing w:before="49"/>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5"/>
      </w:tblGrid>
      <w:tr w14:paraId="38EE7BE8"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6663" w:type="dxa"/>
            <w:shd w:val="clear" w:color="auto" w:fill="808080"/>
          </w:tcPr>
          <w:p w:rsidR="009F4AF2" w14:paraId="15D2F365" w14:textId="77777777">
            <w:pPr>
              <w:pStyle w:val="TableParagraph"/>
              <w:spacing w:before="179"/>
              <w:ind w:left="29" w:right="4"/>
              <w:jc w:val="center"/>
              <w:rPr>
                <w:b/>
                <w:sz w:val="24"/>
              </w:rPr>
            </w:pPr>
            <w:r>
              <w:rPr>
                <w:b/>
                <w:spacing w:val="-2"/>
                <w:sz w:val="24"/>
              </w:rPr>
              <w:t>CLAIMS</w:t>
            </w:r>
          </w:p>
        </w:tc>
        <w:tc>
          <w:tcPr>
            <w:tcW w:w="1080" w:type="dxa"/>
            <w:shd w:val="clear" w:color="auto" w:fill="808080"/>
          </w:tcPr>
          <w:p w:rsidR="009F4AF2" w14:paraId="58D028A1" w14:textId="77777777">
            <w:pPr>
              <w:pStyle w:val="TableParagraph"/>
              <w:spacing w:before="179"/>
              <w:ind w:left="316"/>
              <w:rPr>
                <w:b/>
                <w:sz w:val="24"/>
              </w:rPr>
            </w:pPr>
            <w:r>
              <w:rPr>
                <w:b/>
                <w:spacing w:val="-5"/>
                <w:sz w:val="24"/>
              </w:rPr>
              <w:t>YES</w:t>
            </w:r>
          </w:p>
        </w:tc>
        <w:tc>
          <w:tcPr>
            <w:tcW w:w="1075" w:type="dxa"/>
            <w:shd w:val="clear" w:color="auto" w:fill="808080"/>
          </w:tcPr>
          <w:p w:rsidR="009F4AF2" w14:paraId="44B39882" w14:textId="77777777">
            <w:pPr>
              <w:pStyle w:val="TableParagraph"/>
              <w:spacing w:before="179"/>
              <w:ind w:left="370"/>
              <w:rPr>
                <w:b/>
                <w:sz w:val="24"/>
              </w:rPr>
            </w:pPr>
            <w:r>
              <w:rPr>
                <w:b/>
                <w:spacing w:val="-5"/>
                <w:sz w:val="24"/>
              </w:rPr>
              <w:t>NO</w:t>
            </w:r>
          </w:p>
        </w:tc>
      </w:tr>
      <w:tr w14:paraId="587FE4D1" w14:textId="77777777">
        <w:tblPrEx>
          <w:tblW w:w="0" w:type="auto"/>
          <w:tblInd w:w="1863" w:type="dxa"/>
          <w:tblLayout w:type="fixed"/>
          <w:tblCellMar>
            <w:left w:w="0" w:type="dxa"/>
            <w:right w:w="0" w:type="dxa"/>
          </w:tblCellMar>
          <w:tblLook w:val="01E0"/>
        </w:tblPrEx>
        <w:trPr>
          <w:trHeight w:val="4708"/>
        </w:trPr>
        <w:tc>
          <w:tcPr>
            <w:tcW w:w="6663" w:type="dxa"/>
          </w:tcPr>
          <w:p w:rsidR="009F4AF2" w14:paraId="30145477" w14:textId="77777777">
            <w:pPr>
              <w:pStyle w:val="TableParagraph"/>
              <w:numPr>
                <w:ilvl w:val="2"/>
                <w:numId w:val="84"/>
              </w:numPr>
              <w:tabs>
                <w:tab w:val="left" w:pos="837"/>
              </w:tabs>
              <w:spacing w:before="1"/>
              <w:ind w:right="554"/>
              <w:rPr>
                <w:sz w:val="24"/>
              </w:rPr>
            </w:pPr>
            <w:r>
              <w:rPr>
                <w:sz w:val="24"/>
              </w:rPr>
              <w:t>Applicant</w:t>
            </w:r>
            <w:r>
              <w:rPr>
                <w:spacing w:val="-15"/>
                <w:sz w:val="24"/>
              </w:rPr>
              <w:t xml:space="preserve"> </w:t>
            </w:r>
            <w:r>
              <w:rPr>
                <w:sz w:val="24"/>
              </w:rPr>
              <w:t>will</w:t>
            </w:r>
            <w:r>
              <w:rPr>
                <w:spacing w:val="-15"/>
                <w:sz w:val="24"/>
              </w:rPr>
              <w:t xml:space="preserve"> </w:t>
            </w:r>
            <w:r>
              <w:rPr>
                <w:sz w:val="24"/>
              </w:rPr>
              <w:t>be</w:t>
            </w:r>
            <w:r>
              <w:rPr>
                <w:spacing w:val="-15"/>
                <w:sz w:val="24"/>
              </w:rPr>
              <w:t xml:space="preserve"> </w:t>
            </w:r>
            <w:r>
              <w:rPr>
                <w:sz w:val="24"/>
              </w:rPr>
              <w:t>fully</w:t>
            </w:r>
            <w:r>
              <w:rPr>
                <w:spacing w:val="-15"/>
                <w:sz w:val="24"/>
              </w:rPr>
              <w:t xml:space="preserve"> </w:t>
            </w:r>
            <w:r>
              <w:rPr>
                <w:sz w:val="24"/>
              </w:rPr>
              <w:t>compliant</w:t>
            </w:r>
            <w:r>
              <w:rPr>
                <w:spacing w:val="-15"/>
                <w:sz w:val="24"/>
              </w:rPr>
              <w:t xml:space="preserve"> </w:t>
            </w:r>
            <w:r>
              <w:rPr>
                <w:sz w:val="24"/>
              </w:rPr>
              <w:t>with</w:t>
            </w:r>
            <w:r>
              <w:rPr>
                <w:spacing w:val="-15"/>
                <w:sz w:val="24"/>
              </w:rPr>
              <w:t xml:space="preserve"> </w:t>
            </w:r>
            <w:r>
              <w:rPr>
                <w:sz w:val="24"/>
              </w:rPr>
              <w:t>42</w:t>
            </w:r>
            <w:r>
              <w:rPr>
                <w:spacing w:val="-15"/>
                <w:sz w:val="24"/>
              </w:rPr>
              <w:t xml:space="preserve"> </w:t>
            </w:r>
            <w:r>
              <w:rPr>
                <w:sz w:val="24"/>
              </w:rPr>
              <w:t>CFR</w:t>
            </w:r>
            <w:r>
              <w:rPr>
                <w:spacing w:val="-13"/>
                <w:sz w:val="24"/>
              </w:rPr>
              <w:t xml:space="preserve"> </w:t>
            </w:r>
            <w:r>
              <w:rPr>
                <w:sz w:val="24"/>
              </w:rPr>
              <w:t>422.504 (c), 42 CFR 422.520 (a) and 42 CFR 422.566 (a) and</w:t>
            </w:r>
          </w:p>
          <w:p w:rsidR="009F4AF2" w14:paraId="16F92343" w14:textId="77777777">
            <w:pPr>
              <w:pStyle w:val="TableParagraph"/>
              <w:ind w:left="837" w:right="147"/>
              <w:rPr>
                <w:sz w:val="24"/>
              </w:rPr>
            </w:pPr>
            <w:r>
              <w:rPr>
                <w:sz w:val="24"/>
              </w:rPr>
              <w:t>agrees</w:t>
            </w:r>
            <w:r>
              <w:rPr>
                <w:spacing w:val="-15"/>
                <w:sz w:val="24"/>
              </w:rPr>
              <w:t xml:space="preserve"> </w:t>
            </w:r>
            <w:r>
              <w:rPr>
                <w:sz w:val="24"/>
              </w:rPr>
              <w:t>that</w:t>
            </w:r>
            <w:r>
              <w:rPr>
                <w:spacing w:val="-15"/>
                <w:sz w:val="24"/>
              </w:rPr>
              <w:t xml:space="preserve"> </w:t>
            </w:r>
            <w:r>
              <w:rPr>
                <w:sz w:val="24"/>
              </w:rPr>
              <w:t>upon</w:t>
            </w:r>
            <w:r>
              <w:rPr>
                <w:spacing w:val="-15"/>
                <w:sz w:val="24"/>
              </w:rPr>
              <w:t xml:space="preserve"> </w:t>
            </w:r>
            <w:r>
              <w:rPr>
                <w:sz w:val="24"/>
              </w:rPr>
              <w:t>receipt</w:t>
            </w:r>
            <w:r>
              <w:rPr>
                <w:spacing w:val="-14"/>
                <w:sz w:val="24"/>
              </w:rPr>
              <w:t xml:space="preserve"> </w:t>
            </w:r>
            <w:r>
              <w:rPr>
                <w:sz w:val="24"/>
              </w:rPr>
              <w:t>paper</w:t>
            </w:r>
            <w:r>
              <w:rPr>
                <w:spacing w:val="-15"/>
                <w:sz w:val="24"/>
              </w:rPr>
              <w:t xml:space="preserve"> </w:t>
            </w:r>
            <w:r>
              <w:rPr>
                <w:sz w:val="24"/>
              </w:rPr>
              <w:t>form</w:t>
            </w:r>
            <w:r>
              <w:rPr>
                <w:spacing w:val="-15"/>
                <w:sz w:val="24"/>
              </w:rPr>
              <w:t xml:space="preserve"> </w:t>
            </w:r>
            <w:r>
              <w:rPr>
                <w:sz w:val="24"/>
              </w:rPr>
              <w:t>or</w:t>
            </w:r>
            <w:r>
              <w:rPr>
                <w:spacing w:val="-15"/>
                <w:sz w:val="24"/>
              </w:rPr>
              <w:t xml:space="preserve"> </w:t>
            </w:r>
            <w:r>
              <w:rPr>
                <w:sz w:val="24"/>
              </w:rPr>
              <w:t>electronic</w:t>
            </w:r>
            <w:r>
              <w:rPr>
                <w:spacing w:val="-15"/>
                <w:sz w:val="24"/>
              </w:rPr>
              <w:t xml:space="preserve"> </w:t>
            </w:r>
            <w:r>
              <w:rPr>
                <w:sz w:val="24"/>
              </w:rPr>
              <w:t>submitted claims will be date stamped, and will be processed promptly in accordance with CMS regulations and guidelines including:</w:t>
            </w:r>
          </w:p>
          <w:p w:rsidR="009F4AF2" w14:paraId="6ECA867F" w14:textId="77777777">
            <w:pPr>
              <w:pStyle w:val="TableParagraph"/>
              <w:numPr>
                <w:ilvl w:val="3"/>
                <w:numId w:val="84"/>
              </w:numPr>
              <w:tabs>
                <w:tab w:val="left" w:pos="1557"/>
              </w:tabs>
              <w:spacing w:before="237"/>
              <w:ind w:right="325"/>
              <w:rPr>
                <w:sz w:val="24"/>
              </w:rPr>
            </w:pPr>
            <w:r>
              <w:rPr>
                <w:spacing w:val="-2"/>
                <w:sz w:val="24"/>
              </w:rPr>
              <w:t>Beneficiary</w:t>
            </w:r>
            <w:r>
              <w:rPr>
                <w:spacing w:val="-5"/>
                <w:sz w:val="24"/>
              </w:rPr>
              <w:t xml:space="preserve"> </w:t>
            </w:r>
            <w:r>
              <w:rPr>
                <w:spacing w:val="-2"/>
                <w:sz w:val="24"/>
              </w:rPr>
              <w:t>receiving</w:t>
            </w:r>
            <w:r>
              <w:rPr>
                <w:spacing w:val="-5"/>
                <w:sz w:val="24"/>
              </w:rPr>
              <w:t xml:space="preserve"> </w:t>
            </w:r>
            <w:r>
              <w:rPr>
                <w:spacing w:val="-2"/>
                <w:sz w:val="24"/>
              </w:rPr>
              <w:t>prompt</w:t>
            </w:r>
            <w:r>
              <w:rPr>
                <w:spacing w:val="-6"/>
                <w:sz w:val="24"/>
              </w:rPr>
              <w:t xml:space="preserve"> </w:t>
            </w:r>
            <w:r>
              <w:rPr>
                <w:spacing w:val="-2"/>
                <w:sz w:val="24"/>
              </w:rPr>
              <w:t>denial</w:t>
            </w:r>
            <w:r>
              <w:rPr>
                <w:spacing w:val="-5"/>
                <w:sz w:val="24"/>
              </w:rPr>
              <w:t xml:space="preserve"> </w:t>
            </w:r>
            <w:r>
              <w:rPr>
                <w:spacing w:val="-2"/>
                <w:sz w:val="24"/>
              </w:rPr>
              <w:t>or</w:t>
            </w:r>
            <w:r>
              <w:rPr>
                <w:spacing w:val="-7"/>
                <w:sz w:val="24"/>
              </w:rPr>
              <w:t xml:space="preserve"> </w:t>
            </w:r>
            <w:r>
              <w:rPr>
                <w:spacing w:val="-2"/>
                <w:sz w:val="24"/>
              </w:rPr>
              <w:t xml:space="preserve">acceptance </w:t>
            </w:r>
            <w:r>
              <w:rPr>
                <w:sz w:val="24"/>
              </w:rPr>
              <w:t>notice of claim’s payment in a format consistent with</w:t>
            </w:r>
            <w:r>
              <w:rPr>
                <w:spacing w:val="-2"/>
                <w:sz w:val="24"/>
              </w:rPr>
              <w:t xml:space="preserve"> </w:t>
            </w:r>
            <w:r>
              <w:rPr>
                <w:sz w:val="24"/>
              </w:rPr>
              <w:t>appeals</w:t>
            </w:r>
            <w:r>
              <w:rPr>
                <w:spacing w:val="-2"/>
                <w:sz w:val="24"/>
              </w:rPr>
              <w:t xml:space="preserve"> </w:t>
            </w:r>
            <w:r>
              <w:rPr>
                <w:sz w:val="24"/>
              </w:rPr>
              <w:t>and</w:t>
            </w:r>
            <w:r>
              <w:rPr>
                <w:spacing w:val="-2"/>
                <w:sz w:val="24"/>
              </w:rPr>
              <w:t xml:space="preserve"> </w:t>
            </w:r>
            <w:r>
              <w:rPr>
                <w:sz w:val="24"/>
              </w:rPr>
              <w:t>notice</w:t>
            </w:r>
            <w:r>
              <w:rPr>
                <w:spacing w:val="-1"/>
                <w:sz w:val="24"/>
              </w:rPr>
              <w:t xml:space="preserve"> </w:t>
            </w:r>
            <w:r>
              <w:rPr>
                <w:sz w:val="24"/>
              </w:rPr>
              <w:t>requirements</w:t>
            </w:r>
            <w:r>
              <w:rPr>
                <w:spacing w:val="-2"/>
                <w:sz w:val="24"/>
              </w:rPr>
              <w:t xml:space="preserve"> </w:t>
            </w:r>
            <w:r>
              <w:rPr>
                <w:sz w:val="24"/>
              </w:rPr>
              <w:t>stated</w:t>
            </w:r>
            <w:r>
              <w:rPr>
                <w:spacing w:val="-2"/>
                <w:sz w:val="24"/>
              </w:rPr>
              <w:t xml:space="preserve"> </w:t>
            </w:r>
            <w:r>
              <w:rPr>
                <w:sz w:val="24"/>
              </w:rPr>
              <w:t>in</w:t>
            </w:r>
            <w:r>
              <w:rPr>
                <w:spacing w:val="-2"/>
                <w:sz w:val="24"/>
              </w:rPr>
              <w:t xml:space="preserve"> </w:t>
            </w:r>
            <w:r>
              <w:rPr>
                <w:sz w:val="24"/>
              </w:rPr>
              <w:t>42 CFR Part 422 Subpart M.</w:t>
            </w:r>
          </w:p>
          <w:p w:rsidR="009F4AF2" w14:paraId="6A96A913" w14:textId="77777777">
            <w:pPr>
              <w:pStyle w:val="TableParagraph"/>
              <w:numPr>
                <w:ilvl w:val="3"/>
                <w:numId w:val="84"/>
              </w:numPr>
              <w:tabs>
                <w:tab w:val="left" w:pos="1557"/>
              </w:tabs>
              <w:spacing w:before="2"/>
              <w:ind w:right="1116"/>
              <w:jc w:val="both"/>
              <w:rPr>
                <w:sz w:val="24"/>
              </w:rPr>
            </w:pPr>
            <w:r>
              <w:rPr>
                <w:sz w:val="24"/>
              </w:rPr>
              <w:t>Having</w:t>
            </w:r>
            <w:r>
              <w:rPr>
                <w:spacing w:val="-5"/>
                <w:sz w:val="24"/>
              </w:rPr>
              <w:t xml:space="preserve"> </w:t>
            </w:r>
            <w:r>
              <w:rPr>
                <w:sz w:val="24"/>
              </w:rPr>
              <w:t>an</w:t>
            </w:r>
            <w:r>
              <w:rPr>
                <w:spacing w:val="-6"/>
                <w:sz w:val="24"/>
              </w:rPr>
              <w:t xml:space="preserve"> </w:t>
            </w:r>
            <w:r>
              <w:rPr>
                <w:sz w:val="24"/>
              </w:rPr>
              <w:t>effective</w:t>
            </w:r>
            <w:r>
              <w:rPr>
                <w:spacing w:val="-9"/>
                <w:sz w:val="24"/>
              </w:rPr>
              <w:t xml:space="preserve"> </w:t>
            </w:r>
            <w:r>
              <w:rPr>
                <w:sz w:val="24"/>
              </w:rPr>
              <w:t>system</w:t>
            </w:r>
            <w:r>
              <w:rPr>
                <w:spacing w:val="-3"/>
                <w:sz w:val="24"/>
              </w:rPr>
              <w:t xml:space="preserve"> </w:t>
            </w:r>
            <w:r>
              <w:rPr>
                <w:sz w:val="24"/>
              </w:rPr>
              <w:t>for</w:t>
            </w:r>
            <w:r>
              <w:rPr>
                <w:spacing w:val="-11"/>
                <w:sz w:val="24"/>
              </w:rPr>
              <w:t xml:space="preserve"> </w:t>
            </w:r>
            <w:r>
              <w:rPr>
                <w:sz w:val="24"/>
              </w:rPr>
              <w:t>receiving, controlling, and promptly correcting and processing claims</w:t>
            </w:r>
          </w:p>
          <w:p w:rsidR="009F4AF2" w14:paraId="30E13052" w14:textId="77777777">
            <w:pPr>
              <w:pStyle w:val="TableParagraph"/>
              <w:numPr>
                <w:ilvl w:val="3"/>
                <w:numId w:val="84"/>
              </w:numPr>
              <w:tabs>
                <w:tab w:val="left" w:pos="1557"/>
              </w:tabs>
              <w:spacing w:line="276" w:lineRule="exact"/>
              <w:ind w:right="242"/>
              <w:rPr>
                <w:sz w:val="24"/>
              </w:rPr>
            </w:pPr>
            <w:r>
              <w:rPr>
                <w:spacing w:val="-2"/>
                <w:sz w:val="24"/>
              </w:rPr>
              <w:t>Establishing</w:t>
            </w:r>
            <w:r>
              <w:rPr>
                <w:spacing w:val="-4"/>
                <w:sz w:val="24"/>
              </w:rPr>
              <w:t xml:space="preserve"> </w:t>
            </w:r>
            <w:r>
              <w:rPr>
                <w:spacing w:val="-2"/>
                <w:sz w:val="24"/>
              </w:rPr>
              <w:t>meaningful</w:t>
            </w:r>
            <w:r>
              <w:rPr>
                <w:spacing w:val="-8"/>
                <w:sz w:val="24"/>
              </w:rPr>
              <w:t xml:space="preserve"> </w:t>
            </w:r>
            <w:r>
              <w:rPr>
                <w:spacing w:val="-2"/>
                <w:sz w:val="24"/>
              </w:rPr>
              <w:t>procedures</w:t>
            </w:r>
            <w:r>
              <w:rPr>
                <w:spacing w:val="-4"/>
                <w:sz w:val="24"/>
              </w:rPr>
              <w:t xml:space="preserve"> </w:t>
            </w:r>
            <w:r>
              <w:rPr>
                <w:spacing w:val="-2"/>
                <w:sz w:val="24"/>
              </w:rPr>
              <w:t>to</w:t>
            </w:r>
            <w:r>
              <w:rPr>
                <w:spacing w:val="-5"/>
                <w:sz w:val="24"/>
              </w:rPr>
              <w:t xml:space="preserve"> </w:t>
            </w:r>
            <w:r>
              <w:rPr>
                <w:spacing w:val="-2"/>
                <w:sz w:val="24"/>
              </w:rPr>
              <w:t>develop</w:t>
            </w:r>
            <w:r>
              <w:rPr>
                <w:spacing w:val="-4"/>
                <w:sz w:val="24"/>
              </w:rPr>
              <w:t xml:space="preserve"> </w:t>
            </w:r>
            <w:r>
              <w:rPr>
                <w:spacing w:val="-2"/>
                <w:sz w:val="24"/>
              </w:rPr>
              <w:t xml:space="preserve">and </w:t>
            </w:r>
            <w:r>
              <w:rPr>
                <w:sz w:val="24"/>
              </w:rPr>
              <w:t>process all claims to comply with all applicable standards and requirements</w:t>
            </w:r>
          </w:p>
        </w:tc>
        <w:tc>
          <w:tcPr>
            <w:tcW w:w="1080" w:type="dxa"/>
          </w:tcPr>
          <w:p w:rsidR="009F4AF2" w14:paraId="4A077B47" w14:textId="77777777">
            <w:pPr>
              <w:pStyle w:val="TableParagraph"/>
            </w:pPr>
          </w:p>
        </w:tc>
        <w:tc>
          <w:tcPr>
            <w:tcW w:w="1075" w:type="dxa"/>
          </w:tcPr>
          <w:p w:rsidR="009F4AF2" w14:paraId="1C112332" w14:textId="77777777">
            <w:pPr>
              <w:pStyle w:val="TableParagraph"/>
            </w:pPr>
          </w:p>
        </w:tc>
      </w:tr>
    </w:tbl>
    <w:p w:rsidR="009F4AF2" w14:paraId="3D7A13D9" w14:textId="77777777">
      <w:pPr>
        <w:sectPr>
          <w:pgSz w:w="12240" w:h="15840"/>
          <w:pgMar w:top="1380" w:right="400" w:bottom="920" w:left="60" w:header="0" w:footer="738" w:gutter="0"/>
          <w:cols w:space="720"/>
        </w:sectPr>
      </w:pPr>
    </w:p>
    <w:p w:rsidR="009F4AF2" w14:paraId="0F583138" w14:textId="77777777">
      <w:pPr>
        <w:pStyle w:val="Heading4"/>
        <w:numPr>
          <w:ilvl w:val="1"/>
          <w:numId w:val="93"/>
        </w:numPr>
        <w:tabs>
          <w:tab w:val="left" w:pos="2280"/>
        </w:tabs>
        <w:spacing w:before="79"/>
        <w:ind w:left="2280" w:hanging="540"/>
      </w:pPr>
      <w:bookmarkStart w:id="33" w:name="_TOC_250028"/>
      <w:r>
        <w:t>Communications</w:t>
      </w:r>
      <w:r>
        <w:rPr>
          <w:spacing w:val="-8"/>
        </w:rPr>
        <w:t xml:space="preserve"> </w:t>
      </w:r>
      <w:r>
        <w:t>between</w:t>
      </w:r>
      <w:r>
        <w:rPr>
          <w:spacing w:val="-5"/>
        </w:rPr>
        <w:t xml:space="preserve"> </w:t>
      </w:r>
      <w:r>
        <w:t>MAO</w:t>
      </w:r>
      <w:r>
        <w:rPr>
          <w:spacing w:val="-6"/>
        </w:rPr>
        <w:t xml:space="preserve"> </w:t>
      </w:r>
      <w:r>
        <w:t>and</w:t>
      </w:r>
      <w:r>
        <w:rPr>
          <w:spacing w:val="-6"/>
        </w:rPr>
        <w:t xml:space="preserve"> </w:t>
      </w:r>
      <w:bookmarkEnd w:id="33"/>
      <w:r>
        <w:rPr>
          <w:spacing w:val="-5"/>
        </w:rPr>
        <w:t>CMS</w:t>
      </w:r>
    </w:p>
    <w:p w:rsidR="009F4AF2" w14:paraId="4564EC76" w14:textId="77777777">
      <w:pPr>
        <w:pStyle w:val="BodyText"/>
        <w:spacing w:before="240"/>
        <w:ind w:left="1740" w:right="1537"/>
      </w:pPr>
      <w:r>
        <w:t>CMS</w:t>
      </w:r>
      <w:r>
        <w:rPr>
          <w:spacing w:val="-7"/>
        </w:rPr>
        <w:t xml:space="preserve"> </w:t>
      </w:r>
      <w:r>
        <w:t>is</w:t>
      </w:r>
      <w:r>
        <w:rPr>
          <w:spacing w:val="-10"/>
        </w:rPr>
        <w:t xml:space="preserve"> </w:t>
      </w:r>
      <w:r>
        <w:t>committed</w:t>
      </w:r>
      <w:r>
        <w:rPr>
          <w:spacing w:val="-11"/>
        </w:rPr>
        <w:t xml:space="preserve"> </w:t>
      </w:r>
      <w:r>
        <w:t>to</w:t>
      </w:r>
      <w:r>
        <w:rPr>
          <w:spacing w:val="-10"/>
        </w:rPr>
        <w:t xml:space="preserve"> </w:t>
      </w:r>
      <w:r>
        <w:t>ensuring</w:t>
      </w:r>
      <w:r>
        <w:rPr>
          <w:spacing w:val="-15"/>
        </w:rPr>
        <w:t xml:space="preserve"> </w:t>
      </w:r>
      <w:r>
        <w:t>clear</w:t>
      </w:r>
      <w:r>
        <w:rPr>
          <w:spacing w:val="-9"/>
        </w:rPr>
        <w:t xml:space="preserve"> </w:t>
      </w:r>
      <w:r>
        <w:t>communications</w:t>
      </w:r>
      <w:r>
        <w:rPr>
          <w:spacing w:val="-7"/>
        </w:rPr>
        <w:t xml:space="preserve"> </w:t>
      </w:r>
      <w:r>
        <w:t>with</w:t>
      </w:r>
      <w:r>
        <w:rPr>
          <w:spacing w:val="-8"/>
        </w:rPr>
        <w:t xml:space="preserve"> </w:t>
      </w:r>
      <w:r>
        <w:t>MAOs.</w:t>
      </w:r>
      <w:r>
        <w:rPr>
          <w:spacing w:val="-11"/>
        </w:rPr>
        <w:t xml:space="preserve"> </w:t>
      </w:r>
      <w:r>
        <w:t>The</w:t>
      </w:r>
      <w:r>
        <w:rPr>
          <w:spacing w:val="-12"/>
        </w:rPr>
        <w:t xml:space="preserve"> </w:t>
      </w:r>
      <w:r>
        <w:t>purpose</w:t>
      </w:r>
      <w:r>
        <w:rPr>
          <w:spacing w:val="-11"/>
        </w:rPr>
        <w:t xml:space="preserve"> </w:t>
      </w:r>
      <w:r>
        <w:t>of</w:t>
      </w:r>
      <w:r>
        <w:rPr>
          <w:spacing w:val="-14"/>
        </w:rPr>
        <w:t xml:space="preserve"> </w:t>
      </w:r>
      <w:r>
        <w:t>this 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applicants</w:t>
      </w:r>
      <w:r>
        <w:rPr>
          <w:spacing w:val="-2"/>
        </w:rPr>
        <w:t xml:space="preserve"> </w:t>
      </w:r>
      <w:r>
        <w:t>engage</w:t>
      </w:r>
      <w:r>
        <w:rPr>
          <w:spacing w:val="-3"/>
        </w:rPr>
        <w:t xml:space="preserve"> </w:t>
      </w:r>
      <w:r>
        <w:t>in</w:t>
      </w:r>
      <w:r>
        <w:rPr>
          <w:spacing w:val="-2"/>
        </w:rPr>
        <w:t xml:space="preserve"> </w:t>
      </w:r>
      <w:r>
        <w:t>effective</w:t>
      </w:r>
      <w:r>
        <w:rPr>
          <w:spacing w:val="-3"/>
        </w:rPr>
        <w:t xml:space="preserve"> </w:t>
      </w:r>
      <w:r>
        <w:t>and</w:t>
      </w:r>
      <w:r>
        <w:rPr>
          <w:spacing w:val="-2"/>
        </w:rPr>
        <w:t xml:space="preserve"> </w:t>
      </w:r>
      <w:r>
        <w:t>timely</w:t>
      </w:r>
      <w:r>
        <w:rPr>
          <w:spacing w:val="-1"/>
        </w:rPr>
        <w:t xml:space="preserve"> </w:t>
      </w:r>
      <w:r>
        <w:t>communications with CMS. Such communications will help improve and support administrative coordination</w:t>
      </w:r>
      <w:r>
        <w:rPr>
          <w:spacing w:val="-3"/>
        </w:rPr>
        <w:t xml:space="preserve"> </w:t>
      </w:r>
      <w:r>
        <w:t>between</w:t>
      </w:r>
      <w:r>
        <w:rPr>
          <w:spacing w:val="-3"/>
        </w:rPr>
        <w:t xml:space="preserve"> </w:t>
      </w:r>
      <w:r>
        <w:t>CMS</w:t>
      </w:r>
      <w:r>
        <w:rPr>
          <w:spacing w:val="-3"/>
        </w:rPr>
        <w:t xml:space="preserve"> </w:t>
      </w:r>
      <w:r>
        <w:t>and</w:t>
      </w:r>
      <w:r>
        <w:rPr>
          <w:spacing w:val="-3"/>
        </w:rPr>
        <w:t xml:space="preserve"> </w:t>
      </w:r>
      <w:r>
        <w:t>MAOs.</w:t>
      </w:r>
      <w:r>
        <w:rPr>
          <w:spacing w:val="-3"/>
        </w:rPr>
        <w:t xml:space="preserve"> </w:t>
      </w:r>
      <w:r>
        <w:t>The</w:t>
      </w:r>
      <w:r>
        <w:rPr>
          <w:spacing w:val="-4"/>
        </w:rPr>
        <w:t xml:space="preserve"> </w:t>
      </w:r>
      <w:r>
        <w:t>following</w:t>
      </w:r>
      <w:r>
        <w:rPr>
          <w:spacing w:val="-1"/>
        </w:rPr>
        <w:t xml:space="preserve"> </w:t>
      </w:r>
      <w:r>
        <w:t>attestations</w:t>
      </w:r>
      <w:r>
        <w:rPr>
          <w:spacing w:val="-3"/>
        </w:rPr>
        <w:t xml:space="preserve"> </w:t>
      </w:r>
      <w:r>
        <w:t>were</w:t>
      </w:r>
      <w:r>
        <w:rPr>
          <w:spacing w:val="-5"/>
        </w:rPr>
        <w:t xml:space="preserve"> </w:t>
      </w:r>
      <w:r>
        <w:t>developed</w:t>
      </w:r>
      <w:r>
        <w:rPr>
          <w:spacing w:val="-3"/>
        </w:rPr>
        <w:t xml:space="preserve"> </w:t>
      </w:r>
      <w:r>
        <w:t>to implement the regulations of 42 CFR 422.504(b).</w:t>
      </w:r>
    </w:p>
    <w:p w:rsidR="009F4AF2" w14:paraId="4BD050C5"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11B7709C" w14:textId="77777777">
      <w:p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2FF69082"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5"/>
        </w:trPr>
        <w:tc>
          <w:tcPr>
            <w:tcW w:w="6935" w:type="dxa"/>
            <w:shd w:val="clear" w:color="auto" w:fill="808080"/>
          </w:tcPr>
          <w:p w:rsidR="009F4AF2" w14:paraId="4567B862" w14:textId="77777777">
            <w:pPr>
              <w:pStyle w:val="TableParagraph"/>
              <w:spacing w:before="181"/>
              <w:ind w:left="26" w:right="2"/>
              <w:jc w:val="center"/>
              <w:rPr>
                <w:b/>
                <w:sz w:val="24"/>
              </w:rPr>
            </w:pPr>
            <w:r>
              <w:rPr>
                <w:b/>
                <w:sz w:val="24"/>
              </w:rPr>
              <w:t>COMMUNICATIONS</w:t>
            </w:r>
            <w:r>
              <w:rPr>
                <w:b/>
                <w:spacing w:val="-8"/>
                <w:sz w:val="24"/>
              </w:rPr>
              <w:t xml:space="preserve"> </w:t>
            </w:r>
            <w:r>
              <w:rPr>
                <w:b/>
                <w:sz w:val="24"/>
              </w:rPr>
              <w:t>between</w:t>
            </w:r>
            <w:r>
              <w:rPr>
                <w:b/>
                <w:spacing w:val="-4"/>
                <w:sz w:val="24"/>
              </w:rPr>
              <w:t xml:space="preserve"> </w:t>
            </w:r>
            <w:r>
              <w:rPr>
                <w:b/>
                <w:sz w:val="24"/>
              </w:rPr>
              <w:t>MAO</w:t>
            </w:r>
            <w:r>
              <w:rPr>
                <w:b/>
                <w:spacing w:val="-4"/>
                <w:sz w:val="24"/>
              </w:rPr>
              <w:t xml:space="preserve"> </w:t>
            </w:r>
            <w:r>
              <w:rPr>
                <w:b/>
                <w:sz w:val="24"/>
              </w:rPr>
              <w:t>and</w:t>
            </w:r>
            <w:r>
              <w:rPr>
                <w:b/>
                <w:spacing w:val="-4"/>
                <w:sz w:val="24"/>
              </w:rPr>
              <w:t xml:space="preserve"> </w:t>
            </w:r>
            <w:r>
              <w:rPr>
                <w:b/>
                <w:spacing w:val="-5"/>
                <w:sz w:val="24"/>
              </w:rPr>
              <w:t>CMS</w:t>
            </w:r>
          </w:p>
        </w:tc>
        <w:tc>
          <w:tcPr>
            <w:tcW w:w="990" w:type="dxa"/>
            <w:shd w:val="clear" w:color="auto" w:fill="808080"/>
          </w:tcPr>
          <w:p w:rsidR="009F4AF2" w14:paraId="37196BC8" w14:textId="77777777">
            <w:pPr>
              <w:pStyle w:val="TableParagraph"/>
              <w:spacing w:before="181"/>
              <w:ind w:left="266"/>
              <w:rPr>
                <w:b/>
                <w:sz w:val="24"/>
              </w:rPr>
            </w:pPr>
            <w:r>
              <w:rPr>
                <w:b/>
                <w:spacing w:val="-5"/>
                <w:sz w:val="24"/>
              </w:rPr>
              <w:t>YES</w:t>
            </w:r>
          </w:p>
        </w:tc>
        <w:tc>
          <w:tcPr>
            <w:tcW w:w="992" w:type="dxa"/>
            <w:shd w:val="clear" w:color="auto" w:fill="808080"/>
          </w:tcPr>
          <w:p w:rsidR="009F4AF2" w14:paraId="6548ABE0" w14:textId="77777777">
            <w:pPr>
              <w:pStyle w:val="TableParagraph"/>
              <w:spacing w:before="181"/>
              <w:ind w:left="322"/>
              <w:rPr>
                <w:b/>
                <w:sz w:val="24"/>
              </w:rPr>
            </w:pPr>
            <w:r>
              <w:rPr>
                <w:b/>
                <w:spacing w:val="-5"/>
                <w:sz w:val="24"/>
              </w:rPr>
              <w:t>NO</w:t>
            </w:r>
          </w:p>
        </w:tc>
      </w:tr>
      <w:tr w14:paraId="315DF199" w14:textId="77777777">
        <w:tblPrEx>
          <w:tblW w:w="0" w:type="auto"/>
          <w:tblInd w:w="1863" w:type="dxa"/>
          <w:tblLayout w:type="fixed"/>
          <w:tblCellMar>
            <w:left w:w="0" w:type="dxa"/>
            <w:right w:w="0" w:type="dxa"/>
          </w:tblCellMar>
          <w:tblLook w:val="01E0"/>
        </w:tblPrEx>
        <w:trPr>
          <w:trHeight w:val="2171"/>
        </w:trPr>
        <w:tc>
          <w:tcPr>
            <w:tcW w:w="6935" w:type="dxa"/>
          </w:tcPr>
          <w:p w:rsidR="009F4AF2" w14:paraId="2112A6CB" w14:textId="77777777">
            <w:pPr>
              <w:pStyle w:val="TableParagraph"/>
              <w:ind w:left="837" w:right="174" w:hanging="720"/>
              <w:rPr>
                <w:sz w:val="24"/>
              </w:rPr>
            </w:pPr>
            <w:r>
              <w:rPr>
                <w:sz w:val="24"/>
              </w:rPr>
              <w:t>3.14.1. Applicant agrees to facilitate the provision of access to and assignment of User IDs and Passwords for CMS systems applications</w:t>
            </w:r>
            <w:r>
              <w:rPr>
                <w:spacing w:val="-15"/>
                <w:sz w:val="24"/>
              </w:rPr>
              <w:t xml:space="preserve"> </w:t>
            </w:r>
            <w:r>
              <w:rPr>
                <w:sz w:val="24"/>
              </w:rPr>
              <w:t>for</w:t>
            </w:r>
            <w:r>
              <w:rPr>
                <w:spacing w:val="-15"/>
                <w:sz w:val="24"/>
              </w:rPr>
              <w:t xml:space="preserve"> </w:t>
            </w:r>
            <w:r>
              <w:rPr>
                <w:sz w:val="24"/>
              </w:rPr>
              <w:t>all</w:t>
            </w:r>
            <w:r>
              <w:rPr>
                <w:spacing w:val="-15"/>
                <w:sz w:val="24"/>
              </w:rPr>
              <w:t xml:space="preserve"> </w:t>
            </w:r>
            <w:r>
              <w:rPr>
                <w:sz w:val="24"/>
              </w:rPr>
              <w:t>key</w:t>
            </w:r>
            <w:r>
              <w:rPr>
                <w:spacing w:val="-15"/>
                <w:sz w:val="24"/>
              </w:rPr>
              <w:t xml:space="preserve"> </w:t>
            </w:r>
            <w:r>
              <w:rPr>
                <w:sz w:val="24"/>
              </w:rPr>
              <w:t>functional,</w:t>
            </w:r>
            <w:r>
              <w:rPr>
                <w:spacing w:val="-15"/>
                <w:sz w:val="24"/>
              </w:rPr>
              <w:t xml:space="preserve"> </w:t>
            </w:r>
            <w:r>
              <w:rPr>
                <w:sz w:val="24"/>
              </w:rPr>
              <w:t>operational,</w:t>
            </w:r>
            <w:r>
              <w:rPr>
                <w:spacing w:val="-15"/>
                <w:sz w:val="24"/>
              </w:rPr>
              <w:t xml:space="preserve"> </w:t>
            </w:r>
            <w:r>
              <w:rPr>
                <w:sz w:val="24"/>
              </w:rPr>
              <w:t>and</w:t>
            </w:r>
            <w:r>
              <w:rPr>
                <w:spacing w:val="-15"/>
                <w:sz w:val="24"/>
              </w:rPr>
              <w:t xml:space="preserve"> </w:t>
            </w:r>
            <w:r>
              <w:rPr>
                <w:sz w:val="24"/>
              </w:rPr>
              <w:t>regulatory staff within the MAO to ensure the timely completion of required transactions within the CMS systems structure, including HPMS, MARx and any other online application with restricted access.</w:t>
            </w:r>
          </w:p>
        </w:tc>
        <w:tc>
          <w:tcPr>
            <w:tcW w:w="990" w:type="dxa"/>
          </w:tcPr>
          <w:p w:rsidR="009F4AF2" w14:paraId="63956BDF" w14:textId="77777777">
            <w:pPr>
              <w:pStyle w:val="TableParagraph"/>
            </w:pPr>
          </w:p>
        </w:tc>
        <w:tc>
          <w:tcPr>
            <w:tcW w:w="992" w:type="dxa"/>
          </w:tcPr>
          <w:p w:rsidR="009F4AF2" w14:paraId="765837B4" w14:textId="77777777">
            <w:pPr>
              <w:pStyle w:val="TableParagraph"/>
            </w:pPr>
          </w:p>
        </w:tc>
      </w:tr>
      <w:tr w14:paraId="54A28FFA" w14:textId="77777777">
        <w:tblPrEx>
          <w:tblW w:w="0" w:type="auto"/>
          <w:tblInd w:w="1863" w:type="dxa"/>
          <w:tblLayout w:type="fixed"/>
          <w:tblCellMar>
            <w:left w:w="0" w:type="dxa"/>
            <w:right w:w="0" w:type="dxa"/>
          </w:tblCellMar>
          <w:tblLook w:val="01E0"/>
        </w:tblPrEx>
        <w:trPr>
          <w:trHeight w:val="2724"/>
        </w:trPr>
        <w:tc>
          <w:tcPr>
            <w:tcW w:w="6935" w:type="dxa"/>
          </w:tcPr>
          <w:p w:rsidR="009F4AF2" w14:paraId="7C0A4223" w14:textId="77777777">
            <w:pPr>
              <w:pStyle w:val="TableParagraph"/>
              <w:ind w:left="837" w:right="179" w:hanging="720"/>
              <w:rPr>
                <w:sz w:val="24"/>
              </w:rPr>
            </w:pPr>
            <w:r>
              <w:rPr>
                <w:sz w:val="24"/>
              </w:rPr>
              <w:t>3.14.2. Applicant acknowledges and commits to utilizing HPMS as the principle tool for submitting and receiving formal communications related to MAO performance, enrollee inquiries (CTM), notices and memoranda from CMS staff, routine reporting, and the fulfillment of other functional and regulatory</w:t>
            </w:r>
            <w:r>
              <w:rPr>
                <w:spacing w:val="-15"/>
                <w:sz w:val="24"/>
              </w:rPr>
              <w:t xml:space="preserve"> </w:t>
            </w:r>
            <w:r>
              <w:rPr>
                <w:sz w:val="24"/>
              </w:rPr>
              <w:t>responsibilities</w:t>
            </w:r>
            <w:r>
              <w:rPr>
                <w:spacing w:val="-15"/>
                <w:sz w:val="24"/>
              </w:rPr>
              <w:t xml:space="preserve"> </w:t>
            </w:r>
            <w:r>
              <w:rPr>
                <w:sz w:val="24"/>
              </w:rPr>
              <w:t>and</w:t>
            </w:r>
            <w:r>
              <w:rPr>
                <w:spacing w:val="-15"/>
                <w:sz w:val="24"/>
              </w:rPr>
              <w:t xml:space="preserve"> </w:t>
            </w:r>
            <w:r>
              <w:rPr>
                <w:sz w:val="24"/>
              </w:rPr>
              <w:t>requirements</w:t>
            </w:r>
            <w:r>
              <w:rPr>
                <w:spacing w:val="-15"/>
                <w:sz w:val="24"/>
              </w:rPr>
              <w:t xml:space="preserve"> </w:t>
            </w:r>
            <w:r>
              <w:rPr>
                <w:sz w:val="24"/>
              </w:rPr>
              <w:t>including,</w:t>
            </w:r>
            <w:r>
              <w:rPr>
                <w:spacing w:val="-15"/>
                <w:sz w:val="24"/>
              </w:rPr>
              <w:t xml:space="preserve"> </w:t>
            </w:r>
            <w:r>
              <w:rPr>
                <w:sz w:val="24"/>
              </w:rPr>
              <w:t>but</w:t>
            </w:r>
            <w:r>
              <w:rPr>
                <w:spacing w:val="-15"/>
                <w:sz w:val="24"/>
              </w:rPr>
              <w:t xml:space="preserve"> </w:t>
            </w:r>
            <w:r>
              <w:rPr>
                <w:sz w:val="24"/>
              </w:rPr>
              <w:t>not limited to, the submission of marketing materials, applications, attestations, bids, contact information, and oversight activities.</w:t>
            </w:r>
          </w:p>
        </w:tc>
        <w:tc>
          <w:tcPr>
            <w:tcW w:w="990" w:type="dxa"/>
          </w:tcPr>
          <w:p w:rsidR="009F4AF2" w14:paraId="30982477" w14:textId="77777777">
            <w:pPr>
              <w:pStyle w:val="TableParagraph"/>
            </w:pPr>
          </w:p>
        </w:tc>
        <w:tc>
          <w:tcPr>
            <w:tcW w:w="992" w:type="dxa"/>
          </w:tcPr>
          <w:p w:rsidR="009F4AF2" w14:paraId="57BBA47F" w14:textId="77777777">
            <w:pPr>
              <w:pStyle w:val="TableParagraph"/>
            </w:pPr>
          </w:p>
        </w:tc>
      </w:tr>
      <w:tr w14:paraId="3EB222D7" w14:textId="77777777">
        <w:tblPrEx>
          <w:tblW w:w="0" w:type="auto"/>
          <w:tblInd w:w="1863" w:type="dxa"/>
          <w:tblLayout w:type="fixed"/>
          <w:tblCellMar>
            <w:left w:w="0" w:type="dxa"/>
            <w:right w:w="0" w:type="dxa"/>
          </w:tblCellMar>
          <w:tblLook w:val="01E0"/>
        </w:tblPrEx>
        <w:trPr>
          <w:trHeight w:val="1067"/>
        </w:trPr>
        <w:tc>
          <w:tcPr>
            <w:tcW w:w="6935" w:type="dxa"/>
          </w:tcPr>
          <w:p w:rsidR="009F4AF2" w14:paraId="7B7A3C9D" w14:textId="77777777">
            <w:pPr>
              <w:pStyle w:val="TableParagraph"/>
              <w:ind w:left="837" w:right="226" w:hanging="720"/>
              <w:rPr>
                <w:sz w:val="24"/>
              </w:rPr>
            </w:pPr>
            <w:r>
              <w:rPr>
                <w:sz w:val="24"/>
              </w:rPr>
              <w:t>3.14.3. Applicant agrees to establish connectivity to CMS via the AT&amp;T</w:t>
            </w:r>
            <w:r>
              <w:rPr>
                <w:spacing w:val="-15"/>
                <w:sz w:val="24"/>
              </w:rPr>
              <w:t xml:space="preserve"> </w:t>
            </w:r>
            <w:r>
              <w:rPr>
                <w:sz w:val="24"/>
              </w:rPr>
              <w:t>Medicare</w:t>
            </w:r>
            <w:r>
              <w:rPr>
                <w:spacing w:val="-15"/>
                <w:sz w:val="24"/>
              </w:rPr>
              <w:t xml:space="preserve"> </w:t>
            </w:r>
            <w:r>
              <w:rPr>
                <w:sz w:val="24"/>
              </w:rPr>
              <w:t>Data</w:t>
            </w:r>
            <w:r>
              <w:rPr>
                <w:spacing w:val="-15"/>
                <w:sz w:val="24"/>
              </w:rPr>
              <w:t xml:space="preserve"> </w:t>
            </w:r>
            <w:r>
              <w:rPr>
                <w:sz w:val="24"/>
              </w:rPr>
              <w:t>Communications</w:t>
            </w:r>
            <w:r>
              <w:rPr>
                <w:spacing w:val="-15"/>
                <w:sz w:val="24"/>
              </w:rPr>
              <w:t xml:space="preserve"> </w:t>
            </w:r>
            <w:r>
              <w:rPr>
                <w:sz w:val="24"/>
              </w:rPr>
              <w:t>Network</w:t>
            </w:r>
            <w:r>
              <w:rPr>
                <w:spacing w:val="-15"/>
                <w:sz w:val="24"/>
              </w:rPr>
              <w:t xml:space="preserve"> </w:t>
            </w:r>
            <w:r>
              <w:rPr>
                <w:sz w:val="24"/>
              </w:rPr>
              <w:t>(MDCN)</w:t>
            </w:r>
            <w:r>
              <w:rPr>
                <w:spacing w:val="-15"/>
                <w:sz w:val="24"/>
              </w:rPr>
              <w:t xml:space="preserve"> </w:t>
            </w:r>
            <w:r>
              <w:rPr>
                <w:sz w:val="24"/>
              </w:rPr>
              <w:t>or via the Gentran Filesaver.</w:t>
            </w:r>
          </w:p>
        </w:tc>
        <w:tc>
          <w:tcPr>
            <w:tcW w:w="990" w:type="dxa"/>
          </w:tcPr>
          <w:p w:rsidR="009F4AF2" w14:paraId="1B74483A" w14:textId="77777777">
            <w:pPr>
              <w:pStyle w:val="TableParagraph"/>
            </w:pPr>
          </w:p>
        </w:tc>
        <w:tc>
          <w:tcPr>
            <w:tcW w:w="992" w:type="dxa"/>
          </w:tcPr>
          <w:p w:rsidR="009F4AF2" w14:paraId="57038FD8" w14:textId="77777777">
            <w:pPr>
              <w:pStyle w:val="TableParagraph"/>
            </w:pPr>
          </w:p>
        </w:tc>
      </w:tr>
      <w:tr w14:paraId="0B976280" w14:textId="77777777">
        <w:tblPrEx>
          <w:tblW w:w="0" w:type="auto"/>
          <w:tblInd w:w="1863" w:type="dxa"/>
          <w:tblLayout w:type="fixed"/>
          <w:tblCellMar>
            <w:left w:w="0" w:type="dxa"/>
            <w:right w:w="0" w:type="dxa"/>
          </w:tblCellMar>
          <w:tblLook w:val="01E0"/>
        </w:tblPrEx>
        <w:trPr>
          <w:trHeight w:val="789"/>
        </w:trPr>
        <w:tc>
          <w:tcPr>
            <w:tcW w:w="6935" w:type="dxa"/>
          </w:tcPr>
          <w:p w:rsidR="009F4AF2" w14:paraId="52EF75FC" w14:textId="77777777">
            <w:pPr>
              <w:pStyle w:val="TableParagraph"/>
              <w:ind w:left="837" w:right="217" w:hanging="720"/>
              <w:rPr>
                <w:sz w:val="24"/>
              </w:rPr>
            </w:pPr>
            <w:r>
              <w:rPr>
                <w:sz w:val="24"/>
              </w:rPr>
              <w:t>3.14.4.</w:t>
            </w:r>
            <w:r>
              <w:rPr>
                <w:spacing w:val="-15"/>
                <w:sz w:val="24"/>
              </w:rPr>
              <w:t xml:space="preserve"> </w:t>
            </w:r>
            <w:r>
              <w:rPr>
                <w:sz w:val="24"/>
              </w:rPr>
              <w:t>Applicant</w:t>
            </w:r>
            <w:r>
              <w:rPr>
                <w:spacing w:val="-15"/>
                <w:sz w:val="24"/>
              </w:rPr>
              <w:t xml:space="preserve"> </w:t>
            </w:r>
            <w:r>
              <w:rPr>
                <w:sz w:val="24"/>
              </w:rPr>
              <w:t>agrees</w:t>
            </w:r>
            <w:r>
              <w:rPr>
                <w:spacing w:val="-14"/>
                <w:sz w:val="24"/>
              </w:rPr>
              <w:t xml:space="preserve"> </w:t>
            </w:r>
            <w:r>
              <w:rPr>
                <w:sz w:val="24"/>
              </w:rPr>
              <w:t>to</w:t>
            </w:r>
            <w:r>
              <w:rPr>
                <w:spacing w:val="-15"/>
                <w:sz w:val="24"/>
              </w:rPr>
              <w:t xml:space="preserve"> </w:t>
            </w:r>
            <w:r>
              <w:rPr>
                <w:sz w:val="24"/>
              </w:rPr>
              <w:t>submit</w:t>
            </w:r>
            <w:r>
              <w:rPr>
                <w:spacing w:val="-14"/>
                <w:sz w:val="24"/>
              </w:rPr>
              <w:t xml:space="preserve"> </w:t>
            </w:r>
            <w:r>
              <w:rPr>
                <w:sz w:val="24"/>
              </w:rPr>
              <w:t>test</w:t>
            </w:r>
            <w:r>
              <w:rPr>
                <w:spacing w:val="-15"/>
                <w:sz w:val="24"/>
              </w:rPr>
              <w:t xml:space="preserve"> </w:t>
            </w:r>
            <w:r>
              <w:rPr>
                <w:sz w:val="24"/>
              </w:rPr>
              <w:t>enrollment</w:t>
            </w:r>
            <w:r>
              <w:rPr>
                <w:spacing w:val="-14"/>
                <w:sz w:val="24"/>
              </w:rPr>
              <w:t xml:space="preserve"> </w:t>
            </w:r>
            <w:r>
              <w:rPr>
                <w:sz w:val="24"/>
              </w:rPr>
              <w:t>and</w:t>
            </w:r>
            <w:r>
              <w:rPr>
                <w:spacing w:val="-15"/>
                <w:sz w:val="24"/>
              </w:rPr>
              <w:t xml:space="preserve"> </w:t>
            </w:r>
            <w:r>
              <w:rPr>
                <w:sz w:val="24"/>
              </w:rPr>
              <w:t xml:space="preserve">disenrollment </w:t>
            </w:r>
            <w:r>
              <w:rPr>
                <w:spacing w:val="-2"/>
                <w:sz w:val="24"/>
              </w:rPr>
              <w:t>transmissions.</w:t>
            </w:r>
          </w:p>
        </w:tc>
        <w:tc>
          <w:tcPr>
            <w:tcW w:w="990" w:type="dxa"/>
          </w:tcPr>
          <w:p w:rsidR="009F4AF2" w14:paraId="478E2342" w14:textId="77777777">
            <w:pPr>
              <w:pStyle w:val="TableParagraph"/>
            </w:pPr>
          </w:p>
        </w:tc>
        <w:tc>
          <w:tcPr>
            <w:tcW w:w="992" w:type="dxa"/>
          </w:tcPr>
          <w:p w:rsidR="009F4AF2" w14:paraId="32EB653B" w14:textId="77777777">
            <w:pPr>
              <w:pStyle w:val="TableParagraph"/>
            </w:pPr>
          </w:p>
        </w:tc>
      </w:tr>
      <w:tr w14:paraId="0F1839F5" w14:textId="77777777">
        <w:tblPrEx>
          <w:tblW w:w="0" w:type="auto"/>
          <w:tblInd w:w="1863" w:type="dxa"/>
          <w:tblLayout w:type="fixed"/>
          <w:tblCellMar>
            <w:left w:w="0" w:type="dxa"/>
            <w:right w:w="0" w:type="dxa"/>
          </w:tblCellMar>
          <w:tblLook w:val="01E0"/>
        </w:tblPrEx>
        <w:trPr>
          <w:trHeight w:val="1067"/>
        </w:trPr>
        <w:tc>
          <w:tcPr>
            <w:tcW w:w="6935" w:type="dxa"/>
          </w:tcPr>
          <w:p w:rsidR="009F4AF2" w14:paraId="49AA88B7" w14:textId="77777777">
            <w:pPr>
              <w:pStyle w:val="TableParagraph"/>
              <w:ind w:left="837" w:right="379" w:hanging="720"/>
              <w:rPr>
                <w:sz w:val="24"/>
              </w:rPr>
            </w:pPr>
            <w:r>
              <w:rPr>
                <w:sz w:val="24"/>
              </w:rPr>
              <w:t>3.14.5. Applicant agrees to submit enrollment, disenrollment and change transactions to CMS within 7 calendar days to communicate</w:t>
            </w:r>
            <w:r>
              <w:rPr>
                <w:spacing w:val="-15"/>
                <w:sz w:val="24"/>
              </w:rPr>
              <w:t xml:space="preserve"> </w:t>
            </w:r>
            <w:r>
              <w:rPr>
                <w:sz w:val="24"/>
              </w:rPr>
              <w:t>membership</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CMS</w:t>
            </w:r>
            <w:r>
              <w:rPr>
                <w:spacing w:val="-15"/>
                <w:sz w:val="24"/>
              </w:rPr>
              <w:t xml:space="preserve"> </w:t>
            </w:r>
            <w:r>
              <w:rPr>
                <w:sz w:val="24"/>
              </w:rPr>
              <w:t>each</w:t>
            </w:r>
            <w:r>
              <w:rPr>
                <w:spacing w:val="-15"/>
                <w:sz w:val="24"/>
              </w:rPr>
              <w:t xml:space="preserve"> </w:t>
            </w:r>
            <w:r>
              <w:rPr>
                <w:sz w:val="24"/>
              </w:rPr>
              <w:t>month.</w:t>
            </w:r>
          </w:p>
        </w:tc>
        <w:tc>
          <w:tcPr>
            <w:tcW w:w="990" w:type="dxa"/>
          </w:tcPr>
          <w:p w:rsidR="009F4AF2" w14:paraId="2E4BA182" w14:textId="77777777">
            <w:pPr>
              <w:pStyle w:val="TableParagraph"/>
            </w:pPr>
          </w:p>
        </w:tc>
        <w:tc>
          <w:tcPr>
            <w:tcW w:w="992" w:type="dxa"/>
          </w:tcPr>
          <w:p w:rsidR="009F4AF2" w14:paraId="267FC794" w14:textId="77777777">
            <w:pPr>
              <w:pStyle w:val="TableParagraph"/>
            </w:pPr>
          </w:p>
        </w:tc>
      </w:tr>
      <w:tr w14:paraId="609753D7" w14:textId="77777777">
        <w:tblPrEx>
          <w:tblW w:w="0" w:type="auto"/>
          <w:tblInd w:w="1863" w:type="dxa"/>
          <w:tblLayout w:type="fixed"/>
          <w:tblCellMar>
            <w:left w:w="0" w:type="dxa"/>
            <w:right w:w="0" w:type="dxa"/>
          </w:tblCellMar>
          <w:tblLook w:val="01E0"/>
        </w:tblPrEx>
        <w:trPr>
          <w:trHeight w:val="789"/>
        </w:trPr>
        <w:tc>
          <w:tcPr>
            <w:tcW w:w="6935" w:type="dxa"/>
          </w:tcPr>
          <w:p w:rsidR="009F4AF2" w14:paraId="2F742088" w14:textId="77777777">
            <w:pPr>
              <w:pStyle w:val="TableParagraph"/>
              <w:spacing w:line="242" w:lineRule="auto"/>
              <w:ind w:left="837" w:right="566" w:hanging="720"/>
              <w:rPr>
                <w:sz w:val="24"/>
              </w:rPr>
            </w:pPr>
            <w:r>
              <w:rPr>
                <w:sz w:val="24"/>
              </w:rPr>
              <w:t>3.14.6. Applicant agrees to reconcile MA data to CMS enrollment/payment</w:t>
            </w:r>
            <w:r>
              <w:rPr>
                <w:spacing w:val="-15"/>
                <w:sz w:val="24"/>
              </w:rPr>
              <w:t xml:space="preserve"> </w:t>
            </w:r>
            <w:r>
              <w:rPr>
                <w:sz w:val="24"/>
              </w:rPr>
              <w:t>reports</w:t>
            </w:r>
            <w:r>
              <w:rPr>
                <w:spacing w:val="-15"/>
                <w:sz w:val="24"/>
              </w:rPr>
              <w:t xml:space="preserve"> </w:t>
            </w:r>
            <w:r>
              <w:rPr>
                <w:sz w:val="24"/>
              </w:rPr>
              <w:t>within</w:t>
            </w:r>
            <w:r>
              <w:rPr>
                <w:spacing w:val="-15"/>
                <w:sz w:val="24"/>
              </w:rPr>
              <w:t xml:space="preserve"> </w:t>
            </w:r>
            <w:r>
              <w:rPr>
                <w:sz w:val="24"/>
              </w:rPr>
              <w:t>45</w:t>
            </w:r>
            <w:r>
              <w:rPr>
                <w:spacing w:val="-15"/>
                <w:sz w:val="24"/>
              </w:rPr>
              <w:t xml:space="preserve"> </w:t>
            </w:r>
            <w:r>
              <w:rPr>
                <w:sz w:val="24"/>
              </w:rPr>
              <w:t>days</w:t>
            </w:r>
            <w:r>
              <w:rPr>
                <w:spacing w:val="-15"/>
                <w:sz w:val="24"/>
              </w:rPr>
              <w:t xml:space="preserve"> </w:t>
            </w:r>
            <w:r>
              <w:rPr>
                <w:sz w:val="24"/>
              </w:rPr>
              <w:t>of</w:t>
            </w:r>
            <w:r>
              <w:rPr>
                <w:spacing w:val="-16"/>
                <w:sz w:val="24"/>
              </w:rPr>
              <w:t xml:space="preserve"> </w:t>
            </w:r>
            <w:r>
              <w:rPr>
                <w:sz w:val="24"/>
              </w:rPr>
              <w:t>availability.</w:t>
            </w:r>
          </w:p>
        </w:tc>
        <w:tc>
          <w:tcPr>
            <w:tcW w:w="990" w:type="dxa"/>
          </w:tcPr>
          <w:p w:rsidR="009F4AF2" w14:paraId="1510C18C" w14:textId="77777777">
            <w:pPr>
              <w:pStyle w:val="TableParagraph"/>
            </w:pPr>
          </w:p>
        </w:tc>
        <w:tc>
          <w:tcPr>
            <w:tcW w:w="992" w:type="dxa"/>
          </w:tcPr>
          <w:p w:rsidR="009F4AF2" w14:paraId="3EDDDDEB" w14:textId="77777777">
            <w:pPr>
              <w:pStyle w:val="TableParagraph"/>
            </w:pPr>
          </w:p>
        </w:tc>
      </w:tr>
      <w:tr w14:paraId="1F892C6C" w14:textId="77777777">
        <w:tblPrEx>
          <w:tblW w:w="0" w:type="auto"/>
          <w:tblInd w:w="1863" w:type="dxa"/>
          <w:tblLayout w:type="fixed"/>
          <w:tblCellMar>
            <w:left w:w="0" w:type="dxa"/>
            <w:right w:w="0" w:type="dxa"/>
          </w:tblCellMar>
          <w:tblLook w:val="01E0"/>
        </w:tblPrEx>
        <w:trPr>
          <w:trHeight w:val="793"/>
        </w:trPr>
        <w:tc>
          <w:tcPr>
            <w:tcW w:w="6935" w:type="dxa"/>
          </w:tcPr>
          <w:p w:rsidR="009F4AF2" w14:paraId="28784649" w14:textId="77777777">
            <w:pPr>
              <w:pStyle w:val="TableParagraph"/>
              <w:ind w:left="837" w:right="539" w:hanging="720"/>
              <w:rPr>
                <w:sz w:val="24"/>
              </w:rPr>
            </w:pPr>
            <w:r>
              <w:rPr>
                <w:sz w:val="24"/>
              </w:rPr>
              <w:t>3.14.7.</w:t>
            </w:r>
            <w:r>
              <w:rPr>
                <w:spacing w:val="-15"/>
                <w:sz w:val="24"/>
              </w:rPr>
              <w:t xml:space="preserve"> </w:t>
            </w: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enrollment/payment</w:t>
            </w:r>
            <w:r>
              <w:rPr>
                <w:spacing w:val="-15"/>
                <w:sz w:val="24"/>
              </w:rPr>
              <w:t xml:space="preserve"> </w:t>
            </w:r>
            <w:r>
              <w:rPr>
                <w:sz w:val="24"/>
              </w:rPr>
              <w:t>attestation forms within 45 days of CMS report availability.</w:t>
            </w:r>
          </w:p>
        </w:tc>
        <w:tc>
          <w:tcPr>
            <w:tcW w:w="990" w:type="dxa"/>
          </w:tcPr>
          <w:p w:rsidR="009F4AF2" w14:paraId="292D1691" w14:textId="77777777">
            <w:pPr>
              <w:pStyle w:val="TableParagraph"/>
            </w:pPr>
          </w:p>
        </w:tc>
        <w:tc>
          <w:tcPr>
            <w:tcW w:w="992" w:type="dxa"/>
          </w:tcPr>
          <w:p w:rsidR="009F4AF2" w14:paraId="41C78D6B" w14:textId="77777777">
            <w:pPr>
              <w:pStyle w:val="TableParagraph"/>
            </w:pPr>
          </w:p>
        </w:tc>
      </w:tr>
      <w:tr w14:paraId="3145C392" w14:textId="77777777">
        <w:tblPrEx>
          <w:tblW w:w="0" w:type="auto"/>
          <w:tblInd w:w="1863" w:type="dxa"/>
          <w:tblLayout w:type="fixed"/>
          <w:tblCellMar>
            <w:left w:w="0" w:type="dxa"/>
            <w:right w:w="0" w:type="dxa"/>
          </w:tblCellMar>
          <w:tblLook w:val="01E0"/>
        </w:tblPrEx>
        <w:trPr>
          <w:trHeight w:val="1893"/>
        </w:trPr>
        <w:tc>
          <w:tcPr>
            <w:tcW w:w="6935" w:type="dxa"/>
          </w:tcPr>
          <w:p w:rsidR="009F4AF2" w14:paraId="6C79E9F2" w14:textId="77777777">
            <w:pPr>
              <w:pStyle w:val="TableParagraph"/>
              <w:ind w:left="837" w:right="208" w:hanging="720"/>
              <w:rPr>
                <w:sz w:val="24"/>
              </w:rPr>
            </w:pPr>
            <w:r>
              <w:rPr>
                <w:sz w:val="24"/>
              </w:rPr>
              <w:t>3.14.8. Applicant agrees to ensure that enrollee coverage in the plan begins as of the effective date of enrollment in the plan, consistent</w:t>
            </w:r>
            <w:r>
              <w:rPr>
                <w:spacing w:val="-5"/>
                <w:sz w:val="24"/>
              </w:rPr>
              <w:t xml:space="preserve"> </w:t>
            </w:r>
            <w:r>
              <w:rPr>
                <w:sz w:val="24"/>
              </w:rPr>
              <w:t>with</w:t>
            </w:r>
            <w:r>
              <w:rPr>
                <w:spacing w:val="-5"/>
                <w:sz w:val="24"/>
              </w:rPr>
              <w:t xml:space="preserve"> </w:t>
            </w:r>
            <w:r>
              <w:rPr>
                <w:sz w:val="24"/>
              </w:rPr>
              <w:t>the</w:t>
            </w:r>
            <w:r>
              <w:rPr>
                <w:spacing w:val="-6"/>
                <w:sz w:val="24"/>
              </w:rPr>
              <w:t xml:space="preserve"> </w:t>
            </w:r>
            <w:r>
              <w:rPr>
                <w:sz w:val="24"/>
              </w:rPr>
              <w:t>detailed</w:t>
            </w:r>
            <w:r>
              <w:rPr>
                <w:spacing w:val="-5"/>
                <w:sz w:val="24"/>
              </w:rPr>
              <w:t xml:space="preserve"> </w:t>
            </w:r>
            <w:r>
              <w:rPr>
                <w:sz w:val="24"/>
              </w:rPr>
              <w:t>procedures</w:t>
            </w:r>
            <w:r>
              <w:rPr>
                <w:spacing w:val="-5"/>
                <w:sz w:val="24"/>
              </w:rPr>
              <w:t xml:space="preserve"> </w:t>
            </w:r>
            <w:r>
              <w:rPr>
                <w:sz w:val="24"/>
              </w:rPr>
              <w:t>described</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CMS enrollment</w:t>
            </w:r>
            <w:r>
              <w:rPr>
                <w:spacing w:val="-15"/>
                <w:sz w:val="24"/>
              </w:rPr>
              <w:t xml:space="preserve"> </w:t>
            </w:r>
            <w:r>
              <w:rPr>
                <w:sz w:val="24"/>
              </w:rPr>
              <w:t>guidance.</w:t>
            </w:r>
            <w:r>
              <w:rPr>
                <w:spacing w:val="-15"/>
                <w:sz w:val="24"/>
              </w:rPr>
              <w:t xml:space="preserve"> </w:t>
            </w:r>
            <w:r>
              <w:rPr>
                <w:sz w:val="24"/>
              </w:rPr>
              <w:t>Organizations</w:t>
            </w:r>
            <w:r>
              <w:rPr>
                <w:spacing w:val="-15"/>
                <w:sz w:val="24"/>
              </w:rPr>
              <w:t xml:space="preserve"> </w:t>
            </w:r>
            <w:r>
              <w:rPr>
                <w:sz w:val="24"/>
              </w:rPr>
              <w:t>may</w:t>
            </w:r>
            <w:r>
              <w:rPr>
                <w:spacing w:val="-17"/>
                <w:sz w:val="24"/>
              </w:rPr>
              <w:t xml:space="preserve"> </w:t>
            </w:r>
            <w:r>
              <w:rPr>
                <w:sz w:val="24"/>
              </w:rPr>
              <w:t>not</w:t>
            </w:r>
            <w:r>
              <w:rPr>
                <w:spacing w:val="-15"/>
                <w:sz w:val="24"/>
              </w:rPr>
              <w:t xml:space="preserve"> </w:t>
            </w:r>
            <w:r>
              <w:rPr>
                <w:sz w:val="24"/>
              </w:rPr>
              <w:t>delay</w:t>
            </w:r>
            <w:r>
              <w:rPr>
                <w:spacing w:val="-15"/>
                <w:sz w:val="24"/>
              </w:rPr>
              <w:t xml:space="preserve"> </w:t>
            </w:r>
            <w:r>
              <w:rPr>
                <w:sz w:val="24"/>
              </w:rPr>
              <w:t>enrollment or otherwise withhold benefits while waiting for successful (i.e., accepted) transactions to/from MARx.</w:t>
            </w:r>
          </w:p>
        </w:tc>
        <w:tc>
          <w:tcPr>
            <w:tcW w:w="990" w:type="dxa"/>
          </w:tcPr>
          <w:p w:rsidR="009F4AF2" w14:paraId="1C10EA65" w14:textId="77777777">
            <w:pPr>
              <w:pStyle w:val="TableParagraph"/>
            </w:pPr>
          </w:p>
        </w:tc>
        <w:tc>
          <w:tcPr>
            <w:tcW w:w="992" w:type="dxa"/>
          </w:tcPr>
          <w:p w:rsidR="009F4AF2" w14:paraId="4FFCD35F" w14:textId="77777777">
            <w:pPr>
              <w:pStyle w:val="TableParagraph"/>
            </w:pPr>
          </w:p>
        </w:tc>
      </w:tr>
    </w:tbl>
    <w:p w:rsidR="009F4AF2" w14:paraId="5C6C8CA2" w14:textId="77777777">
      <w:pPr>
        <w:sectPr>
          <w:pgSz w:w="12240" w:h="15840"/>
          <w:pgMar w:top="1380" w:right="400" w:bottom="920" w:left="60" w:header="0" w:footer="738" w:gutter="0"/>
          <w:cols w:space="720"/>
        </w:sectPr>
      </w:pPr>
    </w:p>
    <w:p w:rsidR="009F4AF2" w14:paraId="4B5BFF76" w14:textId="77777777">
      <w:pPr>
        <w:pStyle w:val="Heading4"/>
        <w:numPr>
          <w:ilvl w:val="1"/>
          <w:numId w:val="93"/>
        </w:numPr>
        <w:tabs>
          <w:tab w:val="left" w:pos="2280"/>
        </w:tabs>
        <w:spacing w:before="79"/>
        <w:ind w:left="2280" w:hanging="540"/>
      </w:pPr>
      <w:bookmarkStart w:id="34" w:name="_TOC_250027"/>
      <w:bookmarkEnd w:id="34"/>
      <w:r>
        <w:rPr>
          <w:spacing w:val="-2"/>
        </w:rPr>
        <w:t>Grievances</w:t>
      </w:r>
    </w:p>
    <w:p w:rsidR="009F4AF2" w14:paraId="23643F31" w14:textId="77777777">
      <w:pPr>
        <w:pStyle w:val="BodyText"/>
        <w:spacing w:before="240"/>
        <w:ind w:left="1740" w:right="1537"/>
      </w:pPr>
      <w:r>
        <w:t>CMS</w:t>
      </w:r>
      <w:r>
        <w:rPr>
          <w:spacing w:val="-7"/>
        </w:rPr>
        <w:t xml:space="preserve"> </w:t>
      </w:r>
      <w:r>
        <w:t>is</w:t>
      </w:r>
      <w:r>
        <w:rPr>
          <w:spacing w:val="-8"/>
        </w:rPr>
        <w:t xml:space="preserve"> </w:t>
      </w:r>
      <w:r>
        <w:t>committed</w:t>
      </w:r>
      <w:r>
        <w:rPr>
          <w:spacing w:val="-8"/>
        </w:rPr>
        <w:t xml:space="preserve"> </w:t>
      </w:r>
      <w:r>
        <w:t>to</w:t>
      </w:r>
      <w:r>
        <w:rPr>
          <w:spacing w:val="-8"/>
        </w:rPr>
        <w:t xml:space="preserve"> </w:t>
      </w:r>
      <w:r>
        <w:t>guaranteeing</w:t>
      </w:r>
      <w:r>
        <w:rPr>
          <w:spacing w:val="-8"/>
        </w:rPr>
        <w:t xml:space="preserve"> </w:t>
      </w:r>
      <w:r>
        <w:t>that</w:t>
      </w:r>
      <w:r>
        <w:rPr>
          <w:spacing w:val="-7"/>
        </w:rPr>
        <w:t xml:space="preserve"> </w:t>
      </w:r>
      <w:r>
        <w:t>Medicare</w:t>
      </w:r>
      <w:r>
        <w:rPr>
          <w:spacing w:val="-7"/>
        </w:rPr>
        <w:t xml:space="preserve"> </w:t>
      </w:r>
      <w:r>
        <w:t>beneficiaries</w:t>
      </w:r>
      <w:r>
        <w:rPr>
          <w:spacing w:val="-7"/>
        </w:rPr>
        <w:t xml:space="preserve"> </w:t>
      </w:r>
      <w:r>
        <w:t>have</w:t>
      </w:r>
      <w:r>
        <w:rPr>
          <w:spacing w:val="-9"/>
        </w:rPr>
        <w:t xml:space="preserve"> </w:t>
      </w:r>
      <w:r>
        <w:t>access</w:t>
      </w:r>
      <w:r>
        <w:rPr>
          <w:spacing w:val="-5"/>
        </w:rPr>
        <w:t xml:space="preserve"> </w:t>
      </w:r>
      <w:r>
        <w:t>to,</w:t>
      </w:r>
      <w:r>
        <w:rPr>
          <w:spacing w:val="-8"/>
        </w:rPr>
        <w:t xml:space="preserve"> </w:t>
      </w:r>
      <w:r>
        <w:t>education on,</w:t>
      </w:r>
      <w:r>
        <w:rPr>
          <w:spacing w:val="-9"/>
        </w:rPr>
        <w:t xml:space="preserve"> </w:t>
      </w:r>
      <w:r>
        <w:t>decision</w:t>
      </w:r>
      <w:r>
        <w:rPr>
          <w:spacing w:val="-8"/>
        </w:rPr>
        <w:t xml:space="preserve"> </w:t>
      </w:r>
      <w:r>
        <w:t>making</w:t>
      </w:r>
      <w:r>
        <w:rPr>
          <w:spacing w:val="-11"/>
        </w:rPr>
        <w:t xml:space="preserve"> </w:t>
      </w:r>
      <w:r>
        <w:t>authority</w:t>
      </w:r>
      <w:r>
        <w:rPr>
          <w:spacing w:val="-14"/>
        </w:rPr>
        <w:t xml:space="preserve"> </w:t>
      </w:r>
      <w:r>
        <w:t>for,</w:t>
      </w:r>
      <w:r>
        <w:rPr>
          <w:spacing w:val="-6"/>
        </w:rPr>
        <w:t xml:space="preserve"> </w:t>
      </w:r>
      <w:r>
        <w:t>and</w:t>
      </w:r>
      <w:r>
        <w:rPr>
          <w:spacing w:val="-8"/>
        </w:rPr>
        <w:t xml:space="preserve"> </w:t>
      </w:r>
      <w:r>
        <w:t>are</w:t>
      </w:r>
      <w:r>
        <w:rPr>
          <w:spacing w:val="-10"/>
        </w:rPr>
        <w:t xml:space="preserve"> </w:t>
      </w:r>
      <w:r>
        <w:t>in</w:t>
      </w:r>
      <w:r>
        <w:rPr>
          <w:spacing w:val="-8"/>
        </w:rPr>
        <w:t xml:space="preserve"> </w:t>
      </w:r>
      <w:r>
        <w:t>receipt</w:t>
      </w:r>
      <w:r>
        <w:rPr>
          <w:spacing w:val="-4"/>
        </w:rPr>
        <w:t xml:space="preserve"> </w:t>
      </w:r>
      <w:r>
        <w:t>of</w:t>
      </w:r>
      <w:r>
        <w:rPr>
          <w:spacing w:val="-11"/>
        </w:rPr>
        <w:t xml:space="preserve"> </w:t>
      </w:r>
      <w:r>
        <w:t>quality</w:t>
      </w:r>
      <w:r>
        <w:rPr>
          <w:spacing w:val="-15"/>
        </w:rPr>
        <w:t xml:space="preserve"> </w:t>
      </w:r>
      <w:r>
        <w:t>health</w:t>
      </w:r>
      <w:r>
        <w:rPr>
          <w:spacing w:val="-8"/>
        </w:rPr>
        <w:t xml:space="preserve"> </w:t>
      </w:r>
      <w:r>
        <w:t>care.</w:t>
      </w:r>
      <w:r>
        <w:rPr>
          <w:spacing w:val="-3"/>
        </w:rPr>
        <w:t xml:space="preserve"> </w:t>
      </w:r>
      <w:r>
        <w:t>To</w:t>
      </w:r>
      <w:r>
        <w:rPr>
          <w:spacing w:val="-8"/>
        </w:rPr>
        <w:t xml:space="preserve"> </w:t>
      </w:r>
      <w:r>
        <w:t>ensure</w:t>
      </w:r>
      <w:r>
        <w:rPr>
          <w:spacing w:val="-12"/>
        </w:rPr>
        <w:t xml:space="preserve"> </w:t>
      </w:r>
      <w:r>
        <w:t>that beneficiaries have</w:t>
      </w:r>
      <w:r>
        <w:rPr>
          <w:spacing w:val="-1"/>
        </w:rPr>
        <w:t xml:space="preserve"> </w:t>
      </w:r>
      <w:r>
        <w:t>the ability to express their concerns and that those concerns are acted on</w:t>
      </w:r>
      <w:r>
        <w:rPr>
          <w:spacing w:val="-6"/>
        </w:rPr>
        <w:t xml:space="preserve"> </w:t>
      </w:r>
      <w:r>
        <w:t>promptly,</w:t>
      </w:r>
      <w:r>
        <w:rPr>
          <w:spacing w:val="-6"/>
        </w:rPr>
        <w:t xml:space="preserve"> </w:t>
      </w:r>
      <w:r>
        <w:t>MAOs</w:t>
      </w:r>
      <w:r>
        <w:rPr>
          <w:spacing w:val="-5"/>
        </w:rPr>
        <w:t xml:space="preserve"> </w:t>
      </w:r>
      <w:r>
        <w:t>must</w:t>
      </w:r>
      <w:r>
        <w:rPr>
          <w:spacing w:val="-5"/>
        </w:rPr>
        <w:t xml:space="preserve"> </w:t>
      </w:r>
      <w:r>
        <w:t>have</w:t>
      </w:r>
      <w:r>
        <w:rPr>
          <w:spacing w:val="-9"/>
        </w:rPr>
        <w:t xml:space="preserve"> </w:t>
      </w:r>
      <w:r>
        <w:t>a</w:t>
      </w:r>
      <w:r>
        <w:rPr>
          <w:spacing w:val="-7"/>
        </w:rPr>
        <w:t xml:space="preserve"> </w:t>
      </w:r>
      <w:r>
        <w:t>grievance</w:t>
      </w:r>
      <w:r>
        <w:rPr>
          <w:spacing w:val="-6"/>
        </w:rPr>
        <w:t xml:space="preserve"> </w:t>
      </w:r>
      <w:r>
        <w:t>program</w:t>
      </w:r>
      <w:r>
        <w:rPr>
          <w:spacing w:val="-4"/>
        </w:rPr>
        <w:t xml:space="preserve"> </w:t>
      </w:r>
      <w:r>
        <w:t>structured</w:t>
      </w:r>
      <w:r>
        <w:rPr>
          <w:spacing w:val="-6"/>
        </w:rPr>
        <w:t xml:space="preserve"> </w:t>
      </w:r>
      <w:r>
        <w:t>in</w:t>
      </w:r>
      <w:r>
        <w:rPr>
          <w:spacing w:val="-6"/>
        </w:rPr>
        <w:t xml:space="preserve"> </w:t>
      </w:r>
      <w:r>
        <w:t>compliance</w:t>
      </w:r>
      <w:r>
        <w:rPr>
          <w:spacing w:val="-8"/>
        </w:rPr>
        <w:t xml:space="preserve"> </w:t>
      </w:r>
      <w:r>
        <w:t>with</w:t>
      </w:r>
      <w:r>
        <w:rPr>
          <w:spacing w:val="-5"/>
        </w:rPr>
        <w:t xml:space="preserve"> </w:t>
      </w:r>
      <w:r>
        <w:t>CMS regulations and guidelines. In this capacity, a grievance is defined as any complaint or dispute, other than one involving an organization determination, expressing dissatisfaction with the manner in which a Medicare health plan or delegated entity provides health care services, regardless of whether any remedial action can be taken.</w:t>
      </w:r>
    </w:p>
    <w:p w:rsidR="009F4AF2" w14:paraId="57D8EECD" w14:textId="77777777">
      <w:pPr>
        <w:pStyle w:val="BodyText"/>
        <w:ind w:left="1740" w:right="1537"/>
      </w:pPr>
      <w:r>
        <w:t>Enrollees or their representatives may make the complaint or dispute, either orally or in writing,</w:t>
      </w:r>
      <w:r>
        <w:rPr>
          <w:spacing w:val="-11"/>
        </w:rPr>
        <w:t xml:space="preserve"> </w:t>
      </w:r>
      <w:r>
        <w:t>to</w:t>
      </w:r>
      <w:r>
        <w:rPr>
          <w:spacing w:val="-11"/>
        </w:rPr>
        <w:t xml:space="preserve"> </w:t>
      </w:r>
      <w:r>
        <w:t>a</w:t>
      </w:r>
      <w:r>
        <w:rPr>
          <w:spacing w:val="-13"/>
        </w:rPr>
        <w:t xml:space="preserve"> </w:t>
      </w:r>
      <w:r>
        <w:t>Medicare</w:t>
      </w:r>
      <w:r>
        <w:rPr>
          <w:spacing w:val="-11"/>
        </w:rPr>
        <w:t xml:space="preserve"> </w:t>
      </w:r>
      <w:r>
        <w:t>health</w:t>
      </w:r>
      <w:r>
        <w:rPr>
          <w:spacing w:val="-8"/>
        </w:rPr>
        <w:t xml:space="preserve"> </w:t>
      </w:r>
      <w:r>
        <w:t>plan,</w:t>
      </w:r>
      <w:r>
        <w:rPr>
          <w:spacing w:val="-11"/>
        </w:rPr>
        <w:t xml:space="preserve"> </w:t>
      </w:r>
      <w:r>
        <w:t>provider,</w:t>
      </w:r>
      <w:r>
        <w:rPr>
          <w:spacing w:val="-11"/>
        </w:rPr>
        <w:t xml:space="preserve"> </w:t>
      </w:r>
      <w:r>
        <w:t>or</w:t>
      </w:r>
      <w:r>
        <w:rPr>
          <w:spacing w:val="-11"/>
        </w:rPr>
        <w:t xml:space="preserve"> </w:t>
      </w:r>
      <w:r>
        <w:t>facility.</w:t>
      </w:r>
      <w:r>
        <w:rPr>
          <w:spacing w:val="-7"/>
        </w:rPr>
        <w:t xml:space="preserve"> </w:t>
      </w:r>
      <w:r>
        <w:t>An</w:t>
      </w:r>
      <w:r>
        <w:rPr>
          <w:spacing w:val="-8"/>
        </w:rPr>
        <w:t xml:space="preserve"> </w:t>
      </w:r>
      <w:r>
        <w:t>expedited</w:t>
      </w:r>
      <w:r>
        <w:rPr>
          <w:spacing w:val="-8"/>
        </w:rPr>
        <w:t xml:space="preserve"> </w:t>
      </w:r>
      <w:r>
        <w:t>grievance</w:t>
      </w:r>
      <w:r>
        <w:rPr>
          <w:spacing w:val="-10"/>
        </w:rPr>
        <w:t xml:space="preserve"> </w:t>
      </w:r>
      <w:r>
        <w:t>may</w:t>
      </w:r>
      <w:r>
        <w:rPr>
          <w:spacing w:val="-15"/>
        </w:rPr>
        <w:t xml:space="preserve"> </w:t>
      </w:r>
      <w:r>
        <w:t>also include a complaint that a Medicare health plan refused to expedite an organization determination or reconsideration, or invoked an extension to an organization determination</w:t>
      </w:r>
      <w:r>
        <w:rPr>
          <w:spacing w:val="-4"/>
        </w:rPr>
        <w:t xml:space="preserve"> </w:t>
      </w:r>
      <w:r>
        <w:t>or</w:t>
      </w:r>
      <w:r>
        <w:rPr>
          <w:spacing w:val="-5"/>
        </w:rPr>
        <w:t xml:space="preserve"> </w:t>
      </w:r>
      <w:r>
        <w:t>reconsideration</w:t>
      </w:r>
      <w:r>
        <w:rPr>
          <w:spacing w:val="-4"/>
        </w:rPr>
        <w:t xml:space="preserve"> </w:t>
      </w:r>
      <w:r>
        <w:t>period.</w:t>
      </w:r>
      <w:r>
        <w:rPr>
          <w:spacing w:val="-3"/>
        </w:rPr>
        <w:t xml:space="preserve"> </w:t>
      </w:r>
      <w:r>
        <w:t>In</w:t>
      </w:r>
      <w:r>
        <w:rPr>
          <w:spacing w:val="-2"/>
        </w:rPr>
        <w:t xml:space="preserve"> </w:t>
      </w:r>
      <w:r>
        <w:t>addition,</w:t>
      </w:r>
      <w:r>
        <w:rPr>
          <w:spacing w:val="-4"/>
        </w:rPr>
        <w:t xml:space="preserve"> </w:t>
      </w:r>
      <w:r>
        <w:t>grievances</w:t>
      </w:r>
      <w:r>
        <w:rPr>
          <w:spacing w:val="-4"/>
        </w:rPr>
        <w:t xml:space="preserve"> </w:t>
      </w:r>
      <w:r>
        <w:t>may</w:t>
      </w:r>
      <w:r>
        <w:rPr>
          <w:spacing w:val="-5"/>
        </w:rPr>
        <w:t xml:space="preserve"> </w:t>
      </w:r>
      <w:r>
        <w:t>include</w:t>
      </w:r>
      <w:r>
        <w:rPr>
          <w:spacing w:val="-5"/>
        </w:rPr>
        <w:t xml:space="preserve"> </w:t>
      </w:r>
      <w:r>
        <w:t>complaints regarding the timeliness, appropriateness, access to, and/or setting of a provided health service,</w:t>
      </w:r>
      <w:r>
        <w:rPr>
          <w:spacing w:val="-7"/>
        </w:rPr>
        <w:t xml:space="preserve"> </w:t>
      </w:r>
      <w:r>
        <w:t>procedure,</w:t>
      </w:r>
      <w:r>
        <w:rPr>
          <w:spacing w:val="-6"/>
        </w:rPr>
        <w:t xml:space="preserve"> </w:t>
      </w:r>
      <w:r>
        <w:t>or</w:t>
      </w:r>
      <w:r>
        <w:rPr>
          <w:spacing w:val="-7"/>
        </w:rPr>
        <w:t xml:space="preserve"> </w:t>
      </w:r>
      <w:r>
        <w:t>item.</w:t>
      </w:r>
      <w:r>
        <w:rPr>
          <w:spacing w:val="-6"/>
        </w:rPr>
        <w:t xml:space="preserve"> </w:t>
      </w:r>
      <w:r>
        <w:t>Grievance</w:t>
      </w:r>
      <w:r>
        <w:rPr>
          <w:spacing w:val="-8"/>
        </w:rPr>
        <w:t xml:space="preserve"> </w:t>
      </w:r>
      <w:r>
        <w:t>issues</w:t>
      </w:r>
      <w:r>
        <w:rPr>
          <w:spacing w:val="-6"/>
        </w:rPr>
        <w:t xml:space="preserve"> </w:t>
      </w:r>
      <w:r>
        <w:t>may</w:t>
      </w:r>
      <w:r>
        <w:rPr>
          <w:spacing w:val="-7"/>
        </w:rPr>
        <w:t xml:space="preserve"> </w:t>
      </w:r>
      <w:r>
        <w:t>also</w:t>
      </w:r>
      <w:r>
        <w:rPr>
          <w:spacing w:val="-6"/>
        </w:rPr>
        <w:t xml:space="preserve"> </w:t>
      </w:r>
      <w:r>
        <w:t>include</w:t>
      </w:r>
      <w:r>
        <w:rPr>
          <w:spacing w:val="-8"/>
        </w:rPr>
        <w:t xml:space="preserve"> </w:t>
      </w:r>
      <w:r>
        <w:t>complaints</w:t>
      </w:r>
      <w:r>
        <w:rPr>
          <w:spacing w:val="-6"/>
        </w:rPr>
        <w:t xml:space="preserve"> </w:t>
      </w:r>
      <w:r>
        <w:t>that</w:t>
      </w:r>
      <w:r>
        <w:rPr>
          <w:spacing w:val="-6"/>
        </w:rPr>
        <w:t xml:space="preserve"> </w:t>
      </w:r>
      <w:r>
        <w:t>a</w:t>
      </w:r>
      <w:r>
        <w:rPr>
          <w:spacing w:val="-9"/>
        </w:rPr>
        <w:t xml:space="preserve"> </w:t>
      </w:r>
      <w:r>
        <w:t>covered health service procedure or item during a course of treatment did not meet accepted standards for delivery of health care.</w:t>
      </w:r>
    </w:p>
    <w:p w:rsidR="009F4AF2" w14:paraId="384E0A8F" w14:textId="77777777">
      <w:pPr>
        <w:pStyle w:val="BodyText"/>
        <w:spacing w:before="275"/>
        <w:ind w:left="1740" w:right="1537"/>
      </w:pPr>
      <w:r>
        <w:t>The</w:t>
      </w:r>
      <w:r>
        <w:rPr>
          <w:spacing w:val="-14"/>
        </w:rPr>
        <w:t xml:space="preserve"> </w:t>
      </w:r>
      <w:r>
        <w:t>following</w:t>
      </w:r>
      <w:r>
        <w:rPr>
          <w:spacing w:val="-11"/>
        </w:rPr>
        <w:t xml:space="preserve"> </w:t>
      </w:r>
      <w:r>
        <w:t>attestations</w:t>
      </w:r>
      <w:r>
        <w:rPr>
          <w:spacing w:val="-10"/>
        </w:rPr>
        <w:t xml:space="preserve"> </w:t>
      </w:r>
      <w:r>
        <w:t>were</w:t>
      </w:r>
      <w:r>
        <w:rPr>
          <w:spacing w:val="-13"/>
        </w:rPr>
        <w:t xml:space="preserve"> </w:t>
      </w:r>
      <w:r>
        <w:t>developed</w:t>
      </w:r>
      <w:r>
        <w:rPr>
          <w:spacing w:val="-11"/>
        </w:rPr>
        <w:t xml:space="preserve"> </w:t>
      </w:r>
      <w:r>
        <w:t>to</w:t>
      </w:r>
      <w:r>
        <w:rPr>
          <w:spacing w:val="-12"/>
        </w:rPr>
        <w:t xml:space="preserve"> </w:t>
      </w:r>
      <w:r>
        <w:t>implement</w:t>
      </w:r>
      <w:r>
        <w:rPr>
          <w:spacing w:val="-10"/>
        </w:rPr>
        <w:t xml:space="preserve"> </w:t>
      </w:r>
      <w:r>
        <w:t>the</w:t>
      </w:r>
      <w:r>
        <w:rPr>
          <w:spacing w:val="-14"/>
        </w:rPr>
        <w:t xml:space="preserve"> </w:t>
      </w:r>
      <w:r>
        <w:t>regulations</w:t>
      </w:r>
      <w:r>
        <w:rPr>
          <w:spacing w:val="-11"/>
        </w:rPr>
        <w:t xml:space="preserve"> </w:t>
      </w:r>
      <w:r>
        <w:t>of</w:t>
      </w:r>
      <w:r>
        <w:rPr>
          <w:spacing w:val="-8"/>
        </w:rPr>
        <w:t xml:space="preserve"> </w:t>
      </w:r>
      <w:r>
        <w:t>42</w:t>
      </w:r>
      <w:r>
        <w:rPr>
          <w:spacing w:val="-11"/>
        </w:rPr>
        <w:t xml:space="preserve"> </w:t>
      </w:r>
      <w:r>
        <w:t>CFR 422.561and 42 CFR 422.564.</w:t>
      </w:r>
    </w:p>
    <w:p w:rsidR="009F4AF2" w14:paraId="24F7F2DB" w14:textId="77777777">
      <w:pPr>
        <w:pStyle w:val="BodyText"/>
      </w:pPr>
    </w:p>
    <w:p w:rsidR="009F4AF2" w14:paraId="572C8C68" w14:textId="77777777">
      <w:pPr>
        <w:pStyle w:val="Heading4"/>
        <w:spacing w:line="249" w:lineRule="auto"/>
        <w:ind w:right="3073"/>
      </w:pPr>
      <w:r>
        <w:t>NOTE:</w:t>
      </w:r>
      <w:r>
        <w:rPr>
          <w:spacing w:val="-9"/>
        </w:rPr>
        <w:t xml:space="preserve"> </w:t>
      </w:r>
      <w:r>
        <w:t>For</w:t>
      </w:r>
      <w:r>
        <w:rPr>
          <w:spacing w:val="-9"/>
        </w:rPr>
        <w:t xml:space="preserve"> </w:t>
      </w:r>
      <w:r>
        <w:t>Applicants</w:t>
      </w:r>
      <w:r>
        <w:rPr>
          <w:spacing w:val="-7"/>
        </w:rPr>
        <w:t xml:space="preserve"> </w:t>
      </w:r>
      <w:r>
        <w:t>that</w:t>
      </w:r>
      <w:r>
        <w:rPr>
          <w:spacing w:val="-9"/>
        </w:rPr>
        <w:t xml:space="preserve"> </w:t>
      </w:r>
      <w:r>
        <w:t>will</w:t>
      </w:r>
      <w:r>
        <w:rPr>
          <w:spacing w:val="-7"/>
        </w:rPr>
        <w:t xml:space="preserve"> </w:t>
      </w:r>
      <w:r>
        <w:t>also</w:t>
      </w:r>
      <w:r>
        <w:rPr>
          <w:spacing w:val="-8"/>
        </w:rPr>
        <w:t xml:space="preserve"> </w:t>
      </w:r>
      <w:r>
        <w:t>meet</w:t>
      </w:r>
      <w:r>
        <w:rPr>
          <w:spacing w:val="-6"/>
        </w:rPr>
        <w:t xml:space="preserve"> </w:t>
      </w:r>
      <w:r>
        <w:t>the</w:t>
      </w:r>
      <w:r>
        <w:rPr>
          <w:spacing w:val="-6"/>
        </w:rPr>
        <w:t xml:space="preserve"> </w:t>
      </w:r>
      <w:r>
        <w:t>requirements</w:t>
      </w:r>
      <w:r>
        <w:rPr>
          <w:spacing w:val="-8"/>
        </w:rPr>
        <w:t xml:space="preserve"> </w:t>
      </w:r>
      <w:r>
        <w:t>of</w:t>
      </w:r>
      <w:r>
        <w:rPr>
          <w:spacing w:val="-9"/>
        </w:rPr>
        <w:t xml:space="preserve"> </w:t>
      </w:r>
      <w:r>
        <w:t>Dual Special</w:t>
      </w:r>
      <w:r>
        <w:rPr>
          <w:spacing w:val="-13"/>
        </w:rPr>
        <w:t xml:space="preserve"> </w:t>
      </w:r>
      <w:r>
        <w:t>Needs</w:t>
      </w:r>
      <w:r>
        <w:rPr>
          <w:spacing w:val="-11"/>
        </w:rPr>
        <w:t xml:space="preserve"> </w:t>
      </w:r>
      <w:r>
        <w:t>Plans</w:t>
      </w:r>
      <w:r>
        <w:rPr>
          <w:spacing w:val="-13"/>
        </w:rPr>
        <w:t xml:space="preserve"> </w:t>
      </w:r>
      <w:r>
        <w:t>that</w:t>
      </w:r>
      <w:r>
        <w:rPr>
          <w:spacing w:val="-15"/>
        </w:rPr>
        <w:t xml:space="preserve"> </w:t>
      </w:r>
      <w:r>
        <w:t>are</w:t>
      </w:r>
      <w:r>
        <w:rPr>
          <w:spacing w:val="-15"/>
        </w:rPr>
        <w:t xml:space="preserve"> </w:t>
      </w:r>
      <w:r>
        <w:t>also</w:t>
      </w:r>
      <w:r>
        <w:rPr>
          <w:spacing w:val="-13"/>
        </w:rPr>
        <w:t xml:space="preserve"> </w:t>
      </w:r>
      <w:r>
        <w:t>Applicant</w:t>
      </w:r>
      <w:r>
        <w:rPr>
          <w:spacing w:val="-14"/>
        </w:rPr>
        <w:t xml:space="preserve"> </w:t>
      </w:r>
      <w:r>
        <w:t>Integrated</w:t>
      </w:r>
      <w:r>
        <w:rPr>
          <w:spacing w:val="-7"/>
        </w:rPr>
        <w:t xml:space="preserve"> </w:t>
      </w:r>
      <w:r>
        <w:t>Plans,</w:t>
      </w:r>
      <w:r>
        <w:rPr>
          <w:spacing w:val="-14"/>
        </w:rPr>
        <w:t xml:space="preserve"> </w:t>
      </w:r>
      <w:r>
        <w:t>per</w:t>
      </w:r>
      <w:r>
        <w:rPr>
          <w:spacing w:val="-15"/>
        </w:rPr>
        <w:t xml:space="preserve"> </w:t>
      </w:r>
      <w:r>
        <w:t>42 CFR 422.561, the integrated grievance processes for Medicare and Medicaid grievances will apply. See 42 CFR 422.629-630.</w:t>
      </w:r>
    </w:p>
    <w:p w:rsidR="009F4AF2" w14:paraId="63134B3E" w14:textId="77777777">
      <w:pPr>
        <w:pStyle w:val="BodyText"/>
        <w:spacing w:before="112"/>
        <w:rPr>
          <w:b/>
        </w:rPr>
      </w:pPr>
    </w:p>
    <w:p w:rsidR="009F4AF2" w14:paraId="763A8514" w14:textId="77777777">
      <w:pPr>
        <w:pStyle w:val="BodyText"/>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3E103E43" w14:textId="77777777">
      <w:p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5"/>
        <w:gridCol w:w="990"/>
        <w:gridCol w:w="992"/>
      </w:tblGrid>
      <w:tr w14:paraId="1C59DA01"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7"/>
        </w:trPr>
        <w:tc>
          <w:tcPr>
            <w:tcW w:w="6935" w:type="dxa"/>
            <w:shd w:val="clear" w:color="auto" w:fill="808080"/>
          </w:tcPr>
          <w:p w:rsidR="009F4AF2" w14:paraId="10315CB2" w14:textId="77777777">
            <w:pPr>
              <w:pStyle w:val="TableParagraph"/>
              <w:spacing w:before="186"/>
              <w:ind w:left="26" w:right="8"/>
              <w:jc w:val="center"/>
              <w:rPr>
                <w:b/>
                <w:sz w:val="24"/>
              </w:rPr>
            </w:pPr>
            <w:r>
              <w:rPr>
                <w:b/>
                <w:spacing w:val="-2"/>
                <w:sz w:val="24"/>
              </w:rPr>
              <w:t>GRIEVANCES</w:t>
            </w:r>
          </w:p>
        </w:tc>
        <w:tc>
          <w:tcPr>
            <w:tcW w:w="990" w:type="dxa"/>
            <w:shd w:val="clear" w:color="auto" w:fill="808080"/>
          </w:tcPr>
          <w:p w:rsidR="009F4AF2" w14:paraId="50BDCFA9" w14:textId="77777777">
            <w:pPr>
              <w:pStyle w:val="TableParagraph"/>
              <w:spacing w:before="186"/>
              <w:ind w:left="266"/>
              <w:rPr>
                <w:b/>
                <w:sz w:val="24"/>
              </w:rPr>
            </w:pPr>
            <w:r>
              <w:rPr>
                <w:b/>
                <w:spacing w:val="-5"/>
                <w:sz w:val="24"/>
              </w:rPr>
              <w:t>YES</w:t>
            </w:r>
          </w:p>
        </w:tc>
        <w:tc>
          <w:tcPr>
            <w:tcW w:w="992" w:type="dxa"/>
            <w:shd w:val="clear" w:color="auto" w:fill="808080"/>
          </w:tcPr>
          <w:p w:rsidR="009F4AF2" w14:paraId="1CD46CAD" w14:textId="77777777">
            <w:pPr>
              <w:pStyle w:val="TableParagraph"/>
              <w:spacing w:before="186"/>
              <w:ind w:left="322"/>
              <w:rPr>
                <w:b/>
                <w:sz w:val="24"/>
              </w:rPr>
            </w:pPr>
            <w:r>
              <w:rPr>
                <w:b/>
                <w:spacing w:val="-5"/>
                <w:sz w:val="24"/>
              </w:rPr>
              <w:t>NO</w:t>
            </w:r>
          </w:p>
        </w:tc>
      </w:tr>
      <w:tr w14:paraId="45E6EC99" w14:textId="77777777">
        <w:tblPrEx>
          <w:tblW w:w="0" w:type="auto"/>
          <w:tblInd w:w="1863" w:type="dxa"/>
          <w:tblLayout w:type="fixed"/>
          <w:tblCellMar>
            <w:left w:w="0" w:type="dxa"/>
            <w:right w:w="0" w:type="dxa"/>
          </w:tblCellMar>
          <w:tblLook w:val="01E0"/>
        </w:tblPrEx>
        <w:trPr>
          <w:trHeight w:val="6348"/>
        </w:trPr>
        <w:tc>
          <w:tcPr>
            <w:tcW w:w="6935" w:type="dxa"/>
          </w:tcPr>
          <w:p w:rsidR="009F4AF2" w14:paraId="3E0D11D5" w14:textId="77777777">
            <w:pPr>
              <w:pStyle w:val="TableParagraph"/>
              <w:numPr>
                <w:ilvl w:val="2"/>
                <w:numId w:val="83"/>
              </w:numPr>
              <w:tabs>
                <w:tab w:val="left" w:pos="837"/>
              </w:tabs>
              <w:ind w:right="221"/>
              <w:rPr>
                <w:sz w:val="24"/>
              </w:rPr>
            </w:pPr>
            <w:r>
              <w:rPr>
                <w:sz w:val="24"/>
              </w:rPr>
              <w:t>Applicant will be fully compliant with 42 CFR 422.561 and 42 CFR 422.564 in establishing meaningful processes, procedures and effectively training relevant staff and subcontractors (first tier, downstream and related entities) to accept</w:t>
            </w:r>
            <w:r>
              <w:rPr>
                <w:spacing w:val="-15"/>
                <w:sz w:val="24"/>
              </w:rPr>
              <w:t xml:space="preserve"> </w:t>
            </w:r>
            <w:r>
              <w:rPr>
                <w:sz w:val="24"/>
              </w:rPr>
              <w:t>(by</w:t>
            </w:r>
            <w:r>
              <w:rPr>
                <w:spacing w:val="-16"/>
                <w:sz w:val="24"/>
              </w:rPr>
              <w:t xml:space="preserve"> </w:t>
            </w:r>
            <w:r>
              <w:rPr>
                <w:sz w:val="24"/>
              </w:rPr>
              <w:t>telephone</w:t>
            </w:r>
            <w:r>
              <w:rPr>
                <w:spacing w:val="-15"/>
                <w:sz w:val="24"/>
              </w:rPr>
              <w:t xml:space="preserve"> </w:t>
            </w:r>
            <w:r>
              <w:rPr>
                <w:sz w:val="24"/>
              </w:rPr>
              <w:t>and</w:t>
            </w:r>
            <w:r>
              <w:rPr>
                <w:spacing w:val="-11"/>
                <w:sz w:val="24"/>
              </w:rPr>
              <w:t xml:space="preserve"> </w:t>
            </w:r>
            <w:r>
              <w:rPr>
                <w:sz w:val="24"/>
              </w:rPr>
              <w:t>in</w:t>
            </w:r>
            <w:r>
              <w:rPr>
                <w:spacing w:val="-14"/>
                <w:sz w:val="24"/>
              </w:rPr>
              <w:t xml:space="preserve"> </w:t>
            </w:r>
            <w:r>
              <w:rPr>
                <w:sz w:val="24"/>
              </w:rPr>
              <w:t>writing</w:t>
            </w:r>
            <w:r>
              <w:rPr>
                <w:spacing w:val="-15"/>
                <w:sz w:val="24"/>
              </w:rPr>
              <w:t xml:space="preserve"> </w:t>
            </w:r>
            <w:r>
              <w:rPr>
                <w:sz w:val="24"/>
              </w:rPr>
              <w:t>(including</w:t>
            </w:r>
            <w:r>
              <w:rPr>
                <w:spacing w:val="-15"/>
                <w:sz w:val="24"/>
              </w:rPr>
              <w:t xml:space="preserve"> </w:t>
            </w:r>
            <w:r>
              <w:rPr>
                <w:sz w:val="24"/>
              </w:rPr>
              <w:t>fax)</w:t>
            </w:r>
            <w:r>
              <w:rPr>
                <w:spacing w:val="-11"/>
                <w:sz w:val="24"/>
              </w:rPr>
              <w:t xml:space="preserve"> </w:t>
            </w:r>
            <w:r>
              <w:rPr>
                <w:sz w:val="24"/>
              </w:rPr>
              <w:t>),</w:t>
            </w:r>
            <w:r>
              <w:rPr>
                <w:spacing w:val="-14"/>
                <w:sz w:val="24"/>
              </w:rPr>
              <w:t xml:space="preserve"> </w:t>
            </w:r>
            <w:r>
              <w:rPr>
                <w:sz w:val="24"/>
              </w:rPr>
              <w:t>identify, track, record, resolve and report enrollee grievances within the established CMS guidelines including:</w:t>
            </w:r>
          </w:p>
          <w:p w:rsidR="009F4AF2" w14:paraId="1671FE6F" w14:textId="77777777">
            <w:pPr>
              <w:pStyle w:val="TableParagraph"/>
              <w:numPr>
                <w:ilvl w:val="3"/>
                <w:numId w:val="83"/>
              </w:numPr>
              <w:tabs>
                <w:tab w:val="left" w:pos="1557"/>
              </w:tabs>
              <w:spacing w:before="236"/>
              <w:ind w:right="206"/>
              <w:rPr>
                <w:sz w:val="24"/>
              </w:rPr>
            </w:pPr>
            <w:r>
              <w:rPr>
                <w:sz w:val="24"/>
              </w:rPr>
              <w:t>Having an accessible and auditable record of all oral and</w:t>
            </w:r>
            <w:r>
              <w:rPr>
                <w:spacing w:val="-15"/>
                <w:sz w:val="24"/>
              </w:rPr>
              <w:t xml:space="preserve"> </w:t>
            </w:r>
            <w:r>
              <w:rPr>
                <w:sz w:val="24"/>
              </w:rPr>
              <w:t>written</w:t>
            </w:r>
            <w:r>
              <w:rPr>
                <w:spacing w:val="-15"/>
                <w:sz w:val="24"/>
              </w:rPr>
              <w:t xml:space="preserve"> </w:t>
            </w:r>
            <w:r>
              <w:rPr>
                <w:sz w:val="24"/>
              </w:rPr>
              <w:t>grievances</w:t>
            </w:r>
            <w:r>
              <w:rPr>
                <w:spacing w:val="-13"/>
                <w:sz w:val="24"/>
              </w:rPr>
              <w:t xml:space="preserve"> </w:t>
            </w:r>
            <w:r>
              <w:rPr>
                <w:sz w:val="24"/>
              </w:rPr>
              <w:t>received</w:t>
            </w:r>
            <w:r>
              <w:rPr>
                <w:spacing w:val="-14"/>
                <w:sz w:val="24"/>
              </w:rPr>
              <w:t xml:space="preserve"> </w:t>
            </w:r>
            <w:r>
              <w:rPr>
                <w:sz w:val="24"/>
              </w:rPr>
              <w:t>on</w:t>
            </w:r>
            <w:r>
              <w:rPr>
                <w:spacing w:val="-15"/>
                <w:sz w:val="24"/>
              </w:rPr>
              <w:t xml:space="preserve"> </w:t>
            </w:r>
            <w:r>
              <w:rPr>
                <w:sz w:val="24"/>
              </w:rPr>
              <w:t>behalf</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MAO which maintain at a minimum: the receipt date, submission mode (i.e., fax, telephone, letter, e-mail etc.) the grievance originator (person or entity), affected</w:t>
            </w:r>
            <w:r>
              <w:rPr>
                <w:spacing w:val="-12"/>
                <w:sz w:val="24"/>
              </w:rPr>
              <w:t xml:space="preserve"> </w:t>
            </w:r>
            <w:r>
              <w:rPr>
                <w:sz w:val="24"/>
              </w:rPr>
              <w:t>enrollee,</w:t>
            </w:r>
            <w:r>
              <w:rPr>
                <w:spacing w:val="-11"/>
                <w:sz w:val="24"/>
              </w:rPr>
              <w:t xml:space="preserve"> </w:t>
            </w:r>
            <w:r>
              <w:rPr>
                <w:sz w:val="24"/>
              </w:rPr>
              <w:t>subject,</w:t>
            </w:r>
            <w:r>
              <w:rPr>
                <w:spacing w:val="-10"/>
                <w:sz w:val="24"/>
              </w:rPr>
              <w:t xml:space="preserve"> </w:t>
            </w:r>
            <w:r>
              <w:rPr>
                <w:sz w:val="24"/>
              </w:rPr>
              <w:t>final</w:t>
            </w:r>
            <w:r>
              <w:rPr>
                <w:spacing w:val="-10"/>
                <w:sz w:val="24"/>
              </w:rPr>
              <w:t xml:space="preserve"> </w:t>
            </w:r>
            <w:r>
              <w:rPr>
                <w:sz w:val="24"/>
              </w:rPr>
              <w:t>disposition</w:t>
            </w:r>
            <w:r>
              <w:rPr>
                <w:spacing w:val="-13"/>
                <w:sz w:val="24"/>
              </w:rPr>
              <w:t xml:space="preserve"> </w:t>
            </w:r>
            <w:r>
              <w:rPr>
                <w:sz w:val="24"/>
              </w:rPr>
              <w:t>and</w:t>
            </w:r>
            <w:r>
              <w:rPr>
                <w:spacing w:val="-14"/>
                <w:sz w:val="24"/>
              </w:rPr>
              <w:t xml:space="preserve"> </w:t>
            </w:r>
            <w:r>
              <w:rPr>
                <w:sz w:val="24"/>
              </w:rPr>
              <w:t>date</w:t>
            </w:r>
            <w:r>
              <w:rPr>
                <w:spacing w:val="-15"/>
                <w:sz w:val="24"/>
              </w:rPr>
              <w:t xml:space="preserve"> </w:t>
            </w:r>
            <w:r>
              <w:rPr>
                <w:sz w:val="24"/>
              </w:rPr>
              <w:t>of enrollee notification.</w:t>
            </w:r>
          </w:p>
          <w:p w:rsidR="009F4AF2" w14:paraId="2E3AAAF0" w14:textId="77777777">
            <w:pPr>
              <w:pStyle w:val="TableParagraph"/>
              <w:numPr>
                <w:ilvl w:val="3"/>
                <w:numId w:val="83"/>
              </w:numPr>
              <w:tabs>
                <w:tab w:val="left" w:pos="1557"/>
              </w:tabs>
              <w:spacing w:before="1" w:line="276" w:lineRule="exact"/>
              <w:ind w:right="213"/>
              <w:rPr>
                <w:sz w:val="24"/>
              </w:rPr>
            </w:pPr>
            <w:r>
              <w:rPr>
                <w:sz w:val="24"/>
              </w:rPr>
              <w:t>Advising all MA enrollees through the provision of information</w:t>
            </w:r>
            <w:r>
              <w:rPr>
                <w:spacing w:val="-15"/>
                <w:sz w:val="24"/>
              </w:rPr>
              <w:t xml:space="preserve"> </w:t>
            </w:r>
            <w:r>
              <w:rPr>
                <w:sz w:val="24"/>
              </w:rPr>
              <w:t>and</w:t>
            </w:r>
            <w:r>
              <w:rPr>
                <w:spacing w:val="-15"/>
                <w:sz w:val="24"/>
              </w:rPr>
              <w:t xml:space="preserve"> </w:t>
            </w:r>
            <w:r>
              <w:rPr>
                <w:sz w:val="24"/>
              </w:rPr>
              <w:t>outreach</w:t>
            </w:r>
            <w:r>
              <w:rPr>
                <w:spacing w:val="-15"/>
                <w:sz w:val="24"/>
              </w:rPr>
              <w:t xml:space="preserve"> </w:t>
            </w:r>
            <w:r>
              <w:rPr>
                <w:sz w:val="24"/>
              </w:rPr>
              <w:t>materials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definition</w:t>
            </w:r>
            <w:r>
              <w:rPr>
                <w:spacing w:val="-15"/>
                <w:sz w:val="24"/>
              </w:rPr>
              <w:t xml:space="preserve"> </w:t>
            </w:r>
            <w:r>
              <w:rPr>
                <w:sz w:val="24"/>
              </w:rPr>
              <w:t>of a grievance, the complaint process that is available under the Quality Improvement Organization (QIO), their rights, the relevant process and associated timelines</w:t>
            </w:r>
            <w:r>
              <w:rPr>
                <w:spacing w:val="-3"/>
                <w:sz w:val="24"/>
              </w:rPr>
              <w:t xml:space="preserve"> </w:t>
            </w:r>
            <w:r>
              <w:rPr>
                <w:sz w:val="24"/>
              </w:rPr>
              <w:t>for</w:t>
            </w:r>
            <w:r>
              <w:rPr>
                <w:spacing w:val="-3"/>
                <w:sz w:val="24"/>
              </w:rPr>
              <w:t xml:space="preserve"> </w:t>
            </w:r>
            <w:r>
              <w:rPr>
                <w:sz w:val="24"/>
              </w:rPr>
              <w:t>submission</w:t>
            </w:r>
            <w:r>
              <w:rPr>
                <w:spacing w:val="-5"/>
                <w:sz w:val="24"/>
              </w:rPr>
              <w:t xml:space="preserve"> </w:t>
            </w:r>
            <w:r>
              <w:rPr>
                <w:sz w:val="24"/>
              </w:rPr>
              <w:t>and</w:t>
            </w:r>
            <w:r>
              <w:rPr>
                <w:spacing w:val="-3"/>
                <w:sz w:val="24"/>
              </w:rPr>
              <w:t xml:space="preserve"> </w:t>
            </w:r>
            <w:r>
              <w:rPr>
                <w:sz w:val="24"/>
              </w:rPr>
              <w:t>resolution</w:t>
            </w:r>
            <w:r>
              <w:rPr>
                <w:spacing w:val="-3"/>
                <w:sz w:val="24"/>
              </w:rPr>
              <w:t xml:space="preserve"> </w:t>
            </w:r>
            <w:r>
              <w:rPr>
                <w:sz w:val="24"/>
              </w:rPr>
              <w:t>of</w:t>
            </w:r>
            <w:r>
              <w:rPr>
                <w:spacing w:val="-3"/>
                <w:sz w:val="24"/>
              </w:rPr>
              <w:t xml:space="preserve"> </w:t>
            </w:r>
            <w:r>
              <w:rPr>
                <w:sz w:val="24"/>
              </w:rPr>
              <w:t>grievances</w:t>
            </w:r>
          </w:p>
          <w:p w:rsidR="009F4AF2" w14:paraId="1BBC7F06" w14:textId="77777777">
            <w:pPr>
              <w:pStyle w:val="TableParagraph"/>
              <w:spacing w:line="237" w:lineRule="auto"/>
              <w:ind w:left="1557" w:right="217"/>
              <w:rPr>
                <w:sz w:val="24"/>
              </w:rPr>
            </w:pPr>
            <w:r>
              <w:rPr>
                <w:sz w:val="24"/>
              </w:rPr>
              <w:t>to</w:t>
            </w:r>
            <w:r>
              <w:rPr>
                <w:spacing w:val="-6"/>
                <w:sz w:val="24"/>
              </w:rPr>
              <w:t xml:space="preserve"> </w:t>
            </w:r>
            <w:r>
              <w:rPr>
                <w:sz w:val="24"/>
              </w:rPr>
              <w:t>the</w:t>
            </w:r>
            <w:r>
              <w:rPr>
                <w:spacing w:val="-7"/>
                <w:sz w:val="24"/>
              </w:rPr>
              <w:t xml:space="preserve"> </w:t>
            </w:r>
            <w:r>
              <w:rPr>
                <w:sz w:val="24"/>
              </w:rPr>
              <w:t>MAO</w:t>
            </w:r>
            <w:r>
              <w:rPr>
                <w:spacing w:val="-7"/>
                <w:sz w:val="24"/>
              </w:rPr>
              <w:t xml:space="preserve"> </w:t>
            </w:r>
            <w:r>
              <w:rPr>
                <w:sz w:val="24"/>
              </w:rPr>
              <w:t>and</w:t>
            </w:r>
            <w:r>
              <w:rPr>
                <w:spacing w:val="-6"/>
                <w:sz w:val="24"/>
              </w:rPr>
              <w:t xml:space="preserve"> </w:t>
            </w:r>
            <w:r>
              <w:rPr>
                <w:sz w:val="24"/>
              </w:rPr>
              <w:t>its</w:t>
            </w:r>
            <w:r>
              <w:rPr>
                <w:spacing w:val="-6"/>
                <w:sz w:val="24"/>
              </w:rPr>
              <w:t xml:space="preserve"> </w:t>
            </w:r>
            <w:r>
              <w:rPr>
                <w:sz w:val="24"/>
              </w:rPr>
              <w:t>subcontractors</w:t>
            </w:r>
            <w:r>
              <w:rPr>
                <w:spacing w:val="-6"/>
                <w:sz w:val="24"/>
              </w:rPr>
              <w:t xml:space="preserve"> </w:t>
            </w:r>
            <w:r>
              <w:rPr>
                <w:sz w:val="24"/>
              </w:rPr>
              <w:t>(first</w:t>
            </w:r>
            <w:r>
              <w:rPr>
                <w:spacing w:val="-6"/>
                <w:sz w:val="24"/>
              </w:rPr>
              <w:t xml:space="preserve"> </w:t>
            </w:r>
            <w:r>
              <w:rPr>
                <w:sz w:val="24"/>
              </w:rPr>
              <w:t>tier, downstream and related entities).</w:t>
            </w:r>
          </w:p>
        </w:tc>
        <w:tc>
          <w:tcPr>
            <w:tcW w:w="990" w:type="dxa"/>
          </w:tcPr>
          <w:p w:rsidR="009F4AF2" w14:paraId="2961C7BF" w14:textId="77777777">
            <w:pPr>
              <w:pStyle w:val="TableParagraph"/>
            </w:pPr>
          </w:p>
        </w:tc>
        <w:tc>
          <w:tcPr>
            <w:tcW w:w="992" w:type="dxa"/>
          </w:tcPr>
          <w:p w:rsidR="009F4AF2" w14:paraId="2738B791" w14:textId="77777777">
            <w:pPr>
              <w:pStyle w:val="TableParagraph"/>
            </w:pPr>
          </w:p>
        </w:tc>
      </w:tr>
    </w:tbl>
    <w:p w:rsidR="009F4AF2" w14:paraId="470F88E4" w14:textId="77777777">
      <w:pPr>
        <w:pStyle w:val="BodyText"/>
        <w:spacing w:before="55"/>
      </w:pPr>
    </w:p>
    <w:p w:rsidR="009F4AF2" w14:paraId="3A036E77" w14:textId="77777777">
      <w:pPr>
        <w:pStyle w:val="Heading4"/>
        <w:numPr>
          <w:ilvl w:val="1"/>
          <w:numId w:val="93"/>
        </w:numPr>
        <w:tabs>
          <w:tab w:val="left" w:pos="2280"/>
        </w:tabs>
        <w:ind w:left="2280" w:hanging="540"/>
      </w:pPr>
      <w:bookmarkStart w:id="35" w:name="_TOC_250026"/>
      <w:r>
        <w:t>Organization</w:t>
      </w:r>
      <w:r>
        <w:rPr>
          <w:spacing w:val="-6"/>
        </w:rPr>
        <w:t xml:space="preserve"> </w:t>
      </w:r>
      <w:r>
        <w:t>Determination</w:t>
      </w:r>
      <w:r>
        <w:rPr>
          <w:spacing w:val="-2"/>
        </w:rPr>
        <w:t xml:space="preserve"> </w:t>
      </w:r>
      <w:r>
        <w:t>and</w:t>
      </w:r>
      <w:r>
        <w:rPr>
          <w:spacing w:val="-5"/>
        </w:rPr>
        <w:t xml:space="preserve"> </w:t>
      </w:r>
      <w:bookmarkEnd w:id="35"/>
      <w:r>
        <w:rPr>
          <w:spacing w:val="-2"/>
        </w:rPr>
        <w:t>Appeals</w:t>
      </w:r>
    </w:p>
    <w:p w:rsidR="009F4AF2" w14:paraId="30B1AAB1" w14:textId="77777777">
      <w:pPr>
        <w:pStyle w:val="BodyText"/>
        <w:spacing w:before="240"/>
        <w:ind w:left="1740" w:right="1473"/>
      </w:pPr>
      <w:r>
        <w:t>CMS recognizes the importance of the appeals process for both MAOs and Medicare beneficiaries. The purpose of this section is to ensure that beneficiaries have the opportunity to submit an appeal. Accordingly, MAOs must have an appeals process structured in compliance with CMS regulations and guidelines. An appeal is defined as any</w:t>
      </w:r>
      <w:r>
        <w:rPr>
          <w:spacing w:val="-15"/>
        </w:rPr>
        <w:t xml:space="preserve"> </w:t>
      </w:r>
      <w:r>
        <w:t>of</w:t>
      </w:r>
      <w:r>
        <w:rPr>
          <w:spacing w:val="-12"/>
        </w:rPr>
        <w:t xml:space="preserve"> </w:t>
      </w:r>
      <w:r>
        <w:t>the</w:t>
      </w:r>
      <w:r>
        <w:rPr>
          <w:spacing w:val="-11"/>
        </w:rPr>
        <w:t xml:space="preserve"> </w:t>
      </w:r>
      <w:r>
        <w:t>procedures</w:t>
      </w:r>
      <w:r>
        <w:rPr>
          <w:spacing w:val="-3"/>
        </w:rPr>
        <w:t xml:space="preserve"> </w:t>
      </w:r>
      <w:r>
        <w:t>that</w:t>
      </w:r>
      <w:r>
        <w:rPr>
          <w:spacing w:val="-6"/>
        </w:rPr>
        <w:t xml:space="preserve"> </w:t>
      </w:r>
      <w:r>
        <w:t>deal</w:t>
      </w:r>
      <w:r>
        <w:rPr>
          <w:spacing w:val="-6"/>
        </w:rPr>
        <w:t xml:space="preserve"> </w:t>
      </w:r>
      <w:r>
        <w:t>with</w:t>
      </w:r>
      <w:r>
        <w:rPr>
          <w:spacing w:val="-6"/>
        </w:rPr>
        <w:t xml:space="preserve"> </w:t>
      </w:r>
      <w:r>
        <w:t>the</w:t>
      </w:r>
      <w:r>
        <w:rPr>
          <w:spacing w:val="-11"/>
        </w:rPr>
        <w:t xml:space="preserve"> </w:t>
      </w:r>
      <w:r>
        <w:t>review</w:t>
      </w:r>
      <w:r>
        <w:rPr>
          <w:spacing w:val="-12"/>
        </w:rPr>
        <w:t xml:space="preserve"> </w:t>
      </w:r>
      <w:r>
        <w:t>of</w:t>
      </w:r>
      <w:r>
        <w:rPr>
          <w:spacing w:val="-5"/>
        </w:rPr>
        <w:t xml:space="preserve"> </w:t>
      </w:r>
      <w:r>
        <w:t>adverse</w:t>
      </w:r>
      <w:r>
        <w:rPr>
          <w:spacing w:val="-7"/>
        </w:rPr>
        <w:t xml:space="preserve"> </w:t>
      </w:r>
      <w:r>
        <w:t>organization</w:t>
      </w:r>
      <w:r>
        <w:rPr>
          <w:spacing w:val="-6"/>
        </w:rPr>
        <w:t xml:space="preserve"> </w:t>
      </w:r>
      <w:r>
        <w:t>determinations</w:t>
      </w:r>
      <w:r>
        <w:rPr>
          <w:spacing w:val="-5"/>
        </w:rPr>
        <w:t xml:space="preserve"> </w:t>
      </w:r>
      <w:r>
        <w:t>on the health care services the enrollee believes he or she is entitled to receive, including delay</w:t>
      </w:r>
      <w:r>
        <w:rPr>
          <w:spacing w:val="-8"/>
        </w:rPr>
        <w:t xml:space="preserve"> </w:t>
      </w:r>
      <w:r>
        <w:t>in</w:t>
      </w:r>
      <w:r>
        <w:rPr>
          <w:spacing w:val="-2"/>
        </w:rPr>
        <w:t xml:space="preserve"> </w:t>
      </w:r>
      <w:r>
        <w:t>providing,</w:t>
      </w:r>
      <w:r>
        <w:rPr>
          <w:spacing w:val="-2"/>
        </w:rPr>
        <w:t xml:space="preserve"> </w:t>
      </w:r>
      <w:r>
        <w:t>arranging for,</w:t>
      </w:r>
      <w:r>
        <w:rPr>
          <w:spacing w:val="-2"/>
        </w:rPr>
        <w:t xml:space="preserve"> </w:t>
      </w:r>
      <w:r>
        <w:t>or</w:t>
      </w:r>
      <w:r>
        <w:rPr>
          <w:spacing w:val="-2"/>
        </w:rPr>
        <w:t xml:space="preserve"> </w:t>
      </w:r>
      <w:r>
        <w:t>approving</w:t>
      </w:r>
      <w:r>
        <w:rPr>
          <w:spacing w:val="-2"/>
        </w:rPr>
        <w:t xml:space="preserve"> </w:t>
      </w:r>
      <w:r>
        <w:t>the</w:t>
      </w:r>
      <w:r>
        <w:rPr>
          <w:spacing w:val="-2"/>
        </w:rPr>
        <w:t xml:space="preserve"> </w:t>
      </w:r>
      <w:r>
        <w:t>health</w:t>
      </w:r>
      <w:r>
        <w:rPr>
          <w:spacing w:val="-2"/>
        </w:rPr>
        <w:t xml:space="preserve"> </w:t>
      </w:r>
      <w:r>
        <w:t>care</w:t>
      </w:r>
      <w:r>
        <w:rPr>
          <w:spacing w:val="-4"/>
        </w:rPr>
        <w:t xml:space="preserve"> </w:t>
      </w:r>
      <w:r>
        <w:t>services (such</w:t>
      </w:r>
      <w:r>
        <w:rPr>
          <w:spacing w:val="-2"/>
        </w:rPr>
        <w:t xml:space="preserve"> </w:t>
      </w:r>
      <w:r>
        <w:t>that</w:t>
      </w:r>
      <w:r>
        <w:rPr>
          <w:spacing w:val="-2"/>
        </w:rPr>
        <w:t xml:space="preserve"> </w:t>
      </w:r>
      <w:r>
        <w:t>a</w:t>
      </w:r>
      <w:r>
        <w:rPr>
          <w:spacing w:val="-3"/>
        </w:rPr>
        <w:t xml:space="preserve"> </w:t>
      </w:r>
      <w:r>
        <w:t>delay would adversely affect the health of the enrollee), or on any amounts the enrollee must pay</w:t>
      </w:r>
      <w:r>
        <w:rPr>
          <w:spacing w:val="-15"/>
        </w:rPr>
        <w:t xml:space="preserve"> </w:t>
      </w:r>
      <w:r>
        <w:t>for</w:t>
      </w:r>
      <w:r>
        <w:rPr>
          <w:spacing w:val="-15"/>
        </w:rPr>
        <w:t xml:space="preserve"> </w:t>
      </w:r>
      <w:r>
        <w:t>a</w:t>
      </w:r>
      <w:r>
        <w:rPr>
          <w:spacing w:val="-12"/>
        </w:rPr>
        <w:t xml:space="preserve"> </w:t>
      </w:r>
      <w:r>
        <w:t>service,</w:t>
      </w:r>
      <w:r>
        <w:rPr>
          <w:spacing w:val="-8"/>
        </w:rPr>
        <w:t xml:space="preserve"> </w:t>
      </w:r>
      <w:r>
        <w:t>as</w:t>
      </w:r>
      <w:r>
        <w:rPr>
          <w:spacing w:val="-8"/>
        </w:rPr>
        <w:t xml:space="preserve"> </w:t>
      </w:r>
      <w:r>
        <w:t>defined</w:t>
      </w:r>
      <w:r>
        <w:rPr>
          <w:spacing w:val="-7"/>
        </w:rPr>
        <w:t xml:space="preserve"> </w:t>
      </w:r>
      <w:r>
        <w:t>under</w:t>
      </w:r>
      <w:r>
        <w:rPr>
          <w:spacing w:val="-14"/>
        </w:rPr>
        <w:t xml:space="preserve"> </w:t>
      </w:r>
      <w:r>
        <w:t>422.566(b).</w:t>
      </w:r>
      <w:r>
        <w:rPr>
          <w:spacing w:val="-10"/>
        </w:rPr>
        <w:t xml:space="preserve"> </w:t>
      </w:r>
      <w:r>
        <w:t>These</w:t>
      </w:r>
      <w:r>
        <w:rPr>
          <w:spacing w:val="-10"/>
        </w:rPr>
        <w:t xml:space="preserve"> </w:t>
      </w:r>
      <w:r>
        <w:t>procedures</w:t>
      </w:r>
      <w:r>
        <w:rPr>
          <w:spacing w:val="-8"/>
        </w:rPr>
        <w:t xml:space="preserve"> </w:t>
      </w:r>
      <w:r>
        <w:t>include</w:t>
      </w:r>
      <w:r>
        <w:rPr>
          <w:spacing w:val="-11"/>
        </w:rPr>
        <w:t xml:space="preserve"> </w:t>
      </w:r>
      <w:r>
        <w:t>reconsiderations by the MAO, and if necessary, an independent review entity, hearings before an Administrative Law Judge (ALJ), review by the Medicare Appeals Council (MAC), and judicial review. The following attestations were developed to implement the regulations of 42 CFR 422.561.</w:t>
      </w:r>
    </w:p>
    <w:p w:rsidR="009F4AF2" w14:paraId="2AEE0B83" w14:textId="77777777">
      <w:pPr>
        <w:pStyle w:val="BodyText"/>
        <w:spacing w:before="61"/>
      </w:pPr>
    </w:p>
    <w:p w:rsidR="009F4AF2" w14:paraId="093C77CF" w14:textId="77777777">
      <w:pPr>
        <w:pStyle w:val="Heading4"/>
        <w:ind w:right="3073"/>
      </w:pPr>
      <w:r>
        <w:t>NOTE:</w:t>
      </w:r>
      <w:r>
        <w:rPr>
          <w:spacing w:val="-13"/>
        </w:rPr>
        <w:t xml:space="preserve"> </w:t>
      </w:r>
      <w:r>
        <w:t>For</w:t>
      </w:r>
      <w:r>
        <w:rPr>
          <w:spacing w:val="-14"/>
        </w:rPr>
        <w:t xml:space="preserve"> </w:t>
      </w:r>
      <w:r>
        <w:t>Applicants</w:t>
      </w:r>
      <w:r>
        <w:rPr>
          <w:spacing w:val="-10"/>
        </w:rPr>
        <w:t xml:space="preserve"> </w:t>
      </w:r>
      <w:r>
        <w:t>that</w:t>
      </w:r>
      <w:r>
        <w:rPr>
          <w:spacing w:val="-14"/>
        </w:rPr>
        <w:t xml:space="preserve"> </w:t>
      </w:r>
      <w:r>
        <w:t>will</w:t>
      </w:r>
      <w:r>
        <w:rPr>
          <w:spacing w:val="-10"/>
        </w:rPr>
        <w:t xml:space="preserve"> </w:t>
      </w:r>
      <w:r>
        <w:t>also</w:t>
      </w:r>
      <w:r>
        <w:rPr>
          <w:spacing w:val="-12"/>
        </w:rPr>
        <w:t xml:space="preserve"> </w:t>
      </w:r>
      <w:r>
        <w:t>meet</w:t>
      </w:r>
      <w:r>
        <w:rPr>
          <w:spacing w:val="-11"/>
        </w:rPr>
        <w:t xml:space="preserve"> </w:t>
      </w:r>
      <w:r>
        <w:t>the</w:t>
      </w:r>
      <w:r>
        <w:rPr>
          <w:spacing w:val="-11"/>
        </w:rPr>
        <w:t xml:space="preserve"> </w:t>
      </w:r>
      <w:r>
        <w:t>requirements</w:t>
      </w:r>
      <w:r>
        <w:rPr>
          <w:spacing w:val="-13"/>
        </w:rPr>
        <w:t xml:space="preserve"> </w:t>
      </w:r>
      <w:r>
        <w:t>of</w:t>
      </w:r>
      <w:r>
        <w:rPr>
          <w:spacing w:val="-9"/>
        </w:rPr>
        <w:t xml:space="preserve"> </w:t>
      </w:r>
      <w:r>
        <w:t>Dual Special Needs Plans that are also Applicable Integrated Plans, per 42</w:t>
      </w:r>
      <w:r>
        <w:rPr>
          <w:spacing w:val="-12"/>
        </w:rPr>
        <w:t xml:space="preserve"> </w:t>
      </w:r>
      <w:r>
        <w:t>CFR</w:t>
      </w:r>
      <w:r>
        <w:rPr>
          <w:spacing w:val="-12"/>
        </w:rPr>
        <w:t xml:space="preserve"> </w:t>
      </w:r>
      <w:r>
        <w:t>422.561,</w:t>
      </w:r>
      <w:r>
        <w:rPr>
          <w:spacing w:val="-12"/>
        </w:rPr>
        <w:t xml:space="preserve"> </w:t>
      </w:r>
      <w:r>
        <w:t>the</w:t>
      </w:r>
      <w:r>
        <w:rPr>
          <w:spacing w:val="-12"/>
        </w:rPr>
        <w:t xml:space="preserve"> </w:t>
      </w:r>
      <w:r>
        <w:t>integrated</w:t>
      </w:r>
      <w:r>
        <w:rPr>
          <w:spacing w:val="-8"/>
        </w:rPr>
        <w:t xml:space="preserve"> </w:t>
      </w:r>
      <w:r>
        <w:t>appeals</w:t>
      </w:r>
      <w:r>
        <w:rPr>
          <w:spacing w:val="-10"/>
        </w:rPr>
        <w:t xml:space="preserve"> </w:t>
      </w:r>
      <w:r>
        <w:t>processes</w:t>
      </w:r>
      <w:r>
        <w:rPr>
          <w:spacing w:val="-10"/>
        </w:rPr>
        <w:t xml:space="preserve"> </w:t>
      </w:r>
      <w:r>
        <w:t>for</w:t>
      </w:r>
      <w:r>
        <w:rPr>
          <w:spacing w:val="-12"/>
        </w:rPr>
        <w:t xml:space="preserve"> </w:t>
      </w:r>
      <w:r>
        <w:t>Medicare</w:t>
      </w:r>
      <w:r>
        <w:rPr>
          <w:spacing w:val="-12"/>
        </w:rPr>
        <w:t xml:space="preserve"> </w:t>
      </w:r>
      <w:r>
        <w:t>and Medicaid appeals</w:t>
      </w:r>
      <w:r>
        <w:rPr>
          <w:spacing w:val="-1"/>
        </w:rPr>
        <w:t xml:space="preserve"> </w:t>
      </w:r>
      <w:r>
        <w:t>will apply.</w:t>
      </w:r>
      <w:r>
        <w:rPr>
          <w:spacing w:val="-1"/>
        </w:rPr>
        <w:t xml:space="preserve"> </w:t>
      </w:r>
      <w:r>
        <w:t>See</w:t>
      </w:r>
      <w:r>
        <w:rPr>
          <w:spacing w:val="-2"/>
        </w:rPr>
        <w:t xml:space="preserve"> </w:t>
      </w:r>
      <w:r>
        <w:t>42 CFR</w:t>
      </w:r>
      <w:r>
        <w:rPr>
          <w:spacing w:val="-1"/>
        </w:rPr>
        <w:t xml:space="preserve"> </w:t>
      </w:r>
      <w:r>
        <w:t>422.629</w:t>
      </w:r>
      <w:r>
        <w:rPr>
          <w:spacing w:val="-1"/>
        </w:rPr>
        <w:t xml:space="preserve"> </w:t>
      </w:r>
      <w:r>
        <w:t>and</w:t>
      </w:r>
      <w:r>
        <w:rPr>
          <w:spacing w:val="1"/>
        </w:rPr>
        <w:t xml:space="preserve"> </w:t>
      </w:r>
      <w:r>
        <w:t>422.631-</w:t>
      </w:r>
      <w:r>
        <w:rPr>
          <w:spacing w:val="-4"/>
        </w:rPr>
        <w:t>634.</w:t>
      </w:r>
    </w:p>
    <w:p w:rsidR="009F4AF2" w14:paraId="6FCD0428" w14:textId="77777777">
      <w:pPr>
        <w:sectPr>
          <w:pgSz w:w="12240" w:h="15840"/>
          <w:pgMar w:top="1380" w:right="400" w:bottom="920" w:left="60" w:header="0" w:footer="738" w:gutter="0"/>
          <w:cols w:space="720"/>
        </w:sectPr>
      </w:pPr>
    </w:p>
    <w:p w:rsidR="009F4AF2" w14:paraId="27256912" w14:textId="77777777">
      <w:pPr>
        <w:pStyle w:val="ListParagraph"/>
        <w:numPr>
          <w:ilvl w:val="2"/>
          <w:numId w:val="93"/>
        </w:numPr>
        <w:tabs>
          <w:tab w:val="left" w:pos="2459"/>
        </w:tabs>
        <w:spacing w:before="166"/>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613C98CD" w14:textId="77777777">
      <w:pPr>
        <w:pStyle w:val="BodyText"/>
        <w:spacing w:before="52"/>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0"/>
        <w:gridCol w:w="1126"/>
        <w:gridCol w:w="1125"/>
      </w:tblGrid>
      <w:tr w14:paraId="64CE14CD"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0"/>
        </w:trPr>
        <w:tc>
          <w:tcPr>
            <w:tcW w:w="6570" w:type="dxa"/>
            <w:shd w:val="clear" w:color="auto" w:fill="808080"/>
          </w:tcPr>
          <w:p w:rsidR="009F4AF2" w14:paraId="6CBED254" w14:textId="77777777">
            <w:pPr>
              <w:pStyle w:val="TableParagraph"/>
              <w:spacing w:before="234"/>
              <w:ind w:left="448"/>
              <w:rPr>
                <w:b/>
                <w:sz w:val="24"/>
              </w:rPr>
            </w:pPr>
            <w:r>
              <w:rPr>
                <w:b/>
                <w:sz w:val="24"/>
              </w:rPr>
              <w:t>ORGANIZATION</w:t>
            </w:r>
            <w:r>
              <w:rPr>
                <w:b/>
                <w:spacing w:val="-12"/>
                <w:sz w:val="24"/>
              </w:rPr>
              <w:t xml:space="preserve"> </w:t>
            </w:r>
            <w:r>
              <w:rPr>
                <w:b/>
                <w:sz w:val="24"/>
              </w:rPr>
              <w:t>DETERMINATION</w:t>
            </w:r>
            <w:r>
              <w:rPr>
                <w:b/>
                <w:spacing w:val="-5"/>
                <w:sz w:val="24"/>
              </w:rPr>
              <w:t xml:space="preserve"> </w:t>
            </w:r>
            <w:r>
              <w:rPr>
                <w:b/>
                <w:sz w:val="24"/>
              </w:rPr>
              <w:t>and</w:t>
            </w:r>
            <w:r>
              <w:rPr>
                <w:b/>
                <w:spacing w:val="-3"/>
                <w:sz w:val="24"/>
              </w:rPr>
              <w:t xml:space="preserve"> </w:t>
            </w:r>
            <w:r>
              <w:rPr>
                <w:b/>
                <w:spacing w:val="-2"/>
                <w:sz w:val="24"/>
              </w:rPr>
              <w:t>APPEALS</w:t>
            </w:r>
          </w:p>
        </w:tc>
        <w:tc>
          <w:tcPr>
            <w:tcW w:w="1126" w:type="dxa"/>
            <w:shd w:val="clear" w:color="auto" w:fill="808080"/>
          </w:tcPr>
          <w:p w:rsidR="009F4AF2" w14:paraId="6F97C2E5" w14:textId="77777777">
            <w:pPr>
              <w:pStyle w:val="TableParagraph"/>
              <w:spacing w:before="234"/>
              <w:ind w:left="342"/>
              <w:rPr>
                <w:b/>
                <w:sz w:val="24"/>
              </w:rPr>
            </w:pPr>
            <w:r>
              <w:rPr>
                <w:b/>
                <w:spacing w:val="-5"/>
                <w:sz w:val="24"/>
              </w:rPr>
              <w:t>YES</w:t>
            </w:r>
          </w:p>
        </w:tc>
        <w:tc>
          <w:tcPr>
            <w:tcW w:w="1125" w:type="dxa"/>
            <w:shd w:val="clear" w:color="auto" w:fill="808080"/>
          </w:tcPr>
          <w:p w:rsidR="009F4AF2" w14:paraId="2C1CB810" w14:textId="77777777">
            <w:pPr>
              <w:pStyle w:val="TableParagraph"/>
              <w:spacing w:before="234"/>
              <w:ind w:left="398"/>
              <w:rPr>
                <w:b/>
                <w:sz w:val="24"/>
              </w:rPr>
            </w:pPr>
            <w:r>
              <w:rPr>
                <w:b/>
                <w:spacing w:val="-5"/>
                <w:sz w:val="24"/>
              </w:rPr>
              <w:t>NO</w:t>
            </w:r>
          </w:p>
        </w:tc>
      </w:tr>
      <w:tr w14:paraId="4C99D704" w14:textId="77777777">
        <w:tblPrEx>
          <w:tblW w:w="0" w:type="auto"/>
          <w:tblInd w:w="1772" w:type="dxa"/>
          <w:tblLayout w:type="fixed"/>
          <w:tblCellMar>
            <w:left w:w="0" w:type="dxa"/>
            <w:right w:w="0" w:type="dxa"/>
          </w:tblCellMar>
          <w:tblLook w:val="01E0"/>
        </w:tblPrEx>
        <w:trPr>
          <w:trHeight w:val="1067"/>
        </w:trPr>
        <w:tc>
          <w:tcPr>
            <w:tcW w:w="6570" w:type="dxa"/>
          </w:tcPr>
          <w:p w:rsidR="009F4AF2" w14:paraId="5100F841" w14:textId="77777777">
            <w:pPr>
              <w:pStyle w:val="TableParagraph"/>
              <w:ind w:left="765" w:hanging="720"/>
              <w:rPr>
                <w:sz w:val="24"/>
              </w:rPr>
            </w:pPr>
            <w:r>
              <w:rPr>
                <w:sz w:val="24"/>
              </w:rPr>
              <w:t>3.16.1.</w:t>
            </w:r>
            <w:r>
              <w:rPr>
                <w:spacing w:val="-15"/>
                <w:sz w:val="24"/>
              </w:rPr>
              <w:t xml:space="preserve"> </w:t>
            </w:r>
            <w:r>
              <w:rPr>
                <w:sz w:val="24"/>
              </w:rPr>
              <w:t>Applicant</w:t>
            </w:r>
            <w:r>
              <w:rPr>
                <w:spacing w:val="-15"/>
                <w:sz w:val="24"/>
              </w:rPr>
              <w:t xml:space="preserve"> </w:t>
            </w:r>
            <w:r>
              <w:rPr>
                <w:sz w:val="24"/>
              </w:rPr>
              <w:t>will</w:t>
            </w:r>
            <w:r>
              <w:rPr>
                <w:spacing w:val="-15"/>
                <w:sz w:val="24"/>
              </w:rPr>
              <w:t xml:space="preserve"> </w:t>
            </w:r>
            <w:r>
              <w:rPr>
                <w:sz w:val="24"/>
              </w:rPr>
              <w:t>adhere</w:t>
            </w:r>
            <w:r>
              <w:rPr>
                <w:spacing w:val="-15"/>
                <w:sz w:val="24"/>
              </w:rPr>
              <w:t xml:space="preserve"> </w:t>
            </w:r>
            <w:r>
              <w:rPr>
                <w:sz w:val="24"/>
              </w:rPr>
              <w:t>to</w:t>
            </w:r>
            <w:r>
              <w:rPr>
                <w:spacing w:val="-13"/>
                <w:sz w:val="24"/>
              </w:rPr>
              <w:t xml:space="preserve"> </w:t>
            </w:r>
            <w:r>
              <w:rPr>
                <w:sz w:val="24"/>
              </w:rPr>
              <w:t>all</w:t>
            </w:r>
            <w:r>
              <w:rPr>
                <w:spacing w:val="-14"/>
                <w:sz w:val="24"/>
              </w:rPr>
              <w:t xml:space="preserve"> </w:t>
            </w:r>
            <w:r>
              <w:rPr>
                <w:sz w:val="24"/>
              </w:rPr>
              <w:t>applicable</w:t>
            </w:r>
            <w:r>
              <w:rPr>
                <w:spacing w:val="-15"/>
                <w:sz w:val="24"/>
              </w:rPr>
              <w:t xml:space="preserve"> </w:t>
            </w:r>
            <w:r>
              <w:rPr>
                <w:sz w:val="24"/>
              </w:rPr>
              <w:t>requirements</w:t>
            </w:r>
            <w:r>
              <w:rPr>
                <w:spacing w:val="-14"/>
                <w:sz w:val="24"/>
              </w:rPr>
              <w:t xml:space="preserve"> </w:t>
            </w:r>
            <w:r>
              <w:rPr>
                <w:sz w:val="24"/>
              </w:rPr>
              <w:t>of</w:t>
            </w:r>
            <w:r>
              <w:rPr>
                <w:spacing w:val="-15"/>
                <w:sz w:val="24"/>
              </w:rPr>
              <w:t xml:space="preserve"> </w:t>
            </w:r>
            <w:r>
              <w:rPr>
                <w:sz w:val="24"/>
              </w:rPr>
              <w:t>42 CFR 422.561 including but not limited to the following:</w:t>
            </w:r>
          </w:p>
        </w:tc>
        <w:tc>
          <w:tcPr>
            <w:tcW w:w="1126" w:type="dxa"/>
          </w:tcPr>
          <w:p w:rsidR="009F4AF2" w14:paraId="2D40B227" w14:textId="77777777">
            <w:pPr>
              <w:pStyle w:val="TableParagraph"/>
            </w:pPr>
          </w:p>
        </w:tc>
        <w:tc>
          <w:tcPr>
            <w:tcW w:w="1125" w:type="dxa"/>
          </w:tcPr>
          <w:p w:rsidR="009F4AF2" w14:paraId="25FF4229" w14:textId="77777777">
            <w:pPr>
              <w:pStyle w:val="TableParagraph"/>
            </w:pPr>
          </w:p>
        </w:tc>
      </w:tr>
      <w:tr w14:paraId="0BE17023" w14:textId="77777777">
        <w:tblPrEx>
          <w:tblW w:w="0" w:type="auto"/>
          <w:tblInd w:w="1772" w:type="dxa"/>
          <w:tblLayout w:type="fixed"/>
          <w:tblCellMar>
            <w:left w:w="0" w:type="dxa"/>
            <w:right w:w="0" w:type="dxa"/>
          </w:tblCellMar>
          <w:tblLook w:val="01E0"/>
        </w:tblPrEx>
        <w:trPr>
          <w:trHeight w:val="1377"/>
        </w:trPr>
        <w:tc>
          <w:tcPr>
            <w:tcW w:w="6570" w:type="dxa"/>
          </w:tcPr>
          <w:p w:rsidR="009F4AF2" w14:paraId="44DA902A" w14:textId="77777777">
            <w:pPr>
              <w:pStyle w:val="TableParagraph"/>
              <w:ind w:left="1485" w:right="236"/>
              <w:rPr>
                <w:sz w:val="24"/>
              </w:rPr>
            </w:pPr>
            <w:r>
              <w:rPr>
                <w:spacing w:val="-2"/>
                <w:sz w:val="24"/>
              </w:rPr>
              <w:t>Applicant</w:t>
            </w:r>
            <w:r>
              <w:rPr>
                <w:spacing w:val="-4"/>
                <w:sz w:val="24"/>
              </w:rPr>
              <w:t xml:space="preserve"> </w:t>
            </w:r>
            <w:r>
              <w:rPr>
                <w:spacing w:val="-2"/>
                <w:sz w:val="24"/>
              </w:rPr>
              <w:t>agrees</w:t>
            </w:r>
            <w:r>
              <w:rPr>
                <w:spacing w:val="-5"/>
                <w:sz w:val="24"/>
              </w:rPr>
              <w:t xml:space="preserve"> </w:t>
            </w:r>
            <w:r>
              <w:rPr>
                <w:spacing w:val="-2"/>
                <w:sz w:val="24"/>
              </w:rPr>
              <w:t>to</w:t>
            </w:r>
            <w:r>
              <w:rPr>
                <w:spacing w:val="-9"/>
                <w:sz w:val="24"/>
              </w:rPr>
              <w:t xml:space="preserve"> </w:t>
            </w:r>
            <w:r>
              <w:rPr>
                <w:spacing w:val="-2"/>
                <w:sz w:val="24"/>
              </w:rPr>
              <w:t>adopt</w:t>
            </w:r>
            <w:r>
              <w:rPr>
                <w:spacing w:val="-5"/>
                <w:sz w:val="24"/>
              </w:rPr>
              <w:t xml:space="preserve"> </w:t>
            </w:r>
            <w:r>
              <w:rPr>
                <w:spacing w:val="-2"/>
                <w:sz w:val="24"/>
              </w:rPr>
              <w:t>policies</w:t>
            </w:r>
            <w:r>
              <w:rPr>
                <w:spacing w:val="-8"/>
                <w:sz w:val="24"/>
              </w:rPr>
              <w:t xml:space="preserve"> </w:t>
            </w:r>
            <w:r>
              <w:rPr>
                <w:spacing w:val="-2"/>
                <w:sz w:val="24"/>
              </w:rPr>
              <w:t>and</w:t>
            </w:r>
            <w:r>
              <w:rPr>
                <w:spacing w:val="-9"/>
                <w:sz w:val="24"/>
              </w:rPr>
              <w:t xml:space="preserve"> </w:t>
            </w:r>
            <w:r>
              <w:rPr>
                <w:spacing w:val="-2"/>
                <w:sz w:val="24"/>
              </w:rPr>
              <w:t xml:space="preserve">procedures </w:t>
            </w:r>
            <w:r>
              <w:rPr>
                <w:sz w:val="24"/>
              </w:rPr>
              <w:t>for beneficiary organizational determinations, exceptions, and appeals consistent with 42 CFR 422, subpart M.</w:t>
            </w:r>
          </w:p>
        </w:tc>
        <w:tc>
          <w:tcPr>
            <w:tcW w:w="1126" w:type="dxa"/>
          </w:tcPr>
          <w:p w:rsidR="009F4AF2" w14:paraId="0FD981B0" w14:textId="77777777">
            <w:pPr>
              <w:pStyle w:val="TableParagraph"/>
            </w:pPr>
          </w:p>
        </w:tc>
        <w:tc>
          <w:tcPr>
            <w:tcW w:w="1125" w:type="dxa"/>
          </w:tcPr>
          <w:p w:rsidR="009F4AF2" w14:paraId="2650FC07" w14:textId="77777777">
            <w:pPr>
              <w:pStyle w:val="TableParagraph"/>
            </w:pPr>
          </w:p>
        </w:tc>
      </w:tr>
      <w:tr w14:paraId="6ECEE1C8" w14:textId="77777777">
        <w:tblPrEx>
          <w:tblW w:w="0" w:type="auto"/>
          <w:tblInd w:w="1772" w:type="dxa"/>
          <w:tblLayout w:type="fixed"/>
          <w:tblCellMar>
            <w:left w:w="0" w:type="dxa"/>
            <w:right w:w="0" w:type="dxa"/>
          </w:tblCellMar>
          <w:tblLook w:val="01E0"/>
        </w:tblPrEx>
        <w:trPr>
          <w:trHeight w:val="2481"/>
        </w:trPr>
        <w:tc>
          <w:tcPr>
            <w:tcW w:w="6570" w:type="dxa"/>
          </w:tcPr>
          <w:p w:rsidR="009F4AF2" w14:paraId="6297AF27" w14:textId="77777777">
            <w:pPr>
              <w:pStyle w:val="TableParagraph"/>
              <w:ind w:left="1485"/>
              <w:rPr>
                <w:sz w:val="24"/>
              </w:rPr>
            </w:pPr>
            <w:r>
              <w:rPr>
                <w:sz w:val="24"/>
              </w:rPr>
              <w:t>Applicant agrees to maintain a process for completing</w:t>
            </w:r>
            <w:r>
              <w:rPr>
                <w:spacing w:val="-4"/>
                <w:sz w:val="24"/>
              </w:rPr>
              <w:t xml:space="preserve"> </w:t>
            </w:r>
            <w:r>
              <w:rPr>
                <w:sz w:val="24"/>
              </w:rPr>
              <w:t>reconsiderations</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a</w:t>
            </w:r>
            <w:r>
              <w:rPr>
                <w:spacing w:val="-6"/>
                <w:sz w:val="24"/>
              </w:rPr>
              <w:t xml:space="preserve"> </w:t>
            </w:r>
            <w:r>
              <w:rPr>
                <w:sz w:val="24"/>
              </w:rPr>
              <w:t>written description</w:t>
            </w:r>
            <w:r>
              <w:rPr>
                <w:spacing w:val="-4"/>
                <w:sz w:val="24"/>
              </w:rPr>
              <w:t xml:space="preserve"> </w:t>
            </w:r>
            <w:r>
              <w:rPr>
                <w:sz w:val="24"/>
              </w:rPr>
              <w:t>of</w:t>
            </w:r>
            <w:r>
              <w:rPr>
                <w:spacing w:val="-6"/>
                <w:sz w:val="24"/>
              </w:rPr>
              <w:t xml:space="preserve"> </w:t>
            </w:r>
            <w:r>
              <w:rPr>
                <w:sz w:val="24"/>
              </w:rPr>
              <w:t>how</w:t>
            </w:r>
            <w:r>
              <w:rPr>
                <w:spacing w:val="-6"/>
                <w:sz w:val="24"/>
              </w:rPr>
              <w:t xml:space="preserve"> </w:t>
            </w:r>
            <w:r>
              <w:rPr>
                <w:sz w:val="24"/>
              </w:rPr>
              <w:t>its</w:t>
            </w:r>
            <w:r>
              <w:rPr>
                <w:spacing w:val="-5"/>
                <w:sz w:val="24"/>
              </w:rPr>
              <w:t xml:space="preserve"> </w:t>
            </w:r>
            <w:r>
              <w:rPr>
                <w:sz w:val="24"/>
              </w:rPr>
              <w:t>organization</w:t>
            </w:r>
            <w:r>
              <w:rPr>
                <w:spacing w:val="-5"/>
                <w:sz w:val="24"/>
              </w:rPr>
              <w:t xml:space="preserve"> </w:t>
            </w:r>
            <w:r>
              <w:rPr>
                <w:sz w:val="24"/>
              </w:rPr>
              <w:t>will</w:t>
            </w:r>
            <w:r>
              <w:rPr>
                <w:spacing w:val="-4"/>
                <w:sz w:val="24"/>
              </w:rPr>
              <w:t xml:space="preserve"> </w:t>
            </w:r>
            <w:r>
              <w:rPr>
                <w:sz w:val="24"/>
              </w:rPr>
              <w:t>provide</w:t>
            </w:r>
            <w:r>
              <w:rPr>
                <w:spacing w:val="-7"/>
                <w:sz w:val="24"/>
              </w:rPr>
              <w:t xml:space="preserve"> </w:t>
            </w:r>
            <w:r>
              <w:rPr>
                <w:sz w:val="24"/>
              </w:rPr>
              <w:t xml:space="preserve">for standard reconsideration requests and expedited </w:t>
            </w:r>
            <w:r>
              <w:rPr>
                <w:spacing w:val="-2"/>
                <w:sz w:val="24"/>
              </w:rPr>
              <w:t>reconsideration requests, where</w:t>
            </w:r>
            <w:r>
              <w:rPr>
                <w:spacing w:val="-7"/>
                <w:sz w:val="24"/>
              </w:rPr>
              <w:t xml:space="preserve"> </w:t>
            </w:r>
            <w:r>
              <w:rPr>
                <w:spacing w:val="-2"/>
                <w:sz w:val="24"/>
              </w:rPr>
              <w:t>each</w:t>
            </w:r>
            <w:r>
              <w:rPr>
                <w:spacing w:val="-3"/>
                <w:sz w:val="24"/>
              </w:rPr>
              <w:t xml:space="preserve"> </w:t>
            </w:r>
            <w:r>
              <w:rPr>
                <w:spacing w:val="-2"/>
                <w:sz w:val="24"/>
              </w:rPr>
              <w:t>are</w:t>
            </w:r>
            <w:r>
              <w:rPr>
                <w:spacing w:val="-6"/>
                <w:sz w:val="24"/>
              </w:rPr>
              <w:t xml:space="preserve"> </w:t>
            </w:r>
            <w:r>
              <w:rPr>
                <w:spacing w:val="-2"/>
                <w:sz w:val="24"/>
              </w:rPr>
              <w:t xml:space="preserve">applicable, </w:t>
            </w:r>
            <w:r>
              <w:rPr>
                <w:sz w:val="24"/>
              </w:rPr>
              <w:t>and how its organization will comply with such description. Such policies and procedures will be made available to CMS on request.</w:t>
            </w:r>
          </w:p>
        </w:tc>
        <w:tc>
          <w:tcPr>
            <w:tcW w:w="1126" w:type="dxa"/>
          </w:tcPr>
          <w:p w:rsidR="009F4AF2" w14:paraId="70274D19" w14:textId="77777777">
            <w:pPr>
              <w:pStyle w:val="TableParagraph"/>
            </w:pPr>
          </w:p>
        </w:tc>
        <w:tc>
          <w:tcPr>
            <w:tcW w:w="1125" w:type="dxa"/>
          </w:tcPr>
          <w:p w:rsidR="009F4AF2" w14:paraId="2EC5A16F" w14:textId="77777777">
            <w:pPr>
              <w:pStyle w:val="TableParagraph"/>
            </w:pPr>
          </w:p>
        </w:tc>
      </w:tr>
      <w:tr w14:paraId="5053F8CA" w14:textId="77777777">
        <w:tblPrEx>
          <w:tblW w:w="0" w:type="auto"/>
          <w:tblInd w:w="1772" w:type="dxa"/>
          <w:tblLayout w:type="fixed"/>
          <w:tblCellMar>
            <w:left w:w="0" w:type="dxa"/>
            <w:right w:w="0" w:type="dxa"/>
          </w:tblCellMar>
          <w:tblLook w:val="01E0"/>
        </w:tblPrEx>
        <w:trPr>
          <w:trHeight w:val="1655"/>
        </w:trPr>
        <w:tc>
          <w:tcPr>
            <w:tcW w:w="6570" w:type="dxa"/>
          </w:tcPr>
          <w:p w:rsidR="009F4AF2" w14:paraId="11B8BA48" w14:textId="77777777">
            <w:pPr>
              <w:pStyle w:val="TableParagraph"/>
              <w:spacing w:before="1"/>
              <w:ind w:left="1485" w:right="236"/>
              <w:rPr>
                <w:sz w:val="24"/>
              </w:rPr>
            </w:pPr>
            <w:r>
              <w:rPr>
                <w:sz w:val="24"/>
              </w:rPr>
              <w:t>Applicant</w:t>
            </w:r>
            <w:r>
              <w:rPr>
                <w:spacing w:val="-12"/>
                <w:sz w:val="24"/>
              </w:rPr>
              <w:t xml:space="preserve"> </w:t>
            </w:r>
            <w:r>
              <w:rPr>
                <w:sz w:val="24"/>
              </w:rPr>
              <w:t>agrees</w:t>
            </w:r>
            <w:r>
              <w:rPr>
                <w:spacing w:val="-11"/>
                <w:sz w:val="24"/>
              </w:rPr>
              <w:t xml:space="preserve"> </w:t>
            </w:r>
            <w:r>
              <w:rPr>
                <w:sz w:val="24"/>
              </w:rPr>
              <w:t>to</w:t>
            </w:r>
            <w:r>
              <w:rPr>
                <w:spacing w:val="-14"/>
                <w:sz w:val="24"/>
              </w:rPr>
              <w:t xml:space="preserve"> </w:t>
            </w:r>
            <w:r>
              <w:rPr>
                <w:sz w:val="24"/>
              </w:rPr>
              <w:t>ensure</w:t>
            </w:r>
            <w:r>
              <w:rPr>
                <w:spacing w:val="-14"/>
                <w:sz w:val="24"/>
              </w:rPr>
              <w:t xml:space="preserve"> </w:t>
            </w:r>
            <w:r>
              <w:rPr>
                <w:sz w:val="24"/>
              </w:rPr>
              <w:t>that</w:t>
            </w:r>
            <w:r>
              <w:rPr>
                <w:spacing w:val="-14"/>
                <w:sz w:val="24"/>
              </w:rPr>
              <w:t xml:space="preserve"> </w:t>
            </w:r>
            <w:r>
              <w:rPr>
                <w:sz w:val="24"/>
              </w:rPr>
              <w:t>the</w:t>
            </w:r>
            <w:r>
              <w:rPr>
                <w:spacing w:val="-11"/>
                <w:sz w:val="24"/>
              </w:rPr>
              <w:t xml:space="preserve"> </w:t>
            </w:r>
            <w:r>
              <w:rPr>
                <w:sz w:val="24"/>
              </w:rPr>
              <w:t>reconsideration policy</w:t>
            </w:r>
            <w:r>
              <w:rPr>
                <w:spacing w:val="-15"/>
                <w:sz w:val="24"/>
              </w:rPr>
              <w:t xml:space="preserve"> </w:t>
            </w:r>
            <w:r>
              <w:rPr>
                <w:sz w:val="24"/>
              </w:rPr>
              <w:t>complies</w:t>
            </w:r>
            <w:r>
              <w:rPr>
                <w:spacing w:val="-15"/>
                <w:sz w:val="24"/>
              </w:rPr>
              <w:t xml:space="preserve"> </w:t>
            </w:r>
            <w:r>
              <w:rPr>
                <w:sz w:val="24"/>
              </w:rPr>
              <w:t>with</w:t>
            </w:r>
            <w:r>
              <w:rPr>
                <w:spacing w:val="-15"/>
                <w:sz w:val="24"/>
              </w:rPr>
              <w:t xml:space="preserve"> </w:t>
            </w:r>
            <w:r>
              <w:rPr>
                <w:sz w:val="24"/>
              </w:rPr>
              <w:t>CMS</w:t>
            </w:r>
            <w:r>
              <w:rPr>
                <w:spacing w:val="-15"/>
                <w:sz w:val="24"/>
              </w:rPr>
              <w:t xml:space="preserve"> </w:t>
            </w:r>
            <w:r>
              <w:rPr>
                <w:sz w:val="24"/>
              </w:rPr>
              <w:t>regulatory</w:t>
            </w:r>
            <w:r>
              <w:rPr>
                <w:spacing w:val="-17"/>
                <w:sz w:val="24"/>
              </w:rPr>
              <w:t xml:space="preserve"> </w:t>
            </w:r>
            <w:r>
              <w:rPr>
                <w:sz w:val="24"/>
              </w:rPr>
              <w:t>timelines</w:t>
            </w:r>
            <w:r>
              <w:rPr>
                <w:spacing w:val="-15"/>
                <w:sz w:val="24"/>
              </w:rPr>
              <w:t xml:space="preserve"> </w:t>
            </w:r>
            <w:r>
              <w:rPr>
                <w:sz w:val="24"/>
              </w:rPr>
              <w:t>for processing</w:t>
            </w:r>
            <w:r>
              <w:rPr>
                <w:spacing w:val="-15"/>
                <w:sz w:val="24"/>
              </w:rPr>
              <w:t xml:space="preserve"> </w:t>
            </w:r>
            <w:r>
              <w:rPr>
                <w:sz w:val="24"/>
              </w:rPr>
              <w:t>standard</w:t>
            </w:r>
            <w:r>
              <w:rPr>
                <w:spacing w:val="-13"/>
                <w:sz w:val="24"/>
              </w:rPr>
              <w:t xml:space="preserve"> </w:t>
            </w:r>
            <w:r>
              <w:rPr>
                <w:sz w:val="24"/>
              </w:rPr>
              <w:t>and</w:t>
            </w:r>
            <w:r>
              <w:rPr>
                <w:spacing w:val="-8"/>
                <w:sz w:val="24"/>
              </w:rPr>
              <w:t xml:space="preserve"> </w:t>
            </w:r>
            <w:r>
              <w:rPr>
                <w:sz w:val="24"/>
              </w:rPr>
              <w:t>expedited</w:t>
            </w:r>
            <w:r>
              <w:rPr>
                <w:spacing w:val="-12"/>
                <w:sz w:val="24"/>
              </w:rPr>
              <w:t xml:space="preserve"> </w:t>
            </w:r>
            <w:r>
              <w:rPr>
                <w:sz w:val="24"/>
              </w:rPr>
              <w:t>reconsideration requests as expeditiously as the enrollee's health condition requires.</w:t>
            </w:r>
          </w:p>
        </w:tc>
        <w:tc>
          <w:tcPr>
            <w:tcW w:w="1126" w:type="dxa"/>
          </w:tcPr>
          <w:p w:rsidR="009F4AF2" w14:paraId="76CF231C" w14:textId="77777777">
            <w:pPr>
              <w:pStyle w:val="TableParagraph"/>
            </w:pPr>
          </w:p>
        </w:tc>
        <w:tc>
          <w:tcPr>
            <w:tcW w:w="1125" w:type="dxa"/>
          </w:tcPr>
          <w:p w:rsidR="009F4AF2" w14:paraId="0382E9E7" w14:textId="77777777">
            <w:pPr>
              <w:pStyle w:val="TableParagraph"/>
            </w:pPr>
          </w:p>
        </w:tc>
      </w:tr>
      <w:tr w14:paraId="0E779985" w14:textId="77777777">
        <w:tblPrEx>
          <w:tblW w:w="0" w:type="auto"/>
          <w:tblInd w:w="1772" w:type="dxa"/>
          <w:tblLayout w:type="fixed"/>
          <w:tblCellMar>
            <w:left w:w="0" w:type="dxa"/>
            <w:right w:w="0" w:type="dxa"/>
          </w:tblCellMar>
          <w:tblLook w:val="01E0"/>
        </w:tblPrEx>
        <w:trPr>
          <w:trHeight w:val="1105"/>
        </w:trPr>
        <w:tc>
          <w:tcPr>
            <w:tcW w:w="6570" w:type="dxa"/>
          </w:tcPr>
          <w:p w:rsidR="009F4AF2" w14:paraId="407C4E3A" w14:textId="77777777">
            <w:pPr>
              <w:pStyle w:val="TableParagraph"/>
              <w:ind w:left="1485"/>
              <w:rPr>
                <w:sz w:val="24"/>
              </w:rPr>
            </w:pPr>
            <w:r>
              <w:rPr>
                <w:spacing w:val="-2"/>
                <w:sz w:val="24"/>
              </w:rPr>
              <w:t>Applicant</w:t>
            </w:r>
            <w:r>
              <w:rPr>
                <w:spacing w:val="-3"/>
                <w:sz w:val="24"/>
              </w:rPr>
              <w:t xml:space="preserve"> </w:t>
            </w:r>
            <w:r>
              <w:rPr>
                <w:spacing w:val="-2"/>
                <w:sz w:val="24"/>
              </w:rPr>
              <w:t>agrees</w:t>
            </w:r>
            <w:r>
              <w:rPr>
                <w:spacing w:val="-4"/>
                <w:sz w:val="24"/>
              </w:rPr>
              <w:t xml:space="preserve"> </w:t>
            </w:r>
            <w:r>
              <w:rPr>
                <w:spacing w:val="-2"/>
                <w:sz w:val="24"/>
              </w:rPr>
              <w:t>to</w:t>
            </w:r>
            <w:r>
              <w:rPr>
                <w:spacing w:val="-7"/>
                <w:sz w:val="24"/>
              </w:rPr>
              <w:t xml:space="preserve"> </w:t>
            </w:r>
            <w:r>
              <w:rPr>
                <w:spacing w:val="-2"/>
                <w:sz w:val="24"/>
              </w:rPr>
              <w:t>ensure</w:t>
            </w:r>
            <w:r>
              <w:rPr>
                <w:spacing w:val="-9"/>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 xml:space="preserve">reconsideration </w:t>
            </w:r>
            <w:r>
              <w:rPr>
                <w:sz w:val="24"/>
              </w:rPr>
              <w:t>policy complies with CMS requirements as to assigning the appropriate person or persons to</w:t>
            </w:r>
          </w:p>
          <w:p w:rsidR="009F4AF2" w14:paraId="7BD1CFAC" w14:textId="77777777">
            <w:pPr>
              <w:pStyle w:val="TableParagraph"/>
              <w:spacing w:line="261" w:lineRule="exact"/>
              <w:ind w:left="1485"/>
              <w:rPr>
                <w:sz w:val="24"/>
              </w:rPr>
            </w:pPr>
            <w:r>
              <w:rPr>
                <w:sz w:val="24"/>
              </w:rPr>
              <w:t>conduct</w:t>
            </w:r>
            <w:r>
              <w:rPr>
                <w:spacing w:val="-1"/>
                <w:sz w:val="24"/>
              </w:rPr>
              <w:t xml:space="preserve"> </w:t>
            </w:r>
            <w:r>
              <w:rPr>
                <w:sz w:val="24"/>
              </w:rPr>
              <w:t>requested</w:t>
            </w:r>
            <w:r>
              <w:rPr>
                <w:spacing w:val="-1"/>
                <w:sz w:val="24"/>
              </w:rPr>
              <w:t xml:space="preserve"> </w:t>
            </w:r>
            <w:r>
              <w:rPr>
                <w:spacing w:val="-2"/>
                <w:sz w:val="24"/>
              </w:rPr>
              <w:t>reconsiderations.</w:t>
            </w:r>
          </w:p>
        </w:tc>
        <w:tc>
          <w:tcPr>
            <w:tcW w:w="1126" w:type="dxa"/>
          </w:tcPr>
          <w:p w:rsidR="009F4AF2" w14:paraId="3B18FA10" w14:textId="77777777">
            <w:pPr>
              <w:pStyle w:val="TableParagraph"/>
            </w:pPr>
          </w:p>
        </w:tc>
        <w:tc>
          <w:tcPr>
            <w:tcW w:w="1125" w:type="dxa"/>
          </w:tcPr>
          <w:p w:rsidR="009F4AF2" w14:paraId="483E05F6" w14:textId="77777777">
            <w:pPr>
              <w:pStyle w:val="TableParagraph"/>
            </w:pPr>
          </w:p>
        </w:tc>
      </w:tr>
      <w:tr w14:paraId="1BFA2B35" w14:textId="77777777">
        <w:tblPrEx>
          <w:tblW w:w="0" w:type="auto"/>
          <w:tblInd w:w="1772" w:type="dxa"/>
          <w:tblLayout w:type="fixed"/>
          <w:tblCellMar>
            <w:left w:w="0" w:type="dxa"/>
            <w:right w:w="0" w:type="dxa"/>
          </w:tblCellMar>
          <w:tblLook w:val="01E0"/>
        </w:tblPrEx>
        <w:trPr>
          <w:trHeight w:val="1931"/>
        </w:trPr>
        <w:tc>
          <w:tcPr>
            <w:tcW w:w="6570" w:type="dxa"/>
          </w:tcPr>
          <w:p w:rsidR="009F4AF2" w14:paraId="1D492D0E" w14:textId="77777777">
            <w:pPr>
              <w:pStyle w:val="TableParagraph"/>
              <w:ind w:left="1485" w:right="51"/>
              <w:rPr>
                <w:sz w:val="24"/>
              </w:rPr>
            </w:pPr>
            <w:r>
              <w:rPr>
                <w:sz w:val="24"/>
              </w:rPr>
              <w:t>Applicant agrees to ensure that the reconsideration policy complies with CMS timeframes for forwarding reconsideration request cases to CMS' independent</w:t>
            </w:r>
            <w:r>
              <w:rPr>
                <w:spacing w:val="-8"/>
                <w:sz w:val="24"/>
              </w:rPr>
              <w:t xml:space="preserve"> </w:t>
            </w:r>
            <w:r>
              <w:rPr>
                <w:sz w:val="24"/>
              </w:rPr>
              <w:t>review</w:t>
            </w:r>
            <w:r>
              <w:rPr>
                <w:spacing w:val="-10"/>
                <w:sz w:val="24"/>
              </w:rPr>
              <w:t xml:space="preserve"> </w:t>
            </w:r>
            <w:r>
              <w:rPr>
                <w:sz w:val="24"/>
              </w:rPr>
              <w:t>entity</w:t>
            </w:r>
            <w:r>
              <w:rPr>
                <w:spacing w:val="-14"/>
                <w:sz w:val="24"/>
              </w:rPr>
              <w:t xml:space="preserve"> </w:t>
            </w:r>
            <w:r>
              <w:rPr>
                <w:sz w:val="24"/>
              </w:rPr>
              <w:t>(IRE)</w:t>
            </w:r>
            <w:r>
              <w:rPr>
                <w:spacing w:val="-10"/>
                <w:sz w:val="24"/>
              </w:rPr>
              <w:t xml:space="preserve"> </w:t>
            </w:r>
            <w:r>
              <w:rPr>
                <w:sz w:val="24"/>
              </w:rPr>
              <w:t>where</w:t>
            </w:r>
            <w:r>
              <w:rPr>
                <w:spacing w:val="-13"/>
                <w:sz w:val="24"/>
              </w:rPr>
              <w:t xml:space="preserve"> </w:t>
            </w:r>
            <w:r>
              <w:rPr>
                <w:sz w:val="24"/>
              </w:rPr>
              <w:t>the</w:t>
            </w:r>
            <w:r>
              <w:rPr>
                <w:spacing w:val="-8"/>
                <w:sz w:val="24"/>
              </w:rPr>
              <w:t xml:space="preserve"> </w:t>
            </w:r>
            <w:r>
              <w:rPr>
                <w:sz w:val="24"/>
              </w:rPr>
              <w:t>applicant affirms</w:t>
            </w:r>
            <w:r>
              <w:rPr>
                <w:spacing w:val="-6"/>
                <w:sz w:val="24"/>
              </w:rPr>
              <w:t xml:space="preserve"> </w:t>
            </w:r>
            <w:r>
              <w:rPr>
                <w:sz w:val="24"/>
              </w:rPr>
              <w:t>an</w:t>
            </w:r>
            <w:r>
              <w:rPr>
                <w:spacing w:val="-10"/>
                <w:sz w:val="24"/>
              </w:rPr>
              <w:t xml:space="preserve"> </w:t>
            </w:r>
            <w:r>
              <w:rPr>
                <w:sz w:val="24"/>
              </w:rPr>
              <w:t>organization</w:t>
            </w:r>
            <w:r>
              <w:rPr>
                <w:spacing w:val="-7"/>
                <w:sz w:val="24"/>
              </w:rPr>
              <w:t xml:space="preserve"> </w:t>
            </w:r>
            <w:r>
              <w:rPr>
                <w:sz w:val="24"/>
              </w:rPr>
              <w:t>determination</w:t>
            </w:r>
            <w:r>
              <w:rPr>
                <w:spacing w:val="-8"/>
                <w:sz w:val="24"/>
              </w:rPr>
              <w:t xml:space="preserve"> </w:t>
            </w:r>
            <w:r>
              <w:rPr>
                <w:sz w:val="24"/>
              </w:rPr>
              <w:t>adverse</w:t>
            </w:r>
            <w:r>
              <w:rPr>
                <w:spacing w:val="-11"/>
                <w:sz w:val="24"/>
              </w:rPr>
              <w:t xml:space="preserve"> </w:t>
            </w:r>
            <w:r>
              <w:rPr>
                <w:sz w:val="24"/>
              </w:rPr>
              <w:t>to</w:t>
            </w:r>
            <w:r>
              <w:rPr>
                <w:spacing w:val="-10"/>
                <w:sz w:val="24"/>
              </w:rPr>
              <w:t xml:space="preserve"> </w:t>
            </w:r>
            <w:r>
              <w:rPr>
                <w:sz w:val="24"/>
              </w:rPr>
              <w:t>the member</w:t>
            </w:r>
            <w:r>
              <w:rPr>
                <w:spacing w:val="-6"/>
                <w:sz w:val="24"/>
              </w:rPr>
              <w:t xml:space="preserve"> </w:t>
            </w:r>
            <w:r>
              <w:rPr>
                <w:sz w:val="24"/>
              </w:rPr>
              <w:t>or</w:t>
            </w:r>
            <w:r>
              <w:rPr>
                <w:spacing w:val="-2"/>
                <w:sz w:val="24"/>
              </w:rPr>
              <w:t xml:space="preserve"> </w:t>
            </w:r>
            <w:r>
              <w:rPr>
                <w:sz w:val="24"/>
              </w:rPr>
              <w:t>as</w:t>
            </w:r>
            <w:r>
              <w:rPr>
                <w:spacing w:val="-1"/>
                <w:sz w:val="24"/>
              </w:rPr>
              <w:t xml:space="preserve"> </w:t>
            </w:r>
            <w:r>
              <w:rPr>
                <w:sz w:val="24"/>
              </w:rPr>
              <w:t>otherwise</w:t>
            </w:r>
            <w:r>
              <w:rPr>
                <w:spacing w:val="-1"/>
                <w:sz w:val="24"/>
              </w:rPr>
              <w:t xml:space="preserve"> </w:t>
            </w:r>
            <w:r>
              <w:rPr>
                <w:sz w:val="24"/>
              </w:rPr>
              <w:t>required</w:t>
            </w:r>
            <w:r>
              <w:rPr>
                <w:spacing w:val="-3"/>
                <w:sz w:val="24"/>
              </w:rPr>
              <w:t xml:space="preserve"> </w:t>
            </w:r>
            <w:r>
              <w:rPr>
                <w:sz w:val="24"/>
              </w:rPr>
              <w:t>under</w:t>
            </w:r>
            <w:r>
              <w:rPr>
                <w:spacing w:val="-7"/>
                <w:sz w:val="24"/>
              </w:rPr>
              <w:t xml:space="preserve"> </w:t>
            </w:r>
            <w:r>
              <w:rPr>
                <w:sz w:val="24"/>
              </w:rPr>
              <w:t>CMS</w:t>
            </w:r>
            <w:r>
              <w:rPr>
                <w:spacing w:val="1"/>
                <w:sz w:val="24"/>
              </w:rPr>
              <w:t xml:space="preserve"> </w:t>
            </w:r>
            <w:r>
              <w:rPr>
                <w:spacing w:val="-5"/>
                <w:sz w:val="24"/>
              </w:rPr>
              <w:t>policy.</w:t>
            </w:r>
          </w:p>
        </w:tc>
        <w:tc>
          <w:tcPr>
            <w:tcW w:w="1126" w:type="dxa"/>
            <w:tcBorders>
              <w:bottom w:val="nil"/>
            </w:tcBorders>
          </w:tcPr>
          <w:p w:rsidR="009F4AF2" w14:paraId="1B522C3C" w14:textId="77777777">
            <w:pPr>
              <w:pStyle w:val="TableParagraph"/>
            </w:pPr>
          </w:p>
        </w:tc>
        <w:tc>
          <w:tcPr>
            <w:tcW w:w="1125" w:type="dxa"/>
            <w:tcBorders>
              <w:bottom w:val="nil"/>
            </w:tcBorders>
          </w:tcPr>
          <w:p w:rsidR="009F4AF2" w14:paraId="3A77AB7A" w14:textId="77777777">
            <w:pPr>
              <w:pStyle w:val="TableParagraph"/>
            </w:pPr>
          </w:p>
        </w:tc>
      </w:tr>
    </w:tbl>
    <w:p w:rsidR="009F4AF2" w14:paraId="67585975" w14:textId="77777777">
      <w:pPr>
        <w:sectPr>
          <w:pgSz w:w="12240" w:h="15840"/>
          <w:pgMar w:top="1820" w:right="400" w:bottom="920" w:left="60" w:header="0" w:footer="738" w:gutter="0"/>
          <w:cols w:space="720"/>
        </w:sectPr>
      </w:pPr>
    </w:p>
    <w:p w:rsidR="009F4AF2" w14:paraId="436CC91A" w14:textId="77777777">
      <w:pPr>
        <w:pStyle w:val="BodyText"/>
        <w:spacing w:before="218"/>
        <w:rPr>
          <w:sz w:val="20"/>
        </w:r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0"/>
        <w:gridCol w:w="1126"/>
        <w:gridCol w:w="1125"/>
      </w:tblGrid>
      <w:tr w14:paraId="63C1C7FE"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50"/>
        </w:trPr>
        <w:tc>
          <w:tcPr>
            <w:tcW w:w="6570" w:type="dxa"/>
            <w:shd w:val="clear" w:color="auto" w:fill="808080"/>
          </w:tcPr>
          <w:p w:rsidR="009F4AF2" w14:paraId="3F6BBDFE" w14:textId="77777777">
            <w:pPr>
              <w:pStyle w:val="TableParagraph"/>
              <w:spacing w:before="234"/>
              <w:ind w:left="448"/>
              <w:rPr>
                <w:b/>
                <w:sz w:val="24"/>
              </w:rPr>
            </w:pPr>
            <w:r>
              <w:rPr>
                <w:b/>
                <w:sz w:val="24"/>
              </w:rPr>
              <w:t>ORGANIZATION</w:t>
            </w:r>
            <w:r>
              <w:rPr>
                <w:b/>
                <w:spacing w:val="-12"/>
                <w:sz w:val="24"/>
              </w:rPr>
              <w:t xml:space="preserve"> </w:t>
            </w:r>
            <w:r>
              <w:rPr>
                <w:b/>
                <w:sz w:val="24"/>
              </w:rPr>
              <w:t>DETERMINATION</w:t>
            </w:r>
            <w:r>
              <w:rPr>
                <w:b/>
                <w:spacing w:val="-5"/>
                <w:sz w:val="24"/>
              </w:rPr>
              <w:t xml:space="preserve"> </w:t>
            </w:r>
            <w:r>
              <w:rPr>
                <w:b/>
                <w:sz w:val="24"/>
              </w:rPr>
              <w:t>and</w:t>
            </w:r>
            <w:r>
              <w:rPr>
                <w:b/>
                <w:spacing w:val="-3"/>
                <w:sz w:val="24"/>
              </w:rPr>
              <w:t xml:space="preserve"> </w:t>
            </w:r>
            <w:r>
              <w:rPr>
                <w:b/>
                <w:spacing w:val="-2"/>
                <w:sz w:val="24"/>
              </w:rPr>
              <w:t>APPEALS</w:t>
            </w:r>
          </w:p>
        </w:tc>
        <w:tc>
          <w:tcPr>
            <w:tcW w:w="1126" w:type="dxa"/>
            <w:shd w:val="clear" w:color="auto" w:fill="808080"/>
          </w:tcPr>
          <w:p w:rsidR="009F4AF2" w14:paraId="2364810F" w14:textId="77777777">
            <w:pPr>
              <w:pStyle w:val="TableParagraph"/>
              <w:spacing w:before="234"/>
              <w:ind w:left="342"/>
              <w:rPr>
                <w:b/>
                <w:sz w:val="24"/>
              </w:rPr>
            </w:pPr>
            <w:r>
              <w:rPr>
                <w:b/>
                <w:spacing w:val="-5"/>
                <w:sz w:val="24"/>
              </w:rPr>
              <w:t>YES</w:t>
            </w:r>
          </w:p>
        </w:tc>
        <w:tc>
          <w:tcPr>
            <w:tcW w:w="1125" w:type="dxa"/>
            <w:shd w:val="clear" w:color="auto" w:fill="808080"/>
          </w:tcPr>
          <w:p w:rsidR="009F4AF2" w14:paraId="61B7D05F" w14:textId="77777777">
            <w:pPr>
              <w:pStyle w:val="TableParagraph"/>
              <w:spacing w:before="234"/>
              <w:ind w:left="398"/>
              <w:rPr>
                <w:b/>
                <w:sz w:val="24"/>
              </w:rPr>
            </w:pPr>
            <w:r>
              <w:rPr>
                <w:b/>
                <w:spacing w:val="-5"/>
                <w:sz w:val="24"/>
              </w:rPr>
              <w:t>NO</w:t>
            </w:r>
          </w:p>
        </w:tc>
      </w:tr>
      <w:tr w14:paraId="03B510DC" w14:textId="77777777">
        <w:tblPrEx>
          <w:tblW w:w="0" w:type="auto"/>
          <w:tblInd w:w="1772" w:type="dxa"/>
          <w:tblLayout w:type="fixed"/>
          <w:tblCellMar>
            <w:left w:w="0" w:type="dxa"/>
            <w:right w:w="0" w:type="dxa"/>
          </w:tblCellMar>
          <w:tblLook w:val="01E0"/>
        </w:tblPrEx>
        <w:trPr>
          <w:trHeight w:val="2448"/>
        </w:trPr>
        <w:tc>
          <w:tcPr>
            <w:tcW w:w="6570" w:type="dxa"/>
          </w:tcPr>
          <w:p w:rsidR="009F4AF2" w14:paraId="1C22424D" w14:textId="77777777">
            <w:pPr>
              <w:pStyle w:val="TableParagraph"/>
              <w:ind w:left="1485" w:right="65"/>
              <w:rPr>
                <w:sz w:val="24"/>
              </w:rPr>
            </w:pPr>
            <w:r>
              <w:rPr>
                <w:sz w:val="24"/>
              </w:rPr>
              <w:t>Applicant agrees to ensure that its reconsideration policy complies with CMS required timelines regarding</w:t>
            </w:r>
            <w:r>
              <w:rPr>
                <w:spacing w:val="-9"/>
                <w:sz w:val="24"/>
              </w:rPr>
              <w:t xml:space="preserve"> </w:t>
            </w:r>
            <w:r>
              <w:rPr>
                <w:sz w:val="24"/>
              </w:rPr>
              <w:t>applicant’s</w:t>
            </w:r>
            <w:r>
              <w:rPr>
                <w:spacing w:val="-11"/>
                <w:sz w:val="24"/>
              </w:rPr>
              <w:t xml:space="preserve"> </w:t>
            </w:r>
            <w:r>
              <w:rPr>
                <w:sz w:val="24"/>
              </w:rPr>
              <w:t>effectuation</w:t>
            </w:r>
            <w:r>
              <w:rPr>
                <w:spacing w:val="-11"/>
                <w:sz w:val="24"/>
              </w:rPr>
              <w:t xml:space="preserve"> </w:t>
            </w:r>
            <w:r>
              <w:rPr>
                <w:sz w:val="24"/>
              </w:rPr>
              <w:t>through</w:t>
            </w:r>
            <w:r>
              <w:rPr>
                <w:spacing w:val="-11"/>
                <w:sz w:val="24"/>
              </w:rPr>
              <w:t xml:space="preserve"> </w:t>
            </w:r>
            <w:r>
              <w:rPr>
                <w:sz w:val="24"/>
              </w:rPr>
              <w:t>payment, service authorization or service provision in cases where the organization’s determinations are reserved</w:t>
            </w:r>
            <w:r>
              <w:rPr>
                <w:spacing w:val="-13"/>
                <w:sz w:val="24"/>
              </w:rPr>
              <w:t xml:space="preserve"> </w:t>
            </w:r>
            <w:r>
              <w:rPr>
                <w:sz w:val="24"/>
              </w:rPr>
              <w:t>in</w:t>
            </w:r>
            <w:r>
              <w:rPr>
                <w:spacing w:val="-13"/>
                <w:sz w:val="24"/>
              </w:rPr>
              <w:t xml:space="preserve"> </w:t>
            </w:r>
            <w:r>
              <w:rPr>
                <w:sz w:val="24"/>
              </w:rPr>
              <w:t>whole</w:t>
            </w:r>
            <w:r>
              <w:rPr>
                <w:spacing w:val="-14"/>
                <w:sz w:val="24"/>
              </w:rPr>
              <w:t xml:space="preserve"> </w:t>
            </w:r>
            <w:r>
              <w:rPr>
                <w:sz w:val="24"/>
              </w:rPr>
              <w:t>or</w:t>
            </w:r>
            <w:r>
              <w:rPr>
                <w:spacing w:val="-11"/>
                <w:sz w:val="24"/>
              </w:rPr>
              <w:t xml:space="preserve"> </w:t>
            </w:r>
            <w:r>
              <w:rPr>
                <w:sz w:val="24"/>
              </w:rPr>
              <w:t>part</w:t>
            </w:r>
            <w:r>
              <w:rPr>
                <w:spacing w:val="-7"/>
                <w:sz w:val="24"/>
              </w:rPr>
              <w:t xml:space="preserve"> </w:t>
            </w:r>
            <w:r>
              <w:rPr>
                <w:sz w:val="24"/>
              </w:rPr>
              <w:t>(by</w:t>
            </w:r>
            <w:r>
              <w:rPr>
                <w:spacing w:val="-16"/>
                <w:sz w:val="24"/>
              </w:rPr>
              <w:t xml:space="preserve"> </w:t>
            </w:r>
            <w:r>
              <w:rPr>
                <w:sz w:val="24"/>
              </w:rPr>
              <w:t>itself,</w:t>
            </w:r>
            <w:r>
              <w:rPr>
                <w:spacing w:val="-13"/>
                <w:sz w:val="24"/>
              </w:rPr>
              <w:t xml:space="preserve"> </w:t>
            </w:r>
            <w:r>
              <w:rPr>
                <w:sz w:val="24"/>
              </w:rPr>
              <w:t>the</w:t>
            </w:r>
            <w:r>
              <w:rPr>
                <w:spacing w:val="-5"/>
                <w:sz w:val="24"/>
              </w:rPr>
              <w:t xml:space="preserve"> </w:t>
            </w:r>
            <w:r>
              <w:rPr>
                <w:sz w:val="24"/>
              </w:rPr>
              <w:t>IRE,</w:t>
            </w:r>
            <w:r>
              <w:rPr>
                <w:spacing w:val="-13"/>
                <w:sz w:val="24"/>
              </w:rPr>
              <w:t xml:space="preserve"> </w:t>
            </w:r>
            <w:r>
              <w:rPr>
                <w:sz w:val="24"/>
              </w:rPr>
              <w:t>or</w:t>
            </w:r>
            <w:r>
              <w:rPr>
                <w:spacing w:val="-11"/>
                <w:sz w:val="24"/>
              </w:rPr>
              <w:t xml:space="preserve"> </w:t>
            </w:r>
            <w:r>
              <w:rPr>
                <w:sz w:val="24"/>
              </w:rPr>
              <w:t>some higher level of appeal) in favor of the member.</w:t>
            </w:r>
          </w:p>
        </w:tc>
        <w:tc>
          <w:tcPr>
            <w:tcW w:w="1126" w:type="dxa"/>
          </w:tcPr>
          <w:p w:rsidR="009F4AF2" w14:paraId="69565472" w14:textId="77777777">
            <w:pPr>
              <w:pStyle w:val="TableParagraph"/>
            </w:pPr>
          </w:p>
        </w:tc>
        <w:tc>
          <w:tcPr>
            <w:tcW w:w="1125" w:type="dxa"/>
          </w:tcPr>
          <w:p w:rsidR="009F4AF2" w14:paraId="2FF27667" w14:textId="77777777">
            <w:pPr>
              <w:pStyle w:val="TableParagraph"/>
            </w:pPr>
          </w:p>
        </w:tc>
      </w:tr>
      <w:tr w14:paraId="05695E41" w14:textId="77777777">
        <w:tblPrEx>
          <w:tblW w:w="0" w:type="auto"/>
          <w:tblInd w:w="1772" w:type="dxa"/>
          <w:tblLayout w:type="fixed"/>
          <w:tblCellMar>
            <w:left w:w="0" w:type="dxa"/>
            <w:right w:w="0" w:type="dxa"/>
          </w:tblCellMar>
          <w:tblLook w:val="01E0"/>
        </w:tblPrEx>
        <w:trPr>
          <w:trHeight w:val="1376"/>
        </w:trPr>
        <w:tc>
          <w:tcPr>
            <w:tcW w:w="6570" w:type="dxa"/>
          </w:tcPr>
          <w:p w:rsidR="009F4AF2" w14:paraId="54546751" w14:textId="77777777">
            <w:pPr>
              <w:pStyle w:val="TableParagraph"/>
              <w:ind w:left="1485" w:right="127"/>
              <w:rPr>
                <w:sz w:val="24"/>
              </w:rPr>
            </w:pP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make its</w:t>
            </w:r>
            <w:r>
              <w:rPr>
                <w:spacing w:val="-1"/>
                <w:sz w:val="24"/>
              </w:rPr>
              <w:t xml:space="preserve"> </w:t>
            </w:r>
            <w:r>
              <w:rPr>
                <w:sz w:val="24"/>
              </w:rPr>
              <w:t>enrollees</w:t>
            </w:r>
            <w:r>
              <w:rPr>
                <w:spacing w:val="-1"/>
                <w:sz w:val="24"/>
              </w:rPr>
              <w:t xml:space="preserve"> </w:t>
            </w:r>
            <w:r>
              <w:rPr>
                <w:sz w:val="24"/>
              </w:rPr>
              <w:t>aware</w:t>
            </w:r>
            <w:r>
              <w:rPr>
                <w:spacing w:val="-3"/>
                <w:sz w:val="24"/>
              </w:rPr>
              <w:t xml:space="preserve"> </w:t>
            </w:r>
            <w:r>
              <w:rPr>
                <w:sz w:val="24"/>
              </w:rPr>
              <w:t>of</w:t>
            </w:r>
            <w:r>
              <w:rPr>
                <w:spacing w:val="-1"/>
                <w:sz w:val="24"/>
              </w:rPr>
              <w:t xml:space="preserve"> </w:t>
            </w:r>
            <w:r>
              <w:rPr>
                <w:sz w:val="24"/>
              </w:rPr>
              <w:t>the organization determination, reconsideration, and appeals</w:t>
            </w:r>
            <w:r>
              <w:rPr>
                <w:spacing w:val="-15"/>
                <w:sz w:val="24"/>
              </w:rPr>
              <w:t xml:space="preserve"> </w:t>
            </w:r>
            <w:r>
              <w:rPr>
                <w:sz w:val="24"/>
              </w:rPr>
              <w:t>process</w:t>
            </w:r>
            <w:r>
              <w:rPr>
                <w:spacing w:val="-15"/>
                <w:sz w:val="24"/>
              </w:rPr>
              <w:t xml:space="preserve"> </w:t>
            </w:r>
            <w:r>
              <w:rPr>
                <w:sz w:val="24"/>
              </w:rPr>
              <w:t>through</w:t>
            </w:r>
            <w:r>
              <w:rPr>
                <w:spacing w:val="-15"/>
                <w:sz w:val="24"/>
              </w:rPr>
              <w:t xml:space="preserve"> </w:t>
            </w:r>
            <w:r>
              <w:rPr>
                <w:sz w:val="24"/>
              </w:rPr>
              <w:t>information</w:t>
            </w:r>
            <w:r>
              <w:rPr>
                <w:spacing w:val="-15"/>
                <w:sz w:val="24"/>
              </w:rPr>
              <w:t xml:space="preserve"> </w:t>
            </w:r>
            <w:r>
              <w:rPr>
                <w:sz w:val="24"/>
              </w:rPr>
              <w:t>provided</w:t>
            </w:r>
            <w:r>
              <w:rPr>
                <w:spacing w:val="-15"/>
                <w:sz w:val="24"/>
              </w:rPr>
              <w:t xml:space="preserve"> </w:t>
            </w:r>
            <w:r>
              <w:rPr>
                <w:sz w:val="24"/>
              </w:rPr>
              <w:t>in</w:t>
            </w:r>
            <w:r>
              <w:rPr>
                <w:spacing w:val="-15"/>
                <w:sz w:val="24"/>
              </w:rPr>
              <w:t xml:space="preserve"> </w:t>
            </w:r>
            <w:r>
              <w:rPr>
                <w:sz w:val="24"/>
              </w:rPr>
              <w:t>the Evidence of Coverage and outreach materials.</w:t>
            </w:r>
          </w:p>
        </w:tc>
        <w:tc>
          <w:tcPr>
            <w:tcW w:w="1126" w:type="dxa"/>
          </w:tcPr>
          <w:p w:rsidR="009F4AF2" w14:paraId="450C6C63" w14:textId="77777777">
            <w:pPr>
              <w:pStyle w:val="TableParagraph"/>
            </w:pPr>
          </w:p>
        </w:tc>
        <w:tc>
          <w:tcPr>
            <w:tcW w:w="1125" w:type="dxa"/>
          </w:tcPr>
          <w:p w:rsidR="009F4AF2" w14:paraId="08A6E344" w14:textId="77777777">
            <w:pPr>
              <w:pStyle w:val="TableParagraph"/>
            </w:pPr>
          </w:p>
        </w:tc>
      </w:tr>
      <w:tr w14:paraId="4F97165A" w14:textId="77777777">
        <w:tblPrEx>
          <w:tblW w:w="0" w:type="auto"/>
          <w:tblInd w:w="1772" w:type="dxa"/>
          <w:tblLayout w:type="fixed"/>
          <w:tblCellMar>
            <w:left w:w="0" w:type="dxa"/>
            <w:right w:w="0" w:type="dxa"/>
          </w:tblCellMar>
          <w:tblLook w:val="01E0"/>
        </w:tblPrEx>
        <w:trPr>
          <w:trHeight w:val="4968"/>
        </w:trPr>
        <w:tc>
          <w:tcPr>
            <w:tcW w:w="6570" w:type="dxa"/>
          </w:tcPr>
          <w:p w:rsidR="009F4AF2" w14:paraId="3651A015" w14:textId="77777777">
            <w:pPr>
              <w:pStyle w:val="TableParagraph"/>
              <w:ind w:left="1485"/>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establish</w:t>
            </w:r>
            <w:r>
              <w:rPr>
                <w:spacing w:val="-15"/>
                <w:sz w:val="24"/>
              </w:rPr>
              <w:t xml:space="preserve"> </w:t>
            </w:r>
            <w:r>
              <w:rPr>
                <w:sz w:val="24"/>
              </w:rPr>
              <w:t>and</w:t>
            </w:r>
            <w:r>
              <w:rPr>
                <w:spacing w:val="-15"/>
                <w:sz w:val="24"/>
              </w:rPr>
              <w:t xml:space="preserve"> </w:t>
            </w:r>
            <w:r>
              <w:rPr>
                <w:sz w:val="24"/>
              </w:rPr>
              <w:t>maintain</w:t>
            </w:r>
            <w:r>
              <w:rPr>
                <w:spacing w:val="-15"/>
                <w:sz w:val="24"/>
              </w:rPr>
              <w:t xml:space="preserve"> </w:t>
            </w:r>
            <w:r>
              <w:rPr>
                <w:sz w:val="24"/>
              </w:rPr>
              <w:t>a</w:t>
            </w:r>
            <w:r>
              <w:rPr>
                <w:spacing w:val="-16"/>
                <w:sz w:val="24"/>
              </w:rPr>
              <w:t xml:space="preserve"> </w:t>
            </w:r>
            <w:r>
              <w:rPr>
                <w:sz w:val="24"/>
              </w:rPr>
              <w:t>process designed</w:t>
            </w:r>
            <w:r>
              <w:rPr>
                <w:spacing w:val="-12"/>
                <w:sz w:val="24"/>
              </w:rPr>
              <w:t xml:space="preserve"> </w:t>
            </w:r>
            <w:r>
              <w:rPr>
                <w:sz w:val="24"/>
              </w:rPr>
              <w:t>to</w:t>
            </w:r>
            <w:r>
              <w:rPr>
                <w:spacing w:val="-9"/>
                <w:sz w:val="24"/>
              </w:rPr>
              <w:t xml:space="preserve"> </w:t>
            </w:r>
            <w:r>
              <w:rPr>
                <w:sz w:val="24"/>
              </w:rPr>
              <w:t>track</w:t>
            </w:r>
            <w:r>
              <w:rPr>
                <w:spacing w:val="-8"/>
                <w:sz w:val="24"/>
              </w:rPr>
              <w:t xml:space="preserve"> </w:t>
            </w:r>
            <w:r>
              <w:rPr>
                <w:sz w:val="24"/>
              </w:rPr>
              <w:t>and</w:t>
            </w:r>
            <w:r>
              <w:rPr>
                <w:spacing w:val="-9"/>
                <w:sz w:val="24"/>
              </w:rPr>
              <w:t xml:space="preserve"> </w:t>
            </w:r>
            <w:r>
              <w:rPr>
                <w:sz w:val="24"/>
              </w:rPr>
              <w:t>address</w:t>
            </w:r>
            <w:r>
              <w:rPr>
                <w:spacing w:val="-9"/>
                <w:sz w:val="24"/>
              </w:rPr>
              <w:t xml:space="preserve"> </w:t>
            </w:r>
            <w:r>
              <w:rPr>
                <w:sz w:val="24"/>
              </w:rPr>
              <w:t>in</w:t>
            </w:r>
            <w:r>
              <w:rPr>
                <w:spacing w:val="-9"/>
                <w:sz w:val="24"/>
              </w:rPr>
              <w:t xml:space="preserve"> </w:t>
            </w:r>
            <w:r>
              <w:rPr>
                <w:sz w:val="24"/>
              </w:rPr>
              <w:t>a</w:t>
            </w:r>
            <w:r>
              <w:rPr>
                <w:spacing w:val="-13"/>
                <w:sz w:val="24"/>
              </w:rPr>
              <w:t xml:space="preserve"> </w:t>
            </w:r>
            <w:r>
              <w:rPr>
                <w:sz w:val="24"/>
              </w:rPr>
              <w:t>timely</w:t>
            </w:r>
            <w:r>
              <w:rPr>
                <w:spacing w:val="-15"/>
                <w:sz w:val="24"/>
              </w:rPr>
              <w:t xml:space="preserve"> </w:t>
            </w:r>
            <w:r>
              <w:rPr>
                <w:sz w:val="24"/>
              </w:rPr>
              <w:t>manner</w:t>
            </w:r>
            <w:r>
              <w:rPr>
                <w:spacing w:val="-10"/>
                <w:sz w:val="24"/>
              </w:rPr>
              <w:t xml:space="preserve"> </w:t>
            </w:r>
            <w:r>
              <w:rPr>
                <w:sz w:val="24"/>
              </w:rPr>
              <w:t>all organization determinations and reconsideration requests, including those transferred to the IRE.</w:t>
            </w:r>
          </w:p>
          <w:p w:rsidR="009F4AF2" w14:paraId="74770F81" w14:textId="77777777">
            <w:pPr>
              <w:pStyle w:val="TableParagraph"/>
              <w:spacing w:before="273"/>
              <w:ind w:left="1485"/>
              <w:rPr>
                <w:sz w:val="24"/>
              </w:rPr>
            </w:pPr>
            <w:r>
              <w:rPr>
                <w:sz w:val="24"/>
              </w:rPr>
              <w:t>Administrative Law Judge (ALJ) or some higher level</w:t>
            </w:r>
            <w:r>
              <w:rPr>
                <w:spacing w:val="-15"/>
                <w:sz w:val="24"/>
              </w:rPr>
              <w:t xml:space="preserve"> </w:t>
            </w:r>
            <w:r>
              <w:rPr>
                <w:sz w:val="24"/>
              </w:rPr>
              <w:t>of</w:t>
            </w:r>
            <w:r>
              <w:rPr>
                <w:spacing w:val="-15"/>
                <w:sz w:val="24"/>
              </w:rPr>
              <w:t xml:space="preserve"> </w:t>
            </w:r>
            <w:r>
              <w:rPr>
                <w:sz w:val="24"/>
              </w:rPr>
              <w:t>appeal,</w:t>
            </w:r>
            <w:r>
              <w:rPr>
                <w:spacing w:val="-15"/>
                <w:sz w:val="24"/>
              </w:rPr>
              <w:t xml:space="preserve"> </w:t>
            </w:r>
            <w:r>
              <w:rPr>
                <w:sz w:val="24"/>
              </w:rPr>
              <w:t>received</w:t>
            </w:r>
            <w:r>
              <w:rPr>
                <w:spacing w:val="-15"/>
                <w:sz w:val="24"/>
              </w:rPr>
              <w:t xml:space="preserve"> </w:t>
            </w:r>
            <w:r>
              <w:rPr>
                <w:sz w:val="24"/>
              </w:rPr>
              <w:t>both</w:t>
            </w:r>
            <w:r>
              <w:rPr>
                <w:spacing w:val="-15"/>
                <w:sz w:val="24"/>
              </w:rPr>
              <w:t xml:space="preserve"> </w:t>
            </w:r>
            <w:r>
              <w:rPr>
                <w:sz w:val="24"/>
              </w:rPr>
              <w:t>orally</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writing, that includes, at a minimum:</w:t>
            </w:r>
          </w:p>
          <w:p w:rsidR="009F4AF2" w14:paraId="169ACBD1" w14:textId="77777777">
            <w:pPr>
              <w:pStyle w:val="TableParagraph"/>
              <w:ind w:left="2205"/>
              <w:rPr>
                <w:sz w:val="24"/>
              </w:rPr>
            </w:pPr>
            <w:r>
              <w:rPr>
                <w:sz w:val="24"/>
              </w:rPr>
              <w:t>Date</w:t>
            </w:r>
            <w:r>
              <w:rPr>
                <w:spacing w:val="-7"/>
                <w:sz w:val="24"/>
              </w:rPr>
              <w:t xml:space="preserve"> </w:t>
            </w:r>
            <w:r>
              <w:rPr>
                <w:sz w:val="24"/>
              </w:rPr>
              <w:t>of</w:t>
            </w:r>
            <w:r>
              <w:rPr>
                <w:spacing w:val="-2"/>
                <w:sz w:val="24"/>
              </w:rPr>
              <w:t xml:space="preserve"> receipt</w:t>
            </w:r>
          </w:p>
          <w:p w:rsidR="009F4AF2" w14:paraId="4B89BF75" w14:textId="77777777">
            <w:pPr>
              <w:pStyle w:val="TableParagraph"/>
              <w:ind w:left="2205" w:right="1797"/>
              <w:rPr>
                <w:sz w:val="24"/>
              </w:rPr>
            </w:pPr>
            <w:r>
              <w:rPr>
                <w:spacing w:val="-2"/>
                <w:sz w:val="24"/>
              </w:rPr>
              <w:t>Date</w:t>
            </w:r>
            <w:r>
              <w:rPr>
                <w:spacing w:val="-13"/>
                <w:sz w:val="24"/>
              </w:rPr>
              <w:t xml:space="preserve"> </w:t>
            </w:r>
            <w:r>
              <w:rPr>
                <w:spacing w:val="-2"/>
                <w:sz w:val="24"/>
              </w:rPr>
              <w:t>of</w:t>
            </w:r>
            <w:r>
              <w:rPr>
                <w:spacing w:val="-14"/>
                <w:sz w:val="24"/>
              </w:rPr>
              <w:t xml:space="preserve"> </w:t>
            </w:r>
            <w:r>
              <w:rPr>
                <w:spacing w:val="-2"/>
                <w:sz w:val="24"/>
              </w:rPr>
              <w:t>any</w:t>
            </w:r>
            <w:r>
              <w:rPr>
                <w:spacing w:val="-19"/>
                <w:sz w:val="24"/>
              </w:rPr>
              <w:t xml:space="preserve"> </w:t>
            </w:r>
            <w:r>
              <w:rPr>
                <w:spacing w:val="-2"/>
                <w:sz w:val="24"/>
              </w:rPr>
              <w:t xml:space="preserve">notification </w:t>
            </w:r>
            <w:r>
              <w:rPr>
                <w:sz w:val="24"/>
              </w:rPr>
              <w:t>Disposition of request Date of disposition</w:t>
            </w:r>
          </w:p>
          <w:p w:rsidR="009F4AF2" w14:paraId="7E82BD9F" w14:textId="77777777">
            <w:pPr>
              <w:pStyle w:val="TableParagraph"/>
              <w:ind w:left="1485"/>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make</w:t>
            </w:r>
            <w:r>
              <w:rPr>
                <w:spacing w:val="-15"/>
                <w:sz w:val="24"/>
              </w:rPr>
              <w:t xml:space="preserve"> </w:t>
            </w:r>
            <w:r>
              <w:rPr>
                <w:sz w:val="24"/>
              </w:rPr>
              <w:t>available</w:t>
            </w:r>
            <w:r>
              <w:rPr>
                <w:spacing w:val="-15"/>
                <w:sz w:val="24"/>
              </w:rPr>
              <w:t xml:space="preserve"> </w:t>
            </w:r>
            <w:r>
              <w:rPr>
                <w:sz w:val="24"/>
              </w:rPr>
              <w:t>to</w:t>
            </w:r>
            <w:r>
              <w:rPr>
                <w:spacing w:val="-15"/>
                <w:sz w:val="24"/>
              </w:rPr>
              <w:t xml:space="preserve"> </w:t>
            </w:r>
            <w:r>
              <w:rPr>
                <w:sz w:val="24"/>
              </w:rPr>
              <w:t>CMS,</w:t>
            </w:r>
            <w:r>
              <w:rPr>
                <w:spacing w:val="-15"/>
                <w:sz w:val="24"/>
              </w:rPr>
              <w:t xml:space="preserve"> </w:t>
            </w:r>
            <w:r>
              <w:rPr>
                <w:sz w:val="24"/>
              </w:rPr>
              <w:t>upon CMS request, organization determination and reconsideration records.</w:t>
            </w:r>
          </w:p>
          <w:p w:rsidR="009F4AF2" w14:paraId="78B17FF5" w14:textId="77777777">
            <w:pPr>
              <w:pStyle w:val="TableParagraph"/>
              <w:ind w:left="1485"/>
              <w:rPr>
                <w:sz w:val="24"/>
              </w:rPr>
            </w:pPr>
            <w:r>
              <w:rPr>
                <w:sz w:val="24"/>
              </w:rPr>
              <w:t>Applicant</w:t>
            </w:r>
            <w:r>
              <w:rPr>
                <w:spacing w:val="-1"/>
                <w:sz w:val="24"/>
              </w:rPr>
              <w:t xml:space="preserve"> </w:t>
            </w:r>
            <w:r>
              <w:rPr>
                <w:sz w:val="24"/>
              </w:rPr>
              <w:t>agrees</w:t>
            </w:r>
            <w:r>
              <w:rPr>
                <w:spacing w:val="-1"/>
                <w:sz w:val="24"/>
              </w:rPr>
              <w:t xml:space="preserve"> </w:t>
            </w:r>
            <w:r>
              <w:rPr>
                <w:sz w:val="24"/>
              </w:rPr>
              <w:t>not</w:t>
            </w:r>
            <w:r>
              <w:rPr>
                <w:spacing w:val="-1"/>
                <w:sz w:val="24"/>
              </w:rPr>
              <w:t xml:space="preserve"> </w:t>
            </w:r>
            <w:r>
              <w:rPr>
                <w:sz w:val="24"/>
              </w:rPr>
              <w:t>to restrict</w:t>
            </w:r>
            <w:r>
              <w:rPr>
                <w:spacing w:val="-1"/>
                <w:sz w:val="24"/>
              </w:rPr>
              <w:t xml:space="preserve"> </w:t>
            </w:r>
            <w:r>
              <w:rPr>
                <w:sz w:val="24"/>
              </w:rPr>
              <w:t>the</w:t>
            </w:r>
            <w:r>
              <w:rPr>
                <w:spacing w:val="-1"/>
                <w:sz w:val="24"/>
              </w:rPr>
              <w:t xml:space="preserve"> </w:t>
            </w:r>
            <w:r>
              <w:rPr>
                <w:sz w:val="24"/>
              </w:rPr>
              <w:t xml:space="preserve">number </w:t>
            </w:r>
            <w:r>
              <w:rPr>
                <w:spacing w:val="-5"/>
                <w:sz w:val="24"/>
              </w:rPr>
              <w:t>of</w:t>
            </w:r>
          </w:p>
          <w:p w:rsidR="009F4AF2" w14:paraId="4C86DC4E" w14:textId="77777777">
            <w:pPr>
              <w:pStyle w:val="TableParagraph"/>
              <w:spacing w:before="11" w:line="228" w:lineRule="auto"/>
              <w:ind w:left="1485" w:right="292"/>
              <w:rPr>
                <w:sz w:val="24"/>
              </w:rPr>
            </w:pPr>
            <w:r>
              <w:rPr>
                <w:sz w:val="24"/>
              </w:rPr>
              <w:t>reconsideration</w:t>
            </w:r>
            <w:r>
              <w:rPr>
                <w:spacing w:val="-15"/>
                <w:sz w:val="24"/>
              </w:rPr>
              <w:t xml:space="preserve"> </w:t>
            </w:r>
            <w:r>
              <w:rPr>
                <w:sz w:val="24"/>
              </w:rPr>
              <w:t>requests</w:t>
            </w:r>
            <w:r>
              <w:rPr>
                <w:spacing w:val="-15"/>
                <w:sz w:val="24"/>
              </w:rPr>
              <w:t xml:space="preserve"> </w:t>
            </w:r>
            <w:r>
              <w:rPr>
                <w:sz w:val="24"/>
              </w:rPr>
              <w:t>submitted</w:t>
            </w:r>
            <w:r>
              <w:rPr>
                <w:spacing w:val="-15"/>
                <w:sz w:val="24"/>
              </w:rPr>
              <w:t xml:space="preserve"> </w:t>
            </w:r>
            <w:r>
              <w:rPr>
                <w:sz w:val="24"/>
              </w:rPr>
              <w:t>by</w:t>
            </w:r>
            <w:r>
              <w:rPr>
                <w:spacing w:val="-20"/>
                <w:sz w:val="24"/>
              </w:rPr>
              <w:t xml:space="preserve"> </w:t>
            </w:r>
            <w:r>
              <w:rPr>
                <w:sz w:val="24"/>
              </w:rPr>
              <w:t>or</w:t>
            </w:r>
            <w:r>
              <w:rPr>
                <w:spacing w:val="-15"/>
                <w:sz w:val="24"/>
              </w:rPr>
              <w:t xml:space="preserve"> </w:t>
            </w:r>
            <w:r>
              <w:rPr>
                <w:sz w:val="24"/>
              </w:rPr>
              <w:t>on</w:t>
            </w:r>
            <w:r>
              <w:rPr>
                <w:spacing w:val="-15"/>
                <w:sz w:val="24"/>
              </w:rPr>
              <w:t xml:space="preserve"> </w:t>
            </w:r>
            <w:r>
              <w:rPr>
                <w:sz w:val="24"/>
              </w:rPr>
              <w:t>behalf of a member.</w:t>
            </w:r>
          </w:p>
        </w:tc>
        <w:tc>
          <w:tcPr>
            <w:tcW w:w="1126" w:type="dxa"/>
            <w:tcBorders>
              <w:bottom w:val="nil"/>
            </w:tcBorders>
          </w:tcPr>
          <w:p w:rsidR="009F4AF2" w14:paraId="6CBE7161" w14:textId="77777777">
            <w:pPr>
              <w:pStyle w:val="TableParagraph"/>
            </w:pPr>
          </w:p>
        </w:tc>
        <w:tc>
          <w:tcPr>
            <w:tcW w:w="1125" w:type="dxa"/>
            <w:tcBorders>
              <w:bottom w:val="nil"/>
            </w:tcBorders>
          </w:tcPr>
          <w:p w:rsidR="009F4AF2" w14:paraId="6110764B" w14:textId="77777777">
            <w:pPr>
              <w:pStyle w:val="TableParagraph"/>
            </w:pPr>
          </w:p>
        </w:tc>
      </w:tr>
    </w:tbl>
    <w:p w:rsidR="009F4AF2" w14:paraId="7241653E" w14:textId="77777777">
      <w:pPr>
        <w:pStyle w:val="BodyText"/>
      </w:pPr>
    </w:p>
    <w:p w:rsidR="009F4AF2" w14:paraId="51D5E09A" w14:textId="77777777">
      <w:pPr>
        <w:pStyle w:val="BodyText"/>
      </w:pPr>
    </w:p>
    <w:p w:rsidR="009F4AF2" w14:paraId="15164F23" w14:textId="77777777">
      <w:pPr>
        <w:pStyle w:val="Heading4"/>
        <w:numPr>
          <w:ilvl w:val="1"/>
          <w:numId w:val="93"/>
        </w:numPr>
        <w:tabs>
          <w:tab w:val="left" w:pos="2280"/>
        </w:tabs>
        <w:ind w:left="1740" w:right="1951" w:firstLine="0"/>
      </w:pPr>
      <w:bookmarkStart w:id="36" w:name="_TOC_250025"/>
      <w:r>
        <w:t>Health</w:t>
      </w:r>
      <w:r>
        <w:rPr>
          <w:spacing w:val="-13"/>
        </w:rPr>
        <w:t xml:space="preserve"> </w:t>
      </w:r>
      <w:r>
        <w:t>Insurance</w:t>
      </w:r>
      <w:r>
        <w:rPr>
          <w:spacing w:val="-14"/>
        </w:rPr>
        <w:t xml:space="preserve"> </w:t>
      </w:r>
      <w:r>
        <w:t>Portability</w:t>
      </w:r>
      <w:r>
        <w:rPr>
          <w:spacing w:val="-14"/>
        </w:rPr>
        <w:t xml:space="preserve"> </w:t>
      </w:r>
      <w:r>
        <w:t>and</w:t>
      </w:r>
      <w:r>
        <w:rPr>
          <w:spacing w:val="-13"/>
        </w:rPr>
        <w:t xml:space="preserve"> </w:t>
      </w:r>
      <w:r>
        <w:t>Accountability</w:t>
      </w:r>
      <w:r>
        <w:rPr>
          <w:spacing w:val="-13"/>
        </w:rPr>
        <w:t xml:space="preserve"> </w:t>
      </w:r>
      <w:r>
        <w:t>Act</w:t>
      </w:r>
      <w:r>
        <w:rPr>
          <w:spacing w:val="-15"/>
        </w:rPr>
        <w:t xml:space="preserve"> </w:t>
      </w:r>
      <w:r>
        <w:t>of</w:t>
      </w:r>
      <w:r>
        <w:rPr>
          <w:spacing w:val="-10"/>
        </w:rPr>
        <w:t xml:space="preserve"> </w:t>
      </w:r>
      <w:r>
        <w:t>1996</w:t>
      </w:r>
      <w:r>
        <w:rPr>
          <w:spacing w:val="-14"/>
        </w:rPr>
        <w:t xml:space="preserve"> </w:t>
      </w:r>
      <w:r>
        <w:t>(HIPAA)</w:t>
      </w:r>
      <w:r>
        <w:rPr>
          <w:spacing w:val="-10"/>
        </w:rPr>
        <w:t xml:space="preserve"> </w:t>
      </w:r>
      <w:bookmarkEnd w:id="36"/>
      <w:r>
        <w:t>and CMS issued guidance on 07/23/2007 and 8/28/2007; 2008 Call Letter</w:t>
      </w:r>
    </w:p>
    <w:p w:rsidR="009F4AF2" w14:paraId="13E6A75E" w14:textId="77777777">
      <w:pPr>
        <w:pStyle w:val="BodyText"/>
        <w:spacing w:before="240"/>
        <w:ind w:left="1740"/>
      </w:pPr>
      <w:r>
        <w:t>A.</w:t>
      </w:r>
      <w:r>
        <w:rPr>
          <w:spacing w:val="-8"/>
        </w:rPr>
        <w:t xml:space="preserve"> </w:t>
      </w:r>
      <w:r>
        <w:t>In</w:t>
      </w:r>
      <w:r>
        <w:rPr>
          <w:spacing w:val="-4"/>
        </w:rPr>
        <w:t xml:space="preserve"> </w:t>
      </w:r>
      <w:r>
        <w:t>HPMS,</w:t>
      </w:r>
      <w:r>
        <w:rPr>
          <w:spacing w:val="-1"/>
        </w:rPr>
        <w:t xml:space="preserve"> </w:t>
      </w:r>
      <w:r>
        <w:t>complete</w:t>
      </w:r>
      <w:r>
        <w:rPr>
          <w:spacing w:val="-3"/>
        </w:rPr>
        <w:t xml:space="preserve"> </w:t>
      </w:r>
      <w:r>
        <w:t>the</w:t>
      </w:r>
      <w:r>
        <w:rPr>
          <w:spacing w:val="-7"/>
        </w:rPr>
        <w:t xml:space="preserve"> </w:t>
      </w:r>
      <w:r>
        <w:t>attestations</w:t>
      </w:r>
      <w:r>
        <w:rPr>
          <w:spacing w:val="-2"/>
        </w:rPr>
        <w:t xml:space="preserve"> </w:t>
      </w:r>
      <w:r>
        <w:t>and</w:t>
      </w:r>
      <w:r>
        <w:rPr>
          <w:spacing w:val="-1"/>
        </w:rPr>
        <w:t xml:space="preserve"> </w:t>
      </w:r>
      <w:r>
        <w:t>applicable</w:t>
      </w:r>
      <w:r>
        <w:rPr>
          <w:spacing w:val="-3"/>
        </w:rPr>
        <w:t xml:space="preserve"> </w:t>
      </w:r>
      <w:r>
        <w:t>uploads</w:t>
      </w:r>
      <w:r>
        <w:rPr>
          <w:spacing w:val="-3"/>
        </w:rPr>
        <w:t xml:space="preserve"> </w:t>
      </w:r>
      <w:r>
        <w:rPr>
          <w:spacing w:val="-2"/>
        </w:rPr>
        <w:t>below:</w:t>
      </w:r>
    </w:p>
    <w:p w:rsidR="009F4AF2" w14:paraId="12AF76BA" w14:textId="77777777">
      <w:pPr>
        <w:sectPr>
          <w:pgSz w:w="12240" w:h="15840"/>
          <w:pgMar w:top="1820" w:right="400" w:bottom="920" w:left="60" w:header="0" w:footer="738" w:gutter="0"/>
          <w:cols w:space="720"/>
        </w:sect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6082"/>
        <w:gridCol w:w="1126"/>
        <w:gridCol w:w="1125"/>
      </w:tblGrid>
      <w:tr w14:paraId="1E68C067"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76"/>
        </w:trPr>
        <w:tc>
          <w:tcPr>
            <w:tcW w:w="6569" w:type="dxa"/>
            <w:gridSpan w:val="2"/>
            <w:shd w:val="clear" w:color="auto" w:fill="808080"/>
          </w:tcPr>
          <w:p w:rsidR="009F4AF2" w14:paraId="706A6C2C" w14:textId="77777777">
            <w:pPr>
              <w:pStyle w:val="TableParagraph"/>
              <w:spacing w:before="208"/>
              <w:ind w:left="938" w:right="882" w:hanging="60"/>
              <w:rPr>
                <w:b/>
                <w:sz w:val="24"/>
              </w:rPr>
            </w:pPr>
            <w:r>
              <w:rPr>
                <w:b/>
                <w:spacing w:val="-2"/>
                <w:sz w:val="24"/>
              </w:rPr>
              <w:t>HEALTH</w:t>
            </w:r>
            <w:r>
              <w:rPr>
                <w:b/>
                <w:spacing w:val="-8"/>
                <w:sz w:val="24"/>
              </w:rPr>
              <w:t xml:space="preserve"> </w:t>
            </w:r>
            <w:r>
              <w:rPr>
                <w:b/>
                <w:spacing w:val="-2"/>
                <w:sz w:val="24"/>
              </w:rPr>
              <w:t>INSURANCE</w:t>
            </w:r>
            <w:r>
              <w:rPr>
                <w:b/>
                <w:spacing w:val="-7"/>
                <w:sz w:val="24"/>
              </w:rPr>
              <w:t xml:space="preserve"> </w:t>
            </w:r>
            <w:r>
              <w:rPr>
                <w:b/>
                <w:spacing w:val="-2"/>
                <w:sz w:val="24"/>
              </w:rPr>
              <w:t>PORTABILITY</w:t>
            </w:r>
            <w:r>
              <w:rPr>
                <w:b/>
                <w:spacing w:val="-8"/>
                <w:sz w:val="24"/>
              </w:rPr>
              <w:t xml:space="preserve"> </w:t>
            </w:r>
            <w:r>
              <w:rPr>
                <w:b/>
                <w:spacing w:val="-2"/>
                <w:sz w:val="24"/>
              </w:rPr>
              <w:t xml:space="preserve">AND </w:t>
            </w:r>
            <w:r>
              <w:rPr>
                <w:b/>
                <w:sz w:val="24"/>
              </w:rPr>
              <w:t>ACCOUNTABILITY</w:t>
            </w:r>
            <w:r>
              <w:rPr>
                <w:b/>
                <w:spacing w:val="-2"/>
                <w:sz w:val="24"/>
              </w:rPr>
              <w:t xml:space="preserve"> </w:t>
            </w:r>
            <w:r>
              <w:rPr>
                <w:b/>
                <w:sz w:val="24"/>
              </w:rPr>
              <w:t>ACT</w:t>
            </w:r>
            <w:r>
              <w:rPr>
                <w:b/>
                <w:spacing w:val="-1"/>
                <w:sz w:val="24"/>
              </w:rPr>
              <w:t xml:space="preserve"> </w:t>
            </w:r>
            <w:r>
              <w:rPr>
                <w:b/>
                <w:sz w:val="24"/>
              </w:rPr>
              <w:t>OF</w:t>
            </w:r>
            <w:r>
              <w:rPr>
                <w:b/>
                <w:spacing w:val="-5"/>
                <w:sz w:val="24"/>
              </w:rPr>
              <w:t xml:space="preserve"> </w:t>
            </w:r>
            <w:r>
              <w:rPr>
                <w:b/>
                <w:sz w:val="24"/>
              </w:rPr>
              <w:t>1996</w:t>
            </w:r>
            <w:r>
              <w:rPr>
                <w:b/>
                <w:spacing w:val="-1"/>
                <w:sz w:val="24"/>
              </w:rPr>
              <w:t xml:space="preserve"> </w:t>
            </w:r>
            <w:r>
              <w:rPr>
                <w:b/>
                <w:spacing w:val="-2"/>
                <w:sz w:val="24"/>
              </w:rPr>
              <w:t>(HIPAA)</w:t>
            </w:r>
          </w:p>
        </w:tc>
        <w:tc>
          <w:tcPr>
            <w:tcW w:w="1126" w:type="dxa"/>
            <w:tcBorders>
              <w:bottom w:val="single" w:sz="4" w:space="0" w:color="000000"/>
            </w:tcBorders>
            <w:shd w:val="clear" w:color="auto" w:fill="808080"/>
          </w:tcPr>
          <w:p w:rsidR="009F4AF2" w14:paraId="3DC4D370" w14:textId="77777777">
            <w:pPr>
              <w:pStyle w:val="TableParagraph"/>
              <w:spacing w:before="1"/>
              <w:rPr>
                <w:sz w:val="24"/>
              </w:rPr>
            </w:pPr>
          </w:p>
          <w:p w:rsidR="009F4AF2" w14:paraId="42F0487A" w14:textId="77777777">
            <w:pPr>
              <w:pStyle w:val="TableParagraph"/>
              <w:ind w:left="343"/>
              <w:rPr>
                <w:b/>
                <w:sz w:val="24"/>
              </w:rPr>
            </w:pPr>
            <w:r>
              <w:rPr>
                <w:b/>
                <w:spacing w:val="-5"/>
                <w:sz w:val="24"/>
              </w:rPr>
              <w:t>YES</w:t>
            </w:r>
          </w:p>
        </w:tc>
        <w:tc>
          <w:tcPr>
            <w:tcW w:w="1125" w:type="dxa"/>
            <w:tcBorders>
              <w:bottom w:val="single" w:sz="4" w:space="0" w:color="000000"/>
            </w:tcBorders>
            <w:shd w:val="clear" w:color="auto" w:fill="808080"/>
          </w:tcPr>
          <w:p w:rsidR="009F4AF2" w14:paraId="17195387" w14:textId="77777777">
            <w:pPr>
              <w:pStyle w:val="TableParagraph"/>
              <w:spacing w:before="1"/>
              <w:rPr>
                <w:sz w:val="24"/>
              </w:rPr>
            </w:pPr>
          </w:p>
          <w:p w:rsidR="009F4AF2" w14:paraId="41A62867" w14:textId="77777777">
            <w:pPr>
              <w:pStyle w:val="TableParagraph"/>
              <w:ind w:left="399"/>
              <w:rPr>
                <w:b/>
                <w:sz w:val="24"/>
              </w:rPr>
            </w:pPr>
            <w:r>
              <w:rPr>
                <w:b/>
                <w:spacing w:val="-5"/>
                <w:sz w:val="24"/>
              </w:rPr>
              <w:t>NO</w:t>
            </w:r>
          </w:p>
        </w:tc>
      </w:tr>
      <w:tr w14:paraId="590D594E" w14:textId="77777777">
        <w:tblPrEx>
          <w:tblW w:w="0" w:type="auto"/>
          <w:tblInd w:w="1772" w:type="dxa"/>
          <w:tblLayout w:type="fixed"/>
          <w:tblCellMar>
            <w:left w:w="0" w:type="dxa"/>
            <w:right w:w="0" w:type="dxa"/>
          </w:tblCellMar>
          <w:tblLook w:val="01E0"/>
        </w:tblPrEx>
        <w:trPr>
          <w:trHeight w:val="789"/>
        </w:trPr>
        <w:tc>
          <w:tcPr>
            <w:tcW w:w="487" w:type="dxa"/>
            <w:tcBorders>
              <w:right w:val="nil"/>
            </w:tcBorders>
          </w:tcPr>
          <w:p w:rsidR="009F4AF2" w14:paraId="33A9DFBF" w14:textId="77777777">
            <w:pPr>
              <w:pStyle w:val="TableParagraph"/>
              <w:spacing w:line="275" w:lineRule="exact"/>
              <w:ind w:left="45"/>
              <w:rPr>
                <w:sz w:val="24"/>
              </w:rPr>
            </w:pPr>
            <w:r>
              <w:rPr>
                <w:spacing w:val="-5"/>
                <w:sz w:val="24"/>
              </w:rPr>
              <w:t>1.</w:t>
            </w:r>
          </w:p>
        </w:tc>
        <w:tc>
          <w:tcPr>
            <w:tcW w:w="6082" w:type="dxa"/>
            <w:tcBorders>
              <w:left w:val="nil"/>
            </w:tcBorders>
          </w:tcPr>
          <w:p w:rsidR="009F4AF2" w14:paraId="16F9824C" w14:textId="77777777">
            <w:pPr>
              <w:pStyle w:val="TableParagraph"/>
              <w:ind w:left="285" w:right="29" w:hanging="3"/>
              <w:rPr>
                <w:sz w:val="24"/>
              </w:rPr>
            </w:pPr>
            <w:r>
              <w:rPr>
                <w:sz w:val="24"/>
              </w:rPr>
              <w:t>Applicant complies with the HIPAA administrative simplification</w:t>
            </w:r>
            <w:r>
              <w:rPr>
                <w:spacing w:val="-13"/>
                <w:sz w:val="24"/>
              </w:rPr>
              <w:t xml:space="preserve"> </w:t>
            </w:r>
            <w:r>
              <w:rPr>
                <w:sz w:val="24"/>
              </w:rPr>
              <w:t>rules</w:t>
            </w:r>
            <w:r>
              <w:rPr>
                <w:spacing w:val="-15"/>
                <w:sz w:val="24"/>
              </w:rPr>
              <w:t xml:space="preserve"> </w:t>
            </w:r>
            <w:r>
              <w:rPr>
                <w:sz w:val="24"/>
              </w:rPr>
              <w:t>at</w:t>
            </w:r>
            <w:r>
              <w:rPr>
                <w:spacing w:val="-15"/>
                <w:sz w:val="24"/>
              </w:rPr>
              <w:t xml:space="preserve"> </w:t>
            </w:r>
            <w:r>
              <w:rPr>
                <w:sz w:val="24"/>
              </w:rPr>
              <w:t>45</w:t>
            </w:r>
            <w:r>
              <w:rPr>
                <w:spacing w:val="-15"/>
                <w:sz w:val="24"/>
              </w:rPr>
              <w:t xml:space="preserve"> </w:t>
            </w:r>
            <w:r>
              <w:rPr>
                <w:sz w:val="24"/>
              </w:rPr>
              <w:t>CFR</w:t>
            </w:r>
            <w:r>
              <w:rPr>
                <w:spacing w:val="-14"/>
                <w:sz w:val="24"/>
              </w:rPr>
              <w:t xml:space="preserve"> </w:t>
            </w:r>
            <w:r>
              <w:rPr>
                <w:sz w:val="24"/>
              </w:rPr>
              <w:t>Parts</w:t>
            </w:r>
            <w:r>
              <w:rPr>
                <w:spacing w:val="-15"/>
                <w:sz w:val="24"/>
              </w:rPr>
              <w:t xml:space="preserve"> </w:t>
            </w:r>
            <w:r>
              <w:rPr>
                <w:sz w:val="24"/>
              </w:rPr>
              <w:t>160,</w:t>
            </w:r>
            <w:r>
              <w:rPr>
                <w:spacing w:val="-15"/>
                <w:sz w:val="24"/>
              </w:rPr>
              <w:t xml:space="preserve"> </w:t>
            </w:r>
            <w:r>
              <w:rPr>
                <w:sz w:val="24"/>
              </w:rPr>
              <w:t>162,</w:t>
            </w:r>
            <w:r>
              <w:rPr>
                <w:spacing w:val="-15"/>
                <w:sz w:val="24"/>
              </w:rPr>
              <w:t xml:space="preserve"> </w:t>
            </w:r>
            <w:r>
              <w:rPr>
                <w:sz w:val="24"/>
              </w:rPr>
              <w:t>and</w:t>
            </w:r>
            <w:r>
              <w:rPr>
                <w:spacing w:val="-15"/>
                <w:sz w:val="24"/>
              </w:rPr>
              <w:t xml:space="preserve"> </w:t>
            </w:r>
            <w:r>
              <w:rPr>
                <w:sz w:val="24"/>
              </w:rPr>
              <w:t>164.</w:t>
            </w:r>
          </w:p>
        </w:tc>
        <w:tc>
          <w:tcPr>
            <w:tcW w:w="1126" w:type="dxa"/>
            <w:tcBorders>
              <w:top w:val="single" w:sz="4" w:space="0" w:color="000000"/>
              <w:bottom w:val="single" w:sz="4" w:space="0" w:color="000000"/>
              <w:right w:val="single" w:sz="4" w:space="0" w:color="000000"/>
            </w:tcBorders>
          </w:tcPr>
          <w:p w:rsidR="009F4AF2" w14:paraId="7D086443" w14:textId="77777777">
            <w:pPr>
              <w:pStyle w:val="TableParagraph"/>
            </w:pPr>
          </w:p>
        </w:tc>
        <w:tc>
          <w:tcPr>
            <w:tcW w:w="1125" w:type="dxa"/>
            <w:tcBorders>
              <w:top w:val="single" w:sz="4" w:space="0" w:color="000000"/>
              <w:left w:val="single" w:sz="4" w:space="0" w:color="000000"/>
              <w:bottom w:val="single" w:sz="4" w:space="0" w:color="000000"/>
            </w:tcBorders>
          </w:tcPr>
          <w:p w:rsidR="009F4AF2" w14:paraId="45FB698E" w14:textId="77777777">
            <w:pPr>
              <w:pStyle w:val="TableParagraph"/>
            </w:pPr>
          </w:p>
        </w:tc>
      </w:tr>
      <w:tr w14:paraId="4C647A3A" w14:textId="77777777">
        <w:tblPrEx>
          <w:tblW w:w="0" w:type="auto"/>
          <w:tblInd w:w="1772" w:type="dxa"/>
          <w:tblLayout w:type="fixed"/>
          <w:tblCellMar>
            <w:left w:w="0" w:type="dxa"/>
            <w:right w:w="0" w:type="dxa"/>
          </w:tblCellMar>
          <w:tblLook w:val="01E0"/>
        </w:tblPrEx>
        <w:trPr>
          <w:trHeight w:val="1343"/>
        </w:trPr>
        <w:tc>
          <w:tcPr>
            <w:tcW w:w="487" w:type="dxa"/>
            <w:tcBorders>
              <w:right w:val="nil"/>
            </w:tcBorders>
          </w:tcPr>
          <w:p w:rsidR="009F4AF2" w14:paraId="7027F4AD" w14:textId="77777777">
            <w:pPr>
              <w:pStyle w:val="TableParagraph"/>
              <w:spacing w:line="275" w:lineRule="exact"/>
              <w:ind w:left="45"/>
              <w:rPr>
                <w:sz w:val="24"/>
              </w:rPr>
            </w:pPr>
            <w:r>
              <w:rPr>
                <w:spacing w:val="-5"/>
                <w:sz w:val="24"/>
              </w:rPr>
              <w:t>2.</w:t>
            </w:r>
          </w:p>
        </w:tc>
        <w:tc>
          <w:tcPr>
            <w:tcW w:w="6082" w:type="dxa"/>
            <w:tcBorders>
              <w:left w:val="nil"/>
            </w:tcBorders>
          </w:tcPr>
          <w:p w:rsidR="009F4AF2" w14:paraId="47E28DE7" w14:textId="77777777">
            <w:pPr>
              <w:pStyle w:val="TableParagraph"/>
              <w:ind w:left="285" w:right="29" w:hanging="3"/>
              <w:rPr>
                <w:sz w:val="24"/>
              </w:rPr>
            </w:pPr>
            <w:r>
              <w:rPr>
                <w:sz w:val="24"/>
              </w:rPr>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accept</w:t>
            </w:r>
            <w:r>
              <w:rPr>
                <w:spacing w:val="-15"/>
                <w:sz w:val="24"/>
              </w:rPr>
              <w:t xml:space="preserve"> </w:t>
            </w:r>
            <w:r>
              <w:rPr>
                <w:sz w:val="24"/>
              </w:rPr>
              <w:t>the</w:t>
            </w:r>
            <w:r>
              <w:rPr>
                <w:spacing w:val="-15"/>
                <w:sz w:val="24"/>
              </w:rPr>
              <w:t xml:space="preserve"> </w:t>
            </w:r>
            <w:r>
              <w:rPr>
                <w:sz w:val="24"/>
              </w:rPr>
              <w:t>monthly</w:t>
            </w:r>
            <w:r>
              <w:rPr>
                <w:spacing w:val="-15"/>
                <w:sz w:val="24"/>
              </w:rPr>
              <w:t xml:space="preserve"> </w:t>
            </w:r>
            <w:r>
              <w:rPr>
                <w:sz w:val="24"/>
              </w:rPr>
              <w:t>capitation</w:t>
            </w:r>
            <w:r>
              <w:rPr>
                <w:spacing w:val="-15"/>
                <w:sz w:val="24"/>
              </w:rPr>
              <w:t xml:space="preserve"> </w:t>
            </w:r>
            <w:r>
              <w:rPr>
                <w:sz w:val="24"/>
              </w:rPr>
              <w:t>payment consistent with the HIPAA-adopted ASC X12N 820, Payroll</w:t>
            </w:r>
            <w:r>
              <w:rPr>
                <w:spacing w:val="-2"/>
                <w:sz w:val="24"/>
              </w:rPr>
              <w:t xml:space="preserve"> </w:t>
            </w:r>
            <w:r>
              <w:rPr>
                <w:sz w:val="24"/>
              </w:rPr>
              <w:t>Deducted</w:t>
            </w:r>
            <w:r>
              <w:rPr>
                <w:spacing w:val="-2"/>
                <w:sz w:val="24"/>
              </w:rPr>
              <w:t xml:space="preserve"> </w:t>
            </w:r>
            <w:r>
              <w:rPr>
                <w:sz w:val="24"/>
              </w:rPr>
              <w:t>and Other</w:t>
            </w:r>
            <w:r>
              <w:rPr>
                <w:spacing w:val="-2"/>
                <w:sz w:val="24"/>
              </w:rPr>
              <w:t xml:space="preserve"> </w:t>
            </w:r>
            <w:r>
              <w:rPr>
                <w:sz w:val="24"/>
              </w:rPr>
              <w:t>Group</w:t>
            </w:r>
            <w:r>
              <w:rPr>
                <w:spacing w:val="-2"/>
                <w:sz w:val="24"/>
              </w:rPr>
              <w:t xml:space="preserve"> </w:t>
            </w:r>
            <w:r>
              <w:rPr>
                <w:sz w:val="24"/>
              </w:rPr>
              <w:t>Premium</w:t>
            </w:r>
            <w:r>
              <w:rPr>
                <w:spacing w:val="-2"/>
                <w:sz w:val="24"/>
              </w:rPr>
              <w:t xml:space="preserve"> </w:t>
            </w:r>
            <w:r>
              <w:rPr>
                <w:sz w:val="24"/>
              </w:rPr>
              <w:t>Payment</w:t>
            </w:r>
            <w:r>
              <w:rPr>
                <w:spacing w:val="-2"/>
                <w:sz w:val="24"/>
              </w:rPr>
              <w:t xml:space="preserve"> </w:t>
            </w:r>
            <w:r>
              <w:rPr>
                <w:sz w:val="24"/>
              </w:rPr>
              <w:t>for Insurance Products (“820”).</w:t>
            </w:r>
          </w:p>
        </w:tc>
        <w:tc>
          <w:tcPr>
            <w:tcW w:w="1126" w:type="dxa"/>
            <w:tcBorders>
              <w:top w:val="single" w:sz="4" w:space="0" w:color="000000"/>
              <w:bottom w:val="single" w:sz="4" w:space="0" w:color="000000"/>
              <w:right w:val="single" w:sz="4" w:space="0" w:color="000000"/>
            </w:tcBorders>
          </w:tcPr>
          <w:p w:rsidR="009F4AF2" w14:paraId="596AB6E6" w14:textId="77777777">
            <w:pPr>
              <w:pStyle w:val="TableParagraph"/>
            </w:pPr>
          </w:p>
        </w:tc>
        <w:tc>
          <w:tcPr>
            <w:tcW w:w="1125" w:type="dxa"/>
            <w:tcBorders>
              <w:top w:val="single" w:sz="4" w:space="0" w:color="000000"/>
              <w:left w:val="single" w:sz="4" w:space="0" w:color="000000"/>
              <w:bottom w:val="single" w:sz="4" w:space="0" w:color="000000"/>
            </w:tcBorders>
          </w:tcPr>
          <w:p w:rsidR="009F4AF2" w14:paraId="6DF7898B" w14:textId="77777777">
            <w:pPr>
              <w:pStyle w:val="TableParagraph"/>
            </w:pPr>
          </w:p>
        </w:tc>
      </w:tr>
      <w:tr w14:paraId="20E2C663" w14:textId="77777777">
        <w:tblPrEx>
          <w:tblW w:w="0" w:type="auto"/>
          <w:tblInd w:w="1772" w:type="dxa"/>
          <w:tblLayout w:type="fixed"/>
          <w:tblCellMar>
            <w:left w:w="0" w:type="dxa"/>
            <w:right w:w="0" w:type="dxa"/>
          </w:tblCellMar>
          <w:tblLook w:val="01E0"/>
        </w:tblPrEx>
        <w:trPr>
          <w:trHeight w:val="1893"/>
        </w:trPr>
        <w:tc>
          <w:tcPr>
            <w:tcW w:w="487" w:type="dxa"/>
            <w:tcBorders>
              <w:right w:val="nil"/>
            </w:tcBorders>
          </w:tcPr>
          <w:p w:rsidR="009F4AF2" w14:paraId="45B1F017" w14:textId="77777777">
            <w:pPr>
              <w:pStyle w:val="TableParagraph"/>
              <w:spacing w:line="275" w:lineRule="exact"/>
              <w:ind w:left="45"/>
              <w:rPr>
                <w:sz w:val="24"/>
              </w:rPr>
            </w:pPr>
            <w:r>
              <w:rPr>
                <w:spacing w:val="-5"/>
                <w:sz w:val="24"/>
              </w:rPr>
              <w:t>3.</w:t>
            </w:r>
          </w:p>
        </w:tc>
        <w:tc>
          <w:tcPr>
            <w:tcW w:w="6082" w:type="dxa"/>
            <w:tcBorders>
              <w:left w:val="nil"/>
            </w:tcBorders>
          </w:tcPr>
          <w:p w:rsidR="009F4AF2" w14:paraId="56548735" w14:textId="77777777">
            <w:pPr>
              <w:pStyle w:val="TableParagraph"/>
              <w:ind w:left="285" w:right="29" w:hanging="3"/>
              <w:rPr>
                <w:sz w:val="24"/>
              </w:rPr>
            </w:pPr>
            <w:r>
              <w:rPr>
                <w:sz w:val="24"/>
              </w:rPr>
              <w:t xml:space="preserve">Applicant agrees to submit the Offshore Subcontract </w:t>
            </w:r>
            <w:r>
              <w:rPr>
                <w:spacing w:val="-2"/>
                <w:sz w:val="24"/>
              </w:rPr>
              <w:t>Information</w:t>
            </w:r>
            <w:r>
              <w:rPr>
                <w:spacing w:val="-3"/>
                <w:sz w:val="24"/>
              </w:rPr>
              <w:t xml:space="preserve"> </w:t>
            </w:r>
            <w:r>
              <w:rPr>
                <w:spacing w:val="-2"/>
                <w:sz w:val="24"/>
              </w:rPr>
              <w:t>and Attestation</w:t>
            </w:r>
            <w:r>
              <w:rPr>
                <w:spacing w:val="-3"/>
                <w:sz w:val="24"/>
              </w:rPr>
              <w:t xml:space="preserve"> </w:t>
            </w:r>
            <w:r>
              <w:rPr>
                <w:spacing w:val="-2"/>
                <w:sz w:val="24"/>
              </w:rPr>
              <w:t>for</w:t>
            </w:r>
            <w:r>
              <w:rPr>
                <w:spacing w:val="-6"/>
                <w:sz w:val="24"/>
              </w:rPr>
              <w:t xml:space="preserve"> </w:t>
            </w:r>
            <w:r>
              <w:rPr>
                <w:spacing w:val="-2"/>
                <w:sz w:val="24"/>
              </w:rPr>
              <w:t>each</w:t>
            </w:r>
            <w:r>
              <w:rPr>
                <w:spacing w:val="-4"/>
                <w:sz w:val="24"/>
              </w:rPr>
              <w:t xml:space="preserve"> </w:t>
            </w:r>
            <w:r>
              <w:rPr>
                <w:spacing w:val="-2"/>
                <w:sz w:val="24"/>
              </w:rPr>
              <w:t>offshore</w:t>
            </w:r>
            <w:r>
              <w:rPr>
                <w:spacing w:val="-6"/>
                <w:sz w:val="24"/>
              </w:rPr>
              <w:t xml:space="preserve"> </w:t>
            </w:r>
            <w:r>
              <w:rPr>
                <w:spacing w:val="-2"/>
                <w:sz w:val="24"/>
              </w:rPr>
              <w:t xml:space="preserve">subcontractor </w:t>
            </w:r>
            <w:r>
              <w:rPr>
                <w:sz w:val="24"/>
              </w:rPr>
              <w:t>(first tier, downstream, and related entities) that receives, processes, transfers, handles, stores, or accesses Medicare beneficiary PHI by the last Friday in September for the upcoming contract year.</w:t>
            </w:r>
          </w:p>
        </w:tc>
        <w:tc>
          <w:tcPr>
            <w:tcW w:w="1126" w:type="dxa"/>
            <w:tcBorders>
              <w:top w:val="single" w:sz="4" w:space="0" w:color="000000"/>
              <w:bottom w:val="single" w:sz="4" w:space="0" w:color="000000"/>
              <w:right w:val="single" w:sz="4" w:space="0" w:color="000000"/>
            </w:tcBorders>
          </w:tcPr>
          <w:p w:rsidR="009F4AF2" w14:paraId="03D3E8D4" w14:textId="77777777">
            <w:pPr>
              <w:pStyle w:val="TableParagraph"/>
            </w:pPr>
          </w:p>
        </w:tc>
        <w:tc>
          <w:tcPr>
            <w:tcW w:w="1125" w:type="dxa"/>
            <w:tcBorders>
              <w:top w:val="single" w:sz="4" w:space="0" w:color="000000"/>
              <w:left w:val="single" w:sz="4" w:space="0" w:color="000000"/>
              <w:bottom w:val="single" w:sz="4" w:space="0" w:color="000000"/>
            </w:tcBorders>
          </w:tcPr>
          <w:p w:rsidR="009F4AF2" w14:paraId="7397C80E" w14:textId="77777777">
            <w:pPr>
              <w:pStyle w:val="TableParagraph"/>
            </w:pPr>
          </w:p>
        </w:tc>
      </w:tr>
      <w:tr w14:paraId="4151DB85" w14:textId="77777777">
        <w:tblPrEx>
          <w:tblW w:w="0" w:type="auto"/>
          <w:tblInd w:w="1772" w:type="dxa"/>
          <w:tblLayout w:type="fixed"/>
          <w:tblCellMar>
            <w:left w:w="0" w:type="dxa"/>
            <w:right w:w="0" w:type="dxa"/>
          </w:tblCellMar>
          <w:tblLook w:val="01E0"/>
        </w:tblPrEx>
        <w:trPr>
          <w:trHeight w:val="1069"/>
        </w:trPr>
        <w:tc>
          <w:tcPr>
            <w:tcW w:w="487" w:type="dxa"/>
            <w:tcBorders>
              <w:right w:val="nil"/>
            </w:tcBorders>
          </w:tcPr>
          <w:p w:rsidR="009F4AF2" w14:paraId="36E17CD6" w14:textId="77777777">
            <w:pPr>
              <w:pStyle w:val="TableParagraph"/>
              <w:spacing w:before="1"/>
              <w:ind w:left="45"/>
              <w:rPr>
                <w:sz w:val="24"/>
              </w:rPr>
            </w:pPr>
            <w:r>
              <w:rPr>
                <w:spacing w:val="-5"/>
                <w:sz w:val="24"/>
              </w:rPr>
              <w:t>4.</w:t>
            </w:r>
          </w:p>
        </w:tc>
        <w:tc>
          <w:tcPr>
            <w:tcW w:w="6082" w:type="dxa"/>
            <w:tcBorders>
              <w:left w:val="nil"/>
            </w:tcBorders>
          </w:tcPr>
          <w:p w:rsidR="009F4AF2" w14:paraId="037EF26A" w14:textId="77777777">
            <w:pPr>
              <w:pStyle w:val="TableParagraph"/>
              <w:spacing w:before="1"/>
              <w:ind w:left="285" w:right="29" w:hanging="3"/>
              <w:rPr>
                <w:sz w:val="24"/>
              </w:rPr>
            </w:pPr>
            <w:r>
              <w:rPr>
                <w:sz w:val="24"/>
              </w:rPr>
              <w:t>Applicant</w:t>
            </w:r>
            <w:r>
              <w:rPr>
                <w:spacing w:val="-15"/>
                <w:sz w:val="24"/>
              </w:rPr>
              <w:t xml:space="preserve"> </w:t>
            </w:r>
            <w:r>
              <w:rPr>
                <w:sz w:val="24"/>
              </w:rPr>
              <w:t>agrees</w:t>
            </w:r>
            <w:r>
              <w:rPr>
                <w:spacing w:val="-12"/>
                <w:sz w:val="24"/>
              </w:rPr>
              <w:t xml:space="preserve"> </w:t>
            </w:r>
            <w:r>
              <w:rPr>
                <w:sz w:val="24"/>
              </w:rPr>
              <w:t>to</w:t>
            </w:r>
            <w:r>
              <w:rPr>
                <w:spacing w:val="-12"/>
                <w:sz w:val="24"/>
              </w:rPr>
              <w:t xml:space="preserve"> </w:t>
            </w:r>
            <w:r>
              <w:rPr>
                <w:sz w:val="24"/>
              </w:rPr>
              <w:t>not</w:t>
            </w:r>
            <w:r>
              <w:rPr>
                <w:spacing w:val="-11"/>
                <w:sz w:val="24"/>
              </w:rPr>
              <w:t xml:space="preserve"> </w:t>
            </w:r>
            <w:r>
              <w:rPr>
                <w:sz w:val="24"/>
              </w:rPr>
              <w:t>use</w:t>
            </w:r>
            <w:r>
              <w:rPr>
                <w:spacing w:val="-15"/>
                <w:sz w:val="24"/>
              </w:rPr>
              <w:t xml:space="preserve"> </w:t>
            </w:r>
            <w:r>
              <w:rPr>
                <w:sz w:val="24"/>
              </w:rPr>
              <w:t>any</w:t>
            </w:r>
            <w:r>
              <w:rPr>
                <w:spacing w:val="-15"/>
                <w:sz w:val="24"/>
              </w:rPr>
              <w:t xml:space="preserve"> </w:t>
            </w:r>
            <w:r>
              <w:rPr>
                <w:sz w:val="24"/>
              </w:rPr>
              <w:t>part</w:t>
            </w:r>
            <w:r>
              <w:rPr>
                <w:spacing w:val="-12"/>
                <w:sz w:val="24"/>
              </w:rPr>
              <w:t xml:space="preserve"> </w:t>
            </w:r>
            <w:r>
              <w:rPr>
                <w:sz w:val="24"/>
              </w:rPr>
              <w:t>of</w:t>
            </w:r>
            <w:r>
              <w:rPr>
                <w:spacing w:val="-10"/>
                <w:sz w:val="24"/>
              </w:rPr>
              <w:t xml:space="preserve"> </w:t>
            </w:r>
            <w:r>
              <w:rPr>
                <w:sz w:val="24"/>
              </w:rPr>
              <w:t>an</w:t>
            </w:r>
            <w:r>
              <w:rPr>
                <w:spacing w:val="-9"/>
                <w:sz w:val="24"/>
              </w:rPr>
              <w:t xml:space="preserve"> </w:t>
            </w:r>
            <w:r>
              <w:rPr>
                <w:sz w:val="24"/>
              </w:rPr>
              <w:t>enrollee’s</w:t>
            </w:r>
            <w:r>
              <w:rPr>
                <w:spacing w:val="-11"/>
                <w:sz w:val="24"/>
              </w:rPr>
              <w:t xml:space="preserve"> </w:t>
            </w:r>
            <w:r>
              <w:rPr>
                <w:sz w:val="24"/>
              </w:rPr>
              <w:t>Social Security Number (SSN) or Medicare ID Number on the enrollee’s identification card.</w:t>
            </w:r>
          </w:p>
        </w:tc>
        <w:tc>
          <w:tcPr>
            <w:tcW w:w="1126" w:type="dxa"/>
            <w:tcBorders>
              <w:top w:val="single" w:sz="4" w:space="0" w:color="000000"/>
              <w:bottom w:val="single" w:sz="4" w:space="0" w:color="000000"/>
              <w:right w:val="single" w:sz="4" w:space="0" w:color="000000"/>
            </w:tcBorders>
          </w:tcPr>
          <w:p w:rsidR="009F4AF2" w14:paraId="382689BA" w14:textId="77777777">
            <w:pPr>
              <w:pStyle w:val="TableParagraph"/>
            </w:pPr>
          </w:p>
        </w:tc>
        <w:tc>
          <w:tcPr>
            <w:tcW w:w="1125" w:type="dxa"/>
            <w:tcBorders>
              <w:top w:val="single" w:sz="4" w:space="0" w:color="000000"/>
              <w:left w:val="single" w:sz="4" w:space="0" w:color="000000"/>
              <w:bottom w:val="single" w:sz="4" w:space="0" w:color="000000"/>
            </w:tcBorders>
          </w:tcPr>
          <w:p w:rsidR="009F4AF2" w14:paraId="397E6768" w14:textId="77777777">
            <w:pPr>
              <w:pStyle w:val="TableParagraph"/>
            </w:pPr>
          </w:p>
        </w:tc>
      </w:tr>
    </w:tbl>
    <w:p w:rsidR="009F4AF2" w14:paraId="7C5F55E1" w14:textId="77777777">
      <w:pPr>
        <w:pStyle w:val="BodyText"/>
        <w:spacing w:before="39"/>
      </w:pPr>
    </w:p>
    <w:p w:rsidR="009F4AF2" w14:paraId="706E8D66" w14:textId="77777777">
      <w:pPr>
        <w:pStyle w:val="Heading4"/>
        <w:numPr>
          <w:ilvl w:val="1"/>
          <w:numId w:val="93"/>
        </w:numPr>
        <w:tabs>
          <w:tab w:val="left" w:pos="2371"/>
        </w:tabs>
        <w:ind w:left="2371" w:hanging="631"/>
      </w:pPr>
      <w:bookmarkStart w:id="37" w:name="_TOC_250024"/>
      <w:r>
        <w:t>Continuation</w:t>
      </w:r>
      <w:r>
        <w:rPr>
          <w:spacing w:val="-5"/>
        </w:rPr>
        <w:t xml:space="preserve"> </w:t>
      </w:r>
      <w:bookmarkEnd w:id="37"/>
      <w:r>
        <w:rPr>
          <w:spacing w:val="-4"/>
        </w:rPr>
        <w:t>Area</w:t>
      </w:r>
    </w:p>
    <w:p w:rsidR="009F4AF2" w14:paraId="5C337B36" w14:textId="77777777">
      <w:pPr>
        <w:pStyle w:val="BodyText"/>
        <w:spacing w:before="243"/>
        <w:ind w:left="1740" w:right="1537"/>
      </w:pPr>
      <w:r>
        <w:t>The purpose of a continuation area is to ensure continuity of care for enrollees who no longer</w:t>
      </w:r>
      <w:r>
        <w:rPr>
          <w:spacing w:val="-9"/>
        </w:rPr>
        <w:t xml:space="preserve"> </w:t>
      </w:r>
      <w:r>
        <w:t>reside</w:t>
      </w:r>
      <w:r>
        <w:rPr>
          <w:spacing w:val="-10"/>
        </w:rPr>
        <w:t xml:space="preserve"> </w:t>
      </w:r>
      <w:r>
        <w:t>in</w:t>
      </w:r>
      <w:r>
        <w:rPr>
          <w:spacing w:val="-10"/>
        </w:rPr>
        <w:t xml:space="preserve"> </w:t>
      </w:r>
      <w:r>
        <w:t>the</w:t>
      </w:r>
      <w:r>
        <w:rPr>
          <w:spacing w:val="-10"/>
        </w:rPr>
        <w:t xml:space="preserve"> </w:t>
      </w:r>
      <w:r>
        <w:t>service</w:t>
      </w:r>
      <w:r>
        <w:rPr>
          <w:spacing w:val="-7"/>
        </w:rPr>
        <w:t xml:space="preserve"> </w:t>
      </w:r>
      <w:r>
        <w:t>area</w:t>
      </w:r>
      <w:r>
        <w:rPr>
          <w:spacing w:val="-10"/>
        </w:rPr>
        <w:t xml:space="preserve"> </w:t>
      </w:r>
      <w:r>
        <w:t>of</w:t>
      </w:r>
      <w:r>
        <w:rPr>
          <w:spacing w:val="-8"/>
        </w:rPr>
        <w:t xml:space="preserve"> </w:t>
      </w:r>
      <w:r>
        <w:t>a</w:t>
      </w:r>
      <w:r>
        <w:rPr>
          <w:spacing w:val="-11"/>
        </w:rPr>
        <w:t xml:space="preserve"> </w:t>
      </w:r>
      <w:r>
        <w:t>plan</w:t>
      </w:r>
      <w:r>
        <w:rPr>
          <w:spacing w:val="-6"/>
        </w:rPr>
        <w:t xml:space="preserve"> </w:t>
      </w:r>
      <w:r>
        <w:t>and</w:t>
      </w:r>
      <w:r>
        <w:rPr>
          <w:spacing w:val="-6"/>
        </w:rPr>
        <w:t xml:space="preserve"> </w:t>
      </w:r>
      <w:r>
        <w:t>who</w:t>
      </w:r>
      <w:r>
        <w:rPr>
          <w:spacing w:val="-1"/>
        </w:rPr>
        <w:t xml:space="preserve"> </w:t>
      </w:r>
      <w:r>
        <w:t>permanently</w:t>
      </w:r>
      <w:r>
        <w:rPr>
          <w:spacing w:val="-15"/>
        </w:rPr>
        <w:t xml:space="preserve"> </w:t>
      </w:r>
      <w:r>
        <w:t>move</w:t>
      </w:r>
      <w:r>
        <w:rPr>
          <w:spacing w:val="-10"/>
        </w:rPr>
        <w:t xml:space="preserve"> </w:t>
      </w:r>
      <w:r>
        <w:t>into</w:t>
      </w:r>
      <w:r>
        <w:rPr>
          <w:spacing w:val="-9"/>
        </w:rPr>
        <w:t xml:space="preserve"> </w:t>
      </w:r>
      <w:r>
        <w:t>the</w:t>
      </w:r>
      <w:r>
        <w:rPr>
          <w:spacing w:val="-10"/>
        </w:rPr>
        <w:t xml:space="preserve"> </w:t>
      </w:r>
      <w:r>
        <w:t>geographic area</w:t>
      </w:r>
      <w:r>
        <w:rPr>
          <w:spacing w:val="-2"/>
        </w:rPr>
        <w:t xml:space="preserve"> </w:t>
      </w:r>
      <w:r>
        <w:t>designated</w:t>
      </w:r>
      <w:r>
        <w:rPr>
          <w:spacing w:val="-1"/>
        </w:rPr>
        <w:t xml:space="preserve"> </w:t>
      </w:r>
      <w:r>
        <w:t>by</w:t>
      </w:r>
      <w:r>
        <w:rPr>
          <w:spacing w:val="-3"/>
        </w:rPr>
        <w:t xml:space="preserve"> </w:t>
      </w:r>
      <w:r>
        <w:t>the</w:t>
      </w:r>
      <w:r>
        <w:rPr>
          <w:spacing w:val="-1"/>
        </w:rPr>
        <w:t xml:space="preserve"> </w:t>
      </w:r>
      <w:r>
        <w:t>MAO</w:t>
      </w:r>
      <w:r>
        <w:rPr>
          <w:spacing w:val="-2"/>
        </w:rPr>
        <w:t xml:space="preserve"> </w:t>
      </w:r>
      <w:r>
        <w:t>as</w:t>
      </w:r>
      <w:r>
        <w:rPr>
          <w:spacing w:val="-1"/>
        </w:rPr>
        <w:t xml:space="preserve"> </w:t>
      </w:r>
      <w:r>
        <w:t>a continuation</w:t>
      </w:r>
      <w:r>
        <w:rPr>
          <w:spacing w:val="-1"/>
        </w:rPr>
        <w:t xml:space="preserve"> </w:t>
      </w:r>
      <w:r>
        <w:t>area.</w:t>
      </w:r>
      <w:r>
        <w:rPr>
          <w:spacing w:val="-1"/>
        </w:rPr>
        <w:t xml:space="preserve"> </w:t>
      </w:r>
      <w:r>
        <w:t>A</w:t>
      </w:r>
      <w:r>
        <w:rPr>
          <w:spacing w:val="-1"/>
        </w:rPr>
        <w:t xml:space="preserve"> </w:t>
      </w:r>
      <w:r>
        <w:t>continuation</w:t>
      </w:r>
      <w:r>
        <w:rPr>
          <w:spacing w:val="-1"/>
        </w:rPr>
        <w:t xml:space="preserve"> </w:t>
      </w:r>
      <w:r>
        <w:t>area</w:t>
      </w:r>
      <w:r>
        <w:rPr>
          <w:spacing w:val="-2"/>
        </w:rPr>
        <w:t xml:space="preserve"> </w:t>
      </w:r>
      <w:r>
        <w:t>is defined</w:t>
      </w:r>
      <w:r>
        <w:rPr>
          <w:spacing w:val="-1"/>
        </w:rPr>
        <w:t xml:space="preserve"> </w:t>
      </w:r>
      <w:r>
        <w:t>as an additional area (outside the service area) within which the MAO offering a local plan furnishes or arranges to furnish services to its continuation-of-enrollment enrollees.</w:t>
      </w:r>
    </w:p>
    <w:p w:rsidR="009F4AF2" w14:paraId="3E0ABBE1" w14:textId="77777777">
      <w:pPr>
        <w:pStyle w:val="BodyText"/>
        <w:ind w:left="1740" w:right="1537"/>
      </w:pPr>
      <w:r>
        <w:t>Enrollees must reside in a continuation area on a permanent basis and provide documentation</w:t>
      </w:r>
      <w:r>
        <w:rPr>
          <w:spacing w:val="-14"/>
        </w:rPr>
        <w:t xml:space="preserve"> </w:t>
      </w:r>
      <w:r>
        <w:t>that</w:t>
      </w:r>
      <w:r>
        <w:rPr>
          <w:spacing w:val="-14"/>
        </w:rPr>
        <w:t xml:space="preserve"> </w:t>
      </w:r>
      <w:r>
        <w:t>establishes</w:t>
      </w:r>
      <w:r>
        <w:rPr>
          <w:spacing w:val="-11"/>
        </w:rPr>
        <w:t xml:space="preserve"> </w:t>
      </w:r>
      <w:r>
        <w:t>residency,</w:t>
      </w:r>
      <w:r>
        <w:rPr>
          <w:spacing w:val="-12"/>
        </w:rPr>
        <w:t xml:space="preserve"> </w:t>
      </w:r>
      <w:r>
        <w:t>such</w:t>
      </w:r>
      <w:r>
        <w:rPr>
          <w:spacing w:val="-7"/>
        </w:rPr>
        <w:t xml:space="preserve"> </w:t>
      </w:r>
      <w:r>
        <w:t>as</w:t>
      </w:r>
      <w:r>
        <w:rPr>
          <w:spacing w:val="-6"/>
        </w:rPr>
        <w:t xml:space="preserve"> </w:t>
      </w:r>
      <w:r>
        <w:t>a</w:t>
      </w:r>
      <w:r>
        <w:rPr>
          <w:spacing w:val="-13"/>
        </w:rPr>
        <w:t xml:space="preserve"> </w:t>
      </w:r>
      <w:r>
        <w:t>driver’s</w:t>
      </w:r>
      <w:r>
        <w:rPr>
          <w:spacing w:val="-12"/>
        </w:rPr>
        <w:t xml:space="preserve"> </w:t>
      </w:r>
      <w:r>
        <w:t>license</w:t>
      </w:r>
      <w:r>
        <w:rPr>
          <w:spacing w:val="-14"/>
        </w:rPr>
        <w:t xml:space="preserve"> </w:t>
      </w:r>
      <w:r>
        <w:t>or</w:t>
      </w:r>
      <w:r>
        <w:rPr>
          <w:spacing w:val="-14"/>
        </w:rPr>
        <w:t xml:space="preserve"> </w:t>
      </w:r>
      <w:r>
        <w:t>voter</w:t>
      </w:r>
      <w:r>
        <w:rPr>
          <w:spacing w:val="-10"/>
        </w:rPr>
        <w:t xml:space="preserve"> </w:t>
      </w:r>
      <w:r>
        <w:t>registration card. A continuation area does not expand the service area of any MA local plan. The following</w:t>
      </w:r>
      <w:r>
        <w:rPr>
          <w:spacing w:val="-2"/>
        </w:rPr>
        <w:t xml:space="preserve"> </w:t>
      </w:r>
      <w:r>
        <w:t>attestations</w:t>
      </w:r>
      <w:r>
        <w:rPr>
          <w:spacing w:val="-2"/>
        </w:rPr>
        <w:t xml:space="preserve"> </w:t>
      </w:r>
      <w:r>
        <w:t>were</w:t>
      </w:r>
      <w:r>
        <w:rPr>
          <w:spacing w:val="-4"/>
        </w:rPr>
        <w:t xml:space="preserve"> </w:t>
      </w:r>
      <w:r>
        <w:t>developed</w:t>
      </w:r>
      <w:r>
        <w:rPr>
          <w:spacing w:val="-2"/>
        </w:rPr>
        <w:t xml:space="preserve"> </w:t>
      </w:r>
      <w:r>
        <w:t>to</w:t>
      </w:r>
      <w:r>
        <w:rPr>
          <w:spacing w:val="-2"/>
        </w:rPr>
        <w:t xml:space="preserve"> </w:t>
      </w:r>
      <w:r>
        <w:t>implement</w:t>
      </w:r>
      <w:r>
        <w:rPr>
          <w:spacing w:val="-2"/>
        </w:rPr>
        <w:t xml:space="preserve"> </w:t>
      </w:r>
      <w:r>
        <w:t>the</w:t>
      </w:r>
      <w:r>
        <w:rPr>
          <w:spacing w:val="-2"/>
        </w:rPr>
        <w:t xml:space="preserve"> </w:t>
      </w:r>
      <w:r>
        <w:t>regulations</w:t>
      </w:r>
      <w:r>
        <w:rPr>
          <w:spacing w:val="-2"/>
        </w:rPr>
        <w:t xml:space="preserve"> </w:t>
      </w:r>
      <w:r>
        <w:t>of</w:t>
      </w:r>
      <w:r>
        <w:rPr>
          <w:spacing w:val="-2"/>
        </w:rPr>
        <w:t xml:space="preserve"> </w:t>
      </w:r>
      <w:r>
        <w:t>42</w:t>
      </w:r>
      <w:r>
        <w:rPr>
          <w:spacing w:val="-3"/>
        </w:rPr>
        <w:t xml:space="preserve"> </w:t>
      </w:r>
      <w:r>
        <w:t>CFR</w:t>
      </w:r>
      <w:r>
        <w:rPr>
          <w:spacing w:val="-2"/>
        </w:rPr>
        <w:t xml:space="preserve"> </w:t>
      </w:r>
      <w:r>
        <w:t>422.54.</w:t>
      </w:r>
    </w:p>
    <w:p w:rsidR="009F4AF2" w14:paraId="3CD68AD8" w14:textId="77777777">
      <w:pPr>
        <w:pStyle w:val="BodyText"/>
        <w:spacing w:before="274"/>
        <w:ind w:left="1740"/>
      </w:pPr>
      <w:r>
        <w:t>A.</w:t>
      </w:r>
      <w:r>
        <w:rPr>
          <w:spacing w:val="55"/>
        </w:rPr>
        <w:t xml:space="preserve"> </w:t>
      </w:r>
      <w:r>
        <w:t>In</w:t>
      </w:r>
      <w:r>
        <w:rPr>
          <w:spacing w:val="-1"/>
        </w:rPr>
        <w:t xml:space="preserve"> </w:t>
      </w:r>
      <w:r>
        <w:t>HPMS,</w:t>
      </w:r>
      <w:r>
        <w:rPr>
          <w:spacing w:val="-4"/>
        </w:rPr>
        <w:t xml:space="preserve"> </w:t>
      </w:r>
      <w:r>
        <w:t>complete</w:t>
      </w:r>
      <w:r>
        <w:rPr>
          <w:spacing w:val="-3"/>
        </w:rPr>
        <w:t xml:space="preserve"> </w:t>
      </w:r>
      <w:r>
        <w:t>the</w:t>
      </w:r>
      <w:r>
        <w:rPr>
          <w:spacing w:val="-8"/>
        </w:rPr>
        <w:t xml:space="preserve"> </w:t>
      </w:r>
      <w:r>
        <w:t>attestations</w:t>
      </w:r>
      <w:r>
        <w:rPr>
          <w:spacing w:val="-1"/>
        </w:rPr>
        <w:t xml:space="preserve"> </w:t>
      </w:r>
      <w:r>
        <w:t>and</w:t>
      </w:r>
      <w:r>
        <w:rPr>
          <w:spacing w:val="-3"/>
        </w:rPr>
        <w:t xml:space="preserve"> </w:t>
      </w:r>
      <w:r>
        <w:t>applicable</w:t>
      </w:r>
      <w:r>
        <w:rPr>
          <w:spacing w:val="-3"/>
        </w:rPr>
        <w:t xml:space="preserve"> </w:t>
      </w:r>
      <w:r>
        <w:t>uploads</w:t>
      </w:r>
      <w:r>
        <w:rPr>
          <w:spacing w:val="-1"/>
        </w:rPr>
        <w:t xml:space="preserve"> </w:t>
      </w:r>
      <w:r>
        <w:rPr>
          <w:spacing w:val="-2"/>
        </w:rPr>
        <w:t>below:</w:t>
      </w:r>
    </w:p>
    <w:p w:rsidR="009F4AF2" w14:paraId="0D994DB9" w14:textId="77777777">
      <w:pPr>
        <w:sectPr>
          <w:pgSz w:w="12240" w:h="15840"/>
          <w:pgMar w:top="1380" w:right="400" w:bottom="920" w:left="60" w:header="0" w:footer="738" w:gutter="0"/>
          <w:cols w:space="720"/>
        </w:sectPr>
      </w:pPr>
    </w:p>
    <w:tbl>
      <w:tblPr>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2"/>
        <w:gridCol w:w="989"/>
        <w:gridCol w:w="991"/>
      </w:tblGrid>
      <w:tr w14:paraId="6DAF7C33" w14:textId="77777777">
        <w:tblPrEx>
          <w:tblW w:w="0" w:type="auto"/>
          <w:tblInd w:w="17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796"/>
        </w:trPr>
        <w:tc>
          <w:tcPr>
            <w:tcW w:w="6932" w:type="dxa"/>
            <w:shd w:val="clear" w:color="auto" w:fill="808080"/>
          </w:tcPr>
          <w:p w:rsidR="009F4AF2" w14:paraId="4D477019" w14:textId="77777777">
            <w:pPr>
              <w:pStyle w:val="TableParagraph"/>
              <w:spacing w:before="256"/>
              <w:ind w:left="48"/>
              <w:jc w:val="center"/>
              <w:rPr>
                <w:b/>
                <w:sz w:val="24"/>
              </w:rPr>
            </w:pPr>
            <w:r>
              <w:rPr>
                <w:b/>
                <w:sz w:val="24"/>
              </w:rPr>
              <w:t>CONTINUATION</w:t>
            </w:r>
            <w:r>
              <w:rPr>
                <w:b/>
                <w:spacing w:val="-8"/>
                <w:sz w:val="24"/>
              </w:rPr>
              <w:t xml:space="preserve"> </w:t>
            </w:r>
            <w:r>
              <w:rPr>
                <w:b/>
                <w:spacing w:val="-4"/>
                <w:sz w:val="24"/>
              </w:rPr>
              <w:t>AREA</w:t>
            </w:r>
          </w:p>
        </w:tc>
        <w:tc>
          <w:tcPr>
            <w:tcW w:w="989" w:type="dxa"/>
            <w:tcBorders>
              <w:bottom w:val="single" w:sz="4" w:space="0" w:color="000000"/>
            </w:tcBorders>
            <w:shd w:val="clear" w:color="auto" w:fill="808080"/>
          </w:tcPr>
          <w:p w:rsidR="009F4AF2" w14:paraId="48A44A45" w14:textId="77777777">
            <w:pPr>
              <w:pStyle w:val="TableParagraph"/>
              <w:spacing w:before="256"/>
              <w:ind w:left="274"/>
              <w:rPr>
                <w:b/>
                <w:sz w:val="24"/>
              </w:rPr>
            </w:pPr>
            <w:r>
              <w:rPr>
                <w:b/>
                <w:spacing w:val="-5"/>
                <w:sz w:val="24"/>
              </w:rPr>
              <w:t>YES</w:t>
            </w:r>
          </w:p>
        </w:tc>
        <w:tc>
          <w:tcPr>
            <w:tcW w:w="991" w:type="dxa"/>
            <w:tcBorders>
              <w:bottom w:val="single" w:sz="4" w:space="0" w:color="000000"/>
            </w:tcBorders>
            <w:shd w:val="clear" w:color="auto" w:fill="808080"/>
          </w:tcPr>
          <w:p w:rsidR="009F4AF2" w14:paraId="61C21514" w14:textId="77777777">
            <w:pPr>
              <w:pStyle w:val="TableParagraph"/>
              <w:spacing w:before="256"/>
              <w:ind w:left="331"/>
              <w:rPr>
                <w:b/>
                <w:sz w:val="24"/>
              </w:rPr>
            </w:pPr>
            <w:r>
              <w:rPr>
                <w:b/>
                <w:spacing w:val="-5"/>
                <w:sz w:val="24"/>
              </w:rPr>
              <w:t>NO</w:t>
            </w:r>
          </w:p>
        </w:tc>
      </w:tr>
      <w:tr w14:paraId="35BC4C3E" w14:textId="77777777">
        <w:tblPrEx>
          <w:tblW w:w="0" w:type="auto"/>
          <w:tblInd w:w="1772" w:type="dxa"/>
          <w:tblLayout w:type="fixed"/>
          <w:tblCellMar>
            <w:left w:w="0" w:type="dxa"/>
            <w:right w:w="0" w:type="dxa"/>
          </w:tblCellMar>
          <w:tblLook w:val="01E0"/>
        </w:tblPrEx>
        <w:trPr>
          <w:trHeight w:val="1340"/>
        </w:trPr>
        <w:tc>
          <w:tcPr>
            <w:tcW w:w="6932" w:type="dxa"/>
            <w:tcBorders>
              <w:right w:val="single" w:sz="4" w:space="0" w:color="000000"/>
            </w:tcBorders>
          </w:tcPr>
          <w:p w:rsidR="009F4AF2" w14:paraId="003CABDD" w14:textId="77777777">
            <w:pPr>
              <w:pStyle w:val="TableParagraph"/>
              <w:tabs>
                <w:tab w:val="left" w:pos="762"/>
              </w:tabs>
              <w:ind w:left="765" w:right="383" w:hanging="720"/>
              <w:rPr>
                <w:sz w:val="24"/>
              </w:rPr>
            </w:pPr>
            <w:r>
              <w:rPr>
                <w:spacing w:val="-6"/>
                <w:sz w:val="24"/>
              </w:rPr>
              <w:t>1.</w:t>
            </w:r>
            <w:r>
              <w:rPr>
                <w:sz w:val="24"/>
              </w:rPr>
              <w:tab/>
              <w:t>Applicant</w:t>
            </w:r>
            <w:r>
              <w:rPr>
                <w:spacing w:val="-14"/>
                <w:sz w:val="24"/>
              </w:rPr>
              <w:t xml:space="preserve"> </w:t>
            </w:r>
            <w:r>
              <w:rPr>
                <w:sz w:val="24"/>
              </w:rPr>
              <w:t>agrees</w:t>
            </w:r>
            <w:r>
              <w:rPr>
                <w:spacing w:val="-12"/>
                <w:sz w:val="24"/>
              </w:rPr>
              <w:t xml:space="preserve"> </w:t>
            </w:r>
            <w:r>
              <w:rPr>
                <w:sz w:val="24"/>
              </w:rPr>
              <w:t>to</w:t>
            </w:r>
            <w:r>
              <w:rPr>
                <w:spacing w:val="-13"/>
                <w:sz w:val="24"/>
              </w:rPr>
              <w:t xml:space="preserve"> </w:t>
            </w:r>
            <w:r>
              <w:rPr>
                <w:sz w:val="24"/>
              </w:rPr>
              <w:t>establish</w:t>
            </w:r>
            <w:r>
              <w:rPr>
                <w:spacing w:val="-12"/>
                <w:sz w:val="24"/>
              </w:rPr>
              <w:t xml:space="preserve"> </w:t>
            </w:r>
            <w:r>
              <w:rPr>
                <w:sz w:val="24"/>
              </w:rPr>
              <w:t>a</w:t>
            </w:r>
            <w:r>
              <w:rPr>
                <w:spacing w:val="-15"/>
                <w:sz w:val="24"/>
              </w:rPr>
              <w:t xml:space="preserve"> </w:t>
            </w:r>
            <w:r>
              <w:rPr>
                <w:sz w:val="24"/>
              </w:rPr>
              <w:t>continuation</w:t>
            </w:r>
            <w:r>
              <w:rPr>
                <w:spacing w:val="-12"/>
                <w:sz w:val="24"/>
              </w:rPr>
              <w:t xml:space="preserve"> </w:t>
            </w:r>
            <w:r>
              <w:rPr>
                <w:sz w:val="24"/>
              </w:rPr>
              <w:t>area</w:t>
            </w:r>
            <w:r>
              <w:rPr>
                <w:spacing w:val="-14"/>
                <w:sz w:val="24"/>
              </w:rPr>
              <w:t xml:space="preserve"> </w:t>
            </w:r>
            <w:r>
              <w:rPr>
                <w:sz w:val="24"/>
              </w:rPr>
              <w:t>(outside</w:t>
            </w:r>
            <w:r>
              <w:rPr>
                <w:spacing w:val="-15"/>
                <w:sz w:val="24"/>
              </w:rPr>
              <w:t xml:space="preserve"> </w:t>
            </w:r>
            <w:r>
              <w:rPr>
                <w:sz w:val="24"/>
              </w:rPr>
              <w:t>the service area) within which the MAO offering a local plan furnishes or arranges to furnish services to its enrollees that initially resided in the contract service area.</w:t>
            </w:r>
          </w:p>
        </w:tc>
        <w:tc>
          <w:tcPr>
            <w:tcW w:w="989" w:type="dxa"/>
            <w:tcBorders>
              <w:top w:val="single" w:sz="4" w:space="0" w:color="000000"/>
              <w:left w:val="single" w:sz="4" w:space="0" w:color="000000"/>
              <w:bottom w:val="single" w:sz="4" w:space="0" w:color="000000"/>
              <w:right w:val="single" w:sz="4" w:space="0" w:color="000000"/>
            </w:tcBorders>
          </w:tcPr>
          <w:p w:rsidR="009F4AF2" w14:paraId="3299F02A"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569F3B8C" w14:textId="77777777">
            <w:pPr>
              <w:pStyle w:val="TableParagraph"/>
            </w:pPr>
          </w:p>
        </w:tc>
      </w:tr>
      <w:tr w14:paraId="49C480E6" w14:textId="77777777">
        <w:tblPrEx>
          <w:tblW w:w="0" w:type="auto"/>
          <w:tblInd w:w="1772" w:type="dxa"/>
          <w:tblLayout w:type="fixed"/>
          <w:tblCellMar>
            <w:left w:w="0" w:type="dxa"/>
            <w:right w:w="0" w:type="dxa"/>
          </w:tblCellMar>
          <w:tblLook w:val="01E0"/>
        </w:tblPrEx>
        <w:trPr>
          <w:trHeight w:val="791"/>
        </w:trPr>
        <w:tc>
          <w:tcPr>
            <w:tcW w:w="6932" w:type="dxa"/>
            <w:tcBorders>
              <w:right w:val="single" w:sz="4" w:space="0" w:color="000000"/>
            </w:tcBorders>
          </w:tcPr>
          <w:p w:rsidR="009F4AF2" w14:paraId="13C5ACF6" w14:textId="77777777">
            <w:pPr>
              <w:pStyle w:val="TableParagraph"/>
              <w:tabs>
                <w:tab w:val="left" w:pos="762"/>
              </w:tabs>
              <w:ind w:left="765" w:right="824" w:hanging="720"/>
              <w:rPr>
                <w:sz w:val="24"/>
              </w:rPr>
            </w:pPr>
            <w:r>
              <w:rPr>
                <w:spacing w:val="-6"/>
                <w:sz w:val="24"/>
              </w:rPr>
              <w:t>2.</w:t>
            </w:r>
            <w:r>
              <w:rPr>
                <w:sz w:val="24"/>
              </w:rPr>
              <w:tab/>
              <w:t>Applicant</w:t>
            </w:r>
            <w:r>
              <w:rPr>
                <w:spacing w:val="-17"/>
                <w:sz w:val="24"/>
              </w:rPr>
              <w:t xml:space="preserve"> </w:t>
            </w:r>
            <w:r>
              <w:rPr>
                <w:sz w:val="24"/>
              </w:rPr>
              <w:t>agrees</w:t>
            </w:r>
            <w:r>
              <w:rPr>
                <w:spacing w:val="-15"/>
                <w:sz w:val="24"/>
              </w:rPr>
              <w:t xml:space="preserve"> </w:t>
            </w:r>
            <w:r>
              <w:rPr>
                <w:sz w:val="24"/>
              </w:rPr>
              <w:t>to</w:t>
            </w:r>
            <w:r>
              <w:rPr>
                <w:spacing w:val="-15"/>
                <w:sz w:val="24"/>
              </w:rPr>
              <w:t xml:space="preserve"> </w:t>
            </w:r>
            <w:r>
              <w:rPr>
                <w:sz w:val="24"/>
              </w:rPr>
              <w:t>submit</w:t>
            </w:r>
            <w:r>
              <w:rPr>
                <w:spacing w:val="-15"/>
                <w:sz w:val="24"/>
              </w:rPr>
              <w:t xml:space="preserve"> </w:t>
            </w:r>
            <w:r>
              <w:rPr>
                <w:sz w:val="24"/>
              </w:rPr>
              <w:t>marketing</w:t>
            </w:r>
            <w:r>
              <w:rPr>
                <w:spacing w:val="-15"/>
                <w:sz w:val="24"/>
              </w:rPr>
              <w:t xml:space="preserve"> </w:t>
            </w:r>
            <w:r>
              <w:rPr>
                <w:sz w:val="24"/>
              </w:rPr>
              <w:t>materials</w:t>
            </w:r>
            <w:r>
              <w:rPr>
                <w:spacing w:val="-15"/>
                <w:sz w:val="24"/>
              </w:rPr>
              <w:t xml:space="preserve"> </w:t>
            </w:r>
            <w:r>
              <w:rPr>
                <w:sz w:val="24"/>
              </w:rPr>
              <w:t>that</w:t>
            </w:r>
            <w:r>
              <w:rPr>
                <w:spacing w:val="-15"/>
                <w:sz w:val="24"/>
              </w:rPr>
              <w:t xml:space="preserve"> </w:t>
            </w:r>
            <w:r>
              <w:rPr>
                <w:sz w:val="24"/>
              </w:rPr>
              <w:t>will describe the continuation area options.</w:t>
            </w:r>
          </w:p>
        </w:tc>
        <w:tc>
          <w:tcPr>
            <w:tcW w:w="989" w:type="dxa"/>
            <w:tcBorders>
              <w:top w:val="single" w:sz="4" w:space="0" w:color="000000"/>
              <w:left w:val="single" w:sz="4" w:space="0" w:color="000000"/>
              <w:bottom w:val="single" w:sz="4" w:space="0" w:color="000000"/>
              <w:right w:val="single" w:sz="4" w:space="0" w:color="000000"/>
            </w:tcBorders>
          </w:tcPr>
          <w:p w:rsidR="009F4AF2" w14:paraId="218902F4"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20431D37" w14:textId="77777777">
            <w:pPr>
              <w:pStyle w:val="TableParagraph"/>
            </w:pPr>
          </w:p>
        </w:tc>
      </w:tr>
      <w:tr w14:paraId="2229B4F4" w14:textId="77777777">
        <w:tblPrEx>
          <w:tblW w:w="0" w:type="auto"/>
          <w:tblInd w:w="1772" w:type="dxa"/>
          <w:tblLayout w:type="fixed"/>
          <w:tblCellMar>
            <w:left w:w="0" w:type="dxa"/>
            <w:right w:w="0" w:type="dxa"/>
          </w:tblCellMar>
          <w:tblLook w:val="01E0"/>
        </w:tblPrEx>
        <w:trPr>
          <w:trHeight w:val="1067"/>
        </w:trPr>
        <w:tc>
          <w:tcPr>
            <w:tcW w:w="6932" w:type="dxa"/>
            <w:tcBorders>
              <w:right w:val="single" w:sz="4" w:space="0" w:color="000000"/>
            </w:tcBorders>
          </w:tcPr>
          <w:p w:rsidR="009F4AF2" w14:paraId="1291E10F" w14:textId="77777777">
            <w:pPr>
              <w:pStyle w:val="TableParagraph"/>
              <w:ind w:left="765" w:right="493" w:hanging="720"/>
              <w:jc w:val="both"/>
              <w:rPr>
                <w:sz w:val="24"/>
              </w:rPr>
            </w:pPr>
            <w:r>
              <w:rPr>
                <w:sz w:val="24"/>
              </w:rPr>
              <w:t>3.</w:t>
            </w:r>
            <w:r>
              <w:rPr>
                <w:spacing w:val="40"/>
                <w:sz w:val="24"/>
              </w:rPr>
              <w:t xml:space="preserve"> </w:t>
            </w:r>
            <w:r>
              <w:rPr>
                <w:sz w:val="24"/>
              </w:rPr>
              <w:t>Applicant agrees to make arrangements with providers for payment</w:t>
            </w:r>
            <w:r>
              <w:rPr>
                <w:spacing w:val="-5"/>
                <w:sz w:val="24"/>
              </w:rPr>
              <w:t xml:space="preserve"> </w:t>
            </w:r>
            <w:r>
              <w:rPr>
                <w:sz w:val="24"/>
              </w:rPr>
              <w:t>of</w:t>
            </w:r>
            <w:r>
              <w:rPr>
                <w:spacing w:val="-4"/>
                <w:sz w:val="24"/>
              </w:rPr>
              <w:t xml:space="preserve"> </w:t>
            </w:r>
            <w:r>
              <w:rPr>
                <w:sz w:val="24"/>
              </w:rPr>
              <w:t>claims</w:t>
            </w:r>
            <w:r>
              <w:rPr>
                <w:spacing w:val="-2"/>
                <w:sz w:val="24"/>
              </w:rPr>
              <w:t xml:space="preserve"> </w:t>
            </w:r>
            <w:r>
              <w:rPr>
                <w:sz w:val="24"/>
              </w:rPr>
              <w:t>for</w:t>
            </w:r>
            <w:r>
              <w:rPr>
                <w:spacing w:val="-9"/>
                <w:sz w:val="24"/>
              </w:rPr>
              <w:t xml:space="preserve"> </w:t>
            </w:r>
            <w:r>
              <w:rPr>
                <w:sz w:val="24"/>
              </w:rPr>
              <w:t>Medicare</w:t>
            </w:r>
            <w:r>
              <w:rPr>
                <w:spacing w:val="-6"/>
                <w:sz w:val="24"/>
              </w:rPr>
              <w:t xml:space="preserve"> </w:t>
            </w:r>
            <w:r>
              <w:rPr>
                <w:sz w:val="24"/>
              </w:rPr>
              <w:t>covered</w:t>
            </w:r>
            <w:r>
              <w:rPr>
                <w:spacing w:val="-2"/>
                <w:sz w:val="24"/>
              </w:rPr>
              <w:t xml:space="preserve"> </w:t>
            </w:r>
            <w:r>
              <w:rPr>
                <w:sz w:val="24"/>
              </w:rPr>
              <w:t>benefits to</w:t>
            </w:r>
            <w:r>
              <w:rPr>
                <w:spacing w:val="-5"/>
                <w:sz w:val="24"/>
              </w:rPr>
              <w:t xml:space="preserve"> </w:t>
            </w:r>
            <w:r>
              <w:rPr>
                <w:sz w:val="24"/>
              </w:rPr>
              <w:t>ensure beneficiary access to services in the continuation area.</w:t>
            </w:r>
          </w:p>
        </w:tc>
        <w:tc>
          <w:tcPr>
            <w:tcW w:w="989" w:type="dxa"/>
            <w:tcBorders>
              <w:top w:val="single" w:sz="4" w:space="0" w:color="000000"/>
              <w:left w:val="single" w:sz="4" w:space="0" w:color="000000"/>
              <w:bottom w:val="single" w:sz="4" w:space="0" w:color="000000"/>
              <w:right w:val="single" w:sz="4" w:space="0" w:color="000000"/>
            </w:tcBorders>
          </w:tcPr>
          <w:p w:rsidR="009F4AF2" w14:paraId="0173A657"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4CC0F953" w14:textId="77777777">
            <w:pPr>
              <w:pStyle w:val="TableParagraph"/>
            </w:pPr>
          </w:p>
        </w:tc>
      </w:tr>
      <w:tr w14:paraId="7F6CA1A4" w14:textId="77777777">
        <w:tblPrEx>
          <w:tblW w:w="0" w:type="auto"/>
          <w:tblInd w:w="1772" w:type="dxa"/>
          <w:tblLayout w:type="fixed"/>
          <w:tblCellMar>
            <w:left w:w="0" w:type="dxa"/>
            <w:right w:w="0" w:type="dxa"/>
          </w:tblCellMar>
          <w:tblLook w:val="01E0"/>
        </w:tblPrEx>
        <w:trPr>
          <w:trHeight w:val="1619"/>
        </w:trPr>
        <w:tc>
          <w:tcPr>
            <w:tcW w:w="6932" w:type="dxa"/>
            <w:tcBorders>
              <w:right w:val="single" w:sz="4" w:space="0" w:color="000000"/>
            </w:tcBorders>
          </w:tcPr>
          <w:p w:rsidR="009F4AF2" w14:paraId="350FC4BD" w14:textId="77777777">
            <w:pPr>
              <w:pStyle w:val="TableParagraph"/>
              <w:tabs>
                <w:tab w:val="left" w:pos="762"/>
              </w:tabs>
              <w:ind w:left="765" w:right="193" w:hanging="720"/>
              <w:rPr>
                <w:sz w:val="24"/>
              </w:rPr>
            </w:pPr>
            <w:r>
              <w:rPr>
                <w:spacing w:val="-6"/>
                <w:sz w:val="24"/>
              </w:rPr>
              <w:t>4.</w:t>
            </w:r>
            <w:r>
              <w:rPr>
                <w:sz w:val="24"/>
              </w:rPr>
              <w:tab/>
              <w:t>Applicant agrees to provide for reasonable cost-sharing for services</w:t>
            </w:r>
            <w:r>
              <w:rPr>
                <w:spacing w:val="-5"/>
                <w:sz w:val="24"/>
              </w:rPr>
              <w:t xml:space="preserve"> </w:t>
            </w:r>
            <w:r>
              <w:rPr>
                <w:sz w:val="24"/>
              </w:rPr>
              <w:t>furnished</w:t>
            </w:r>
            <w:r>
              <w:rPr>
                <w:spacing w:val="-7"/>
                <w:sz w:val="24"/>
              </w:rPr>
              <w:t xml:space="preserve"> </w:t>
            </w:r>
            <w:r>
              <w:rPr>
                <w:sz w:val="24"/>
              </w:rPr>
              <w:t>in</w:t>
            </w:r>
            <w:r>
              <w:rPr>
                <w:spacing w:val="-8"/>
                <w:sz w:val="24"/>
              </w:rPr>
              <w:t xml:space="preserve"> </w:t>
            </w:r>
            <w:r>
              <w:rPr>
                <w:sz w:val="24"/>
              </w:rPr>
              <w:t>the</w:t>
            </w:r>
            <w:r>
              <w:rPr>
                <w:spacing w:val="-4"/>
                <w:sz w:val="24"/>
              </w:rPr>
              <w:t xml:space="preserve"> </w:t>
            </w:r>
            <w:r>
              <w:rPr>
                <w:sz w:val="24"/>
              </w:rPr>
              <w:t>continuation</w:t>
            </w:r>
            <w:r>
              <w:rPr>
                <w:spacing w:val="-7"/>
                <w:sz w:val="24"/>
              </w:rPr>
              <w:t xml:space="preserve"> </w:t>
            </w:r>
            <w:r>
              <w:rPr>
                <w:sz w:val="24"/>
              </w:rPr>
              <w:t>area.</w:t>
            </w:r>
            <w:r>
              <w:rPr>
                <w:spacing w:val="-5"/>
                <w:sz w:val="24"/>
              </w:rPr>
              <w:t xml:space="preserve"> </w:t>
            </w:r>
            <w:r>
              <w:rPr>
                <w:sz w:val="24"/>
              </w:rPr>
              <w:t>An</w:t>
            </w:r>
            <w:r>
              <w:rPr>
                <w:spacing w:val="-8"/>
                <w:sz w:val="24"/>
              </w:rPr>
              <w:t xml:space="preserve"> </w:t>
            </w:r>
            <w:r>
              <w:rPr>
                <w:sz w:val="24"/>
              </w:rPr>
              <w:t>enrollee's</w:t>
            </w:r>
            <w:r>
              <w:rPr>
                <w:spacing w:val="-5"/>
                <w:sz w:val="24"/>
              </w:rPr>
              <w:t xml:space="preserve"> </w:t>
            </w:r>
            <w:r>
              <w:rPr>
                <w:sz w:val="24"/>
              </w:rPr>
              <w:t>cost- sharing</w:t>
            </w:r>
            <w:r>
              <w:rPr>
                <w:spacing w:val="-15"/>
                <w:sz w:val="24"/>
              </w:rPr>
              <w:t xml:space="preserve"> </w:t>
            </w:r>
            <w:r>
              <w:rPr>
                <w:sz w:val="24"/>
              </w:rPr>
              <w:t>liability</w:t>
            </w:r>
            <w:r>
              <w:rPr>
                <w:spacing w:val="-15"/>
                <w:sz w:val="24"/>
              </w:rPr>
              <w:t xml:space="preserve"> </w:t>
            </w:r>
            <w:r>
              <w:rPr>
                <w:sz w:val="24"/>
              </w:rPr>
              <w:t>is</w:t>
            </w:r>
            <w:r>
              <w:rPr>
                <w:spacing w:val="-15"/>
                <w:sz w:val="24"/>
              </w:rPr>
              <w:t xml:space="preserve"> </w:t>
            </w:r>
            <w:r>
              <w:rPr>
                <w:sz w:val="24"/>
              </w:rPr>
              <w:t>limited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cost-sharing</w:t>
            </w:r>
            <w:r>
              <w:rPr>
                <w:spacing w:val="-15"/>
                <w:sz w:val="24"/>
              </w:rPr>
              <w:t xml:space="preserve"> </w:t>
            </w:r>
            <w:r>
              <w:rPr>
                <w:sz w:val="24"/>
              </w:rPr>
              <w:t>amounts</w:t>
            </w:r>
            <w:r>
              <w:rPr>
                <w:spacing w:val="-13"/>
                <w:sz w:val="24"/>
              </w:rPr>
              <w:t xml:space="preserve"> </w:t>
            </w:r>
            <w:r>
              <w:rPr>
                <w:sz w:val="24"/>
              </w:rPr>
              <w:t>required in the MA local plan's service area (in which the enrollee no longer resides).</w:t>
            </w:r>
          </w:p>
        </w:tc>
        <w:tc>
          <w:tcPr>
            <w:tcW w:w="989" w:type="dxa"/>
            <w:tcBorders>
              <w:top w:val="single" w:sz="4" w:space="0" w:color="000000"/>
              <w:left w:val="single" w:sz="4" w:space="0" w:color="000000"/>
              <w:bottom w:val="single" w:sz="4" w:space="0" w:color="000000"/>
              <w:right w:val="single" w:sz="4" w:space="0" w:color="000000"/>
            </w:tcBorders>
          </w:tcPr>
          <w:p w:rsidR="009F4AF2" w14:paraId="38FB672B" w14:textId="77777777">
            <w:pPr>
              <w:pStyle w:val="TableParagraph"/>
            </w:pPr>
          </w:p>
        </w:tc>
        <w:tc>
          <w:tcPr>
            <w:tcW w:w="991" w:type="dxa"/>
            <w:tcBorders>
              <w:top w:val="single" w:sz="4" w:space="0" w:color="000000"/>
              <w:left w:val="single" w:sz="4" w:space="0" w:color="000000"/>
              <w:bottom w:val="single" w:sz="4" w:space="0" w:color="000000"/>
              <w:right w:val="single" w:sz="4" w:space="0" w:color="000000"/>
            </w:tcBorders>
          </w:tcPr>
          <w:p w:rsidR="009F4AF2" w14:paraId="1FB1B4AA" w14:textId="77777777">
            <w:pPr>
              <w:pStyle w:val="TableParagraph"/>
            </w:pPr>
          </w:p>
        </w:tc>
      </w:tr>
    </w:tbl>
    <w:p w:rsidR="009F4AF2" w14:paraId="05820026" w14:textId="77777777">
      <w:pPr>
        <w:pStyle w:val="BodyText"/>
        <w:spacing w:before="64"/>
      </w:pPr>
    </w:p>
    <w:p w:rsidR="009F4AF2" w14:paraId="674C771C" w14:textId="77777777">
      <w:pPr>
        <w:pStyle w:val="Heading4"/>
        <w:numPr>
          <w:ilvl w:val="1"/>
          <w:numId w:val="93"/>
        </w:numPr>
        <w:tabs>
          <w:tab w:val="left" w:pos="2371"/>
        </w:tabs>
        <w:ind w:left="2371" w:hanging="631"/>
      </w:pPr>
      <w:bookmarkStart w:id="38" w:name="_TOC_250023"/>
      <w:r>
        <w:t>Part</w:t>
      </w:r>
      <w:r>
        <w:rPr>
          <w:spacing w:val="-7"/>
        </w:rPr>
        <w:t xml:space="preserve"> </w:t>
      </w:r>
      <w:r>
        <w:t>C</w:t>
      </w:r>
      <w:r>
        <w:rPr>
          <w:spacing w:val="-4"/>
        </w:rPr>
        <w:t xml:space="preserve"> </w:t>
      </w:r>
      <w:r>
        <w:t>Application</w:t>
      </w:r>
      <w:r>
        <w:rPr>
          <w:spacing w:val="1"/>
        </w:rPr>
        <w:t xml:space="preserve"> </w:t>
      </w:r>
      <w:bookmarkEnd w:id="38"/>
      <w:r>
        <w:rPr>
          <w:spacing w:val="-2"/>
        </w:rPr>
        <w:t>Certification</w:t>
      </w:r>
    </w:p>
    <w:p w:rsidR="009F4AF2" w14:paraId="7B826E0C" w14:textId="77777777">
      <w:pPr>
        <w:pStyle w:val="BodyText"/>
        <w:spacing w:before="242"/>
        <w:ind w:left="2100" w:right="1537" w:hanging="360"/>
      </w:pPr>
      <w:r>
        <w:t>A.</w:t>
      </w:r>
      <w:r>
        <w:rPr>
          <w:spacing w:val="34"/>
        </w:rPr>
        <w:t xml:space="preserve"> </w:t>
      </w:r>
      <w:r>
        <w:t>In</w:t>
      </w:r>
      <w:r>
        <w:rPr>
          <w:spacing w:val="-6"/>
        </w:rPr>
        <w:t xml:space="preserve"> </w:t>
      </w:r>
      <w:r>
        <w:t>HPMS,</w:t>
      </w:r>
      <w:r>
        <w:rPr>
          <w:spacing w:val="-10"/>
        </w:rPr>
        <w:t xml:space="preserve"> </w:t>
      </w:r>
      <w:r>
        <w:t>upload</w:t>
      </w:r>
      <w:r>
        <w:rPr>
          <w:spacing w:val="-8"/>
        </w:rPr>
        <w:t xml:space="preserve"> </w:t>
      </w:r>
      <w:r>
        <w:t>a</w:t>
      </w:r>
      <w:r>
        <w:rPr>
          <w:spacing w:val="-11"/>
        </w:rPr>
        <w:t xml:space="preserve"> </w:t>
      </w:r>
      <w:r>
        <w:t>completed</w:t>
      </w:r>
      <w:r>
        <w:rPr>
          <w:spacing w:val="-9"/>
        </w:rPr>
        <w:t xml:space="preserve"> </w:t>
      </w:r>
      <w:r>
        <w:t>and</w:t>
      </w:r>
      <w:r>
        <w:rPr>
          <w:spacing w:val="-8"/>
        </w:rPr>
        <w:t xml:space="preserve"> </w:t>
      </w:r>
      <w:r>
        <w:t>signed</w:t>
      </w:r>
      <w:r>
        <w:rPr>
          <w:spacing w:val="-10"/>
        </w:rPr>
        <w:t xml:space="preserve"> </w:t>
      </w:r>
      <w:r>
        <w:t>PDF</w:t>
      </w:r>
      <w:r>
        <w:rPr>
          <w:spacing w:val="-9"/>
        </w:rPr>
        <w:t xml:space="preserve"> </w:t>
      </w:r>
      <w:r>
        <w:t>copy</w:t>
      </w:r>
      <w:r>
        <w:rPr>
          <w:spacing w:val="-15"/>
        </w:rPr>
        <w:t xml:space="preserve"> </w:t>
      </w:r>
      <w:r>
        <w:t>of</w:t>
      </w:r>
      <w:r>
        <w:rPr>
          <w:spacing w:val="-10"/>
        </w:rPr>
        <w:t xml:space="preserve"> </w:t>
      </w:r>
      <w:r>
        <w:t>the</w:t>
      </w:r>
      <w:r>
        <w:rPr>
          <w:spacing w:val="-10"/>
        </w:rPr>
        <w:t xml:space="preserve"> </w:t>
      </w:r>
      <w:r>
        <w:t>Part</w:t>
      </w:r>
      <w:r>
        <w:rPr>
          <w:spacing w:val="-10"/>
        </w:rPr>
        <w:t xml:space="preserve"> </w:t>
      </w:r>
      <w:r>
        <w:t>C</w:t>
      </w:r>
      <w:r>
        <w:rPr>
          <w:spacing w:val="-8"/>
        </w:rPr>
        <w:t xml:space="preserve"> </w:t>
      </w:r>
      <w:r>
        <w:t>Application Certification Form.</w:t>
      </w:r>
    </w:p>
    <w:p w:rsidR="009F4AF2" w14:paraId="55C4AC62" w14:textId="77777777">
      <w:pPr>
        <w:pStyle w:val="Heading4"/>
        <w:spacing w:before="275"/>
        <w:ind w:left="2100" w:right="1537"/>
      </w:pPr>
      <w:r>
        <w:t>Note:</w:t>
      </w:r>
      <w:r>
        <w:rPr>
          <w:spacing w:val="-14"/>
        </w:rPr>
        <w:t xml:space="preserve"> </w:t>
      </w:r>
      <w:r>
        <w:t>Once</w:t>
      </w:r>
      <w:r>
        <w:rPr>
          <w:spacing w:val="-11"/>
        </w:rPr>
        <w:t xml:space="preserve"> </w:t>
      </w:r>
      <w:r>
        <w:t>the</w:t>
      </w:r>
      <w:r>
        <w:rPr>
          <w:spacing w:val="-9"/>
        </w:rPr>
        <w:t xml:space="preserve"> </w:t>
      </w:r>
      <w:r>
        <w:t>Part</w:t>
      </w:r>
      <w:r>
        <w:rPr>
          <w:spacing w:val="-10"/>
        </w:rPr>
        <w:t xml:space="preserve"> </w:t>
      </w:r>
      <w:r>
        <w:t>C</w:t>
      </w:r>
      <w:r>
        <w:rPr>
          <w:spacing w:val="-11"/>
        </w:rPr>
        <w:t xml:space="preserve"> </w:t>
      </w:r>
      <w:r>
        <w:t>application</w:t>
      </w:r>
      <w:r>
        <w:rPr>
          <w:spacing w:val="-9"/>
        </w:rPr>
        <w:t xml:space="preserve"> </w:t>
      </w:r>
      <w:r>
        <w:t>is</w:t>
      </w:r>
      <w:r>
        <w:rPr>
          <w:spacing w:val="-13"/>
        </w:rPr>
        <w:t xml:space="preserve"> </w:t>
      </w:r>
      <w:r>
        <w:t>complete,</w:t>
      </w:r>
      <w:r>
        <w:rPr>
          <w:spacing w:val="-3"/>
        </w:rPr>
        <w:t xml:space="preserve"> </w:t>
      </w:r>
      <w:r>
        <w:t>applicants</w:t>
      </w:r>
      <w:r>
        <w:rPr>
          <w:spacing w:val="-10"/>
        </w:rPr>
        <w:t xml:space="preserve"> </w:t>
      </w:r>
      <w:r>
        <w:t>seeking</w:t>
      </w:r>
      <w:r>
        <w:rPr>
          <w:spacing w:val="-10"/>
        </w:rPr>
        <w:t xml:space="preserve"> </w:t>
      </w:r>
      <w:r>
        <w:t>to</w:t>
      </w:r>
      <w:r>
        <w:rPr>
          <w:spacing w:val="-10"/>
        </w:rPr>
        <w:t xml:space="preserve"> </w:t>
      </w:r>
      <w:r>
        <w:t>offer</w:t>
      </w:r>
      <w:r>
        <w:rPr>
          <w:spacing w:val="-14"/>
        </w:rPr>
        <w:t xml:space="preserve"> </w:t>
      </w:r>
      <w:r>
        <w:t>a</w:t>
      </w:r>
      <w:r>
        <w:rPr>
          <w:spacing w:val="-11"/>
        </w:rPr>
        <w:t xml:space="preserve"> </w:t>
      </w:r>
      <w:r>
        <w:t>Part D plan must complete the Part D application in HPMS. PFFS and Cost Plan SAE</w:t>
      </w:r>
      <w:r>
        <w:rPr>
          <w:spacing w:val="-3"/>
        </w:rPr>
        <w:t xml:space="preserve"> </w:t>
      </w:r>
      <w:r>
        <w:t>organizations</w:t>
      </w:r>
      <w:r>
        <w:rPr>
          <w:spacing w:val="-3"/>
        </w:rPr>
        <w:t xml:space="preserve"> </w:t>
      </w:r>
      <w:r>
        <w:t>have</w:t>
      </w:r>
      <w:r>
        <w:rPr>
          <w:spacing w:val="-10"/>
        </w:rPr>
        <w:t xml:space="preserve"> </w:t>
      </w:r>
      <w:r>
        <w:t>the</w:t>
      </w:r>
      <w:r>
        <w:rPr>
          <w:spacing w:val="-4"/>
        </w:rPr>
        <w:t xml:space="preserve"> </w:t>
      </w:r>
      <w:r>
        <w:t>option</w:t>
      </w:r>
      <w:r>
        <w:rPr>
          <w:spacing w:val="-3"/>
        </w:rPr>
        <w:t xml:space="preserve"> </w:t>
      </w:r>
      <w:r>
        <w:t>to</w:t>
      </w:r>
      <w:r>
        <w:rPr>
          <w:spacing w:val="-3"/>
        </w:rPr>
        <w:t xml:space="preserve"> </w:t>
      </w:r>
      <w:r>
        <w:t>offer</w:t>
      </w:r>
      <w:r>
        <w:rPr>
          <w:spacing w:val="-3"/>
        </w:rPr>
        <w:t xml:space="preserve"> </w:t>
      </w:r>
      <w:r>
        <w:t>Part</w:t>
      </w:r>
      <w:r>
        <w:rPr>
          <w:spacing w:val="-2"/>
        </w:rPr>
        <w:t xml:space="preserve"> </w:t>
      </w:r>
      <w:r>
        <w:t>D</w:t>
      </w:r>
      <w:r>
        <w:rPr>
          <w:spacing w:val="-3"/>
        </w:rPr>
        <w:t xml:space="preserve"> </w:t>
      </w:r>
      <w:r>
        <w:t>plans.</w:t>
      </w:r>
      <w:r>
        <w:rPr>
          <w:spacing w:val="-3"/>
        </w:rPr>
        <w:t xml:space="preserve"> </w:t>
      </w:r>
      <w:r>
        <w:t>MSAs</w:t>
      </w:r>
      <w:r>
        <w:rPr>
          <w:spacing w:val="-3"/>
        </w:rPr>
        <w:t xml:space="preserve"> </w:t>
      </w:r>
      <w:r>
        <w:t>are</w:t>
      </w:r>
      <w:r>
        <w:rPr>
          <w:spacing w:val="-3"/>
        </w:rPr>
        <w:t xml:space="preserve"> </w:t>
      </w:r>
      <w:r>
        <w:t>not</w:t>
      </w:r>
      <w:r>
        <w:rPr>
          <w:spacing w:val="-3"/>
        </w:rPr>
        <w:t xml:space="preserve"> </w:t>
      </w:r>
      <w:r>
        <w:t>allowed to offer Part D plans.</w:t>
      </w:r>
    </w:p>
    <w:p w:rsidR="009F4AF2" w14:paraId="75160656" w14:textId="77777777">
      <w:pPr>
        <w:pStyle w:val="Heading4"/>
        <w:numPr>
          <w:ilvl w:val="1"/>
          <w:numId w:val="93"/>
        </w:numPr>
        <w:tabs>
          <w:tab w:val="left" w:pos="2371"/>
        </w:tabs>
        <w:spacing w:before="276"/>
        <w:ind w:left="2371" w:hanging="631"/>
      </w:pPr>
      <w:bookmarkStart w:id="39" w:name="_TOC_250022"/>
      <w:r>
        <w:t>Access</w:t>
      </w:r>
      <w:r>
        <w:rPr>
          <w:spacing w:val="-5"/>
        </w:rPr>
        <w:t xml:space="preserve"> </w:t>
      </w:r>
      <w:r>
        <w:t>to</w:t>
      </w:r>
      <w:r>
        <w:rPr>
          <w:spacing w:val="-7"/>
        </w:rPr>
        <w:t xml:space="preserve"> </w:t>
      </w:r>
      <w:r>
        <w:t>Services</w:t>
      </w:r>
      <w:r>
        <w:rPr>
          <w:spacing w:val="-1"/>
        </w:rPr>
        <w:t xml:space="preserve"> </w:t>
      </w:r>
      <w:bookmarkEnd w:id="39"/>
      <w:r>
        <w:rPr>
          <w:spacing w:val="-2"/>
        </w:rPr>
        <w:t>(PFFS)</w:t>
      </w:r>
    </w:p>
    <w:p w:rsidR="009F4AF2" w14:paraId="68FE102B" w14:textId="77777777">
      <w:pPr>
        <w:pStyle w:val="BodyText"/>
        <w:spacing w:before="240"/>
        <w:ind w:left="1740" w:right="1624"/>
        <w:jc w:val="both"/>
      </w:pPr>
      <w:r>
        <w:t>The purpose of these attestations is to provide the applicant with information regarding the offering of the various PFFS models, including a network, partial network, or non- network</w:t>
      </w:r>
      <w:r>
        <w:rPr>
          <w:spacing w:val="-5"/>
        </w:rPr>
        <w:t xml:space="preserve"> </w:t>
      </w:r>
      <w:r>
        <w:t>PFFS</w:t>
      </w:r>
      <w:r>
        <w:rPr>
          <w:spacing w:val="-2"/>
        </w:rPr>
        <w:t xml:space="preserve"> </w:t>
      </w:r>
      <w:r>
        <w:t>model</w:t>
      </w:r>
      <w:r>
        <w:rPr>
          <w:spacing w:val="-2"/>
        </w:rPr>
        <w:t xml:space="preserve"> </w:t>
      </w:r>
      <w:r>
        <w:t>to</w:t>
      </w:r>
      <w:r>
        <w:rPr>
          <w:spacing w:val="-3"/>
        </w:rPr>
        <w:t xml:space="preserve"> </w:t>
      </w:r>
      <w:r>
        <w:t>its</w:t>
      </w:r>
      <w:r>
        <w:rPr>
          <w:spacing w:val="-2"/>
        </w:rPr>
        <w:t xml:space="preserve"> </w:t>
      </w:r>
      <w:r>
        <w:t>members,</w:t>
      </w:r>
      <w:r>
        <w:rPr>
          <w:spacing w:val="-5"/>
        </w:rPr>
        <w:t xml:space="preserve"> </w:t>
      </w:r>
      <w:r>
        <w:t>as</w:t>
      </w:r>
      <w:r>
        <w:rPr>
          <w:spacing w:val="-3"/>
        </w:rPr>
        <w:t xml:space="preserve"> </w:t>
      </w:r>
      <w:r>
        <w:t>applicable.</w:t>
      </w:r>
      <w:r>
        <w:rPr>
          <w:spacing w:val="-3"/>
        </w:rPr>
        <w:t xml:space="preserve"> </w:t>
      </w:r>
      <w:r>
        <w:t>Additionally,</w:t>
      </w:r>
      <w:r>
        <w:rPr>
          <w:spacing w:val="-2"/>
        </w:rPr>
        <w:t xml:space="preserve"> </w:t>
      </w:r>
      <w:r>
        <w:t>these</w:t>
      </w:r>
      <w:r>
        <w:rPr>
          <w:spacing w:val="-4"/>
        </w:rPr>
        <w:t xml:space="preserve"> </w:t>
      </w:r>
      <w:r>
        <w:t>attestations will inform</w:t>
      </w:r>
      <w:r>
        <w:rPr>
          <w:spacing w:val="-1"/>
        </w:rPr>
        <w:t xml:space="preserve"> </w:t>
      </w:r>
      <w:r>
        <w:t>the applicant of the documents and/or information that</w:t>
      </w:r>
      <w:r>
        <w:rPr>
          <w:spacing w:val="-1"/>
        </w:rPr>
        <w:t xml:space="preserve"> </w:t>
      </w:r>
      <w:r>
        <w:t>will need to be uploaded into HPMS. The following attestations were</w:t>
      </w:r>
      <w:r>
        <w:rPr>
          <w:spacing w:val="-1"/>
        </w:rPr>
        <w:t xml:space="preserve"> </w:t>
      </w:r>
      <w:r>
        <w:t>developed to implement the regulations of 42 CFR 422.114(a) (2) (iii).</w:t>
      </w:r>
    </w:p>
    <w:p w:rsidR="009F4AF2" w14:paraId="75BF366E" w14:textId="77777777">
      <w:pPr>
        <w:pStyle w:val="BodyText"/>
      </w:pPr>
    </w:p>
    <w:p w:rsidR="009F4AF2" w14:paraId="439820FB" w14:textId="77777777">
      <w:pPr>
        <w:pStyle w:val="BodyText"/>
        <w:ind w:left="1740" w:right="1537"/>
      </w:pPr>
      <w:r>
        <w:t>Please note that, Section 1862(d) of the SSA, as amended by Section 162(a)(1) of MIPPA, requires those PFFS plans operating in “network areas” to meet the access standards</w:t>
      </w:r>
      <w:r>
        <w:rPr>
          <w:spacing w:val="-11"/>
        </w:rPr>
        <w:t xml:space="preserve"> </w:t>
      </w:r>
      <w:r>
        <w:t>described</w:t>
      </w:r>
      <w:r>
        <w:rPr>
          <w:spacing w:val="-9"/>
        </w:rPr>
        <w:t xml:space="preserve"> </w:t>
      </w:r>
      <w:r>
        <w:t>in</w:t>
      </w:r>
      <w:r>
        <w:rPr>
          <w:spacing w:val="-9"/>
        </w:rPr>
        <w:t xml:space="preserve"> </w:t>
      </w:r>
      <w:r>
        <w:t>section</w:t>
      </w:r>
      <w:r>
        <w:rPr>
          <w:spacing w:val="-9"/>
        </w:rPr>
        <w:t xml:space="preserve"> </w:t>
      </w:r>
      <w:r>
        <w:t>1852(d)(4)(B)</w:t>
      </w:r>
      <w:r>
        <w:rPr>
          <w:spacing w:val="-10"/>
        </w:rPr>
        <w:t xml:space="preserve"> </w:t>
      </w:r>
      <w:r>
        <w:t>of</w:t>
      </w:r>
      <w:r>
        <w:rPr>
          <w:spacing w:val="-11"/>
        </w:rPr>
        <w:t xml:space="preserve"> </w:t>
      </w:r>
      <w:r>
        <w:t>the</w:t>
      </w:r>
      <w:r>
        <w:rPr>
          <w:spacing w:val="-11"/>
        </w:rPr>
        <w:t xml:space="preserve"> </w:t>
      </w:r>
      <w:r>
        <w:t>Act</w:t>
      </w:r>
      <w:r>
        <w:rPr>
          <w:spacing w:val="-9"/>
        </w:rPr>
        <w:t xml:space="preserve"> </w:t>
      </w:r>
      <w:r>
        <w:t>through</w:t>
      </w:r>
      <w:r>
        <w:rPr>
          <w:spacing w:val="-11"/>
        </w:rPr>
        <w:t xml:space="preserve"> </w:t>
      </w:r>
      <w:r>
        <w:t>contracts</w:t>
      </w:r>
      <w:r>
        <w:rPr>
          <w:spacing w:val="-3"/>
        </w:rPr>
        <w:t xml:space="preserve"> </w:t>
      </w:r>
      <w:r>
        <w:t>with</w:t>
      </w:r>
      <w:r>
        <w:rPr>
          <w:spacing w:val="-8"/>
        </w:rPr>
        <w:t xml:space="preserve"> </w:t>
      </w:r>
      <w:r>
        <w:t>providers.</w:t>
      </w:r>
    </w:p>
    <w:p w:rsidR="009F4AF2" w14:paraId="3E362350" w14:textId="55FABAA4">
      <w:pPr>
        <w:pStyle w:val="BodyText"/>
        <w:ind w:left="1800" w:right="2335" w:hanging="60"/>
      </w:pPr>
      <w:r>
        <w:t>The</w:t>
      </w:r>
      <w:r>
        <w:rPr>
          <w:spacing w:val="-5"/>
        </w:rPr>
        <w:t xml:space="preserve"> </w:t>
      </w:r>
      <w:r>
        <w:t>list</w:t>
      </w:r>
      <w:r>
        <w:rPr>
          <w:spacing w:val="-3"/>
        </w:rPr>
        <w:t xml:space="preserve"> </w:t>
      </w:r>
      <w:r>
        <w:t>of</w:t>
      </w:r>
      <w:r>
        <w:rPr>
          <w:spacing w:val="-3"/>
        </w:rPr>
        <w:t xml:space="preserve"> </w:t>
      </w:r>
      <w:r>
        <w:t>those</w:t>
      </w:r>
      <w:r>
        <w:rPr>
          <w:spacing w:val="-4"/>
        </w:rPr>
        <w:t xml:space="preserve"> </w:t>
      </w:r>
      <w:r>
        <w:t>areas</w:t>
      </w:r>
      <w:r>
        <w:rPr>
          <w:spacing w:val="-4"/>
        </w:rPr>
        <w:t xml:space="preserve"> </w:t>
      </w:r>
      <w:r>
        <w:t>considered</w:t>
      </w:r>
      <w:r>
        <w:rPr>
          <w:spacing w:val="-3"/>
        </w:rPr>
        <w:t xml:space="preserve"> </w:t>
      </w:r>
      <w:r>
        <w:t>“network</w:t>
      </w:r>
      <w:r>
        <w:rPr>
          <w:spacing w:val="-4"/>
        </w:rPr>
        <w:t xml:space="preserve"> </w:t>
      </w:r>
      <w:r>
        <w:t>areas”</w:t>
      </w:r>
      <w:r>
        <w:rPr>
          <w:spacing w:val="-2"/>
        </w:rPr>
        <w:t xml:space="preserve"> </w:t>
      </w:r>
      <w:r>
        <w:t>for</w:t>
      </w:r>
      <w:r>
        <w:rPr>
          <w:spacing w:val="-5"/>
        </w:rPr>
        <w:t xml:space="preserve"> </w:t>
      </w:r>
      <w:r>
        <w:t>purposes</w:t>
      </w:r>
      <w:r>
        <w:rPr>
          <w:spacing w:val="-4"/>
        </w:rPr>
        <w:t xml:space="preserve"> </w:t>
      </w:r>
      <w:r>
        <w:t>of</w:t>
      </w:r>
      <w:r>
        <w:rPr>
          <w:spacing w:val="-3"/>
        </w:rPr>
        <w:t xml:space="preserve"> </w:t>
      </w:r>
      <w:r>
        <w:t>the</w:t>
      </w:r>
      <w:r>
        <w:rPr>
          <w:spacing w:val="-4"/>
        </w:rPr>
        <w:t xml:space="preserve"> </w:t>
      </w:r>
      <w:r>
        <w:t>202</w:t>
      </w:r>
      <w:r w:rsidR="009220FE">
        <w:t>6</w:t>
      </w:r>
      <w:r>
        <w:t xml:space="preserve"> application and contracting requirements can be found at:</w:t>
      </w:r>
    </w:p>
    <w:p w:rsidR="009220FE" w14:paraId="3A3BA77A" w14:textId="77777777">
      <w:pPr>
        <w:pStyle w:val="BodyText"/>
        <w:ind w:left="1740"/>
        <w:rPr>
          <w:spacing w:val="6"/>
        </w:rPr>
      </w:pPr>
      <w:r w:rsidRPr="00B73798">
        <w:t>https://www.cms.gov/medicare/health-drug-plans/private-fee-for-service-plans</w:t>
      </w:r>
      <w:r w:rsidR="00C403E9">
        <w:rPr>
          <w:spacing w:val="-2"/>
        </w:rPr>
        <w:t>.</w:t>
      </w:r>
      <w:r w:rsidR="00C403E9">
        <w:rPr>
          <w:spacing w:val="6"/>
        </w:rPr>
        <w:t xml:space="preserve"> </w:t>
      </w:r>
    </w:p>
    <w:p w:rsidR="009F4AF2" w14:paraId="2E0DBFF9" w14:textId="77777777">
      <w:pPr>
        <w:pStyle w:val="BodyText"/>
        <w:spacing w:before="240"/>
        <w:ind w:left="1740" w:right="1624"/>
        <w:jc w:val="both"/>
      </w:pPr>
      <w:r w:rsidRPr="009220FE">
        <w:rPr>
          <w:spacing w:val="0"/>
        </w:rPr>
        <w:t>CMS</w:t>
      </w:r>
      <w:r w:rsidRPr="009220FE">
        <w:rPr>
          <w:spacing w:val="0"/>
        </w:rPr>
        <w:t xml:space="preserve"> </w:t>
      </w:r>
      <w:r w:rsidRPr="009220FE">
        <w:rPr>
          <w:spacing w:val="0"/>
        </w:rPr>
        <w:t>will</w:t>
      </w:r>
      <w:r w:rsidRPr="009220FE">
        <w:rPr>
          <w:spacing w:val="0"/>
        </w:rPr>
        <w:t xml:space="preserve"> </w:t>
      </w:r>
      <w:r w:rsidRPr="009220FE">
        <w:rPr>
          <w:spacing w:val="0"/>
        </w:rPr>
        <w:t>not</w:t>
      </w:r>
      <w:r w:rsidRPr="009220FE">
        <w:rPr>
          <w:spacing w:val="0"/>
        </w:rPr>
        <w:t xml:space="preserve"> </w:t>
      </w:r>
      <w:r w:rsidRPr="009220FE">
        <w:rPr>
          <w:spacing w:val="0"/>
        </w:rPr>
        <w:t>accept</w:t>
      </w:r>
      <w:r w:rsidRPr="009220FE">
        <w:rPr>
          <w:spacing w:val="0"/>
        </w:rPr>
        <w:t xml:space="preserve"> </w:t>
      </w:r>
      <w:r w:rsidRPr="009220FE">
        <w:rPr>
          <w:spacing w:val="0"/>
        </w:rPr>
        <w:t>a</w:t>
      </w:r>
      <w:r w:rsidRPr="009220FE">
        <w:rPr>
          <w:spacing w:val="0"/>
        </w:rPr>
        <w:t xml:space="preserve"> </w:t>
      </w:r>
      <w:r w:rsidRPr="009220FE">
        <w:rPr>
          <w:spacing w:val="0"/>
        </w:rPr>
        <w:t>non-network</w:t>
      </w:r>
      <w:r w:rsidRPr="009220FE" w:rsidR="009220FE">
        <w:rPr>
          <w:spacing w:val="0"/>
        </w:rPr>
        <w:t xml:space="preserve"> </w:t>
      </w:r>
      <w:r>
        <w:t>or</w:t>
      </w:r>
      <w:r w:rsidRPr="009220FE">
        <w:rPr>
          <w:spacing w:val="0"/>
        </w:rPr>
        <w:t xml:space="preserve"> </w:t>
      </w:r>
      <w:r>
        <w:t>partial</w:t>
      </w:r>
      <w:r w:rsidRPr="009220FE">
        <w:rPr>
          <w:spacing w:val="0"/>
        </w:rPr>
        <w:t xml:space="preserve"> </w:t>
      </w:r>
      <w:r>
        <w:t>network</w:t>
      </w:r>
      <w:r w:rsidRPr="009220FE">
        <w:rPr>
          <w:spacing w:val="0"/>
        </w:rPr>
        <w:t xml:space="preserve"> </w:t>
      </w:r>
      <w:r>
        <w:t>application</w:t>
      </w:r>
      <w:r w:rsidRPr="009220FE">
        <w:rPr>
          <w:spacing w:val="0"/>
        </w:rPr>
        <w:t xml:space="preserve"> </w:t>
      </w:r>
      <w:r>
        <w:t>that</w:t>
      </w:r>
      <w:r w:rsidRPr="009220FE">
        <w:rPr>
          <w:spacing w:val="0"/>
        </w:rPr>
        <w:t xml:space="preserve"> </w:t>
      </w:r>
      <w:r>
        <w:t>includes</w:t>
      </w:r>
      <w:r w:rsidRPr="009220FE">
        <w:rPr>
          <w:spacing w:val="0"/>
        </w:rPr>
        <w:t xml:space="preserve"> </w:t>
      </w:r>
      <w:r>
        <w:t>any</w:t>
      </w:r>
      <w:r w:rsidRPr="009220FE">
        <w:rPr>
          <w:spacing w:val="0"/>
        </w:rPr>
        <w:t xml:space="preserve"> </w:t>
      </w:r>
      <w:r>
        <w:t>of</w:t>
      </w:r>
      <w:r w:rsidRPr="009220FE">
        <w:rPr>
          <w:spacing w:val="0"/>
        </w:rPr>
        <w:t xml:space="preserve"> </w:t>
      </w:r>
      <w:r>
        <w:t>the</w:t>
      </w:r>
      <w:r w:rsidRPr="009220FE">
        <w:rPr>
          <w:spacing w:val="0"/>
        </w:rPr>
        <w:t xml:space="preserve"> </w:t>
      </w:r>
      <w:r>
        <w:t>areas</w:t>
      </w:r>
      <w:r w:rsidRPr="009220FE">
        <w:rPr>
          <w:spacing w:val="0"/>
        </w:rPr>
        <w:t xml:space="preserve"> </w:t>
      </w:r>
      <w:r>
        <w:t>identified</w:t>
      </w:r>
      <w:r w:rsidRPr="009220FE">
        <w:rPr>
          <w:spacing w:val="0"/>
        </w:rPr>
        <w:t xml:space="preserve"> </w:t>
      </w:r>
      <w:r>
        <w:t>as</w:t>
      </w:r>
      <w:r w:rsidRPr="009220FE">
        <w:rPr>
          <w:spacing w:val="0"/>
        </w:rPr>
        <w:t xml:space="preserve"> </w:t>
      </w:r>
      <w:r>
        <w:t>“network</w:t>
      </w:r>
      <w:r w:rsidRPr="009220FE">
        <w:rPr>
          <w:spacing w:val="0"/>
        </w:rPr>
        <w:t xml:space="preserve"> </w:t>
      </w:r>
      <w:r>
        <w:t>areas” in</w:t>
      </w:r>
      <w:r w:rsidRPr="009220FE">
        <w:rPr>
          <w:spacing w:val="0"/>
        </w:rPr>
        <w:t xml:space="preserve"> </w:t>
      </w:r>
      <w:r>
        <w:t>the</w:t>
      </w:r>
      <w:r w:rsidRPr="009220FE">
        <w:rPr>
          <w:spacing w:val="0"/>
        </w:rPr>
        <w:t xml:space="preserve"> </w:t>
      </w:r>
      <w:r>
        <w:t>referenced</w:t>
      </w:r>
      <w:r w:rsidRPr="009220FE">
        <w:rPr>
          <w:spacing w:val="0"/>
        </w:rPr>
        <w:t xml:space="preserve"> </w:t>
      </w:r>
      <w:r>
        <w:t>document.</w:t>
      </w:r>
      <w:r w:rsidRPr="009220FE">
        <w:rPr>
          <w:spacing w:val="0"/>
        </w:rPr>
        <w:t xml:space="preserve"> </w:t>
      </w:r>
      <w:r>
        <w:t>Furthermore,</w:t>
      </w:r>
      <w:r w:rsidRPr="009220FE">
        <w:rPr>
          <w:spacing w:val="0"/>
        </w:rPr>
        <w:t xml:space="preserve"> </w:t>
      </w:r>
      <w:r>
        <w:t>applicants</w:t>
      </w:r>
      <w:r w:rsidRPr="009220FE">
        <w:rPr>
          <w:spacing w:val="0"/>
        </w:rPr>
        <w:t xml:space="preserve"> </w:t>
      </w:r>
      <w:r>
        <w:t>wishing</w:t>
      </w:r>
      <w:r w:rsidRPr="009220FE">
        <w:rPr>
          <w:spacing w:val="0"/>
        </w:rPr>
        <w:t xml:space="preserve"> </w:t>
      </w:r>
      <w:r>
        <w:t>to</w:t>
      </w:r>
      <w:r w:rsidRPr="009220FE">
        <w:rPr>
          <w:spacing w:val="0"/>
        </w:rPr>
        <w:t xml:space="preserve"> </w:t>
      </w:r>
      <w:r>
        <w:t>offer</w:t>
      </w:r>
      <w:r w:rsidRPr="009220FE">
        <w:rPr>
          <w:spacing w:val="0"/>
        </w:rPr>
        <w:t xml:space="preserve"> </w:t>
      </w:r>
      <w:r>
        <w:t>both</w:t>
      </w:r>
      <w:r w:rsidRPr="009220FE">
        <w:rPr>
          <w:spacing w:val="0"/>
        </w:rPr>
        <w:t xml:space="preserve"> </w:t>
      </w:r>
      <w:r>
        <w:t>network</w:t>
      </w:r>
      <w:r w:rsidRPr="009220FE">
        <w:rPr>
          <w:spacing w:val="0"/>
        </w:rPr>
        <w:t xml:space="preserve"> </w:t>
      </w:r>
      <w:r>
        <w:t xml:space="preserve">PFFS products and non-network or partial network PFFS products must do so under separate </w:t>
      </w:r>
      <w:r w:rsidRPr="009220FE">
        <w:rPr>
          <w:spacing w:val="0"/>
        </w:rPr>
        <w:t>contracts.</w:t>
      </w:r>
    </w:p>
    <w:p w:rsidR="009F4AF2" w14:paraId="608A7D1C" w14:textId="77777777">
      <w:pPr>
        <w:pStyle w:val="BodyText"/>
      </w:pPr>
    </w:p>
    <w:p w:rsidR="009F4AF2" w14:paraId="3BEE8A37" w14:textId="77777777">
      <w:pPr>
        <w:pStyle w:val="ListParagraph"/>
        <w:numPr>
          <w:ilvl w:val="0"/>
          <w:numId w:val="82"/>
        </w:numPr>
        <w:tabs>
          <w:tab w:val="left" w:pos="2099"/>
        </w:tabs>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4939412A" w14:textId="77777777">
      <w:pPr>
        <w:rPr>
          <w:sz w:val="24"/>
        </w:r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83"/>
        <w:gridCol w:w="1071"/>
        <w:gridCol w:w="1070"/>
      </w:tblGrid>
      <w:tr w14:paraId="4B22734E"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3" w:type="dxa"/>
            <w:shd w:val="clear" w:color="auto" w:fill="808080"/>
          </w:tcPr>
          <w:p w:rsidR="009F4AF2" w14:paraId="3485B24A"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0815860C" w14:textId="77777777">
            <w:pPr>
              <w:pStyle w:val="TableParagraph"/>
              <w:spacing w:before="253"/>
              <w:ind w:left="308"/>
              <w:rPr>
                <w:b/>
                <w:sz w:val="24"/>
              </w:rPr>
            </w:pPr>
            <w:r>
              <w:rPr>
                <w:b/>
                <w:spacing w:val="-5"/>
                <w:sz w:val="24"/>
              </w:rPr>
              <w:t>YES</w:t>
            </w:r>
          </w:p>
        </w:tc>
        <w:tc>
          <w:tcPr>
            <w:tcW w:w="1070" w:type="dxa"/>
            <w:shd w:val="clear" w:color="auto" w:fill="808080"/>
          </w:tcPr>
          <w:p w:rsidR="009F4AF2" w14:paraId="3CC42093" w14:textId="77777777">
            <w:pPr>
              <w:pStyle w:val="TableParagraph"/>
              <w:spacing w:before="253"/>
              <w:ind w:left="364"/>
              <w:rPr>
                <w:b/>
                <w:sz w:val="24"/>
              </w:rPr>
            </w:pPr>
            <w:r>
              <w:rPr>
                <w:b/>
                <w:spacing w:val="-5"/>
                <w:sz w:val="24"/>
              </w:rPr>
              <w:t>NO</w:t>
            </w:r>
          </w:p>
        </w:tc>
      </w:tr>
      <w:tr w14:paraId="2B566A93" w14:textId="77777777">
        <w:tblPrEx>
          <w:tblW w:w="0" w:type="auto"/>
          <w:tblInd w:w="1863" w:type="dxa"/>
          <w:tblLayout w:type="fixed"/>
          <w:tblCellMar>
            <w:left w:w="0" w:type="dxa"/>
            <w:right w:w="0" w:type="dxa"/>
          </w:tblCellMar>
          <w:tblLook w:val="01E0"/>
        </w:tblPrEx>
        <w:trPr>
          <w:trHeight w:val="2447"/>
        </w:trPr>
        <w:tc>
          <w:tcPr>
            <w:tcW w:w="6683" w:type="dxa"/>
          </w:tcPr>
          <w:p w:rsidR="009F4AF2" w14:paraId="03AE5141" w14:textId="77777777">
            <w:pPr>
              <w:pStyle w:val="TableParagraph"/>
              <w:ind w:left="837" w:right="308" w:hanging="720"/>
              <w:jc w:val="both"/>
              <w:rPr>
                <w:sz w:val="24"/>
              </w:rPr>
            </w:pPr>
            <w:r>
              <w:rPr>
                <w:sz w:val="24"/>
              </w:rPr>
              <w:t>1.</w:t>
            </w:r>
            <w:r>
              <w:rPr>
                <w:spacing w:val="40"/>
                <w:sz w:val="24"/>
              </w:rPr>
              <w:t xml:space="preserve"> </w:t>
            </w:r>
            <w:r>
              <w:rPr>
                <w:sz w:val="24"/>
              </w:rPr>
              <w:t xml:space="preserve">Applicant agrees to offer a combination PFFS Model that meets CMS’ access requirements per 42 CFR 422.114(a) </w:t>
            </w:r>
            <w:r>
              <w:rPr>
                <w:spacing w:val="-2"/>
                <w:sz w:val="24"/>
              </w:rPr>
              <w:t>(2)(iii).</w:t>
            </w:r>
          </w:p>
          <w:p w:rsidR="009F4AF2" w14:paraId="516FDCE4" w14:textId="77777777">
            <w:pPr>
              <w:pStyle w:val="TableParagraph"/>
              <w:spacing w:before="219"/>
              <w:rPr>
                <w:sz w:val="24"/>
              </w:rPr>
            </w:pPr>
          </w:p>
          <w:p w:rsidR="009F4AF2" w14:paraId="4B79EC19" w14:textId="77777777">
            <w:pPr>
              <w:pStyle w:val="TableParagraph"/>
              <w:spacing w:before="1" w:line="270" w:lineRule="atLeast"/>
              <w:ind w:left="837"/>
              <w:rPr>
                <w:sz w:val="24"/>
              </w:rPr>
            </w:pPr>
            <w:r>
              <w:rPr>
                <w:sz w:val="24"/>
              </w:rPr>
              <w:t>Note:</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has</w:t>
            </w:r>
            <w:r>
              <w:rPr>
                <w:spacing w:val="-10"/>
                <w:sz w:val="24"/>
              </w:rPr>
              <w:t xml:space="preserve"> </w:t>
            </w:r>
            <w:r>
              <w:rPr>
                <w:sz w:val="24"/>
              </w:rPr>
              <w:t>established</w:t>
            </w:r>
            <w:r>
              <w:rPr>
                <w:spacing w:val="-15"/>
                <w:sz w:val="24"/>
              </w:rPr>
              <w:t xml:space="preserve"> </w:t>
            </w:r>
            <w:r>
              <w:rPr>
                <w:sz w:val="24"/>
              </w:rPr>
              <w:t>payment</w:t>
            </w:r>
            <w:r>
              <w:rPr>
                <w:spacing w:val="-15"/>
                <w:sz w:val="24"/>
              </w:rPr>
              <w:t xml:space="preserve"> </w:t>
            </w:r>
            <w:r>
              <w:rPr>
                <w:sz w:val="24"/>
              </w:rPr>
              <w:t>rates</w:t>
            </w:r>
            <w:r>
              <w:rPr>
                <w:spacing w:val="-13"/>
                <w:sz w:val="24"/>
              </w:rPr>
              <w:t xml:space="preserve"> </w:t>
            </w:r>
            <w:r>
              <w:rPr>
                <w:sz w:val="24"/>
              </w:rPr>
              <w:t>that</w:t>
            </w:r>
            <w:r>
              <w:rPr>
                <w:spacing w:val="-15"/>
                <w:sz w:val="24"/>
              </w:rPr>
              <w:t xml:space="preserve"> </w:t>
            </w:r>
            <w:r>
              <w:rPr>
                <w:sz w:val="24"/>
              </w:rPr>
              <w:t>are less than Original Medicare for one or more categories of Medicare covered services under the MA PFFS plan, the applicant must offer a combination PFFS model.</w:t>
            </w:r>
          </w:p>
        </w:tc>
        <w:tc>
          <w:tcPr>
            <w:tcW w:w="1071" w:type="dxa"/>
          </w:tcPr>
          <w:p w:rsidR="009F4AF2" w14:paraId="1F6349AF" w14:textId="77777777">
            <w:pPr>
              <w:pStyle w:val="TableParagraph"/>
            </w:pPr>
          </w:p>
        </w:tc>
        <w:tc>
          <w:tcPr>
            <w:tcW w:w="1070" w:type="dxa"/>
          </w:tcPr>
          <w:p w:rsidR="009F4AF2" w14:paraId="3F0E86CE" w14:textId="77777777">
            <w:pPr>
              <w:pStyle w:val="TableParagraph"/>
            </w:pPr>
          </w:p>
        </w:tc>
      </w:tr>
      <w:tr w14:paraId="4EC7A72C" w14:textId="77777777">
        <w:tblPrEx>
          <w:tblW w:w="0" w:type="auto"/>
          <w:tblInd w:w="1863" w:type="dxa"/>
          <w:tblLayout w:type="fixed"/>
          <w:tblCellMar>
            <w:left w:w="0" w:type="dxa"/>
            <w:right w:w="0" w:type="dxa"/>
          </w:tblCellMar>
          <w:tblLook w:val="01E0"/>
        </w:tblPrEx>
        <w:trPr>
          <w:trHeight w:val="2172"/>
        </w:trPr>
        <w:tc>
          <w:tcPr>
            <w:tcW w:w="6683" w:type="dxa"/>
          </w:tcPr>
          <w:p w:rsidR="009F4AF2" w14:paraId="2D4345CC" w14:textId="77777777">
            <w:pPr>
              <w:pStyle w:val="TableParagraph"/>
              <w:tabs>
                <w:tab w:val="left" w:pos="837"/>
              </w:tabs>
              <w:ind w:left="837" w:right="403" w:hanging="720"/>
              <w:rPr>
                <w:sz w:val="24"/>
              </w:rPr>
            </w:pPr>
            <w:r>
              <w:rPr>
                <w:spacing w:val="-6"/>
                <w:sz w:val="24"/>
              </w:rPr>
              <w:t>2.</w:t>
            </w:r>
            <w:r>
              <w:rPr>
                <w:sz w:val="24"/>
              </w:rPr>
              <w:tab/>
              <w:t>Applicant</w:t>
            </w:r>
            <w:r>
              <w:rPr>
                <w:spacing w:val="-15"/>
                <w:sz w:val="24"/>
              </w:rPr>
              <w:t xml:space="preserve"> </w:t>
            </w:r>
            <w:r>
              <w:rPr>
                <w:sz w:val="24"/>
              </w:rPr>
              <w:t>agrees</w:t>
            </w:r>
            <w:r>
              <w:rPr>
                <w:spacing w:val="-15"/>
                <w:sz w:val="24"/>
              </w:rPr>
              <w:t xml:space="preserve"> </w:t>
            </w:r>
            <w:r>
              <w:rPr>
                <w:sz w:val="24"/>
              </w:rPr>
              <w:t>to</w:t>
            </w:r>
            <w:r>
              <w:rPr>
                <w:spacing w:val="-13"/>
                <w:sz w:val="24"/>
              </w:rPr>
              <w:t xml:space="preserve"> </w:t>
            </w:r>
            <w:r>
              <w:rPr>
                <w:sz w:val="24"/>
              </w:rPr>
              <w:t>offer</w:t>
            </w:r>
            <w:r>
              <w:rPr>
                <w:spacing w:val="-8"/>
                <w:sz w:val="24"/>
              </w:rPr>
              <w:t xml:space="preserve"> </w:t>
            </w:r>
            <w:r>
              <w:rPr>
                <w:sz w:val="24"/>
              </w:rPr>
              <w:t>a</w:t>
            </w:r>
            <w:r>
              <w:rPr>
                <w:spacing w:val="-15"/>
                <w:sz w:val="24"/>
              </w:rPr>
              <w:t xml:space="preserve"> </w:t>
            </w:r>
            <w:r>
              <w:rPr>
                <w:sz w:val="24"/>
              </w:rPr>
              <w:t>network</w:t>
            </w:r>
            <w:r>
              <w:rPr>
                <w:spacing w:val="-15"/>
                <w:sz w:val="24"/>
              </w:rPr>
              <w:t xml:space="preserve"> </w:t>
            </w:r>
            <w:r>
              <w:rPr>
                <w:sz w:val="24"/>
              </w:rPr>
              <w:t>PFFS</w:t>
            </w:r>
            <w:r>
              <w:rPr>
                <w:spacing w:val="-11"/>
                <w:sz w:val="24"/>
              </w:rPr>
              <w:t xml:space="preserve"> </w:t>
            </w:r>
            <w:r>
              <w:rPr>
                <w:sz w:val="24"/>
              </w:rPr>
              <w:t>model</w:t>
            </w:r>
            <w:r>
              <w:rPr>
                <w:spacing w:val="-15"/>
                <w:sz w:val="24"/>
              </w:rPr>
              <w:t xml:space="preserve"> </w:t>
            </w:r>
            <w:r>
              <w:rPr>
                <w:sz w:val="24"/>
              </w:rPr>
              <w:t>only</w:t>
            </w:r>
            <w:r>
              <w:rPr>
                <w:spacing w:val="-15"/>
                <w:sz w:val="24"/>
              </w:rPr>
              <w:t xml:space="preserve"> </w:t>
            </w:r>
            <w:r>
              <w:rPr>
                <w:sz w:val="24"/>
              </w:rPr>
              <w:t>per 42 CFR 422.114(a)(2)(ii).</w:t>
            </w:r>
          </w:p>
          <w:p w:rsidR="009F4AF2" w14:paraId="08D96606" w14:textId="77777777">
            <w:pPr>
              <w:pStyle w:val="TableParagraph"/>
              <w:spacing w:before="220"/>
              <w:rPr>
                <w:sz w:val="24"/>
              </w:rPr>
            </w:pPr>
          </w:p>
          <w:p w:rsidR="009F4AF2" w14:paraId="172BAF87" w14:textId="77777777">
            <w:pPr>
              <w:pStyle w:val="TableParagraph"/>
              <w:spacing w:line="270" w:lineRule="atLeast"/>
              <w:ind w:left="837"/>
              <w:rPr>
                <w:sz w:val="24"/>
              </w:rPr>
            </w:pPr>
            <w:r>
              <w:rPr>
                <w:sz w:val="24"/>
              </w:rPr>
              <w:t>Note:</w:t>
            </w:r>
            <w:r>
              <w:rPr>
                <w:spacing w:val="-12"/>
                <w:sz w:val="24"/>
              </w:rPr>
              <w:t xml:space="preserve"> </w:t>
            </w:r>
            <w:r>
              <w:rPr>
                <w:sz w:val="24"/>
              </w:rPr>
              <w:t>If</w:t>
            </w:r>
            <w:r>
              <w:rPr>
                <w:spacing w:val="-15"/>
                <w:sz w:val="24"/>
              </w:rPr>
              <w:t xml:space="preserve"> </w:t>
            </w:r>
            <w:r>
              <w:rPr>
                <w:sz w:val="24"/>
              </w:rPr>
              <w:t>the</w:t>
            </w:r>
            <w:r>
              <w:rPr>
                <w:spacing w:val="-15"/>
                <w:sz w:val="24"/>
              </w:rPr>
              <w:t xml:space="preserve"> </w:t>
            </w:r>
            <w:r>
              <w:rPr>
                <w:sz w:val="24"/>
              </w:rPr>
              <w:t>applicant</w:t>
            </w:r>
            <w:r>
              <w:rPr>
                <w:spacing w:val="-14"/>
                <w:sz w:val="24"/>
              </w:rPr>
              <w:t xml:space="preserve"> </w:t>
            </w:r>
            <w:r>
              <w:rPr>
                <w:sz w:val="24"/>
              </w:rPr>
              <w:t>has</w:t>
            </w:r>
            <w:r>
              <w:rPr>
                <w:spacing w:val="-10"/>
                <w:sz w:val="24"/>
              </w:rPr>
              <w:t xml:space="preserve"> </w:t>
            </w:r>
            <w:r>
              <w:rPr>
                <w:sz w:val="24"/>
              </w:rPr>
              <w:t>established</w:t>
            </w:r>
            <w:r>
              <w:rPr>
                <w:spacing w:val="-15"/>
                <w:sz w:val="24"/>
              </w:rPr>
              <w:t xml:space="preserve"> </w:t>
            </w:r>
            <w:r>
              <w:rPr>
                <w:sz w:val="24"/>
              </w:rPr>
              <w:t>payment</w:t>
            </w:r>
            <w:r>
              <w:rPr>
                <w:spacing w:val="-15"/>
                <w:sz w:val="24"/>
              </w:rPr>
              <w:t xml:space="preserve"> </w:t>
            </w:r>
            <w:r>
              <w:rPr>
                <w:sz w:val="24"/>
              </w:rPr>
              <w:t>rates</w:t>
            </w:r>
            <w:r>
              <w:rPr>
                <w:spacing w:val="-13"/>
                <w:sz w:val="24"/>
              </w:rPr>
              <w:t xml:space="preserve"> </w:t>
            </w:r>
            <w:r>
              <w:rPr>
                <w:sz w:val="24"/>
              </w:rPr>
              <w:t>that</w:t>
            </w:r>
            <w:r>
              <w:rPr>
                <w:spacing w:val="-15"/>
                <w:sz w:val="24"/>
              </w:rPr>
              <w:t xml:space="preserve"> </w:t>
            </w:r>
            <w:r>
              <w:rPr>
                <w:sz w:val="24"/>
              </w:rPr>
              <w:t>are less than Original Medicare for all Medicare covered services under the</w:t>
            </w:r>
            <w:r>
              <w:rPr>
                <w:spacing w:val="-2"/>
                <w:sz w:val="24"/>
              </w:rPr>
              <w:t xml:space="preserve"> </w:t>
            </w:r>
            <w:r>
              <w:rPr>
                <w:sz w:val="24"/>
              </w:rPr>
              <w:t>MA PFFS plan, then the applicant must offer a network PFFS model.</w:t>
            </w:r>
          </w:p>
        </w:tc>
        <w:tc>
          <w:tcPr>
            <w:tcW w:w="1071" w:type="dxa"/>
          </w:tcPr>
          <w:p w:rsidR="009F4AF2" w14:paraId="01F97C21" w14:textId="77777777">
            <w:pPr>
              <w:pStyle w:val="TableParagraph"/>
            </w:pPr>
          </w:p>
        </w:tc>
        <w:tc>
          <w:tcPr>
            <w:tcW w:w="1070" w:type="dxa"/>
          </w:tcPr>
          <w:p w:rsidR="009F4AF2" w14:paraId="5B1BA64C" w14:textId="77777777">
            <w:pPr>
              <w:pStyle w:val="TableParagraph"/>
            </w:pPr>
          </w:p>
        </w:tc>
      </w:tr>
      <w:tr w14:paraId="3333E15D" w14:textId="77777777">
        <w:tblPrEx>
          <w:tblW w:w="0" w:type="auto"/>
          <w:tblInd w:w="1863" w:type="dxa"/>
          <w:tblLayout w:type="fixed"/>
          <w:tblCellMar>
            <w:left w:w="0" w:type="dxa"/>
            <w:right w:w="0" w:type="dxa"/>
          </w:tblCellMar>
          <w:tblLook w:val="01E0"/>
        </w:tblPrEx>
        <w:trPr>
          <w:trHeight w:val="791"/>
        </w:trPr>
        <w:tc>
          <w:tcPr>
            <w:tcW w:w="6683" w:type="dxa"/>
          </w:tcPr>
          <w:p w:rsidR="009F4AF2" w14:paraId="5C65339A" w14:textId="77777777">
            <w:pPr>
              <w:pStyle w:val="TableParagraph"/>
              <w:tabs>
                <w:tab w:val="left" w:pos="837"/>
              </w:tabs>
              <w:ind w:left="837" w:right="327" w:hanging="720"/>
              <w:rPr>
                <w:sz w:val="24"/>
              </w:rPr>
            </w:pPr>
            <w:r>
              <w:rPr>
                <w:spacing w:val="-6"/>
                <w:sz w:val="24"/>
              </w:rPr>
              <w:t>3.</w:t>
            </w:r>
            <w:r>
              <w:rPr>
                <w:sz w:val="24"/>
              </w:rPr>
              <w:tab/>
              <w:t>Applicant</w:t>
            </w:r>
            <w:r>
              <w:rPr>
                <w:spacing w:val="-15"/>
                <w:sz w:val="24"/>
              </w:rPr>
              <w:t xml:space="preserve"> </w:t>
            </w:r>
            <w:r>
              <w:rPr>
                <w:sz w:val="24"/>
              </w:rPr>
              <w:t>agrees</w:t>
            </w:r>
            <w:r>
              <w:rPr>
                <w:spacing w:val="-15"/>
                <w:sz w:val="24"/>
              </w:rPr>
              <w:t xml:space="preserve"> </w:t>
            </w:r>
            <w:r>
              <w:rPr>
                <w:sz w:val="24"/>
              </w:rPr>
              <w:t>to</w:t>
            </w:r>
            <w:r>
              <w:rPr>
                <w:spacing w:val="-15"/>
                <w:sz w:val="24"/>
              </w:rPr>
              <w:t xml:space="preserve"> </w:t>
            </w:r>
            <w:r>
              <w:rPr>
                <w:sz w:val="24"/>
              </w:rPr>
              <w:t>offer</w:t>
            </w:r>
            <w:r>
              <w:rPr>
                <w:spacing w:val="-14"/>
                <w:sz w:val="24"/>
              </w:rPr>
              <w:t xml:space="preserve"> </w:t>
            </w:r>
            <w:r>
              <w:rPr>
                <w:sz w:val="24"/>
              </w:rPr>
              <w:t>a</w:t>
            </w:r>
            <w:r>
              <w:rPr>
                <w:spacing w:val="-15"/>
                <w:sz w:val="24"/>
              </w:rPr>
              <w:t xml:space="preserve"> </w:t>
            </w:r>
            <w:r>
              <w:rPr>
                <w:sz w:val="24"/>
              </w:rPr>
              <w:t>non-network</w:t>
            </w:r>
            <w:r>
              <w:rPr>
                <w:spacing w:val="-15"/>
                <w:sz w:val="24"/>
              </w:rPr>
              <w:t xml:space="preserve"> </w:t>
            </w:r>
            <w:r>
              <w:rPr>
                <w:sz w:val="24"/>
              </w:rPr>
              <w:t>PFFS</w:t>
            </w:r>
            <w:r>
              <w:rPr>
                <w:spacing w:val="-14"/>
                <w:sz w:val="24"/>
              </w:rPr>
              <w:t xml:space="preserve"> </w:t>
            </w:r>
            <w:r>
              <w:rPr>
                <w:sz w:val="24"/>
              </w:rPr>
              <w:t>model</w:t>
            </w:r>
            <w:r>
              <w:rPr>
                <w:spacing w:val="-15"/>
                <w:sz w:val="24"/>
              </w:rPr>
              <w:t xml:space="preserve"> </w:t>
            </w:r>
            <w:r>
              <w:rPr>
                <w:sz w:val="24"/>
              </w:rPr>
              <w:t>only per 42 CFR 422.114(a)(2)(i).</w:t>
            </w:r>
          </w:p>
        </w:tc>
        <w:tc>
          <w:tcPr>
            <w:tcW w:w="1071" w:type="dxa"/>
          </w:tcPr>
          <w:p w:rsidR="009F4AF2" w14:paraId="31797503" w14:textId="77777777">
            <w:pPr>
              <w:pStyle w:val="TableParagraph"/>
            </w:pPr>
          </w:p>
        </w:tc>
        <w:tc>
          <w:tcPr>
            <w:tcW w:w="1070" w:type="dxa"/>
          </w:tcPr>
          <w:p w:rsidR="009F4AF2" w14:paraId="1B8AB44E" w14:textId="77777777">
            <w:pPr>
              <w:pStyle w:val="TableParagraph"/>
            </w:pPr>
          </w:p>
        </w:tc>
      </w:tr>
      <w:tr w14:paraId="793E0056" w14:textId="77777777">
        <w:tblPrEx>
          <w:tblW w:w="0" w:type="auto"/>
          <w:tblInd w:w="1863" w:type="dxa"/>
          <w:tblLayout w:type="fixed"/>
          <w:tblCellMar>
            <w:left w:w="0" w:type="dxa"/>
            <w:right w:w="0" w:type="dxa"/>
          </w:tblCellMar>
          <w:tblLook w:val="01E0"/>
        </w:tblPrEx>
        <w:trPr>
          <w:trHeight w:val="1343"/>
        </w:trPr>
        <w:tc>
          <w:tcPr>
            <w:tcW w:w="6683" w:type="dxa"/>
          </w:tcPr>
          <w:p w:rsidR="009F4AF2" w14:paraId="68597C22" w14:textId="77777777">
            <w:pPr>
              <w:pStyle w:val="TableParagraph"/>
              <w:tabs>
                <w:tab w:val="left" w:pos="837"/>
              </w:tabs>
              <w:ind w:left="837" w:right="247" w:hanging="720"/>
              <w:rPr>
                <w:sz w:val="24"/>
              </w:rPr>
            </w:pPr>
            <w:r>
              <w:rPr>
                <w:spacing w:val="-6"/>
                <w:sz w:val="24"/>
              </w:rPr>
              <w:t>4.</w:t>
            </w:r>
            <w:r>
              <w:rPr>
                <w:sz w:val="24"/>
              </w:rPr>
              <w:tab/>
              <w:t>If providing a network or partial network PFFS plan, Applicant has direct contracts and agreements with a sufficient number and range of providers, to meet the access</w:t>
            </w:r>
            <w:r>
              <w:rPr>
                <w:spacing w:val="-15"/>
                <w:sz w:val="24"/>
              </w:rPr>
              <w:t xml:space="preserve"> </w:t>
            </w:r>
            <w:r>
              <w:rPr>
                <w:sz w:val="24"/>
              </w:rPr>
              <w:t>standards</w:t>
            </w:r>
            <w:r>
              <w:rPr>
                <w:spacing w:val="-15"/>
                <w:sz w:val="24"/>
              </w:rPr>
              <w:t xml:space="preserve"> </w:t>
            </w:r>
            <w:r>
              <w:rPr>
                <w:sz w:val="24"/>
              </w:rPr>
              <w:t>described</w:t>
            </w:r>
            <w:r>
              <w:rPr>
                <w:spacing w:val="-15"/>
                <w:sz w:val="24"/>
              </w:rPr>
              <w:t xml:space="preserve"> </w:t>
            </w:r>
            <w:r>
              <w:rPr>
                <w:sz w:val="24"/>
              </w:rPr>
              <w:t>in</w:t>
            </w:r>
            <w:r>
              <w:rPr>
                <w:spacing w:val="-15"/>
                <w:sz w:val="24"/>
              </w:rPr>
              <w:t xml:space="preserve"> </w:t>
            </w:r>
            <w:r>
              <w:rPr>
                <w:sz w:val="24"/>
              </w:rPr>
              <w:t>section</w:t>
            </w:r>
            <w:r>
              <w:rPr>
                <w:spacing w:val="-15"/>
                <w:sz w:val="24"/>
              </w:rPr>
              <w:t xml:space="preserve"> </w:t>
            </w:r>
            <w:r>
              <w:rPr>
                <w:sz w:val="24"/>
              </w:rPr>
              <w:t>1852(d)(i)</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Act.</w:t>
            </w:r>
          </w:p>
        </w:tc>
        <w:tc>
          <w:tcPr>
            <w:tcW w:w="1071" w:type="dxa"/>
          </w:tcPr>
          <w:p w:rsidR="009F4AF2" w14:paraId="4BFC0BE7" w14:textId="77777777">
            <w:pPr>
              <w:pStyle w:val="TableParagraph"/>
            </w:pPr>
          </w:p>
        </w:tc>
        <w:tc>
          <w:tcPr>
            <w:tcW w:w="1070" w:type="dxa"/>
          </w:tcPr>
          <w:p w:rsidR="009F4AF2" w14:paraId="1F6177CF" w14:textId="77777777">
            <w:pPr>
              <w:pStyle w:val="TableParagraph"/>
            </w:pPr>
          </w:p>
        </w:tc>
      </w:tr>
    </w:tbl>
    <w:p w:rsidR="009F4AF2" w14:paraId="5A9FCFAA" w14:textId="77777777">
      <w:pPr>
        <w:sectPr>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4"/>
        <w:gridCol w:w="6119"/>
        <w:gridCol w:w="1071"/>
        <w:gridCol w:w="1070"/>
      </w:tblGrid>
      <w:tr w14:paraId="760E138E"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3" w:type="dxa"/>
            <w:gridSpan w:val="2"/>
            <w:shd w:val="clear" w:color="auto" w:fill="808080"/>
          </w:tcPr>
          <w:p w:rsidR="009F4AF2" w14:paraId="3FEE804E"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3BBCF81E" w14:textId="77777777">
            <w:pPr>
              <w:pStyle w:val="TableParagraph"/>
              <w:spacing w:before="253"/>
              <w:ind w:left="308"/>
              <w:rPr>
                <w:b/>
                <w:sz w:val="24"/>
              </w:rPr>
            </w:pPr>
            <w:r>
              <w:rPr>
                <w:b/>
                <w:spacing w:val="-5"/>
                <w:sz w:val="24"/>
              </w:rPr>
              <w:t>YES</w:t>
            </w:r>
          </w:p>
        </w:tc>
        <w:tc>
          <w:tcPr>
            <w:tcW w:w="1070" w:type="dxa"/>
            <w:shd w:val="clear" w:color="auto" w:fill="808080"/>
          </w:tcPr>
          <w:p w:rsidR="009F4AF2" w14:paraId="5B877130" w14:textId="77777777">
            <w:pPr>
              <w:pStyle w:val="TableParagraph"/>
              <w:spacing w:before="253"/>
              <w:ind w:left="364"/>
              <w:rPr>
                <w:b/>
                <w:sz w:val="24"/>
              </w:rPr>
            </w:pPr>
            <w:r>
              <w:rPr>
                <w:b/>
                <w:spacing w:val="-5"/>
                <w:sz w:val="24"/>
              </w:rPr>
              <w:t>NO</w:t>
            </w:r>
          </w:p>
        </w:tc>
      </w:tr>
      <w:tr w14:paraId="18058777" w14:textId="77777777">
        <w:tblPrEx>
          <w:tblW w:w="0" w:type="auto"/>
          <w:tblInd w:w="1863" w:type="dxa"/>
          <w:tblLayout w:type="fixed"/>
          <w:tblCellMar>
            <w:left w:w="0" w:type="dxa"/>
            <w:right w:w="0" w:type="dxa"/>
          </w:tblCellMar>
          <w:tblLook w:val="01E0"/>
        </w:tblPrEx>
        <w:trPr>
          <w:trHeight w:val="9108"/>
        </w:trPr>
        <w:tc>
          <w:tcPr>
            <w:tcW w:w="564" w:type="dxa"/>
            <w:tcBorders>
              <w:right w:val="nil"/>
            </w:tcBorders>
          </w:tcPr>
          <w:p w:rsidR="009F4AF2" w14:paraId="1511159E" w14:textId="77777777">
            <w:pPr>
              <w:pStyle w:val="TableParagraph"/>
              <w:spacing w:line="275" w:lineRule="exact"/>
              <w:ind w:left="117"/>
              <w:rPr>
                <w:sz w:val="24"/>
              </w:rPr>
            </w:pPr>
            <w:r>
              <w:rPr>
                <w:spacing w:val="-5"/>
                <w:sz w:val="24"/>
              </w:rPr>
              <w:t>5.</w:t>
            </w:r>
          </w:p>
        </w:tc>
        <w:tc>
          <w:tcPr>
            <w:tcW w:w="6119" w:type="dxa"/>
            <w:tcBorders>
              <w:left w:val="nil"/>
            </w:tcBorders>
          </w:tcPr>
          <w:p w:rsidR="009F4AF2" w14:paraId="4B76F895" w14:textId="77777777">
            <w:pPr>
              <w:pStyle w:val="TableParagraph"/>
              <w:ind w:left="278" w:right="215"/>
              <w:rPr>
                <w:sz w:val="24"/>
              </w:rPr>
            </w:pPr>
            <w:r>
              <w:rPr>
                <w:sz w:val="24"/>
              </w:rPr>
              <w:t>If</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combination</w:t>
            </w:r>
            <w:r>
              <w:rPr>
                <w:spacing w:val="-15"/>
                <w:sz w:val="24"/>
              </w:rPr>
              <w:t xml:space="preserve"> </w:t>
            </w:r>
            <w:r>
              <w:rPr>
                <w:sz w:val="24"/>
              </w:rPr>
              <w:t>network,</w:t>
            </w:r>
            <w:r>
              <w:rPr>
                <w:spacing w:val="-15"/>
                <w:sz w:val="24"/>
              </w:rPr>
              <w:t xml:space="preserve"> </w:t>
            </w:r>
            <w:r>
              <w:rPr>
                <w:sz w:val="24"/>
              </w:rPr>
              <w:t>applicant</w:t>
            </w:r>
            <w:r>
              <w:rPr>
                <w:spacing w:val="-15"/>
                <w:sz w:val="24"/>
              </w:rPr>
              <w:t xml:space="preserve"> </w:t>
            </w:r>
            <w:r>
              <w:rPr>
                <w:sz w:val="24"/>
              </w:rPr>
              <w:t>is</w:t>
            </w:r>
            <w:r>
              <w:rPr>
                <w:spacing w:val="-15"/>
                <w:sz w:val="24"/>
              </w:rPr>
              <w:t xml:space="preserve"> </w:t>
            </w:r>
            <w:r>
              <w:rPr>
                <w:sz w:val="24"/>
              </w:rPr>
              <w:t>providing a direct contracted network for the following Medicare covered services:</w:t>
            </w:r>
          </w:p>
          <w:p w:rsidR="009F4AF2" w14:paraId="2E2B5016" w14:textId="77777777">
            <w:pPr>
              <w:pStyle w:val="TableParagraph"/>
              <w:spacing w:before="239"/>
              <w:rPr>
                <w:sz w:val="24"/>
              </w:rPr>
            </w:pPr>
          </w:p>
          <w:p w:rsidR="009F4AF2" w14:paraId="4EAC1B4E" w14:textId="77777777">
            <w:pPr>
              <w:pStyle w:val="TableParagraph"/>
              <w:ind w:left="278" w:right="215"/>
              <w:rPr>
                <w:sz w:val="24"/>
              </w:rPr>
            </w:pPr>
            <w:r>
              <w:rPr>
                <w:spacing w:val="-2"/>
                <w:sz w:val="24"/>
              </w:rPr>
              <w:t>DROP</w:t>
            </w:r>
            <w:r>
              <w:rPr>
                <w:spacing w:val="-11"/>
                <w:sz w:val="24"/>
              </w:rPr>
              <w:t xml:space="preserve"> </w:t>
            </w:r>
            <w:r>
              <w:rPr>
                <w:spacing w:val="-2"/>
                <w:sz w:val="24"/>
              </w:rPr>
              <w:t>DOWN</w:t>
            </w:r>
            <w:r>
              <w:rPr>
                <w:spacing w:val="-12"/>
                <w:sz w:val="24"/>
              </w:rPr>
              <w:t xml:space="preserve"> </w:t>
            </w:r>
            <w:r>
              <w:rPr>
                <w:spacing w:val="-2"/>
                <w:sz w:val="24"/>
              </w:rPr>
              <w:t>BOX</w:t>
            </w:r>
            <w:r>
              <w:rPr>
                <w:spacing w:val="-13"/>
                <w:sz w:val="24"/>
              </w:rPr>
              <w:t xml:space="preserve"> </w:t>
            </w:r>
            <w:r>
              <w:rPr>
                <w:spacing w:val="-2"/>
                <w:sz w:val="24"/>
              </w:rPr>
              <w:t>WITH</w:t>
            </w:r>
            <w:r>
              <w:rPr>
                <w:spacing w:val="-12"/>
                <w:sz w:val="24"/>
              </w:rPr>
              <w:t xml:space="preserve"> </w:t>
            </w:r>
            <w:r>
              <w:rPr>
                <w:spacing w:val="-2"/>
                <w:sz w:val="24"/>
              </w:rPr>
              <w:t>THE</w:t>
            </w:r>
            <w:r>
              <w:rPr>
                <w:spacing w:val="-12"/>
                <w:sz w:val="24"/>
              </w:rPr>
              <w:t xml:space="preserve"> </w:t>
            </w:r>
            <w:r>
              <w:rPr>
                <w:spacing w:val="-2"/>
                <w:sz w:val="24"/>
              </w:rPr>
              <w:t>FOLLOWING SERVICES:</w:t>
            </w:r>
          </w:p>
          <w:p w:rsidR="009F4AF2" w14:paraId="3BA06BD5" w14:textId="77777777">
            <w:pPr>
              <w:pStyle w:val="TableParagraph"/>
              <w:numPr>
                <w:ilvl w:val="0"/>
                <w:numId w:val="81"/>
              </w:numPr>
              <w:tabs>
                <w:tab w:val="left" w:pos="421"/>
              </w:tabs>
              <w:ind w:left="421" w:hanging="146"/>
              <w:rPr>
                <w:sz w:val="24"/>
              </w:rPr>
            </w:pPr>
            <w:r>
              <w:rPr>
                <w:sz w:val="24"/>
              </w:rPr>
              <w:t>Acute</w:t>
            </w:r>
            <w:r>
              <w:rPr>
                <w:spacing w:val="-6"/>
                <w:sz w:val="24"/>
              </w:rPr>
              <w:t xml:space="preserve"> </w:t>
            </w:r>
            <w:r>
              <w:rPr>
                <w:sz w:val="24"/>
              </w:rPr>
              <w:t>Inpatient</w:t>
            </w:r>
            <w:r>
              <w:rPr>
                <w:spacing w:val="-3"/>
                <w:sz w:val="24"/>
              </w:rPr>
              <w:t xml:space="preserve"> </w:t>
            </w:r>
            <w:r>
              <w:rPr>
                <w:sz w:val="24"/>
              </w:rPr>
              <w:t>Hospital</w:t>
            </w:r>
            <w:r>
              <w:rPr>
                <w:spacing w:val="-4"/>
                <w:sz w:val="24"/>
              </w:rPr>
              <w:t xml:space="preserve"> Care</w:t>
            </w:r>
          </w:p>
          <w:p w:rsidR="009F4AF2" w14:paraId="1455A4D2" w14:textId="77777777">
            <w:pPr>
              <w:pStyle w:val="TableParagraph"/>
              <w:numPr>
                <w:ilvl w:val="0"/>
                <w:numId w:val="81"/>
              </w:numPr>
              <w:tabs>
                <w:tab w:val="left" w:pos="419"/>
              </w:tabs>
              <w:ind w:right="1114" w:firstLine="0"/>
              <w:rPr>
                <w:sz w:val="24"/>
              </w:rPr>
            </w:pPr>
            <w:r>
              <w:rPr>
                <w:spacing w:val="-2"/>
                <w:sz w:val="24"/>
              </w:rPr>
              <w:t>Diagnostic</w:t>
            </w:r>
            <w:r>
              <w:rPr>
                <w:spacing w:val="-4"/>
                <w:sz w:val="24"/>
              </w:rPr>
              <w:t xml:space="preserve"> </w:t>
            </w:r>
            <w:r>
              <w:rPr>
                <w:spacing w:val="-2"/>
                <w:sz w:val="24"/>
              </w:rPr>
              <w:t>&amp;</w:t>
            </w:r>
            <w:r>
              <w:rPr>
                <w:spacing w:val="-4"/>
                <w:sz w:val="24"/>
              </w:rPr>
              <w:t xml:space="preserve"> </w:t>
            </w:r>
            <w:r>
              <w:rPr>
                <w:spacing w:val="-2"/>
                <w:sz w:val="24"/>
              </w:rPr>
              <w:t>Therapeutic</w:t>
            </w:r>
            <w:r>
              <w:rPr>
                <w:spacing w:val="-5"/>
                <w:sz w:val="24"/>
              </w:rPr>
              <w:t xml:space="preserve"> </w:t>
            </w:r>
            <w:r>
              <w:rPr>
                <w:spacing w:val="-2"/>
                <w:sz w:val="24"/>
              </w:rPr>
              <w:t>Radiology</w:t>
            </w:r>
            <w:r>
              <w:rPr>
                <w:spacing w:val="-6"/>
                <w:sz w:val="24"/>
              </w:rPr>
              <w:t xml:space="preserve"> </w:t>
            </w:r>
            <w:r>
              <w:rPr>
                <w:spacing w:val="-2"/>
                <w:sz w:val="24"/>
              </w:rPr>
              <w:t>(excluding mammograms)</w:t>
            </w:r>
          </w:p>
          <w:p w:rsidR="009F4AF2" w14:paraId="34A0C8FB" w14:textId="77777777">
            <w:pPr>
              <w:pStyle w:val="TableParagraph"/>
              <w:numPr>
                <w:ilvl w:val="0"/>
                <w:numId w:val="81"/>
              </w:numPr>
              <w:tabs>
                <w:tab w:val="left" w:pos="421"/>
              </w:tabs>
              <w:ind w:left="421" w:hanging="146"/>
              <w:rPr>
                <w:sz w:val="24"/>
              </w:rPr>
            </w:pPr>
            <w:r>
              <w:rPr>
                <w:sz w:val="24"/>
              </w:rPr>
              <w:t>DME/Prosthetic</w:t>
            </w:r>
            <w:r>
              <w:rPr>
                <w:spacing w:val="-8"/>
                <w:sz w:val="24"/>
              </w:rPr>
              <w:t xml:space="preserve"> </w:t>
            </w:r>
            <w:r>
              <w:rPr>
                <w:spacing w:val="-2"/>
                <w:sz w:val="24"/>
              </w:rPr>
              <w:t>Devices</w:t>
            </w:r>
          </w:p>
          <w:p w:rsidR="009F4AF2" w14:paraId="174B23F8" w14:textId="77777777">
            <w:pPr>
              <w:pStyle w:val="TableParagraph"/>
              <w:numPr>
                <w:ilvl w:val="0"/>
                <w:numId w:val="81"/>
              </w:numPr>
              <w:tabs>
                <w:tab w:val="left" w:pos="421"/>
              </w:tabs>
              <w:ind w:left="421" w:hanging="146"/>
              <w:rPr>
                <w:sz w:val="24"/>
              </w:rPr>
            </w:pPr>
            <w:r>
              <w:rPr>
                <w:sz w:val="24"/>
              </w:rPr>
              <w:t>Home</w:t>
            </w:r>
            <w:r>
              <w:rPr>
                <w:spacing w:val="-10"/>
                <w:sz w:val="24"/>
              </w:rPr>
              <w:t xml:space="preserve"> </w:t>
            </w:r>
            <w:r>
              <w:rPr>
                <w:sz w:val="24"/>
              </w:rPr>
              <w:t>Health</w:t>
            </w:r>
            <w:r>
              <w:rPr>
                <w:spacing w:val="-2"/>
                <w:sz w:val="24"/>
              </w:rPr>
              <w:t xml:space="preserve"> Services</w:t>
            </w:r>
          </w:p>
          <w:p w:rsidR="009F4AF2" w14:paraId="38AFB251" w14:textId="77777777">
            <w:pPr>
              <w:pStyle w:val="TableParagraph"/>
              <w:numPr>
                <w:ilvl w:val="0"/>
                <w:numId w:val="81"/>
              </w:numPr>
              <w:tabs>
                <w:tab w:val="left" w:pos="421"/>
              </w:tabs>
              <w:ind w:left="421" w:hanging="146"/>
              <w:rPr>
                <w:sz w:val="24"/>
              </w:rPr>
            </w:pPr>
            <w:r>
              <w:rPr>
                <w:sz w:val="24"/>
              </w:rPr>
              <w:t>Lab</w:t>
            </w:r>
            <w:r>
              <w:rPr>
                <w:spacing w:val="-16"/>
                <w:sz w:val="24"/>
              </w:rPr>
              <w:t xml:space="preserve"> </w:t>
            </w:r>
            <w:r>
              <w:rPr>
                <w:spacing w:val="-2"/>
                <w:sz w:val="24"/>
              </w:rPr>
              <w:t>Services</w:t>
            </w:r>
          </w:p>
          <w:p w:rsidR="009F4AF2" w14:paraId="4758A35E" w14:textId="77777777">
            <w:pPr>
              <w:pStyle w:val="TableParagraph"/>
              <w:numPr>
                <w:ilvl w:val="0"/>
                <w:numId w:val="81"/>
              </w:numPr>
              <w:tabs>
                <w:tab w:val="left" w:pos="421"/>
              </w:tabs>
              <w:spacing w:before="1"/>
              <w:ind w:left="421" w:hanging="146"/>
              <w:rPr>
                <w:sz w:val="24"/>
              </w:rPr>
            </w:pPr>
            <w:r>
              <w:rPr>
                <w:sz w:val="24"/>
              </w:rPr>
              <w:t>Mental</w:t>
            </w:r>
            <w:r>
              <w:rPr>
                <w:spacing w:val="-4"/>
                <w:sz w:val="24"/>
              </w:rPr>
              <w:t xml:space="preserve"> </w:t>
            </w:r>
            <w:r>
              <w:rPr>
                <w:sz w:val="24"/>
              </w:rPr>
              <w:t>Illness</w:t>
            </w:r>
            <w:r>
              <w:rPr>
                <w:spacing w:val="-6"/>
                <w:sz w:val="24"/>
              </w:rPr>
              <w:t xml:space="preserve"> </w:t>
            </w:r>
            <w:r>
              <w:rPr>
                <w:sz w:val="24"/>
              </w:rPr>
              <w:t>–</w:t>
            </w:r>
            <w:r>
              <w:rPr>
                <w:spacing w:val="-3"/>
                <w:sz w:val="24"/>
              </w:rPr>
              <w:t xml:space="preserve"> </w:t>
            </w:r>
            <w:r>
              <w:rPr>
                <w:sz w:val="24"/>
              </w:rPr>
              <w:t>Inpatient</w:t>
            </w:r>
            <w:r>
              <w:rPr>
                <w:spacing w:val="-3"/>
                <w:sz w:val="24"/>
              </w:rPr>
              <w:t xml:space="preserve"> </w:t>
            </w:r>
            <w:r>
              <w:rPr>
                <w:spacing w:val="-2"/>
                <w:sz w:val="24"/>
              </w:rPr>
              <w:t>Treatment</w:t>
            </w:r>
          </w:p>
          <w:p w:rsidR="009F4AF2" w14:paraId="2E80341A" w14:textId="77777777">
            <w:pPr>
              <w:pStyle w:val="TableParagraph"/>
              <w:numPr>
                <w:ilvl w:val="0"/>
                <w:numId w:val="81"/>
              </w:numPr>
              <w:tabs>
                <w:tab w:val="left" w:pos="421"/>
              </w:tabs>
              <w:ind w:left="421" w:hanging="146"/>
              <w:rPr>
                <w:sz w:val="24"/>
              </w:rPr>
            </w:pPr>
            <w:r>
              <w:rPr>
                <w:sz w:val="24"/>
              </w:rPr>
              <w:t>Mental</w:t>
            </w:r>
            <w:r>
              <w:rPr>
                <w:spacing w:val="-2"/>
                <w:sz w:val="24"/>
              </w:rPr>
              <w:t xml:space="preserve"> </w:t>
            </w:r>
            <w:r>
              <w:rPr>
                <w:sz w:val="24"/>
              </w:rPr>
              <w:t>Illness</w:t>
            </w:r>
            <w:r>
              <w:rPr>
                <w:spacing w:val="-3"/>
                <w:sz w:val="24"/>
              </w:rPr>
              <w:t xml:space="preserve"> </w:t>
            </w:r>
            <w:r>
              <w:rPr>
                <w:sz w:val="24"/>
              </w:rPr>
              <w:t>–</w:t>
            </w:r>
            <w:r>
              <w:rPr>
                <w:spacing w:val="-5"/>
                <w:sz w:val="24"/>
              </w:rPr>
              <w:t xml:space="preserve"> </w:t>
            </w:r>
            <w:r>
              <w:rPr>
                <w:sz w:val="24"/>
              </w:rPr>
              <w:t xml:space="preserve">Outpatient </w:t>
            </w:r>
            <w:r>
              <w:rPr>
                <w:spacing w:val="-2"/>
                <w:sz w:val="24"/>
              </w:rPr>
              <w:t>Treatment</w:t>
            </w:r>
          </w:p>
          <w:p w:rsidR="009F4AF2" w14:paraId="075B92F4" w14:textId="77777777">
            <w:pPr>
              <w:pStyle w:val="TableParagraph"/>
              <w:numPr>
                <w:ilvl w:val="0"/>
                <w:numId w:val="81"/>
              </w:numPr>
              <w:tabs>
                <w:tab w:val="left" w:pos="421"/>
              </w:tabs>
              <w:ind w:left="421" w:hanging="146"/>
              <w:rPr>
                <w:sz w:val="24"/>
              </w:rPr>
            </w:pPr>
            <w:r>
              <w:rPr>
                <w:spacing w:val="-2"/>
                <w:sz w:val="24"/>
              </w:rPr>
              <w:t>Mammography</w:t>
            </w:r>
          </w:p>
          <w:p w:rsidR="009F4AF2" w14:paraId="5F215562" w14:textId="77777777">
            <w:pPr>
              <w:pStyle w:val="TableParagraph"/>
              <w:numPr>
                <w:ilvl w:val="0"/>
                <w:numId w:val="81"/>
              </w:numPr>
              <w:tabs>
                <w:tab w:val="left" w:pos="421"/>
              </w:tabs>
              <w:ind w:left="421" w:hanging="146"/>
              <w:rPr>
                <w:sz w:val="24"/>
              </w:rPr>
            </w:pPr>
            <w:r>
              <w:rPr>
                <w:sz w:val="24"/>
              </w:rPr>
              <w:t>Renal</w:t>
            </w:r>
            <w:r>
              <w:rPr>
                <w:spacing w:val="-5"/>
                <w:sz w:val="24"/>
              </w:rPr>
              <w:t xml:space="preserve"> </w:t>
            </w:r>
            <w:r>
              <w:rPr>
                <w:sz w:val="24"/>
              </w:rPr>
              <w:t>Dialysis</w:t>
            </w:r>
            <w:r>
              <w:rPr>
                <w:spacing w:val="-3"/>
                <w:sz w:val="24"/>
              </w:rPr>
              <w:t xml:space="preserve"> </w:t>
            </w:r>
            <w:r>
              <w:rPr>
                <w:sz w:val="24"/>
              </w:rPr>
              <w:t>–</w:t>
            </w:r>
            <w:r>
              <w:rPr>
                <w:spacing w:val="-4"/>
                <w:sz w:val="24"/>
              </w:rPr>
              <w:t xml:space="preserve"> </w:t>
            </w:r>
            <w:r>
              <w:rPr>
                <w:spacing w:val="-2"/>
                <w:sz w:val="24"/>
              </w:rPr>
              <w:t>Outpatient</w:t>
            </w:r>
          </w:p>
          <w:p w:rsidR="009F4AF2" w14:paraId="1CD57A07" w14:textId="77777777">
            <w:pPr>
              <w:pStyle w:val="TableParagraph"/>
              <w:numPr>
                <w:ilvl w:val="0"/>
                <w:numId w:val="81"/>
              </w:numPr>
              <w:tabs>
                <w:tab w:val="left" w:pos="421"/>
              </w:tabs>
              <w:ind w:left="421" w:hanging="146"/>
              <w:rPr>
                <w:sz w:val="24"/>
              </w:rPr>
            </w:pPr>
            <w:r>
              <w:rPr>
                <w:sz w:val="24"/>
              </w:rPr>
              <w:t>SNF</w:t>
            </w:r>
            <w:r>
              <w:rPr>
                <w:spacing w:val="-11"/>
                <w:sz w:val="24"/>
              </w:rPr>
              <w:t xml:space="preserve"> </w:t>
            </w:r>
            <w:r>
              <w:rPr>
                <w:spacing w:val="-2"/>
                <w:sz w:val="24"/>
              </w:rPr>
              <w:t>Services</w:t>
            </w:r>
          </w:p>
          <w:p w:rsidR="009F4AF2" w14:paraId="44B727D3" w14:textId="77777777">
            <w:pPr>
              <w:pStyle w:val="TableParagraph"/>
              <w:numPr>
                <w:ilvl w:val="0"/>
                <w:numId w:val="81"/>
              </w:numPr>
              <w:tabs>
                <w:tab w:val="left" w:pos="421"/>
              </w:tabs>
              <w:ind w:left="421" w:hanging="146"/>
              <w:rPr>
                <w:sz w:val="24"/>
              </w:rPr>
            </w:pPr>
            <w:r>
              <w:rPr>
                <w:sz w:val="24"/>
              </w:rPr>
              <w:t>Surgical</w:t>
            </w:r>
            <w:r>
              <w:rPr>
                <w:spacing w:val="-6"/>
                <w:sz w:val="24"/>
              </w:rPr>
              <w:t xml:space="preserve"> </w:t>
            </w:r>
            <w:r>
              <w:rPr>
                <w:sz w:val="24"/>
              </w:rPr>
              <w:t>Services</w:t>
            </w:r>
            <w:r>
              <w:rPr>
                <w:spacing w:val="-4"/>
                <w:sz w:val="24"/>
              </w:rPr>
              <w:t xml:space="preserve"> </w:t>
            </w:r>
            <w:r>
              <w:rPr>
                <w:sz w:val="24"/>
              </w:rPr>
              <w:t>(outpatient</w:t>
            </w:r>
            <w:r>
              <w:rPr>
                <w:spacing w:val="-7"/>
                <w:sz w:val="24"/>
              </w:rPr>
              <w:t xml:space="preserve"> </w:t>
            </w:r>
            <w:r>
              <w:rPr>
                <w:sz w:val="24"/>
              </w:rPr>
              <w:t>or</w:t>
            </w:r>
            <w:r>
              <w:rPr>
                <w:spacing w:val="-7"/>
                <w:sz w:val="24"/>
              </w:rPr>
              <w:t xml:space="preserve"> </w:t>
            </w:r>
            <w:r>
              <w:rPr>
                <w:spacing w:val="-2"/>
                <w:sz w:val="24"/>
              </w:rPr>
              <w:t>ambulatory)</w:t>
            </w:r>
          </w:p>
          <w:p w:rsidR="009F4AF2" w14:paraId="417F95DB" w14:textId="77777777">
            <w:pPr>
              <w:pStyle w:val="TableParagraph"/>
              <w:numPr>
                <w:ilvl w:val="0"/>
                <w:numId w:val="81"/>
              </w:numPr>
              <w:tabs>
                <w:tab w:val="left" w:pos="421"/>
              </w:tabs>
              <w:ind w:left="421" w:hanging="146"/>
              <w:rPr>
                <w:sz w:val="24"/>
              </w:rPr>
            </w:pPr>
            <w:r>
              <w:rPr>
                <w:sz w:val="24"/>
              </w:rPr>
              <w:t>Therapy</w:t>
            </w:r>
            <w:r>
              <w:rPr>
                <w:spacing w:val="-12"/>
                <w:sz w:val="24"/>
              </w:rPr>
              <w:t xml:space="preserve"> </w:t>
            </w:r>
            <w:r>
              <w:rPr>
                <w:sz w:val="24"/>
              </w:rPr>
              <w:t>–</w:t>
            </w:r>
            <w:r>
              <w:rPr>
                <w:spacing w:val="-2"/>
                <w:sz w:val="24"/>
              </w:rPr>
              <w:t xml:space="preserve"> </w:t>
            </w:r>
            <w:r>
              <w:rPr>
                <w:sz w:val="24"/>
              </w:rPr>
              <w:t>Outpatient</w:t>
            </w:r>
            <w:r>
              <w:rPr>
                <w:spacing w:val="-2"/>
                <w:sz w:val="24"/>
              </w:rPr>
              <w:t xml:space="preserve"> Occupational/Physical</w:t>
            </w:r>
          </w:p>
          <w:p w:rsidR="009F4AF2" w14:paraId="56A4C1FB" w14:textId="77777777">
            <w:pPr>
              <w:pStyle w:val="TableParagraph"/>
              <w:numPr>
                <w:ilvl w:val="0"/>
                <w:numId w:val="81"/>
              </w:numPr>
              <w:tabs>
                <w:tab w:val="left" w:pos="421"/>
              </w:tabs>
              <w:ind w:left="421" w:hanging="146"/>
              <w:rPr>
                <w:sz w:val="24"/>
              </w:rPr>
            </w:pPr>
            <w:r>
              <w:rPr>
                <w:sz w:val="24"/>
              </w:rPr>
              <w:t>Therapy</w:t>
            </w:r>
            <w:r>
              <w:rPr>
                <w:spacing w:val="-12"/>
                <w:sz w:val="24"/>
              </w:rPr>
              <w:t xml:space="preserve"> </w:t>
            </w:r>
            <w:r>
              <w:rPr>
                <w:sz w:val="24"/>
              </w:rPr>
              <w:t>–</w:t>
            </w:r>
            <w:r>
              <w:rPr>
                <w:spacing w:val="-2"/>
                <w:sz w:val="24"/>
              </w:rPr>
              <w:t xml:space="preserve"> </w:t>
            </w:r>
            <w:r>
              <w:rPr>
                <w:sz w:val="24"/>
              </w:rPr>
              <w:t>Outpatient</w:t>
            </w:r>
            <w:r>
              <w:rPr>
                <w:spacing w:val="-2"/>
                <w:sz w:val="24"/>
              </w:rPr>
              <w:t xml:space="preserve"> Speech</w:t>
            </w:r>
          </w:p>
          <w:p w:rsidR="009F4AF2" w14:paraId="09B2A8B5" w14:textId="77777777">
            <w:pPr>
              <w:pStyle w:val="TableParagraph"/>
              <w:numPr>
                <w:ilvl w:val="0"/>
                <w:numId w:val="81"/>
              </w:numPr>
              <w:tabs>
                <w:tab w:val="left" w:pos="419"/>
              </w:tabs>
              <w:ind w:right="456" w:firstLine="0"/>
              <w:rPr>
                <w:sz w:val="24"/>
              </w:rPr>
            </w:pPr>
            <w:r>
              <w:rPr>
                <w:sz w:val="24"/>
              </w:rPr>
              <w:t>Transplants</w:t>
            </w:r>
            <w:r>
              <w:rPr>
                <w:spacing w:val="-15"/>
                <w:sz w:val="24"/>
              </w:rPr>
              <w:t xml:space="preserve"> </w:t>
            </w:r>
            <w:r>
              <w:rPr>
                <w:sz w:val="24"/>
              </w:rPr>
              <w:t>(Heart,</w:t>
            </w:r>
            <w:r>
              <w:rPr>
                <w:spacing w:val="-15"/>
                <w:sz w:val="24"/>
              </w:rPr>
              <w:t xml:space="preserve"> </w:t>
            </w:r>
            <w:r>
              <w:rPr>
                <w:sz w:val="24"/>
              </w:rPr>
              <w:t>Heart</w:t>
            </w:r>
            <w:r>
              <w:rPr>
                <w:spacing w:val="-15"/>
                <w:sz w:val="24"/>
              </w:rPr>
              <w:t xml:space="preserve"> </w:t>
            </w:r>
            <w:r>
              <w:rPr>
                <w:sz w:val="24"/>
              </w:rPr>
              <w:t>and</w:t>
            </w:r>
            <w:r>
              <w:rPr>
                <w:spacing w:val="-15"/>
                <w:sz w:val="24"/>
              </w:rPr>
              <w:t xml:space="preserve"> </w:t>
            </w:r>
            <w:r>
              <w:rPr>
                <w:sz w:val="24"/>
              </w:rPr>
              <w:t>Lung,</w:t>
            </w:r>
            <w:r>
              <w:rPr>
                <w:spacing w:val="-15"/>
                <w:sz w:val="24"/>
              </w:rPr>
              <w:t xml:space="preserve"> </w:t>
            </w:r>
            <w:r>
              <w:rPr>
                <w:sz w:val="24"/>
              </w:rPr>
              <w:t>Intestinal,</w:t>
            </w:r>
            <w:r>
              <w:rPr>
                <w:spacing w:val="-15"/>
                <w:sz w:val="24"/>
              </w:rPr>
              <w:t xml:space="preserve"> </w:t>
            </w:r>
            <w:r>
              <w:rPr>
                <w:sz w:val="24"/>
              </w:rPr>
              <w:t>Kidney, Liver, Lung, Pancreas)</w:t>
            </w:r>
          </w:p>
          <w:p w:rsidR="009F4AF2" w14:paraId="25FED829" w14:textId="77777777">
            <w:pPr>
              <w:pStyle w:val="TableParagraph"/>
              <w:numPr>
                <w:ilvl w:val="0"/>
                <w:numId w:val="81"/>
              </w:numPr>
              <w:tabs>
                <w:tab w:val="left" w:pos="421"/>
              </w:tabs>
              <w:spacing w:line="272" w:lineRule="exact"/>
              <w:ind w:left="421" w:hanging="146"/>
              <w:rPr>
                <w:sz w:val="24"/>
              </w:rPr>
            </w:pPr>
            <w:r>
              <w:rPr>
                <w:spacing w:val="-2"/>
                <w:sz w:val="24"/>
              </w:rPr>
              <w:t>Other</w:t>
            </w:r>
          </w:p>
          <w:p w:rsidR="009F4AF2" w14:paraId="3CB75D69" w14:textId="77777777">
            <w:pPr>
              <w:pStyle w:val="TableParagraph"/>
              <w:numPr>
                <w:ilvl w:val="1"/>
                <w:numId w:val="81"/>
              </w:numPr>
              <w:tabs>
                <w:tab w:val="left" w:pos="998"/>
              </w:tabs>
              <w:spacing w:before="4"/>
              <w:ind w:right="205"/>
              <w:rPr>
                <w:sz w:val="24"/>
              </w:rPr>
            </w:pPr>
            <w:r>
              <w:rPr>
                <w:sz w:val="24"/>
              </w:rPr>
              <w:t>If applicant selects "Other", upload in HPMS a thorough description of proposed services, including</w:t>
            </w:r>
            <w:r>
              <w:rPr>
                <w:spacing w:val="-15"/>
                <w:sz w:val="24"/>
              </w:rPr>
              <w:t xml:space="preserve"> </w:t>
            </w:r>
            <w:r>
              <w:rPr>
                <w:sz w:val="24"/>
              </w:rPr>
              <w:t>rationale</w:t>
            </w:r>
            <w:r>
              <w:rPr>
                <w:spacing w:val="-15"/>
                <w:sz w:val="24"/>
              </w:rPr>
              <w:t xml:space="preserve"> </w:t>
            </w:r>
            <w:r>
              <w:rPr>
                <w:sz w:val="24"/>
              </w:rPr>
              <w:t>for</w:t>
            </w:r>
            <w:r>
              <w:rPr>
                <w:spacing w:val="-15"/>
                <w:sz w:val="24"/>
              </w:rPr>
              <w:t xml:space="preserve"> </w:t>
            </w:r>
            <w:r>
              <w:rPr>
                <w:sz w:val="24"/>
              </w:rPr>
              <w:t>providing</w:t>
            </w:r>
            <w:r>
              <w:rPr>
                <w:spacing w:val="-15"/>
                <w:sz w:val="24"/>
              </w:rPr>
              <w:t xml:space="preserve"> </w:t>
            </w:r>
            <w:r>
              <w:rPr>
                <w:sz w:val="24"/>
              </w:rPr>
              <w:t>a</w:t>
            </w:r>
            <w:r>
              <w:rPr>
                <w:spacing w:val="-15"/>
                <w:sz w:val="24"/>
              </w:rPr>
              <w:t xml:space="preserve"> </w:t>
            </w:r>
            <w:r>
              <w:rPr>
                <w:sz w:val="24"/>
              </w:rPr>
              <w:t>contract</w:t>
            </w:r>
            <w:r>
              <w:rPr>
                <w:spacing w:val="-15"/>
                <w:sz w:val="24"/>
              </w:rPr>
              <w:t xml:space="preserve"> </w:t>
            </w:r>
            <w:r>
              <w:rPr>
                <w:sz w:val="24"/>
              </w:rPr>
              <w:t>network for the proposed service.</w:t>
            </w:r>
          </w:p>
          <w:p w:rsidR="009F4AF2" w14:paraId="618747AE" w14:textId="77777777">
            <w:pPr>
              <w:pStyle w:val="TableParagraph"/>
              <w:numPr>
                <w:ilvl w:val="1"/>
                <w:numId w:val="81"/>
              </w:numPr>
              <w:tabs>
                <w:tab w:val="left" w:pos="998"/>
              </w:tabs>
              <w:spacing w:line="276" w:lineRule="exact"/>
              <w:ind w:right="187"/>
              <w:rPr>
                <w:sz w:val="24"/>
              </w:rPr>
            </w:pPr>
            <w:r>
              <w:rPr>
                <w:sz w:val="24"/>
              </w:rPr>
              <w:t>If</w:t>
            </w:r>
            <w:r>
              <w:rPr>
                <w:spacing w:val="-15"/>
                <w:sz w:val="24"/>
              </w:rPr>
              <w:t xml:space="preserve"> </w:t>
            </w:r>
            <w:r>
              <w:rPr>
                <w:sz w:val="24"/>
              </w:rPr>
              <w:t>applicant</w:t>
            </w:r>
            <w:r>
              <w:rPr>
                <w:spacing w:val="-15"/>
                <w:sz w:val="24"/>
              </w:rPr>
              <w:t xml:space="preserve"> </w:t>
            </w:r>
            <w:r>
              <w:rPr>
                <w:sz w:val="24"/>
              </w:rPr>
              <w:t>proposes</w:t>
            </w:r>
            <w:r>
              <w:rPr>
                <w:spacing w:val="-15"/>
                <w:sz w:val="24"/>
              </w:rPr>
              <w:t xml:space="preserve"> </w:t>
            </w:r>
            <w:r>
              <w:rPr>
                <w:sz w:val="24"/>
              </w:rPr>
              <w:t>to</w:t>
            </w:r>
            <w:r>
              <w:rPr>
                <w:spacing w:val="-15"/>
                <w:sz w:val="24"/>
              </w:rPr>
              <w:t xml:space="preserve"> </w:t>
            </w:r>
            <w:r>
              <w:rPr>
                <w:sz w:val="24"/>
              </w:rPr>
              <w:t>furnish</w:t>
            </w:r>
            <w:r>
              <w:rPr>
                <w:spacing w:val="-15"/>
                <w:sz w:val="24"/>
              </w:rPr>
              <w:t xml:space="preserve"> </w:t>
            </w:r>
            <w:r>
              <w:rPr>
                <w:sz w:val="24"/>
              </w:rPr>
              <w:t>certain</w:t>
            </w:r>
            <w:r>
              <w:rPr>
                <w:spacing w:val="-15"/>
                <w:sz w:val="24"/>
              </w:rPr>
              <w:t xml:space="preserve"> </w:t>
            </w:r>
            <w:r>
              <w:rPr>
                <w:sz w:val="24"/>
              </w:rPr>
              <w:t>categories</w:t>
            </w:r>
            <w:r>
              <w:rPr>
                <w:spacing w:val="-15"/>
                <w:sz w:val="24"/>
              </w:rPr>
              <w:t xml:space="preserve"> </w:t>
            </w:r>
            <w:r>
              <w:rPr>
                <w:sz w:val="24"/>
              </w:rPr>
              <w:t>of service through a contracted network, upload in HPMS a narrative description of the proposed network. Please ensure that the categories are clearly defined in the narrative description.</w:t>
            </w:r>
          </w:p>
        </w:tc>
        <w:tc>
          <w:tcPr>
            <w:tcW w:w="1071" w:type="dxa"/>
          </w:tcPr>
          <w:p w:rsidR="009F4AF2" w14:paraId="1DD5C371" w14:textId="77777777">
            <w:pPr>
              <w:pStyle w:val="TableParagraph"/>
            </w:pPr>
          </w:p>
        </w:tc>
        <w:tc>
          <w:tcPr>
            <w:tcW w:w="1070" w:type="dxa"/>
          </w:tcPr>
          <w:p w:rsidR="009F4AF2" w14:paraId="2CB788BD" w14:textId="77777777">
            <w:pPr>
              <w:pStyle w:val="TableParagraph"/>
            </w:pPr>
          </w:p>
        </w:tc>
      </w:tr>
      <w:tr w14:paraId="4691535C" w14:textId="77777777">
        <w:tblPrEx>
          <w:tblW w:w="0" w:type="auto"/>
          <w:tblInd w:w="1863" w:type="dxa"/>
          <w:tblLayout w:type="fixed"/>
          <w:tblCellMar>
            <w:left w:w="0" w:type="dxa"/>
            <w:right w:w="0" w:type="dxa"/>
          </w:tblCellMar>
          <w:tblLook w:val="01E0"/>
        </w:tblPrEx>
        <w:trPr>
          <w:trHeight w:val="2172"/>
        </w:trPr>
        <w:tc>
          <w:tcPr>
            <w:tcW w:w="564" w:type="dxa"/>
            <w:tcBorders>
              <w:right w:val="nil"/>
            </w:tcBorders>
          </w:tcPr>
          <w:p w:rsidR="009F4AF2" w14:paraId="272A9AAD" w14:textId="77777777">
            <w:pPr>
              <w:pStyle w:val="TableParagraph"/>
              <w:spacing w:line="275" w:lineRule="exact"/>
              <w:ind w:left="117"/>
              <w:rPr>
                <w:sz w:val="24"/>
              </w:rPr>
            </w:pPr>
            <w:r>
              <w:rPr>
                <w:spacing w:val="-5"/>
                <w:sz w:val="24"/>
              </w:rPr>
              <w:t>6.</w:t>
            </w:r>
          </w:p>
        </w:tc>
        <w:tc>
          <w:tcPr>
            <w:tcW w:w="6119" w:type="dxa"/>
            <w:tcBorders>
              <w:left w:val="nil"/>
            </w:tcBorders>
          </w:tcPr>
          <w:p w:rsidR="009F4AF2" w14:paraId="287CAC66" w14:textId="77777777">
            <w:pPr>
              <w:pStyle w:val="TableParagraph"/>
              <w:ind w:left="278" w:right="215"/>
              <w:rPr>
                <w:sz w:val="24"/>
              </w:rPr>
            </w:pPr>
            <w:r>
              <w:rPr>
                <w:sz w:val="24"/>
              </w:rPr>
              <w:t>Applicant agrees to post the organization's "Terms and Conditions</w:t>
            </w:r>
            <w:r>
              <w:rPr>
                <w:spacing w:val="-15"/>
                <w:sz w:val="24"/>
              </w:rPr>
              <w:t xml:space="preserve"> </w:t>
            </w:r>
            <w:r>
              <w:rPr>
                <w:sz w:val="24"/>
              </w:rPr>
              <w:t>of</w:t>
            </w:r>
            <w:r>
              <w:rPr>
                <w:spacing w:val="-15"/>
                <w:sz w:val="24"/>
              </w:rPr>
              <w:t xml:space="preserve"> </w:t>
            </w:r>
            <w:r>
              <w:rPr>
                <w:sz w:val="24"/>
              </w:rPr>
              <w:t>Payment"</w:t>
            </w:r>
            <w:r>
              <w:rPr>
                <w:spacing w:val="-15"/>
                <w:sz w:val="24"/>
              </w:rPr>
              <w:t xml:space="preserve"> </w:t>
            </w:r>
            <w:r>
              <w:rPr>
                <w:sz w:val="24"/>
              </w:rPr>
              <w:t>on</w:t>
            </w:r>
            <w:r>
              <w:rPr>
                <w:spacing w:val="-15"/>
                <w:sz w:val="24"/>
              </w:rPr>
              <w:t xml:space="preserve"> </w:t>
            </w:r>
            <w:r>
              <w:rPr>
                <w:sz w:val="24"/>
              </w:rPr>
              <w:t>its</w:t>
            </w:r>
            <w:r>
              <w:rPr>
                <w:spacing w:val="-15"/>
                <w:sz w:val="24"/>
              </w:rPr>
              <w:t xml:space="preserve"> </w:t>
            </w:r>
            <w:r>
              <w:rPr>
                <w:sz w:val="24"/>
              </w:rPr>
              <w:t>website,</w:t>
            </w:r>
            <w:r>
              <w:rPr>
                <w:spacing w:val="-15"/>
                <w:sz w:val="24"/>
              </w:rPr>
              <w:t xml:space="preserve"> </w:t>
            </w:r>
            <w:r>
              <w:rPr>
                <w:sz w:val="24"/>
              </w:rPr>
              <w:t>which</w:t>
            </w:r>
            <w:r>
              <w:rPr>
                <w:spacing w:val="-15"/>
                <w:sz w:val="24"/>
              </w:rPr>
              <w:t xml:space="preserve"> </w:t>
            </w:r>
            <w:r>
              <w:rPr>
                <w:sz w:val="24"/>
              </w:rPr>
              <w:t>describes</w:t>
            </w:r>
            <w:r>
              <w:rPr>
                <w:spacing w:val="-15"/>
                <w:sz w:val="24"/>
              </w:rPr>
              <w:t xml:space="preserve"> </w:t>
            </w:r>
            <w:r>
              <w:rPr>
                <w:sz w:val="24"/>
              </w:rPr>
              <w:t>to members</w:t>
            </w:r>
            <w:r>
              <w:rPr>
                <w:spacing w:val="-8"/>
                <w:sz w:val="24"/>
              </w:rPr>
              <w:t xml:space="preserve"> </w:t>
            </w:r>
            <w:r>
              <w:rPr>
                <w:sz w:val="24"/>
              </w:rPr>
              <w:t>and</w:t>
            </w:r>
            <w:r>
              <w:rPr>
                <w:spacing w:val="-7"/>
                <w:sz w:val="24"/>
              </w:rPr>
              <w:t xml:space="preserve"> </w:t>
            </w:r>
            <w:r>
              <w:rPr>
                <w:sz w:val="24"/>
              </w:rPr>
              <w:t>providers</w:t>
            </w:r>
            <w:r>
              <w:rPr>
                <w:spacing w:val="-8"/>
                <w:sz w:val="24"/>
              </w:rPr>
              <w:t xml:space="preserve"> </w:t>
            </w:r>
            <w:r>
              <w:rPr>
                <w:sz w:val="24"/>
              </w:rPr>
              <w:t>the</w:t>
            </w:r>
            <w:r>
              <w:rPr>
                <w:spacing w:val="-9"/>
                <w:sz w:val="24"/>
              </w:rPr>
              <w:t xml:space="preserve"> </w:t>
            </w:r>
            <w:r>
              <w:rPr>
                <w:sz w:val="24"/>
              </w:rPr>
              <w:t>plan</w:t>
            </w:r>
            <w:r>
              <w:rPr>
                <w:spacing w:val="-8"/>
                <w:sz w:val="24"/>
              </w:rPr>
              <w:t xml:space="preserve"> </w:t>
            </w:r>
            <w:r>
              <w:rPr>
                <w:sz w:val="24"/>
              </w:rPr>
              <w:t>payment</w:t>
            </w:r>
            <w:r>
              <w:rPr>
                <w:spacing w:val="-7"/>
                <w:sz w:val="24"/>
              </w:rPr>
              <w:t xml:space="preserve"> </w:t>
            </w:r>
            <w:r>
              <w:rPr>
                <w:sz w:val="24"/>
              </w:rPr>
              <w:t>rates</w:t>
            </w:r>
            <w:r>
              <w:rPr>
                <w:spacing w:val="-8"/>
                <w:sz w:val="24"/>
              </w:rPr>
              <w:t xml:space="preserve"> </w:t>
            </w:r>
            <w:r>
              <w:rPr>
                <w:sz w:val="24"/>
              </w:rPr>
              <w:t>(including member cost sharing) and provider billing procedures.</w:t>
            </w:r>
          </w:p>
          <w:p w:rsidR="009F4AF2" w14:paraId="51EE9ED1" w14:textId="77777777">
            <w:pPr>
              <w:pStyle w:val="TableParagraph"/>
              <w:spacing w:before="218"/>
              <w:rPr>
                <w:sz w:val="24"/>
              </w:rPr>
            </w:pPr>
          </w:p>
          <w:p w:rsidR="009F4AF2" w14:paraId="4A4FA8FE" w14:textId="77777777">
            <w:pPr>
              <w:pStyle w:val="TableParagraph"/>
              <w:ind w:left="271" w:right="215"/>
              <w:rPr>
                <w:sz w:val="24"/>
              </w:rPr>
            </w:pPr>
            <w:r>
              <w:rPr>
                <w:sz w:val="24"/>
              </w:rPr>
              <w:t>Note:</w:t>
            </w:r>
            <w:r>
              <w:rPr>
                <w:spacing w:val="-15"/>
                <w:sz w:val="24"/>
              </w:rPr>
              <w:t xml:space="preserve"> </w:t>
            </w:r>
            <w:r>
              <w:rPr>
                <w:sz w:val="24"/>
              </w:rPr>
              <w:t>Applicant</w:t>
            </w:r>
            <w:r>
              <w:rPr>
                <w:spacing w:val="-14"/>
                <w:sz w:val="24"/>
              </w:rPr>
              <w:t xml:space="preserve"> </w:t>
            </w:r>
            <w:r>
              <w:rPr>
                <w:sz w:val="24"/>
              </w:rPr>
              <w:t>can</w:t>
            </w:r>
            <w:r>
              <w:rPr>
                <w:spacing w:val="-15"/>
                <w:sz w:val="24"/>
              </w:rPr>
              <w:t xml:space="preserve"> </w:t>
            </w:r>
            <w:r>
              <w:rPr>
                <w:sz w:val="24"/>
              </w:rPr>
              <w:t>use</w:t>
            </w:r>
            <w:r>
              <w:rPr>
                <w:spacing w:val="-12"/>
                <w:sz w:val="24"/>
              </w:rPr>
              <w:t xml:space="preserve"> </w:t>
            </w:r>
            <w:r>
              <w:rPr>
                <w:sz w:val="24"/>
              </w:rPr>
              <w:t>CMS</w:t>
            </w:r>
            <w:r>
              <w:rPr>
                <w:spacing w:val="-14"/>
                <w:sz w:val="24"/>
              </w:rPr>
              <w:t xml:space="preserve"> </w:t>
            </w:r>
            <w:r>
              <w:rPr>
                <w:sz w:val="24"/>
              </w:rPr>
              <w:t>model</w:t>
            </w:r>
            <w:r>
              <w:rPr>
                <w:spacing w:val="-15"/>
                <w:sz w:val="24"/>
              </w:rPr>
              <w:t xml:space="preserve"> </w:t>
            </w:r>
            <w:r>
              <w:rPr>
                <w:sz w:val="24"/>
              </w:rPr>
              <w:t>terms</w:t>
            </w:r>
            <w:r>
              <w:rPr>
                <w:spacing w:val="-14"/>
                <w:sz w:val="24"/>
              </w:rPr>
              <w:t xml:space="preserve"> </w:t>
            </w:r>
            <w:r>
              <w:rPr>
                <w:sz w:val="24"/>
              </w:rPr>
              <w:t>and</w:t>
            </w:r>
            <w:r>
              <w:rPr>
                <w:spacing w:val="-15"/>
                <w:sz w:val="24"/>
              </w:rPr>
              <w:t xml:space="preserve"> </w:t>
            </w:r>
            <w:r>
              <w:rPr>
                <w:sz w:val="24"/>
              </w:rPr>
              <w:t>conditions of payment guidance.</w:t>
            </w:r>
          </w:p>
        </w:tc>
        <w:tc>
          <w:tcPr>
            <w:tcW w:w="1071" w:type="dxa"/>
          </w:tcPr>
          <w:p w:rsidR="009F4AF2" w14:paraId="6D12F5C8" w14:textId="77777777">
            <w:pPr>
              <w:pStyle w:val="TableParagraph"/>
            </w:pPr>
          </w:p>
        </w:tc>
        <w:tc>
          <w:tcPr>
            <w:tcW w:w="1070" w:type="dxa"/>
          </w:tcPr>
          <w:p w:rsidR="009F4AF2" w14:paraId="0B6BEDE0" w14:textId="77777777">
            <w:pPr>
              <w:pStyle w:val="TableParagraph"/>
            </w:pPr>
          </w:p>
        </w:tc>
      </w:tr>
    </w:tbl>
    <w:p w:rsidR="009F4AF2" w14:paraId="5037D7F9" w14:textId="77777777">
      <w:pPr>
        <w:sectPr>
          <w:pgSz w:w="12240" w:h="15840"/>
          <w:pgMar w:top="1380" w:right="400" w:bottom="1956"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4"/>
        <w:gridCol w:w="6188"/>
        <w:gridCol w:w="1071"/>
        <w:gridCol w:w="1070"/>
      </w:tblGrid>
      <w:tr w14:paraId="7F1B58EB"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89"/>
        </w:trPr>
        <w:tc>
          <w:tcPr>
            <w:tcW w:w="6682" w:type="dxa"/>
            <w:gridSpan w:val="2"/>
            <w:shd w:val="clear" w:color="auto" w:fill="808080"/>
          </w:tcPr>
          <w:p w:rsidR="009F4AF2" w14:paraId="09654659" w14:textId="77777777">
            <w:pPr>
              <w:pStyle w:val="TableParagraph"/>
              <w:spacing w:before="253"/>
              <w:ind w:left="1725"/>
              <w:rPr>
                <w:b/>
                <w:sz w:val="24"/>
              </w:rPr>
            </w:pPr>
            <w:r>
              <w:rPr>
                <w:b/>
                <w:sz w:val="24"/>
              </w:rPr>
              <w:t>ACCESS</w:t>
            </w:r>
            <w:r>
              <w:rPr>
                <w:b/>
                <w:spacing w:val="-2"/>
                <w:sz w:val="24"/>
              </w:rPr>
              <w:t xml:space="preserve"> </w:t>
            </w:r>
            <w:r>
              <w:rPr>
                <w:b/>
                <w:sz w:val="24"/>
              </w:rPr>
              <w:t>TO</w:t>
            </w:r>
            <w:r>
              <w:rPr>
                <w:b/>
                <w:spacing w:val="-8"/>
                <w:sz w:val="24"/>
              </w:rPr>
              <w:t xml:space="preserve"> </w:t>
            </w:r>
            <w:r>
              <w:rPr>
                <w:b/>
                <w:sz w:val="24"/>
              </w:rPr>
              <w:t>SERVICES</w:t>
            </w:r>
            <w:r>
              <w:rPr>
                <w:b/>
                <w:spacing w:val="1"/>
                <w:sz w:val="24"/>
              </w:rPr>
              <w:t xml:space="preserve"> </w:t>
            </w:r>
            <w:r>
              <w:rPr>
                <w:b/>
                <w:spacing w:val="-4"/>
                <w:sz w:val="24"/>
              </w:rPr>
              <w:t>PFFS</w:t>
            </w:r>
          </w:p>
        </w:tc>
        <w:tc>
          <w:tcPr>
            <w:tcW w:w="1071" w:type="dxa"/>
            <w:shd w:val="clear" w:color="auto" w:fill="808080"/>
          </w:tcPr>
          <w:p w:rsidR="009F4AF2" w14:paraId="0D488479" w14:textId="77777777">
            <w:pPr>
              <w:pStyle w:val="TableParagraph"/>
              <w:spacing w:before="253"/>
              <w:ind w:left="309"/>
              <w:rPr>
                <w:b/>
                <w:sz w:val="24"/>
              </w:rPr>
            </w:pPr>
            <w:r>
              <w:rPr>
                <w:b/>
                <w:spacing w:val="-5"/>
                <w:sz w:val="24"/>
              </w:rPr>
              <w:t>YES</w:t>
            </w:r>
          </w:p>
        </w:tc>
        <w:tc>
          <w:tcPr>
            <w:tcW w:w="1070" w:type="dxa"/>
            <w:shd w:val="clear" w:color="auto" w:fill="808080"/>
          </w:tcPr>
          <w:p w:rsidR="009F4AF2" w14:paraId="320EDC04" w14:textId="77777777">
            <w:pPr>
              <w:pStyle w:val="TableParagraph"/>
              <w:spacing w:before="253"/>
              <w:ind w:left="365"/>
              <w:rPr>
                <w:b/>
                <w:sz w:val="24"/>
              </w:rPr>
            </w:pPr>
            <w:r>
              <w:rPr>
                <w:b/>
                <w:spacing w:val="-5"/>
                <w:sz w:val="24"/>
              </w:rPr>
              <w:t>NO</w:t>
            </w:r>
          </w:p>
        </w:tc>
      </w:tr>
      <w:tr w14:paraId="6D005A97" w14:textId="77777777">
        <w:tblPrEx>
          <w:tblW w:w="0" w:type="auto"/>
          <w:tblInd w:w="1863" w:type="dxa"/>
          <w:tblLayout w:type="fixed"/>
          <w:tblCellMar>
            <w:left w:w="0" w:type="dxa"/>
            <w:right w:w="0" w:type="dxa"/>
          </w:tblCellMar>
          <w:tblLook w:val="01E0"/>
        </w:tblPrEx>
        <w:trPr>
          <w:trHeight w:val="1067"/>
        </w:trPr>
        <w:tc>
          <w:tcPr>
            <w:tcW w:w="494" w:type="dxa"/>
            <w:tcBorders>
              <w:right w:val="nil"/>
            </w:tcBorders>
          </w:tcPr>
          <w:p w:rsidR="009F4AF2" w14:paraId="572F3CE9" w14:textId="77777777">
            <w:pPr>
              <w:pStyle w:val="TableParagraph"/>
              <w:spacing w:line="275" w:lineRule="exact"/>
              <w:ind w:left="117"/>
              <w:rPr>
                <w:sz w:val="24"/>
              </w:rPr>
            </w:pPr>
            <w:r>
              <w:rPr>
                <w:spacing w:val="-5"/>
                <w:sz w:val="24"/>
              </w:rPr>
              <w:t>7.</w:t>
            </w:r>
          </w:p>
        </w:tc>
        <w:tc>
          <w:tcPr>
            <w:tcW w:w="6188" w:type="dxa"/>
            <w:tcBorders>
              <w:left w:val="nil"/>
            </w:tcBorders>
          </w:tcPr>
          <w:p w:rsidR="009F4AF2" w14:paraId="4A409521" w14:textId="77777777">
            <w:pPr>
              <w:pStyle w:val="TableParagraph"/>
              <w:ind w:left="348" w:right="138" w:hanging="147"/>
              <w:jc w:val="both"/>
              <w:rPr>
                <w:sz w:val="24"/>
              </w:rPr>
            </w:pPr>
            <w:r>
              <w:rPr>
                <w:sz w:val="24"/>
              </w:rPr>
              <w:t>Applicant agrees to provide information to its members and providers explaining the provider deeming process and the payment mechanisms for providers.</w:t>
            </w:r>
          </w:p>
        </w:tc>
        <w:tc>
          <w:tcPr>
            <w:tcW w:w="1071" w:type="dxa"/>
          </w:tcPr>
          <w:p w:rsidR="009F4AF2" w14:paraId="2AA5EEB4" w14:textId="77777777">
            <w:pPr>
              <w:pStyle w:val="TableParagraph"/>
            </w:pPr>
          </w:p>
        </w:tc>
        <w:tc>
          <w:tcPr>
            <w:tcW w:w="1070" w:type="dxa"/>
          </w:tcPr>
          <w:p w:rsidR="009F4AF2" w14:paraId="3AC32F74" w14:textId="77777777">
            <w:pPr>
              <w:pStyle w:val="TableParagraph"/>
            </w:pPr>
          </w:p>
        </w:tc>
      </w:tr>
    </w:tbl>
    <w:p w:rsidR="009F4AF2" w14:paraId="41A050CF" w14:textId="77777777">
      <w:pPr>
        <w:pStyle w:val="BodyText"/>
        <w:spacing w:before="57"/>
      </w:pPr>
    </w:p>
    <w:p w:rsidR="009F4AF2" w14:paraId="3E48FC14" w14:textId="77777777">
      <w:pPr>
        <w:pStyle w:val="Heading4"/>
        <w:ind w:left="2100" w:right="1473"/>
      </w:pPr>
      <w:r>
        <w:t>Note: PFFS applicants must select the combination PFFS model, the network model</w:t>
      </w:r>
      <w:r>
        <w:rPr>
          <w:spacing w:val="-13"/>
        </w:rPr>
        <w:t xml:space="preserve"> </w:t>
      </w:r>
      <w:r>
        <w:t>or</w:t>
      </w:r>
      <w:r>
        <w:rPr>
          <w:spacing w:val="-13"/>
        </w:rPr>
        <w:t xml:space="preserve"> </w:t>
      </w:r>
      <w:r>
        <w:t>the</w:t>
      </w:r>
      <w:r>
        <w:rPr>
          <w:spacing w:val="-15"/>
        </w:rPr>
        <w:t xml:space="preserve"> </w:t>
      </w:r>
      <w:r>
        <w:t>non-network</w:t>
      </w:r>
      <w:r>
        <w:rPr>
          <w:spacing w:val="-8"/>
        </w:rPr>
        <w:t xml:space="preserve"> </w:t>
      </w:r>
      <w:r>
        <w:t>model</w:t>
      </w:r>
      <w:r>
        <w:rPr>
          <w:spacing w:val="-13"/>
        </w:rPr>
        <w:t xml:space="preserve"> </w:t>
      </w:r>
      <w:r>
        <w:t>(Attestations</w:t>
      </w:r>
      <w:r>
        <w:rPr>
          <w:spacing w:val="-11"/>
        </w:rPr>
        <w:t xml:space="preserve"> </w:t>
      </w:r>
      <w:r>
        <w:t>#1-3)</w:t>
      </w:r>
      <w:r>
        <w:rPr>
          <w:spacing w:val="-15"/>
        </w:rPr>
        <w:t xml:space="preserve"> </w:t>
      </w:r>
      <w:r>
        <w:t>as</w:t>
      </w:r>
      <w:r>
        <w:rPr>
          <w:spacing w:val="-14"/>
        </w:rPr>
        <w:t xml:space="preserve"> </w:t>
      </w:r>
      <w:r>
        <w:t>appropriate</w:t>
      </w:r>
      <w:r>
        <w:rPr>
          <w:spacing w:val="-14"/>
        </w:rPr>
        <w:t xml:space="preserve"> </w:t>
      </w:r>
      <w:r>
        <w:t>for</w:t>
      </w:r>
      <w:r>
        <w:rPr>
          <w:spacing w:val="-11"/>
        </w:rPr>
        <w:t xml:space="preserve"> </w:t>
      </w:r>
      <w:r>
        <w:t>each</w:t>
      </w:r>
      <w:r>
        <w:rPr>
          <w:spacing w:val="-11"/>
        </w:rPr>
        <w:t xml:space="preserve"> </w:t>
      </w:r>
      <w:r>
        <w:t>type of contract (and application) they seek.</w:t>
      </w:r>
      <w:r>
        <w:rPr>
          <w:spacing w:val="40"/>
        </w:rPr>
        <w:t xml:space="preserve"> </w:t>
      </w:r>
      <w:r>
        <w:t>A single contract cannot encompass more than one of these models.</w:t>
      </w:r>
    </w:p>
    <w:p w:rsidR="009F4AF2" w14:paraId="10FB4DCE" w14:textId="77777777">
      <w:pPr>
        <w:pStyle w:val="BodyText"/>
        <w:spacing w:before="3"/>
        <w:rPr>
          <w:b/>
        </w:rPr>
      </w:pPr>
    </w:p>
    <w:p w:rsidR="009F4AF2" w14:paraId="13E496B4" w14:textId="77777777">
      <w:pPr>
        <w:pStyle w:val="ListParagraph"/>
        <w:numPr>
          <w:ilvl w:val="0"/>
          <w:numId w:val="82"/>
        </w:numPr>
        <w:tabs>
          <w:tab w:val="left" w:pos="2100"/>
        </w:tabs>
        <w:ind w:right="1842"/>
        <w:jc w:val="both"/>
        <w:rPr>
          <w:sz w:val="24"/>
        </w:rPr>
      </w:pPr>
      <w:r>
        <w:rPr>
          <w:sz w:val="24"/>
        </w:rPr>
        <w:t>In</w:t>
      </w:r>
      <w:r>
        <w:rPr>
          <w:spacing w:val="-2"/>
          <w:sz w:val="24"/>
        </w:rPr>
        <w:t xml:space="preserve"> </w:t>
      </w:r>
      <w:r>
        <w:rPr>
          <w:sz w:val="24"/>
        </w:rPr>
        <w:t>HPMS,</w:t>
      </w:r>
      <w:r>
        <w:rPr>
          <w:spacing w:val="-7"/>
          <w:sz w:val="24"/>
        </w:rPr>
        <w:t xml:space="preserve"> </w:t>
      </w:r>
      <w:r>
        <w:rPr>
          <w:sz w:val="24"/>
        </w:rPr>
        <w:t>upload</w:t>
      </w:r>
      <w:r>
        <w:rPr>
          <w:spacing w:val="-9"/>
          <w:sz w:val="24"/>
        </w:rPr>
        <w:t xml:space="preserve"> </w:t>
      </w:r>
      <w:r>
        <w:rPr>
          <w:sz w:val="24"/>
        </w:rPr>
        <w:t>a</w:t>
      </w:r>
      <w:r>
        <w:rPr>
          <w:spacing w:val="-10"/>
          <w:sz w:val="24"/>
        </w:rPr>
        <w:t xml:space="preserve"> </w:t>
      </w:r>
      <w:r>
        <w:rPr>
          <w:sz w:val="24"/>
        </w:rPr>
        <w:t>description</w:t>
      </w:r>
      <w:r>
        <w:rPr>
          <w:spacing w:val="-6"/>
          <w:sz w:val="24"/>
        </w:rPr>
        <w:t xml:space="preserve"> </w:t>
      </w:r>
      <w:r>
        <w:rPr>
          <w:sz w:val="24"/>
        </w:rPr>
        <w:t>of</w:t>
      </w:r>
      <w:r>
        <w:rPr>
          <w:spacing w:val="-10"/>
          <w:sz w:val="24"/>
        </w:rPr>
        <w:t xml:space="preserve"> </w:t>
      </w:r>
      <w:r>
        <w:rPr>
          <w:sz w:val="24"/>
        </w:rPr>
        <w:t>Proposed</w:t>
      </w:r>
      <w:r>
        <w:rPr>
          <w:spacing w:val="-9"/>
          <w:sz w:val="24"/>
        </w:rPr>
        <w:t xml:space="preserve"> </w:t>
      </w:r>
      <w:r>
        <w:rPr>
          <w:sz w:val="24"/>
        </w:rPr>
        <w:t>Services</w:t>
      </w:r>
      <w:r>
        <w:rPr>
          <w:spacing w:val="-6"/>
          <w:sz w:val="24"/>
        </w:rPr>
        <w:t xml:space="preserve"> </w:t>
      </w:r>
      <w:r>
        <w:rPr>
          <w:sz w:val="24"/>
        </w:rPr>
        <w:t>for</w:t>
      </w:r>
      <w:r>
        <w:rPr>
          <w:spacing w:val="-8"/>
          <w:sz w:val="24"/>
        </w:rPr>
        <w:t xml:space="preserve"> </w:t>
      </w:r>
      <w:r>
        <w:rPr>
          <w:sz w:val="24"/>
        </w:rPr>
        <w:t>combination</w:t>
      </w:r>
      <w:r>
        <w:rPr>
          <w:spacing w:val="-6"/>
          <w:sz w:val="24"/>
        </w:rPr>
        <w:t xml:space="preserve"> </w:t>
      </w:r>
      <w:r>
        <w:rPr>
          <w:sz w:val="24"/>
        </w:rPr>
        <w:t>networks,</w:t>
      </w:r>
      <w:r>
        <w:rPr>
          <w:spacing w:val="-6"/>
          <w:sz w:val="24"/>
        </w:rPr>
        <w:t xml:space="preserve"> </w:t>
      </w:r>
      <w:r>
        <w:rPr>
          <w:sz w:val="24"/>
        </w:rPr>
        <w:t>if you selected "Other" for 3.22.5.</w:t>
      </w:r>
    </w:p>
    <w:p w:rsidR="009F4AF2" w14:paraId="43763A14" w14:textId="77777777">
      <w:pPr>
        <w:pStyle w:val="BodyText"/>
      </w:pPr>
    </w:p>
    <w:p w:rsidR="009F4AF2" w14:paraId="299EDE12" w14:textId="77777777">
      <w:pPr>
        <w:pStyle w:val="ListParagraph"/>
        <w:numPr>
          <w:ilvl w:val="0"/>
          <w:numId w:val="82"/>
        </w:numPr>
        <w:tabs>
          <w:tab w:val="left" w:pos="2100"/>
        </w:tabs>
        <w:ind w:right="1966"/>
        <w:jc w:val="both"/>
        <w:rPr>
          <w:sz w:val="24"/>
        </w:rPr>
      </w:pPr>
      <w:r>
        <w:rPr>
          <w:sz w:val="24"/>
        </w:rPr>
        <w:t>In HPMS,</w:t>
      </w:r>
      <w:r>
        <w:rPr>
          <w:spacing w:val="-2"/>
          <w:sz w:val="24"/>
        </w:rPr>
        <w:t xml:space="preserve"> </w:t>
      </w:r>
      <w:r>
        <w:rPr>
          <w:sz w:val="24"/>
        </w:rPr>
        <w:t>upload</w:t>
      </w:r>
      <w:r>
        <w:rPr>
          <w:spacing w:val="-2"/>
          <w:sz w:val="24"/>
        </w:rPr>
        <w:t xml:space="preserve"> </w:t>
      </w:r>
      <w:r>
        <w:rPr>
          <w:sz w:val="24"/>
        </w:rPr>
        <w:t>a</w:t>
      </w:r>
      <w:r>
        <w:rPr>
          <w:spacing w:val="-5"/>
          <w:sz w:val="24"/>
        </w:rPr>
        <w:t xml:space="preserve"> </w:t>
      </w:r>
      <w:r>
        <w:rPr>
          <w:sz w:val="24"/>
        </w:rPr>
        <w:t>description</w:t>
      </w:r>
      <w:r>
        <w:rPr>
          <w:spacing w:val="-2"/>
          <w:sz w:val="24"/>
        </w:rPr>
        <w:t xml:space="preserve"> </w:t>
      </w:r>
      <w:r>
        <w:rPr>
          <w:sz w:val="24"/>
        </w:rPr>
        <w:t>of</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applicant</w:t>
      </w:r>
      <w:r>
        <w:rPr>
          <w:spacing w:val="-1"/>
          <w:sz w:val="24"/>
        </w:rPr>
        <w:t xml:space="preserve"> </w:t>
      </w:r>
      <w:r>
        <w:rPr>
          <w:sz w:val="24"/>
        </w:rPr>
        <w:t>will</w:t>
      </w:r>
      <w:r>
        <w:rPr>
          <w:spacing w:val="-1"/>
          <w:sz w:val="24"/>
        </w:rPr>
        <w:t xml:space="preserve"> </w:t>
      </w:r>
      <w:r>
        <w:rPr>
          <w:sz w:val="24"/>
        </w:rPr>
        <w:t>follow</w:t>
      </w:r>
      <w:r>
        <w:rPr>
          <w:spacing w:val="-5"/>
          <w:sz w:val="24"/>
        </w:rPr>
        <w:t xml:space="preserve"> </w:t>
      </w:r>
      <w:r>
        <w:rPr>
          <w:sz w:val="24"/>
        </w:rPr>
        <w:t>CMS’s</w:t>
      </w:r>
      <w:r>
        <w:rPr>
          <w:spacing w:val="-2"/>
          <w:sz w:val="24"/>
        </w:rPr>
        <w:t xml:space="preserve"> </w:t>
      </w:r>
      <w:r>
        <w:rPr>
          <w:sz w:val="24"/>
        </w:rPr>
        <w:t>national coverage</w:t>
      </w:r>
      <w:r>
        <w:rPr>
          <w:spacing w:val="-5"/>
          <w:sz w:val="24"/>
        </w:rPr>
        <w:t xml:space="preserve"> </w:t>
      </w:r>
      <w:r>
        <w:rPr>
          <w:sz w:val="24"/>
        </w:rPr>
        <w:t>decisions and written decisions of</w:t>
      </w:r>
      <w:r>
        <w:rPr>
          <w:spacing w:val="-2"/>
          <w:sz w:val="24"/>
        </w:rPr>
        <w:t xml:space="preserve"> </w:t>
      </w:r>
      <w:r>
        <w:rPr>
          <w:sz w:val="24"/>
        </w:rPr>
        <w:t>carriers and intermediaries (LMRP) throughout the United States (Refer to 42 CFR 422.101(b)).</w:t>
      </w:r>
    </w:p>
    <w:p w:rsidR="009F4AF2" w14:paraId="4EBA12FC" w14:textId="77777777">
      <w:pPr>
        <w:pStyle w:val="BodyText"/>
      </w:pPr>
    </w:p>
    <w:p w:rsidR="009F4AF2" w14:paraId="53771B19" w14:textId="77777777">
      <w:pPr>
        <w:pStyle w:val="ListParagraph"/>
        <w:numPr>
          <w:ilvl w:val="0"/>
          <w:numId w:val="82"/>
        </w:numPr>
        <w:tabs>
          <w:tab w:val="left" w:pos="2100"/>
        </w:tabs>
        <w:spacing w:before="1"/>
        <w:ind w:right="2020"/>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8"/>
          <w:sz w:val="24"/>
        </w:rPr>
        <w:t xml:space="preserve"> </w:t>
      </w:r>
      <w:r>
        <w:rPr>
          <w:sz w:val="24"/>
        </w:rPr>
        <w:t>a</w:t>
      </w:r>
      <w:r>
        <w:rPr>
          <w:spacing w:val="-14"/>
          <w:sz w:val="24"/>
        </w:rPr>
        <w:t xml:space="preserve"> </w:t>
      </w:r>
      <w:r>
        <w:rPr>
          <w:sz w:val="24"/>
        </w:rPr>
        <w:t>description</w:t>
      </w:r>
      <w:r>
        <w:rPr>
          <w:spacing w:val="-7"/>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applicant’s</w:t>
      </w:r>
      <w:r>
        <w:rPr>
          <w:spacing w:val="-7"/>
          <w:sz w:val="24"/>
        </w:rPr>
        <w:t xml:space="preserve"> </w:t>
      </w:r>
      <w:r>
        <w:rPr>
          <w:sz w:val="24"/>
        </w:rPr>
        <w:t>policies</w:t>
      </w:r>
      <w:r>
        <w:rPr>
          <w:spacing w:val="-11"/>
          <w:sz w:val="24"/>
        </w:rPr>
        <w:t xml:space="preserve"> </w:t>
      </w:r>
      <w:r>
        <w:rPr>
          <w:sz w:val="24"/>
        </w:rPr>
        <w:t>ensure</w:t>
      </w:r>
      <w:r>
        <w:rPr>
          <w:spacing w:val="-14"/>
          <w:sz w:val="24"/>
        </w:rPr>
        <w:t xml:space="preserve"> </w:t>
      </w:r>
      <w:r>
        <w:rPr>
          <w:sz w:val="24"/>
        </w:rPr>
        <w:t>that</w:t>
      </w:r>
      <w:r>
        <w:rPr>
          <w:spacing w:val="-7"/>
          <w:sz w:val="24"/>
        </w:rPr>
        <w:t xml:space="preserve"> </w:t>
      </w:r>
      <w:r>
        <w:rPr>
          <w:sz w:val="24"/>
        </w:rPr>
        <w:t xml:space="preserve">health services are provided in a culturally competent manner to enrollees of different </w:t>
      </w:r>
      <w:r>
        <w:rPr>
          <w:spacing w:val="-2"/>
          <w:sz w:val="24"/>
        </w:rPr>
        <w:t>backgrounds.</w:t>
      </w:r>
    </w:p>
    <w:p w:rsidR="009F4AF2" w14:paraId="1B5767D9" w14:textId="77777777">
      <w:pPr>
        <w:pStyle w:val="Heading4"/>
        <w:numPr>
          <w:ilvl w:val="1"/>
          <w:numId w:val="93"/>
        </w:numPr>
        <w:tabs>
          <w:tab w:val="left" w:pos="2371"/>
        </w:tabs>
        <w:spacing w:before="276"/>
        <w:ind w:left="2371" w:hanging="633"/>
      </w:pPr>
      <w:bookmarkStart w:id="40" w:name="_TOC_250021"/>
      <w:r>
        <w:t>Claims</w:t>
      </w:r>
      <w:r>
        <w:rPr>
          <w:spacing w:val="-1"/>
        </w:rPr>
        <w:t xml:space="preserve"> </w:t>
      </w:r>
      <w:r>
        <w:t>Processing</w:t>
      </w:r>
      <w:r>
        <w:rPr>
          <w:spacing w:val="-6"/>
        </w:rPr>
        <w:t xml:space="preserve"> </w:t>
      </w:r>
      <w:r>
        <w:t>(PFFS</w:t>
      </w:r>
      <w:r>
        <w:rPr>
          <w:spacing w:val="-3"/>
        </w:rPr>
        <w:t xml:space="preserve"> </w:t>
      </w:r>
      <w:r>
        <w:t>and</w:t>
      </w:r>
      <w:bookmarkEnd w:id="40"/>
      <w:r>
        <w:rPr>
          <w:spacing w:val="-4"/>
        </w:rPr>
        <w:t xml:space="preserve"> MSA)</w:t>
      </w:r>
    </w:p>
    <w:p w:rsidR="009F4AF2" w14:paraId="0337BA8A" w14:textId="77777777">
      <w:pPr>
        <w:pStyle w:val="BodyText"/>
        <w:spacing w:before="240"/>
        <w:ind w:left="1740" w:right="1473"/>
      </w:pPr>
      <w:r>
        <w:t>The purpose of these attestations is to verify that the applicant uses a validated claims system,</w:t>
      </w:r>
      <w:r>
        <w:rPr>
          <w:spacing w:val="-14"/>
        </w:rPr>
        <w:t xml:space="preserve"> </w:t>
      </w:r>
      <w:r>
        <w:t>properly</w:t>
      </w:r>
      <w:r>
        <w:rPr>
          <w:spacing w:val="-15"/>
        </w:rPr>
        <w:t xml:space="preserve"> </w:t>
      </w:r>
      <w:r>
        <w:t>implements</w:t>
      </w:r>
      <w:r>
        <w:rPr>
          <w:spacing w:val="-7"/>
        </w:rPr>
        <w:t xml:space="preserve"> </w:t>
      </w:r>
      <w:r>
        <w:t>the</w:t>
      </w:r>
      <w:r>
        <w:rPr>
          <w:spacing w:val="-14"/>
        </w:rPr>
        <w:t xml:space="preserve"> </w:t>
      </w:r>
      <w:r>
        <w:t>Reimbursement</w:t>
      </w:r>
      <w:r>
        <w:rPr>
          <w:spacing w:val="-6"/>
        </w:rPr>
        <w:t xml:space="preserve"> </w:t>
      </w:r>
      <w:r>
        <w:t>Grid</w:t>
      </w:r>
      <w:r>
        <w:rPr>
          <w:spacing w:val="-11"/>
        </w:rPr>
        <w:t xml:space="preserve"> </w:t>
      </w:r>
      <w:r>
        <w:t>and</w:t>
      </w:r>
      <w:r>
        <w:rPr>
          <w:spacing w:val="-12"/>
        </w:rPr>
        <w:t xml:space="preserve"> </w:t>
      </w:r>
      <w:r>
        <w:t>pays</w:t>
      </w:r>
      <w:r>
        <w:rPr>
          <w:spacing w:val="-9"/>
        </w:rPr>
        <w:t xml:space="preserve"> </w:t>
      </w:r>
      <w:r>
        <w:t>all</w:t>
      </w:r>
      <w:r>
        <w:rPr>
          <w:spacing w:val="-11"/>
        </w:rPr>
        <w:t xml:space="preserve"> </w:t>
      </w:r>
      <w:r>
        <w:t>providers</w:t>
      </w:r>
      <w:r>
        <w:rPr>
          <w:spacing w:val="-11"/>
        </w:rPr>
        <w:t xml:space="preserve"> </w:t>
      </w:r>
      <w:r>
        <w:t>according</w:t>
      </w:r>
      <w:r>
        <w:rPr>
          <w:spacing w:val="-15"/>
        </w:rPr>
        <w:t xml:space="preserve"> </w:t>
      </w:r>
      <w:r>
        <w:t>to the PFFS plan's terms and conditions of payment. Additionally, upon request, the applicant will submit to CMS its complete and thorough Provider Dispute Resolution Policies</w:t>
      </w:r>
      <w:r>
        <w:rPr>
          <w:spacing w:val="-15"/>
        </w:rPr>
        <w:t xml:space="preserve"> </w:t>
      </w:r>
      <w:r>
        <w:t>and</w:t>
      </w:r>
      <w:r>
        <w:rPr>
          <w:spacing w:val="-15"/>
        </w:rPr>
        <w:t xml:space="preserve"> </w:t>
      </w:r>
      <w:r>
        <w:t>Procedures</w:t>
      </w:r>
      <w:r>
        <w:rPr>
          <w:spacing w:val="-9"/>
        </w:rPr>
        <w:t xml:space="preserve"> </w:t>
      </w:r>
      <w:r>
        <w:t>(P&amp;Ps),</w:t>
      </w:r>
      <w:r>
        <w:rPr>
          <w:spacing w:val="-15"/>
        </w:rPr>
        <w:t xml:space="preserve"> </w:t>
      </w:r>
      <w:r>
        <w:t>bi-weekly</w:t>
      </w:r>
      <w:r>
        <w:rPr>
          <w:spacing w:val="-15"/>
        </w:rPr>
        <w:t xml:space="preserve"> </w:t>
      </w:r>
      <w:r>
        <w:t>reports</w:t>
      </w:r>
      <w:r>
        <w:rPr>
          <w:spacing w:val="-7"/>
        </w:rPr>
        <w:t xml:space="preserve"> </w:t>
      </w:r>
      <w:r>
        <w:t>detailing</w:t>
      </w:r>
      <w:r>
        <w:rPr>
          <w:spacing w:val="-15"/>
        </w:rPr>
        <w:t xml:space="preserve"> </w:t>
      </w:r>
      <w:r>
        <w:t>complaints,</w:t>
      </w:r>
      <w:r>
        <w:rPr>
          <w:spacing w:val="-12"/>
        </w:rPr>
        <w:t xml:space="preserve"> </w:t>
      </w:r>
      <w:r>
        <w:t>and/or</w:t>
      </w:r>
      <w:r>
        <w:rPr>
          <w:spacing w:val="-14"/>
        </w:rPr>
        <w:t xml:space="preserve"> </w:t>
      </w:r>
      <w:r>
        <w:t>bi-weekly reports detailing appeals and/or claims. The following attestations were developed to implement the regulations of 42 CFR 422.216.</w:t>
      </w:r>
    </w:p>
    <w:p w:rsidR="009F4AF2" w14:paraId="0BFBF749" w14:textId="77777777">
      <w:pPr>
        <w:pStyle w:val="BodyText"/>
        <w:spacing w:before="2"/>
      </w:pPr>
    </w:p>
    <w:p w:rsidR="009F4AF2" w14:paraId="5C4A5302" w14:textId="77777777">
      <w:pPr>
        <w:pStyle w:val="ListParagraph"/>
        <w:numPr>
          <w:ilvl w:val="2"/>
          <w:numId w:val="93"/>
        </w:numPr>
        <w:tabs>
          <w:tab w:val="left" w:pos="2459"/>
        </w:tabs>
        <w:spacing w:before="1"/>
        <w:ind w:left="2459" w:hanging="359"/>
        <w:jc w:val="left"/>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2A5F59FF" w14:textId="77777777">
      <w:pPr>
        <w:rPr>
          <w:sz w:val="24"/>
        </w:rPr>
        <w:sectPr>
          <w:type w:val="continuous"/>
          <w:pgSz w:w="12240" w:h="15840"/>
          <w:pgMar w:top="138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6103"/>
        <w:gridCol w:w="1081"/>
        <w:gridCol w:w="1080"/>
      </w:tblGrid>
      <w:tr w14:paraId="0644252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42"/>
        </w:trPr>
        <w:tc>
          <w:tcPr>
            <w:tcW w:w="6663" w:type="dxa"/>
            <w:gridSpan w:val="2"/>
            <w:shd w:val="clear" w:color="auto" w:fill="808080"/>
          </w:tcPr>
          <w:p w:rsidR="009F4AF2" w14:paraId="270C53DF" w14:textId="77777777">
            <w:pPr>
              <w:pStyle w:val="TableParagraph"/>
              <w:spacing w:before="6"/>
              <w:rPr>
                <w:sz w:val="24"/>
              </w:rPr>
            </w:pPr>
          </w:p>
          <w:p w:rsidR="009F4AF2" w14:paraId="1EFA4963" w14:textId="77777777">
            <w:pPr>
              <w:pStyle w:val="TableParagraph"/>
              <w:ind w:left="29"/>
              <w:jc w:val="center"/>
              <w:rPr>
                <w:b/>
                <w:sz w:val="24"/>
              </w:rPr>
            </w:pPr>
            <w:r>
              <w:rPr>
                <w:b/>
                <w:sz w:val="24"/>
              </w:rPr>
              <w:t>CLAIMS</w:t>
            </w:r>
            <w:r>
              <w:rPr>
                <w:b/>
                <w:spacing w:val="-3"/>
                <w:sz w:val="24"/>
              </w:rPr>
              <w:t xml:space="preserve"> </w:t>
            </w:r>
            <w:r>
              <w:rPr>
                <w:b/>
                <w:sz w:val="24"/>
              </w:rPr>
              <w:t>PROCESSING</w:t>
            </w:r>
            <w:r>
              <w:rPr>
                <w:b/>
                <w:spacing w:val="-10"/>
                <w:sz w:val="24"/>
              </w:rPr>
              <w:t xml:space="preserve"> </w:t>
            </w:r>
            <w:r>
              <w:rPr>
                <w:b/>
                <w:sz w:val="24"/>
              </w:rPr>
              <w:t>(PFFS</w:t>
            </w:r>
            <w:r>
              <w:rPr>
                <w:b/>
                <w:spacing w:val="-6"/>
                <w:sz w:val="24"/>
              </w:rPr>
              <w:t xml:space="preserve"> </w:t>
            </w:r>
            <w:r>
              <w:rPr>
                <w:b/>
                <w:sz w:val="24"/>
              </w:rPr>
              <w:t>and</w:t>
            </w:r>
            <w:r>
              <w:rPr>
                <w:b/>
                <w:spacing w:val="-3"/>
                <w:sz w:val="24"/>
              </w:rPr>
              <w:t xml:space="preserve"> </w:t>
            </w:r>
            <w:r>
              <w:rPr>
                <w:b/>
                <w:spacing w:val="-4"/>
                <w:sz w:val="24"/>
              </w:rPr>
              <w:t>MSA)</w:t>
            </w:r>
          </w:p>
        </w:tc>
        <w:tc>
          <w:tcPr>
            <w:tcW w:w="1081" w:type="dxa"/>
            <w:shd w:val="clear" w:color="auto" w:fill="808080"/>
          </w:tcPr>
          <w:p w:rsidR="009F4AF2" w14:paraId="02DE175C" w14:textId="77777777">
            <w:pPr>
              <w:pStyle w:val="TableParagraph"/>
              <w:spacing w:before="6"/>
              <w:rPr>
                <w:sz w:val="24"/>
              </w:rPr>
            </w:pPr>
          </w:p>
          <w:p w:rsidR="009F4AF2" w14:paraId="1D32E756" w14:textId="77777777">
            <w:pPr>
              <w:pStyle w:val="TableParagraph"/>
              <w:ind w:left="314"/>
              <w:rPr>
                <w:b/>
                <w:sz w:val="24"/>
              </w:rPr>
            </w:pPr>
            <w:r>
              <w:rPr>
                <w:b/>
                <w:spacing w:val="-5"/>
                <w:sz w:val="24"/>
              </w:rPr>
              <w:t>YES</w:t>
            </w:r>
          </w:p>
        </w:tc>
        <w:tc>
          <w:tcPr>
            <w:tcW w:w="1080" w:type="dxa"/>
            <w:shd w:val="clear" w:color="auto" w:fill="808080"/>
          </w:tcPr>
          <w:p w:rsidR="009F4AF2" w14:paraId="44E18996" w14:textId="77777777">
            <w:pPr>
              <w:pStyle w:val="TableParagraph"/>
              <w:spacing w:before="6"/>
              <w:rPr>
                <w:sz w:val="24"/>
              </w:rPr>
            </w:pPr>
          </w:p>
          <w:p w:rsidR="009F4AF2" w14:paraId="1B682AF1" w14:textId="77777777">
            <w:pPr>
              <w:pStyle w:val="TableParagraph"/>
              <w:ind w:left="369"/>
              <w:rPr>
                <w:b/>
                <w:sz w:val="24"/>
              </w:rPr>
            </w:pPr>
            <w:r>
              <w:rPr>
                <w:b/>
                <w:spacing w:val="-5"/>
                <w:sz w:val="24"/>
              </w:rPr>
              <w:t>NO</w:t>
            </w:r>
          </w:p>
        </w:tc>
      </w:tr>
      <w:tr w14:paraId="3D0E5FBC" w14:textId="77777777">
        <w:tblPrEx>
          <w:tblW w:w="0" w:type="auto"/>
          <w:tblInd w:w="1863" w:type="dxa"/>
          <w:tblLayout w:type="fixed"/>
          <w:tblCellMar>
            <w:left w:w="0" w:type="dxa"/>
            <w:right w:w="0" w:type="dxa"/>
          </w:tblCellMar>
          <w:tblLook w:val="01E0"/>
        </w:tblPrEx>
        <w:trPr>
          <w:trHeight w:val="1067"/>
        </w:trPr>
        <w:tc>
          <w:tcPr>
            <w:tcW w:w="560" w:type="dxa"/>
            <w:tcBorders>
              <w:right w:val="nil"/>
            </w:tcBorders>
          </w:tcPr>
          <w:p w:rsidR="009F4AF2" w14:paraId="7F5265EA" w14:textId="77777777">
            <w:pPr>
              <w:pStyle w:val="TableParagraph"/>
              <w:spacing w:before="1"/>
              <w:ind w:left="117"/>
              <w:rPr>
                <w:sz w:val="24"/>
              </w:rPr>
            </w:pPr>
            <w:r>
              <w:rPr>
                <w:spacing w:val="-5"/>
                <w:sz w:val="24"/>
              </w:rPr>
              <w:t>1.</w:t>
            </w:r>
          </w:p>
        </w:tc>
        <w:tc>
          <w:tcPr>
            <w:tcW w:w="6103" w:type="dxa"/>
            <w:tcBorders>
              <w:left w:val="nil"/>
            </w:tcBorders>
          </w:tcPr>
          <w:p w:rsidR="009F4AF2" w14:paraId="171CC1EA" w14:textId="77777777">
            <w:pPr>
              <w:pStyle w:val="TableParagraph"/>
              <w:spacing w:before="1"/>
              <w:ind w:left="282" w:right="184"/>
              <w:rPr>
                <w:sz w:val="24"/>
              </w:rPr>
            </w:pPr>
            <w:r>
              <w:rPr>
                <w:sz w:val="24"/>
              </w:rPr>
              <w:t xml:space="preserve">Applicant agrees to use a claims system that was </w:t>
            </w:r>
            <w:r>
              <w:rPr>
                <w:sz w:val="24"/>
                <w:u w:val="single"/>
              </w:rPr>
              <w:t>previously</w:t>
            </w:r>
            <w:r>
              <w:rPr>
                <w:spacing w:val="-15"/>
                <w:sz w:val="24"/>
              </w:rPr>
              <w:t xml:space="preserve"> </w:t>
            </w:r>
            <w:r>
              <w:rPr>
                <w:sz w:val="24"/>
              </w:rPr>
              <w:t>tested</w:t>
            </w:r>
            <w:r>
              <w:rPr>
                <w:spacing w:val="-15"/>
                <w:sz w:val="24"/>
              </w:rPr>
              <w:t xml:space="preserve"> </w:t>
            </w:r>
            <w:r>
              <w:rPr>
                <w:sz w:val="24"/>
              </w:rPr>
              <w:t>and</w:t>
            </w:r>
            <w:r>
              <w:rPr>
                <w:spacing w:val="-15"/>
                <w:sz w:val="24"/>
              </w:rPr>
              <w:t xml:space="preserve"> </w:t>
            </w:r>
            <w:r>
              <w:rPr>
                <w:sz w:val="24"/>
              </w:rPr>
              <w:t>demonstrates</w:t>
            </w:r>
            <w:r>
              <w:rPr>
                <w:spacing w:val="-15"/>
                <w:sz w:val="24"/>
              </w:rPr>
              <w:t xml:space="preserve"> </w:t>
            </w:r>
            <w:r>
              <w:rPr>
                <w:sz w:val="24"/>
              </w:rPr>
              <w:t>the</w:t>
            </w:r>
            <w:r>
              <w:rPr>
                <w:spacing w:val="-15"/>
                <w:sz w:val="24"/>
              </w:rPr>
              <w:t xml:space="preserve"> </w:t>
            </w:r>
            <w:r>
              <w:rPr>
                <w:sz w:val="24"/>
              </w:rPr>
              <w:t>ability</w:t>
            </w:r>
            <w:r>
              <w:rPr>
                <w:spacing w:val="-15"/>
                <w:sz w:val="24"/>
              </w:rPr>
              <w:t xml:space="preserve"> </w:t>
            </w:r>
            <w:r>
              <w:rPr>
                <w:sz w:val="24"/>
              </w:rPr>
              <w:t>to</w:t>
            </w:r>
            <w:r>
              <w:rPr>
                <w:spacing w:val="-15"/>
                <w:sz w:val="24"/>
              </w:rPr>
              <w:t xml:space="preserve"> </w:t>
            </w:r>
            <w:r>
              <w:rPr>
                <w:sz w:val="24"/>
              </w:rPr>
              <w:t>accurately and timely pay Medicare FFS payments.</w:t>
            </w:r>
          </w:p>
        </w:tc>
        <w:tc>
          <w:tcPr>
            <w:tcW w:w="1081" w:type="dxa"/>
          </w:tcPr>
          <w:p w:rsidR="009F4AF2" w14:paraId="4547E3E2" w14:textId="77777777">
            <w:pPr>
              <w:pStyle w:val="TableParagraph"/>
            </w:pPr>
          </w:p>
        </w:tc>
        <w:tc>
          <w:tcPr>
            <w:tcW w:w="1080" w:type="dxa"/>
          </w:tcPr>
          <w:p w:rsidR="009F4AF2" w14:paraId="71FE1F94" w14:textId="77777777">
            <w:pPr>
              <w:pStyle w:val="TableParagraph"/>
            </w:pPr>
          </w:p>
        </w:tc>
      </w:tr>
      <w:tr w14:paraId="3A04455B" w14:textId="77777777">
        <w:tblPrEx>
          <w:tblW w:w="0" w:type="auto"/>
          <w:tblInd w:w="1863" w:type="dxa"/>
          <w:tblLayout w:type="fixed"/>
          <w:tblCellMar>
            <w:left w:w="0" w:type="dxa"/>
            <w:right w:w="0" w:type="dxa"/>
          </w:tblCellMar>
          <w:tblLook w:val="01E0"/>
        </w:tblPrEx>
        <w:trPr>
          <w:trHeight w:val="793"/>
        </w:trPr>
        <w:tc>
          <w:tcPr>
            <w:tcW w:w="560" w:type="dxa"/>
            <w:tcBorders>
              <w:right w:val="nil"/>
            </w:tcBorders>
          </w:tcPr>
          <w:p w:rsidR="009F4AF2" w14:paraId="6B7B8995" w14:textId="77777777">
            <w:pPr>
              <w:pStyle w:val="TableParagraph"/>
              <w:spacing w:line="275" w:lineRule="exact"/>
              <w:ind w:left="117"/>
              <w:rPr>
                <w:sz w:val="24"/>
              </w:rPr>
            </w:pPr>
            <w:r>
              <w:rPr>
                <w:spacing w:val="-5"/>
                <w:sz w:val="24"/>
              </w:rPr>
              <w:t>2.</w:t>
            </w:r>
          </w:p>
        </w:tc>
        <w:tc>
          <w:tcPr>
            <w:tcW w:w="6103" w:type="dxa"/>
            <w:tcBorders>
              <w:left w:val="nil"/>
            </w:tcBorders>
          </w:tcPr>
          <w:p w:rsidR="009F4AF2" w14:paraId="7D5A149B" w14:textId="77777777">
            <w:pPr>
              <w:pStyle w:val="TableParagraph"/>
              <w:spacing w:line="242" w:lineRule="auto"/>
              <w:ind w:left="282" w:right="184"/>
              <w:rPr>
                <w:sz w:val="24"/>
              </w:rPr>
            </w:pPr>
            <w:r>
              <w:rPr>
                <w:sz w:val="24"/>
              </w:rPr>
              <w:t>If</w:t>
            </w:r>
            <w:r>
              <w:rPr>
                <w:spacing w:val="-15"/>
                <w:sz w:val="24"/>
              </w:rPr>
              <w:t xml:space="preserve"> </w:t>
            </w:r>
            <w:r>
              <w:rPr>
                <w:sz w:val="24"/>
              </w:rPr>
              <w:t>using</w:t>
            </w:r>
            <w:r>
              <w:rPr>
                <w:spacing w:val="-15"/>
                <w:sz w:val="24"/>
              </w:rPr>
              <w:t xml:space="preserve"> </w:t>
            </w:r>
            <w:r>
              <w:rPr>
                <w:sz w:val="24"/>
              </w:rPr>
              <w:t>a</w:t>
            </w:r>
            <w:r>
              <w:rPr>
                <w:spacing w:val="-15"/>
                <w:sz w:val="24"/>
              </w:rPr>
              <w:t xml:space="preserve"> </w:t>
            </w:r>
            <w:r>
              <w:rPr>
                <w:sz w:val="24"/>
              </w:rPr>
              <w:t>claims</w:t>
            </w:r>
            <w:r>
              <w:rPr>
                <w:spacing w:val="-11"/>
                <w:sz w:val="24"/>
              </w:rPr>
              <w:t xml:space="preserve"> </w:t>
            </w:r>
            <w:r>
              <w:rPr>
                <w:sz w:val="24"/>
              </w:rPr>
              <w:t>system</w:t>
            </w:r>
            <w:r>
              <w:rPr>
                <w:spacing w:val="-14"/>
                <w:sz w:val="24"/>
              </w:rPr>
              <w:t xml:space="preserve"> </w:t>
            </w:r>
            <w:r>
              <w:rPr>
                <w:sz w:val="24"/>
              </w:rPr>
              <w:t>that</w:t>
            </w:r>
            <w:r>
              <w:rPr>
                <w:spacing w:val="-13"/>
                <w:sz w:val="24"/>
              </w:rPr>
              <w:t xml:space="preserve"> </w:t>
            </w:r>
            <w:r>
              <w:rPr>
                <w:sz w:val="24"/>
              </w:rPr>
              <w:t>was</w:t>
            </w:r>
            <w:r>
              <w:rPr>
                <w:spacing w:val="-15"/>
                <w:sz w:val="24"/>
              </w:rPr>
              <w:t xml:space="preserve"> </w:t>
            </w:r>
            <w:r>
              <w:rPr>
                <w:sz w:val="24"/>
              </w:rPr>
              <w:t>not</w:t>
            </w:r>
            <w:r>
              <w:rPr>
                <w:spacing w:val="-12"/>
                <w:sz w:val="24"/>
              </w:rPr>
              <w:t xml:space="preserve"> </w:t>
            </w:r>
            <w:r>
              <w:rPr>
                <w:sz w:val="24"/>
              </w:rPr>
              <w:t>previously</w:t>
            </w:r>
            <w:r>
              <w:rPr>
                <w:spacing w:val="-15"/>
                <w:sz w:val="24"/>
              </w:rPr>
              <w:t xml:space="preserve"> </w:t>
            </w:r>
            <w:r>
              <w:rPr>
                <w:sz w:val="24"/>
              </w:rPr>
              <w:t>validated, Applicant</w:t>
            </w:r>
            <w:r>
              <w:rPr>
                <w:spacing w:val="-3"/>
                <w:sz w:val="24"/>
              </w:rPr>
              <w:t xml:space="preserve"> </w:t>
            </w:r>
            <w:r>
              <w:rPr>
                <w:sz w:val="24"/>
              </w:rPr>
              <w:t>agrees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documentation</w:t>
            </w:r>
            <w:r>
              <w:rPr>
                <w:spacing w:val="-1"/>
                <w:sz w:val="24"/>
              </w:rPr>
              <w:t xml:space="preserve"> </w:t>
            </w:r>
            <w:r>
              <w:rPr>
                <w:sz w:val="24"/>
              </w:rPr>
              <w:t xml:space="preserve">upon </w:t>
            </w:r>
            <w:r>
              <w:rPr>
                <w:spacing w:val="-2"/>
                <w:sz w:val="24"/>
              </w:rPr>
              <w:t>request.</w:t>
            </w:r>
          </w:p>
        </w:tc>
        <w:tc>
          <w:tcPr>
            <w:tcW w:w="1081" w:type="dxa"/>
          </w:tcPr>
          <w:p w:rsidR="009F4AF2" w14:paraId="03D58BB4" w14:textId="77777777">
            <w:pPr>
              <w:pStyle w:val="TableParagraph"/>
            </w:pPr>
          </w:p>
        </w:tc>
        <w:tc>
          <w:tcPr>
            <w:tcW w:w="1080" w:type="dxa"/>
          </w:tcPr>
          <w:p w:rsidR="009F4AF2" w14:paraId="325D2294" w14:textId="77777777">
            <w:pPr>
              <w:pStyle w:val="TableParagraph"/>
            </w:pPr>
          </w:p>
        </w:tc>
      </w:tr>
      <w:tr w14:paraId="0CD55C1D" w14:textId="77777777">
        <w:tblPrEx>
          <w:tblW w:w="0" w:type="auto"/>
          <w:tblInd w:w="1863" w:type="dxa"/>
          <w:tblLayout w:type="fixed"/>
          <w:tblCellMar>
            <w:left w:w="0" w:type="dxa"/>
            <w:right w:w="0" w:type="dxa"/>
          </w:tblCellMar>
          <w:tblLook w:val="01E0"/>
        </w:tblPrEx>
        <w:trPr>
          <w:trHeight w:val="2172"/>
        </w:trPr>
        <w:tc>
          <w:tcPr>
            <w:tcW w:w="560" w:type="dxa"/>
            <w:tcBorders>
              <w:right w:val="nil"/>
            </w:tcBorders>
          </w:tcPr>
          <w:p w:rsidR="009F4AF2" w14:paraId="50E599BC" w14:textId="77777777">
            <w:pPr>
              <w:pStyle w:val="TableParagraph"/>
              <w:spacing w:line="275" w:lineRule="exact"/>
              <w:ind w:left="117"/>
              <w:rPr>
                <w:sz w:val="24"/>
              </w:rPr>
            </w:pPr>
            <w:r>
              <w:rPr>
                <w:spacing w:val="-5"/>
                <w:sz w:val="24"/>
              </w:rPr>
              <w:t>3.</w:t>
            </w:r>
          </w:p>
        </w:tc>
        <w:tc>
          <w:tcPr>
            <w:tcW w:w="6103" w:type="dxa"/>
            <w:tcBorders>
              <w:left w:val="nil"/>
            </w:tcBorders>
          </w:tcPr>
          <w:p w:rsidR="009F4AF2" w14:paraId="1347ADCC" w14:textId="77777777">
            <w:pPr>
              <w:pStyle w:val="TableParagraph"/>
              <w:ind w:left="282" w:right="184"/>
              <w:rPr>
                <w:sz w:val="24"/>
              </w:rPr>
            </w:pPr>
            <w:r>
              <w:rPr>
                <w:sz w:val="24"/>
              </w:rPr>
              <w:t>Applicant</w:t>
            </w:r>
            <w:r>
              <w:rPr>
                <w:spacing w:val="-15"/>
                <w:sz w:val="24"/>
              </w:rPr>
              <w:t xml:space="preserve"> </w:t>
            </w:r>
            <w:r>
              <w:rPr>
                <w:sz w:val="24"/>
              </w:rPr>
              <w:t>has</w:t>
            </w:r>
            <w:r>
              <w:rPr>
                <w:spacing w:val="-15"/>
                <w:sz w:val="24"/>
              </w:rPr>
              <w:t xml:space="preserve"> </w:t>
            </w:r>
            <w:r>
              <w:rPr>
                <w:sz w:val="24"/>
              </w:rPr>
              <w:t>in</w:t>
            </w:r>
            <w:r>
              <w:rPr>
                <w:spacing w:val="-15"/>
                <w:sz w:val="24"/>
              </w:rPr>
              <w:t xml:space="preserve"> </w:t>
            </w:r>
            <w:r>
              <w:rPr>
                <w:sz w:val="24"/>
              </w:rPr>
              <w:t>place</w:t>
            </w:r>
            <w:r>
              <w:rPr>
                <w:spacing w:val="-15"/>
                <w:sz w:val="24"/>
              </w:rPr>
              <w:t xml:space="preserve"> </w:t>
            </w:r>
            <w:r>
              <w:rPr>
                <w:sz w:val="24"/>
              </w:rPr>
              <w:t>the</w:t>
            </w:r>
            <w:r>
              <w:rPr>
                <w:spacing w:val="-15"/>
                <w:sz w:val="24"/>
              </w:rPr>
              <w:t xml:space="preserve"> </w:t>
            </w:r>
            <w:r>
              <w:rPr>
                <w:sz w:val="24"/>
              </w:rPr>
              <w:t>necessary</w:t>
            </w:r>
            <w:r>
              <w:rPr>
                <w:spacing w:val="-15"/>
                <w:sz w:val="24"/>
              </w:rPr>
              <w:t xml:space="preserve"> </w:t>
            </w:r>
            <w:r>
              <w:rPr>
                <w:sz w:val="24"/>
              </w:rPr>
              <w:t>operational</w:t>
            </w:r>
            <w:r>
              <w:rPr>
                <w:spacing w:val="-15"/>
                <w:sz w:val="24"/>
              </w:rPr>
              <w:t xml:space="preserve"> </w:t>
            </w:r>
            <w:r>
              <w:rPr>
                <w:sz w:val="24"/>
              </w:rPr>
              <w:t>claims systems,</w:t>
            </w:r>
            <w:r>
              <w:rPr>
                <w:spacing w:val="-8"/>
                <w:sz w:val="24"/>
              </w:rPr>
              <w:t xml:space="preserve"> </w:t>
            </w:r>
            <w:r>
              <w:rPr>
                <w:sz w:val="24"/>
              </w:rPr>
              <w:t>staffing,</w:t>
            </w:r>
            <w:r>
              <w:rPr>
                <w:spacing w:val="-8"/>
                <w:sz w:val="24"/>
              </w:rPr>
              <w:t xml:space="preserve"> </w:t>
            </w:r>
            <w:r>
              <w:rPr>
                <w:sz w:val="24"/>
              </w:rPr>
              <w:t>processes,</w:t>
            </w:r>
            <w:r>
              <w:rPr>
                <w:spacing w:val="-9"/>
                <w:sz w:val="24"/>
              </w:rPr>
              <w:t xml:space="preserve"> </w:t>
            </w:r>
            <w:r>
              <w:rPr>
                <w:sz w:val="24"/>
              </w:rPr>
              <w:t>functions,</w:t>
            </w:r>
            <w:r>
              <w:rPr>
                <w:spacing w:val="-8"/>
                <w:sz w:val="24"/>
              </w:rPr>
              <w:t xml:space="preserve"> </w:t>
            </w:r>
            <w:r>
              <w:rPr>
                <w:sz w:val="24"/>
              </w:rPr>
              <w:t>etc.</w:t>
            </w:r>
            <w:r>
              <w:rPr>
                <w:spacing w:val="-8"/>
                <w:sz w:val="24"/>
              </w:rPr>
              <w:t xml:space="preserve"> </w:t>
            </w:r>
            <w:r>
              <w:rPr>
                <w:sz w:val="24"/>
              </w:rPr>
              <w:t>to</w:t>
            </w:r>
            <w:r>
              <w:rPr>
                <w:spacing w:val="-9"/>
                <w:sz w:val="24"/>
              </w:rPr>
              <w:t xml:space="preserve"> </w:t>
            </w:r>
            <w:r>
              <w:rPr>
                <w:sz w:val="24"/>
              </w:rPr>
              <w:t>properly institute</w:t>
            </w:r>
            <w:r>
              <w:rPr>
                <w:spacing w:val="-15"/>
                <w:sz w:val="24"/>
              </w:rPr>
              <w:t xml:space="preserve"> </w:t>
            </w:r>
            <w:r>
              <w:rPr>
                <w:sz w:val="24"/>
              </w:rPr>
              <w:t>the</w:t>
            </w:r>
            <w:r>
              <w:rPr>
                <w:spacing w:val="-15"/>
                <w:sz w:val="24"/>
              </w:rPr>
              <w:t xml:space="preserve"> </w:t>
            </w:r>
            <w:r>
              <w:rPr>
                <w:sz w:val="24"/>
              </w:rPr>
              <w:t>Reimbursement</w:t>
            </w:r>
            <w:r>
              <w:rPr>
                <w:spacing w:val="-13"/>
                <w:sz w:val="24"/>
              </w:rPr>
              <w:t xml:space="preserve"> </w:t>
            </w:r>
            <w:r>
              <w:rPr>
                <w:sz w:val="24"/>
              </w:rPr>
              <w:t>Grid</w:t>
            </w:r>
            <w:r>
              <w:rPr>
                <w:spacing w:val="-10"/>
                <w:sz w:val="24"/>
              </w:rPr>
              <w:t xml:space="preserve"> </w:t>
            </w:r>
            <w:r>
              <w:rPr>
                <w:sz w:val="24"/>
              </w:rPr>
              <w:t>and</w:t>
            </w:r>
            <w:r>
              <w:rPr>
                <w:spacing w:val="-13"/>
                <w:sz w:val="24"/>
              </w:rPr>
              <w:t xml:space="preserve"> </w:t>
            </w:r>
            <w:r>
              <w:rPr>
                <w:sz w:val="24"/>
              </w:rPr>
              <w:t>pay</w:t>
            </w:r>
            <w:r>
              <w:rPr>
                <w:spacing w:val="-15"/>
                <w:sz w:val="24"/>
              </w:rPr>
              <w:t xml:space="preserve"> </w:t>
            </w:r>
            <w:r>
              <w:rPr>
                <w:sz w:val="24"/>
              </w:rPr>
              <w:t>all</w:t>
            </w:r>
            <w:r>
              <w:rPr>
                <w:spacing w:val="-10"/>
                <w:sz w:val="24"/>
              </w:rPr>
              <w:t xml:space="preserve"> </w:t>
            </w:r>
            <w:r>
              <w:rPr>
                <w:sz w:val="24"/>
              </w:rPr>
              <w:t xml:space="preserve">providers according to the PFFS plan’s terms and conditions of </w:t>
            </w:r>
            <w:r>
              <w:rPr>
                <w:spacing w:val="-2"/>
                <w:sz w:val="24"/>
              </w:rPr>
              <w:t>payment.</w:t>
            </w:r>
          </w:p>
          <w:p w:rsidR="009F4AF2" w14:paraId="3FE31F2F" w14:textId="77777777">
            <w:pPr>
              <w:pStyle w:val="TableParagraph"/>
              <w:spacing w:before="218"/>
              <w:rPr>
                <w:sz w:val="24"/>
              </w:rPr>
            </w:pPr>
          </w:p>
          <w:p w:rsidR="009F4AF2" w14:paraId="07303122" w14:textId="77777777">
            <w:pPr>
              <w:pStyle w:val="TableParagraph"/>
              <w:ind w:left="294"/>
              <w:rPr>
                <w:sz w:val="24"/>
              </w:rPr>
            </w:pPr>
            <w:r>
              <w:rPr>
                <w:sz w:val="24"/>
              </w:rPr>
              <w:t>Note:</w:t>
            </w:r>
            <w:r>
              <w:rPr>
                <w:spacing w:val="-3"/>
                <w:sz w:val="24"/>
              </w:rPr>
              <w:t xml:space="preserve"> </w:t>
            </w:r>
            <w:r>
              <w:rPr>
                <w:sz w:val="24"/>
              </w:rPr>
              <w:t>This attestation</w:t>
            </w:r>
            <w:r>
              <w:rPr>
                <w:spacing w:val="-3"/>
                <w:sz w:val="24"/>
              </w:rPr>
              <w:t xml:space="preserve"> </w:t>
            </w:r>
            <w:r>
              <w:rPr>
                <w:sz w:val="24"/>
              </w:rPr>
              <w:t>is</w:t>
            </w:r>
            <w:r>
              <w:rPr>
                <w:spacing w:val="-5"/>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Plans.</w:t>
            </w:r>
          </w:p>
        </w:tc>
        <w:tc>
          <w:tcPr>
            <w:tcW w:w="1081" w:type="dxa"/>
          </w:tcPr>
          <w:p w:rsidR="009F4AF2" w14:paraId="5ED99DC5" w14:textId="77777777">
            <w:pPr>
              <w:pStyle w:val="TableParagraph"/>
            </w:pPr>
          </w:p>
        </w:tc>
        <w:tc>
          <w:tcPr>
            <w:tcW w:w="1080" w:type="dxa"/>
          </w:tcPr>
          <w:p w:rsidR="009F4AF2" w14:paraId="5D868627" w14:textId="77777777">
            <w:pPr>
              <w:pStyle w:val="TableParagraph"/>
            </w:pPr>
          </w:p>
        </w:tc>
      </w:tr>
      <w:tr w14:paraId="6E44219C" w14:textId="77777777">
        <w:tblPrEx>
          <w:tblW w:w="0" w:type="auto"/>
          <w:tblInd w:w="1863" w:type="dxa"/>
          <w:tblLayout w:type="fixed"/>
          <w:tblCellMar>
            <w:left w:w="0" w:type="dxa"/>
            <w:right w:w="0" w:type="dxa"/>
          </w:tblCellMar>
          <w:tblLook w:val="01E0"/>
        </w:tblPrEx>
        <w:trPr>
          <w:trHeight w:val="2724"/>
        </w:trPr>
        <w:tc>
          <w:tcPr>
            <w:tcW w:w="560" w:type="dxa"/>
            <w:tcBorders>
              <w:right w:val="nil"/>
            </w:tcBorders>
          </w:tcPr>
          <w:p w:rsidR="009F4AF2" w14:paraId="703B851F" w14:textId="77777777">
            <w:pPr>
              <w:pStyle w:val="TableParagraph"/>
              <w:spacing w:line="275" w:lineRule="exact"/>
              <w:ind w:left="117"/>
              <w:rPr>
                <w:sz w:val="24"/>
              </w:rPr>
            </w:pPr>
            <w:r>
              <w:rPr>
                <w:spacing w:val="-5"/>
                <w:sz w:val="24"/>
              </w:rPr>
              <w:t>4.</w:t>
            </w:r>
          </w:p>
        </w:tc>
        <w:tc>
          <w:tcPr>
            <w:tcW w:w="6103" w:type="dxa"/>
            <w:tcBorders>
              <w:left w:val="nil"/>
            </w:tcBorders>
          </w:tcPr>
          <w:p w:rsidR="009F4AF2" w14:paraId="366EE621" w14:textId="77777777">
            <w:pPr>
              <w:pStyle w:val="TableParagraph"/>
              <w:ind w:left="282" w:right="184"/>
              <w:rPr>
                <w:sz w:val="24"/>
              </w:rPr>
            </w:pPr>
            <w:r>
              <w:rPr>
                <w:sz w:val="24"/>
              </w:rPr>
              <w:t>Applicant agrees that upon request, it will submit its complete and thorough Provider Dispute Resolution Policies and Procedures (P&amp;Ps) to address any written or verbal provider dispute/complaints, particularly regarding the amount reimbursed. The availability of these P&amp;Ps must</w:t>
            </w:r>
            <w:r>
              <w:rPr>
                <w:spacing w:val="-5"/>
                <w:sz w:val="24"/>
              </w:rPr>
              <w:t xml:space="preserve"> </w:t>
            </w:r>
            <w:r>
              <w:rPr>
                <w:sz w:val="24"/>
              </w:rPr>
              <w:t>be</w:t>
            </w:r>
            <w:r>
              <w:rPr>
                <w:spacing w:val="-6"/>
                <w:sz w:val="24"/>
              </w:rPr>
              <w:t xml:space="preserve"> </w:t>
            </w:r>
            <w:r>
              <w:rPr>
                <w:sz w:val="24"/>
              </w:rPr>
              <w:t>disclosed</w:t>
            </w:r>
            <w:r>
              <w:rPr>
                <w:spacing w:val="-5"/>
                <w:sz w:val="24"/>
              </w:rPr>
              <w:t xml:space="preserve"> </w:t>
            </w:r>
            <w:r>
              <w:rPr>
                <w:sz w:val="24"/>
              </w:rPr>
              <w:t>to</w:t>
            </w:r>
            <w:r>
              <w:rPr>
                <w:spacing w:val="-5"/>
                <w:sz w:val="24"/>
              </w:rPr>
              <w:t xml:space="preserve"> </w:t>
            </w:r>
            <w:r>
              <w:rPr>
                <w:sz w:val="24"/>
              </w:rPr>
              <w:t>providers.</w:t>
            </w:r>
            <w:r>
              <w:rPr>
                <w:spacing w:val="-5"/>
                <w:sz w:val="24"/>
              </w:rPr>
              <w:t xml:space="preserve"> </w:t>
            </w:r>
            <w:r>
              <w:rPr>
                <w:sz w:val="24"/>
              </w:rPr>
              <w:t>The</w:t>
            </w:r>
            <w:r>
              <w:rPr>
                <w:spacing w:val="-6"/>
                <w:sz w:val="24"/>
              </w:rPr>
              <w:t xml:space="preserve"> </w:t>
            </w:r>
            <w:r>
              <w:rPr>
                <w:sz w:val="24"/>
              </w:rPr>
              <w:t>applicant</w:t>
            </w:r>
            <w:r>
              <w:rPr>
                <w:spacing w:val="-5"/>
                <w:sz w:val="24"/>
              </w:rPr>
              <w:t xml:space="preserve"> </w:t>
            </w:r>
            <w:r>
              <w:rPr>
                <w:sz w:val="24"/>
              </w:rPr>
              <w:t>must</w:t>
            </w:r>
            <w:r>
              <w:rPr>
                <w:spacing w:val="-3"/>
                <w:sz w:val="24"/>
              </w:rPr>
              <w:t xml:space="preserve"> </w:t>
            </w:r>
            <w:r>
              <w:rPr>
                <w:sz w:val="24"/>
              </w:rPr>
              <w:t>submit information</w:t>
            </w:r>
            <w:r>
              <w:rPr>
                <w:spacing w:val="-10"/>
                <w:sz w:val="24"/>
              </w:rPr>
              <w:t xml:space="preserve"> </w:t>
            </w:r>
            <w:r>
              <w:rPr>
                <w:sz w:val="24"/>
              </w:rPr>
              <w:t>on</w:t>
            </w:r>
            <w:r>
              <w:rPr>
                <w:spacing w:val="-13"/>
                <w:sz w:val="24"/>
              </w:rPr>
              <w:t xml:space="preserve"> </w:t>
            </w:r>
            <w:r>
              <w:rPr>
                <w:sz w:val="24"/>
              </w:rPr>
              <w:t>how</w:t>
            </w:r>
            <w:r>
              <w:rPr>
                <w:spacing w:val="-14"/>
                <w:sz w:val="24"/>
              </w:rPr>
              <w:t xml:space="preserve"> </w:t>
            </w:r>
            <w:r>
              <w:rPr>
                <w:sz w:val="24"/>
              </w:rPr>
              <w:t>it</w:t>
            </w:r>
            <w:r>
              <w:rPr>
                <w:spacing w:val="-13"/>
                <w:sz w:val="24"/>
              </w:rPr>
              <w:t xml:space="preserve"> </w:t>
            </w:r>
            <w:r>
              <w:rPr>
                <w:sz w:val="24"/>
              </w:rPr>
              <w:t>has</w:t>
            </w:r>
            <w:r>
              <w:rPr>
                <w:spacing w:val="-13"/>
                <w:sz w:val="24"/>
              </w:rPr>
              <w:t xml:space="preserve"> </w:t>
            </w:r>
            <w:r>
              <w:rPr>
                <w:sz w:val="24"/>
              </w:rPr>
              <w:t>integrated</w:t>
            </w:r>
            <w:r>
              <w:rPr>
                <w:spacing w:val="-13"/>
                <w:sz w:val="24"/>
              </w:rPr>
              <w:t xml:space="preserve"> </w:t>
            </w:r>
            <w:r>
              <w:rPr>
                <w:sz w:val="24"/>
              </w:rPr>
              <w:t>the</w:t>
            </w:r>
            <w:r>
              <w:rPr>
                <w:spacing w:val="-13"/>
                <w:sz w:val="24"/>
              </w:rPr>
              <w:t xml:space="preserve"> </w:t>
            </w:r>
            <w:r>
              <w:rPr>
                <w:sz w:val="24"/>
              </w:rPr>
              <w:t>P&amp;Ps</w:t>
            </w:r>
            <w:r>
              <w:rPr>
                <w:spacing w:val="-12"/>
                <w:sz w:val="24"/>
              </w:rPr>
              <w:t xml:space="preserve"> </w:t>
            </w:r>
            <w:r>
              <w:rPr>
                <w:sz w:val="24"/>
              </w:rPr>
              <w:t>into</w:t>
            </w:r>
            <w:r>
              <w:rPr>
                <w:spacing w:val="-15"/>
                <w:sz w:val="24"/>
              </w:rPr>
              <w:t xml:space="preserve"> </w:t>
            </w:r>
            <w:r>
              <w:rPr>
                <w:sz w:val="24"/>
              </w:rPr>
              <w:t>all</w:t>
            </w:r>
            <w:r>
              <w:rPr>
                <w:spacing w:val="-10"/>
                <w:sz w:val="24"/>
              </w:rPr>
              <w:t xml:space="preserve"> </w:t>
            </w:r>
            <w:r>
              <w:rPr>
                <w:sz w:val="24"/>
              </w:rPr>
              <w:t>staff training - particularly in Provider Relations, Customer Service and Appeals/Grievances.</w:t>
            </w:r>
          </w:p>
        </w:tc>
        <w:tc>
          <w:tcPr>
            <w:tcW w:w="1081" w:type="dxa"/>
          </w:tcPr>
          <w:p w:rsidR="009F4AF2" w14:paraId="577F612B" w14:textId="77777777">
            <w:pPr>
              <w:pStyle w:val="TableParagraph"/>
            </w:pPr>
          </w:p>
        </w:tc>
        <w:tc>
          <w:tcPr>
            <w:tcW w:w="1080" w:type="dxa"/>
          </w:tcPr>
          <w:p w:rsidR="009F4AF2" w14:paraId="4CBF9F03" w14:textId="77777777">
            <w:pPr>
              <w:pStyle w:val="TableParagraph"/>
            </w:pPr>
          </w:p>
        </w:tc>
      </w:tr>
      <w:tr w14:paraId="74B3CABD" w14:textId="77777777">
        <w:tblPrEx>
          <w:tblW w:w="0" w:type="auto"/>
          <w:tblInd w:w="1863" w:type="dxa"/>
          <w:tblLayout w:type="fixed"/>
          <w:tblCellMar>
            <w:left w:w="0" w:type="dxa"/>
            <w:right w:w="0" w:type="dxa"/>
          </w:tblCellMar>
          <w:tblLook w:val="01E0"/>
        </w:tblPrEx>
        <w:trPr>
          <w:trHeight w:val="2447"/>
        </w:trPr>
        <w:tc>
          <w:tcPr>
            <w:tcW w:w="560" w:type="dxa"/>
            <w:tcBorders>
              <w:right w:val="nil"/>
            </w:tcBorders>
          </w:tcPr>
          <w:p w:rsidR="009F4AF2" w14:paraId="46CA509D" w14:textId="77777777">
            <w:pPr>
              <w:pStyle w:val="TableParagraph"/>
              <w:spacing w:before="1"/>
              <w:ind w:left="117"/>
              <w:rPr>
                <w:sz w:val="24"/>
              </w:rPr>
            </w:pPr>
            <w:r>
              <w:rPr>
                <w:spacing w:val="-5"/>
                <w:sz w:val="24"/>
              </w:rPr>
              <w:t>5.</w:t>
            </w:r>
          </w:p>
        </w:tc>
        <w:tc>
          <w:tcPr>
            <w:tcW w:w="6103" w:type="dxa"/>
            <w:tcBorders>
              <w:left w:val="nil"/>
            </w:tcBorders>
          </w:tcPr>
          <w:p w:rsidR="009F4AF2" w14:paraId="5A836316" w14:textId="77777777">
            <w:pPr>
              <w:pStyle w:val="TableParagraph"/>
              <w:spacing w:before="1"/>
              <w:ind w:left="282" w:right="184"/>
              <w:rPr>
                <w:sz w:val="24"/>
              </w:rPr>
            </w:pPr>
            <w:r>
              <w:rPr>
                <w:sz w:val="24"/>
              </w:rPr>
              <w:t>Applicant agrees that upon request, it will submit a biweekly report to the CMS RO Account Manager that outlines all provider complaints (verbal and written), particularly where providers or beneficiaries question the amount paid for six months following the receipt of the first claim. This report will outline the investigation and the</w:t>
            </w:r>
            <w:r>
              <w:rPr>
                <w:spacing w:val="-15"/>
                <w:sz w:val="24"/>
              </w:rPr>
              <w:t xml:space="preserve"> </w:t>
            </w:r>
            <w:r>
              <w:rPr>
                <w:sz w:val="24"/>
              </w:rPr>
              <w:t>resolution</w:t>
            </w:r>
            <w:r>
              <w:rPr>
                <w:spacing w:val="-15"/>
                <w:sz w:val="24"/>
              </w:rPr>
              <w:t xml:space="preserve"> </w:t>
            </w:r>
            <w:r>
              <w:rPr>
                <w:sz w:val="24"/>
              </w:rPr>
              <w:t>including</w:t>
            </w:r>
            <w:r>
              <w:rPr>
                <w:spacing w:val="-15"/>
                <w:sz w:val="24"/>
              </w:rPr>
              <w:t xml:space="preserve"> </w:t>
            </w:r>
            <w:r>
              <w:rPr>
                <w:sz w:val="24"/>
              </w:rPr>
              <w:t>the</w:t>
            </w:r>
            <w:r>
              <w:rPr>
                <w:spacing w:val="-15"/>
                <w:sz w:val="24"/>
              </w:rPr>
              <w:t xml:space="preserve"> </w:t>
            </w:r>
            <w:r>
              <w:rPr>
                <w:sz w:val="24"/>
              </w:rPr>
              <w:t>completion</w:t>
            </w:r>
            <w:r>
              <w:rPr>
                <w:spacing w:val="-15"/>
                <w:sz w:val="24"/>
              </w:rPr>
              <w:t xml:space="preserve"> </w:t>
            </w:r>
            <w:r>
              <w:rPr>
                <w:sz w:val="24"/>
              </w:rPr>
              <w:t>of</w:t>
            </w:r>
            <w:r>
              <w:rPr>
                <w:spacing w:val="-15"/>
                <w:sz w:val="24"/>
              </w:rPr>
              <w:t xml:space="preserve"> </w:t>
            </w:r>
            <w:r>
              <w:rPr>
                <w:sz w:val="24"/>
              </w:rPr>
              <w:t>a</w:t>
            </w:r>
            <w:r>
              <w:rPr>
                <w:spacing w:val="-16"/>
                <w:sz w:val="24"/>
              </w:rPr>
              <w:t xml:space="preserve"> </w:t>
            </w:r>
            <w:r>
              <w:rPr>
                <w:sz w:val="24"/>
              </w:rPr>
              <w:t>CMS</w:t>
            </w:r>
            <w:r>
              <w:rPr>
                <w:spacing w:val="-15"/>
                <w:sz w:val="24"/>
              </w:rPr>
              <w:t xml:space="preserve"> </w:t>
            </w:r>
            <w:r>
              <w:rPr>
                <w:sz w:val="24"/>
              </w:rPr>
              <w:t xml:space="preserve">designed </w:t>
            </w:r>
            <w:r>
              <w:rPr>
                <w:spacing w:val="-2"/>
                <w:sz w:val="24"/>
              </w:rPr>
              <w:t>worksheet.</w:t>
            </w:r>
          </w:p>
        </w:tc>
        <w:tc>
          <w:tcPr>
            <w:tcW w:w="1081" w:type="dxa"/>
          </w:tcPr>
          <w:p w:rsidR="009F4AF2" w14:paraId="7D7D2AD7" w14:textId="77777777">
            <w:pPr>
              <w:pStyle w:val="TableParagraph"/>
            </w:pPr>
          </w:p>
        </w:tc>
        <w:tc>
          <w:tcPr>
            <w:tcW w:w="1080" w:type="dxa"/>
          </w:tcPr>
          <w:p w:rsidR="009F4AF2" w14:paraId="45E170DE" w14:textId="77777777">
            <w:pPr>
              <w:pStyle w:val="TableParagraph"/>
            </w:pPr>
          </w:p>
        </w:tc>
      </w:tr>
      <w:tr w14:paraId="6572D97A" w14:textId="77777777">
        <w:tblPrEx>
          <w:tblW w:w="0" w:type="auto"/>
          <w:tblInd w:w="1863" w:type="dxa"/>
          <w:tblLayout w:type="fixed"/>
          <w:tblCellMar>
            <w:left w:w="0" w:type="dxa"/>
            <w:right w:w="0" w:type="dxa"/>
          </w:tblCellMar>
          <w:tblLook w:val="01E0"/>
        </w:tblPrEx>
        <w:trPr>
          <w:trHeight w:val="2169"/>
        </w:trPr>
        <w:tc>
          <w:tcPr>
            <w:tcW w:w="560" w:type="dxa"/>
            <w:tcBorders>
              <w:right w:val="nil"/>
            </w:tcBorders>
          </w:tcPr>
          <w:p w:rsidR="009F4AF2" w14:paraId="3075A98D" w14:textId="77777777">
            <w:pPr>
              <w:pStyle w:val="TableParagraph"/>
              <w:spacing w:line="276" w:lineRule="exact"/>
              <w:ind w:left="117"/>
              <w:rPr>
                <w:sz w:val="24"/>
              </w:rPr>
            </w:pPr>
            <w:r>
              <w:rPr>
                <w:spacing w:val="-5"/>
                <w:sz w:val="24"/>
              </w:rPr>
              <w:t>6.</w:t>
            </w:r>
          </w:p>
        </w:tc>
        <w:tc>
          <w:tcPr>
            <w:tcW w:w="6103" w:type="dxa"/>
            <w:tcBorders>
              <w:left w:val="nil"/>
            </w:tcBorders>
          </w:tcPr>
          <w:p w:rsidR="009F4AF2" w14:paraId="2CF6477D" w14:textId="77777777">
            <w:pPr>
              <w:pStyle w:val="TableParagraph"/>
              <w:ind w:left="282" w:right="184"/>
              <w:rPr>
                <w:sz w:val="24"/>
              </w:rPr>
            </w:pPr>
            <w:r>
              <w:rPr>
                <w:sz w:val="24"/>
              </w:rPr>
              <w:t>Applicant agrees that upon request, it will submit a biweekly report to the CMS RO Account Manager that outlines</w:t>
            </w:r>
            <w:r>
              <w:rPr>
                <w:spacing w:val="-4"/>
                <w:sz w:val="24"/>
              </w:rPr>
              <w:t xml:space="preserve"> </w:t>
            </w:r>
            <w:r>
              <w:rPr>
                <w:sz w:val="24"/>
              </w:rPr>
              <w:t>all</w:t>
            </w:r>
            <w:r>
              <w:rPr>
                <w:spacing w:val="-2"/>
                <w:sz w:val="24"/>
              </w:rPr>
              <w:t xml:space="preserve"> </w:t>
            </w:r>
            <w:r>
              <w:rPr>
                <w:sz w:val="24"/>
              </w:rPr>
              <w:t>beneficiary</w:t>
            </w:r>
            <w:r>
              <w:rPr>
                <w:spacing w:val="-2"/>
                <w:sz w:val="24"/>
              </w:rPr>
              <w:t xml:space="preserve"> </w:t>
            </w:r>
            <w:r>
              <w:rPr>
                <w:sz w:val="24"/>
              </w:rPr>
              <w:t>appeals</w:t>
            </w:r>
            <w:r>
              <w:rPr>
                <w:spacing w:val="-4"/>
                <w:sz w:val="24"/>
              </w:rPr>
              <w:t xml:space="preserve"> </w:t>
            </w:r>
            <w:r>
              <w:rPr>
                <w:sz w:val="24"/>
              </w:rPr>
              <w:t>and/or</w:t>
            </w:r>
            <w:r>
              <w:rPr>
                <w:spacing w:val="-4"/>
                <w:sz w:val="24"/>
              </w:rPr>
              <w:t xml:space="preserve"> </w:t>
            </w:r>
            <w:r>
              <w:rPr>
                <w:sz w:val="24"/>
              </w:rPr>
              <w:t>complaints</w:t>
            </w:r>
            <w:r>
              <w:rPr>
                <w:spacing w:val="-2"/>
                <w:sz w:val="24"/>
              </w:rPr>
              <w:t xml:space="preserve"> </w:t>
            </w:r>
            <w:r>
              <w:rPr>
                <w:sz w:val="24"/>
              </w:rPr>
              <w:t>(verbal and</w:t>
            </w:r>
            <w:r>
              <w:rPr>
                <w:spacing w:val="-15"/>
                <w:sz w:val="24"/>
              </w:rPr>
              <w:t xml:space="preserve"> </w:t>
            </w:r>
            <w:r>
              <w:rPr>
                <w:sz w:val="24"/>
              </w:rPr>
              <w:t>written)</w:t>
            </w:r>
            <w:r>
              <w:rPr>
                <w:spacing w:val="-14"/>
                <w:sz w:val="24"/>
              </w:rPr>
              <w:t xml:space="preserve"> </w:t>
            </w:r>
            <w:r>
              <w:rPr>
                <w:sz w:val="24"/>
              </w:rPr>
              <w:t>related</w:t>
            </w:r>
            <w:r>
              <w:rPr>
                <w:spacing w:val="-11"/>
                <w:sz w:val="24"/>
              </w:rPr>
              <w:t xml:space="preserve"> </w:t>
            </w:r>
            <w:r>
              <w:rPr>
                <w:sz w:val="24"/>
              </w:rPr>
              <w:t>to</w:t>
            </w:r>
            <w:r>
              <w:rPr>
                <w:spacing w:val="-14"/>
                <w:sz w:val="24"/>
              </w:rPr>
              <w:t xml:space="preserve"> </w:t>
            </w:r>
            <w:r>
              <w:rPr>
                <w:sz w:val="24"/>
              </w:rPr>
              <w:t>claims</w:t>
            </w:r>
            <w:r>
              <w:rPr>
                <w:spacing w:val="-13"/>
                <w:sz w:val="24"/>
              </w:rPr>
              <w:t xml:space="preserve"> </w:t>
            </w:r>
            <w:r>
              <w:rPr>
                <w:sz w:val="24"/>
              </w:rPr>
              <w:t>for</w:t>
            </w:r>
            <w:r>
              <w:rPr>
                <w:spacing w:val="-15"/>
                <w:sz w:val="24"/>
              </w:rPr>
              <w:t xml:space="preserve"> </w:t>
            </w:r>
            <w:r>
              <w:rPr>
                <w:sz w:val="24"/>
              </w:rPr>
              <w:t>the</w:t>
            </w:r>
            <w:r>
              <w:rPr>
                <w:spacing w:val="-15"/>
                <w:sz w:val="24"/>
              </w:rPr>
              <w:t xml:space="preserve"> </w:t>
            </w:r>
            <w:r>
              <w:rPr>
                <w:sz w:val="24"/>
              </w:rPr>
              <w:t>six</w:t>
            </w:r>
            <w:r>
              <w:rPr>
                <w:spacing w:val="-9"/>
                <w:sz w:val="24"/>
              </w:rPr>
              <w:t xml:space="preserve"> </w:t>
            </w:r>
            <w:r>
              <w:rPr>
                <w:sz w:val="24"/>
              </w:rPr>
              <w:t>months</w:t>
            </w:r>
            <w:r>
              <w:rPr>
                <w:spacing w:val="-14"/>
                <w:sz w:val="24"/>
              </w:rPr>
              <w:t xml:space="preserve"> </w:t>
            </w:r>
            <w:r>
              <w:rPr>
                <w:sz w:val="24"/>
              </w:rPr>
              <w:t>following the receipt of the first claim. This report will outline the investigation and the resolution including the completion of CMS designed worksheet.</w:t>
            </w:r>
          </w:p>
        </w:tc>
        <w:tc>
          <w:tcPr>
            <w:tcW w:w="1081" w:type="dxa"/>
          </w:tcPr>
          <w:p w:rsidR="009F4AF2" w14:paraId="7F2141E6" w14:textId="77777777">
            <w:pPr>
              <w:pStyle w:val="TableParagraph"/>
            </w:pPr>
          </w:p>
        </w:tc>
        <w:tc>
          <w:tcPr>
            <w:tcW w:w="1080" w:type="dxa"/>
          </w:tcPr>
          <w:p w:rsidR="009F4AF2" w14:paraId="39EA1D4D" w14:textId="77777777">
            <w:pPr>
              <w:pStyle w:val="TableParagraph"/>
            </w:pPr>
          </w:p>
        </w:tc>
      </w:tr>
    </w:tbl>
    <w:p w:rsidR="009F4AF2" w14:paraId="020E1A9B" w14:textId="77777777">
      <w:pPr>
        <w:sectPr>
          <w:pgSz w:w="12240" w:h="15840"/>
          <w:pgMar w:top="1380" w:right="400" w:bottom="920" w:left="60" w:header="0" w:footer="738" w:gutter="0"/>
          <w:cols w:space="720"/>
        </w:sectPr>
      </w:pPr>
    </w:p>
    <w:p w:rsidR="009F4AF2" w14:paraId="721F5464" w14:textId="77777777">
      <w:pPr>
        <w:pStyle w:val="Heading4"/>
        <w:numPr>
          <w:ilvl w:val="1"/>
          <w:numId w:val="93"/>
        </w:numPr>
        <w:tabs>
          <w:tab w:val="left" w:pos="2371"/>
        </w:tabs>
        <w:spacing w:before="79"/>
        <w:ind w:left="2371" w:hanging="631"/>
      </w:pPr>
      <w:bookmarkStart w:id="41" w:name="_TOC_250020"/>
      <w:r>
        <w:t>Payment</w:t>
      </w:r>
      <w:r>
        <w:rPr>
          <w:spacing w:val="-6"/>
        </w:rPr>
        <w:t xml:space="preserve"> </w:t>
      </w:r>
      <w:r>
        <w:t>Provisions</w:t>
      </w:r>
      <w:r>
        <w:rPr>
          <w:spacing w:val="-5"/>
        </w:rPr>
        <w:t xml:space="preserve"> </w:t>
      </w:r>
      <w:r>
        <w:t>(PFFS</w:t>
      </w:r>
      <w:r>
        <w:rPr>
          <w:spacing w:val="-6"/>
        </w:rPr>
        <w:t xml:space="preserve"> </w:t>
      </w:r>
      <w:r>
        <w:t>and</w:t>
      </w:r>
      <w:bookmarkEnd w:id="41"/>
      <w:r>
        <w:rPr>
          <w:spacing w:val="-4"/>
        </w:rPr>
        <w:t xml:space="preserve"> MSA)</w:t>
      </w:r>
    </w:p>
    <w:p w:rsidR="009F4AF2" w14:paraId="36F5875A" w14:textId="77777777">
      <w:pPr>
        <w:pStyle w:val="BodyText"/>
        <w:spacing w:before="240"/>
        <w:ind w:left="1740" w:right="1537"/>
      </w:pPr>
      <w:r>
        <w:t>The</w:t>
      </w:r>
      <w:r>
        <w:rPr>
          <w:spacing w:val="-13"/>
        </w:rPr>
        <w:t xml:space="preserve"> </w:t>
      </w:r>
      <w:r>
        <w:t>purpose</w:t>
      </w:r>
      <w:r>
        <w:rPr>
          <w:spacing w:val="-10"/>
        </w:rPr>
        <w:t xml:space="preserve"> </w:t>
      </w:r>
      <w:r>
        <w:t>of</w:t>
      </w:r>
      <w:r>
        <w:rPr>
          <w:spacing w:val="-13"/>
        </w:rPr>
        <w:t xml:space="preserve"> </w:t>
      </w:r>
      <w:r>
        <w:t>these</w:t>
      </w:r>
      <w:r>
        <w:rPr>
          <w:spacing w:val="-8"/>
        </w:rPr>
        <w:t xml:space="preserve"> </w:t>
      </w:r>
      <w:r>
        <w:t>attestations</w:t>
      </w:r>
      <w:r>
        <w:rPr>
          <w:spacing w:val="-6"/>
        </w:rPr>
        <w:t xml:space="preserve"> </w:t>
      </w:r>
      <w:r>
        <w:t>is</w:t>
      </w:r>
      <w:r>
        <w:rPr>
          <w:spacing w:val="-9"/>
        </w:rPr>
        <w:t xml:space="preserve"> </w:t>
      </w:r>
      <w:r>
        <w:t>to</w:t>
      </w:r>
      <w:r>
        <w:rPr>
          <w:spacing w:val="-10"/>
        </w:rPr>
        <w:t xml:space="preserve"> </w:t>
      </w:r>
      <w:r>
        <w:t>ensure</w:t>
      </w:r>
      <w:r>
        <w:rPr>
          <w:spacing w:val="-13"/>
        </w:rPr>
        <w:t xml:space="preserve"> </w:t>
      </w:r>
      <w:r>
        <w:t>that</w:t>
      </w:r>
      <w:r>
        <w:rPr>
          <w:spacing w:val="-7"/>
        </w:rPr>
        <w:t xml:space="preserve"> </w:t>
      </w:r>
      <w:r>
        <w:t>the</w:t>
      </w:r>
      <w:r>
        <w:rPr>
          <w:spacing w:val="-12"/>
        </w:rPr>
        <w:t xml:space="preserve"> </w:t>
      </w:r>
      <w:r>
        <w:t>applicant</w:t>
      </w:r>
      <w:r>
        <w:rPr>
          <w:spacing w:val="-6"/>
        </w:rPr>
        <w:t xml:space="preserve"> </w:t>
      </w:r>
      <w:r>
        <w:t>has</w:t>
      </w:r>
      <w:r>
        <w:rPr>
          <w:spacing w:val="-3"/>
        </w:rPr>
        <w:t xml:space="preserve"> </w:t>
      </w:r>
      <w:r>
        <w:t>an</w:t>
      </w:r>
      <w:r>
        <w:rPr>
          <w:spacing w:val="-10"/>
        </w:rPr>
        <w:t xml:space="preserve"> </w:t>
      </w:r>
      <w:r>
        <w:t>appropriate</w:t>
      </w:r>
      <w:r>
        <w:rPr>
          <w:spacing w:val="-9"/>
        </w:rPr>
        <w:t xml:space="preserve"> </w:t>
      </w:r>
      <w:r>
        <w:t>system in</w:t>
      </w:r>
      <w:r>
        <w:rPr>
          <w:spacing w:val="-8"/>
        </w:rPr>
        <w:t xml:space="preserve"> </w:t>
      </w:r>
      <w:r>
        <w:t>place</w:t>
      </w:r>
      <w:r>
        <w:rPr>
          <w:spacing w:val="-12"/>
        </w:rPr>
        <w:t xml:space="preserve"> </w:t>
      </w:r>
      <w:r>
        <w:t>to</w:t>
      </w:r>
      <w:r>
        <w:rPr>
          <w:spacing w:val="-8"/>
        </w:rPr>
        <w:t xml:space="preserve"> </w:t>
      </w:r>
      <w:r>
        <w:t>properly</w:t>
      </w:r>
      <w:r>
        <w:rPr>
          <w:spacing w:val="-15"/>
        </w:rPr>
        <w:t xml:space="preserve"> </w:t>
      </w:r>
      <w:r>
        <w:t>pay</w:t>
      </w:r>
      <w:r>
        <w:rPr>
          <w:spacing w:val="-15"/>
        </w:rPr>
        <w:t xml:space="preserve"> </w:t>
      </w:r>
      <w:r>
        <w:t>providers</w:t>
      </w:r>
      <w:r>
        <w:rPr>
          <w:spacing w:val="-8"/>
        </w:rPr>
        <w:t xml:space="preserve"> </w:t>
      </w:r>
      <w:r>
        <w:t>and</w:t>
      </w:r>
      <w:r>
        <w:rPr>
          <w:spacing w:val="-8"/>
        </w:rPr>
        <w:t xml:space="preserve"> </w:t>
      </w:r>
      <w:r>
        <w:t>to</w:t>
      </w:r>
      <w:r>
        <w:rPr>
          <w:spacing w:val="-6"/>
        </w:rPr>
        <w:t xml:space="preserve"> </w:t>
      </w:r>
      <w:r>
        <w:t>ensure</w:t>
      </w:r>
      <w:r>
        <w:rPr>
          <w:spacing w:val="-12"/>
        </w:rPr>
        <w:t xml:space="preserve"> </w:t>
      </w:r>
      <w:r>
        <w:t>that</w:t>
      </w:r>
      <w:r>
        <w:rPr>
          <w:spacing w:val="-7"/>
        </w:rPr>
        <w:t xml:space="preserve"> </w:t>
      </w:r>
      <w:r>
        <w:t>enrollees</w:t>
      </w:r>
      <w:r>
        <w:rPr>
          <w:spacing w:val="-3"/>
        </w:rPr>
        <w:t xml:space="preserve"> </w:t>
      </w:r>
      <w:r>
        <w:t>are</w:t>
      </w:r>
      <w:r>
        <w:rPr>
          <w:spacing w:val="-10"/>
        </w:rPr>
        <w:t xml:space="preserve"> </w:t>
      </w:r>
      <w:r>
        <w:t>not</w:t>
      </w:r>
      <w:r>
        <w:rPr>
          <w:spacing w:val="-8"/>
        </w:rPr>
        <w:t xml:space="preserve"> </w:t>
      </w:r>
      <w:r>
        <w:t>being</w:t>
      </w:r>
      <w:r>
        <w:rPr>
          <w:spacing w:val="-7"/>
        </w:rPr>
        <w:t xml:space="preserve"> </w:t>
      </w:r>
      <w:r>
        <w:t xml:space="preserve">overcharged. Additionally, it instructs applicants to upload a Reimbursement Grid in HPMS. The following attestations were developed to implement the regulations of 42 CFR </w:t>
      </w:r>
      <w:r>
        <w:rPr>
          <w:spacing w:val="-2"/>
        </w:rPr>
        <w:t>422.216(c).</w:t>
      </w:r>
    </w:p>
    <w:p w:rsidR="009F4AF2" w14:paraId="04565E64" w14:textId="77777777">
      <w:pPr>
        <w:pStyle w:val="ListParagraph"/>
        <w:numPr>
          <w:ilvl w:val="0"/>
          <w:numId w:val="80"/>
        </w:numPr>
        <w:tabs>
          <w:tab w:val="left" w:pos="2099"/>
        </w:tabs>
        <w:spacing w:before="274"/>
        <w:ind w:left="2099"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006FDBE1" w14:textId="77777777">
      <w:pPr>
        <w:rPr>
          <w:sz w:val="24"/>
        </w:r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0603AEFC"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6663" w:type="dxa"/>
            <w:shd w:val="clear" w:color="auto" w:fill="808080"/>
          </w:tcPr>
          <w:p w:rsidR="009F4AF2" w14:paraId="5E52E708" w14:textId="77777777">
            <w:pPr>
              <w:pStyle w:val="TableParagraph"/>
              <w:spacing w:before="179"/>
              <w:ind w:left="1956"/>
              <w:rPr>
                <w:b/>
                <w:sz w:val="24"/>
              </w:rPr>
            </w:pPr>
            <w:r>
              <w:rPr>
                <w:b/>
                <w:sz w:val="24"/>
              </w:rPr>
              <w:t>PAYMENT</w:t>
            </w:r>
            <w:r>
              <w:rPr>
                <w:b/>
                <w:spacing w:val="-5"/>
                <w:sz w:val="24"/>
              </w:rPr>
              <w:t xml:space="preserve"> </w:t>
            </w:r>
            <w:r>
              <w:rPr>
                <w:b/>
                <w:spacing w:val="-2"/>
                <w:sz w:val="24"/>
              </w:rPr>
              <w:t>PROVISIONS</w:t>
            </w:r>
          </w:p>
        </w:tc>
        <w:tc>
          <w:tcPr>
            <w:tcW w:w="1080" w:type="dxa"/>
            <w:shd w:val="clear" w:color="auto" w:fill="808080"/>
          </w:tcPr>
          <w:p w:rsidR="009F4AF2" w14:paraId="2D7602C3" w14:textId="77777777">
            <w:pPr>
              <w:pStyle w:val="TableParagraph"/>
              <w:spacing w:before="179"/>
              <w:ind w:left="314"/>
              <w:rPr>
                <w:b/>
                <w:sz w:val="24"/>
              </w:rPr>
            </w:pPr>
            <w:r>
              <w:rPr>
                <w:b/>
                <w:spacing w:val="-5"/>
                <w:sz w:val="24"/>
              </w:rPr>
              <w:t>YES</w:t>
            </w:r>
          </w:p>
        </w:tc>
        <w:tc>
          <w:tcPr>
            <w:tcW w:w="1079" w:type="dxa"/>
            <w:shd w:val="clear" w:color="auto" w:fill="808080"/>
          </w:tcPr>
          <w:p w:rsidR="009F4AF2" w14:paraId="2354C484" w14:textId="77777777">
            <w:pPr>
              <w:pStyle w:val="TableParagraph"/>
              <w:spacing w:before="179"/>
              <w:ind w:left="370"/>
              <w:rPr>
                <w:b/>
                <w:sz w:val="24"/>
              </w:rPr>
            </w:pPr>
            <w:r>
              <w:rPr>
                <w:b/>
                <w:spacing w:val="-5"/>
                <w:sz w:val="24"/>
              </w:rPr>
              <w:t>NO</w:t>
            </w:r>
          </w:p>
        </w:tc>
      </w:tr>
      <w:tr w14:paraId="2A621487" w14:textId="77777777">
        <w:tblPrEx>
          <w:tblW w:w="0" w:type="auto"/>
          <w:tblInd w:w="1863" w:type="dxa"/>
          <w:tblLayout w:type="fixed"/>
          <w:tblCellMar>
            <w:left w:w="0" w:type="dxa"/>
            <w:right w:w="0" w:type="dxa"/>
          </w:tblCellMar>
          <w:tblLook w:val="01E0"/>
        </w:tblPrEx>
        <w:trPr>
          <w:trHeight w:val="3000"/>
        </w:trPr>
        <w:tc>
          <w:tcPr>
            <w:tcW w:w="6663" w:type="dxa"/>
          </w:tcPr>
          <w:p w:rsidR="009F4AF2" w14:paraId="565CA168" w14:textId="77777777">
            <w:pPr>
              <w:pStyle w:val="TableParagraph"/>
              <w:tabs>
                <w:tab w:val="left" w:pos="837"/>
              </w:tabs>
              <w:ind w:left="837" w:right="214" w:hanging="720"/>
              <w:rPr>
                <w:sz w:val="24"/>
              </w:rPr>
            </w:pPr>
            <w:r>
              <w:rPr>
                <w:spacing w:val="-6"/>
                <w:sz w:val="24"/>
              </w:rPr>
              <w:t>1.</w:t>
            </w:r>
            <w:r>
              <w:rPr>
                <w:sz w:val="24"/>
              </w:rPr>
              <w:tab/>
              <w:t>Applicant</w:t>
            </w:r>
            <w:r>
              <w:rPr>
                <w:spacing w:val="-13"/>
                <w:sz w:val="24"/>
              </w:rPr>
              <w:t xml:space="preserve"> </w:t>
            </w:r>
            <w:r>
              <w:rPr>
                <w:sz w:val="24"/>
              </w:rPr>
              <w:t>has</w:t>
            </w:r>
            <w:r>
              <w:rPr>
                <w:spacing w:val="-8"/>
                <w:sz w:val="24"/>
              </w:rPr>
              <w:t xml:space="preserve"> </w:t>
            </w:r>
            <w:r>
              <w:rPr>
                <w:sz w:val="24"/>
              </w:rPr>
              <w:t>a</w:t>
            </w:r>
            <w:r>
              <w:rPr>
                <w:spacing w:val="-15"/>
                <w:sz w:val="24"/>
              </w:rPr>
              <w:t xml:space="preserve"> </w:t>
            </w:r>
            <w:r>
              <w:rPr>
                <w:sz w:val="24"/>
              </w:rPr>
              <w:t>system</w:t>
            </w:r>
            <w:r>
              <w:rPr>
                <w:spacing w:val="-11"/>
                <w:sz w:val="24"/>
              </w:rPr>
              <w:t xml:space="preserve"> </w:t>
            </w:r>
            <w:r>
              <w:rPr>
                <w:sz w:val="24"/>
              </w:rPr>
              <w:t>in</w:t>
            </w:r>
            <w:r>
              <w:rPr>
                <w:spacing w:val="-12"/>
                <w:sz w:val="24"/>
              </w:rPr>
              <w:t xml:space="preserve"> </w:t>
            </w:r>
            <w:r>
              <w:rPr>
                <w:sz w:val="24"/>
              </w:rPr>
              <w:t>place</w:t>
            </w:r>
            <w:r>
              <w:rPr>
                <w:spacing w:val="-15"/>
                <w:sz w:val="24"/>
              </w:rPr>
              <w:t xml:space="preserve"> </w:t>
            </w:r>
            <w:r>
              <w:rPr>
                <w:sz w:val="24"/>
              </w:rPr>
              <w:t>that</w:t>
            </w:r>
            <w:r>
              <w:rPr>
                <w:spacing w:val="-12"/>
                <w:sz w:val="24"/>
              </w:rPr>
              <w:t xml:space="preserve"> </w:t>
            </w:r>
            <w:r>
              <w:rPr>
                <w:sz w:val="24"/>
              </w:rPr>
              <w:t>allows</w:t>
            </w:r>
            <w:r>
              <w:rPr>
                <w:spacing w:val="-14"/>
                <w:sz w:val="24"/>
              </w:rPr>
              <w:t xml:space="preserve"> </w:t>
            </w:r>
            <w:r>
              <w:rPr>
                <w:sz w:val="24"/>
              </w:rPr>
              <w:t>the</w:t>
            </w:r>
            <w:r>
              <w:rPr>
                <w:spacing w:val="-10"/>
                <w:sz w:val="24"/>
              </w:rPr>
              <w:t xml:space="preserve"> </w:t>
            </w:r>
            <w:r>
              <w:rPr>
                <w:sz w:val="24"/>
              </w:rPr>
              <w:t>applicant</w:t>
            </w:r>
            <w:r>
              <w:rPr>
                <w:spacing w:val="-10"/>
                <w:sz w:val="24"/>
              </w:rPr>
              <w:t xml:space="preserve"> </w:t>
            </w:r>
            <w:r>
              <w:rPr>
                <w:sz w:val="24"/>
              </w:rPr>
              <w:t>to correctly pay providers who furnish services to its members the correct payment rate according to the PFFS plan's terms and conditions of payment (e.g., if the PFFS plan</w:t>
            </w:r>
            <w:r>
              <w:rPr>
                <w:spacing w:val="-6"/>
                <w:sz w:val="24"/>
              </w:rPr>
              <w:t xml:space="preserve"> </w:t>
            </w:r>
            <w:r>
              <w:rPr>
                <w:sz w:val="24"/>
              </w:rPr>
              <w:t>meets</w:t>
            </w:r>
            <w:r>
              <w:rPr>
                <w:spacing w:val="-6"/>
                <w:sz w:val="24"/>
              </w:rPr>
              <w:t xml:space="preserve"> </w:t>
            </w:r>
            <w:r>
              <w:rPr>
                <w:sz w:val="24"/>
              </w:rPr>
              <w:t>CMS'</w:t>
            </w:r>
            <w:r>
              <w:rPr>
                <w:spacing w:val="-8"/>
                <w:sz w:val="24"/>
              </w:rPr>
              <w:t xml:space="preserve"> </w:t>
            </w:r>
            <w:r>
              <w:rPr>
                <w:sz w:val="24"/>
              </w:rPr>
              <w:t>access</w:t>
            </w:r>
            <w:r>
              <w:rPr>
                <w:spacing w:val="-6"/>
                <w:sz w:val="24"/>
              </w:rPr>
              <w:t xml:space="preserve"> </w:t>
            </w:r>
            <w:r>
              <w:rPr>
                <w:sz w:val="24"/>
              </w:rPr>
              <w:t>requirements</w:t>
            </w:r>
            <w:r>
              <w:rPr>
                <w:spacing w:val="-6"/>
                <w:sz w:val="24"/>
              </w:rPr>
              <w:t xml:space="preserve"> </w:t>
            </w:r>
            <w:r>
              <w:rPr>
                <w:sz w:val="24"/>
              </w:rPr>
              <w:t>by</w:t>
            </w:r>
            <w:r>
              <w:rPr>
                <w:spacing w:val="-10"/>
                <w:sz w:val="24"/>
              </w:rPr>
              <w:t xml:space="preserve"> </w:t>
            </w:r>
            <w:r>
              <w:rPr>
                <w:sz w:val="24"/>
              </w:rPr>
              <w:t>paying</w:t>
            </w:r>
            <w:r>
              <w:rPr>
                <w:spacing w:val="-8"/>
                <w:sz w:val="24"/>
              </w:rPr>
              <w:t xml:space="preserve"> </w:t>
            </w:r>
            <w:r>
              <w:rPr>
                <w:sz w:val="24"/>
              </w:rPr>
              <w:t>providers at Original Medicare payment rates, then it will have a system in place to correctly pay at those rates throughout the United States).</w:t>
            </w:r>
          </w:p>
          <w:p w:rsidR="009F4AF2" w14:paraId="3AA904E6" w14:textId="77777777">
            <w:pPr>
              <w:pStyle w:val="TableParagraph"/>
              <w:spacing w:before="215"/>
              <w:rPr>
                <w:sz w:val="24"/>
              </w:rPr>
            </w:pPr>
          </w:p>
          <w:p w:rsidR="009F4AF2" w14:paraId="012DB789" w14:textId="77777777">
            <w:pPr>
              <w:pStyle w:val="TableParagraph"/>
              <w:ind w:left="837"/>
              <w:rPr>
                <w:sz w:val="24"/>
              </w:rPr>
            </w:pPr>
            <w:r>
              <w:rPr>
                <w:sz w:val="24"/>
              </w:rPr>
              <w:t>Note:</w:t>
            </w:r>
            <w:r>
              <w:rPr>
                <w:spacing w:val="-8"/>
                <w:sz w:val="24"/>
              </w:rPr>
              <w:t xml:space="preserve"> </w:t>
            </w:r>
            <w:r>
              <w:rPr>
                <w:sz w:val="24"/>
              </w:rPr>
              <w:t>This attestation</w:t>
            </w:r>
            <w:r>
              <w:rPr>
                <w:spacing w:val="-1"/>
                <w:sz w:val="24"/>
              </w:rPr>
              <w:t xml:space="preserve"> </w:t>
            </w:r>
            <w:r>
              <w:rPr>
                <w:sz w:val="24"/>
              </w:rPr>
              <w:t>is</w:t>
            </w:r>
            <w:r>
              <w:rPr>
                <w:spacing w:val="-2"/>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applicants.</w:t>
            </w:r>
          </w:p>
        </w:tc>
        <w:tc>
          <w:tcPr>
            <w:tcW w:w="1080" w:type="dxa"/>
          </w:tcPr>
          <w:p w:rsidR="009F4AF2" w14:paraId="51E6BD4A" w14:textId="77777777">
            <w:pPr>
              <w:pStyle w:val="TableParagraph"/>
            </w:pPr>
          </w:p>
        </w:tc>
        <w:tc>
          <w:tcPr>
            <w:tcW w:w="1079" w:type="dxa"/>
          </w:tcPr>
          <w:p w:rsidR="009F4AF2" w14:paraId="1BF89468" w14:textId="77777777">
            <w:pPr>
              <w:pStyle w:val="TableParagraph"/>
            </w:pPr>
          </w:p>
        </w:tc>
      </w:tr>
      <w:tr w14:paraId="06992C91" w14:textId="77777777">
        <w:tblPrEx>
          <w:tblW w:w="0" w:type="auto"/>
          <w:tblInd w:w="1863" w:type="dxa"/>
          <w:tblLayout w:type="fixed"/>
          <w:tblCellMar>
            <w:left w:w="0" w:type="dxa"/>
            <w:right w:w="0" w:type="dxa"/>
          </w:tblCellMar>
          <w:tblLook w:val="01E0"/>
        </w:tblPrEx>
        <w:trPr>
          <w:trHeight w:val="1893"/>
        </w:trPr>
        <w:tc>
          <w:tcPr>
            <w:tcW w:w="6663" w:type="dxa"/>
          </w:tcPr>
          <w:p w:rsidR="009F4AF2" w14:paraId="0FBA421B" w14:textId="77777777">
            <w:pPr>
              <w:pStyle w:val="TableParagraph"/>
              <w:ind w:left="837" w:right="148" w:hanging="720"/>
              <w:jc w:val="both"/>
              <w:rPr>
                <w:sz w:val="24"/>
              </w:rPr>
            </w:pPr>
            <w:r>
              <w:rPr>
                <w:sz w:val="24"/>
              </w:rPr>
              <w:t>2.</w:t>
            </w:r>
            <w:r>
              <w:rPr>
                <w:spacing w:val="80"/>
                <w:w w:val="150"/>
                <w:sz w:val="24"/>
              </w:rPr>
              <w:t xml:space="preserve">  </w:t>
            </w:r>
            <w:r>
              <w:rPr>
                <w:sz w:val="24"/>
              </w:rPr>
              <w:t>The applicant has a system in place to ensure members are not</w:t>
            </w:r>
            <w:r>
              <w:rPr>
                <w:spacing w:val="-9"/>
                <w:sz w:val="24"/>
              </w:rPr>
              <w:t xml:space="preserve"> </w:t>
            </w:r>
            <w:r>
              <w:rPr>
                <w:sz w:val="24"/>
              </w:rPr>
              <w:t>charged</w:t>
            </w:r>
            <w:r>
              <w:rPr>
                <w:spacing w:val="-6"/>
                <w:sz w:val="24"/>
              </w:rPr>
              <w:t xml:space="preserve"> </w:t>
            </w:r>
            <w:r>
              <w:rPr>
                <w:sz w:val="24"/>
              </w:rPr>
              <w:t>more</w:t>
            </w:r>
            <w:r>
              <w:rPr>
                <w:spacing w:val="-10"/>
                <w:sz w:val="24"/>
              </w:rPr>
              <w:t xml:space="preserve"> </w:t>
            </w:r>
            <w:r>
              <w:rPr>
                <w:sz w:val="24"/>
              </w:rPr>
              <w:t>in</w:t>
            </w:r>
            <w:r>
              <w:rPr>
                <w:spacing w:val="-7"/>
                <w:sz w:val="24"/>
              </w:rPr>
              <w:t xml:space="preserve"> </w:t>
            </w:r>
            <w:r>
              <w:rPr>
                <w:sz w:val="24"/>
              </w:rPr>
              <w:t>cost</w:t>
            </w:r>
            <w:r>
              <w:rPr>
                <w:spacing w:val="-2"/>
                <w:sz w:val="24"/>
              </w:rPr>
              <w:t xml:space="preserve"> </w:t>
            </w:r>
            <w:r>
              <w:rPr>
                <w:sz w:val="24"/>
              </w:rPr>
              <w:t>sharing</w:t>
            </w:r>
            <w:r>
              <w:rPr>
                <w:spacing w:val="-12"/>
                <w:sz w:val="24"/>
              </w:rPr>
              <w:t xml:space="preserve"> </w:t>
            </w:r>
            <w:r>
              <w:rPr>
                <w:sz w:val="24"/>
              </w:rPr>
              <w:t>or</w:t>
            </w:r>
            <w:r>
              <w:rPr>
                <w:spacing w:val="-10"/>
                <w:sz w:val="24"/>
              </w:rPr>
              <w:t xml:space="preserve"> </w:t>
            </w:r>
            <w:r>
              <w:rPr>
                <w:sz w:val="24"/>
              </w:rPr>
              <w:t>balance</w:t>
            </w:r>
            <w:r>
              <w:rPr>
                <w:spacing w:val="-7"/>
                <w:sz w:val="24"/>
              </w:rPr>
              <w:t xml:space="preserve"> </w:t>
            </w:r>
            <w:r>
              <w:rPr>
                <w:sz w:val="24"/>
              </w:rPr>
              <w:t>billing</w:t>
            </w:r>
            <w:r>
              <w:rPr>
                <w:spacing w:val="-9"/>
                <w:sz w:val="24"/>
              </w:rPr>
              <w:t xml:space="preserve"> </w:t>
            </w:r>
            <w:r>
              <w:rPr>
                <w:sz w:val="24"/>
              </w:rPr>
              <w:t>than</w:t>
            </w:r>
            <w:r>
              <w:rPr>
                <w:spacing w:val="-10"/>
                <w:sz w:val="24"/>
              </w:rPr>
              <w:t xml:space="preserve"> </w:t>
            </w:r>
            <w:r>
              <w:rPr>
                <w:sz w:val="24"/>
              </w:rPr>
              <w:t>the amounts specified in the PFFS plan's terms and conditions of payment. [Refer to 42 CFR 422.216(c)].</w:t>
            </w:r>
          </w:p>
          <w:p w:rsidR="009F4AF2" w14:paraId="7786CF16" w14:textId="77777777">
            <w:pPr>
              <w:pStyle w:val="TableParagraph"/>
              <w:spacing w:before="215"/>
              <w:rPr>
                <w:sz w:val="24"/>
              </w:rPr>
            </w:pPr>
          </w:p>
          <w:p w:rsidR="009F4AF2" w14:paraId="09C37190" w14:textId="77777777">
            <w:pPr>
              <w:pStyle w:val="TableParagraph"/>
              <w:ind w:left="837"/>
              <w:rPr>
                <w:sz w:val="24"/>
              </w:rPr>
            </w:pPr>
            <w:r>
              <w:rPr>
                <w:sz w:val="24"/>
              </w:rPr>
              <w:t>Note:</w:t>
            </w:r>
            <w:r>
              <w:rPr>
                <w:spacing w:val="-6"/>
                <w:sz w:val="24"/>
              </w:rPr>
              <w:t xml:space="preserve"> </w:t>
            </w:r>
            <w:r>
              <w:rPr>
                <w:sz w:val="24"/>
              </w:rPr>
              <w:t>This attestation</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applicable</w:t>
            </w:r>
            <w:r>
              <w:rPr>
                <w:spacing w:val="-3"/>
                <w:sz w:val="24"/>
              </w:rPr>
              <w:t xml:space="preserve"> </w:t>
            </w:r>
            <w:r>
              <w:rPr>
                <w:sz w:val="24"/>
              </w:rPr>
              <w:t>to</w:t>
            </w:r>
            <w:r>
              <w:rPr>
                <w:spacing w:val="-1"/>
                <w:sz w:val="24"/>
              </w:rPr>
              <w:t xml:space="preserve"> </w:t>
            </w:r>
            <w:r>
              <w:rPr>
                <w:sz w:val="24"/>
              </w:rPr>
              <w:t>MSA</w:t>
            </w:r>
            <w:r>
              <w:rPr>
                <w:spacing w:val="-3"/>
                <w:sz w:val="24"/>
              </w:rPr>
              <w:t xml:space="preserve"> </w:t>
            </w:r>
            <w:r>
              <w:rPr>
                <w:spacing w:val="-2"/>
                <w:sz w:val="24"/>
              </w:rPr>
              <w:t>applicants</w:t>
            </w:r>
          </w:p>
        </w:tc>
        <w:tc>
          <w:tcPr>
            <w:tcW w:w="1080" w:type="dxa"/>
          </w:tcPr>
          <w:p w:rsidR="009F4AF2" w14:paraId="29E84A73" w14:textId="77777777">
            <w:pPr>
              <w:pStyle w:val="TableParagraph"/>
            </w:pPr>
          </w:p>
        </w:tc>
        <w:tc>
          <w:tcPr>
            <w:tcW w:w="1079" w:type="dxa"/>
          </w:tcPr>
          <w:p w:rsidR="009F4AF2" w14:paraId="4F7CECE7" w14:textId="77777777">
            <w:pPr>
              <w:pStyle w:val="TableParagraph"/>
            </w:pPr>
          </w:p>
        </w:tc>
      </w:tr>
      <w:tr w14:paraId="3429DAA8" w14:textId="77777777">
        <w:tblPrEx>
          <w:tblW w:w="0" w:type="auto"/>
          <w:tblInd w:w="1863" w:type="dxa"/>
          <w:tblLayout w:type="fixed"/>
          <w:tblCellMar>
            <w:left w:w="0" w:type="dxa"/>
            <w:right w:w="0" w:type="dxa"/>
          </w:tblCellMar>
          <w:tblLook w:val="01E0"/>
        </w:tblPrEx>
        <w:trPr>
          <w:trHeight w:val="791"/>
        </w:trPr>
        <w:tc>
          <w:tcPr>
            <w:tcW w:w="6663" w:type="dxa"/>
          </w:tcPr>
          <w:p w:rsidR="009F4AF2" w14:paraId="3D4F7790" w14:textId="77777777">
            <w:pPr>
              <w:pStyle w:val="TableParagraph"/>
              <w:tabs>
                <w:tab w:val="left" w:pos="837"/>
              </w:tabs>
              <w:spacing w:before="1"/>
              <w:ind w:left="837" w:right="1166" w:hanging="720"/>
              <w:rPr>
                <w:sz w:val="24"/>
              </w:rPr>
            </w:pPr>
            <w:r>
              <w:rPr>
                <w:spacing w:val="-6"/>
                <w:sz w:val="24"/>
              </w:rPr>
              <w:t>3.</w:t>
            </w:r>
            <w:r>
              <w:rPr>
                <w:sz w:val="24"/>
              </w:rPr>
              <w:tab/>
            </w:r>
            <w:r>
              <w:rPr>
                <w:spacing w:val="-2"/>
                <w:sz w:val="24"/>
              </w:rPr>
              <w:t>Applicant</w:t>
            </w:r>
            <w:r>
              <w:rPr>
                <w:spacing w:val="-7"/>
                <w:sz w:val="24"/>
              </w:rPr>
              <w:t xml:space="preserve"> </w:t>
            </w:r>
            <w:r>
              <w:rPr>
                <w:spacing w:val="-2"/>
                <w:sz w:val="24"/>
              </w:rPr>
              <w:t>agrees</w:t>
            </w:r>
            <w:r>
              <w:rPr>
                <w:spacing w:val="-3"/>
                <w:sz w:val="24"/>
              </w:rPr>
              <w:t xml:space="preserve"> </w:t>
            </w:r>
            <w:r>
              <w:rPr>
                <w:spacing w:val="-2"/>
                <w:sz w:val="24"/>
              </w:rPr>
              <w:t>that</w:t>
            </w:r>
            <w:r>
              <w:rPr>
                <w:spacing w:val="-8"/>
                <w:sz w:val="24"/>
              </w:rPr>
              <w:t xml:space="preserve"> </w:t>
            </w:r>
            <w:r>
              <w:rPr>
                <w:spacing w:val="-2"/>
                <w:sz w:val="24"/>
              </w:rPr>
              <w:t>information</w:t>
            </w:r>
            <w:r>
              <w:rPr>
                <w:spacing w:val="-7"/>
                <w:sz w:val="24"/>
              </w:rPr>
              <w:t xml:space="preserve"> </w:t>
            </w:r>
            <w:r>
              <w:rPr>
                <w:spacing w:val="-2"/>
                <w:sz w:val="24"/>
              </w:rPr>
              <w:t>in</w:t>
            </w:r>
            <w:r>
              <w:rPr>
                <w:spacing w:val="-8"/>
                <w:sz w:val="24"/>
              </w:rPr>
              <w:t xml:space="preserve"> </w:t>
            </w:r>
            <w:r>
              <w:rPr>
                <w:spacing w:val="-2"/>
                <w:sz w:val="24"/>
              </w:rPr>
              <w:t>the</w:t>
            </w:r>
            <w:r>
              <w:rPr>
                <w:spacing w:val="-8"/>
                <w:sz w:val="24"/>
              </w:rPr>
              <w:t xml:space="preserve"> </w:t>
            </w:r>
            <w:r>
              <w:rPr>
                <w:spacing w:val="-2"/>
                <w:sz w:val="24"/>
              </w:rPr>
              <w:t xml:space="preserve">Payment </w:t>
            </w:r>
            <w:r>
              <w:rPr>
                <w:sz w:val="24"/>
              </w:rPr>
              <w:t>Reimbursement Grid is true and accurate.</w:t>
            </w:r>
          </w:p>
        </w:tc>
        <w:tc>
          <w:tcPr>
            <w:tcW w:w="1080" w:type="dxa"/>
          </w:tcPr>
          <w:p w:rsidR="009F4AF2" w14:paraId="2CAAB4B1" w14:textId="77777777">
            <w:pPr>
              <w:pStyle w:val="TableParagraph"/>
            </w:pPr>
          </w:p>
        </w:tc>
        <w:tc>
          <w:tcPr>
            <w:tcW w:w="1079" w:type="dxa"/>
          </w:tcPr>
          <w:p w:rsidR="009F4AF2" w14:paraId="2BE2BAED" w14:textId="77777777">
            <w:pPr>
              <w:pStyle w:val="TableParagraph"/>
            </w:pPr>
          </w:p>
        </w:tc>
      </w:tr>
      <w:tr w14:paraId="31ABD4D7" w14:textId="77777777">
        <w:tblPrEx>
          <w:tblW w:w="0" w:type="auto"/>
          <w:tblInd w:w="1863" w:type="dxa"/>
          <w:tblLayout w:type="fixed"/>
          <w:tblCellMar>
            <w:left w:w="0" w:type="dxa"/>
            <w:right w:w="0" w:type="dxa"/>
          </w:tblCellMar>
          <w:tblLook w:val="01E0"/>
        </w:tblPrEx>
        <w:trPr>
          <w:trHeight w:val="1341"/>
        </w:trPr>
        <w:tc>
          <w:tcPr>
            <w:tcW w:w="6663" w:type="dxa"/>
          </w:tcPr>
          <w:p w:rsidR="009F4AF2" w14:paraId="44B64097" w14:textId="77777777">
            <w:pPr>
              <w:pStyle w:val="TableParagraph"/>
              <w:tabs>
                <w:tab w:val="left" w:pos="837"/>
              </w:tabs>
              <w:ind w:left="837" w:right="258" w:hanging="720"/>
              <w:rPr>
                <w:sz w:val="24"/>
              </w:rPr>
            </w:pPr>
            <w:r>
              <w:rPr>
                <w:spacing w:val="-6"/>
                <w:sz w:val="24"/>
              </w:rPr>
              <w:t>4.</w:t>
            </w:r>
            <w:r>
              <w:rPr>
                <w:sz w:val="24"/>
              </w:rPr>
              <w:tab/>
              <w:t>Applicant agrees to ensure that members are not charged more</w:t>
            </w:r>
            <w:r>
              <w:rPr>
                <w:spacing w:val="-15"/>
                <w:sz w:val="24"/>
              </w:rPr>
              <w:t xml:space="preserve"> </w:t>
            </w:r>
            <w:r>
              <w:rPr>
                <w:sz w:val="24"/>
              </w:rPr>
              <w:t>than</w:t>
            </w:r>
            <w:r>
              <w:rPr>
                <w:spacing w:val="-14"/>
                <w:sz w:val="24"/>
              </w:rPr>
              <w:t xml:space="preserve"> </w:t>
            </w:r>
            <w:r>
              <w:rPr>
                <w:sz w:val="24"/>
              </w:rPr>
              <w:t>the</w:t>
            </w:r>
            <w:r>
              <w:rPr>
                <w:spacing w:val="-14"/>
                <w:sz w:val="24"/>
              </w:rPr>
              <w:t xml:space="preserve"> </w:t>
            </w:r>
            <w:r>
              <w:rPr>
                <w:sz w:val="24"/>
              </w:rPr>
              <w:t>Medicare-allowed</w:t>
            </w:r>
            <w:r>
              <w:rPr>
                <w:spacing w:val="-13"/>
                <w:sz w:val="24"/>
              </w:rPr>
              <w:t xml:space="preserve"> </w:t>
            </w:r>
            <w:r>
              <w:rPr>
                <w:sz w:val="24"/>
              </w:rPr>
              <w:t>charge</w:t>
            </w:r>
            <w:r>
              <w:rPr>
                <w:spacing w:val="-13"/>
                <w:sz w:val="24"/>
              </w:rPr>
              <w:t xml:space="preserve"> </w:t>
            </w:r>
            <w:r>
              <w:rPr>
                <w:sz w:val="24"/>
              </w:rPr>
              <w:t>(up</w:t>
            </w:r>
            <w:r>
              <w:rPr>
                <w:spacing w:val="-15"/>
                <w:sz w:val="24"/>
              </w:rPr>
              <w:t xml:space="preserve"> </w:t>
            </w:r>
            <w:r>
              <w:rPr>
                <w:sz w:val="24"/>
              </w:rPr>
              <w:t>to</w:t>
            </w:r>
            <w:r>
              <w:rPr>
                <w:spacing w:val="-14"/>
                <w:sz w:val="24"/>
              </w:rPr>
              <w:t xml:space="preserve"> </w:t>
            </w:r>
            <w:r>
              <w:rPr>
                <w:sz w:val="24"/>
              </w:rPr>
              <w:t>the</w:t>
            </w:r>
            <w:r>
              <w:rPr>
                <w:spacing w:val="-12"/>
                <w:sz w:val="24"/>
              </w:rPr>
              <w:t xml:space="preserve"> </w:t>
            </w:r>
            <w:r>
              <w:rPr>
                <w:sz w:val="24"/>
              </w:rPr>
              <w:t>limiting charge for non-Medicare participating providers) when they receive medical services.</w:t>
            </w:r>
          </w:p>
        </w:tc>
        <w:tc>
          <w:tcPr>
            <w:tcW w:w="1080" w:type="dxa"/>
          </w:tcPr>
          <w:p w:rsidR="009F4AF2" w14:paraId="1ED8A75E" w14:textId="77777777">
            <w:pPr>
              <w:pStyle w:val="TableParagraph"/>
            </w:pPr>
          </w:p>
        </w:tc>
        <w:tc>
          <w:tcPr>
            <w:tcW w:w="1079" w:type="dxa"/>
          </w:tcPr>
          <w:p w:rsidR="009F4AF2" w14:paraId="789971B3" w14:textId="77777777">
            <w:pPr>
              <w:pStyle w:val="TableParagraph"/>
            </w:pPr>
          </w:p>
        </w:tc>
      </w:tr>
      <w:tr w14:paraId="158A8BFC" w14:textId="77777777">
        <w:tblPrEx>
          <w:tblW w:w="0" w:type="auto"/>
          <w:tblInd w:w="1863" w:type="dxa"/>
          <w:tblLayout w:type="fixed"/>
          <w:tblCellMar>
            <w:left w:w="0" w:type="dxa"/>
            <w:right w:w="0" w:type="dxa"/>
          </w:tblCellMar>
          <w:tblLook w:val="01E0"/>
        </w:tblPrEx>
        <w:trPr>
          <w:trHeight w:val="1070"/>
        </w:trPr>
        <w:tc>
          <w:tcPr>
            <w:tcW w:w="6663" w:type="dxa"/>
          </w:tcPr>
          <w:p w:rsidR="009F4AF2" w14:paraId="28111CD7" w14:textId="77777777">
            <w:pPr>
              <w:pStyle w:val="TableParagraph"/>
              <w:ind w:left="837" w:right="817" w:hanging="720"/>
              <w:jc w:val="both"/>
              <w:rPr>
                <w:sz w:val="24"/>
              </w:rPr>
            </w:pPr>
            <w:r>
              <w:rPr>
                <w:sz w:val="24"/>
              </w:rPr>
              <w:t>5.</w:t>
            </w:r>
            <w:r>
              <w:rPr>
                <w:spacing w:val="40"/>
                <w:sz w:val="24"/>
              </w:rPr>
              <w:t xml:space="preserve"> </w:t>
            </w:r>
            <w:r>
              <w:rPr>
                <w:sz w:val="24"/>
              </w:rPr>
              <w:t>Applicant has a system in place to timely furnish an advance</w:t>
            </w:r>
            <w:r>
              <w:rPr>
                <w:spacing w:val="-7"/>
                <w:sz w:val="24"/>
              </w:rPr>
              <w:t xml:space="preserve"> </w:t>
            </w:r>
            <w:r>
              <w:rPr>
                <w:sz w:val="24"/>
              </w:rPr>
              <w:t>determination</w:t>
            </w:r>
            <w:r>
              <w:rPr>
                <w:spacing w:val="-3"/>
                <w:sz w:val="24"/>
              </w:rPr>
              <w:t xml:space="preserve"> </w:t>
            </w:r>
            <w:r>
              <w:rPr>
                <w:sz w:val="24"/>
              </w:rPr>
              <w:t>of</w:t>
            </w:r>
            <w:r>
              <w:rPr>
                <w:spacing w:val="-5"/>
                <w:sz w:val="24"/>
              </w:rPr>
              <w:t xml:space="preserve"> </w:t>
            </w:r>
            <w:r>
              <w:rPr>
                <w:sz w:val="24"/>
              </w:rPr>
              <w:t>coverage</w:t>
            </w:r>
            <w:r>
              <w:rPr>
                <w:spacing w:val="-7"/>
                <w:sz w:val="24"/>
              </w:rPr>
              <w:t xml:space="preserve"> </w:t>
            </w:r>
            <w:r>
              <w:rPr>
                <w:sz w:val="24"/>
              </w:rPr>
              <w:t>upon</w:t>
            </w:r>
            <w:r>
              <w:rPr>
                <w:spacing w:val="-4"/>
                <w:sz w:val="24"/>
              </w:rPr>
              <w:t xml:space="preserve"> </w:t>
            </w:r>
            <w:r>
              <w:rPr>
                <w:sz w:val="24"/>
              </w:rPr>
              <w:t>a</w:t>
            </w:r>
            <w:r>
              <w:rPr>
                <w:spacing w:val="-7"/>
                <w:sz w:val="24"/>
              </w:rPr>
              <w:t xml:space="preserve"> </w:t>
            </w:r>
            <w:r>
              <w:rPr>
                <w:sz w:val="24"/>
              </w:rPr>
              <w:t>verbal</w:t>
            </w:r>
            <w:r>
              <w:rPr>
                <w:spacing w:val="-2"/>
                <w:sz w:val="24"/>
              </w:rPr>
              <w:t xml:space="preserve"> </w:t>
            </w:r>
            <w:r>
              <w:rPr>
                <w:sz w:val="24"/>
              </w:rPr>
              <w:t>or written request by a member or provider.</w:t>
            </w:r>
          </w:p>
        </w:tc>
        <w:tc>
          <w:tcPr>
            <w:tcW w:w="1080" w:type="dxa"/>
          </w:tcPr>
          <w:p w:rsidR="009F4AF2" w14:paraId="338C2AB0" w14:textId="77777777">
            <w:pPr>
              <w:pStyle w:val="TableParagraph"/>
            </w:pPr>
          </w:p>
        </w:tc>
        <w:tc>
          <w:tcPr>
            <w:tcW w:w="1079" w:type="dxa"/>
          </w:tcPr>
          <w:p w:rsidR="009F4AF2" w14:paraId="234E7FD3" w14:textId="77777777">
            <w:pPr>
              <w:pStyle w:val="TableParagraph"/>
            </w:pPr>
          </w:p>
        </w:tc>
      </w:tr>
      <w:tr w14:paraId="15FF97BA" w14:textId="77777777">
        <w:tblPrEx>
          <w:tblW w:w="0" w:type="auto"/>
          <w:tblInd w:w="1863" w:type="dxa"/>
          <w:tblLayout w:type="fixed"/>
          <w:tblCellMar>
            <w:left w:w="0" w:type="dxa"/>
            <w:right w:w="0" w:type="dxa"/>
          </w:tblCellMar>
          <w:tblLook w:val="01E0"/>
        </w:tblPrEx>
        <w:trPr>
          <w:trHeight w:val="1620"/>
        </w:trPr>
        <w:tc>
          <w:tcPr>
            <w:tcW w:w="6663" w:type="dxa"/>
          </w:tcPr>
          <w:p w:rsidR="009F4AF2" w14:paraId="7F28FD36" w14:textId="77777777">
            <w:pPr>
              <w:pStyle w:val="TableParagraph"/>
              <w:ind w:left="837" w:right="176" w:hanging="720"/>
              <w:jc w:val="both"/>
              <w:rPr>
                <w:sz w:val="24"/>
              </w:rPr>
            </w:pPr>
            <w:r>
              <w:rPr>
                <w:sz w:val="24"/>
              </w:rPr>
              <w:t>6.</w:t>
            </w:r>
            <w:r>
              <w:rPr>
                <w:spacing w:val="80"/>
                <w:w w:val="150"/>
                <w:sz w:val="24"/>
              </w:rPr>
              <w:t xml:space="preserve"> </w:t>
            </w:r>
            <w:r>
              <w:rPr>
                <w:sz w:val="24"/>
              </w:rPr>
              <w:t>The</w:t>
            </w:r>
            <w:r>
              <w:rPr>
                <w:spacing w:val="-9"/>
                <w:sz w:val="24"/>
              </w:rPr>
              <w:t xml:space="preserve"> </w:t>
            </w:r>
            <w:r>
              <w:rPr>
                <w:sz w:val="24"/>
              </w:rPr>
              <w:t>applicant</w:t>
            </w:r>
            <w:r>
              <w:rPr>
                <w:spacing w:val="-8"/>
                <w:sz w:val="24"/>
              </w:rPr>
              <w:t xml:space="preserve"> </w:t>
            </w:r>
            <w:r>
              <w:rPr>
                <w:sz w:val="24"/>
              </w:rPr>
              <w:t>has</w:t>
            </w:r>
            <w:r>
              <w:rPr>
                <w:spacing w:val="-8"/>
                <w:sz w:val="24"/>
              </w:rPr>
              <w:t xml:space="preserve"> </w:t>
            </w:r>
            <w:r>
              <w:rPr>
                <w:sz w:val="24"/>
              </w:rPr>
              <w:t>a</w:t>
            </w:r>
            <w:r>
              <w:rPr>
                <w:spacing w:val="-9"/>
                <w:sz w:val="24"/>
              </w:rPr>
              <w:t xml:space="preserve"> </w:t>
            </w:r>
            <w:r>
              <w:rPr>
                <w:sz w:val="24"/>
              </w:rPr>
              <w:t>system</w:t>
            </w:r>
            <w:r>
              <w:rPr>
                <w:spacing w:val="-8"/>
                <w:sz w:val="24"/>
              </w:rPr>
              <w:t xml:space="preserve"> </w:t>
            </w:r>
            <w:r>
              <w:rPr>
                <w:sz w:val="24"/>
              </w:rPr>
              <w:t>in</w:t>
            </w:r>
            <w:r>
              <w:rPr>
                <w:spacing w:val="-8"/>
                <w:sz w:val="24"/>
              </w:rPr>
              <w:t xml:space="preserve"> </w:t>
            </w:r>
            <w:r>
              <w:rPr>
                <w:sz w:val="24"/>
              </w:rPr>
              <w:t>place</w:t>
            </w:r>
            <w:r>
              <w:rPr>
                <w:spacing w:val="-9"/>
                <w:sz w:val="24"/>
              </w:rPr>
              <w:t xml:space="preserve"> </w:t>
            </w:r>
            <w:r>
              <w:rPr>
                <w:sz w:val="24"/>
              </w:rPr>
              <w:t>to</w:t>
            </w:r>
            <w:r>
              <w:rPr>
                <w:spacing w:val="-8"/>
                <w:sz w:val="24"/>
              </w:rPr>
              <w:t xml:space="preserve"> </w:t>
            </w:r>
            <w:r>
              <w:rPr>
                <w:sz w:val="24"/>
              </w:rPr>
              <w:t>ensure</w:t>
            </w:r>
            <w:r>
              <w:rPr>
                <w:spacing w:val="-12"/>
                <w:sz w:val="24"/>
              </w:rPr>
              <w:t xml:space="preserve"> </w:t>
            </w:r>
            <w:r>
              <w:rPr>
                <w:sz w:val="24"/>
              </w:rPr>
              <w:t>members</w:t>
            </w:r>
            <w:r>
              <w:rPr>
                <w:spacing w:val="-9"/>
                <w:sz w:val="24"/>
              </w:rPr>
              <w:t xml:space="preserve"> </w:t>
            </w:r>
            <w:r>
              <w:rPr>
                <w:sz w:val="24"/>
              </w:rPr>
              <w:t>are</w:t>
            </w:r>
            <w:r>
              <w:rPr>
                <w:spacing w:val="-10"/>
                <w:sz w:val="24"/>
              </w:rPr>
              <w:t xml:space="preserve"> </w:t>
            </w:r>
            <w:r>
              <w:rPr>
                <w:sz w:val="24"/>
              </w:rPr>
              <w:t>not charged</w:t>
            </w:r>
            <w:r>
              <w:rPr>
                <w:spacing w:val="-15"/>
                <w:sz w:val="24"/>
              </w:rPr>
              <w:t xml:space="preserve"> </w:t>
            </w:r>
            <w:r>
              <w:rPr>
                <w:sz w:val="24"/>
              </w:rPr>
              <w:t>after</w:t>
            </w:r>
            <w:r>
              <w:rPr>
                <w:spacing w:val="-15"/>
                <w:sz w:val="24"/>
              </w:rPr>
              <w:t xml:space="preserve"> </w:t>
            </w:r>
            <w:r>
              <w:rPr>
                <w:sz w:val="24"/>
              </w:rPr>
              <w:t>the</w:t>
            </w:r>
            <w:r>
              <w:rPr>
                <w:spacing w:val="-15"/>
                <w:sz w:val="24"/>
              </w:rPr>
              <w:t xml:space="preserve"> </w:t>
            </w:r>
            <w:r>
              <w:rPr>
                <w:sz w:val="24"/>
              </w:rPr>
              <w:t>deductible</w:t>
            </w:r>
            <w:r>
              <w:rPr>
                <w:spacing w:val="-15"/>
                <w:sz w:val="24"/>
              </w:rPr>
              <w:t xml:space="preserve"> </w:t>
            </w:r>
            <w:r>
              <w:rPr>
                <w:sz w:val="24"/>
              </w:rPr>
              <w:t>has</w:t>
            </w:r>
            <w:r>
              <w:rPr>
                <w:spacing w:val="-15"/>
                <w:sz w:val="24"/>
              </w:rPr>
              <w:t xml:space="preserve"> </w:t>
            </w:r>
            <w:r>
              <w:rPr>
                <w:sz w:val="24"/>
              </w:rPr>
              <w:t>been</w:t>
            </w:r>
            <w:r>
              <w:rPr>
                <w:spacing w:val="-15"/>
                <w:sz w:val="24"/>
              </w:rPr>
              <w:t xml:space="preserve"> </w:t>
            </w:r>
            <w:r>
              <w:rPr>
                <w:sz w:val="24"/>
              </w:rPr>
              <w:t>met.</w:t>
            </w:r>
            <w:r>
              <w:rPr>
                <w:spacing w:val="-15"/>
                <w:sz w:val="24"/>
              </w:rPr>
              <w:t xml:space="preserve"> </w:t>
            </w:r>
            <w:r>
              <w:rPr>
                <w:sz w:val="24"/>
              </w:rPr>
              <w:t>[Refer</w:t>
            </w:r>
            <w:r>
              <w:rPr>
                <w:spacing w:val="-15"/>
                <w:sz w:val="24"/>
              </w:rPr>
              <w:t xml:space="preserve"> </w:t>
            </w:r>
            <w:r>
              <w:rPr>
                <w:sz w:val="24"/>
              </w:rPr>
              <w:t>to</w:t>
            </w:r>
            <w:r>
              <w:rPr>
                <w:spacing w:val="-15"/>
                <w:sz w:val="24"/>
              </w:rPr>
              <w:t xml:space="preserve"> </w:t>
            </w:r>
            <w:r>
              <w:rPr>
                <w:sz w:val="24"/>
              </w:rPr>
              <w:t>42</w:t>
            </w:r>
            <w:r>
              <w:rPr>
                <w:spacing w:val="-15"/>
                <w:sz w:val="24"/>
              </w:rPr>
              <w:t xml:space="preserve"> </w:t>
            </w:r>
            <w:r>
              <w:rPr>
                <w:sz w:val="24"/>
              </w:rPr>
              <w:t xml:space="preserve">CFR </w:t>
            </w:r>
            <w:r>
              <w:rPr>
                <w:spacing w:val="-2"/>
                <w:sz w:val="24"/>
              </w:rPr>
              <w:t>422.103(c)].</w:t>
            </w:r>
          </w:p>
          <w:p w:rsidR="009F4AF2" w14:paraId="6287096F" w14:textId="77777777">
            <w:pPr>
              <w:pStyle w:val="TableParagraph"/>
              <w:spacing w:before="218"/>
              <w:rPr>
                <w:sz w:val="24"/>
              </w:rPr>
            </w:pPr>
          </w:p>
          <w:p w:rsidR="009F4AF2" w14:paraId="7181DB3C" w14:textId="77777777">
            <w:pPr>
              <w:pStyle w:val="TableParagraph"/>
              <w:ind w:left="837"/>
              <w:rPr>
                <w:sz w:val="24"/>
              </w:rPr>
            </w:pPr>
            <w:r>
              <w:rPr>
                <w:sz w:val="24"/>
              </w:rPr>
              <w:t>Note:</w:t>
            </w:r>
            <w:r>
              <w:rPr>
                <w:spacing w:val="-7"/>
                <w:sz w:val="24"/>
              </w:rPr>
              <w:t xml:space="preserve"> </w:t>
            </w:r>
            <w:r>
              <w:rPr>
                <w:sz w:val="24"/>
              </w:rPr>
              <w:t>This</w:t>
            </w:r>
            <w:r>
              <w:rPr>
                <w:spacing w:val="-4"/>
                <w:sz w:val="24"/>
              </w:rPr>
              <w:t xml:space="preserve"> </w:t>
            </w:r>
            <w:r>
              <w:rPr>
                <w:sz w:val="24"/>
              </w:rPr>
              <w:t>attestation is</w:t>
            </w:r>
            <w:r>
              <w:rPr>
                <w:spacing w:val="-5"/>
                <w:sz w:val="24"/>
              </w:rPr>
              <w:t xml:space="preserve"> </w:t>
            </w:r>
            <w:r>
              <w:rPr>
                <w:sz w:val="24"/>
              </w:rPr>
              <w:t>not</w:t>
            </w:r>
            <w:r>
              <w:rPr>
                <w:spacing w:val="-4"/>
                <w:sz w:val="24"/>
              </w:rPr>
              <w:t xml:space="preserve"> </w:t>
            </w:r>
            <w:r>
              <w:rPr>
                <w:sz w:val="24"/>
              </w:rPr>
              <w:t>applicable</w:t>
            </w:r>
            <w:r>
              <w:rPr>
                <w:spacing w:val="-3"/>
                <w:sz w:val="24"/>
              </w:rPr>
              <w:t xml:space="preserve"> </w:t>
            </w:r>
            <w:r>
              <w:rPr>
                <w:sz w:val="24"/>
              </w:rPr>
              <w:t>to</w:t>
            </w:r>
            <w:r>
              <w:rPr>
                <w:spacing w:val="-7"/>
                <w:sz w:val="24"/>
              </w:rPr>
              <w:t xml:space="preserve"> </w:t>
            </w:r>
            <w:r>
              <w:rPr>
                <w:sz w:val="24"/>
              </w:rPr>
              <w:t xml:space="preserve">PFFS </w:t>
            </w:r>
            <w:r>
              <w:rPr>
                <w:spacing w:val="-2"/>
                <w:sz w:val="24"/>
              </w:rPr>
              <w:t>applicants.</w:t>
            </w:r>
          </w:p>
        </w:tc>
        <w:tc>
          <w:tcPr>
            <w:tcW w:w="1080" w:type="dxa"/>
          </w:tcPr>
          <w:p w:rsidR="009F4AF2" w14:paraId="1DC48CED" w14:textId="77777777">
            <w:pPr>
              <w:pStyle w:val="TableParagraph"/>
            </w:pPr>
          </w:p>
        </w:tc>
        <w:tc>
          <w:tcPr>
            <w:tcW w:w="1079" w:type="dxa"/>
          </w:tcPr>
          <w:p w:rsidR="009F4AF2" w14:paraId="185F2AF4" w14:textId="77777777">
            <w:pPr>
              <w:pStyle w:val="TableParagraph"/>
            </w:pPr>
          </w:p>
        </w:tc>
      </w:tr>
      <w:tr w14:paraId="0061E57A" w14:textId="77777777">
        <w:tblPrEx>
          <w:tblW w:w="0" w:type="auto"/>
          <w:tblInd w:w="1863" w:type="dxa"/>
          <w:tblLayout w:type="fixed"/>
          <w:tblCellMar>
            <w:left w:w="0" w:type="dxa"/>
            <w:right w:w="0" w:type="dxa"/>
          </w:tblCellMar>
          <w:tblLook w:val="01E0"/>
        </w:tblPrEx>
        <w:trPr>
          <w:trHeight w:val="1619"/>
        </w:trPr>
        <w:tc>
          <w:tcPr>
            <w:tcW w:w="6663" w:type="dxa"/>
          </w:tcPr>
          <w:p w:rsidR="009F4AF2" w14:paraId="096C802F" w14:textId="77777777">
            <w:pPr>
              <w:pStyle w:val="TableParagraph"/>
              <w:tabs>
                <w:tab w:val="left" w:pos="837"/>
              </w:tabs>
              <w:ind w:left="837" w:right="688" w:hanging="720"/>
              <w:rPr>
                <w:sz w:val="24"/>
              </w:rPr>
            </w:pPr>
            <w:r>
              <w:rPr>
                <w:spacing w:val="-6"/>
                <w:sz w:val="24"/>
              </w:rPr>
              <w:t>7.</w:t>
            </w:r>
            <w:r>
              <w:rPr>
                <w:sz w:val="24"/>
              </w:rPr>
              <w:tab/>
              <w:t>Applicant</w:t>
            </w:r>
            <w:r>
              <w:rPr>
                <w:spacing w:val="-15"/>
                <w:sz w:val="24"/>
              </w:rPr>
              <w:t xml:space="preserve"> </w:t>
            </w:r>
            <w:r>
              <w:rPr>
                <w:sz w:val="24"/>
              </w:rPr>
              <w:t>agrees</w:t>
            </w:r>
            <w:r>
              <w:rPr>
                <w:spacing w:val="-15"/>
                <w:sz w:val="24"/>
              </w:rPr>
              <w:t xml:space="preserve"> </w:t>
            </w:r>
            <w:r>
              <w:rPr>
                <w:sz w:val="24"/>
              </w:rPr>
              <w:t>to</w:t>
            </w:r>
            <w:r>
              <w:rPr>
                <w:spacing w:val="-13"/>
                <w:sz w:val="24"/>
              </w:rPr>
              <w:t xml:space="preserve"> </w:t>
            </w:r>
            <w:r>
              <w:rPr>
                <w:sz w:val="24"/>
              </w:rPr>
              <w:t>allow</w:t>
            </w:r>
            <w:r>
              <w:rPr>
                <w:spacing w:val="-13"/>
                <w:sz w:val="24"/>
              </w:rPr>
              <w:t xml:space="preserve"> </w:t>
            </w:r>
            <w:r>
              <w:rPr>
                <w:sz w:val="24"/>
              </w:rPr>
              <w:t>providers</w:t>
            </w:r>
            <w:r>
              <w:rPr>
                <w:spacing w:val="-15"/>
                <w:sz w:val="24"/>
              </w:rPr>
              <w:t xml:space="preserve"> </w:t>
            </w:r>
            <w:r>
              <w:rPr>
                <w:sz w:val="24"/>
              </w:rPr>
              <w:t>to</w:t>
            </w:r>
            <w:r>
              <w:rPr>
                <w:spacing w:val="-15"/>
                <w:sz w:val="24"/>
              </w:rPr>
              <w:t xml:space="preserve"> </w:t>
            </w:r>
            <w:r>
              <w:rPr>
                <w:sz w:val="24"/>
              </w:rPr>
              <w:t>balance</w:t>
            </w:r>
            <w:r>
              <w:rPr>
                <w:spacing w:val="-15"/>
                <w:sz w:val="24"/>
              </w:rPr>
              <w:t xml:space="preserve"> </w:t>
            </w:r>
            <w:r>
              <w:rPr>
                <w:sz w:val="24"/>
              </w:rPr>
              <w:t>bill</w:t>
            </w:r>
            <w:r>
              <w:rPr>
                <w:spacing w:val="-12"/>
                <w:sz w:val="24"/>
              </w:rPr>
              <w:t xml:space="preserve"> </w:t>
            </w:r>
            <w:r>
              <w:rPr>
                <w:sz w:val="24"/>
              </w:rPr>
              <w:t>the beneficiary up to allowed amount.</w:t>
            </w:r>
          </w:p>
          <w:p w:rsidR="009F4AF2" w14:paraId="227E34BD" w14:textId="77777777">
            <w:pPr>
              <w:pStyle w:val="TableParagraph"/>
              <w:spacing w:before="217"/>
              <w:rPr>
                <w:sz w:val="24"/>
              </w:rPr>
            </w:pPr>
          </w:p>
          <w:p w:rsidR="009F4AF2" w14:paraId="5EB9E9D6" w14:textId="77777777">
            <w:pPr>
              <w:pStyle w:val="TableParagraph"/>
              <w:ind w:left="818" w:right="147"/>
              <w:rPr>
                <w:sz w:val="24"/>
              </w:rPr>
            </w:pPr>
            <w:r>
              <w:rPr>
                <w:sz w:val="24"/>
              </w:rPr>
              <w:t>Note:</w:t>
            </w:r>
            <w:r>
              <w:rPr>
                <w:spacing w:val="-15"/>
                <w:sz w:val="24"/>
              </w:rPr>
              <w:t xml:space="preserve"> </w:t>
            </w:r>
            <w:r>
              <w:rPr>
                <w:sz w:val="24"/>
              </w:rPr>
              <w:t>This</w:t>
            </w:r>
            <w:r>
              <w:rPr>
                <w:spacing w:val="-15"/>
                <w:sz w:val="24"/>
              </w:rPr>
              <w:t xml:space="preserve"> </w:t>
            </w:r>
            <w:r>
              <w:rPr>
                <w:sz w:val="24"/>
              </w:rPr>
              <w:t>only</w:t>
            </w:r>
            <w:r>
              <w:rPr>
                <w:spacing w:val="-15"/>
                <w:sz w:val="24"/>
              </w:rPr>
              <w:t xml:space="preserve"> </w:t>
            </w:r>
            <w:r>
              <w:rPr>
                <w:sz w:val="24"/>
              </w:rPr>
              <w:t>applies</w:t>
            </w:r>
            <w:r>
              <w:rPr>
                <w:spacing w:val="-15"/>
                <w:sz w:val="24"/>
              </w:rPr>
              <w:t xml:space="preserve"> </w:t>
            </w:r>
            <w:r>
              <w:rPr>
                <w:sz w:val="24"/>
              </w:rPr>
              <w:t>to</w:t>
            </w:r>
            <w:r>
              <w:rPr>
                <w:spacing w:val="-15"/>
                <w:sz w:val="24"/>
              </w:rPr>
              <w:t xml:space="preserve"> </w:t>
            </w:r>
            <w:r>
              <w:rPr>
                <w:sz w:val="24"/>
              </w:rPr>
              <w:t>applicants</w:t>
            </w:r>
            <w:r>
              <w:rPr>
                <w:spacing w:val="-15"/>
                <w:sz w:val="24"/>
              </w:rPr>
              <w:t xml:space="preserve"> </w:t>
            </w:r>
            <w:r>
              <w:rPr>
                <w:sz w:val="24"/>
              </w:rPr>
              <w:t>that</w:t>
            </w:r>
            <w:r>
              <w:rPr>
                <w:spacing w:val="-15"/>
                <w:sz w:val="24"/>
              </w:rPr>
              <w:t xml:space="preserve"> </w:t>
            </w:r>
            <w:r>
              <w:rPr>
                <w:sz w:val="24"/>
              </w:rPr>
              <w:t>allow</w:t>
            </w:r>
            <w:r>
              <w:rPr>
                <w:spacing w:val="-15"/>
                <w:sz w:val="24"/>
              </w:rPr>
              <w:t xml:space="preserve"> </w:t>
            </w:r>
            <w:r>
              <w:rPr>
                <w:sz w:val="24"/>
              </w:rPr>
              <w:t xml:space="preserve">balance </w:t>
            </w:r>
            <w:r>
              <w:rPr>
                <w:spacing w:val="-2"/>
                <w:sz w:val="24"/>
              </w:rPr>
              <w:t>billing.</w:t>
            </w:r>
          </w:p>
        </w:tc>
        <w:tc>
          <w:tcPr>
            <w:tcW w:w="1080" w:type="dxa"/>
          </w:tcPr>
          <w:p w:rsidR="009F4AF2" w14:paraId="1D4C92E8" w14:textId="77777777">
            <w:pPr>
              <w:pStyle w:val="TableParagraph"/>
            </w:pPr>
          </w:p>
        </w:tc>
        <w:tc>
          <w:tcPr>
            <w:tcW w:w="1079" w:type="dxa"/>
          </w:tcPr>
          <w:p w:rsidR="009F4AF2" w14:paraId="1DAC91CB" w14:textId="77777777">
            <w:pPr>
              <w:pStyle w:val="TableParagraph"/>
            </w:pPr>
          </w:p>
        </w:tc>
      </w:tr>
    </w:tbl>
    <w:p w:rsidR="009F4AF2" w14:paraId="46AD2CCC" w14:textId="77777777">
      <w:pPr>
        <w:pStyle w:val="BodyText"/>
        <w:spacing w:before="63"/>
      </w:pPr>
    </w:p>
    <w:p w:rsidR="009F4AF2" w14:paraId="7C9C5FC8" w14:textId="77777777">
      <w:pPr>
        <w:pStyle w:val="ListParagraph"/>
        <w:numPr>
          <w:ilvl w:val="0"/>
          <w:numId w:val="80"/>
        </w:numPr>
        <w:tabs>
          <w:tab w:val="left" w:pos="2099"/>
        </w:tabs>
        <w:spacing w:before="1"/>
        <w:ind w:left="2099" w:hanging="359"/>
        <w:rPr>
          <w:sz w:val="24"/>
        </w:rPr>
      </w:pPr>
      <w:r>
        <w:rPr>
          <w:sz w:val="24"/>
        </w:rPr>
        <w:t>In</w:t>
      </w:r>
      <w:r>
        <w:rPr>
          <w:spacing w:val="-8"/>
          <w:sz w:val="24"/>
        </w:rPr>
        <w:t xml:space="preserve"> </w:t>
      </w:r>
      <w:r>
        <w:rPr>
          <w:sz w:val="24"/>
        </w:rPr>
        <w:t>HPMS,</w:t>
      </w:r>
      <w:r>
        <w:rPr>
          <w:spacing w:val="-6"/>
          <w:sz w:val="24"/>
        </w:rPr>
        <w:t xml:space="preserve"> </w:t>
      </w:r>
      <w:r>
        <w:rPr>
          <w:sz w:val="24"/>
        </w:rPr>
        <w:t>upload</w:t>
      </w:r>
      <w:r>
        <w:rPr>
          <w:spacing w:val="-6"/>
          <w:sz w:val="24"/>
        </w:rPr>
        <w:t xml:space="preserve"> </w:t>
      </w:r>
      <w:r>
        <w:rPr>
          <w:sz w:val="24"/>
        </w:rPr>
        <w:t>a</w:t>
      </w:r>
      <w:r>
        <w:rPr>
          <w:spacing w:val="-7"/>
          <w:sz w:val="24"/>
        </w:rPr>
        <w:t xml:space="preserve"> </w:t>
      </w:r>
      <w:r>
        <w:rPr>
          <w:sz w:val="24"/>
        </w:rPr>
        <w:t>completed</w:t>
      </w:r>
      <w:r>
        <w:rPr>
          <w:spacing w:val="-3"/>
          <w:sz w:val="24"/>
        </w:rPr>
        <w:t xml:space="preserve"> </w:t>
      </w:r>
      <w:r>
        <w:rPr>
          <w:sz w:val="24"/>
        </w:rPr>
        <w:t>Payment</w:t>
      </w:r>
      <w:r>
        <w:rPr>
          <w:spacing w:val="-4"/>
          <w:sz w:val="24"/>
        </w:rPr>
        <w:t xml:space="preserve"> </w:t>
      </w:r>
      <w:r>
        <w:rPr>
          <w:sz w:val="24"/>
        </w:rPr>
        <w:t xml:space="preserve">Reimbursement </w:t>
      </w:r>
      <w:r>
        <w:rPr>
          <w:spacing w:val="-2"/>
          <w:sz w:val="24"/>
        </w:rPr>
        <w:t>grid.</w:t>
      </w:r>
    </w:p>
    <w:p w:rsidR="009F4AF2" w14:paraId="1613636F" w14:textId="77777777">
      <w:pPr>
        <w:rPr>
          <w:sz w:val="24"/>
        </w:rPr>
        <w:sectPr>
          <w:pgSz w:w="12240" w:h="15840"/>
          <w:pgMar w:top="1380" w:right="400" w:bottom="920" w:left="60" w:header="0" w:footer="738" w:gutter="0"/>
          <w:cols w:space="720"/>
        </w:sectPr>
      </w:pPr>
    </w:p>
    <w:p w:rsidR="009F4AF2" w14:paraId="00DA62D5" w14:textId="77777777">
      <w:pPr>
        <w:pStyle w:val="Heading4"/>
        <w:spacing w:before="79"/>
        <w:ind w:left="2100" w:right="1537"/>
      </w:pPr>
      <w:r>
        <w:t>Note:</w:t>
      </w:r>
      <w:r>
        <w:rPr>
          <w:spacing w:val="-2"/>
        </w:rPr>
        <w:t xml:space="preserve"> </w:t>
      </w:r>
      <w:r>
        <w:t>Organization</w:t>
      </w:r>
      <w:r>
        <w:rPr>
          <w:spacing w:val="-2"/>
        </w:rPr>
        <w:t xml:space="preserve"> </w:t>
      </w:r>
      <w:r>
        <w:t>may</w:t>
      </w:r>
      <w:r>
        <w:rPr>
          <w:spacing w:val="-2"/>
        </w:rPr>
        <w:t xml:space="preserve"> </w:t>
      </w:r>
      <w:r>
        <w:t>use</w:t>
      </w:r>
      <w:r>
        <w:rPr>
          <w:spacing w:val="-3"/>
        </w:rPr>
        <w:t xml:space="preserve"> </w:t>
      </w:r>
      <w:r>
        <w:t>any</w:t>
      </w:r>
      <w:r>
        <w:rPr>
          <w:spacing w:val="-2"/>
        </w:rPr>
        <w:t xml:space="preserve"> </w:t>
      </w:r>
      <w:r>
        <w:t>format</w:t>
      </w:r>
      <w:r>
        <w:rPr>
          <w:spacing w:val="-2"/>
        </w:rPr>
        <w:t xml:space="preserve"> </w:t>
      </w:r>
      <w:r>
        <w:t>for</w:t>
      </w:r>
      <w:r>
        <w:rPr>
          <w:spacing w:val="-3"/>
        </w:rPr>
        <w:t xml:space="preserve"> </w:t>
      </w:r>
      <w:r>
        <w:t>the</w:t>
      </w:r>
      <w:r>
        <w:rPr>
          <w:spacing w:val="-2"/>
        </w:rPr>
        <w:t xml:space="preserve"> </w:t>
      </w:r>
      <w:r>
        <w:t>Payment Reimbursement</w:t>
      </w:r>
      <w:r>
        <w:rPr>
          <w:spacing w:val="-2"/>
        </w:rPr>
        <w:t xml:space="preserve"> </w:t>
      </w:r>
      <w:r>
        <w:t>grid that</w:t>
      </w:r>
      <w:r>
        <w:rPr>
          <w:spacing w:val="-13"/>
        </w:rPr>
        <w:t xml:space="preserve"> </w:t>
      </w:r>
      <w:r>
        <w:t>best</w:t>
      </w:r>
      <w:r>
        <w:rPr>
          <w:spacing w:val="-12"/>
        </w:rPr>
        <w:t xml:space="preserve"> </w:t>
      </w:r>
      <w:r>
        <w:t>outlines</w:t>
      </w:r>
      <w:r>
        <w:rPr>
          <w:spacing w:val="-8"/>
        </w:rPr>
        <w:t xml:space="preserve"> </w:t>
      </w:r>
      <w:r>
        <w:t>the</w:t>
      </w:r>
      <w:r>
        <w:rPr>
          <w:spacing w:val="-12"/>
        </w:rPr>
        <w:t xml:space="preserve"> </w:t>
      </w:r>
      <w:r>
        <w:t>organization’s</w:t>
      </w:r>
      <w:r>
        <w:rPr>
          <w:spacing w:val="-12"/>
        </w:rPr>
        <w:t xml:space="preserve"> </w:t>
      </w:r>
      <w:r>
        <w:t>rates.</w:t>
      </w:r>
      <w:r>
        <w:rPr>
          <w:spacing w:val="-10"/>
        </w:rPr>
        <w:t xml:space="preserve"> </w:t>
      </w:r>
      <w:r>
        <w:t>There</w:t>
      </w:r>
      <w:r>
        <w:rPr>
          <w:spacing w:val="-12"/>
        </w:rPr>
        <w:t xml:space="preserve"> </w:t>
      </w:r>
      <w:r>
        <w:t>is</w:t>
      </w:r>
      <w:r>
        <w:rPr>
          <w:spacing w:val="-12"/>
        </w:rPr>
        <w:t xml:space="preserve"> </w:t>
      </w:r>
      <w:r>
        <w:t>no</w:t>
      </w:r>
      <w:r>
        <w:rPr>
          <w:spacing w:val="-11"/>
        </w:rPr>
        <w:t xml:space="preserve"> </w:t>
      </w:r>
      <w:r>
        <w:t xml:space="preserve">CMS-prescribed </w:t>
      </w:r>
      <w:r>
        <w:rPr>
          <w:spacing w:val="-2"/>
        </w:rPr>
        <w:t>format.</w:t>
      </w:r>
    </w:p>
    <w:p w:rsidR="009F4AF2" w14:paraId="550E401F" w14:textId="77777777">
      <w:pPr>
        <w:pStyle w:val="BodyText"/>
        <w:rPr>
          <w:b/>
        </w:rPr>
      </w:pPr>
    </w:p>
    <w:p w:rsidR="009F4AF2" w14:paraId="1EBECEB0" w14:textId="77777777">
      <w:pPr>
        <w:pStyle w:val="Heading4"/>
        <w:numPr>
          <w:ilvl w:val="1"/>
          <w:numId w:val="93"/>
        </w:numPr>
        <w:tabs>
          <w:tab w:val="left" w:pos="2371"/>
        </w:tabs>
        <w:ind w:left="2371" w:hanging="631"/>
      </w:pPr>
      <w:bookmarkStart w:id="42" w:name="_TOC_250019"/>
      <w:r>
        <w:t>General</w:t>
      </w:r>
      <w:r>
        <w:rPr>
          <w:spacing w:val="-14"/>
        </w:rPr>
        <w:t xml:space="preserve"> </w:t>
      </w:r>
      <w:r>
        <w:t>Administration/Management</w:t>
      </w:r>
      <w:r>
        <w:rPr>
          <w:spacing w:val="-9"/>
        </w:rPr>
        <w:t xml:space="preserve"> </w:t>
      </w:r>
      <w:bookmarkEnd w:id="42"/>
      <w:r>
        <w:rPr>
          <w:spacing w:val="-4"/>
        </w:rPr>
        <w:t>(MSA)</w:t>
      </w:r>
    </w:p>
    <w:p w:rsidR="009F4AF2" w14:paraId="190C0AAF" w14:textId="77777777">
      <w:pPr>
        <w:pStyle w:val="BodyText"/>
        <w:spacing w:before="240"/>
        <w:ind w:left="1740" w:right="1537"/>
      </w:pPr>
      <w:r>
        <w:t>The purpose of these attestations is to ensure that the applicant is offering Medical Savings</w:t>
      </w:r>
      <w:r>
        <w:rPr>
          <w:spacing w:val="-1"/>
        </w:rPr>
        <w:t xml:space="preserve"> </w:t>
      </w:r>
      <w:r>
        <w:t>Accounts</w:t>
      </w:r>
      <w:r>
        <w:rPr>
          <w:spacing w:val="-1"/>
        </w:rPr>
        <w:t xml:space="preserve"> </w:t>
      </w:r>
      <w:r>
        <w:t>(MSA)</w:t>
      </w:r>
      <w:r>
        <w:rPr>
          <w:spacing w:val="-1"/>
        </w:rPr>
        <w:t xml:space="preserve"> </w:t>
      </w:r>
      <w:r>
        <w:t>plans</w:t>
      </w:r>
      <w:r>
        <w:rPr>
          <w:spacing w:val="-1"/>
        </w:rPr>
        <w:t xml:space="preserve"> </w:t>
      </w:r>
      <w:r>
        <w:t>that</w:t>
      </w:r>
      <w:r>
        <w:rPr>
          <w:spacing w:val="-1"/>
        </w:rPr>
        <w:t xml:space="preserve"> </w:t>
      </w:r>
      <w:r>
        <w:t>follow</w:t>
      </w:r>
      <w:r>
        <w:rPr>
          <w:spacing w:val="-1"/>
        </w:rPr>
        <w:t xml:space="preserve"> </w:t>
      </w:r>
      <w:r>
        <w:t>requirements</w:t>
      </w:r>
      <w:r>
        <w:rPr>
          <w:spacing w:val="-1"/>
        </w:rPr>
        <w:t xml:space="preserve"> </w:t>
      </w:r>
      <w:r>
        <w:t>set</w:t>
      </w:r>
      <w:r>
        <w:rPr>
          <w:spacing w:val="-1"/>
        </w:rPr>
        <w:t xml:space="preserve"> </w:t>
      </w:r>
      <w:r>
        <w:t>forth</w:t>
      </w:r>
      <w:r>
        <w:rPr>
          <w:spacing w:val="-1"/>
        </w:rPr>
        <w:t xml:space="preserve"> </w:t>
      </w:r>
      <w:r>
        <w:t>in</w:t>
      </w:r>
      <w:r>
        <w:rPr>
          <w:spacing w:val="-1"/>
        </w:rPr>
        <w:t xml:space="preserve"> </w:t>
      </w:r>
      <w:r>
        <w:t>law,</w:t>
      </w:r>
      <w:r>
        <w:rPr>
          <w:spacing w:val="-1"/>
        </w:rPr>
        <w:t xml:space="preserve"> </w:t>
      </w:r>
      <w:r>
        <w:t>regulation</w:t>
      </w:r>
      <w:r>
        <w:rPr>
          <w:spacing w:val="-1"/>
        </w:rPr>
        <w:t xml:space="preserve"> </w:t>
      </w:r>
      <w:r>
        <w:t>and CMS</w:t>
      </w:r>
      <w:r>
        <w:rPr>
          <w:spacing w:val="-3"/>
        </w:rPr>
        <w:t xml:space="preserve"> </w:t>
      </w:r>
      <w:r>
        <w:t>instructions.</w:t>
      </w:r>
      <w:r>
        <w:rPr>
          <w:spacing w:val="-3"/>
        </w:rPr>
        <w:t xml:space="preserve"> </w:t>
      </w:r>
      <w:r>
        <w:t>The</w:t>
      </w:r>
      <w:r>
        <w:rPr>
          <w:spacing w:val="-4"/>
        </w:rPr>
        <w:t xml:space="preserve"> </w:t>
      </w:r>
      <w:r>
        <w:t>applicant</w:t>
      </w:r>
      <w:r>
        <w:rPr>
          <w:spacing w:val="-3"/>
        </w:rPr>
        <w:t xml:space="preserve"> </w:t>
      </w:r>
      <w:r>
        <w:t>may</w:t>
      </w:r>
      <w:r>
        <w:rPr>
          <w:spacing w:val="-4"/>
        </w:rPr>
        <w:t xml:space="preserve"> </w:t>
      </w:r>
      <w:r>
        <w:t>establish</w:t>
      </w:r>
      <w:r>
        <w:rPr>
          <w:spacing w:val="-3"/>
        </w:rPr>
        <w:t xml:space="preserve"> </w:t>
      </w:r>
      <w:r>
        <w:t>a</w:t>
      </w:r>
      <w:r>
        <w:rPr>
          <w:spacing w:val="-4"/>
        </w:rPr>
        <w:t xml:space="preserve"> </w:t>
      </w:r>
      <w:r>
        <w:t>relationship</w:t>
      </w:r>
      <w:r>
        <w:rPr>
          <w:spacing w:val="-3"/>
        </w:rPr>
        <w:t xml:space="preserve"> </w:t>
      </w:r>
      <w:r>
        <w:t>with</w:t>
      </w:r>
      <w:r>
        <w:rPr>
          <w:spacing w:val="-3"/>
        </w:rPr>
        <w:t xml:space="preserve"> </w:t>
      </w:r>
      <w:r>
        <w:t>a</w:t>
      </w:r>
      <w:r>
        <w:rPr>
          <w:spacing w:val="-4"/>
        </w:rPr>
        <w:t xml:space="preserve"> </w:t>
      </w:r>
      <w:r>
        <w:t>banking</w:t>
      </w:r>
      <w:r>
        <w:rPr>
          <w:spacing w:val="-1"/>
        </w:rPr>
        <w:t xml:space="preserve"> </w:t>
      </w:r>
      <w:r>
        <w:t>partner</w:t>
      </w:r>
      <w:r>
        <w:rPr>
          <w:spacing w:val="-3"/>
        </w:rPr>
        <w:t xml:space="preserve"> </w:t>
      </w:r>
      <w:r>
        <w:t>and have</w:t>
      </w:r>
      <w:r>
        <w:rPr>
          <w:spacing w:val="-4"/>
        </w:rPr>
        <w:t xml:space="preserve"> </w:t>
      </w:r>
      <w:r>
        <w:t>a</w:t>
      </w:r>
      <w:r>
        <w:rPr>
          <w:spacing w:val="-4"/>
        </w:rPr>
        <w:t xml:space="preserve"> </w:t>
      </w:r>
      <w:r>
        <w:t>system</w:t>
      </w:r>
      <w:r>
        <w:rPr>
          <w:spacing w:val="-3"/>
        </w:rPr>
        <w:t xml:space="preserve"> </w:t>
      </w:r>
      <w:r>
        <w:t>in</w:t>
      </w:r>
      <w:r>
        <w:rPr>
          <w:spacing w:val="-3"/>
        </w:rPr>
        <w:t xml:space="preserve"> </w:t>
      </w:r>
      <w:r>
        <w:t>place</w:t>
      </w:r>
      <w:r>
        <w:rPr>
          <w:spacing w:val="-3"/>
        </w:rPr>
        <w:t xml:space="preserve"> </w:t>
      </w:r>
      <w:r>
        <w:t>to</w:t>
      </w:r>
      <w:r>
        <w:rPr>
          <w:spacing w:val="-3"/>
        </w:rPr>
        <w:t xml:space="preserve"> </w:t>
      </w:r>
      <w:r>
        <w:t>receive</w:t>
      </w:r>
      <w:r>
        <w:rPr>
          <w:spacing w:val="-4"/>
        </w:rPr>
        <w:t xml:space="preserve"> </w:t>
      </w:r>
      <w:r>
        <w:t>Medicare</w:t>
      </w:r>
      <w:r>
        <w:rPr>
          <w:spacing w:val="-6"/>
        </w:rPr>
        <w:t xml:space="preserve"> </w:t>
      </w:r>
      <w:r>
        <w:t>deposits</w:t>
      </w:r>
      <w:r>
        <w:rPr>
          <w:spacing w:val="-3"/>
        </w:rPr>
        <w:t xml:space="preserve"> </w:t>
      </w:r>
      <w:r>
        <w:t>to</w:t>
      </w:r>
      <w:r>
        <w:rPr>
          <w:spacing w:val="-3"/>
        </w:rPr>
        <w:t xml:space="preserve"> </w:t>
      </w:r>
      <w:r>
        <w:t>MSA</w:t>
      </w:r>
      <w:r>
        <w:rPr>
          <w:spacing w:val="-3"/>
        </w:rPr>
        <w:t xml:space="preserve"> </w:t>
      </w:r>
      <w:r>
        <w:t>plan</w:t>
      </w:r>
      <w:r>
        <w:rPr>
          <w:spacing w:val="-3"/>
        </w:rPr>
        <w:t xml:space="preserve"> </w:t>
      </w:r>
      <w:r>
        <w:t>enrollee</w:t>
      </w:r>
      <w:r>
        <w:rPr>
          <w:spacing w:val="-3"/>
        </w:rPr>
        <w:t xml:space="preserve"> </w:t>
      </w:r>
      <w:r>
        <w:t>accounts.</w:t>
      </w:r>
      <w:r>
        <w:rPr>
          <w:spacing w:val="-3"/>
        </w:rPr>
        <w:t xml:space="preserve"> </w:t>
      </w:r>
      <w:r>
        <w:t>The following</w:t>
      </w:r>
      <w:r>
        <w:rPr>
          <w:spacing w:val="-15"/>
        </w:rPr>
        <w:t xml:space="preserve"> </w:t>
      </w:r>
      <w:r>
        <w:t>sections</w:t>
      </w:r>
      <w:r>
        <w:rPr>
          <w:spacing w:val="-8"/>
        </w:rPr>
        <w:t xml:space="preserve"> </w:t>
      </w:r>
      <w:r>
        <w:t>of</w:t>
      </w:r>
      <w:r>
        <w:rPr>
          <w:spacing w:val="-13"/>
        </w:rPr>
        <w:t xml:space="preserve"> </w:t>
      </w:r>
      <w:r>
        <w:t>42</w:t>
      </w:r>
      <w:r>
        <w:rPr>
          <w:spacing w:val="-6"/>
        </w:rPr>
        <w:t xml:space="preserve"> </w:t>
      </w:r>
      <w:r>
        <w:t>CFR</w:t>
      </w:r>
      <w:r>
        <w:rPr>
          <w:spacing w:val="-7"/>
        </w:rPr>
        <w:t xml:space="preserve"> </w:t>
      </w:r>
      <w:r>
        <w:t>422</w:t>
      </w:r>
      <w:r>
        <w:rPr>
          <w:spacing w:val="-11"/>
        </w:rPr>
        <w:t xml:space="preserve"> </w:t>
      </w:r>
      <w:r>
        <w:t>contain</w:t>
      </w:r>
      <w:r>
        <w:rPr>
          <w:spacing w:val="-11"/>
        </w:rPr>
        <w:t xml:space="preserve"> </w:t>
      </w:r>
      <w:r>
        <w:t>provisions</w:t>
      </w:r>
      <w:r>
        <w:rPr>
          <w:spacing w:val="-7"/>
        </w:rPr>
        <w:t xml:space="preserve"> </w:t>
      </w:r>
      <w:r>
        <w:t>that</w:t>
      </w:r>
      <w:r>
        <w:rPr>
          <w:spacing w:val="-11"/>
        </w:rPr>
        <w:t xml:space="preserve"> </w:t>
      </w:r>
      <w:r>
        <w:t>are</w:t>
      </w:r>
      <w:r>
        <w:rPr>
          <w:spacing w:val="-15"/>
        </w:rPr>
        <w:t xml:space="preserve"> </w:t>
      </w:r>
      <w:r>
        <w:t>specific</w:t>
      </w:r>
      <w:r>
        <w:rPr>
          <w:spacing w:val="-13"/>
        </w:rPr>
        <w:t xml:space="preserve"> </w:t>
      </w:r>
      <w:r>
        <w:t>to</w:t>
      </w:r>
      <w:r>
        <w:rPr>
          <w:spacing w:val="-8"/>
        </w:rPr>
        <w:t xml:space="preserve"> </w:t>
      </w:r>
      <w:r>
        <w:t>Medical</w:t>
      </w:r>
      <w:r>
        <w:rPr>
          <w:spacing w:val="-7"/>
        </w:rPr>
        <w:t xml:space="preserve"> </w:t>
      </w:r>
      <w:r>
        <w:t>Savings Accounts: 422.2, 422.4(a) and (c), 422.56, 422.62(d), 422.100(b)(2), 422.102(b),</w:t>
      </w:r>
    </w:p>
    <w:p w:rsidR="009F4AF2" w14:paraId="7E029FC1" w14:textId="77777777">
      <w:pPr>
        <w:pStyle w:val="BodyText"/>
        <w:spacing w:line="269" w:lineRule="exact"/>
        <w:ind w:left="1740"/>
      </w:pPr>
      <w:r>
        <w:t>422.103,</w:t>
      </w:r>
      <w:r>
        <w:rPr>
          <w:spacing w:val="-11"/>
        </w:rPr>
        <w:t xml:space="preserve"> </w:t>
      </w:r>
      <w:r>
        <w:t>422.104, 422.111(a),</w:t>
      </w:r>
      <w:r>
        <w:rPr>
          <w:spacing w:val="-3"/>
        </w:rPr>
        <w:t xml:space="preserve"> </w:t>
      </w:r>
      <w:r>
        <w:t>422.152,</w:t>
      </w:r>
      <w:r>
        <w:rPr>
          <w:spacing w:val="-1"/>
        </w:rPr>
        <w:t xml:space="preserve"> </w:t>
      </w:r>
      <w:r>
        <w:t>422.252, 422.254(e),</w:t>
      </w:r>
      <w:r>
        <w:rPr>
          <w:spacing w:val="-3"/>
        </w:rPr>
        <w:t xml:space="preserve"> </w:t>
      </w:r>
      <w:r>
        <w:t>422.256(e),</w:t>
      </w:r>
      <w:r>
        <w:rPr>
          <w:spacing w:val="-1"/>
        </w:rPr>
        <w:t xml:space="preserve"> </w:t>
      </w:r>
      <w:r>
        <w:rPr>
          <w:spacing w:val="-2"/>
        </w:rPr>
        <w:t>422.262(b)(2),</w:t>
      </w:r>
    </w:p>
    <w:p w:rsidR="009F4AF2" w14:paraId="45B7BA8E" w14:textId="77777777">
      <w:pPr>
        <w:pStyle w:val="BodyText"/>
        <w:spacing w:before="6"/>
        <w:ind w:left="1740"/>
      </w:pPr>
      <w:r>
        <w:t>422.270(a)(1),</w:t>
      </w:r>
      <w:r>
        <w:rPr>
          <w:spacing w:val="-12"/>
        </w:rPr>
        <w:t xml:space="preserve"> </w:t>
      </w:r>
      <w:r>
        <w:t>422.304(c)(2),</w:t>
      </w:r>
      <w:r>
        <w:rPr>
          <w:spacing w:val="-4"/>
        </w:rPr>
        <w:t xml:space="preserve"> </w:t>
      </w:r>
      <w:r>
        <w:t>and</w:t>
      </w:r>
      <w:r>
        <w:rPr>
          <w:spacing w:val="-4"/>
        </w:rPr>
        <w:t xml:space="preserve"> </w:t>
      </w:r>
      <w:r>
        <w:t>lastly,</w:t>
      </w:r>
      <w:r>
        <w:rPr>
          <w:spacing w:val="-1"/>
        </w:rPr>
        <w:t xml:space="preserve"> </w:t>
      </w:r>
      <w:r>
        <w:rPr>
          <w:spacing w:val="-2"/>
        </w:rPr>
        <w:t>422.314.</w:t>
      </w:r>
    </w:p>
    <w:p w:rsidR="009F4AF2" w14:paraId="347CB4C6" w14:textId="77777777">
      <w:pPr>
        <w:pStyle w:val="BodyText"/>
      </w:pPr>
    </w:p>
    <w:p w:rsidR="009F4AF2" w14:paraId="2F2FEBF1" w14:textId="77777777">
      <w:pPr>
        <w:pStyle w:val="ListParagraph"/>
        <w:numPr>
          <w:ilvl w:val="0"/>
          <w:numId w:val="79"/>
        </w:numPr>
        <w:tabs>
          <w:tab w:val="left" w:pos="2111"/>
        </w:tabs>
        <w:ind w:left="2111" w:hanging="359"/>
        <w:rPr>
          <w:sz w:val="24"/>
        </w:rPr>
      </w:pPr>
      <w:r>
        <w:rPr>
          <w:sz w:val="24"/>
        </w:rPr>
        <w:t>In</w:t>
      </w:r>
      <w:r>
        <w:rPr>
          <w:spacing w:val="-7"/>
          <w:sz w:val="24"/>
        </w:rPr>
        <w:t xml:space="preserve"> </w:t>
      </w:r>
      <w:r>
        <w:rPr>
          <w:sz w:val="24"/>
        </w:rPr>
        <w:t>HPMS,</w:t>
      </w:r>
      <w:r>
        <w:rPr>
          <w:spacing w:val="-6"/>
          <w:sz w:val="24"/>
        </w:rPr>
        <w:t xml:space="preserve"> </w:t>
      </w:r>
      <w:r>
        <w:rPr>
          <w:sz w:val="24"/>
        </w:rPr>
        <w:t>complete</w:t>
      </w:r>
      <w:r>
        <w:rPr>
          <w:spacing w:val="-3"/>
          <w:sz w:val="24"/>
        </w:rPr>
        <w:t xml:space="preserve"> </w:t>
      </w:r>
      <w:r>
        <w:rPr>
          <w:sz w:val="24"/>
        </w:rPr>
        <w:t>the</w:t>
      </w:r>
      <w:r>
        <w:rPr>
          <w:spacing w:val="-4"/>
          <w:sz w:val="24"/>
        </w:rPr>
        <w:t xml:space="preserve"> </w:t>
      </w:r>
      <w:r>
        <w:rPr>
          <w:sz w:val="24"/>
        </w:rPr>
        <w:t>attestations</w:t>
      </w:r>
      <w:r>
        <w:rPr>
          <w:spacing w:val="-2"/>
          <w:sz w:val="24"/>
        </w:rPr>
        <w:t xml:space="preserve"> </w:t>
      </w:r>
      <w:r>
        <w:rPr>
          <w:sz w:val="24"/>
        </w:rPr>
        <w:t>and</w:t>
      </w:r>
      <w:r>
        <w:rPr>
          <w:spacing w:val="-1"/>
          <w:sz w:val="24"/>
        </w:rPr>
        <w:t xml:space="preserve"> </w:t>
      </w:r>
      <w:r>
        <w:rPr>
          <w:sz w:val="24"/>
        </w:rPr>
        <w:t>applicable</w:t>
      </w:r>
      <w:r>
        <w:rPr>
          <w:spacing w:val="1"/>
          <w:sz w:val="24"/>
        </w:rPr>
        <w:t xml:space="preserve"> </w:t>
      </w:r>
      <w:r>
        <w:rPr>
          <w:sz w:val="24"/>
        </w:rPr>
        <w:t>uploads</w:t>
      </w:r>
      <w:r>
        <w:rPr>
          <w:spacing w:val="-4"/>
          <w:sz w:val="24"/>
        </w:rPr>
        <w:t xml:space="preserve"> </w:t>
      </w:r>
      <w:r>
        <w:rPr>
          <w:spacing w:val="-2"/>
          <w:sz w:val="24"/>
        </w:rPr>
        <w:t>below:</w:t>
      </w:r>
    </w:p>
    <w:p w:rsidR="009F4AF2" w14:paraId="5C7B587D" w14:textId="77777777">
      <w:pPr>
        <w:rPr>
          <w:sz w:val="24"/>
        </w:rPr>
        <w:sectPr>
          <w:pgSz w:w="12240" w:h="15840"/>
          <w:pgMar w:top="1360" w:right="400" w:bottom="920" w:left="60" w:header="0" w:footer="738" w:gutter="0"/>
          <w:cols w:space="720"/>
        </w:sect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3"/>
        <w:gridCol w:w="1080"/>
        <w:gridCol w:w="1079"/>
      </w:tblGrid>
      <w:tr w14:paraId="58DFB7BF"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10"/>
        </w:trPr>
        <w:tc>
          <w:tcPr>
            <w:tcW w:w="6663" w:type="dxa"/>
            <w:shd w:val="clear" w:color="auto" w:fill="808080"/>
          </w:tcPr>
          <w:p w:rsidR="009F4AF2" w14:paraId="02FE8862" w14:textId="77777777">
            <w:pPr>
              <w:pStyle w:val="TableParagraph"/>
              <w:spacing w:before="215"/>
              <w:ind w:left="117"/>
              <w:rPr>
                <w:b/>
                <w:sz w:val="24"/>
              </w:rPr>
            </w:pPr>
            <w:r>
              <w:rPr>
                <w:b/>
                <w:sz w:val="24"/>
              </w:rPr>
              <w:t>General</w:t>
            </w:r>
            <w:r>
              <w:rPr>
                <w:b/>
                <w:spacing w:val="-14"/>
                <w:sz w:val="24"/>
              </w:rPr>
              <w:t xml:space="preserve"> </w:t>
            </w:r>
            <w:r>
              <w:rPr>
                <w:b/>
                <w:sz w:val="24"/>
              </w:rPr>
              <w:t>Administration/Management</w:t>
            </w:r>
            <w:r>
              <w:rPr>
                <w:b/>
                <w:spacing w:val="-9"/>
                <w:sz w:val="24"/>
              </w:rPr>
              <w:t xml:space="preserve"> </w:t>
            </w:r>
            <w:r>
              <w:rPr>
                <w:b/>
                <w:spacing w:val="-4"/>
                <w:sz w:val="24"/>
              </w:rPr>
              <w:t>(MSA)</w:t>
            </w:r>
          </w:p>
        </w:tc>
        <w:tc>
          <w:tcPr>
            <w:tcW w:w="1080" w:type="dxa"/>
            <w:shd w:val="clear" w:color="auto" w:fill="808080"/>
          </w:tcPr>
          <w:p w:rsidR="009F4AF2" w14:paraId="79C2CA53" w14:textId="77777777">
            <w:pPr>
              <w:pStyle w:val="TableParagraph"/>
              <w:spacing w:before="215"/>
              <w:ind w:left="314"/>
              <w:rPr>
                <w:b/>
                <w:sz w:val="24"/>
              </w:rPr>
            </w:pPr>
            <w:r>
              <w:rPr>
                <w:b/>
                <w:spacing w:val="-5"/>
                <w:sz w:val="24"/>
              </w:rPr>
              <w:t>YES</w:t>
            </w:r>
          </w:p>
        </w:tc>
        <w:tc>
          <w:tcPr>
            <w:tcW w:w="1079" w:type="dxa"/>
            <w:shd w:val="clear" w:color="auto" w:fill="808080"/>
          </w:tcPr>
          <w:p w:rsidR="009F4AF2" w14:paraId="40D8D13C" w14:textId="77777777">
            <w:pPr>
              <w:pStyle w:val="TableParagraph"/>
              <w:spacing w:before="215"/>
              <w:ind w:left="370"/>
              <w:rPr>
                <w:b/>
                <w:sz w:val="24"/>
              </w:rPr>
            </w:pPr>
            <w:r>
              <w:rPr>
                <w:b/>
                <w:spacing w:val="-5"/>
                <w:sz w:val="24"/>
              </w:rPr>
              <w:t>NO</w:t>
            </w:r>
          </w:p>
        </w:tc>
      </w:tr>
      <w:tr w14:paraId="70F0B94D" w14:textId="77777777">
        <w:tblPrEx>
          <w:tblW w:w="0" w:type="auto"/>
          <w:tblInd w:w="1863" w:type="dxa"/>
          <w:tblLayout w:type="fixed"/>
          <w:tblCellMar>
            <w:left w:w="0" w:type="dxa"/>
            <w:right w:w="0" w:type="dxa"/>
          </w:tblCellMar>
          <w:tblLook w:val="01E0"/>
        </w:tblPrEx>
        <w:trPr>
          <w:trHeight w:val="513"/>
        </w:trPr>
        <w:tc>
          <w:tcPr>
            <w:tcW w:w="6663" w:type="dxa"/>
          </w:tcPr>
          <w:p w:rsidR="009F4AF2" w14:paraId="19990922" w14:textId="77777777">
            <w:pPr>
              <w:pStyle w:val="TableParagraph"/>
              <w:tabs>
                <w:tab w:val="left" w:pos="837"/>
              </w:tabs>
              <w:spacing w:line="270" w:lineRule="exact"/>
              <w:ind w:left="117"/>
              <w:rPr>
                <w:sz w:val="24"/>
              </w:rPr>
            </w:pPr>
            <w:r>
              <w:rPr>
                <w:spacing w:val="-5"/>
                <w:sz w:val="24"/>
              </w:rPr>
              <w:t>1.</w:t>
            </w:r>
            <w:r>
              <w:rPr>
                <w:sz w:val="24"/>
              </w:rPr>
              <w:tab/>
              <w:t>Applicant</w:t>
            </w:r>
            <w:r>
              <w:rPr>
                <w:spacing w:val="-8"/>
                <w:sz w:val="24"/>
              </w:rPr>
              <w:t xml:space="preserve"> </w:t>
            </w:r>
            <w:r>
              <w:rPr>
                <w:sz w:val="24"/>
              </w:rPr>
              <w:t>is</w:t>
            </w:r>
            <w:r>
              <w:rPr>
                <w:spacing w:val="-1"/>
                <w:sz w:val="24"/>
              </w:rPr>
              <w:t xml:space="preserve"> </w:t>
            </w:r>
            <w:r>
              <w:rPr>
                <w:sz w:val="24"/>
              </w:rPr>
              <w:t>offering</w:t>
            </w:r>
            <w:r>
              <w:rPr>
                <w:spacing w:val="-4"/>
                <w:sz w:val="24"/>
              </w:rPr>
              <w:t xml:space="preserve"> </w:t>
            </w:r>
            <w:r>
              <w:rPr>
                <w:sz w:val="24"/>
              </w:rPr>
              <w:t>a</w:t>
            </w:r>
            <w:r>
              <w:rPr>
                <w:spacing w:val="-7"/>
                <w:sz w:val="24"/>
              </w:rPr>
              <w:t xml:space="preserve"> </w:t>
            </w:r>
            <w:r>
              <w:rPr>
                <w:sz w:val="24"/>
              </w:rPr>
              <w:t>non-network</w:t>
            </w:r>
            <w:r>
              <w:rPr>
                <w:spacing w:val="-5"/>
                <w:sz w:val="24"/>
              </w:rPr>
              <w:t xml:space="preserve"> </w:t>
            </w:r>
            <w:r>
              <w:rPr>
                <w:sz w:val="24"/>
              </w:rPr>
              <w:t>MSA</w:t>
            </w:r>
            <w:r>
              <w:rPr>
                <w:spacing w:val="-3"/>
                <w:sz w:val="24"/>
              </w:rPr>
              <w:t xml:space="preserve"> </w:t>
            </w:r>
            <w:r>
              <w:rPr>
                <w:spacing w:val="-2"/>
                <w:sz w:val="24"/>
              </w:rPr>
              <w:t>plan.</w:t>
            </w:r>
          </w:p>
        </w:tc>
        <w:tc>
          <w:tcPr>
            <w:tcW w:w="1080" w:type="dxa"/>
          </w:tcPr>
          <w:p w:rsidR="009F4AF2" w14:paraId="1F0022AA" w14:textId="77777777">
            <w:pPr>
              <w:pStyle w:val="TableParagraph"/>
            </w:pPr>
          </w:p>
        </w:tc>
        <w:tc>
          <w:tcPr>
            <w:tcW w:w="1079" w:type="dxa"/>
          </w:tcPr>
          <w:p w:rsidR="009F4AF2" w14:paraId="633E87E8" w14:textId="77777777">
            <w:pPr>
              <w:pStyle w:val="TableParagraph"/>
            </w:pPr>
          </w:p>
        </w:tc>
      </w:tr>
      <w:tr w14:paraId="387C657E" w14:textId="77777777">
        <w:tblPrEx>
          <w:tblW w:w="0" w:type="auto"/>
          <w:tblInd w:w="1863" w:type="dxa"/>
          <w:tblLayout w:type="fixed"/>
          <w:tblCellMar>
            <w:left w:w="0" w:type="dxa"/>
            <w:right w:w="0" w:type="dxa"/>
          </w:tblCellMar>
          <w:tblLook w:val="01E0"/>
        </w:tblPrEx>
        <w:trPr>
          <w:trHeight w:val="791"/>
        </w:trPr>
        <w:tc>
          <w:tcPr>
            <w:tcW w:w="6663" w:type="dxa"/>
          </w:tcPr>
          <w:p w:rsidR="009F4AF2" w14:paraId="5E01BFFF" w14:textId="77777777">
            <w:pPr>
              <w:pStyle w:val="TableParagraph"/>
              <w:tabs>
                <w:tab w:val="left" w:pos="837"/>
              </w:tabs>
              <w:spacing w:line="242" w:lineRule="auto"/>
              <w:ind w:left="837" w:right="448" w:hanging="720"/>
              <w:rPr>
                <w:sz w:val="24"/>
              </w:rPr>
            </w:pPr>
            <w:r>
              <w:rPr>
                <w:spacing w:val="-6"/>
                <w:sz w:val="24"/>
              </w:rPr>
              <w:t>2.</w:t>
            </w:r>
            <w:r>
              <w:rPr>
                <w:sz w:val="24"/>
              </w:rPr>
              <w:tab/>
              <w:t>Applicant</w:t>
            </w:r>
            <w:r>
              <w:rPr>
                <w:spacing w:val="-15"/>
                <w:sz w:val="24"/>
              </w:rPr>
              <w:t xml:space="preserve"> </w:t>
            </w:r>
            <w:r>
              <w:rPr>
                <w:sz w:val="24"/>
              </w:rPr>
              <w:t>is</w:t>
            </w:r>
            <w:r>
              <w:rPr>
                <w:spacing w:val="-15"/>
                <w:sz w:val="24"/>
              </w:rPr>
              <w:t xml:space="preserve"> </w:t>
            </w:r>
            <w:r>
              <w:rPr>
                <w:sz w:val="24"/>
              </w:rPr>
              <w:t>offering</w:t>
            </w:r>
            <w:r>
              <w:rPr>
                <w:spacing w:val="-15"/>
                <w:sz w:val="24"/>
              </w:rPr>
              <w:t xml:space="preserve"> </w:t>
            </w:r>
            <w:r>
              <w:rPr>
                <w:sz w:val="24"/>
              </w:rPr>
              <w:t>network</w:t>
            </w:r>
            <w:r>
              <w:rPr>
                <w:spacing w:val="-15"/>
                <w:sz w:val="24"/>
              </w:rPr>
              <w:t xml:space="preserve"> </w:t>
            </w:r>
            <w:r>
              <w:rPr>
                <w:sz w:val="24"/>
              </w:rPr>
              <w:t>MSA</w:t>
            </w:r>
            <w:r>
              <w:rPr>
                <w:spacing w:val="-15"/>
                <w:sz w:val="24"/>
              </w:rPr>
              <w:t xml:space="preserve"> </w:t>
            </w:r>
            <w:r>
              <w:rPr>
                <w:sz w:val="24"/>
              </w:rPr>
              <w:t>plans</w:t>
            </w:r>
            <w:r>
              <w:rPr>
                <w:spacing w:val="-15"/>
                <w:sz w:val="24"/>
              </w:rPr>
              <w:t xml:space="preserve"> </w:t>
            </w:r>
            <w:r>
              <w:rPr>
                <w:sz w:val="24"/>
              </w:rPr>
              <w:t>that</w:t>
            </w:r>
            <w:r>
              <w:rPr>
                <w:spacing w:val="-15"/>
                <w:sz w:val="24"/>
              </w:rPr>
              <w:t xml:space="preserve"> </w:t>
            </w:r>
            <w:r>
              <w:rPr>
                <w:sz w:val="24"/>
              </w:rPr>
              <w:t>follow</w:t>
            </w:r>
            <w:r>
              <w:rPr>
                <w:spacing w:val="-15"/>
                <w:sz w:val="24"/>
              </w:rPr>
              <w:t xml:space="preserve"> </w:t>
            </w:r>
            <w:r>
              <w:rPr>
                <w:sz w:val="24"/>
              </w:rPr>
              <w:t>the CCP network model.</w:t>
            </w:r>
          </w:p>
        </w:tc>
        <w:tc>
          <w:tcPr>
            <w:tcW w:w="1080" w:type="dxa"/>
          </w:tcPr>
          <w:p w:rsidR="009F4AF2" w14:paraId="042F91C0" w14:textId="77777777">
            <w:pPr>
              <w:pStyle w:val="TableParagraph"/>
            </w:pPr>
          </w:p>
        </w:tc>
        <w:tc>
          <w:tcPr>
            <w:tcW w:w="1079" w:type="dxa"/>
          </w:tcPr>
          <w:p w:rsidR="009F4AF2" w14:paraId="2FF72CBF" w14:textId="77777777">
            <w:pPr>
              <w:pStyle w:val="TableParagraph"/>
            </w:pPr>
          </w:p>
        </w:tc>
      </w:tr>
      <w:tr w14:paraId="1569AD90" w14:textId="77777777">
        <w:tblPrEx>
          <w:tblW w:w="0" w:type="auto"/>
          <w:tblInd w:w="1863" w:type="dxa"/>
          <w:tblLayout w:type="fixed"/>
          <w:tblCellMar>
            <w:left w:w="0" w:type="dxa"/>
            <w:right w:w="0" w:type="dxa"/>
          </w:tblCellMar>
          <w:tblLook w:val="01E0"/>
        </w:tblPrEx>
        <w:trPr>
          <w:trHeight w:val="791"/>
        </w:trPr>
        <w:tc>
          <w:tcPr>
            <w:tcW w:w="6663" w:type="dxa"/>
          </w:tcPr>
          <w:p w:rsidR="009F4AF2" w14:paraId="174E5EE7" w14:textId="77777777">
            <w:pPr>
              <w:pStyle w:val="TableParagraph"/>
              <w:tabs>
                <w:tab w:val="left" w:pos="837"/>
              </w:tabs>
              <w:ind w:left="837" w:right="448" w:hanging="720"/>
              <w:rPr>
                <w:sz w:val="24"/>
              </w:rPr>
            </w:pPr>
            <w:r>
              <w:rPr>
                <w:spacing w:val="-6"/>
                <w:sz w:val="24"/>
              </w:rPr>
              <w:t>3.</w:t>
            </w:r>
            <w:r>
              <w:rPr>
                <w:sz w:val="24"/>
              </w:rPr>
              <w:tab/>
              <w:t>Applicant</w:t>
            </w:r>
            <w:r>
              <w:rPr>
                <w:spacing w:val="-15"/>
                <w:sz w:val="24"/>
              </w:rPr>
              <w:t xml:space="preserve"> </w:t>
            </w:r>
            <w:r>
              <w:rPr>
                <w:sz w:val="24"/>
              </w:rPr>
              <w:t>is</w:t>
            </w:r>
            <w:r>
              <w:rPr>
                <w:spacing w:val="-15"/>
                <w:sz w:val="24"/>
              </w:rPr>
              <w:t xml:space="preserve"> </w:t>
            </w:r>
            <w:r>
              <w:rPr>
                <w:sz w:val="24"/>
              </w:rPr>
              <w:t>offering</w:t>
            </w:r>
            <w:r>
              <w:rPr>
                <w:spacing w:val="-15"/>
                <w:sz w:val="24"/>
              </w:rPr>
              <w:t xml:space="preserve"> </w:t>
            </w:r>
            <w:r>
              <w:rPr>
                <w:sz w:val="24"/>
              </w:rPr>
              <w:t>network</w:t>
            </w:r>
            <w:r>
              <w:rPr>
                <w:spacing w:val="-15"/>
                <w:sz w:val="24"/>
              </w:rPr>
              <w:t xml:space="preserve"> </w:t>
            </w:r>
            <w:r>
              <w:rPr>
                <w:sz w:val="24"/>
              </w:rPr>
              <w:t>MSA</w:t>
            </w:r>
            <w:r>
              <w:rPr>
                <w:spacing w:val="-15"/>
                <w:sz w:val="24"/>
              </w:rPr>
              <w:t xml:space="preserve"> </w:t>
            </w:r>
            <w:r>
              <w:rPr>
                <w:sz w:val="24"/>
              </w:rPr>
              <w:t>plans</w:t>
            </w:r>
            <w:r>
              <w:rPr>
                <w:spacing w:val="-15"/>
                <w:sz w:val="24"/>
              </w:rPr>
              <w:t xml:space="preserve"> </w:t>
            </w:r>
            <w:r>
              <w:rPr>
                <w:sz w:val="24"/>
              </w:rPr>
              <w:t>that</w:t>
            </w:r>
            <w:r>
              <w:rPr>
                <w:spacing w:val="-15"/>
                <w:sz w:val="24"/>
              </w:rPr>
              <w:t xml:space="preserve"> </w:t>
            </w:r>
            <w:r>
              <w:rPr>
                <w:sz w:val="24"/>
              </w:rPr>
              <w:t>follow</w:t>
            </w:r>
            <w:r>
              <w:rPr>
                <w:spacing w:val="-15"/>
                <w:sz w:val="24"/>
              </w:rPr>
              <w:t xml:space="preserve"> </w:t>
            </w:r>
            <w:r>
              <w:rPr>
                <w:sz w:val="24"/>
              </w:rPr>
              <w:t>the PFFS network model.</w:t>
            </w:r>
          </w:p>
        </w:tc>
        <w:tc>
          <w:tcPr>
            <w:tcW w:w="1080" w:type="dxa"/>
          </w:tcPr>
          <w:p w:rsidR="009F4AF2" w14:paraId="349B8C60" w14:textId="77777777">
            <w:pPr>
              <w:pStyle w:val="TableParagraph"/>
            </w:pPr>
          </w:p>
        </w:tc>
        <w:tc>
          <w:tcPr>
            <w:tcW w:w="1079" w:type="dxa"/>
          </w:tcPr>
          <w:p w:rsidR="009F4AF2" w14:paraId="4E650B27" w14:textId="77777777">
            <w:pPr>
              <w:pStyle w:val="TableParagraph"/>
            </w:pPr>
          </w:p>
        </w:tc>
      </w:tr>
      <w:tr w14:paraId="422EEC82" w14:textId="77777777">
        <w:tblPrEx>
          <w:tblW w:w="0" w:type="auto"/>
          <w:tblInd w:w="1863" w:type="dxa"/>
          <w:tblLayout w:type="fixed"/>
          <w:tblCellMar>
            <w:left w:w="0" w:type="dxa"/>
            <w:right w:w="0" w:type="dxa"/>
          </w:tblCellMar>
          <w:tblLook w:val="01E0"/>
        </w:tblPrEx>
        <w:trPr>
          <w:trHeight w:val="1346"/>
        </w:trPr>
        <w:tc>
          <w:tcPr>
            <w:tcW w:w="6663" w:type="dxa"/>
          </w:tcPr>
          <w:p w:rsidR="009F4AF2" w14:paraId="1234315A" w14:textId="77777777">
            <w:pPr>
              <w:pStyle w:val="TableParagraph"/>
              <w:tabs>
                <w:tab w:val="left" w:pos="837"/>
              </w:tabs>
              <w:ind w:left="837" w:right="281" w:hanging="720"/>
              <w:rPr>
                <w:sz w:val="24"/>
              </w:rPr>
            </w:pPr>
            <w:r>
              <w:rPr>
                <w:spacing w:val="-6"/>
                <w:sz w:val="24"/>
              </w:rPr>
              <w:t>4.</w:t>
            </w:r>
            <w:r>
              <w:rPr>
                <w:sz w:val="24"/>
              </w:rPr>
              <w:tab/>
              <w:t>Applicant</w:t>
            </w:r>
            <w:r>
              <w:rPr>
                <w:spacing w:val="-15"/>
                <w:sz w:val="24"/>
              </w:rPr>
              <w:t xml:space="preserve"> </w:t>
            </w:r>
            <w:r>
              <w:rPr>
                <w:sz w:val="24"/>
              </w:rPr>
              <w:t>currently</w:t>
            </w:r>
            <w:r>
              <w:rPr>
                <w:spacing w:val="-16"/>
                <w:sz w:val="24"/>
              </w:rPr>
              <w:t xml:space="preserve"> </w:t>
            </w:r>
            <w:r>
              <w:rPr>
                <w:sz w:val="24"/>
              </w:rPr>
              <w:t>operates</w:t>
            </w:r>
            <w:r>
              <w:rPr>
                <w:spacing w:val="-15"/>
                <w:sz w:val="24"/>
              </w:rPr>
              <w:t xml:space="preserve"> </w:t>
            </w:r>
            <w:r>
              <w:rPr>
                <w:sz w:val="24"/>
              </w:rPr>
              <w:t>a</w:t>
            </w:r>
            <w:r>
              <w:rPr>
                <w:spacing w:val="-16"/>
                <w:sz w:val="24"/>
              </w:rPr>
              <w:t xml:space="preserve"> </w:t>
            </w:r>
            <w:r>
              <w:rPr>
                <w:sz w:val="24"/>
              </w:rPr>
              <w:t>commercial</w:t>
            </w:r>
            <w:r>
              <w:rPr>
                <w:spacing w:val="-15"/>
                <w:sz w:val="24"/>
              </w:rPr>
              <w:t xml:space="preserve"> </w:t>
            </w:r>
            <w:r>
              <w:rPr>
                <w:sz w:val="24"/>
              </w:rPr>
              <w:t>Health</w:t>
            </w:r>
            <w:r>
              <w:rPr>
                <w:spacing w:val="-15"/>
                <w:sz w:val="24"/>
              </w:rPr>
              <w:t xml:space="preserve"> </w:t>
            </w:r>
            <w:r>
              <w:rPr>
                <w:sz w:val="24"/>
              </w:rPr>
              <w:t>Savings Account (HSA) plan or other type of commercial tax- favored health plan or an MA Medical Savings Account (MSA) plan.</w:t>
            </w:r>
          </w:p>
        </w:tc>
        <w:tc>
          <w:tcPr>
            <w:tcW w:w="1080" w:type="dxa"/>
          </w:tcPr>
          <w:p w:rsidR="009F4AF2" w14:paraId="7755FA78" w14:textId="77777777">
            <w:pPr>
              <w:pStyle w:val="TableParagraph"/>
            </w:pPr>
          </w:p>
        </w:tc>
        <w:tc>
          <w:tcPr>
            <w:tcW w:w="1079" w:type="dxa"/>
          </w:tcPr>
          <w:p w:rsidR="009F4AF2" w14:paraId="3876D750" w14:textId="77777777">
            <w:pPr>
              <w:pStyle w:val="TableParagraph"/>
            </w:pPr>
          </w:p>
        </w:tc>
      </w:tr>
      <w:tr w14:paraId="071F2AB9" w14:textId="77777777">
        <w:tblPrEx>
          <w:tblW w:w="0" w:type="auto"/>
          <w:tblInd w:w="1863" w:type="dxa"/>
          <w:tblLayout w:type="fixed"/>
          <w:tblCellMar>
            <w:left w:w="0" w:type="dxa"/>
            <w:right w:w="0" w:type="dxa"/>
          </w:tblCellMar>
          <w:tblLook w:val="01E0"/>
        </w:tblPrEx>
        <w:trPr>
          <w:trHeight w:val="1141"/>
        </w:trPr>
        <w:tc>
          <w:tcPr>
            <w:tcW w:w="6663" w:type="dxa"/>
          </w:tcPr>
          <w:p w:rsidR="009F4AF2" w14:paraId="1D3405E7" w14:textId="77777777">
            <w:pPr>
              <w:pStyle w:val="TableParagraph"/>
              <w:tabs>
                <w:tab w:val="left" w:pos="837"/>
              </w:tabs>
              <w:spacing w:before="32"/>
              <w:ind w:left="837" w:right="510" w:hanging="720"/>
              <w:rPr>
                <w:sz w:val="24"/>
              </w:rPr>
            </w:pPr>
            <w:r>
              <w:rPr>
                <w:spacing w:val="-6"/>
                <w:sz w:val="24"/>
              </w:rPr>
              <w:t>5.</w:t>
            </w:r>
            <w:r>
              <w:rPr>
                <w:sz w:val="24"/>
              </w:rPr>
              <w:tab/>
              <w:t>Applicant agrees to serve as the MA MSA Trustee or Custodian</w:t>
            </w:r>
            <w:r>
              <w:rPr>
                <w:spacing w:val="-15"/>
                <w:sz w:val="24"/>
              </w:rPr>
              <w:t xml:space="preserve"> </w:t>
            </w:r>
            <w:r>
              <w:rPr>
                <w:sz w:val="24"/>
              </w:rPr>
              <w:t>for</w:t>
            </w:r>
            <w:r>
              <w:rPr>
                <w:spacing w:val="-16"/>
                <w:sz w:val="24"/>
              </w:rPr>
              <w:t xml:space="preserve"> </w:t>
            </w:r>
            <w:r>
              <w:rPr>
                <w:sz w:val="24"/>
              </w:rPr>
              <w:t>receiving</w:t>
            </w:r>
            <w:r>
              <w:rPr>
                <w:spacing w:val="-15"/>
                <w:sz w:val="24"/>
              </w:rPr>
              <w:t xml:space="preserve"> </w:t>
            </w:r>
            <w:r>
              <w:rPr>
                <w:sz w:val="24"/>
              </w:rPr>
              <w:t>Medicare</w:t>
            </w:r>
            <w:r>
              <w:rPr>
                <w:spacing w:val="-15"/>
                <w:sz w:val="24"/>
              </w:rPr>
              <w:t xml:space="preserve"> </w:t>
            </w:r>
            <w:r>
              <w:rPr>
                <w:sz w:val="24"/>
              </w:rPr>
              <w:t>deposits</w:t>
            </w:r>
            <w:r>
              <w:rPr>
                <w:spacing w:val="-15"/>
                <w:sz w:val="24"/>
              </w:rPr>
              <w:t xml:space="preserve"> </w:t>
            </w:r>
            <w:r>
              <w:rPr>
                <w:sz w:val="24"/>
              </w:rPr>
              <w:t>to</w:t>
            </w:r>
            <w:r>
              <w:rPr>
                <w:spacing w:val="-15"/>
                <w:sz w:val="24"/>
              </w:rPr>
              <w:t xml:space="preserve"> </w:t>
            </w:r>
            <w:r>
              <w:rPr>
                <w:sz w:val="24"/>
              </w:rPr>
              <w:t>MSA</w:t>
            </w:r>
            <w:r>
              <w:rPr>
                <w:spacing w:val="-15"/>
                <w:sz w:val="24"/>
              </w:rPr>
              <w:t xml:space="preserve"> </w:t>
            </w:r>
            <w:r>
              <w:rPr>
                <w:sz w:val="24"/>
              </w:rPr>
              <w:t>plan enrollee accounts.</w:t>
            </w:r>
          </w:p>
        </w:tc>
        <w:tc>
          <w:tcPr>
            <w:tcW w:w="1080" w:type="dxa"/>
          </w:tcPr>
          <w:p w:rsidR="009F4AF2" w14:paraId="6FD33E1D" w14:textId="77777777">
            <w:pPr>
              <w:pStyle w:val="TableParagraph"/>
            </w:pPr>
          </w:p>
        </w:tc>
        <w:tc>
          <w:tcPr>
            <w:tcW w:w="1079" w:type="dxa"/>
          </w:tcPr>
          <w:p w:rsidR="009F4AF2" w14:paraId="1602DE84" w14:textId="77777777">
            <w:pPr>
              <w:pStyle w:val="TableParagraph"/>
            </w:pPr>
          </w:p>
        </w:tc>
      </w:tr>
      <w:tr w14:paraId="0A07183E" w14:textId="77777777">
        <w:tblPrEx>
          <w:tblW w:w="0" w:type="auto"/>
          <w:tblInd w:w="1863" w:type="dxa"/>
          <w:tblLayout w:type="fixed"/>
          <w:tblCellMar>
            <w:left w:w="0" w:type="dxa"/>
            <w:right w:w="0" w:type="dxa"/>
          </w:tblCellMar>
          <w:tblLook w:val="01E0"/>
        </w:tblPrEx>
        <w:trPr>
          <w:trHeight w:val="3549"/>
        </w:trPr>
        <w:tc>
          <w:tcPr>
            <w:tcW w:w="6663" w:type="dxa"/>
          </w:tcPr>
          <w:p w:rsidR="009F4AF2" w14:paraId="51B6BA98" w14:textId="77777777">
            <w:pPr>
              <w:pStyle w:val="TableParagraph"/>
              <w:tabs>
                <w:tab w:val="left" w:pos="837"/>
              </w:tabs>
              <w:ind w:left="837" w:right="470" w:hanging="720"/>
              <w:rPr>
                <w:sz w:val="24"/>
              </w:rPr>
            </w:pPr>
            <w:r>
              <w:rPr>
                <w:spacing w:val="-6"/>
                <w:sz w:val="24"/>
              </w:rPr>
              <w:t>6.</w:t>
            </w:r>
            <w:r>
              <w:rPr>
                <w:sz w:val="24"/>
              </w:rPr>
              <w:tab/>
              <w:t>Applicant will establish a relationship with a banking partner that meets the Internal Revenue Service (IRS) requirements (as a bank, insurance company or other entity) as set out in Treasury Reg. Secs. 1.408-2(e)(2) through (e)(5). Applicant will establish policies and procedures with its banking partner that include the services</w:t>
            </w:r>
            <w:r>
              <w:rPr>
                <w:spacing w:val="-15"/>
                <w:sz w:val="24"/>
              </w:rPr>
              <w:t xml:space="preserve"> </w:t>
            </w:r>
            <w:r>
              <w:rPr>
                <w:sz w:val="24"/>
              </w:rPr>
              <w:t>provided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banking</w:t>
            </w:r>
            <w:r>
              <w:rPr>
                <w:spacing w:val="-15"/>
                <w:sz w:val="24"/>
              </w:rPr>
              <w:t xml:space="preserve"> </w:t>
            </w:r>
            <w:r>
              <w:rPr>
                <w:sz w:val="24"/>
              </w:rPr>
              <w:t>partner,</w:t>
            </w:r>
            <w:r>
              <w:rPr>
                <w:spacing w:val="-15"/>
                <w:sz w:val="24"/>
              </w:rPr>
              <w:t xml:space="preserve"> </w:t>
            </w:r>
            <w:r>
              <w:rPr>
                <w:sz w:val="24"/>
              </w:rPr>
              <w:t>including</w:t>
            </w:r>
            <w:r>
              <w:rPr>
                <w:spacing w:val="-15"/>
                <w:sz w:val="24"/>
              </w:rPr>
              <w:t xml:space="preserve"> </w:t>
            </w:r>
            <w:r>
              <w:rPr>
                <w:sz w:val="24"/>
              </w:rPr>
              <w:t>how members access funds, how spending is tracked and applied</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deductible,</w:t>
            </w:r>
            <w:r>
              <w:rPr>
                <w:spacing w:val="-8"/>
                <w:sz w:val="24"/>
              </w:rPr>
              <w:t xml:space="preserve"> </w:t>
            </w:r>
            <w:r>
              <w:rPr>
                <w:sz w:val="24"/>
              </w:rPr>
              <w:t>and</w:t>
            </w:r>
            <w:r>
              <w:rPr>
                <w:spacing w:val="-13"/>
                <w:sz w:val="24"/>
              </w:rPr>
              <w:t xml:space="preserve"> </w:t>
            </w:r>
            <w:r>
              <w:rPr>
                <w:sz w:val="24"/>
              </w:rPr>
              <w:t>how</w:t>
            </w:r>
            <w:r>
              <w:rPr>
                <w:spacing w:val="-15"/>
                <w:sz w:val="24"/>
              </w:rPr>
              <w:t xml:space="preserve"> </w:t>
            </w:r>
            <w:r>
              <w:rPr>
                <w:sz w:val="24"/>
              </w:rPr>
              <w:t>claims</w:t>
            </w:r>
            <w:r>
              <w:rPr>
                <w:spacing w:val="-12"/>
                <w:sz w:val="24"/>
              </w:rPr>
              <w:t xml:space="preserve"> </w:t>
            </w:r>
            <w:r>
              <w:rPr>
                <w:sz w:val="24"/>
              </w:rPr>
              <w:t>are</w:t>
            </w:r>
            <w:r>
              <w:rPr>
                <w:spacing w:val="-15"/>
                <w:sz w:val="24"/>
              </w:rPr>
              <w:t xml:space="preserve"> </w:t>
            </w:r>
            <w:r>
              <w:rPr>
                <w:sz w:val="24"/>
              </w:rPr>
              <w:t>processed.</w:t>
            </w:r>
          </w:p>
          <w:p w:rsidR="009F4AF2" w14:paraId="6A214CAE" w14:textId="77777777">
            <w:pPr>
              <w:pStyle w:val="TableParagraph"/>
              <w:spacing w:before="237"/>
              <w:ind w:left="117" w:right="147"/>
              <w:rPr>
                <w:sz w:val="24"/>
              </w:rPr>
            </w:pPr>
            <w:r>
              <w:rPr>
                <w:sz w:val="24"/>
              </w:rPr>
              <w:t>If</w:t>
            </w:r>
            <w:r>
              <w:rPr>
                <w:spacing w:val="-15"/>
                <w:sz w:val="24"/>
              </w:rPr>
              <w:t xml:space="preserve"> </w:t>
            </w:r>
            <w:r>
              <w:rPr>
                <w:sz w:val="24"/>
              </w:rPr>
              <w:t>applicant</w:t>
            </w:r>
            <w:r>
              <w:rPr>
                <w:spacing w:val="-15"/>
                <w:sz w:val="24"/>
              </w:rPr>
              <w:t xml:space="preserve"> </w:t>
            </w:r>
            <w:r>
              <w:rPr>
                <w:sz w:val="24"/>
              </w:rPr>
              <w:t>attests</w:t>
            </w:r>
            <w:r>
              <w:rPr>
                <w:spacing w:val="-14"/>
                <w:sz w:val="24"/>
              </w:rPr>
              <w:t xml:space="preserve"> </w:t>
            </w:r>
            <w:r>
              <w:rPr>
                <w:sz w:val="24"/>
              </w:rPr>
              <w:t>“Yes”</w:t>
            </w:r>
            <w:r>
              <w:rPr>
                <w:spacing w:val="-9"/>
                <w:sz w:val="24"/>
              </w:rPr>
              <w:t xml:space="preserve"> </w:t>
            </w:r>
            <w:r>
              <w:rPr>
                <w:sz w:val="24"/>
              </w:rPr>
              <w:t>the</w:t>
            </w:r>
            <w:r>
              <w:rPr>
                <w:spacing w:val="-15"/>
                <w:sz w:val="24"/>
              </w:rPr>
              <w:t xml:space="preserve"> </w:t>
            </w:r>
            <w:r>
              <w:rPr>
                <w:sz w:val="24"/>
              </w:rPr>
              <w:t>applicant</w:t>
            </w:r>
            <w:r>
              <w:rPr>
                <w:spacing w:val="-14"/>
                <w:sz w:val="24"/>
              </w:rPr>
              <w:t xml:space="preserve"> </w:t>
            </w:r>
            <w:r>
              <w:rPr>
                <w:sz w:val="24"/>
              </w:rPr>
              <w:t>must</w:t>
            </w:r>
            <w:r>
              <w:rPr>
                <w:spacing w:val="-14"/>
                <w:sz w:val="24"/>
              </w:rPr>
              <w:t xml:space="preserve"> </w:t>
            </w:r>
            <w:r>
              <w:rPr>
                <w:sz w:val="24"/>
              </w:rPr>
              <w:t>upload</w:t>
            </w:r>
            <w:r>
              <w:rPr>
                <w:spacing w:val="-15"/>
                <w:sz w:val="24"/>
              </w:rPr>
              <w:t xml:space="preserve"> </w:t>
            </w:r>
            <w:r>
              <w:rPr>
                <w:sz w:val="24"/>
              </w:rPr>
              <w:t>the</w:t>
            </w:r>
            <w:r>
              <w:rPr>
                <w:spacing w:val="-15"/>
                <w:sz w:val="24"/>
              </w:rPr>
              <w:t xml:space="preserve"> </w:t>
            </w:r>
            <w:r>
              <w:rPr>
                <w:sz w:val="24"/>
              </w:rPr>
              <w:t>executed banking contract.</w:t>
            </w:r>
          </w:p>
        </w:tc>
        <w:tc>
          <w:tcPr>
            <w:tcW w:w="1080" w:type="dxa"/>
          </w:tcPr>
          <w:p w:rsidR="009F4AF2" w14:paraId="1A87ABE5" w14:textId="77777777">
            <w:pPr>
              <w:pStyle w:val="TableParagraph"/>
            </w:pPr>
          </w:p>
        </w:tc>
        <w:tc>
          <w:tcPr>
            <w:tcW w:w="1079" w:type="dxa"/>
          </w:tcPr>
          <w:p w:rsidR="009F4AF2" w14:paraId="61DA2D42" w14:textId="77777777">
            <w:pPr>
              <w:pStyle w:val="TableParagraph"/>
            </w:pPr>
          </w:p>
        </w:tc>
      </w:tr>
    </w:tbl>
    <w:p w:rsidR="009F4AF2" w14:paraId="4D39BF24" w14:textId="77777777">
      <w:pPr>
        <w:pStyle w:val="BodyText"/>
      </w:pPr>
    </w:p>
    <w:p w:rsidR="009F4AF2" w14:paraId="3B669FE5" w14:textId="77777777">
      <w:pPr>
        <w:pStyle w:val="BodyText"/>
        <w:spacing w:before="65"/>
      </w:pPr>
    </w:p>
    <w:p w:rsidR="009F4AF2" w14:paraId="6B10E988" w14:textId="77777777">
      <w:pPr>
        <w:pStyle w:val="ListParagraph"/>
        <w:numPr>
          <w:ilvl w:val="0"/>
          <w:numId w:val="79"/>
        </w:numPr>
        <w:tabs>
          <w:tab w:val="left" w:pos="2100"/>
        </w:tabs>
        <w:ind w:left="2100" w:right="1585"/>
        <w:rPr>
          <w:sz w:val="24"/>
        </w:rPr>
      </w:pPr>
      <w:r>
        <w:rPr>
          <w:sz w:val="24"/>
        </w:rPr>
        <w:t>In HPMS, upload a description of how the applicant will track enrollee usage of information</w:t>
      </w:r>
      <w:r>
        <w:rPr>
          <w:spacing w:val="-8"/>
          <w:sz w:val="24"/>
        </w:rPr>
        <w:t xml:space="preserve"> </w:t>
      </w:r>
      <w:r>
        <w:rPr>
          <w:sz w:val="24"/>
        </w:rPr>
        <w:t>provided</w:t>
      </w:r>
      <w:r>
        <w:rPr>
          <w:spacing w:val="-8"/>
          <w:sz w:val="24"/>
        </w:rPr>
        <w:t xml:space="preserve"> </w:t>
      </w:r>
      <w:r>
        <w:rPr>
          <w:sz w:val="24"/>
        </w:rPr>
        <w:t>on</w:t>
      </w:r>
      <w:r>
        <w:rPr>
          <w:spacing w:val="-6"/>
          <w:sz w:val="24"/>
        </w:rPr>
        <w:t xml:space="preserve"> </w:t>
      </w:r>
      <w:r>
        <w:rPr>
          <w:sz w:val="24"/>
        </w:rPr>
        <w:t>the</w:t>
      </w:r>
      <w:r>
        <w:rPr>
          <w:spacing w:val="-12"/>
          <w:sz w:val="24"/>
        </w:rPr>
        <w:t xml:space="preserve"> </w:t>
      </w:r>
      <w:r>
        <w:rPr>
          <w:sz w:val="24"/>
        </w:rPr>
        <w:t>cost</w:t>
      </w:r>
      <w:r>
        <w:rPr>
          <w:spacing w:val="-8"/>
          <w:sz w:val="24"/>
        </w:rPr>
        <w:t xml:space="preserve"> </w:t>
      </w:r>
      <w:r>
        <w:rPr>
          <w:sz w:val="24"/>
        </w:rPr>
        <w:t>and</w:t>
      </w:r>
      <w:r>
        <w:rPr>
          <w:spacing w:val="-10"/>
          <w:sz w:val="24"/>
        </w:rPr>
        <w:t xml:space="preserve"> </w:t>
      </w:r>
      <w:r>
        <w:rPr>
          <w:sz w:val="24"/>
        </w:rPr>
        <w:t>quality</w:t>
      </w:r>
      <w:r>
        <w:rPr>
          <w:spacing w:val="-15"/>
          <w:sz w:val="24"/>
        </w:rPr>
        <w:t xml:space="preserve"> </w:t>
      </w:r>
      <w:r>
        <w:rPr>
          <w:sz w:val="24"/>
        </w:rPr>
        <w:t>of</w:t>
      </w:r>
      <w:r>
        <w:rPr>
          <w:spacing w:val="-13"/>
          <w:sz w:val="24"/>
        </w:rPr>
        <w:t xml:space="preserve"> </w:t>
      </w:r>
      <w:r>
        <w:rPr>
          <w:sz w:val="24"/>
        </w:rPr>
        <w:t>providers.</w:t>
      </w:r>
      <w:r>
        <w:rPr>
          <w:spacing w:val="-8"/>
          <w:sz w:val="24"/>
        </w:rPr>
        <w:t xml:space="preserve"> </w:t>
      </w:r>
      <w:r>
        <w:rPr>
          <w:sz w:val="24"/>
        </w:rPr>
        <w:t>Be</w:t>
      </w:r>
      <w:r>
        <w:rPr>
          <w:spacing w:val="-11"/>
          <w:sz w:val="24"/>
        </w:rPr>
        <w:t xml:space="preserve"> </w:t>
      </w:r>
      <w:r>
        <w:rPr>
          <w:sz w:val="24"/>
        </w:rPr>
        <w:t>sure</w:t>
      </w:r>
      <w:r>
        <w:rPr>
          <w:spacing w:val="-11"/>
          <w:sz w:val="24"/>
        </w:rPr>
        <w:t xml:space="preserve"> </w:t>
      </w:r>
      <w:r>
        <w:rPr>
          <w:sz w:val="24"/>
        </w:rPr>
        <w:t>to</w:t>
      </w:r>
      <w:r>
        <w:rPr>
          <w:spacing w:val="-10"/>
          <w:sz w:val="24"/>
        </w:rPr>
        <w:t xml:space="preserve"> </w:t>
      </w:r>
      <w:r>
        <w:rPr>
          <w:sz w:val="24"/>
        </w:rPr>
        <w:t>include</w:t>
      </w:r>
      <w:r>
        <w:rPr>
          <w:spacing w:val="-10"/>
          <w:sz w:val="24"/>
        </w:rPr>
        <w:t xml:space="preserve"> </w:t>
      </w:r>
      <w:r>
        <w:rPr>
          <w:sz w:val="24"/>
        </w:rPr>
        <w:t>how</w:t>
      </w:r>
      <w:r>
        <w:rPr>
          <w:spacing w:val="-13"/>
          <w:sz w:val="24"/>
        </w:rPr>
        <w:t xml:space="preserve"> </w:t>
      </w:r>
      <w:r>
        <w:rPr>
          <w:sz w:val="24"/>
        </w:rPr>
        <w:t>the applicant intends to track use of health services between those enrollees who utilize transparency information and those who do not.</w:t>
      </w:r>
    </w:p>
    <w:p w:rsidR="009F4AF2" w14:paraId="02DC0257" w14:textId="77777777">
      <w:pPr>
        <w:pStyle w:val="BodyText"/>
        <w:spacing w:before="3"/>
      </w:pPr>
    </w:p>
    <w:p w:rsidR="009F4AF2" w14:paraId="4D5287DD" w14:textId="77777777">
      <w:pPr>
        <w:pStyle w:val="ListParagraph"/>
        <w:numPr>
          <w:ilvl w:val="0"/>
          <w:numId w:val="79"/>
        </w:numPr>
        <w:tabs>
          <w:tab w:val="left" w:pos="2100"/>
        </w:tabs>
        <w:ind w:left="2100" w:right="1564"/>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10"/>
          <w:sz w:val="24"/>
        </w:rPr>
        <w:t xml:space="preserve"> </w:t>
      </w:r>
      <w:r>
        <w:rPr>
          <w:sz w:val="24"/>
        </w:rPr>
        <w:t>a</w:t>
      </w:r>
      <w:r>
        <w:rPr>
          <w:spacing w:val="-14"/>
          <w:sz w:val="24"/>
        </w:rPr>
        <w:t xml:space="preserve"> </w:t>
      </w:r>
      <w:r>
        <w:rPr>
          <w:sz w:val="24"/>
        </w:rPr>
        <w:t>description</w:t>
      </w:r>
      <w:r>
        <w:rPr>
          <w:spacing w:val="-10"/>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w:t>
      </w:r>
      <w:r>
        <w:rPr>
          <w:spacing w:val="-9"/>
          <w:sz w:val="24"/>
        </w:rPr>
        <w:t xml:space="preserve"> </w:t>
      </w:r>
      <w:r>
        <w:rPr>
          <w:sz w:val="24"/>
        </w:rPr>
        <w:t>will</w:t>
      </w:r>
      <w:r>
        <w:rPr>
          <w:spacing w:val="-10"/>
          <w:sz w:val="24"/>
        </w:rPr>
        <w:t xml:space="preserve"> </w:t>
      </w:r>
      <w:r>
        <w:rPr>
          <w:sz w:val="24"/>
        </w:rPr>
        <w:t>recover</w:t>
      </w:r>
      <w:r>
        <w:rPr>
          <w:spacing w:val="-9"/>
          <w:sz w:val="24"/>
        </w:rPr>
        <w:t xml:space="preserve"> </w:t>
      </w:r>
      <w:r>
        <w:rPr>
          <w:sz w:val="24"/>
        </w:rPr>
        <w:t>current-year</w:t>
      </w:r>
      <w:r>
        <w:rPr>
          <w:spacing w:val="-13"/>
          <w:sz w:val="24"/>
        </w:rPr>
        <w:t xml:space="preserve"> </w:t>
      </w:r>
      <w:r>
        <w:rPr>
          <w:sz w:val="24"/>
        </w:rPr>
        <w:t>deposit amounts for members who are disenrolled from the plan before the end of the calendar year.</w:t>
      </w:r>
    </w:p>
    <w:p w:rsidR="009F4AF2" w14:paraId="72331555" w14:textId="77777777">
      <w:pPr>
        <w:pStyle w:val="ListParagraph"/>
        <w:numPr>
          <w:ilvl w:val="0"/>
          <w:numId w:val="79"/>
        </w:numPr>
        <w:tabs>
          <w:tab w:val="left" w:pos="2100"/>
        </w:tabs>
        <w:spacing w:before="274"/>
        <w:ind w:left="2100" w:right="1966"/>
        <w:jc w:val="both"/>
        <w:rPr>
          <w:sz w:val="24"/>
        </w:rPr>
      </w:pPr>
      <w:r>
        <w:rPr>
          <w:sz w:val="24"/>
        </w:rPr>
        <w:t>In HPMS,</w:t>
      </w:r>
      <w:r>
        <w:rPr>
          <w:spacing w:val="-2"/>
          <w:sz w:val="24"/>
        </w:rPr>
        <w:t xml:space="preserve"> </w:t>
      </w:r>
      <w:r>
        <w:rPr>
          <w:sz w:val="24"/>
        </w:rPr>
        <w:t>upload</w:t>
      </w:r>
      <w:r>
        <w:rPr>
          <w:spacing w:val="-2"/>
          <w:sz w:val="24"/>
        </w:rPr>
        <w:t xml:space="preserve"> </w:t>
      </w:r>
      <w:r>
        <w:rPr>
          <w:sz w:val="24"/>
        </w:rPr>
        <w:t>a</w:t>
      </w:r>
      <w:r>
        <w:rPr>
          <w:spacing w:val="-5"/>
          <w:sz w:val="24"/>
        </w:rPr>
        <w:t xml:space="preserve"> </w:t>
      </w:r>
      <w:r>
        <w:rPr>
          <w:sz w:val="24"/>
        </w:rPr>
        <w:t>description</w:t>
      </w:r>
      <w:r>
        <w:rPr>
          <w:spacing w:val="-2"/>
          <w:sz w:val="24"/>
        </w:rPr>
        <w:t xml:space="preserve"> </w:t>
      </w:r>
      <w:r>
        <w:rPr>
          <w:sz w:val="24"/>
        </w:rPr>
        <w:t>of</w:t>
      </w:r>
      <w:r>
        <w:rPr>
          <w:spacing w:val="-5"/>
          <w:sz w:val="24"/>
        </w:rPr>
        <w:t xml:space="preserve"> </w:t>
      </w:r>
      <w:r>
        <w:rPr>
          <w:sz w:val="24"/>
        </w:rPr>
        <w:t>how</w:t>
      </w:r>
      <w:r>
        <w:rPr>
          <w:spacing w:val="-5"/>
          <w:sz w:val="24"/>
        </w:rPr>
        <w:t xml:space="preserve"> </w:t>
      </w:r>
      <w:r>
        <w:rPr>
          <w:sz w:val="24"/>
        </w:rPr>
        <w:t>the</w:t>
      </w:r>
      <w:r>
        <w:rPr>
          <w:spacing w:val="-5"/>
          <w:sz w:val="24"/>
        </w:rPr>
        <w:t xml:space="preserve"> </w:t>
      </w:r>
      <w:r>
        <w:rPr>
          <w:sz w:val="24"/>
        </w:rPr>
        <w:t>applicant</w:t>
      </w:r>
      <w:r>
        <w:rPr>
          <w:spacing w:val="-1"/>
          <w:sz w:val="24"/>
        </w:rPr>
        <w:t xml:space="preserve"> </w:t>
      </w:r>
      <w:r>
        <w:rPr>
          <w:sz w:val="24"/>
        </w:rPr>
        <w:t>will</w:t>
      </w:r>
      <w:r>
        <w:rPr>
          <w:spacing w:val="-1"/>
          <w:sz w:val="24"/>
        </w:rPr>
        <w:t xml:space="preserve"> </w:t>
      </w:r>
      <w:r>
        <w:rPr>
          <w:sz w:val="24"/>
        </w:rPr>
        <w:t>follow</w:t>
      </w:r>
      <w:r>
        <w:rPr>
          <w:spacing w:val="-5"/>
          <w:sz w:val="24"/>
        </w:rPr>
        <w:t xml:space="preserve"> </w:t>
      </w:r>
      <w:r>
        <w:rPr>
          <w:sz w:val="24"/>
        </w:rPr>
        <w:t>CMS’s</w:t>
      </w:r>
      <w:r>
        <w:rPr>
          <w:spacing w:val="-2"/>
          <w:sz w:val="24"/>
        </w:rPr>
        <w:t xml:space="preserve"> </w:t>
      </w:r>
      <w:r>
        <w:rPr>
          <w:sz w:val="24"/>
        </w:rPr>
        <w:t>national coverage</w:t>
      </w:r>
      <w:r>
        <w:rPr>
          <w:spacing w:val="-5"/>
          <w:sz w:val="24"/>
        </w:rPr>
        <w:t xml:space="preserve"> </w:t>
      </w:r>
      <w:r>
        <w:rPr>
          <w:sz w:val="24"/>
        </w:rPr>
        <w:t>decisions and written decisions of</w:t>
      </w:r>
      <w:r>
        <w:rPr>
          <w:spacing w:val="-2"/>
          <w:sz w:val="24"/>
        </w:rPr>
        <w:t xml:space="preserve"> </w:t>
      </w:r>
      <w:r>
        <w:rPr>
          <w:sz w:val="24"/>
        </w:rPr>
        <w:t>carriers and intermediaries (LMRP) throughout the United States (Refer to 42 CFR 422.101 (b)).</w:t>
      </w:r>
    </w:p>
    <w:p w:rsidR="009F4AF2" w14:paraId="2CC64BE0" w14:textId="77777777">
      <w:pPr>
        <w:jc w:val="both"/>
        <w:rPr>
          <w:sz w:val="24"/>
        </w:rPr>
        <w:sectPr>
          <w:pgSz w:w="12240" w:h="15840"/>
          <w:pgMar w:top="1380" w:right="400" w:bottom="920" w:left="60" w:header="0" w:footer="738" w:gutter="0"/>
          <w:cols w:space="720"/>
        </w:sectPr>
      </w:pPr>
    </w:p>
    <w:p w:rsidR="009F4AF2" w14:paraId="4E599CBA" w14:textId="77777777">
      <w:pPr>
        <w:pStyle w:val="ListParagraph"/>
        <w:numPr>
          <w:ilvl w:val="0"/>
          <w:numId w:val="79"/>
        </w:numPr>
        <w:tabs>
          <w:tab w:val="left" w:pos="2096"/>
          <w:tab w:val="left" w:pos="2100"/>
        </w:tabs>
        <w:spacing w:before="70"/>
        <w:ind w:left="2100" w:right="2022"/>
        <w:jc w:val="both"/>
        <w:rPr>
          <w:sz w:val="24"/>
        </w:rPr>
      </w:pPr>
      <w:r>
        <w:rPr>
          <w:sz w:val="24"/>
        </w:rPr>
        <w:t>In</w:t>
      </w:r>
      <w:r>
        <w:rPr>
          <w:spacing w:val="-6"/>
          <w:sz w:val="24"/>
        </w:rPr>
        <w:t xml:space="preserve"> </w:t>
      </w:r>
      <w:r>
        <w:rPr>
          <w:sz w:val="24"/>
        </w:rPr>
        <w:t>HPMS,</w:t>
      </w:r>
      <w:r>
        <w:rPr>
          <w:spacing w:val="-11"/>
          <w:sz w:val="24"/>
        </w:rPr>
        <w:t xml:space="preserve"> </w:t>
      </w:r>
      <w:r>
        <w:rPr>
          <w:sz w:val="24"/>
        </w:rPr>
        <w:t>upload</w:t>
      </w:r>
      <w:r>
        <w:rPr>
          <w:spacing w:val="-8"/>
          <w:sz w:val="24"/>
        </w:rPr>
        <w:t xml:space="preserve"> </w:t>
      </w:r>
      <w:r>
        <w:rPr>
          <w:sz w:val="24"/>
        </w:rPr>
        <w:t>a</w:t>
      </w:r>
      <w:r>
        <w:rPr>
          <w:spacing w:val="-14"/>
          <w:sz w:val="24"/>
        </w:rPr>
        <w:t xml:space="preserve"> </w:t>
      </w:r>
      <w:r>
        <w:rPr>
          <w:sz w:val="24"/>
        </w:rPr>
        <w:t>description</w:t>
      </w:r>
      <w:r>
        <w:rPr>
          <w:spacing w:val="-7"/>
          <w:sz w:val="24"/>
        </w:rPr>
        <w:t xml:space="preserve"> </w:t>
      </w:r>
      <w:r>
        <w:rPr>
          <w:sz w:val="24"/>
        </w:rPr>
        <w:t>of</w:t>
      </w:r>
      <w:r>
        <w:rPr>
          <w:spacing w:val="-14"/>
          <w:sz w:val="24"/>
        </w:rPr>
        <w:t xml:space="preserve"> </w:t>
      </w:r>
      <w:r>
        <w:rPr>
          <w:sz w:val="24"/>
        </w:rPr>
        <w:t>how</w:t>
      </w:r>
      <w:r>
        <w:rPr>
          <w:spacing w:val="-14"/>
          <w:sz w:val="24"/>
        </w:rPr>
        <w:t xml:space="preserve"> </w:t>
      </w:r>
      <w:r>
        <w:rPr>
          <w:sz w:val="24"/>
        </w:rPr>
        <w:t>the</w:t>
      </w:r>
      <w:r>
        <w:rPr>
          <w:spacing w:val="-13"/>
          <w:sz w:val="24"/>
        </w:rPr>
        <w:t xml:space="preserve"> </w:t>
      </w:r>
      <w:r>
        <w:rPr>
          <w:sz w:val="24"/>
        </w:rPr>
        <w:t>applicant’s</w:t>
      </w:r>
      <w:r>
        <w:rPr>
          <w:spacing w:val="-7"/>
          <w:sz w:val="24"/>
        </w:rPr>
        <w:t xml:space="preserve"> </w:t>
      </w:r>
      <w:r>
        <w:rPr>
          <w:sz w:val="24"/>
        </w:rPr>
        <w:t>policies</w:t>
      </w:r>
      <w:r>
        <w:rPr>
          <w:spacing w:val="-11"/>
          <w:sz w:val="24"/>
        </w:rPr>
        <w:t xml:space="preserve"> </w:t>
      </w:r>
      <w:r>
        <w:rPr>
          <w:sz w:val="24"/>
        </w:rPr>
        <w:t>ensure</w:t>
      </w:r>
      <w:r>
        <w:rPr>
          <w:spacing w:val="-14"/>
          <w:sz w:val="24"/>
        </w:rPr>
        <w:t xml:space="preserve"> </w:t>
      </w:r>
      <w:r>
        <w:rPr>
          <w:sz w:val="24"/>
        </w:rPr>
        <w:t>that</w:t>
      </w:r>
      <w:r>
        <w:rPr>
          <w:spacing w:val="-7"/>
          <w:sz w:val="24"/>
        </w:rPr>
        <w:t xml:space="preserve"> </w:t>
      </w:r>
      <w:r>
        <w:rPr>
          <w:sz w:val="24"/>
        </w:rPr>
        <w:t xml:space="preserve">health services are provided in a culturally competent manner to enrollees of different </w:t>
      </w:r>
      <w:r>
        <w:rPr>
          <w:spacing w:val="-2"/>
          <w:sz w:val="24"/>
        </w:rPr>
        <w:t>backgrounds.</w:t>
      </w:r>
    </w:p>
    <w:p w:rsidR="009F4AF2" w14:paraId="5EDE68EE" w14:textId="08F3D5FA">
      <w:pPr>
        <w:pStyle w:val="BodyText"/>
        <w:spacing w:before="5"/>
      </w:pPr>
    </w:p>
    <w:p w:rsidR="009F4AF2" w14:paraId="0C4CF82F" w14:textId="77777777">
      <w:pPr>
        <w:pStyle w:val="BodyText"/>
        <w:spacing w:before="47"/>
        <w:rPr>
          <w:sz w:val="20"/>
        </w:rPr>
      </w:pPr>
    </w:p>
    <w:tbl>
      <w:tblPr>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0"/>
        <w:gridCol w:w="6103"/>
        <w:gridCol w:w="1081"/>
        <w:gridCol w:w="1080"/>
      </w:tblGrid>
      <w:tr w14:paraId="142CB55A" w14:textId="77777777">
        <w:tblPrEx>
          <w:tblW w:w="0" w:type="auto"/>
          <w:tblInd w:w="1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7"/>
        </w:trPr>
        <w:tc>
          <w:tcPr>
            <w:tcW w:w="6663" w:type="dxa"/>
            <w:gridSpan w:val="2"/>
            <w:shd w:val="clear" w:color="auto" w:fill="808080"/>
          </w:tcPr>
          <w:p w:rsidR="009F4AF2" w14:paraId="7FD9E2D6" w14:textId="77777777">
            <w:pPr>
              <w:pStyle w:val="TableParagraph"/>
              <w:spacing w:before="85"/>
              <w:ind w:left="29" w:right="8"/>
              <w:jc w:val="center"/>
              <w:rPr>
                <w:b/>
                <w:sz w:val="24"/>
              </w:rPr>
            </w:pPr>
            <w:r>
              <w:rPr>
                <w:b/>
                <w:sz w:val="24"/>
              </w:rPr>
              <w:t>PAST</w:t>
            </w:r>
            <w:r>
              <w:rPr>
                <w:b/>
                <w:spacing w:val="-3"/>
                <w:sz w:val="24"/>
              </w:rPr>
              <w:t xml:space="preserve"> </w:t>
            </w:r>
            <w:r>
              <w:rPr>
                <w:b/>
                <w:spacing w:val="-2"/>
                <w:sz w:val="24"/>
              </w:rPr>
              <w:t>PERFORMANCE</w:t>
            </w:r>
          </w:p>
        </w:tc>
        <w:tc>
          <w:tcPr>
            <w:tcW w:w="1081" w:type="dxa"/>
            <w:shd w:val="clear" w:color="auto" w:fill="808080"/>
          </w:tcPr>
          <w:p w:rsidR="009F4AF2" w14:paraId="64E01BAF" w14:textId="77777777">
            <w:pPr>
              <w:pStyle w:val="TableParagraph"/>
              <w:spacing w:before="85"/>
              <w:ind w:left="314"/>
              <w:rPr>
                <w:b/>
                <w:sz w:val="24"/>
              </w:rPr>
            </w:pPr>
            <w:r>
              <w:rPr>
                <w:b/>
                <w:spacing w:val="-5"/>
                <w:sz w:val="24"/>
              </w:rPr>
              <w:t>YES</w:t>
            </w:r>
          </w:p>
        </w:tc>
        <w:tc>
          <w:tcPr>
            <w:tcW w:w="1080" w:type="dxa"/>
            <w:shd w:val="clear" w:color="auto" w:fill="808080"/>
          </w:tcPr>
          <w:p w:rsidR="009F4AF2" w14:paraId="0492F0CE" w14:textId="0F009559">
            <w:pPr>
              <w:pStyle w:val="TableParagraph"/>
              <w:spacing w:before="85"/>
              <w:ind w:left="369"/>
              <w:rPr>
                <w:b/>
                <w:sz w:val="24"/>
              </w:rPr>
            </w:pPr>
            <w:r>
              <w:rPr>
                <w:b/>
                <w:spacing w:val="-5"/>
                <w:sz w:val="24"/>
              </w:rPr>
              <w:t>NO</w:t>
            </w:r>
          </w:p>
        </w:tc>
      </w:tr>
      <w:tr w14:paraId="0FFAF246" w14:textId="77777777">
        <w:tblPrEx>
          <w:tblW w:w="0" w:type="auto"/>
          <w:tblInd w:w="1863" w:type="dxa"/>
          <w:tblLayout w:type="fixed"/>
          <w:tblCellMar>
            <w:left w:w="0" w:type="dxa"/>
            <w:right w:w="0" w:type="dxa"/>
          </w:tblCellMar>
          <w:tblLook w:val="01E0"/>
        </w:tblPrEx>
        <w:trPr>
          <w:trHeight w:val="3549"/>
        </w:trPr>
        <w:tc>
          <w:tcPr>
            <w:tcW w:w="560" w:type="dxa"/>
            <w:tcBorders>
              <w:right w:val="nil"/>
            </w:tcBorders>
          </w:tcPr>
          <w:p w:rsidR="009F4AF2" w14:paraId="1235FF1C" w14:textId="77777777">
            <w:pPr>
              <w:pStyle w:val="TableParagraph"/>
              <w:spacing w:line="275" w:lineRule="exact"/>
              <w:ind w:left="117"/>
              <w:rPr>
                <w:sz w:val="24"/>
              </w:rPr>
            </w:pPr>
            <w:r>
              <w:rPr>
                <w:spacing w:val="-5"/>
                <w:sz w:val="24"/>
              </w:rPr>
              <w:t>1.</w:t>
            </w:r>
          </w:p>
        </w:tc>
        <w:tc>
          <w:tcPr>
            <w:tcW w:w="6103" w:type="dxa"/>
            <w:tcBorders>
              <w:left w:val="nil"/>
            </w:tcBorders>
          </w:tcPr>
          <w:p w:rsidR="009F4AF2" w14:paraId="125B972D" w14:textId="2E880FBC">
            <w:pPr>
              <w:pStyle w:val="TableParagraph"/>
              <w:spacing w:line="270" w:lineRule="atLeast"/>
              <w:ind w:left="282" w:right="184"/>
              <w:rPr>
                <w:b/>
                <w:sz w:val="24"/>
              </w:rPr>
            </w:pPr>
          </w:p>
        </w:tc>
        <w:tc>
          <w:tcPr>
            <w:tcW w:w="1081" w:type="dxa"/>
          </w:tcPr>
          <w:p w:rsidR="009F4AF2" w14:paraId="5EC36240" w14:textId="77777777">
            <w:pPr>
              <w:pStyle w:val="TableParagraph"/>
            </w:pPr>
          </w:p>
        </w:tc>
        <w:tc>
          <w:tcPr>
            <w:tcW w:w="1080" w:type="dxa"/>
          </w:tcPr>
          <w:p w:rsidR="009F4AF2" w14:paraId="089D2757" w14:textId="77777777">
            <w:pPr>
              <w:pStyle w:val="TableParagraph"/>
            </w:pPr>
          </w:p>
        </w:tc>
      </w:tr>
    </w:tbl>
    <w:p w:rsidR="009F4AF2" w14:paraId="292D2DB7" w14:textId="77777777">
      <w:pPr>
        <w:sectPr>
          <w:pgSz w:w="12240" w:h="15840"/>
          <w:pgMar w:top="1640" w:right="400" w:bottom="920" w:left="60" w:header="0" w:footer="738" w:gutter="0"/>
          <w:cols w:space="720"/>
        </w:sectPr>
      </w:pPr>
    </w:p>
    <w:p w:rsidR="009F4AF2" w14:paraId="453F877E" w14:textId="77777777">
      <w:pPr>
        <w:pStyle w:val="Heading2"/>
        <w:numPr>
          <w:ilvl w:val="0"/>
          <w:numId w:val="93"/>
        </w:numPr>
        <w:tabs>
          <w:tab w:val="left" w:pos="2400"/>
        </w:tabs>
        <w:spacing w:before="75"/>
        <w:ind w:left="2400" w:hanging="660"/>
        <w:jc w:val="left"/>
        <w:rPr>
          <w:b w:val="0"/>
        </w:rPr>
      </w:pPr>
      <w:r>
        <w:rPr>
          <w:spacing w:val="-4"/>
        </w:rPr>
        <w:t>Document</w:t>
      </w:r>
      <w:r>
        <w:rPr>
          <w:spacing w:val="-14"/>
        </w:rPr>
        <w:t xml:space="preserve"> </w:t>
      </w:r>
      <w:r>
        <w:rPr>
          <w:spacing w:val="-4"/>
        </w:rPr>
        <w:t>Upload</w:t>
      </w:r>
      <w:r>
        <w:rPr>
          <w:spacing w:val="-18"/>
        </w:rPr>
        <w:t xml:space="preserve"> </w:t>
      </w:r>
      <w:r>
        <w:rPr>
          <w:spacing w:val="-4"/>
        </w:rPr>
        <w:t>Templates</w:t>
      </w:r>
    </w:p>
    <w:p w:rsidR="009F4AF2" w14:paraId="313DC796" w14:textId="77777777">
      <w:pPr>
        <w:pStyle w:val="Heading4"/>
        <w:numPr>
          <w:ilvl w:val="1"/>
          <w:numId w:val="93"/>
        </w:numPr>
        <w:tabs>
          <w:tab w:val="left" w:pos="2160"/>
        </w:tabs>
        <w:spacing w:before="237"/>
      </w:pPr>
      <w:bookmarkStart w:id="43" w:name="_TOC_250017"/>
      <w:r>
        <w:rPr>
          <w:spacing w:val="-2"/>
        </w:rPr>
        <w:t>History/Structure/Organizational</w:t>
      </w:r>
      <w:r>
        <w:rPr>
          <w:spacing w:val="48"/>
        </w:rPr>
        <w:t xml:space="preserve"> </w:t>
      </w:r>
      <w:bookmarkEnd w:id="43"/>
      <w:r>
        <w:rPr>
          <w:spacing w:val="-2"/>
        </w:rPr>
        <w:t>Charts</w:t>
      </w:r>
    </w:p>
    <w:p w:rsidR="009F4AF2" w14:paraId="2A1EA507" w14:textId="77777777">
      <w:pPr>
        <w:spacing w:before="240"/>
        <w:ind w:left="1740" w:right="1537"/>
        <w:rPr>
          <w:b/>
          <w:sz w:val="24"/>
        </w:rPr>
      </w:pPr>
      <w:r>
        <w:rPr>
          <w:b/>
          <w:sz w:val="24"/>
        </w:rPr>
        <w:t>Note:</w:t>
      </w:r>
      <w:r>
        <w:rPr>
          <w:b/>
          <w:spacing w:val="-15"/>
          <w:sz w:val="24"/>
        </w:rPr>
        <w:t xml:space="preserve"> </w:t>
      </w:r>
      <w:r>
        <w:rPr>
          <w:b/>
          <w:sz w:val="24"/>
        </w:rPr>
        <w:t>CMS</w:t>
      </w:r>
      <w:r>
        <w:rPr>
          <w:b/>
          <w:spacing w:val="-11"/>
          <w:sz w:val="24"/>
        </w:rPr>
        <w:t xml:space="preserve"> </w:t>
      </w:r>
      <w:r>
        <w:rPr>
          <w:b/>
          <w:sz w:val="24"/>
        </w:rPr>
        <w:t>REQUESTS</w:t>
      </w:r>
      <w:r>
        <w:rPr>
          <w:b/>
          <w:spacing w:val="-10"/>
          <w:sz w:val="24"/>
        </w:rPr>
        <w:t xml:space="preserve"> </w:t>
      </w:r>
      <w:r>
        <w:rPr>
          <w:b/>
          <w:sz w:val="24"/>
        </w:rPr>
        <w:t>THAT</w:t>
      </w:r>
      <w:r>
        <w:rPr>
          <w:b/>
          <w:spacing w:val="-11"/>
          <w:sz w:val="24"/>
        </w:rPr>
        <w:t xml:space="preserve"> </w:t>
      </w:r>
      <w:r>
        <w:rPr>
          <w:b/>
          <w:sz w:val="24"/>
        </w:rPr>
        <w:t>YOU</w:t>
      </w:r>
      <w:r>
        <w:rPr>
          <w:b/>
          <w:spacing w:val="-15"/>
          <w:sz w:val="24"/>
        </w:rPr>
        <w:t xml:space="preserve"> </w:t>
      </w:r>
      <w:r>
        <w:rPr>
          <w:b/>
          <w:sz w:val="24"/>
        </w:rPr>
        <w:t>LIMIT</w:t>
      </w:r>
      <w:r>
        <w:rPr>
          <w:b/>
          <w:spacing w:val="-15"/>
          <w:sz w:val="24"/>
        </w:rPr>
        <w:t xml:space="preserve"> </w:t>
      </w:r>
      <w:r>
        <w:rPr>
          <w:b/>
          <w:sz w:val="24"/>
        </w:rPr>
        <w:t>THIS</w:t>
      </w:r>
      <w:r>
        <w:rPr>
          <w:b/>
          <w:spacing w:val="-10"/>
          <w:sz w:val="24"/>
        </w:rPr>
        <w:t xml:space="preserve"> </w:t>
      </w:r>
      <w:r>
        <w:rPr>
          <w:b/>
          <w:sz w:val="24"/>
        </w:rPr>
        <w:t>DOCUMENT</w:t>
      </w:r>
      <w:r>
        <w:rPr>
          <w:b/>
          <w:spacing w:val="-14"/>
          <w:sz w:val="24"/>
        </w:rPr>
        <w:t xml:space="preserve"> </w:t>
      </w:r>
      <w:r>
        <w:rPr>
          <w:b/>
          <w:sz w:val="24"/>
        </w:rPr>
        <w:t>TO</w:t>
      </w:r>
      <w:r>
        <w:rPr>
          <w:b/>
          <w:spacing w:val="-14"/>
          <w:sz w:val="24"/>
        </w:rPr>
        <w:t xml:space="preserve"> </w:t>
      </w:r>
      <w:r>
        <w:rPr>
          <w:b/>
          <w:sz w:val="24"/>
        </w:rPr>
        <w:t>EIGHT</w:t>
      </w:r>
      <w:r>
        <w:rPr>
          <w:b/>
          <w:spacing w:val="-10"/>
          <w:sz w:val="24"/>
        </w:rPr>
        <w:t xml:space="preserve"> </w:t>
      </w:r>
      <w:r>
        <w:rPr>
          <w:b/>
          <w:sz w:val="24"/>
        </w:rPr>
        <w:t xml:space="preserve">(8) </w:t>
      </w:r>
      <w:r>
        <w:rPr>
          <w:b/>
          <w:spacing w:val="-2"/>
          <w:sz w:val="24"/>
        </w:rPr>
        <w:t>PAGES.</w:t>
      </w:r>
    </w:p>
    <w:p w:rsidR="009F4AF2" w14:paraId="74ADC7B8" w14:textId="77777777">
      <w:pPr>
        <w:pStyle w:val="BodyText"/>
        <w:rPr>
          <w:b/>
        </w:rPr>
      </w:pPr>
    </w:p>
    <w:p w:rsidR="009F4AF2" w14:paraId="49D3D74D" w14:textId="77777777">
      <w:pPr>
        <w:ind w:left="1740"/>
        <w:rPr>
          <w:b/>
          <w:i/>
          <w:sz w:val="24"/>
        </w:rPr>
      </w:pPr>
      <w:r>
        <w:rPr>
          <w:b/>
          <w:i/>
          <w:sz w:val="24"/>
        </w:rPr>
        <w:t>Please</w:t>
      </w:r>
      <w:r>
        <w:rPr>
          <w:b/>
          <w:i/>
          <w:spacing w:val="-9"/>
          <w:sz w:val="24"/>
        </w:rPr>
        <w:t xml:space="preserve"> </w:t>
      </w:r>
      <w:r>
        <w:rPr>
          <w:b/>
          <w:i/>
          <w:spacing w:val="-2"/>
          <w:sz w:val="24"/>
        </w:rPr>
        <w:t>Check:</w:t>
      </w:r>
    </w:p>
    <w:p w:rsidR="009F4AF2" w14:paraId="5EF78FBE" w14:textId="77777777">
      <w:pPr>
        <w:pStyle w:val="BodyText"/>
        <w:rPr>
          <w:b/>
          <w:i/>
        </w:rPr>
      </w:pPr>
    </w:p>
    <w:p w:rsidR="009F4AF2" w14:paraId="5A526601" w14:textId="77777777">
      <w:pPr>
        <w:tabs>
          <w:tab w:val="left" w:pos="2340"/>
        </w:tabs>
        <w:ind w:left="1740"/>
        <w:rPr>
          <w:b/>
          <w:i/>
          <w:sz w:val="24"/>
        </w:rPr>
      </w:pPr>
      <w:r>
        <w:rPr>
          <w:b/>
          <w:i/>
          <w:sz w:val="24"/>
          <w:u w:val="single"/>
        </w:rPr>
        <w:tab/>
      </w:r>
      <w:r>
        <w:rPr>
          <w:b/>
          <w:i/>
          <w:sz w:val="24"/>
        </w:rPr>
        <w:t>New</w:t>
      </w:r>
      <w:r>
        <w:rPr>
          <w:b/>
          <w:i/>
          <w:spacing w:val="-3"/>
          <w:sz w:val="24"/>
        </w:rPr>
        <w:t xml:space="preserve"> </w:t>
      </w:r>
      <w:r>
        <w:rPr>
          <w:b/>
          <w:i/>
          <w:sz w:val="24"/>
        </w:rPr>
        <w:t>to the</w:t>
      </w:r>
      <w:r>
        <w:rPr>
          <w:b/>
          <w:i/>
          <w:spacing w:val="-6"/>
          <w:sz w:val="24"/>
        </w:rPr>
        <w:t xml:space="preserve"> </w:t>
      </w:r>
      <w:r>
        <w:rPr>
          <w:b/>
          <w:i/>
          <w:sz w:val="24"/>
        </w:rPr>
        <w:t>MA</w:t>
      </w:r>
      <w:r>
        <w:rPr>
          <w:b/>
          <w:i/>
          <w:spacing w:val="-3"/>
          <w:sz w:val="24"/>
        </w:rPr>
        <w:t xml:space="preserve"> </w:t>
      </w:r>
      <w:r>
        <w:rPr>
          <w:b/>
          <w:i/>
          <w:sz w:val="24"/>
        </w:rPr>
        <w:t>program</w:t>
      </w:r>
      <w:r>
        <w:rPr>
          <w:b/>
          <w:i/>
          <w:spacing w:val="-2"/>
          <w:sz w:val="24"/>
        </w:rPr>
        <w:t xml:space="preserve"> </w:t>
      </w:r>
      <w:r>
        <w:rPr>
          <w:b/>
          <w:i/>
          <w:sz w:val="24"/>
        </w:rPr>
        <w:t>(initial</w:t>
      </w:r>
      <w:r>
        <w:rPr>
          <w:b/>
          <w:i/>
          <w:spacing w:val="-1"/>
          <w:sz w:val="24"/>
        </w:rPr>
        <w:t xml:space="preserve"> </w:t>
      </w:r>
      <w:r>
        <w:rPr>
          <w:b/>
          <w:i/>
          <w:spacing w:val="-2"/>
          <w:sz w:val="24"/>
        </w:rPr>
        <w:t>application)</w:t>
      </w:r>
    </w:p>
    <w:p w:rsidR="009F4AF2" w14:paraId="2620297A" w14:textId="77777777">
      <w:pPr>
        <w:pStyle w:val="BodyText"/>
        <w:spacing w:before="5"/>
        <w:rPr>
          <w:b/>
          <w:i/>
        </w:rPr>
      </w:pPr>
    </w:p>
    <w:p w:rsidR="009F4AF2" w14:paraId="3AE4037D" w14:textId="77777777">
      <w:pPr>
        <w:spacing w:before="1"/>
        <w:ind w:left="1740" w:right="1537"/>
        <w:rPr>
          <w:b/>
          <w:i/>
          <w:sz w:val="24"/>
        </w:rPr>
      </w:pPr>
      <w:r>
        <w:rPr>
          <w:b/>
          <w:i/>
          <w:sz w:val="24"/>
        </w:rPr>
        <w:t>SECTION</w:t>
      </w:r>
      <w:r>
        <w:rPr>
          <w:b/>
          <w:i/>
          <w:spacing w:val="-14"/>
          <w:sz w:val="24"/>
        </w:rPr>
        <w:t xml:space="preserve"> </w:t>
      </w:r>
      <w:r>
        <w:rPr>
          <w:b/>
          <w:i/>
          <w:sz w:val="24"/>
        </w:rPr>
        <w:t>1:</w:t>
      </w:r>
      <w:r>
        <w:rPr>
          <w:b/>
          <w:i/>
          <w:spacing w:val="-14"/>
          <w:sz w:val="24"/>
        </w:rPr>
        <w:t xml:space="preserve"> </w:t>
      </w:r>
      <w:r>
        <w:rPr>
          <w:b/>
          <w:i/>
          <w:sz w:val="24"/>
        </w:rPr>
        <w:t>All</w:t>
      </w:r>
      <w:r>
        <w:rPr>
          <w:b/>
          <w:i/>
          <w:spacing w:val="-8"/>
          <w:sz w:val="24"/>
        </w:rPr>
        <w:t xml:space="preserve"> </w:t>
      </w:r>
      <w:r>
        <w:rPr>
          <w:b/>
          <w:i/>
          <w:sz w:val="24"/>
        </w:rPr>
        <w:t>initial</w:t>
      </w:r>
      <w:r>
        <w:rPr>
          <w:b/>
          <w:i/>
          <w:spacing w:val="-11"/>
          <w:sz w:val="24"/>
        </w:rPr>
        <w:t xml:space="preserve"> </w:t>
      </w:r>
      <w:r>
        <w:rPr>
          <w:b/>
          <w:i/>
          <w:sz w:val="24"/>
        </w:rPr>
        <w:t>applicants,</w:t>
      </w:r>
      <w:r>
        <w:rPr>
          <w:b/>
          <w:i/>
          <w:spacing w:val="-8"/>
          <w:sz w:val="24"/>
        </w:rPr>
        <w:t xml:space="preserve"> </w:t>
      </w:r>
      <w:r>
        <w:rPr>
          <w:b/>
          <w:i/>
          <w:sz w:val="24"/>
        </w:rPr>
        <w:t>whether</w:t>
      </w:r>
      <w:r>
        <w:rPr>
          <w:b/>
          <w:i/>
          <w:spacing w:val="-8"/>
          <w:sz w:val="24"/>
        </w:rPr>
        <w:t xml:space="preserve"> </w:t>
      </w:r>
      <w:r>
        <w:rPr>
          <w:b/>
          <w:i/>
          <w:sz w:val="24"/>
        </w:rPr>
        <w:t>a</w:t>
      </w:r>
      <w:r>
        <w:rPr>
          <w:b/>
          <w:i/>
          <w:spacing w:val="-11"/>
          <w:sz w:val="24"/>
        </w:rPr>
        <w:t xml:space="preserve"> </w:t>
      </w:r>
      <w:r>
        <w:rPr>
          <w:b/>
          <w:i/>
          <w:sz w:val="24"/>
        </w:rPr>
        <w:t>new</w:t>
      </w:r>
      <w:r>
        <w:rPr>
          <w:b/>
          <w:i/>
          <w:spacing w:val="-8"/>
          <w:sz w:val="24"/>
        </w:rPr>
        <w:t xml:space="preserve"> </w:t>
      </w:r>
      <w:r>
        <w:rPr>
          <w:b/>
          <w:i/>
          <w:sz w:val="24"/>
        </w:rPr>
        <w:t>or</w:t>
      </w:r>
      <w:r>
        <w:rPr>
          <w:b/>
          <w:i/>
          <w:spacing w:val="-11"/>
          <w:sz w:val="24"/>
        </w:rPr>
        <w:t xml:space="preserve"> </w:t>
      </w:r>
      <w:r>
        <w:rPr>
          <w:b/>
          <w:i/>
          <w:sz w:val="24"/>
        </w:rPr>
        <w:t>existing</w:t>
      </w:r>
      <w:r>
        <w:rPr>
          <w:b/>
          <w:i/>
          <w:spacing w:val="-11"/>
          <w:sz w:val="24"/>
        </w:rPr>
        <w:t xml:space="preserve"> </w:t>
      </w:r>
      <w:r>
        <w:rPr>
          <w:b/>
          <w:i/>
          <w:sz w:val="24"/>
        </w:rPr>
        <w:t>organization,</w:t>
      </w:r>
      <w:r>
        <w:rPr>
          <w:b/>
          <w:i/>
          <w:spacing w:val="-12"/>
          <w:sz w:val="24"/>
        </w:rPr>
        <w:t xml:space="preserve"> </w:t>
      </w:r>
      <w:r>
        <w:rPr>
          <w:b/>
          <w:i/>
          <w:sz w:val="24"/>
        </w:rPr>
        <w:t>must complete this section.</w:t>
      </w:r>
    </w:p>
    <w:p w:rsidR="009F4AF2" w14:paraId="5866A7E7" w14:textId="77777777">
      <w:pPr>
        <w:pStyle w:val="BodyText"/>
        <w:spacing w:before="7"/>
        <w:rPr>
          <w:b/>
          <w:i/>
        </w:rPr>
      </w:pPr>
    </w:p>
    <w:p w:rsidR="009F4AF2" w14:paraId="75442C6B" w14:textId="77777777">
      <w:pPr>
        <w:pStyle w:val="ListParagraph"/>
        <w:numPr>
          <w:ilvl w:val="0"/>
          <w:numId w:val="77"/>
        </w:numPr>
        <w:tabs>
          <w:tab w:val="left" w:pos="2820"/>
        </w:tabs>
        <w:rPr>
          <w:sz w:val="24"/>
        </w:rPr>
      </w:pPr>
      <w:r>
        <w:rPr>
          <w:sz w:val="24"/>
        </w:rPr>
        <w:t>Please</w:t>
      </w:r>
      <w:r>
        <w:rPr>
          <w:spacing w:val="-5"/>
          <w:sz w:val="24"/>
        </w:rPr>
        <w:t xml:space="preserve"> </w:t>
      </w:r>
      <w:r>
        <w:rPr>
          <w:sz w:val="24"/>
        </w:rPr>
        <w:t>give</w:t>
      </w:r>
      <w:r>
        <w:rPr>
          <w:spacing w:val="-1"/>
          <w:sz w:val="24"/>
        </w:rPr>
        <w:t xml:space="preserve"> </w:t>
      </w:r>
      <w:r>
        <w:rPr>
          <w:sz w:val="24"/>
        </w:rPr>
        <w:t>a</w:t>
      </w:r>
      <w:r>
        <w:rPr>
          <w:spacing w:val="-5"/>
          <w:sz w:val="24"/>
        </w:rPr>
        <w:t xml:space="preserve"> </w:t>
      </w:r>
      <w:r>
        <w:rPr>
          <w:sz w:val="24"/>
        </w:rPr>
        <w:t>brief</w:t>
      </w:r>
      <w:r>
        <w:rPr>
          <w:spacing w:val="-7"/>
          <w:sz w:val="24"/>
        </w:rPr>
        <w:t xml:space="preserve"> </w:t>
      </w:r>
      <w:r>
        <w:rPr>
          <w:sz w:val="24"/>
        </w:rPr>
        <w:t>summary</w:t>
      </w:r>
      <w:r>
        <w:rPr>
          <w:spacing w:val="-14"/>
          <w:sz w:val="24"/>
        </w:rPr>
        <w:t xml:space="preserve"> </w:t>
      </w:r>
      <w:r>
        <w:rPr>
          <w:sz w:val="24"/>
        </w:rPr>
        <w:t>of</w:t>
      </w:r>
      <w:r>
        <w:rPr>
          <w:spacing w:val="-2"/>
          <w:sz w:val="24"/>
        </w:rPr>
        <w:t xml:space="preserve"> </w:t>
      </w:r>
      <w:r>
        <w:rPr>
          <w:sz w:val="24"/>
        </w:rPr>
        <w:t>applicant’s</w:t>
      </w:r>
      <w:r>
        <w:rPr>
          <w:spacing w:val="-1"/>
          <w:sz w:val="24"/>
        </w:rPr>
        <w:t xml:space="preserve"> </w:t>
      </w:r>
      <w:r>
        <w:rPr>
          <w:spacing w:val="-2"/>
          <w:sz w:val="24"/>
        </w:rPr>
        <w:t>history.</w:t>
      </w:r>
    </w:p>
    <w:p w:rsidR="009F4AF2" w14:paraId="53690D77" w14:textId="77777777">
      <w:pPr>
        <w:pStyle w:val="BodyText"/>
      </w:pPr>
    </w:p>
    <w:p w:rsidR="009F4AF2" w14:paraId="00366D2B" w14:textId="77777777">
      <w:pPr>
        <w:pStyle w:val="ListParagraph"/>
        <w:numPr>
          <w:ilvl w:val="1"/>
          <w:numId w:val="77"/>
        </w:numPr>
        <w:tabs>
          <w:tab w:val="left" w:pos="3539"/>
        </w:tabs>
        <w:ind w:left="3539" w:hanging="359"/>
        <w:rPr>
          <w:sz w:val="24"/>
        </w:rPr>
      </w:pPr>
      <w:r>
        <w:rPr>
          <w:spacing w:val="-2"/>
          <w:sz w:val="24"/>
        </w:rPr>
        <w:t>Structure:</w:t>
      </w:r>
    </w:p>
    <w:p w:rsidR="009F4AF2" w14:paraId="4306C36B" w14:textId="77777777">
      <w:pPr>
        <w:pStyle w:val="ListParagraph"/>
        <w:numPr>
          <w:ilvl w:val="1"/>
          <w:numId w:val="77"/>
        </w:numPr>
        <w:tabs>
          <w:tab w:val="left" w:pos="3540"/>
        </w:tabs>
        <w:spacing w:before="274"/>
        <w:rPr>
          <w:sz w:val="24"/>
        </w:rPr>
      </w:pPr>
      <w:r>
        <w:rPr>
          <w:spacing w:val="-2"/>
          <w:sz w:val="24"/>
        </w:rPr>
        <w:t>Ownership:</w:t>
      </w:r>
    </w:p>
    <w:p w:rsidR="009F4AF2" w14:paraId="7583AD92" w14:textId="77777777">
      <w:pPr>
        <w:pStyle w:val="ListParagraph"/>
        <w:numPr>
          <w:ilvl w:val="0"/>
          <w:numId w:val="77"/>
        </w:numPr>
        <w:tabs>
          <w:tab w:val="left" w:pos="2820"/>
        </w:tabs>
        <w:spacing w:before="273"/>
        <w:rPr>
          <w:sz w:val="24"/>
        </w:rPr>
      </w:pPr>
      <w:r>
        <w:rPr>
          <w:sz w:val="24"/>
        </w:rPr>
        <w:t>Attach</w:t>
      </w:r>
      <w:r>
        <w:rPr>
          <w:spacing w:val="-7"/>
          <w:sz w:val="24"/>
        </w:rPr>
        <w:t xml:space="preserve"> </w:t>
      </w:r>
      <w:r>
        <w:rPr>
          <w:sz w:val="24"/>
        </w:rPr>
        <w:t>a</w:t>
      </w:r>
      <w:r>
        <w:rPr>
          <w:spacing w:val="-8"/>
          <w:sz w:val="24"/>
        </w:rPr>
        <w:t xml:space="preserve"> </w:t>
      </w:r>
      <w:r>
        <w:rPr>
          <w:sz w:val="24"/>
        </w:rPr>
        <w:t>diagram</w:t>
      </w:r>
      <w:r>
        <w:rPr>
          <w:spacing w:val="-2"/>
          <w:sz w:val="24"/>
        </w:rPr>
        <w:t xml:space="preserve"> </w:t>
      </w:r>
      <w:r>
        <w:rPr>
          <w:sz w:val="24"/>
        </w:rPr>
        <w:t>of</w:t>
      </w:r>
      <w:r>
        <w:rPr>
          <w:spacing w:val="-7"/>
          <w:sz w:val="24"/>
        </w:rPr>
        <w:t xml:space="preserve"> </w:t>
      </w:r>
      <w:r>
        <w:rPr>
          <w:sz w:val="24"/>
        </w:rPr>
        <w:t>applicant’s</w:t>
      </w:r>
      <w:r>
        <w:rPr>
          <w:spacing w:val="-2"/>
          <w:sz w:val="24"/>
        </w:rPr>
        <w:t xml:space="preserve"> </w:t>
      </w:r>
      <w:r>
        <w:rPr>
          <w:sz w:val="24"/>
        </w:rPr>
        <w:t>ownership</w:t>
      </w:r>
      <w:r>
        <w:rPr>
          <w:spacing w:val="-1"/>
          <w:sz w:val="24"/>
        </w:rPr>
        <w:t xml:space="preserve"> </w:t>
      </w:r>
      <w:r>
        <w:rPr>
          <w:spacing w:val="-2"/>
          <w:sz w:val="24"/>
        </w:rPr>
        <w:t>structure.</w:t>
      </w:r>
    </w:p>
    <w:p w:rsidR="009F4AF2" w14:paraId="57A6B020" w14:textId="77777777">
      <w:pPr>
        <w:pStyle w:val="BodyText"/>
      </w:pPr>
    </w:p>
    <w:p w:rsidR="009F4AF2" w14:paraId="30BF9FA8" w14:textId="77777777">
      <w:pPr>
        <w:pStyle w:val="ListParagraph"/>
        <w:numPr>
          <w:ilvl w:val="0"/>
          <w:numId w:val="77"/>
        </w:numPr>
        <w:tabs>
          <w:tab w:val="left" w:pos="2820"/>
        </w:tabs>
        <w:ind w:right="1794"/>
        <w:rPr>
          <w:sz w:val="24"/>
        </w:rPr>
      </w:pPr>
      <w:r>
        <w:rPr>
          <w:sz w:val="24"/>
        </w:rPr>
        <w:t>Attach</w:t>
      </w:r>
      <w:r>
        <w:rPr>
          <w:spacing w:val="-11"/>
          <w:sz w:val="24"/>
        </w:rPr>
        <w:t xml:space="preserve"> </w:t>
      </w:r>
      <w:r>
        <w:rPr>
          <w:sz w:val="24"/>
        </w:rPr>
        <w:t>a</w:t>
      </w:r>
      <w:r>
        <w:rPr>
          <w:spacing w:val="-12"/>
          <w:sz w:val="24"/>
        </w:rPr>
        <w:t xml:space="preserve"> </w:t>
      </w:r>
      <w:r>
        <w:rPr>
          <w:sz w:val="24"/>
        </w:rPr>
        <w:t>diagram</w:t>
      </w:r>
      <w:r>
        <w:rPr>
          <w:spacing w:val="-7"/>
          <w:sz w:val="24"/>
        </w:rPr>
        <w:t xml:space="preserve"> </w:t>
      </w:r>
      <w:r>
        <w:rPr>
          <w:sz w:val="24"/>
        </w:rPr>
        <w:t>of</w:t>
      </w:r>
      <w:r>
        <w:rPr>
          <w:spacing w:val="-14"/>
          <w:sz w:val="24"/>
        </w:rPr>
        <w:t xml:space="preserve"> </w:t>
      </w:r>
      <w:r>
        <w:rPr>
          <w:sz w:val="24"/>
        </w:rPr>
        <w:t>the</w:t>
      </w:r>
      <w:r>
        <w:rPr>
          <w:spacing w:val="-6"/>
          <w:sz w:val="24"/>
        </w:rPr>
        <w:t xml:space="preserve"> </w:t>
      </w:r>
      <w:r>
        <w:rPr>
          <w:sz w:val="24"/>
        </w:rPr>
        <w:t>applicant’s</w:t>
      </w:r>
      <w:r>
        <w:rPr>
          <w:spacing w:val="-8"/>
          <w:sz w:val="24"/>
        </w:rPr>
        <w:t xml:space="preserve"> </w:t>
      </w:r>
      <w:r>
        <w:rPr>
          <w:sz w:val="24"/>
        </w:rPr>
        <w:t>relation</w:t>
      </w:r>
      <w:r>
        <w:rPr>
          <w:spacing w:val="-7"/>
          <w:sz w:val="24"/>
        </w:rPr>
        <w:t xml:space="preserve"> </w:t>
      </w:r>
      <w:r>
        <w:rPr>
          <w:sz w:val="24"/>
        </w:rPr>
        <w:t>to</w:t>
      </w:r>
      <w:r>
        <w:rPr>
          <w:spacing w:val="-11"/>
          <w:sz w:val="24"/>
        </w:rPr>
        <w:t xml:space="preserve"> </w:t>
      </w:r>
      <w:r>
        <w:rPr>
          <w:sz w:val="24"/>
        </w:rPr>
        <w:t>its</w:t>
      </w:r>
      <w:r>
        <w:rPr>
          <w:spacing w:val="-10"/>
          <w:sz w:val="24"/>
        </w:rPr>
        <w:t xml:space="preserve"> </w:t>
      </w:r>
      <w:r>
        <w:rPr>
          <w:sz w:val="24"/>
        </w:rPr>
        <w:t>subsidiaries,</w:t>
      </w:r>
      <w:r>
        <w:rPr>
          <w:spacing w:val="-10"/>
          <w:sz w:val="24"/>
        </w:rPr>
        <w:t xml:space="preserve"> </w:t>
      </w:r>
      <w:r>
        <w:rPr>
          <w:sz w:val="24"/>
        </w:rPr>
        <w:t>as</w:t>
      </w:r>
      <w:r>
        <w:rPr>
          <w:spacing w:val="-7"/>
          <w:sz w:val="24"/>
        </w:rPr>
        <w:t xml:space="preserve"> </w:t>
      </w:r>
      <w:r>
        <w:rPr>
          <w:sz w:val="24"/>
        </w:rPr>
        <w:t>well</w:t>
      </w:r>
      <w:r>
        <w:rPr>
          <w:spacing w:val="-7"/>
          <w:sz w:val="24"/>
        </w:rPr>
        <w:t xml:space="preserve"> </w:t>
      </w:r>
      <w:r>
        <w:rPr>
          <w:sz w:val="24"/>
        </w:rPr>
        <w:t>as</w:t>
      </w:r>
      <w:r>
        <w:rPr>
          <w:spacing w:val="-10"/>
          <w:sz w:val="24"/>
        </w:rPr>
        <w:t xml:space="preserve"> </w:t>
      </w:r>
      <w:r>
        <w:rPr>
          <w:sz w:val="24"/>
        </w:rPr>
        <w:t>its business affiliations.</w:t>
      </w:r>
    </w:p>
    <w:p w:rsidR="009F4AF2" w14:paraId="425CB650" w14:textId="77777777">
      <w:pPr>
        <w:pStyle w:val="BodyText"/>
        <w:spacing w:before="1"/>
      </w:pPr>
    </w:p>
    <w:p w:rsidR="009F4AF2" w14:paraId="79CB036F" w14:textId="77777777">
      <w:pPr>
        <w:ind w:left="1740"/>
        <w:rPr>
          <w:i/>
          <w:sz w:val="24"/>
        </w:rPr>
      </w:pPr>
      <w:r>
        <w:rPr>
          <w:b/>
          <w:i/>
          <w:sz w:val="24"/>
        </w:rPr>
        <w:t>SECTION</w:t>
      </w:r>
      <w:r>
        <w:rPr>
          <w:b/>
          <w:i/>
          <w:spacing w:val="-9"/>
          <w:sz w:val="24"/>
        </w:rPr>
        <w:t xml:space="preserve"> </w:t>
      </w:r>
      <w:r>
        <w:rPr>
          <w:b/>
          <w:i/>
          <w:sz w:val="24"/>
        </w:rPr>
        <w:t>II:</w:t>
      </w:r>
      <w:r>
        <w:rPr>
          <w:b/>
          <w:i/>
          <w:spacing w:val="53"/>
          <w:sz w:val="24"/>
        </w:rPr>
        <w:t xml:space="preserve"> </w:t>
      </w:r>
      <w:r>
        <w:rPr>
          <w:b/>
          <w:i/>
          <w:sz w:val="24"/>
        </w:rPr>
        <w:t>Applicants that</w:t>
      </w:r>
      <w:r>
        <w:rPr>
          <w:b/>
          <w:i/>
          <w:spacing w:val="4"/>
          <w:sz w:val="24"/>
        </w:rPr>
        <w:t xml:space="preserve"> </w:t>
      </w:r>
      <w:r>
        <w:rPr>
          <w:b/>
          <w:i/>
          <w:sz w:val="24"/>
        </w:rPr>
        <w:t>are</w:t>
      </w:r>
      <w:r>
        <w:rPr>
          <w:b/>
          <w:i/>
          <w:spacing w:val="-7"/>
          <w:sz w:val="24"/>
        </w:rPr>
        <w:t xml:space="preserve"> </w:t>
      </w:r>
      <w:r>
        <w:rPr>
          <w:b/>
          <w:i/>
          <w:sz w:val="24"/>
        </w:rPr>
        <w:t>new</w:t>
      </w:r>
      <w:r>
        <w:rPr>
          <w:b/>
          <w:i/>
          <w:spacing w:val="-2"/>
          <w:sz w:val="24"/>
        </w:rPr>
        <w:t xml:space="preserve"> </w:t>
      </w:r>
      <w:r>
        <w:rPr>
          <w:b/>
          <w:i/>
          <w:sz w:val="24"/>
        </w:rPr>
        <w:t>to the</w:t>
      </w:r>
      <w:r>
        <w:rPr>
          <w:b/>
          <w:i/>
          <w:spacing w:val="-7"/>
          <w:sz w:val="24"/>
        </w:rPr>
        <w:t xml:space="preserve"> </w:t>
      </w:r>
      <w:r>
        <w:rPr>
          <w:b/>
          <w:i/>
          <w:sz w:val="24"/>
        </w:rPr>
        <w:t>MA</w:t>
      </w:r>
      <w:r>
        <w:rPr>
          <w:b/>
          <w:i/>
          <w:spacing w:val="-4"/>
          <w:sz w:val="24"/>
        </w:rPr>
        <w:t xml:space="preserve"> </w:t>
      </w:r>
      <w:r>
        <w:rPr>
          <w:b/>
          <w:i/>
          <w:sz w:val="24"/>
        </w:rPr>
        <w:t>Program must</w:t>
      </w:r>
      <w:r>
        <w:rPr>
          <w:b/>
          <w:i/>
          <w:spacing w:val="-3"/>
          <w:sz w:val="24"/>
        </w:rPr>
        <w:t xml:space="preserve"> </w:t>
      </w:r>
      <w:r>
        <w:rPr>
          <w:b/>
          <w:i/>
          <w:sz w:val="24"/>
        </w:rPr>
        <w:t>complete</w:t>
      </w:r>
      <w:r>
        <w:rPr>
          <w:b/>
          <w:i/>
          <w:spacing w:val="-5"/>
          <w:sz w:val="24"/>
        </w:rPr>
        <w:t xml:space="preserve"> </w:t>
      </w:r>
      <w:r>
        <w:rPr>
          <w:b/>
          <w:i/>
          <w:sz w:val="24"/>
        </w:rPr>
        <w:t xml:space="preserve">this </w:t>
      </w:r>
      <w:r>
        <w:rPr>
          <w:b/>
          <w:i/>
          <w:spacing w:val="-2"/>
          <w:sz w:val="24"/>
        </w:rPr>
        <w:t>section</w:t>
      </w:r>
      <w:r>
        <w:rPr>
          <w:i/>
          <w:spacing w:val="-2"/>
          <w:sz w:val="24"/>
        </w:rPr>
        <w:t>.</w:t>
      </w:r>
    </w:p>
    <w:p w:rsidR="009F4AF2" w14:paraId="7C4FBA7F" w14:textId="77777777">
      <w:pPr>
        <w:pStyle w:val="BodyText"/>
        <w:rPr>
          <w:i/>
        </w:rPr>
      </w:pPr>
    </w:p>
    <w:p w:rsidR="009F4AF2" w14:paraId="19B2A009" w14:textId="77777777">
      <w:pPr>
        <w:pStyle w:val="ListParagraph"/>
        <w:numPr>
          <w:ilvl w:val="0"/>
          <w:numId w:val="76"/>
        </w:numPr>
        <w:tabs>
          <w:tab w:val="left" w:pos="2371"/>
        </w:tabs>
        <w:ind w:right="1722"/>
        <w:rPr>
          <w:sz w:val="24"/>
        </w:rPr>
      </w:pPr>
      <w:r>
        <w:rPr>
          <w:sz w:val="24"/>
        </w:rPr>
        <w:t>Please</w:t>
      </w:r>
      <w:r>
        <w:rPr>
          <w:spacing w:val="-14"/>
          <w:sz w:val="24"/>
        </w:rPr>
        <w:t xml:space="preserve"> </w:t>
      </w:r>
      <w:r>
        <w:rPr>
          <w:sz w:val="24"/>
        </w:rPr>
        <w:t>provide</w:t>
      </w:r>
      <w:r>
        <w:rPr>
          <w:spacing w:val="-12"/>
          <w:sz w:val="24"/>
        </w:rPr>
        <w:t xml:space="preserve"> </w:t>
      </w:r>
      <w:r>
        <w:rPr>
          <w:sz w:val="24"/>
        </w:rPr>
        <w:t>the</w:t>
      </w:r>
      <w:r>
        <w:rPr>
          <w:spacing w:val="-12"/>
          <w:sz w:val="24"/>
        </w:rPr>
        <w:t xml:space="preserve"> </w:t>
      </w:r>
      <w:r>
        <w:rPr>
          <w:sz w:val="24"/>
        </w:rPr>
        <w:t>date</w:t>
      </w:r>
      <w:r>
        <w:rPr>
          <w:spacing w:val="-12"/>
          <w:sz w:val="24"/>
        </w:rPr>
        <w:t xml:space="preserve"> </w:t>
      </w:r>
      <w:r>
        <w:rPr>
          <w:sz w:val="24"/>
        </w:rPr>
        <w:t>of</w:t>
      </w:r>
      <w:r>
        <w:rPr>
          <w:spacing w:val="-12"/>
          <w:sz w:val="24"/>
        </w:rPr>
        <w:t xml:space="preserve"> </w:t>
      </w:r>
      <w:r>
        <w:rPr>
          <w:sz w:val="24"/>
        </w:rPr>
        <w:t>the</w:t>
      </w:r>
      <w:r>
        <w:rPr>
          <w:spacing w:val="-12"/>
          <w:sz w:val="24"/>
        </w:rPr>
        <w:t xml:space="preserve"> </w:t>
      </w:r>
      <w:r>
        <w:rPr>
          <w:sz w:val="24"/>
        </w:rPr>
        <w:t>company’s</w:t>
      </w:r>
      <w:r>
        <w:rPr>
          <w:spacing w:val="-11"/>
          <w:sz w:val="24"/>
        </w:rPr>
        <w:t xml:space="preserve"> </w:t>
      </w:r>
      <w:r>
        <w:rPr>
          <w:sz w:val="24"/>
        </w:rPr>
        <w:t>latest</w:t>
      </w:r>
      <w:r>
        <w:rPr>
          <w:spacing w:val="-11"/>
          <w:sz w:val="24"/>
        </w:rPr>
        <w:t xml:space="preserve"> </w:t>
      </w:r>
      <w:r>
        <w:rPr>
          <w:sz w:val="24"/>
        </w:rPr>
        <w:t>audit</w:t>
      </w:r>
      <w:bookmarkStart w:id="44" w:name="_bookmark0"/>
      <w:bookmarkEnd w:id="44"/>
      <w:r>
        <w:rPr>
          <w:sz w:val="24"/>
        </w:rPr>
        <w:t>ed</w:t>
      </w:r>
      <w:r>
        <w:rPr>
          <w:spacing w:val="-13"/>
          <w:sz w:val="24"/>
        </w:rPr>
        <w:t xml:space="preserve"> </w:t>
      </w:r>
      <w:r>
        <w:rPr>
          <w:sz w:val="24"/>
        </w:rPr>
        <w:t>financial</w:t>
      </w:r>
      <w:r>
        <w:rPr>
          <w:spacing w:val="-11"/>
          <w:sz w:val="24"/>
        </w:rPr>
        <w:t xml:space="preserve"> </w:t>
      </w:r>
      <w:r>
        <w:rPr>
          <w:sz w:val="24"/>
        </w:rPr>
        <w:t>statement</w:t>
      </w:r>
      <w:r>
        <w:rPr>
          <w:spacing w:val="-3"/>
          <w:sz w:val="24"/>
        </w:rPr>
        <w:t xml:space="preserve"> </w:t>
      </w:r>
      <w:r>
        <w:rPr>
          <w:sz w:val="24"/>
        </w:rPr>
        <w:t>either fiscal year or calendar year.</w:t>
      </w:r>
    </w:p>
    <w:p w:rsidR="009F4AF2" w14:paraId="74B24385" w14:textId="77777777">
      <w:pPr>
        <w:pStyle w:val="BodyText"/>
      </w:pPr>
    </w:p>
    <w:p w:rsidR="009F4AF2" w14:paraId="75D545BE" w14:textId="77777777">
      <w:pPr>
        <w:pStyle w:val="BodyText"/>
      </w:pPr>
    </w:p>
    <w:p w:rsidR="009F4AF2" w14:paraId="11E170C1" w14:textId="77777777">
      <w:pPr>
        <w:pStyle w:val="ListParagraph"/>
        <w:numPr>
          <w:ilvl w:val="0"/>
          <w:numId w:val="76"/>
        </w:numPr>
        <w:tabs>
          <w:tab w:val="left" w:pos="2433"/>
        </w:tabs>
        <w:ind w:left="2433" w:hanging="422"/>
        <w:rPr>
          <w:sz w:val="24"/>
        </w:rPr>
      </w:pPr>
      <w:r>
        <w:rPr>
          <w:sz w:val="24"/>
        </w:rPr>
        <w:t>What</w:t>
      </w:r>
      <w:r>
        <w:rPr>
          <w:spacing w:val="-3"/>
          <w:sz w:val="24"/>
        </w:rPr>
        <w:t xml:space="preserve"> </w:t>
      </w:r>
      <w:r>
        <w:rPr>
          <w:sz w:val="24"/>
        </w:rPr>
        <w:t>were</w:t>
      </w:r>
      <w:r>
        <w:rPr>
          <w:spacing w:val="-9"/>
          <w:sz w:val="24"/>
        </w:rPr>
        <w:t xml:space="preserve"> </w:t>
      </w:r>
      <w:r>
        <w:rPr>
          <w:sz w:val="24"/>
        </w:rPr>
        <w:t>the results of</w:t>
      </w:r>
      <w:r>
        <w:rPr>
          <w:spacing w:val="-5"/>
          <w:sz w:val="24"/>
        </w:rPr>
        <w:t xml:space="preserve"> </w:t>
      </w:r>
      <w:r>
        <w:rPr>
          <w:sz w:val="24"/>
        </w:rPr>
        <w:t xml:space="preserve">that </w:t>
      </w:r>
      <w:r>
        <w:rPr>
          <w:spacing w:val="-2"/>
          <w:sz w:val="24"/>
        </w:rPr>
        <w:t>audit?</w:t>
      </w:r>
    </w:p>
    <w:p w:rsidR="009F4AF2" w14:paraId="10AF50CB" w14:textId="77777777">
      <w:pPr>
        <w:pStyle w:val="BodyText"/>
      </w:pPr>
    </w:p>
    <w:p w:rsidR="009F4AF2" w14:paraId="30BB2376" w14:textId="77777777">
      <w:pPr>
        <w:pStyle w:val="BodyText"/>
      </w:pPr>
    </w:p>
    <w:p w:rsidR="009F4AF2" w14:paraId="164C23B0" w14:textId="77777777">
      <w:pPr>
        <w:pStyle w:val="BodyText"/>
      </w:pPr>
    </w:p>
    <w:p w:rsidR="009F4AF2" w14:paraId="0201C4CC" w14:textId="77777777">
      <w:pPr>
        <w:pStyle w:val="ListParagraph"/>
        <w:numPr>
          <w:ilvl w:val="0"/>
          <w:numId w:val="76"/>
        </w:numPr>
        <w:tabs>
          <w:tab w:val="left" w:pos="2373"/>
        </w:tabs>
        <w:spacing w:before="1"/>
        <w:ind w:left="2373" w:hanging="362"/>
        <w:rPr>
          <w:sz w:val="24"/>
        </w:rPr>
      </w:pPr>
      <w:r>
        <w:rPr>
          <w:sz w:val="24"/>
        </w:rPr>
        <w:t>Briefly</w:t>
      </w:r>
      <w:r>
        <w:rPr>
          <w:spacing w:val="-17"/>
          <w:sz w:val="24"/>
        </w:rPr>
        <w:t xml:space="preserve"> </w:t>
      </w:r>
      <w:r>
        <w:rPr>
          <w:sz w:val="24"/>
        </w:rPr>
        <w:t>describe</w:t>
      </w:r>
      <w:r>
        <w:rPr>
          <w:spacing w:val="-4"/>
          <w:sz w:val="24"/>
        </w:rPr>
        <w:t xml:space="preserve"> </w:t>
      </w:r>
      <w:r>
        <w:rPr>
          <w:sz w:val="24"/>
        </w:rPr>
        <w:t>the</w:t>
      </w:r>
      <w:r>
        <w:rPr>
          <w:spacing w:val="-4"/>
          <w:sz w:val="24"/>
        </w:rPr>
        <w:t xml:space="preserve"> </w:t>
      </w:r>
      <w:r>
        <w:rPr>
          <w:sz w:val="24"/>
        </w:rPr>
        <w:t>financial</w:t>
      </w:r>
      <w:r>
        <w:rPr>
          <w:spacing w:val="-1"/>
          <w:sz w:val="24"/>
        </w:rPr>
        <w:t xml:space="preserve"> </w:t>
      </w:r>
      <w:r>
        <w:rPr>
          <w:sz w:val="24"/>
        </w:rPr>
        <w:t>status of</w:t>
      </w:r>
      <w:r>
        <w:rPr>
          <w:spacing w:val="-2"/>
          <w:sz w:val="24"/>
        </w:rPr>
        <w:t xml:space="preserve"> </w:t>
      </w:r>
      <w:r>
        <w:rPr>
          <w:sz w:val="24"/>
        </w:rPr>
        <w:t>the</w:t>
      </w:r>
      <w:r>
        <w:rPr>
          <w:spacing w:val="-4"/>
          <w:sz w:val="24"/>
        </w:rPr>
        <w:t xml:space="preserve"> </w:t>
      </w:r>
      <w:r>
        <w:rPr>
          <w:sz w:val="24"/>
        </w:rPr>
        <w:t>applicant’s</w:t>
      </w:r>
      <w:r>
        <w:rPr>
          <w:spacing w:val="-1"/>
          <w:sz w:val="24"/>
        </w:rPr>
        <w:t xml:space="preserve"> </w:t>
      </w:r>
      <w:r>
        <w:rPr>
          <w:spacing w:val="-2"/>
          <w:sz w:val="24"/>
        </w:rPr>
        <w:t>company.</w:t>
      </w:r>
    </w:p>
    <w:p w:rsidR="009F4AF2" w14:paraId="18E77FE2" w14:textId="77777777">
      <w:pPr>
        <w:rPr>
          <w:sz w:val="24"/>
        </w:rPr>
        <w:sectPr>
          <w:pgSz w:w="12240" w:h="15840"/>
          <w:pgMar w:top="1640" w:right="400" w:bottom="920" w:left="60" w:header="0" w:footer="738" w:gutter="0"/>
          <w:cols w:space="720"/>
        </w:sectPr>
      </w:pPr>
    </w:p>
    <w:p w:rsidR="009F4AF2" w14:paraId="0421B64F" w14:textId="77777777">
      <w:pPr>
        <w:pStyle w:val="Heading4"/>
        <w:numPr>
          <w:ilvl w:val="1"/>
          <w:numId w:val="93"/>
        </w:numPr>
        <w:tabs>
          <w:tab w:val="left" w:pos="2160"/>
        </w:tabs>
        <w:spacing w:before="70"/>
      </w:pPr>
      <w:bookmarkStart w:id="45" w:name="_TOC_250016"/>
      <w:r>
        <w:t>Minimum</w:t>
      </w:r>
      <w:r>
        <w:rPr>
          <w:spacing w:val="-16"/>
        </w:rPr>
        <w:t xml:space="preserve"> </w:t>
      </w:r>
      <w:r>
        <w:t>Enrollment</w:t>
      </w:r>
      <w:r>
        <w:rPr>
          <w:spacing w:val="-5"/>
        </w:rPr>
        <w:t xml:space="preserve"> </w:t>
      </w:r>
      <w:r>
        <w:t>Waiver</w:t>
      </w:r>
      <w:r>
        <w:rPr>
          <w:spacing w:val="-10"/>
        </w:rPr>
        <w:t xml:space="preserve"> </w:t>
      </w:r>
      <w:r>
        <w:t>Request</w:t>
      </w:r>
      <w:r>
        <w:rPr>
          <w:spacing w:val="-6"/>
        </w:rPr>
        <w:t xml:space="preserve"> </w:t>
      </w:r>
      <w:r>
        <w:t xml:space="preserve">Upload </w:t>
      </w:r>
      <w:bookmarkEnd w:id="45"/>
      <w:r>
        <w:rPr>
          <w:spacing w:val="-2"/>
        </w:rPr>
        <w:t>Document</w:t>
      </w:r>
    </w:p>
    <w:p w:rsidR="009F4AF2" w14:paraId="1C5B9778" w14:textId="77777777">
      <w:pPr>
        <w:pStyle w:val="BodyText"/>
        <w:spacing w:before="243"/>
        <w:rPr>
          <w:b/>
        </w:rPr>
      </w:pPr>
    </w:p>
    <w:p w:rsidR="009F4AF2" w14:paraId="00CE94DD" w14:textId="77777777">
      <w:pPr>
        <w:ind w:left="1740" w:right="1537"/>
        <w:rPr>
          <w:rFonts w:ascii="Arial"/>
          <w:b/>
          <w:sz w:val="20"/>
        </w:rPr>
      </w:pPr>
      <w:r>
        <w:rPr>
          <w:rFonts w:ascii="Arial"/>
          <w:b/>
          <w:sz w:val="20"/>
        </w:rPr>
        <w:t>Please</w:t>
      </w:r>
      <w:r>
        <w:rPr>
          <w:rFonts w:ascii="Arial"/>
          <w:b/>
          <w:spacing w:val="-9"/>
          <w:sz w:val="20"/>
        </w:rPr>
        <w:t xml:space="preserve"> </w:t>
      </w:r>
      <w:r>
        <w:rPr>
          <w:rFonts w:ascii="Arial"/>
          <w:b/>
          <w:sz w:val="20"/>
        </w:rPr>
        <w:t>complete</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upload</w:t>
      </w:r>
      <w:r>
        <w:rPr>
          <w:rFonts w:ascii="Arial"/>
          <w:b/>
          <w:spacing w:val="-8"/>
          <w:sz w:val="20"/>
        </w:rPr>
        <w:t xml:space="preserve"> </w:t>
      </w:r>
      <w:r>
        <w:rPr>
          <w:rFonts w:ascii="Arial"/>
          <w:b/>
          <w:sz w:val="20"/>
        </w:rPr>
        <w:t>this</w:t>
      </w:r>
      <w:r>
        <w:rPr>
          <w:rFonts w:ascii="Arial"/>
          <w:b/>
          <w:spacing w:val="-13"/>
          <w:sz w:val="20"/>
        </w:rPr>
        <w:t xml:space="preserve"> </w:t>
      </w:r>
      <w:r>
        <w:rPr>
          <w:rFonts w:ascii="Arial"/>
          <w:b/>
          <w:sz w:val="20"/>
        </w:rPr>
        <w:t>document</w:t>
      </w:r>
      <w:r>
        <w:rPr>
          <w:rFonts w:ascii="Arial"/>
          <w:b/>
          <w:spacing w:val="-5"/>
          <w:sz w:val="20"/>
        </w:rPr>
        <w:t xml:space="preserve"> </w:t>
      </w:r>
      <w:r>
        <w:rPr>
          <w:rFonts w:ascii="Arial"/>
          <w:b/>
          <w:sz w:val="20"/>
        </w:rPr>
        <w:t>into</w:t>
      </w:r>
      <w:r>
        <w:rPr>
          <w:rFonts w:ascii="Arial"/>
          <w:b/>
          <w:spacing w:val="-8"/>
          <w:sz w:val="20"/>
        </w:rPr>
        <w:t xml:space="preserve"> </w:t>
      </w:r>
      <w:r>
        <w:rPr>
          <w:rFonts w:ascii="Arial"/>
          <w:b/>
          <w:sz w:val="20"/>
        </w:rPr>
        <w:t>HPMS</w:t>
      </w:r>
      <w:r>
        <w:rPr>
          <w:rFonts w:ascii="Arial"/>
          <w:b/>
          <w:spacing w:val="-14"/>
          <w:sz w:val="20"/>
        </w:rPr>
        <w:t xml:space="preserve"> </w:t>
      </w:r>
      <w:r>
        <w:rPr>
          <w:rFonts w:ascii="Arial"/>
          <w:b/>
          <w:sz w:val="20"/>
        </w:rPr>
        <w:t>per</w:t>
      </w:r>
      <w:r>
        <w:rPr>
          <w:rFonts w:ascii="Arial"/>
          <w:b/>
          <w:spacing w:val="-12"/>
          <w:sz w:val="20"/>
        </w:rPr>
        <w:t xml:space="preserve"> </w:t>
      </w:r>
      <w:r>
        <w:rPr>
          <w:rFonts w:ascii="Arial"/>
          <w:b/>
          <w:sz w:val="20"/>
        </w:rPr>
        <w:t>the</w:t>
      </w:r>
      <w:r>
        <w:rPr>
          <w:rFonts w:ascii="Arial"/>
          <w:b/>
          <w:spacing w:val="-14"/>
          <w:sz w:val="20"/>
        </w:rPr>
        <w:t xml:space="preserve"> </w:t>
      </w:r>
      <w:r>
        <w:rPr>
          <w:rFonts w:ascii="Arial"/>
          <w:b/>
          <w:sz w:val="20"/>
        </w:rPr>
        <w:t>HPMS</w:t>
      </w:r>
      <w:r>
        <w:rPr>
          <w:rFonts w:ascii="Arial"/>
          <w:b/>
          <w:spacing w:val="-14"/>
          <w:sz w:val="20"/>
        </w:rPr>
        <w:t xml:space="preserve"> </w:t>
      </w:r>
      <w:r>
        <w:rPr>
          <w:rFonts w:ascii="Arial"/>
          <w:b/>
          <w:sz w:val="20"/>
        </w:rPr>
        <w:t>MA</w:t>
      </w:r>
      <w:r>
        <w:rPr>
          <w:rFonts w:ascii="Arial"/>
          <w:b/>
          <w:spacing w:val="-13"/>
          <w:sz w:val="20"/>
        </w:rPr>
        <w:t xml:space="preserve"> </w:t>
      </w:r>
      <w:r>
        <w:rPr>
          <w:rFonts w:ascii="Arial"/>
          <w:b/>
          <w:sz w:val="20"/>
        </w:rPr>
        <w:t>Application</w:t>
      </w:r>
      <w:r>
        <w:rPr>
          <w:rFonts w:ascii="Arial"/>
          <w:b/>
          <w:spacing w:val="-7"/>
          <w:sz w:val="20"/>
        </w:rPr>
        <w:t xml:space="preserve"> </w:t>
      </w:r>
      <w:r>
        <w:rPr>
          <w:rFonts w:ascii="Arial"/>
          <w:b/>
          <w:sz w:val="20"/>
        </w:rPr>
        <w:t>User Guide instructions.</w:t>
      </w:r>
    </w:p>
    <w:p w:rsidR="009F4AF2" w14:paraId="10319397" w14:textId="77777777">
      <w:pPr>
        <w:pStyle w:val="BodyText"/>
        <w:spacing w:before="49"/>
        <w:rPr>
          <w:rFonts w:ascii="Arial"/>
          <w:b/>
          <w:sz w:val="20"/>
        </w:rPr>
      </w:pPr>
    </w:p>
    <w:p w:rsidR="009F4AF2" w14:paraId="58F7CF43" w14:textId="77777777">
      <w:pPr>
        <w:pStyle w:val="Heading4"/>
        <w:tabs>
          <w:tab w:val="left" w:pos="10230"/>
          <w:tab w:val="left" w:pos="10432"/>
        </w:tabs>
        <w:spacing w:line="477" w:lineRule="auto"/>
        <w:ind w:right="1345"/>
      </w:pPr>
      <w:r>
        <w:t xml:space="preserve">Applicant’s Contract Name (as provided in HPMS): </w:t>
      </w:r>
      <w:r>
        <w:rPr>
          <w:u w:val="single"/>
        </w:rPr>
        <w:tab/>
      </w:r>
      <w:r>
        <w:rPr>
          <w:u w:val="single"/>
        </w:rPr>
        <w:tab/>
      </w:r>
      <w:r>
        <w:t xml:space="preserve"> Applicant’s CMS Contract Number:</w:t>
      </w:r>
      <w:r>
        <w:rPr>
          <w:u w:val="single"/>
        </w:rPr>
        <w:tab/>
      </w:r>
    </w:p>
    <w:p w:rsidR="009F4AF2" w14:paraId="35D726A7" w14:textId="77777777">
      <w:pPr>
        <w:pStyle w:val="ListParagraph"/>
        <w:numPr>
          <w:ilvl w:val="0"/>
          <w:numId w:val="75"/>
        </w:numPr>
        <w:tabs>
          <w:tab w:val="left" w:pos="2460"/>
        </w:tabs>
        <w:spacing w:before="6" w:line="276" w:lineRule="auto"/>
        <w:ind w:right="1558"/>
        <w:rPr>
          <w:rFonts w:ascii="Arial" w:hAnsi="Arial"/>
          <w:b/>
          <w:sz w:val="20"/>
        </w:rPr>
      </w:pPr>
      <w:r>
        <w:rPr>
          <w:b/>
          <w:sz w:val="24"/>
        </w:rPr>
        <w:t xml:space="preserve">a) </w:t>
      </w:r>
      <w:r>
        <w:rPr>
          <w:rFonts w:ascii="Arial" w:hAnsi="Arial"/>
          <w:b/>
          <w:sz w:val="20"/>
        </w:rPr>
        <w:t>Does the contract applicant (organization) have previous experience in managing and providing health care services under a risk-based payment arrangement</w:t>
      </w:r>
      <w:r>
        <w:rPr>
          <w:rFonts w:ascii="Arial" w:hAnsi="Arial"/>
          <w:b/>
          <w:spacing w:val="-14"/>
          <w:sz w:val="20"/>
        </w:rPr>
        <w:t xml:space="preserve"> </w:t>
      </w:r>
      <w:r>
        <w:rPr>
          <w:rFonts w:ascii="Arial" w:hAnsi="Arial"/>
          <w:b/>
          <w:sz w:val="20"/>
        </w:rPr>
        <w:t>to</w:t>
      </w:r>
      <w:r>
        <w:rPr>
          <w:rFonts w:ascii="Arial" w:hAnsi="Arial"/>
          <w:b/>
          <w:spacing w:val="-11"/>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9"/>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9"/>
          <w:sz w:val="20"/>
        </w:rPr>
        <w:t xml:space="preserve"> </w:t>
      </w:r>
      <w:r>
        <w:rPr>
          <w:rFonts w:ascii="Arial" w:hAnsi="Arial"/>
          <w:b/>
          <w:sz w:val="20"/>
        </w:rPr>
        <w:t>as</w:t>
      </w:r>
      <w:r>
        <w:rPr>
          <w:rFonts w:ascii="Arial" w:hAnsi="Arial"/>
          <w:b/>
          <w:spacing w:val="-14"/>
          <w:sz w:val="20"/>
        </w:rPr>
        <w:t xml:space="preserve"> </w:t>
      </w:r>
      <w:r>
        <w:rPr>
          <w:rFonts w:ascii="Arial" w:hAnsi="Arial"/>
          <w:b/>
          <w:sz w:val="20"/>
        </w:rPr>
        <w:t>the</w:t>
      </w:r>
      <w:r>
        <w:rPr>
          <w:rFonts w:ascii="Arial" w:hAnsi="Arial"/>
          <w:b/>
          <w:spacing w:val="-10"/>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w:t>
      </w:r>
      <w:r>
        <w:rPr>
          <w:rFonts w:ascii="Arial" w:hAnsi="Arial"/>
          <w:b/>
          <w:spacing w:val="-8"/>
          <w:sz w:val="20"/>
        </w:rPr>
        <w:t xml:space="preserve"> </w:t>
      </w:r>
      <w:r>
        <w:rPr>
          <w:rFonts w:ascii="Arial" w:hAnsi="Arial"/>
          <w:b/>
          <w:sz w:val="20"/>
        </w:rPr>
        <w:t>enrollment for the entity as described in 42 CFR §422.514? (yes/no).</w:t>
      </w:r>
    </w:p>
    <w:p w:rsidR="009F4AF2" w14:paraId="19F2A6A4" w14:textId="77777777">
      <w:pPr>
        <w:pStyle w:val="ListParagraph"/>
        <w:numPr>
          <w:ilvl w:val="1"/>
          <w:numId w:val="75"/>
        </w:numPr>
        <w:tabs>
          <w:tab w:val="left" w:pos="2701"/>
        </w:tabs>
        <w:spacing w:before="196"/>
        <w:ind w:left="2701" w:hanging="241"/>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3"/>
          <w:sz w:val="20"/>
        </w:rPr>
        <w:t xml:space="preserve"> </w:t>
      </w:r>
      <w:r>
        <w:rPr>
          <w:rFonts w:ascii="Arial"/>
          <w:b/>
          <w:spacing w:val="-2"/>
          <w:sz w:val="20"/>
        </w:rPr>
        <w:t>in</w:t>
      </w:r>
      <w:r>
        <w:rPr>
          <w:rFonts w:ascii="Arial"/>
          <w:b/>
          <w:spacing w:val="-7"/>
          <w:sz w:val="20"/>
        </w:rPr>
        <w:t xml:space="preserve"> </w:t>
      </w:r>
      <w:r>
        <w:rPr>
          <w:rFonts w:ascii="Arial"/>
          <w:b/>
          <w:spacing w:val="-2"/>
          <w:sz w:val="20"/>
        </w:rPr>
        <w:t>1(a)</w:t>
      </w:r>
      <w:r>
        <w:rPr>
          <w:rFonts w:ascii="Arial"/>
          <w:b/>
          <w:spacing w:val="-5"/>
          <w:sz w:val="20"/>
        </w:rPr>
        <w:t xml:space="preserve"> </w:t>
      </w:r>
      <w:r>
        <w:rPr>
          <w:rFonts w:ascii="Arial"/>
          <w:b/>
          <w:spacing w:val="-2"/>
          <w:sz w:val="20"/>
        </w:rPr>
        <w:t>is</w:t>
      </w:r>
      <w:r>
        <w:rPr>
          <w:rFonts w:ascii="Arial"/>
          <w:b/>
          <w:spacing w:val="-7"/>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5"/>
          <w:sz w:val="20"/>
        </w:rPr>
        <w:t xml:space="preserve"> </w:t>
      </w:r>
      <w:r>
        <w:rPr>
          <w:rFonts w:ascii="Arial"/>
          <w:b/>
          <w:spacing w:val="-2"/>
          <w:sz w:val="20"/>
        </w:rPr>
        <w:t>describe</w:t>
      </w:r>
      <w:r>
        <w:rPr>
          <w:rFonts w:ascii="Arial"/>
          <w:b/>
          <w:spacing w:val="-5"/>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0CEFB07B" w14:textId="77777777">
      <w:pPr>
        <w:pStyle w:val="BodyText"/>
        <w:spacing w:before="51"/>
        <w:rPr>
          <w:rFonts w:ascii="Arial"/>
          <w:b/>
          <w:sz w:val="20"/>
        </w:rPr>
      </w:pPr>
    </w:p>
    <w:p w:rsidR="009F4AF2" w14:paraId="62521C6C" w14:textId="77777777">
      <w:pPr>
        <w:pStyle w:val="ListParagraph"/>
        <w:numPr>
          <w:ilvl w:val="0"/>
          <w:numId w:val="75"/>
        </w:numPr>
        <w:tabs>
          <w:tab w:val="left" w:pos="2460"/>
        </w:tabs>
        <w:spacing w:line="276" w:lineRule="auto"/>
        <w:ind w:right="1558"/>
        <w:rPr>
          <w:rFonts w:ascii="Arial" w:hAnsi="Arial"/>
          <w:b/>
          <w:sz w:val="20"/>
        </w:rPr>
      </w:pPr>
      <w:r>
        <w:rPr>
          <w:rFonts w:ascii="Arial" w:hAnsi="Arial"/>
          <w:b/>
          <w:sz w:val="20"/>
        </w:rPr>
        <w:t>a) Does the contract applicant’s parent organization have previous experience in managing and providing health care services under a risk-based payment arrangement</w:t>
      </w:r>
      <w:r>
        <w:rPr>
          <w:rFonts w:ascii="Arial" w:hAnsi="Arial"/>
          <w:b/>
          <w:spacing w:val="-14"/>
          <w:sz w:val="20"/>
        </w:rPr>
        <w:t xml:space="preserve"> </w:t>
      </w:r>
      <w:r>
        <w:rPr>
          <w:rFonts w:ascii="Arial" w:hAnsi="Arial"/>
          <w:b/>
          <w:sz w:val="20"/>
        </w:rPr>
        <w:t>to</w:t>
      </w:r>
      <w:r>
        <w:rPr>
          <w:rFonts w:ascii="Arial" w:hAnsi="Arial"/>
          <w:b/>
          <w:spacing w:val="-11"/>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9"/>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9"/>
          <w:sz w:val="20"/>
        </w:rPr>
        <w:t xml:space="preserve"> </w:t>
      </w:r>
      <w:r>
        <w:rPr>
          <w:rFonts w:ascii="Arial" w:hAnsi="Arial"/>
          <w:b/>
          <w:sz w:val="20"/>
        </w:rPr>
        <w:t>as</w:t>
      </w:r>
      <w:r>
        <w:rPr>
          <w:rFonts w:ascii="Arial" w:hAnsi="Arial"/>
          <w:b/>
          <w:spacing w:val="-14"/>
          <w:sz w:val="20"/>
        </w:rPr>
        <w:t xml:space="preserve"> </w:t>
      </w:r>
      <w:r>
        <w:rPr>
          <w:rFonts w:ascii="Arial" w:hAnsi="Arial"/>
          <w:b/>
          <w:sz w:val="20"/>
        </w:rPr>
        <w:t>the</w:t>
      </w:r>
      <w:r>
        <w:rPr>
          <w:rFonts w:ascii="Arial" w:hAnsi="Arial"/>
          <w:b/>
          <w:spacing w:val="-10"/>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w:t>
      </w:r>
      <w:r>
        <w:rPr>
          <w:rFonts w:ascii="Arial" w:hAnsi="Arial"/>
          <w:b/>
          <w:spacing w:val="-8"/>
          <w:sz w:val="20"/>
        </w:rPr>
        <w:t xml:space="preserve"> </w:t>
      </w:r>
      <w:r>
        <w:rPr>
          <w:rFonts w:ascii="Arial" w:hAnsi="Arial"/>
          <w:b/>
          <w:sz w:val="20"/>
        </w:rPr>
        <w:t>enrollment for the entity as described in 42 CFR §422.514? (yes/no).</w:t>
      </w:r>
    </w:p>
    <w:p w:rsidR="009F4AF2" w14:paraId="03194EDA" w14:textId="77777777">
      <w:pPr>
        <w:pStyle w:val="ListParagraph"/>
        <w:numPr>
          <w:ilvl w:val="1"/>
          <w:numId w:val="75"/>
        </w:numPr>
        <w:tabs>
          <w:tab w:val="left" w:pos="2702"/>
        </w:tabs>
        <w:spacing w:before="200"/>
        <w:ind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3"/>
          <w:sz w:val="20"/>
        </w:rPr>
        <w:t xml:space="preserve"> </w:t>
      </w:r>
      <w:r>
        <w:rPr>
          <w:rFonts w:ascii="Arial"/>
          <w:b/>
          <w:spacing w:val="-2"/>
          <w:sz w:val="20"/>
        </w:rPr>
        <w:t>in</w:t>
      </w:r>
      <w:r>
        <w:rPr>
          <w:rFonts w:ascii="Arial"/>
          <w:b/>
          <w:spacing w:val="-7"/>
          <w:sz w:val="20"/>
        </w:rPr>
        <w:t xml:space="preserve"> </w:t>
      </w:r>
      <w:r>
        <w:rPr>
          <w:rFonts w:ascii="Arial"/>
          <w:b/>
          <w:spacing w:val="-2"/>
          <w:sz w:val="20"/>
        </w:rPr>
        <w:t>2(a)</w:t>
      </w:r>
      <w:r>
        <w:rPr>
          <w:rFonts w:ascii="Arial"/>
          <w:b/>
          <w:spacing w:val="-5"/>
          <w:sz w:val="20"/>
        </w:rPr>
        <w:t xml:space="preserve"> </w:t>
      </w:r>
      <w:r>
        <w:rPr>
          <w:rFonts w:ascii="Arial"/>
          <w:b/>
          <w:spacing w:val="-2"/>
          <w:sz w:val="20"/>
        </w:rPr>
        <w:t>is</w:t>
      </w:r>
      <w:r>
        <w:rPr>
          <w:rFonts w:ascii="Arial"/>
          <w:b/>
          <w:spacing w:val="-7"/>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5"/>
          <w:sz w:val="20"/>
        </w:rPr>
        <w:t xml:space="preserve"> </w:t>
      </w:r>
      <w:r>
        <w:rPr>
          <w:rFonts w:ascii="Arial"/>
          <w:b/>
          <w:spacing w:val="-2"/>
          <w:sz w:val="20"/>
        </w:rPr>
        <w:t>describe</w:t>
      </w:r>
      <w:r>
        <w:rPr>
          <w:rFonts w:ascii="Arial"/>
          <w:b/>
          <w:spacing w:val="-5"/>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7CF2BF15" w14:textId="77777777">
      <w:pPr>
        <w:pStyle w:val="BodyText"/>
        <w:spacing w:before="46"/>
        <w:rPr>
          <w:rFonts w:ascii="Arial"/>
          <w:b/>
          <w:sz w:val="20"/>
        </w:rPr>
      </w:pPr>
    </w:p>
    <w:p w:rsidR="009F4AF2" w14:paraId="07998A30" w14:textId="77777777">
      <w:pPr>
        <w:pStyle w:val="ListParagraph"/>
        <w:numPr>
          <w:ilvl w:val="0"/>
          <w:numId w:val="75"/>
        </w:numPr>
        <w:tabs>
          <w:tab w:val="left" w:pos="2460"/>
        </w:tabs>
        <w:spacing w:line="276" w:lineRule="auto"/>
        <w:ind w:right="1750"/>
        <w:rPr>
          <w:rFonts w:ascii="Arial" w:hAnsi="Arial"/>
          <w:b/>
          <w:sz w:val="20"/>
        </w:rPr>
      </w:pPr>
      <w:r>
        <w:rPr>
          <w:rFonts w:ascii="Arial" w:hAnsi="Arial"/>
          <w:b/>
          <w:sz w:val="20"/>
        </w:rPr>
        <w:t>a) Does the contract applicant’s management and providers have previous experience in managing and providing health care services under a risk-based payment</w:t>
      </w:r>
      <w:r>
        <w:rPr>
          <w:rFonts w:ascii="Arial" w:hAnsi="Arial"/>
          <w:b/>
          <w:spacing w:val="-10"/>
          <w:sz w:val="20"/>
        </w:rPr>
        <w:t xml:space="preserve"> </w:t>
      </w:r>
      <w:r>
        <w:rPr>
          <w:rFonts w:ascii="Arial" w:hAnsi="Arial"/>
          <w:b/>
          <w:sz w:val="20"/>
        </w:rPr>
        <w:t>arrangement</w:t>
      </w:r>
      <w:r>
        <w:rPr>
          <w:rFonts w:ascii="Arial" w:hAnsi="Arial"/>
          <w:b/>
          <w:spacing w:val="-7"/>
          <w:sz w:val="20"/>
        </w:rPr>
        <w:t xml:space="preserve"> </w:t>
      </w:r>
      <w:r>
        <w:rPr>
          <w:rFonts w:ascii="Arial" w:hAnsi="Arial"/>
          <w:b/>
          <w:sz w:val="20"/>
        </w:rPr>
        <w:t>to</w:t>
      </w:r>
      <w:r>
        <w:rPr>
          <w:rFonts w:ascii="Arial" w:hAnsi="Arial"/>
          <w:b/>
          <w:spacing w:val="-9"/>
          <w:sz w:val="20"/>
        </w:rPr>
        <w:t xml:space="preserve"> </w:t>
      </w:r>
      <w:r>
        <w:rPr>
          <w:rFonts w:ascii="Arial" w:hAnsi="Arial"/>
          <w:b/>
          <w:sz w:val="20"/>
        </w:rPr>
        <w:t>at</w:t>
      </w:r>
      <w:r>
        <w:rPr>
          <w:rFonts w:ascii="Arial" w:hAnsi="Arial"/>
          <w:b/>
          <w:spacing w:val="-11"/>
          <w:sz w:val="20"/>
        </w:rPr>
        <w:t xml:space="preserve"> </w:t>
      </w:r>
      <w:r>
        <w:rPr>
          <w:rFonts w:ascii="Arial" w:hAnsi="Arial"/>
          <w:b/>
          <w:sz w:val="20"/>
        </w:rPr>
        <w:t>least</w:t>
      </w:r>
      <w:r>
        <w:rPr>
          <w:rFonts w:ascii="Arial" w:hAnsi="Arial"/>
          <w:b/>
          <w:spacing w:val="-8"/>
          <w:sz w:val="20"/>
        </w:rPr>
        <w:t xml:space="preserve"> </w:t>
      </w:r>
      <w:r>
        <w:rPr>
          <w:rFonts w:ascii="Arial" w:hAnsi="Arial"/>
          <w:b/>
          <w:sz w:val="20"/>
        </w:rPr>
        <w:t>as</w:t>
      </w:r>
      <w:r>
        <w:rPr>
          <w:rFonts w:ascii="Arial" w:hAnsi="Arial"/>
          <w:b/>
          <w:spacing w:val="-12"/>
          <w:sz w:val="20"/>
        </w:rPr>
        <w:t xml:space="preserve"> </w:t>
      </w:r>
      <w:r>
        <w:rPr>
          <w:rFonts w:ascii="Arial" w:hAnsi="Arial"/>
          <w:b/>
          <w:sz w:val="20"/>
        </w:rPr>
        <w:t>many</w:t>
      </w:r>
      <w:r>
        <w:rPr>
          <w:rFonts w:ascii="Arial" w:hAnsi="Arial"/>
          <w:b/>
          <w:spacing w:val="-14"/>
          <w:sz w:val="20"/>
        </w:rPr>
        <w:t xml:space="preserve"> </w:t>
      </w:r>
      <w:r>
        <w:rPr>
          <w:rFonts w:ascii="Arial" w:hAnsi="Arial"/>
          <w:b/>
          <w:sz w:val="20"/>
        </w:rPr>
        <w:t>individuals</w:t>
      </w:r>
      <w:r>
        <w:rPr>
          <w:rFonts w:ascii="Arial" w:hAnsi="Arial"/>
          <w:b/>
          <w:spacing w:val="-12"/>
          <w:sz w:val="20"/>
        </w:rPr>
        <w:t xml:space="preserve"> </w:t>
      </w:r>
      <w:r>
        <w:rPr>
          <w:rFonts w:ascii="Arial" w:hAnsi="Arial"/>
          <w:b/>
          <w:sz w:val="20"/>
        </w:rPr>
        <w:t>as</w:t>
      </w:r>
      <w:r>
        <w:rPr>
          <w:rFonts w:ascii="Arial" w:hAnsi="Arial"/>
          <w:b/>
          <w:spacing w:val="-12"/>
          <w:sz w:val="20"/>
        </w:rPr>
        <w:t xml:space="preserve"> </w:t>
      </w:r>
      <w:r>
        <w:rPr>
          <w:rFonts w:ascii="Arial" w:hAnsi="Arial"/>
          <w:b/>
          <w:sz w:val="20"/>
        </w:rPr>
        <w:t>the</w:t>
      </w:r>
      <w:r>
        <w:rPr>
          <w:rFonts w:ascii="Arial" w:hAnsi="Arial"/>
          <w:b/>
          <w:spacing w:val="-13"/>
          <w:sz w:val="20"/>
        </w:rPr>
        <w:t xml:space="preserve"> </w:t>
      </w:r>
      <w:r>
        <w:rPr>
          <w:rFonts w:ascii="Arial" w:hAnsi="Arial"/>
          <w:b/>
          <w:sz w:val="20"/>
        </w:rPr>
        <w:t>applicable</w:t>
      </w:r>
      <w:r>
        <w:rPr>
          <w:rFonts w:ascii="Arial" w:hAnsi="Arial"/>
          <w:b/>
          <w:spacing w:val="-14"/>
          <w:sz w:val="20"/>
        </w:rPr>
        <w:t xml:space="preserve"> </w:t>
      </w:r>
      <w:r>
        <w:rPr>
          <w:rFonts w:ascii="Arial" w:hAnsi="Arial"/>
          <w:b/>
          <w:sz w:val="20"/>
        </w:rPr>
        <w:t>minimum enrollment for the entity as described in 42 CFR §422.514? (yes/no).</w:t>
      </w:r>
    </w:p>
    <w:p w:rsidR="009F4AF2" w14:paraId="2856F9BA" w14:textId="77777777">
      <w:pPr>
        <w:pStyle w:val="ListParagraph"/>
        <w:numPr>
          <w:ilvl w:val="1"/>
          <w:numId w:val="75"/>
        </w:numPr>
        <w:tabs>
          <w:tab w:val="left" w:pos="2646"/>
        </w:tabs>
        <w:spacing w:before="195"/>
        <w:ind w:left="2646"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10"/>
          <w:sz w:val="20"/>
        </w:rPr>
        <w:t xml:space="preserve"> </w:t>
      </w:r>
      <w:r>
        <w:rPr>
          <w:rFonts w:ascii="Arial"/>
          <w:b/>
          <w:spacing w:val="-2"/>
          <w:sz w:val="20"/>
        </w:rPr>
        <w:t>in</w:t>
      </w:r>
      <w:r>
        <w:rPr>
          <w:rFonts w:ascii="Arial"/>
          <w:b/>
          <w:sz w:val="20"/>
        </w:rPr>
        <w:t xml:space="preserve"> </w:t>
      </w:r>
      <w:r>
        <w:rPr>
          <w:rFonts w:ascii="Arial"/>
          <w:b/>
          <w:spacing w:val="-2"/>
          <w:sz w:val="20"/>
        </w:rPr>
        <w:t>3(a)</w:t>
      </w:r>
      <w:r>
        <w:rPr>
          <w:rFonts w:ascii="Arial"/>
          <w:b/>
          <w:spacing w:val="-5"/>
          <w:sz w:val="20"/>
        </w:rPr>
        <w:t xml:space="preserve"> </w:t>
      </w:r>
      <w:r>
        <w:rPr>
          <w:rFonts w:ascii="Arial"/>
          <w:b/>
          <w:spacing w:val="-2"/>
          <w:sz w:val="20"/>
        </w:rPr>
        <w:t>is</w:t>
      </w:r>
      <w:r>
        <w:rPr>
          <w:rFonts w:ascii="Arial"/>
          <w:b/>
          <w:spacing w:val="-4"/>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7"/>
          <w:sz w:val="20"/>
        </w:rPr>
        <w:t xml:space="preserve"> </w:t>
      </w:r>
      <w:r>
        <w:rPr>
          <w:rFonts w:ascii="Arial"/>
          <w:b/>
          <w:spacing w:val="-2"/>
          <w:sz w:val="20"/>
        </w:rPr>
        <w:t>describe</w:t>
      </w:r>
      <w:r>
        <w:rPr>
          <w:rFonts w:ascii="Arial"/>
          <w:b/>
          <w:spacing w:val="-3"/>
          <w:sz w:val="20"/>
        </w:rPr>
        <w:t xml:space="preserve"> </w:t>
      </w:r>
      <w:r>
        <w:rPr>
          <w:rFonts w:ascii="Arial"/>
          <w:b/>
          <w:spacing w:val="-2"/>
          <w:sz w:val="20"/>
        </w:rPr>
        <w:t>the</w:t>
      </w:r>
      <w:r>
        <w:rPr>
          <w:rFonts w:ascii="Arial"/>
          <w:b/>
          <w:spacing w:val="-8"/>
          <w:sz w:val="20"/>
        </w:rPr>
        <w:t xml:space="preserve"> </w:t>
      </w:r>
      <w:r>
        <w:rPr>
          <w:rFonts w:ascii="Arial"/>
          <w:b/>
          <w:spacing w:val="-2"/>
          <w:sz w:val="20"/>
        </w:rPr>
        <w:t>extent</w:t>
      </w:r>
      <w:r>
        <w:rPr>
          <w:rFonts w:ascii="Arial"/>
          <w:b/>
          <w:spacing w:val="-5"/>
          <w:sz w:val="20"/>
        </w:rPr>
        <w:t xml:space="preserve"> </w:t>
      </w:r>
      <w:r>
        <w:rPr>
          <w:rFonts w:ascii="Arial"/>
          <w:b/>
          <w:spacing w:val="-2"/>
          <w:sz w:val="20"/>
        </w:rPr>
        <w:t>of</w:t>
      </w:r>
      <w:r>
        <w:rPr>
          <w:rFonts w:ascii="Arial"/>
          <w:b/>
          <w:spacing w:val="-7"/>
          <w:sz w:val="20"/>
        </w:rPr>
        <w:t xml:space="preserve"> </w:t>
      </w:r>
      <w:r>
        <w:rPr>
          <w:rFonts w:ascii="Arial"/>
          <w:b/>
          <w:spacing w:val="-2"/>
          <w:sz w:val="20"/>
        </w:rPr>
        <w:t>this</w:t>
      </w:r>
      <w:r>
        <w:rPr>
          <w:rFonts w:ascii="Arial"/>
          <w:b/>
          <w:spacing w:val="-9"/>
          <w:sz w:val="20"/>
        </w:rPr>
        <w:t xml:space="preserve"> </w:t>
      </w:r>
      <w:r>
        <w:rPr>
          <w:rFonts w:ascii="Arial"/>
          <w:b/>
          <w:spacing w:val="-2"/>
          <w:sz w:val="20"/>
        </w:rPr>
        <w:t>experience.</w:t>
      </w:r>
    </w:p>
    <w:p w:rsidR="009F4AF2" w14:paraId="2BB72771" w14:textId="77777777">
      <w:pPr>
        <w:pStyle w:val="BodyText"/>
        <w:spacing w:before="1"/>
        <w:rPr>
          <w:rFonts w:ascii="Arial"/>
          <w:b/>
          <w:sz w:val="20"/>
        </w:rPr>
      </w:pPr>
    </w:p>
    <w:p w:rsidR="009F4AF2" w14:paraId="2C70EFD8" w14:textId="77777777">
      <w:pPr>
        <w:pStyle w:val="ListParagraph"/>
        <w:numPr>
          <w:ilvl w:val="0"/>
          <w:numId w:val="75"/>
        </w:numPr>
        <w:tabs>
          <w:tab w:val="left" w:pos="2460"/>
        </w:tabs>
        <w:ind w:hanging="362"/>
        <w:rPr>
          <w:rFonts w:ascii="Arial"/>
          <w:b/>
          <w:sz w:val="20"/>
        </w:rPr>
      </w:pPr>
      <w:r>
        <w:rPr>
          <w:rFonts w:ascii="Arial"/>
          <w:b/>
          <w:spacing w:val="-2"/>
          <w:sz w:val="20"/>
        </w:rPr>
        <w:t>a)</w:t>
      </w:r>
      <w:r>
        <w:rPr>
          <w:rFonts w:ascii="Arial"/>
          <w:b/>
          <w:spacing w:val="-9"/>
          <w:sz w:val="20"/>
        </w:rPr>
        <w:t xml:space="preserve"> </w:t>
      </w:r>
      <w:r>
        <w:rPr>
          <w:rFonts w:ascii="Arial"/>
          <w:b/>
          <w:spacing w:val="-2"/>
          <w:sz w:val="20"/>
        </w:rPr>
        <w:t>Does</w:t>
      </w:r>
      <w:r>
        <w:rPr>
          <w:rFonts w:ascii="Arial"/>
          <w:b/>
          <w:spacing w:val="-8"/>
          <w:sz w:val="20"/>
        </w:rPr>
        <w:t xml:space="preserve"> </w:t>
      </w:r>
      <w:r>
        <w:rPr>
          <w:rFonts w:ascii="Arial"/>
          <w:b/>
          <w:spacing w:val="-2"/>
          <w:sz w:val="20"/>
        </w:rPr>
        <w:t>the</w:t>
      </w:r>
      <w:r>
        <w:rPr>
          <w:rFonts w:ascii="Arial"/>
          <w:b/>
          <w:spacing w:val="-11"/>
          <w:sz w:val="20"/>
        </w:rPr>
        <w:t xml:space="preserve"> </w:t>
      </w:r>
      <w:r>
        <w:rPr>
          <w:rFonts w:ascii="Arial"/>
          <w:b/>
          <w:spacing w:val="-2"/>
          <w:sz w:val="20"/>
        </w:rPr>
        <w:t>applicant</w:t>
      </w:r>
      <w:r>
        <w:rPr>
          <w:rFonts w:ascii="Arial"/>
          <w:b/>
          <w:spacing w:val="-7"/>
          <w:sz w:val="20"/>
        </w:rPr>
        <w:t xml:space="preserve"> </w:t>
      </w:r>
      <w:r>
        <w:rPr>
          <w:rFonts w:ascii="Arial"/>
          <w:b/>
          <w:spacing w:val="-2"/>
          <w:sz w:val="20"/>
        </w:rPr>
        <w:t>have</w:t>
      </w:r>
      <w:r>
        <w:rPr>
          <w:rFonts w:ascii="Arial"/>
          <w:b/>
          <w:spacing w:val="-10"/>
          <w:sz w:val="20"/>
        </w:rPr>
        <w:t xml:space="preserve"> </w:t>
      </w:r>
      <w:r>
        <w:rPr>
          <w:rFonts w:ascii="Arial"/>
          <w:b/>
          <w:spacing w:val="-2"/>
          <w:sz w:val="20"/>
        </w:rPr>
        <w:t>stop-loss</w:t>
      </w:r>
      <w:r>
        <w:rPr>
          <w:rFonts w:ascii="Arial"/>
          <w:b/>
          <w:spacing w:val="-8"/>
          <w:sz w:val="20"/>
        </w:rPr>
        <w:t xml:space="preserve"> </w:t>
      </w:r>
      <w:r>
        <w:rPr>
          <w:rFonts w:ascii="Arial"/>
          <w:b/>
          <w:spacing w:val="-2"/>
          <w:sz w:val="20"/>
        </w:rPr>
        <w:t>insurance?</w:t>
      </w:r>
      <w:r>
        <w:rPr>
          <w:rFonts w:ascii="Arial"/>
          <w:b/>
          <w:spacing w:val="-6"/>
          <w:sz w:val="20"/>
        </w:rPr>
        <w:t xml:space="preserve"> </w:t>
      </w:r>
      <w:r>
        <w:rPr>
          <w:rFonts w:ascii="Arial"/>
          <w:b/>
          <w:spacing w:val="-2"/>
          <w:sz w:val="20"/>
        </w:rPr>
        <w:t>(yes/no)</w:t>
      </w:r>
    </w:p>
    <w:p w:rsidR="009F4AF2" w14:paraId="03AE0A7D" w14:textId="77777777">
      <w:pPr>
        <w:pStyle w:val="BodyText"/>
        <w:spacing w:before="73"/>
        <w:rPr>
          <w:rFonts w:ascii="Arial"/>
          <w:b/>
          <w:sz w:val="20"/>
        </w:rPr>
      </w:pPr>
    </w:p>
    <w:p w:rsidR="009F4AF2" w14:paraId="46D508CB" w14:textId="77777777">
      <w:pPr>
        <w:pStyle w:val="ListParagraph"/>
        <w:numPr>
          <w:ilvl w:val="1"/>
          <w:numId w:val="75"/>
        </w:numPr>
        <w:tabs>
          <w:tab w:val="left" w:pos="2702"/>
        </w:tabs>
        <w:ind w:hanging="244"/>
        <w:rPr>
          <w:rFonts w:ascii="Arial"/>
          <w:b/>
          <w:sz w:val="20"/>
        </w:rPr>
      </w:pPr>
      <w:r>
        <w:rPr>
          <w:rFonts w:ascii="Arial"/>
          <w:b/>
          <w:spacing w:val="-2"/>
          <w:sz w:val="20"/>
        </w:rPr>
        <w:t>If</w:t>
      </w:r>
      <w:r>
        <w:rPr>
          <w:rFonts w:ascii="Arial"/>
          <w:b/>
          <w:spacing w:val="-9"/>
          <w:sz w:val="20"/>
        </w:rPr>
        <w:t xml:space="preserve"> </w:t>
      </w:r>
      <w:r>
        <w:rPr>
          <w:rFonts w:ascii="Arial"/>
          <w:b/>
          <w:spacing w:val="-2"/>
          <w:sz w:val="20"/>
        </w:rPr>
        <w:t>response</w:t>
      </w:r>
      <w:r>
        <w:rPr>
          <w:rFonts w:ascii="Arial"/>
          <w:b/>
          <w:spacing w:val="-7"/>
          <w:sz w:val="20"/>
        </w:rPr>
        <w:t xml:space="preserve"> </w:t>
      </w:r>
      <w:r>
        <w:rPr>
          <w:rFonts w:ascii="Arial"/>
          <w:b/>
          <w:spacing w:val="-2"/>
          <w:sz w:val="20"/>
        </w:rPr>
        <w:t>in</w:t>
      </w:r>
      <w:r>
        <w:rPr>
          <w:rFonts w:ascii="Arial"/>
          <w:b/>
          <w:spacing w:val="-6"/>
          <w:sz w:val="20"/>
        </w:rPr>
        <w:t xml:space="preserve"> </w:t>
      </w:r>
      <w:r>
        <w:rPr>
          <w:rFonts w:ascii="Arial"/>
          <w:b/>
          <w:spacing w:val="-2"/>
          <w:sz w:val="20"/>
        </w:rPr>
        <w:t>4(a)</w:t>
      </w:r>
      <w:r>
        <w:rPr>
          <w:rFonts w:ascii="Arial"/>
          <w:b/>
          <w:spacing w:val="-9"/>
          <w:sz w:val="20"/>
        </w:rPr>
        <w:t xml:space="preserve"> </w:t>
      </w:r>
      <w:r>
        <w:rPr>
          <w:rFonts w:ascii="Arial"/>
          <w:b/>
          <w:spacing w:val="-2"/>
          <w:sz w:val="20"/>
        </w:rPr>
        <w:t>is</w:t>
      </w:r>
      <w:r>
        <w:rPr>
          <w:rFonts w:ascii="Arial"/>
          <w:b/>
          <w:spacing w:val="-4"/>
          <w:sz w:val="20"/>
        </w:rPr>
        <w:t xml:space="preserve"> </w:t>
      </w:r>
      <w:r>
        <w:rPr>
          <w:rFonts w:ascii="Arial"/>
          <w:b/>
          <w:spacing w:val="-2"/>
          <w:sz w:val="20"/>
        </w:rPr>
        <w:t>yes,</w:t>
      </w:r>
      <w:r>
        <w:rPr>
          <w:rFonts w:ascii="Arial"/>
          <w:b/>
          <w:spacing w:val="-5"/>
          <w:sz w:val="20"/>
        </w:rPr>
        <w:t xml:space="preserve"> </w:t>
      </w:r>
      <w:r>
        <w:rPr>
          <w:rFonts w:ascii="Arial"/>
          <w:b/>
          <w:spacing w:val="-2"/>
          <w:sz w:val="20"/>
        </w:rPr>
        <w:t>please</w:t>
      </w:r>
      <w:r>
        <w:rPr>
          <w:rFonts w:ascii="Arial"/>
          <w:b/>
          <w:spacing w:val="-8"/>
          <w:sz w:val="20"/>
        </w:rPr>
        <w:t xml:space="preserve"> </w:t>
      </w:r>
      <w:r>
        <w:rPr>
          <w:rFonts w:ascii="Arial"/>
          <w:b/>
          <w:spacing w:val="-2"/>
          <w:sz w:val="20"/>
        </w:rPr>
        <w:t>provide</w:t>
      </w:r>
      <w:r>
        <w:rPr>
          <w:rFonts w:ascii="Arial"/>
          <w:b/>
          <w:spacing w:val="-6"/>
          <w:sz w:val="20"/>
        </w:rPr>
        <w:t xml:space="preserve"> </w:t>
      </w:r>
      <w:r>
        <w:rPr>
          <w:rFonts w:ascii="Arial"/>
          <w:b/>
          <w:spacing w:val="-2"/>
          <w:sz w:val="20"/>
        </w:rPr>
        <w:t>evidence</w:t>
      </w:r>
      <w:r>
        <w:rPr>
          <w:rFonts w:ascii="Arial"/>
          <w:b/>
          <w:spacing w:val="-6"/>
          <w:sz w:val="20"/>
        </w:rPr>
        <w:t xml:space="preserve"> </w:t>
      </w:r>
      <w:r>
        <w:rPr>
          <w:rFonts w:ascii="Arial"/>
          <w:b/>
          <w:spacing w:val="-2"/>
          <w:sz w:val="20"/>
        </w:rPr>
        <w:t>of</w:t>
      </w:r>
      <w:r>
        <w:rPr>
          <w:rFonts w:ascii="Arial"/>
          <w:b/>
          <w:spacing w:val="-8"/>
          <w:sz w:val="20"/>
        </w:rPr>
        <w:t xml:space="preserve"> </w:t>
      </w:r>
      <w:r>
        <w:rPr>
          <w:rFonts w:ascii="Arial"/>
          <w:b/>
          <w:spacing w:val="-2"/>
          <w:sz w:val="20"/>
        </w:rPr>
        <w:t>this</w:t>
      </w:r>
      <w:r>
        <w:rPr>
          <w:rFonts w:ascii="Arial"/>
          <w:b/>
          <w:spacing w:val="-12"/>
          <w:sz w:val="20"/>
        </w:rPr>
        <w:t xml:space="preserve"> </w:t>
      </w:r>
      <w:r>
        <w:rPr>
          <w:rFonts w:ascii="Arial"/>
          <w:b/>
          <w:spacing w:val="-2"/>
          <w:sz w:val="20"/>
        </w:rPr>
        <w:t>stop-loss</w:t>
      </w:r>
      <w:r>
        <w:rPr>
          <w:rFonts w:ascii="Arial"/>
          <w:b/>
          <w:spacing w:val="-7"/>
          <w:sz w:val="20"/>
        </w:rPr>
        <w:t xml:space="preserve"> </w:t>
      </w:r>
      <w:r>
        <w:rPr>
          <w:rFonts w:ascii="Arial"/>
          <w:b/>
          <w:spacing w:val="-2"/>
          <w:sz w:val="20"/>
        </w:rPr>
        <w:t>insurance.</w:t>
      </w:r>
    </w:p>
    <w:p w:rsidR="009F4AF2" w14:paraId="75BF341A" w14:textId="77777777">
      <w:pPr>
        <w:pStyle w:val="BodyText"/>
        <w:spacing w:before="77"/>
        <w:rPr>
          <w:rFonts w:ascii="Arial"/>
          <w:b/>
          <w:sz w:val="20"/>
        </w:rPr>
      </w:pPr>
    </w:p>
    <w:p w:rsidR="009F4AF2" w14:paraId="433EB9EA" w14:textId="77777777">
      <w:pPr>
        <w:pStyle w:val="ListParagraph"/>
        <w:numPr>
          <w:ilvl w:val="0"/>
          <w:numId w:val="74"/>
        </w:numPr>
        <w:tabs>
          <w:tab w:val="left" w:pos="2460"/>
        </w:tabs>
        <w:spacing w:line="208" w:lineRule="auto"/>
        <w:ind w:right="1983"/>
        <w:rPr>
          <w:rFonts w:ascii="Arial"/>
          <w:b/>
          <w:sz w:val="20"/>
        </w:rPr>
      </w:pPr>
      <w:r>
        <w:rPr>
          <w:rFonts w:ascii="Arial"/>
          <w:b/>
          <w:sz w:val="20"/>
        </w:rPr>
        <w:t>Please describe any factors, such as specific populations your organization intends</w:t>
      </w:r>
      <w:r>
        <w:rPr>
          <w:rFonts w:ascii="Arial"/>
          <w:b/>
          <w:spacing w:val="-14"/>
          <w:sz w:val="20"/>
        </w:rPr>
        <w:t xml:space="preserve"> </w:t>
      </w:r>
      <w:r>
        <w:rPr>
          <w:rFonts w:ascii="Arial"/>
          <w:b/>
          <w:sz w:val="20"/>
        </w:rPr>
        <w:t>to</w:t>
      </w:r>
      <w:r>
        <w:rPr>
          <w:rFonts w:ascii="Arial"/>
          <w:b/>
          <w:spacing w:val="-13"/>
          <w:sz w:val="20"/>
        </w:rPr>
        <w:t xml:space="preserve"> </w:t>
      </w:r>
      <w:r>
        <w:rPr>
          <w:rFonts w:ascii="Arial"/>
          <w:b/>
          <w:sz w:val="20"/>
        </w:rPr>
        <w:t>serve</w:t>
      </w:r>
      <w:r>
        <w:rPr>
          <w:rFonts w:ascii="Arial"/>
          <w:b/>
          <w:spacing w:val="-12"/>
          <w:sz w:val="20"/>
        </w:rPr>
        <w:t xml:space="preserve"> </w:t>
      </w:r>
      <w:r>
        <w:rPr>
          <w:rFonts w:ascii="Arial"/>
          <w:b/>
          <w:sz w:val="20"/>
        </w:rPr>
        <w:t>or</w:t>
      </w:r>
      <w:r>
        <w:rPr>
          <w:rFonts w:ascii="Arial"/>
          <w:b/>
          <w:spacing w:val="-14"/>
          <w:sz w:val="20"/>
        </w:rPr>
        <w:t xml:space="preserve"> </w:t>
      </w:r>
      <w:r>
        <w:rPr>
          <w:rFonts w:ascii="Arial"/>
          <w:b/>
          <w:sz w:val="20"/>
        </w:rPr>
        <w:t>geographic</w:t>
      </w:r>
      <w:r>
        <w:rPr>
          <w:rFonts w:ascii="Arial"/>
          <w:b/>
          <w:spacing w:val="-12"/>
          <w:sz w:val="20"/>
        </w:rPr>
        <w:t xml:space="preserve"> </w:t>
      </w:r>
      <w:r>
        <w:rPr>
          <w:rFonts w:ascii="Arial"/>
          <w:b/>
          <w:sz w:val="20"/>
        </w:rPr>
        <w:t>locations,</w:t>
      </w:r>
      <w:r>
        <w:rPr>
          <w:rFonts w:ascii="Arial"/>
          <w:b/>
          <w:spacing w:val="-9"/>
          <w:sz w:val="20"/>
        </w:rPr>
        <w:t xml:space="preserve"> </w:t>
      </w:r>
      <w:r>
        <w:rPr>
          <w:rFonts w:ascii="Arial"/>
          <w:b/>
          <w:sz w:val="20"/>
        </w:rPr>
        <w:t>which</w:t>
      </w:r>
      <w:r>
        <w:rPr>
          <w:rFonts w:ascii="Arial"/>
          <w:b/>
          <w:spacing w:val="-9"/>
          <w:sz w:val="20"/>
        </w:rPr>
        <w:t xml:space="preserve"> </w:t>
      </w:r>
      <w:r>
        <w:rPr>
          <w:rFonts w:ascii="Arial"/>
          <w:b/>
          <w:sz w:val="20"/>
        </w:rPr>
        <w:t>may</w:t>
      </w:r>
      <w:r>
        <w:rPr>
          <w:rFonts w:ascii="Arial"/>
          <w:b/>
          <w:spacing w:val="-16"/>
          <w:sz w:val="20"/>
        </w:rPr>
        <w:t xml:space="preserve"> </w:t>
      </w:r>
      <w:r>
        <w:rPr>
          <w:rFonts w:ascii="Arial"/>
          <w:b/>
          <w:sz w:val="20"/>
        </w:rPr>
        <w:t>result</w:t>
      </w:r>
      <w:r>
        <w:rPr>
          <w:rFonts w:ascii="Arial"/>
          <w:b/>
          <w:spacing w:val="-8"/>
          <w:sz w:val="20"/>
        </w:rPr>
        <w:t xml:space="preserve"> </w:t>
      </w:r>
      <w:r>
        <w:rPr>
          <w:rFonts w:ascii="Arial"/>
          <w:b/>
          <w:sz w:val="20"/>
        </w:rPr>
        <w:t>in</w:t>
      </w:r>
      <w:r>
        <w:rPr>
          <w:rFonts w:ascii="Arial"/>
          <w:b/>
          <w:spacing w:val="-11"/>
          <w:sz w:val="20"/>
        </w:rPr>
        <w:t xml:space="preserve"> </w:t>
      </w:r>
      <w:r>
        <w:rPr>
          <w:rFonts w:ascii="Arial"/>
          <w:b/>
          <w:sz w:val="20"/>
        </w:rPr>
        <w:t>low</w:t>
      </w:r>
      <w:r>
        <w:rPr>
          <w:rFonts w:ascii="Arial"/>
          <w:b/>
          <w:spacing w:val="-3"/>
          <w:sz w:val="20"/>
        </w:rPr>
        <w:t xml:space="preserve"> </w:t>
      </w:r>
      <w:r>
        <w:rPr>
          <w:rFonts w:ascii="Arial"/>
          <w:b/>
          <w:sz w:val="20"/>
        </w:rPr>
        <w:t>enrollment?</w:t>
      </w:r>
    </w:p>
    <w:p w:rsidR="009F4AF2" w14:paraId="586F1235" w14:textId="77777777">
      <w:pPr>
        <w:pStyle w:val="BodyText"/>
        <w:spacing w:before="71"/>
        <w:rPr>
          <w:rFonts w:ascii="Arial"/>
          <w:b/>
          <w:sz w:val="20"/>
        </w:rPr>
      </w:pPr>
    </w:p>
    <w:p w:rsidR="009F4AF2" w14:paraId="381A710B" w14:textId="77777777">
      <w:pPr>
        <w:pStyle w:val="ListParagraph"/>
        <w:numPr>
          <w:ilvl w:val="0"/>
          <w:numId w:val="74"/>
        </w:numPr>
        <w:tabs>
          <w:tab w:val="left" w:pos="2460"/>
        </w:tabs>
        <w:spacing w:line="225" w:lineRule="auto"/>
        <w:ind w:right="1639"/>
        <w:rPr>
          <w:rFonts w:ascii="Arial" w:hAnsi="Arial"/>
          <w:b/>
          <w:sz w:val="20"/>
        </w:rPr>
      </w:pPr>
      <w:r>
        <w:rPr>
          <w:rFonts w:ascii="Arial" w:hAnsi="Arial"/>
          <w:b/>
          <w:sz w:val="20"/>
        </w:rPr>
        <w:t>Please describe how your organization is able to establish a marketing and enrollment</w:t>
      </w:r>
      <w:r>
        <w:rPr>
          <w:rFonts w:ascii="Arial" w:hAnsi="Arial"/>
          <w:b/>
          <w:spacing w:val="-14"/>
          <w:sz w:val="20"/>
        </w:rPr>
        <w:t xml:space="preserve"> </w:t>
      </w:r>
      <w:r>
        <w:rPr>
          <w:rFonts w:ascii="Arial" w:hAnsi="Arial"/>
          <w:b/>
          <w:sz w:val="20"/>
        </w:rPr>
        <w:t>process</w:t>
      </w:r>
      <w:r>
        <w:rPr>
          <w:rFonts w:ascii="Arial" w:hAnsi="Arial"/>
          <w:b/>
          <w:spacing w:val="-14"/>
          <w:sz w:val="20"/>
        </w:rPr>
        <w:t xml:space="preserve"> </w:t>
      </w:r>
      <w:r>
        <w:rPr>
          <w:rFonts w:ascii="Arial" w:hAnsi="Arial"/>
          <w:b/>
          <w:sz w:val="20"/>
        </w:rPr>
        <w:t>that</w:t>
      </w:r>
      <w:r>
        <w:rPr>
          <w:rFonts w:ascii="Arial" w:hAnsi="Arial"/>
          <w:b/>
          <w:spacing w:val="-12"/>
          <w:sz w:val="20"/>
        </w:rPr>
        <w:t xml:space="preserve"> </w:t>
      </w:r>
      <w:r>
        <w:rPr>
          <w:rFonts w:ascii="Arial" w:hAnsi="Arial"/>
          <w:b/>
          <w:sz w:val="20"/>
        </w:rPr>
        <w:t>allows</w:t>
      </w:r>
      <w:r>
        <w:rPr>
          <w:rFonts w:ascii="Arial" w:hAnsi="Arial"/>
          <w:b/>
          <w:spacing w:val="-14"/>
          <w:sz w:val="20"/>
        </w:rPr>
        <w:t xml:space="preserve"> </w:t>
      </w:r>
      <w:r>
        <w:rPr>
          <w:rFonts w:ascii="Arial" w:hAnsi="Arial"/>
          <w:b/>
          <w:sz w:val="20"/>
        </w:rPr>
        <w:t>your</w:t>
      </w:r>
      <w:r>
        <w:rPr>
          <w:rFonts w:ascii="Arial" w:hAnsi="Arial"/>
          <w:b/>
          <w:spacing w:val="-14"/>
          <w:sz w:val="20"/>
        </w:rPr>
        <w:t xml:space="preserve"> </w:t>
      </w:r>
      <w:r>
        <w:rPr>
          <w:rFonts w:ascii="Arial" w:hAnsi="Arial"/>
          <w:b/>
          <w:sz w:val="20"/>
        </w:rPr>
        <w:t>organization</w:t>
      </w:r>
      <w:r>
        <w:rPr>
          <w:rFonts w:ascii="Arial" w:hAnsi="Arial"/>
          <w:b/>
          <w:spacing w:val="-10"/>
          <w:sz w:val="20"/>
        </w:rPr>
        <w:t xml:space="preserve"> </w:t>
      </w:r>
      <w:r>
        <w:rPr>
          <w:rFonts w:ascii="Arial" w:hAnsi="Arial"/>
          <w:b/>
          <w:sz w:val="20"/>
        </w:rPr>
        <w:t>to</w:t>
      </w:r>
      <w:r>
        <w:rPr>
          <w:rFonts w:ascii="Arial" w:hAnsi="Arial"/>
          <w:b/>
          <w:spacing w:val="-11"/>
          <w:sz w:val="20"/>
        </w:rPr>
        <w:t xml:space="preserve"> </w:t>
      </w:r>
      <w:r>
        <w:rPr>
          <w:rFonts w:ascii="Arial" w:hAnsi="Arial"/>
          <w:b/>
          <w:sz w:val="20"/>
        </w:rPr>
        <w:t>meet</w:t>
      </w:r>
      <w:r>
        <w:rPr>
          <w:rFonts w:ascii="Arial" w:hAnsi="Arial"/>
          <w:b/>
          <w:spacing w:val="-14"/>
          <w:sz w:val="20"/>
        </w:rPr>
        <w:t xml:space="preserve"> </w:t>
      </w:r>
      <w:r>
        <w:rPr>
          <w:rFonts w:ascii="Arial" w:hAnsi="Arial"/>
          <w:b/>
          <w:sz w:val="20"/>
        </w:rPr>
        <w:t>the</w:t>
      </w:r>
      <w:r>
        <w:rPr>
          <w:rFonts w:ascii="Arial" w:hAnsi="Arial"/>
          <w:b/>
          <w:spacing w:val="-14"/>
          <w:sz w:val="20"/>
        </w:rPr>
        <w:t xml:space="preserve"> </w:t>
      </w:r>
      <w:r>
        <w:rPr>
          <w:rFonts w:ascii="Arial" w:hAnsi="Arial"/>
          <w:b/>
          <w:sz w:val="20"/>
        </w:rPr>
        <w:t>applicable</w:t>
      </w:r>
      <w:r>
        <w:rPr>
          <w:rFonts w:ascii="Arial" w:hAnsi="Arial"/>
          <w:b/>
          <w:spacing w:val="-13"/>
          <w:sz w:val="20"/>
        </w:rPr>
        <w:t xml:space="preserve"> </w:t>
      </w:r>
      <w:r>
        <w:rPr>
          <w:rFonts w:ascii="Arial" w:hAnsi="Arial"/>
          <w:b/>
          <w:sz w:val="20"/>
        </w:rPr>
        <w:t>minimum enrollment requirements specified in 42 CFR §422.514.</w:t>
      </w:r>
    </w:p>
    <w:p w:rsidR="009F4AF2" w14:paraId="696F7B26" w14:textId="77777777">
      <w:pPr>
        <w:spacing w:line="225" w:lineRule="auto"/>
        <w:rPr>
          <w:rFonts w:ascii="Arial" w:hAnsi="Arial"/>
          <w:sz w:val="20"/>
        </w:rPr>
        <w:sectPr>
          <w:pgSz w:w="12240" w:h="15840"/>
          <w:pgMar w:top="1640" w:right="400" w:bottom="920" w:left="60" w:header="0" w:footer="738" w:gutter="0"/>
          <w:cols w:space="720"/>
        </w:sectPr>
      </w:pPr>
    </w:p>
    <w:p w:rsidR="009F4AF2" w14:paraId="74D45DEF" w14:textId="77777777">
      <w:pPr>
        <w:pStyle w:val="Heading4"/>
        <w:numPr>
          <w:ilvl w:val="1"/>
          <w:numId w:val="93"/>
        </w:numPr>
        <w:tabs>
          <w:tab w:val="left" w:pos="2160"/>
        </w:tabs>
        <w:spacing w:before="79"/>
      </w:pPr>
      <w:bookmarkStart w:id="46" w:name="_TOC_250015"/>
      <w:r>
        <w:t>Two</w:t>
      </w:r>
      <w:r>
        <w:rPr>
          <w:spacing w:val="-13"/>
        </w:rPr>
        <w:t xml:space="preserve"> </w:t>
      </w:r>
      <w:r>
        <w:t>Year</w:t>
      </w:r>
      <w:r>
        <w:rPr>
          <w:spacing w:val="-7"/>
        </w:rPr>
        <w:t xml:space="preserve"> </w:t>
      </w:r>
      <w:r>
        <w:t>Prohibition</w:t>
      </w:r>
      <w:r>
        <w:rPr>
          <w:spacing w:val="-3"/>
        </w:rPr>
        <w:t xml:space="preserve"> </w:t>
      </w:r>
      <w:r>
        <w:t>Waiver</w:t>
      </w:r>
      <w:r>
        <w:rPr>
          <w:spacing w:val="-8"/>
        </w:rPr>
        <w:t xml:space="preserve"> </w:t>
      </w:r>
      <w:r>
        <w:t>Request</w:t>
      </w:r>
      <w:r>
        <w:rPr>
          <w:spacing w:val="-4"/>
        </w:rPr>
        <w:t xml:space="preserve"> </w:t>
      </w:r>
      <w:r>
        <w:t>Upload</w:t>
      </w:r>
      <w:r>
        <w:rPr>
          <w:spacing w:val="1"/>
        </w:rPr>
        <w:t xml:space="preserve"> </w:t>
      </w:r>
      <w:bookmarkEnd w:id="46"/>
      <w:r>
        <w:rPr>
          <w:spacing w:val="-2"/>
        </w:rPr>
        <w:t>Document</w:t>
      </w:r>
    </w:p>
    <w:p w:rsidR="009F4AF2" w:rsidRPr="0071188D" w14:paraId="122480B4" w14:textId="77777777">
      <w:pPr>
        <w:spacing w:before="238"/>
        <w:ind w:left="1740" w:right="1537"/>
        <w:rPr>
          <w:rFonts w:ascii="Times New Roman"/>
          <w:b w:val="0"/>
          <w:bCs/>
          <w:sz w:val="24"/>
          <w:szCs w:val="28"/>
        </w:rPr>
      </w:pPr>
      <w:r w:rsidRPr="0071188D">
        <w:rPr>
          <w:rFonts w:ascii="Times New Roman"/>
          <w:b w:val="0"/>
          <w:bCs/>
          <w:sz w:val="24"/>
          <w:szCs w:val="28"/>
        </w:rPr>
        <w:t>Please</w:t>
      </w:r>
      <w:r w:rsidRPr="0071188D">
        <w:rPr>
          <w:rFonts w:ascii="Times New Roman"/>
          <w:b w:val="0"/>
          <w:bCs/>
          <w:spacing w:val="-8"/>
          <w:sz w:val="24"/>
          <w:szCs w:val="28"/>
        </w:rPr>
        <w:t xml:space="preserve"> </w:t>
      </w:r>
      <w:r w:rsidRPr="0071188D">
        <w:rPr>
          <w:rFonts w:ascii="Times New Roman"/>
          <w:b w:val="0"/>
          <w:bCs/>
          <w:sz w:val="24"/>
          <w:szCs w:val="28"/>
        </w:rPr>
        <w:t>complete</w:t>
      </w:r>
      <w:r w:rsidRPr="0071188D">
        <w:rPr>
          <w:rFonts w:ascii="Times New Roman"/>
          <w:b w:val="0"/>
          <w:bCs/>
          <w:spacing w:val="-6"/>
          <w:sz w:val="24"/>
          <w:szCs w:val="28"/>
        </w:rPr>
        <w:t xml:space="preserve"> </w:t>
      </w:r>
      <w:r w:rsidRPr="0071188D">
        <w:rPr>
          <w:rFonts w:ascii="Times New Roman"/>
          <w:b w:val="0"/>
          <w:bCs/>
          <w:sz w:val="24"/>
          <w:szCs w:val="28"/>
        </w:rPr>
        <w:t>and</w:t>
      </w:r>
      <w:r w:rsidRPr="0071188D">
        <w:rPr>
          <w:rFonts w:ascii="Times New Roman"/>
          <w:b w:val="0"/>
          <w:bCs/>
          <w:spacing w:val="-7"/>
          <w:sz w:val="24"/>
          <w:szCs w:val="28"/>
        </w:rPr>
        <w:t xml:space="preserve"> </w:t>
      </w:r>
      <w:r w:rsidRPr="0071188D">
        <w:rPr>
          <w:rFonts w:ascii="Times New Roman"/>
          <w:b w:val="0"/>
          <w:bCs/>
          <w:sz w:val="24"/>
          <w:szCs w:val="28"/>
        </w:rPr>
        <w:t>upload</w:t>
      </w:r>
      <w:r w:rsidRPr="0071188D">
        <w:rPr>
          <w:rFonts w:ascii="Times New Roman"/>
          <w:b w:val="0"/>
          <w:bCs/>
          <w:spacing w:val="-8"/>
          <w:sz w:val="24"/>
          <w:szCs w:val="28"/>
        </w:rPr>
        <w:t xml:space="preserve"> </w:t>
      </w:r>
      <w:r w:rsidRPr="0071188D">
        <w:rPr>
          <w:rFonts w:ascii="Times New Roman"/>
          <w:b w:val="0"/>
          <w:bCs/>
          <w:sz w:val="24"/>
          <w:szCs w:val="28"/>
        </w:rPr>
        <w:t>this</w:t>
      </w:r>
      <w:r w:rsidRPr="0071188D">
        <w:rPr>
          <w:rFonts w:ascii="Times New Roman"/>
          <w:b w:val="0"/>
          <w:bCs/>
          <w:spacing w:val="-11"/>
          <w:sz w:val="24"/>
          <w:szCs w:val="28"/>
        </w:rPr>
        <w:t xml:space="preserve"> </w:t>
      </w:r>
      <w:r w:rsidRPr="0071188D">
        <w:rPr>
          <w:rFonts w:ascii="Times New Roman"/>
          <w:b w:val="0"/>
          <w:bCs/>
          <w:sz w:val="24"/>
          <w:szCs w:val="28"/>
        </w:rPr>
        <w:t>document</w:t>
      </w:r>
      <w:r w:rsidRPr="0071188D">
        <w:rPr>
          <w:rFonts w:ascii="Times New Roman"/>
          <w:b w:val="0"/>
          <w:bCs/>
          <w:spacing w:val="-7"/>
          <w:sz w:val="24"/>
          <w:szCs w:val="28"/>
        </w:rPr>
        <w:t xml:space="preserve"> </w:t>
      </w:r>
      <w:r w:rsidRPr="0071188D">
        <w:rPr>
          <w:rFonts w:ascii="Times New Roman"/>
          <w:b w:val="0"/>
          <w:bCs/>
          <w:sz w:val="24"/>
          <w:szCs w:val="28"/>
        </w:rPr>
        <w:t>into</w:t>
      </w:r>
      <w:r w:rsidRPr="0071188D">
        <w:rPr>
          <w:rFonts w:ascii="Times New Roman"/>
          <w:b w:val="0"/>
          <w:bCs/>
          <w:spacing w:val="-8"/>
          <w:sz w:val="24"/>
          <w:szCs w:val="28"/>
        </w:rPr>
        <w:t xml:space="preserve"> </w:t>
      </w:r>
      <w:r w:rsidRPr="0071188D">
        <w:rPr>
          <w:rFonts w:ascii="Times New Roman"/>
          <w:b w:val="0"/>
          <w:bCs/>
          <w:sz w:val="24"/>
          <w:szCs w:val="28"/>
        </w:rPr>
        <w:t>HPMS</w:t>
      </w:r>
      <w:r w:rsidRPr="0071188D">
        <w:rPr>
          <w:rFonts w:ascii="Times New Roman"/>
          <w:b w:val="0"/>
          <w:bCs/>
          <w:spacing w:val="-14"/>
          <w:sz w:val="24"/>
          <w:szCs w:val="28"/>
        </w:rPr>
        <w:t xml:space="preserve"> </w:t>
      </w:r>
      <w:r w:rsidRPr="0071188D">
        <w:rPr>
          <w:rFonts w:ascii="Times New Roman"/>
          <w:b w:val="0"/>
          <w:bCs/>
          <w:sz w:val="24"/>
          <w:szCs w:val="28"/>
        </w:rPr>
        <w:t>per</w:t>
      </w:r>
      <w:r w:rsidRPr="0071188D">
        <w:rPr>
          <w:rFonts w:ascii="Times New Roman"/>
          <w:b w:val="0"/>
          <w:bCs/>
          <w:spacing w:val="-12"/>
          <w:sz w:val="24"/>
          <w:szCs w:val="28"/>
        </w:rPr>
        <w:t xml:space="preserve"> </w:t>
      </w:r>
      <w:r w:rsidRPr="0071188D">
        <w:rPr>
          <w:rFonts w:ascii="Times New Roman"/>
          <w:b w:val="0"/>
          <w:bCs/>
          <w:sz w:val="24"/>
          <w:szCs w:val="28"/>
        </w:rPr>
        <w:t>the</w:t>
      </w:r>
      <w:r w:rsidRPr="0071188D">
        <w:rPr>
          <w:rFonts w:ascii="Times New Roman"/>
          <w:b w:val="0"/>
          <w:bCs/>
          <w:spacing w:val="-12"/>
          <w:sz w:val="24"/>
          <w:szCs w:val="28"/>
        </w:rPr>
        <w:t xml:space="preserve"> </w:t>
      </w:r>
      <w:r w:rsidRPr="0071188D">
        <w:rPr>
          <w:rFonts w:ascii="Times New Roman"/>
          <w:b w:val="0"/>
          <w:bCs/>
          <w:sz w:val="24"/>
          <w:szCs w:val="28"/>
        </w:rPr>
        <w:t>HPMS</w:t>
      </w:r>
      <w:r w:rsidRPr="0071188D">
        <w:rPr>
          <w:rFonts w:ascii="Times New Roman"/>
          <w:b w:val="0"/>
          <w:bCs/>
          <w:spacing w:val="-14"/>
          <w:sz w:val="24"/>
          <w:szCs w:val="28"/>
        </w:rPr>
        <w:t xml:space="preserve"> </w:t>
      </w:r>
      <w:r w:rsidRPr="0071188D">
        <w:rPr>
          <w:rFonts w:ascii="Times New Roman"/>
          <w:b w:val="0"/>
          <w:bCs/>
          <w:sz w:val="24"/>
          <w:szCs w:val="28"/>
        </w:rPr>
        <w:t>MA</w:t>
      </w:r>
      <w:r w:rsidRPr="0071188D">
        <w:rPr>
          <w:rFonts w:ascii="Times New Roman"/>
          <w:b w:val="0"/>
          <w:bCs/>
          <w:spacing w:val="-11"/>
          <w:sz w:val="24"/>
          <w:szCs w:val="28"/>
        </w:rPr>
        <w:t xml:space="preserve"> </w:t>
      </w:r>
      <w:r w:rsidRPr="0071188D">
        <w:rPr>
          <w:rFonts w:ascii="Times New Roman"/>
          <w:b w:val="0"/>
          <w:bCs/>
          <w:sz w:val="24"/>
          <w:szCs w:val="28"/>
        </w:rPr>
        <w:t>Application</w:t>
      </w:r>
      <w:r w:rsidRPr="0071188D">
        <w:rPr>
          <w:rFonts w:ascii="Times New Roman"/>
          <w:b w:val="0"/>
          <w:bCs/>
          <w:spacing w:val="-7"/>
          <w:sz w:val="24"/>
          <w:szCs w:val="28"/>
        </w:rPr>
        <w:t xml:space="preserve"> </w:t>
      </w:r>
      <w:r w:rsidRPr="0071188D">
        <w:rPr>
          <w:rFonts w:ascii="Times New Roman"/>
          <w:b w:val="0"/>
          <w:bCs/>
          <w:sz w:val="24"/>
          <w:szCs w:val="28"/>
        </w:rPr>
        <w:t>User Guide instructions.</w:t>
      </w:r>
    </w:p>
    <w:p w:rsidR="009F4AF2" w:rsidRPr="0071188D" w14:paraId="1D6A3C01" w14:textId="77777777">
      <w:pPr>
        <w:pStyle w:val="BodyText"/>
        <w:spacing w:before="49"/>
        <w:rPr>
          <w:rFonts w:ascii="Arial"/>
          <w:b w:val="0"/>
          <w:bCs/>
          <w:sz w:val="20"/>
        </w:rPr>
      </w:pPr>
    </w:p>
    <w:p w:rsidR="009F4AF2" w:rsidRPr="0071188D" w14:paraId="0F8CB833" w14:textId="77777777">
      <w:pPr>
        <w:tabs>
          <w:tab w:val="left" w:pos="9366"/>
          <w:tab w:val="left" w:pos="10230"/>
          <w:tab w:val="left" w:pos="10432"/>
        </w:tabs>
        <w:spacing w:line="480" w:lineRule="auto"/>
        <w:ind w:left="1740" w:right="1345"/>
        <w:rPr>
          <w:b w:val="0"/>
          <w:bCs/>
          <w:sz w:val="24"/>
        </w:rPr>
      </w:pPr>
      <w:r w:rsidRPr="0071188D">
        <w:rPr>
          <w:b w:val="0"/>
          <w:bCs/>
          <w:sz w:val="24"/>
        </w:rPr>
        <w:t xml:space="preserve">Applicant’s Contract Name (as provided in HPMS): </w:t>
      </w:r>
      <w:r w:rsidRPr="0071188D">
        <w:rPr>
          <w:b w:val="0"/>
          <w:bCs/>
          <w:sz w:val="24"/>
          <w:u w:val="single"/>
        </w:rPr>
        <w:tab/>
      </w:r>
      <w:r w:rsidRPr="0071188D">
        <w:rPr>
          <w:b w:val="0"/>
          <w:bCs/>
          <w:sz w:val="24"/>
          <w:u w:val="single"/>
        </w:rPr>
        <w:tab/>
      </w:r>
      <w:r w:rsidRPr="0071188D">
        <w:rPr>
          <w:b w:val="0"/>
          <w:bCs/>
          <w:sz w:val="24"/>
          <w:u w:val="single"/>
        </w:rPr>
        <w:tab/>
      </w:r>
      <w:r w:rsidRPr="0071188D">
        <w:rPr>
          <w:b w:val="0"/>
          <w:bCs/>
          <w:sz w:val="24"/>
        </w:rPr>
        <w:t xml:space="preserve"> Applicant’s CMS Contract Number:</w:t>
      </w:r>
      <w:r w:rsidRPr="0071188D">
        <w:rPr>
          <w:b w:val="0"/>
          <w:bCs/>
          <w:sz w:val="24"/>
          <w:u w:val="single"/>
        </w:rPr>
        <w:tab/>
      </w:r>
      <w:r w:rsidRPr="0071188D">
        <w:rPr>
          <w:b w:val="0"/>
          <w:bCs/>
          <w:sz w:val="24"/>
          <w:u w:val="single"/>
        </w:rPr>
        <w:tab/>
      </w:r>
      <w:r w:rsidRPr="0071188D">
        <w:rPr>
          <w:b w:val="0"/>
          <w:bCs/>
          <w:sz w:val="24"/>
        </w:rPr>
        <w:t xml:space="preserve"> Date of Contract Non-Renewal:</w:t>
      </w:r>
      <w:r w:rsidRPr="0071188D">
        <w:rPr>
          <w:b w:val="0"/>
          <w:bCs/>
          <w:sz w:val="24"/>
          <w:u w:val="single"/>
        </w:rPr>
        <w:tab/>
      </w:r>
    </w:p>
    <w:p w:rsidR="009F4AF2" w:rsidRPr="0071188D" w14:paraId="24833B18" w14:textId="77777777">
      <w:pPr>
        <w:ind w:left="1740" w:right="1473"/>
        <w:rPr>
          <w:b w:val="0"/>
          <w:bCs/>
          <w:sz w:val="24"/>
        </w:rPr>
      </w:pPr>
      <w:r w:rsidRPr="0071188D">
        <w:rPr>
          <w:b w:val="0"/>
          <w:bCs/>
          <w:sz w:val="24"/>
        </w:rPr>
        <w:t>Under</w:t>
      </w:r>
      <w:r w:rsidRPr="0071188D">
        <w:rPr>
          <w:b w:val="0"/>
          <w:bCs/>
          <w:spacing w:val="-3"/>
          <w:sz w:val="24"/>
        </w:rPr>
        <w:t xml:space="preserve"> </w:t>
      </w:r>
      <w:r w:rsidRPr="0071188D">
        <w:rPr>
          <w:b w:val="0"/>
          <w:bCs/>
          <w:sz w:val="24"/>
        </w:rPr>
        <w:t>42</w:t>
      </w:r>
      <w:r w:rsidRPr="0071188D">
        <w:rPr>
          <w:b w:val="0"/>
          <w:bCs/>
          <w:spacing w:val="-2"/>
          <w:sz w:val="24"/>
        </w:rPr>
        <w:t xml:space="preserve"> </w:t>
      </w:r>
      <w:r w:rsidRPr="0071188D">
        <w:rPr>
          <w:b w:val="0"/>
          <w:bCs/>
          <w:sz w:val="24"/>
        </w:rPr>
        <w:t>CFR 422.506(a)(4)(a)</w:t>
      </w:r>
      <w:r w:rsidRPr="0071188D">
        <w:rPr>
          <w:b w:val="0"/>
          <w:bCs/>
          <w:spacing w:val="-2"/>
          <w:sz w:val="24"/>
        </w:rPr>
        <w:t xml:space="preserve"> </w:t>
      </w:r>
      <w:r w:rsidRPr="0071188D">
        <w:rPr>
          <w:b w:val="0"/>
          <w:bCs/>
          <w:sz w:val="24"/>
        </w:rPr>
        <w:t>CMS will</w:t>
      </w:r>
      <w:r w:rsidRPr="0071188D">
        <w:rPr>
          <w:b w:val="0"/>
          <w:bCs/>
          <w:spacing w:val="-1"/>
          <w:sz w:val="24"/>
        </w:rPr>
        <w:t xml:space="preserve"> </w:t>
      </w:r>
      <w:r w:rsidRPr="0071188D">
        <w:rPr>
          <w:b w:val="0"/>
          <w:bCs/>
          <w:sz w:val="24"/>
        </w:rPr>
        <w:t>not</w:t>
      </w:r>
      <w:r w:rsidRPr="0071188D">
        <w:rPr>
          <w:b w:val="0"/>
          <w:bCs/>
          <w:spacing w:val="-2"/>
          <w:sz w:val="24"/>
        </w:rPr>
        <w:t xml:space="preserve"> </w:t>
      </w:r>
      <w:r w:rsidRPr="0071188D">
        <w:rPr>
          <w:b w:val="0"/>
          <w:bCs/>
          <w:sz w:val="24"/>
        </w:rPr>
        <w:t>enter</w:t>
      </w:r>
      <w:r w:rsidRPr="0071188D">
        <w:rPr>
          <w:b w:val="0"/>
          <w:bCs/>
          <w:spacing w:val="-3"/>
          <w:sz w:val="24"/>
        </w:rPr>
        <w:t xml:space="preserve"> </w:t>
      </w:r>
      <w:r w:rsidRPr="0071188D">
        <w:rPr>
          <w:b w:val="0"/>
          <w:bCs/>
          <w:sz w:val="24"/>
        </w:rPr>
        <w:t>into</w:t>
      </w:r>
      <w:r w:rsidRPr="0071188D">
        <w:rPr>
          <w:b w:val="0"/>
          <w:bCs/>
          <w:spacing w:val="-3"/>
          <w:sz w:val="24"/>
        </w:rPr>
        <w:t xml:space="preserve"> </w:t>
      </w:r>
      <w:r w:rsidRPr="0071188D">
        <w:rPr>
          <w:b w:val="0"/>
          <w:bCs/>
          <w:sz w:val="24"/>
        </w:rPr>
        <w:t>a contract</w:t>
      </w:r>
      <w:r w:rsidRPr="0071188D">
        <w:rPr>
          <w:b w:val="0"/>
          <w:bCs/>
          <w:spacing w:val="-2"/>
          <w:sz w:val="24"/>
        </w:rPr>
        <w:t xml:space="preserve"> </w:t>
      </w:r>
      <w:r w:rsidRPr="0071188D">
        <w:rPr>
          <w:b w:val="0"/>
          <w:bCs/>
          <w:sz w:val="24"/>
        </w:rPr>
        <w:t>with</w:t>
      </w:r>
      <w:r w:rsidRPr="0071188D">
        <w:rPr>
          <w:b w:val="0"/>
          <w:bCs/>
          <w:spacing w:val="-1"/>
          <w:sz w:val="24"/>
        </w:rPr>
        <w:t xml:space="preserve"> </w:t>
      </w:r>
      <w:r w:rsidRPr="0071188D">
        <w:rPr>
          <w:b w:val="0"/>
          <w:bCs/>
          <w:sz w:val="24"/>
        </w:rPr>
        <w:t>a</w:t>
      </w:r>
      <w:r w:rsidRPr="0071188D">
        <w:rPr>
          <w:b w:val="0"/>
          <w:bCs/>
          <w:spacing w:val="-2"/>
          <w:sz w:val="24"/>
        </w:rPr>
        <w:t xml:space="preserve"> </w:t>
      </w:r>
      <w:r w:rsidRPr="0071188D">
        <w:rPr>
          <w:b w:val="0"/>
          <w:bCs/>
          <w:sz w:val="24"/>
        </w:rPr>
        <w:t>Medicare Advantage (MA) Organization for 2 years unless there are special circumstances that warrant special consideration as determined by CMS.</w:t>
      </w:r>
      <w:r w:rsidRPr="0071188D">
        <w:rPr>
          <w:b w:val="0"/>
          <w:bCs/>
          <w:spacing w:val="40"/>
          <w:sz w:val="24"/>
        </w:rPr>
        <w:t xml:space="preserve"> </w:t>
      </w:r>
      <w:r w:rsidRPr="0071188D">
        <w:rPr>
          <w:b w:val="0"/>
          <w:bCs/>
          <w:sz w:val="24"/>
        </w:rPr>
        <w:t>If organization attests “yes” to attestation #1 under Administrative Management the MA Organization is required</w:t>
      </w:r>
      <w:r w:rsidRPr="0071188D">
        <w:rPr>
          <w:b w:val="0"/>
          <w:bCs/>
          <w:spacing w:val="-15"/>
          <w:sz w:val="24"/>
        </w:rPr>
        <w:t xml:space="preserve"> </w:t>
      </w:r>
      <w:r w:rsidRPr="0071188D">
        <w:rPr>
          <w:b w:val="0"/>
          <w:bCs/>
          <w:sz w:val="24"/>
        </w:rPr>
        <w:t>to</w:t>
      </w:r>
      <w:r w:rsidRPr="0071188D">
        <w:rPr>
          <w:b w:val="0"/>
          <w:bCs/>
          <w:spacing w:val="-15"/>
          <w:sz w:val="24"/>
        </w:rPr>
        <w:t xml:space="preserve"> </w:t>
      </w:r>
      <w:r w:rsidRPr="0071188D">
        <w:rPr>
          <w:b w:val="0"/>
          <w:bCs/>
          <w:sz w:val="24"/>
        </w:rPr>
        <w:t>submit</w:t>
      </w:r>
      <w:r w:rsidRPr="0071188D">
        <w:rPr>
          <w:b w:val="0"/>
          <w:bCs/>
          <w:spacing w:val="-15"/>
          <w:sz w:val="24"/>
        </w:rPr>
        <w:t xml:space="preserve"> </w:t>
      </w:r>
      <w:r w:rsidRPr="0071188D">
        <w:rPr>
          <w:b w:val="0"/>
          <w:bCs/>
          <w:sz w:val="24"/>
        </w:rPr>
        <w:t>the</w:t>
      </w:r>
      <w:r w:rsidRPr="0071188D">
        <w:rPr>
          <w:b w:val="0"/>
          <w:bCs/>
          <w:spacing w:val="-15"/>
          <w:sz w:val="24"/>
        </w:rPr>
        <w:t xml:space="preserve"> </w:t>
      </w:r>
      <w:r w:rsidRPr="0071188D">
        <w:rPr>
          <w:b w:val="0"/>
          <w:bCs/>
          <w:sz w:val="24"/>
        </w:rPr>
        <w:t>Two-Year</w:t>
      </w:r>
      <w:r w:rsidRPr="0071188D">
        <w:rPr>
          <w:b w:val="0"/>
          <w:bCs/>
          <w:spacing w:val="-21"/>
          <w:sz w:val="24"/>
        </w:rPr>
        <w:t xml:space="preserve"> </w:t>
      </w:r>
      <w:r w:rsidRPr="0071188D">
        <w:rPr>
          <w:b w:val="0"/>
          <w:bCs/>
          <w:sz w:val="24"/>
        </w:rPr>
        <w:t>Prohibition</w:t>
      </w:r>
      <w:r w:rsidRPr="0071188D">
        <w:rPr>
          <w:b w:val="0"/>
          <w:bCs/>
          <w:spacing w:val="-15"/>
          <w:sz w:val="24"/>
        </w:rPr>
        <w:t xml:space="preserve"> </w:t>
      </w:r>
      <w:r w:rsidRPr="0071188D">
        <w:rPr>
          <w:b w:val="0"/>
          <w:bCs/>
          <w:sz w:val="24"/>
        </w:rPr>
        <w:t>Waiver</w:t>
      </w:r>
      <w:r w:rsidRPr="0071188D">
        <w:rPr>
          <w:b w:val="0"/>
          <w:bCs/>
          <w:spacing w:val="-15"/>
          <w:sz w:val="24"/>
        </w:rPr>
        <w:t xml:space="preserve"> </w:t>
      </w:r>
      <w:r w:rsidRPr="0071188D">
        <w:rPr>
          <w:b w:val="0"/>
          <w:bCs/>
          <w:sz w:val="24"/>
        </w:rPr>
        <w:t>Request</w:t>
      </w:r>
      <w:r w:rsidRPr="0071188D">
        <w:rPr>
          <w:b w:val="0"/>
          <w:bCs/>
          <w:spacing w:val="-15"/>
          <w:sz w:val="24"/>
        </w:rPr>
        <w:t xml:space="preserve"> </w:t>
      </w:r>
      <w:r w:rsidRPr="0071188D">
        <w:rPr>
          <w:b w:val="0"/>
          <w:bCs/>
          <w:sz w:val="24"/>
        </w:rPr>
        <w:t>Upload</w:t>
      </w:r>
      <w:r w:rsidRPr="0071188D">
        <w:rPr>
          <w:b w:val="0"/>
          <w:bCs/>
          <w:spacing w:val="-15"/>
          <w:sz w:val="24"/>
        </w:rPr>
        <w:t xml:space="preserve"> </w:t>
      </w:r>
      <w:r w:rsidRPr="0071188D">
        <w:rPr>
          <w:b w:val="0"/>
          <w:bCs/>
          <w:sz w:val="24"/>
        </w:rPr>
        <w:t>Document</w:t>
      </w:r>
      <w:r w:rsidRPr="0071188D">
        <w:rPr>
          <w:b w:val="0"/>
          <w:bCs/>
          <w:spacing w:val="-15"/>
          <w:sz w:val="24"/>
        </w:rPr>
        <w:t xml:space="preserve"> </w:t>
      </w:r>
      <w:r w:rsidRPr="0071188D">
        <w:rPr>
          <w:b w:val="0"/>
          <w:bCs/>
          <w:sz w:val="24"/>
        </w:rPr>
        <w:t>for review and consideration by CMS.</w:t>
      </w:r>
      <w:r w:rsidRPr="0071188D">
        <w:rPr>
          <w:b w:val="0"/>
          <w:bCs/>
          <w:spacing w:val="40"/>
          <w:sz w:val="24"/>
        </w:rPr>
        <w:t xml:space="preserve"> </w:t>
      </w:r>
      <w:r w:rsidRPr="0071188D">
        <w:rPr>
          <w:b w:val="0"/>
          <w:bCs/>
          <w:sz w:val="24"/>
        </w:rPr>
        <w:t>The MA organization should provide a description of the circumstance that warrant special consideration related to the</w:t>
      </w:r>
    </w:p>
    <w:p w:rsidR="009F4AF2" w:rsidRPr="0071188D" w14:paraId="597ED4E5" w14:textId="4B986158">
      <w:pPr>
        <w:spacing w:before="1"/>
        <w:ind w:left="1740" w:right="1473"/>
        <w:rPr>
          <w:b w:val="0"/>
          <w:bCs/>
          <w:sz w:val="24"/>
        </w:rPr>
      </w:pPr>
      <w:r w:rsidRPr="0071188D">
        <w:rPr>
          <w:b w:val="0"/>
          <w:bCs/>
          <w:sz w:val="24"/>
        </w:rPr>
        <w:t>non-renewal</w:t>
      </w:r>
      <w:r w:rsidRPr="0071188D">
        <w:rPr>
          <w:b w:val="0"/>
          <w:bCs/>
          <w:spacing w:val="-4"/>
          <w:sz w:val="24"/>
        </w:rPr>
        <w:t xml:space="preserve"> </w:t>
      </w:r>
      <w:r w:rsidRPr="0071188D">
        <w:rPr>
          <w:b w:val="0"/>
          <w:bCs/>
          <w:sz w:val="24"/>
        </w:rPr>
        <w:t>of</w:t>
      </w:r>
      <w:r w:rsidRPr="0071188D">
        <w:rPr>
          <w:b w:val="0"/>
          <w:bCs/>
          <w:spacing w:val="-4"/>
          <w:sz w:val="24"/>
        </w:rPr>
        <w:t xml:space="preserve"> </w:t>
      </w:r>
      <w:r w:rsidRPr="0071188D">
        <w:rPr>
          <w:b w:val="0"/>
          <w:bCs/>
          <w:sz w:val="24"/>
        </w:rPr>
        <w:t>your</w:t>
      </w:r>
      <w:r w:rsidRPr="0071188D">
        <w:rPr>
          <w:b w:val="0"/>
          <w:bCs/>
          <w:spacing w:val="-4"/>
          <w:sz w:val="24"/>
        </w:rPr>
        <w:t xml:space="preserve"> </w:t>
      </w:r>
      <w:r w:rsidRPr="0071188D">
        <w:rPr>
          <w:b w:val="0"/>
          <w:bCs/>
          <w:sz w:val="24"/>
        </w:rPr>
        <w:t>MA</w:t>
      </w:r>
      <w:r w:rsidRPr="0071188D">
        <w:rPr>
          <w:b w:val="0"/>
          <w:bCs/>
          <w:spacing w:val="-4"/>
          <w:sz w:val="24"/>
        </w:rPr>
        <w:t xml:space="preserve"> </w:t>
      </w:r>
      <w:r w:rsidRPr="0071188D">
        <w:rPr>
          <w:b w:val="0"/>
          <w:bCs/>
          <w:sz w:val="24"/>
        </w:rPr>
        <w:t>contract.</w:t>
      </w:r>
      <w:r w:rsidRPr="0071188D">
        <w:rPr>
          <w:b w:val="0"/>
          <w:bCs/>
          <w:spacing w:val="36"/>
          <w:sz w:val="24"/>
        </w:rPr>
        <w:t xml:space="preserve"> </w:t>
      </w:r>
      <w:r w:rsidRPr="0071188D">
        <w:rPr>
          <w:b w:val="0"/>
          <w:bCs/>
          <w:sz w:val="24"/>
        </w:rPr>
        <w:t>The</w:t>
      </w:r>
      <w:r w:rsidRPr="0071188D">
        <w:rPr>
          <w:b w:val="0"/>
          <w:bCs/>
          <w:spacing w:val="-4"/>
          <w:sz w:val="24"/>
        </w:rPr>
        <w:t xml:space="preserve"> </w:t>
      </w:r>
      <w:r w:rsidRPr="0071188D">
        <w:rPr>
          <w:b w:val="0"/>
          <w:bCs/>
          <w:sz w:val="24"/>
        </w:rPr>
        <w:t>past</w:t>
      </w:r>
      <w:r w:rsidRPr="0071188D">
        <w:rPr>
          <w:b w:val="0"/>
          <w:bCs/>
          <w:spacing w:val="-4"/>
          <w:sz w:val="24"/>
        </w:rPr>
        <w:t xml:space="preserve"> </w:t>
      </w:r>
      <w:r w:rsidRPr="0071188D">
        <w:rPr>
          <w:b w:val="0"/>
          <w:bCs/>
          <w:sz w:val="24"/>
        </w:rPr>
        <w:t>2-year</w:t>
      </w:r>
      <w:r w:rsidRPr="0071188D">
        <w:rPr>
          <w:b w:val="0"/>
          <w:bCs/>
          <w:spacing w:val="-4"/>
          <w:sz w:val="24"/>
        </w:rPr>
        <w:t xml:space="preserve"> </w:t>
      </w:r>
      <w:r w:rsidRPr="0071188D">
        <w:rPr>
          <w:b w:val="0"/>
          <w:bCs/>
          <w:sz w:val="24"/>
        </w:rPr>
        <w:t>period</w:t>
      </w:r>
      <w:r w:rsidRPr="0071188D">
        <w:rPr>
          <w:b w:val="0"/>
          <w:bCs/>
          <w:spacing w:val="-3"/>
          <w:sz w:val="24"/>
        </w:rPr>
        <w:t xml:space="preserve"> </w:t>
      </w:r>
      <w:r w:rsidRPr="0071188D">
        <w:rPr>
          <w:b w:val="0"/>
          <w:bCs/>
          <w:sz w:val="24"/>
        </w:rPr>
        <w:t>for</w:t>
      </w:r>
      <w:r w:rsidRPr="0071188D">
        <w:rPr>
          <w:b w:val="0"/>
          <w:bCs/>
          <w:spacing w:val="-4"/>
          <w:sz w:val="24"/>
        </w:rPr>
        <w:t xml:space="preserve"> </w:t>
      </w:r>
      <w:r w:rsidRPr="0071188D">
        <w:rPr>
          <w:b w:val="0"/>
          <w:bCs/>
          <w:sz w:val="24"/>
        </w:rPr>
        <w:t>this</w:t>
      </w:r>
      <w:r w:rsidRPr="0071188D">
        <w:rPr>
          <w:b w:val="0"/>
          <w:bCs/>
          <w:spacing w:val="-4"/>
          <w:sz w:val="24"/>
        </w:rPr>
        <w:t xml:space="preserve"> </w:t>
      </w:r>
      <w:r w:rsidRPr="0071188D">
        <w:rPr>
          <w:b w:val="0"/>
          <w:bCs/>
          <w:sz w:val="24"/>
        </w:rPr>
        <w:t>application</w:t>
      </w:r>
      <w:r w:rsidRPr="0071188D">
        <w:rPr>
          <w:b w:val="0"/>
          <w:bCs/>
          <w:spacing w:val="-4"/>
          <w:sz w:val="24"/>
        </w:rPr>
        <w:t xml:space="preserve"> </w:t>
      </w:r>
      <w:r w:rsidRPr="0071188D">
        <w:rPr>
          <w:b w:val="0"/>
          <w:bCs/>
          <w:sz w:val="24"/>
        </w:rPr>
        <w:t>cycle would begin if the MAO non-renewed or terminated after 12/31/202</w:t>
      </w:r>
      <w:r w:rsidRPr="0071188D" w:rsidR="00456602">
        <w:rPr>
          <w:b w:val="0"/>
          <w:bCs/>
          <w:sz w:val="24"/>
        </w:rPr>
        <w:t>2</w:t>
      </w:r>
      <w:r w:rsidRPr="0071188D">
        <w:rPr>
          <w:b w:val="0"/>
          <w:bCs/>
          <w:sz w:val="24"/>
        </w:rPr>
        <w:t>.</w:t>
      </w:r>
    </w:p>
    <w:p w:rsidR="009F4AF2" w14:paraId="71BA3279" w14:textId="77777777">
      <w:pPr>
        <w:rPr>
          <w:sz w:val="24"/>
        </w:rPr>
        <w:sectPr>
          <w:pgSz w:w="12240" w:h="15840"/>
          <w:pgMar w:top="1360" w:right="400" w:bottom="920" w:left="60" w:header="0" w:footer="738" w:gutter="0"/>
          <w:cols w:space="720"/>
        </w:sectPr>
      </w:pPr>
    </w:p>
    <w:p w:rsidR="009F4AF2" w14:paraId="0F2F51A2" w14:textId="77777777">
      <w:pPr>
        <w:pStyle w:val="Heading4"/>
        <w:numPr>
          <w:ilvl w:val="1"/>
          <w:numId w:val="93"/>
        </w:numPr>
        <w:tabs>
          <w:tab w:val="left" w:pos="2160"/>
        </w:tabs>
        <w:spacing w:before="79"/>
      </w:pPr>
      <w:bookmarkStart w:id="47" w:name="_TOC_250014"/>
      <w:r>
        <w:t>CMS</w:t>
      </w:r>
      <w:r>
        <w:rPr>
          <w:spacing w:val="-6"/>
        </w:rPr>
        <w:t xml:space="preserve"> </w:t>
      </w:r>
      <w:r>
        <w:t>State</w:t>
      </w:r>
      <w:r>
        <w:rPr>
          <w:spacing w:val="-8"/>
        </w:rPr>
        <w:t xml:space="preserve"> </w:t>
      </w:r>
      <w:r>
        <w:t>Certification</w:t>
      </w:r>
      <w:r>
        <w:rPr>
          <w:spacing w:val="-2"/>
        </w:rPr>
        <w:t xml:space="preserve"> </w:t>
      </w:r>
      <w:bookmarkEnd w:id="47"/>
      <w:r>
        <w:rPr>
          <w:spacing w:val="-4"/>
        </w:rPr>
        <w:t>Form</w:t>
      </w:r>
    </w:p>
    <w:p w:rsidR="009F4AF2" w14:paraId="255B6921" w14:textId="77777777">
      <w:pPr>
        <w:pStyle w:val="BodyText"/>
        <w:spacing w:before="235"/>
        <w:rPr>
          <w:b/>
        </w:rPr>
      </w:pPr>
    </w:p>
    <w:p w:rsidR="009F4AF2" w14:paraId="3EDCD016" w14:textId="77777777">
      <w:pPr>
        <w:ind w:left="346"/>
        <w:jc w:val="center"/>
        <w:rPr>
          <w:b/>
          <w:sz w:val="24"/>
        </w:rPr>
      </w:pPr>
      <w:bookmarkStart w:id="48" w:name="_TOC_250053"/>
      <w:bookmarkEnd w:id="48"/>
      <w:r>
        <w:rPr>
          <w:b/>
          <w:spacing w:val="-2"/>
          <w:sz w:val="24"/>
        </w:rPr>
        <w:t>INSTRUCTIONS</w:t>
      </w:r>
    </w:p>
    <w:p w:rsidR="009F4AF2" w14:paraId="38279F34" w14:textId="77777777">
      <w:pPr>
        <w:pStyle w:val="BodyText"/>
        <w:spacing w:before="3"/>
        <w:ind w:left="347"/>
        <w:jc w:val="center"/>
      </w:pPr>
      <w:r>
        <w:t>(MA</w:t>
      </w:r>
      <w:r>
        <w:rPr>
          <w:spacing w:val="-10"/>
        </w:rPr>
        <w:t xml:space="preserve"> </w:t>
      </w:r>
      <w:r>
        <w:t>State</w:t>
      </w:r>
      <w:r>
        <w:rPr>
          <w:spacing w:val="-6"/>
        </w:rPr>
        <w:t xml:space="preserve"> </w:t>
      </w:r>
      <w:r>
        <w:t>Certification</w:t>
      </w:r>
      <w:r>
        <w:rPr>
          <w:spacing w:val="3"/>
        </w:rPr>
        <w:t xml:space="preserve"> </w:t>
      </w:r>
      <w:r>
        <w:rPr>
          <w:spacing w:val="-2"/>
        </w:rPr>
        <w:t>Form)</w:t>
      </w:r>
    </w:p>
    <w:p w:rsidR="009F4AF2" w14:paraId="6313651B" w14:textId="77777777">
      <w:pPr>
        <w:pStyle w:val="Heading4"/>
      </w:pPr>
      <w:r>
        <w:rPr>
          <w:spacing w:val="-2"/>
        </w:rPr>
        <w:t>General:</w:t>
      </w:r>
    </w:p>
    <w:p w:rsidR="009F4AF2" w14:paraId="7A1AA721" w14:textId="77777777">
      <w:pPr>
        <w:pStyle w:val="BodyText"/>
        <w:spacing w:before="252"/>
        <w:ind w:left="1740" w:right="1537"/>
      </w:pPr>
      <w:r>
        <w:t>This form is required to be submitted with all MA applications. The MA applicant is required</w:t>
      </w:r>
      <w:r>
        <w:rPr>
          <w:spacing w:val="-7"/>
        </w:rPr>
        <w:t xml:space="preserve"> </w:t>
      </w:r>
      <w:r>
        <w:t>to</w:t>
      </w:r>
      <w:r>
        <w:rPr>
          <w:spacing w:val="-5"/>
        </w:rPr>
        <w:t xml:space="preserve"> </w:t>
      </w:r>
      <w:r>
        <w:t>complete</w:t>
      </w:r>
      <w:r>
        <w:rPr>
          <w:spacing w:val="-9"/>
        </w:rPr>
        <w:t xml:space="preserve"> </w:t>
      </w:r>
      <w:r>
        <w:t>the</w:t>
      </w:r>
      <w:r>
        <w:rPr>
          <w:spacing w:val="-5"/>
        </w:rPr>
        <w:t xml:space="preserve"> </w:t>
      </w:r>
      <w:r>
        <w:t>items</w:t>
      </w:r>
      <w:r>
        <w:rPr>
          <w:spacing w:val="-7"/>
        </w:rPr>
        <w:t xml:space="preserve"> </w:t>
      </w:r>
      <w:r>
        <w:t>above</w:t>
      </w:r>
      <w:r>
        <w:rPr>
          <w:spacing w:val="-8"/>
        </w:rPr>
        <w:t xml:space="preserve"> </w:t>
      </w:r>
      <w:r>
        <w:t>the</w:t>
      </w:r>
      <w:r>
        <w:rPr>
          <w:spacing w:val="-8"/>
        </w:rPr>
        <w:t xml:space="preserve"> </w:t>
      </w:r>
      <w:r>
        <w:t>line</w:t>
      </w:r>
      <w:r>
        <w:rPr>
          <w:spacing w:val="-8"/>
        </w:rPr>
        <w:t xml:space="preserve"> </w:t>
      </w:r>
      <w:r>
        <w:t>(items</w:t>
      </w:r>
      <w:r>
        <w:rPr>
          <w:spacing w:val="-6"/>
        </w:rPr>
        <w:t xml:space="preserve"> </w:t>
      </w:r>
      <w:r>
        <w:t>1</w:t>
      </w:r>
      <w:r>
        <w:rPr>
          <w:spacing w:val="-7"/>
        </w:rPr>
        <w:t xml:space="preserve"> </w:t>
      </w:r>
      <w:r>
        <w:t>-</w:t>
      </w:r>
      <w:r>
        <w:rPr>
          <w:spacing w:val="-10"/>
        </w:rPr>
        <w:t xml:space="preserve"> </w:t>
      </w:r>
      <w:r>
        <w:t>4),</w:t>
      </w:r>
      <w:r>
        <w:rPr>
          <w:spacing w:val="-10"/>
        </w:rPr>
        <w:t xml:space="preserve"> </w:t>
      </w:r>
      <w:r>
        <w:t>then</w:t>
      </w:r>
      <w:r>
        <w:rPr>
          <w:spacing w:val="-8"/>
        </w:rPr>
        <w:t xml:space="preserve"> </w:t>
      </w:r>
      <w:r>
        <w:t>forward</w:t>
      </w:r>
      <w:r>
        <w:rPr>
          <w:spacing w:val="-8"/>
        </w:rPr>
        <w:t xml:space="preserve"> </w:t>
      </w:r>
      <w:r>
        <w:t>the</w:t>
      </w:r>
      <w:r>
        <w:rPr>
          <w:spacing w:val="-5"/>
        </w:rPr>
        <w:t xml:space="preserve"> </w:t>
      </w:r>
      <w:r>
        <w:t>document</w:t>
      </w:r>
      <w:r>
        <w:rPr>
          <w:spacing w:val="-7"/>
        </w:rPr>
        <w:t xml:space="preserve"> </w:t>
      </w:r>
      <w:r>
        <w:t xml:space="preserve">to the appropriate State Agency Official who should complete those items below the line (items 5-8). After completion, the State Agency Official should return this document to the applicant organization for submission to CMS as part of its application for a MA </w:t>
      </w:r>
      <w:r>
        <w:rPr>
          <w:spacing w:val="-2"/>
        </w:rPr>
        <w:t>contract.</w:t>
      </w:r>
    </w:p>
    <w:p w:rsidR="009F4AF2" w14:paraId="6B8A9386" w14:textId="77777777">
      <w:pPr>
        <w:pStyle w:val="BodyText"/>
        <w:spacing w:before="1"/>
      </w:pPr>
    </w:p>
    <w:p w:rsidR="009F4AF2" w14:paraId="3E4A634E" w14:textId="77777777">
      <w:pPr>
        <w:pStyle w:val="BodyText"/>
        <w:ind w:left="1740" w:right="1537"/>
      </w:pPr>
      <w:r>
        <w:t>The questions provided must be answered completely. The completed form must be current and must include the requested service area. Forms submitted for prior years’ applications will not be accepted. If additional space is needed to respond to the questions,</w:t>
      </w:r>
      <w:r>
        <w:rPr>
          <w:spacing w:val="-15"/>
        </w:rPr>
        <w:t xml:space="preserve"> </w:t>
      </w:r>
      <w:r>
        <w:t>please</w:t>
      </w:r>
      <w:r>
        <w:rPr>
          <w:spacing w:val="-15"/>
        </w:rPr>
        <w:t xml:space="preserve"> </w:t>
      </w:r>
      <w:r>
        <w:t>add</w:t>
      </w:r>
      <w:r>
        <w:rPr>
          <w:spacing w:val="-14"/>
        </w:rPr>
        <w:t xml:space="preserve"> </w:t>
      </w:r>
      <w:r>
        <w:t>pages</w:t>
      </w:r>
      <w:r>
        <w:rPr>
          <w:spacing w:val="-14"/>
        </w:rPr>
        <w:t xml:space="preserve"> </w:t>
      </w:r>
      <w:r>
        <w:t>as</w:t>
      </w:r>
      <w:r>
        <w:rPr>
          <w:spacing w:val="-14"/>
        </w:rPr>
        <w:t xml:space="preserve"> </w:t>
      </w:r>
      <w:r>
        <w:t>necessary.</w:t>
      </w:r>
      <w:r>
        <w:rPr>
          <w:spacing w:val="-14"/>
        </w:rPr>
        <w:t xml:space="preserve"> </w:t>
      </w:r>
      <w:r>
        <w:t>Provide</w:t>
      </w:r>
      <w:r>
        <w:rPr>
          <w:spacing w:val="-11"/>
        </w:rPr>
        <w:t xml:space="preserve"> </w:t>
      </w:r>
      <w:r>
        <w:t>additional</w:t>
      </w:r>
      <w:r>
        <w:rPr>
          <w:spacing w:val="-13"/>
        </w:rPr>
        <w:t xml:space="preserve"> </w:t>
      </w:r>
      <w:r>
        <w:t>information</w:t>
      </w:r>
      <w:r>
        <w:rPr>
          <w:spacing w:val="-13"/>
        </w:rPr>
        <w:t xml:space="preserve"> </w:t>
      </w:r>
      <w:r>
        <w:t>whenever</w:t>
      </w:r>
      <w:r>
        <w:rPr>
          <w:spacing w:val="-6"/>
        </w:rPr>
        <w:t xml:space="preserve"> </w:t>
      </w:r>
      <w:r>
        <w:t>you believe further explanation will clarify the response.</w:t>
      </w:r>
    </w:p>
    <w:p w:rsidR="009F4AF2" w14:paraId="46D08944" w14:textId="77777777">
      <w:pPr>
        <w:pStyle w:val="BodyText"/>
        <w:spacing w:before="2"/>
      </w:pPr>
    </w:p>
    <w:p w:rsidR="009F4AF2" w14:paraId="492EDF0D" w14:textId="77777777">
      <w:pPr>
        <w:pStyle w:val="BodyText"/>
        <w:ind w:left="1740" w:right="1537"/>
      </w:pPr>
      <w:r>
        <w:t>The MA State Certification Form demonstrates to CMS that the MA contract being sought by the applicant organization is within the scope of the license granted by the appropriate State regulatory agency, that the organization meets state solvency requirements</w:t>
      </w:r>
      <w:r>
        <w:rPr>
          <w:spacing w:val="-8"/>
        </w:rPr>
        <w:t xml:space="preserve"> </w:t>
      </w:r>
      <w:r>
        <w:t>and</w:t>
      </w:r>
      <w:r>
        <w:rPr>
          <w:spacing w:val="-11"/>
        </w:rPr>
        <w:t xml:space="preserve"> </w:t>
      </w:r>
      <w:r>
        <w:t>that</w:t>
      </w:r>
      <w:r>
        <w:rPr>
          <w:spacing w:val="-7"/>
        </w:rPr>
        <w:t xml:space="preserve"> </w:t>
      </w:r>
      <w:r>
        <w:t>it</w:t>
      </w:r>
      <w:r>
        <w:rPr>
          <w:spacing w:val="-8"/>
        </w:rPr>
        <w:t xml:space="preserve"> </w:t>
      </w:r>
      <w:r>
        <w:t>is</w:t>
      </w:r>
      <w:r>
        <w:rPr>
          <w:spacing w:val="-10"/>
        </w:rPr>
        <w:t xml:space="preserve"> </w:t>
      </w:r>
      <w:r>
        <w:t>authorized</w:t>
      </w:r>
      <w:r>
        <w:rPr>
          <w:spacing w:val="-8"/>
        </w:rPr>
        <w:t xml:space="preserve"> </w:t>
      </w:r>
      <w:r>
        <w:t>to</w:t>
      </w:r>
      <w:r>
        <w:rPr>
          <w:spacing w:val="-8"/>
        </w:rPr>
        <w:t xml:space="preserve"> </w:t>
      </w:r>
      <w:r>
        <w:t>bear</w:t>
      </w:r>
      <w:r>
        <w:rPr>
          <w:spacing w:val="-13"/>
        </w:rPr>
        <w:t xml:space="preserve"> </w:t>
      </w:r>
      <w:r>
        <w:t>risk.</w:t>
      </w:r>
      <w:r>
        <w:rPr>
          <w:spacing w:val="-4"/>
        </w:rPr>
        <w:t xml:space="preserve"> </w:t>
      </w:r>
      <w:r>
        <w:t>A</w:t>
      </w:r>
      <w:r>
        <w:rPr>
          <w:spacing w:val="-14"/>
        </w:rPr>
        <w:t xml:space="preserve"> </w:t>
      </w:r>
      <w:r>
        <w:t>determination</w:t>
      </w:r>
      <w:r>
        <w:rPr>
          <w:spacing w:val="-8"/>
        </w:rPr>
        <w:t xml:space="preserve"> </w:t>
      </w:r>
      <w:r>
        <w:t>on</w:t>
      </w:r>
      <w:r>
        <w:rPr>
          <w:spacing w:val="-11"/>
        </w:rPr>
        <w:t xml:space="preserve"> </w:t>
      </w:r>
      <w:r>
        <w:t>the</w:t>
      </w:r>
      <w:r>
        <w:rPr>
          <w:spacing w:val="-11"/>
        </w:rPr>
        <w:t xml:space="preserve"> </w:t>
      </w:r>
      <w:r>
        <w:t>organization’s MA application will be based upon the organization’s entire application that was submitted to CMS, including documentation of appropriate licensure.</w:t>
      </w:r>
    </w:p>
    <w:p w:rsidR="009F4AF2" w14:paraId="262FDE66" w14:textId="77777777">
      <w:pPr>
        <w:pStyle w:val="BodyText"/>
        <w:spacing w:before="3"/>
      </w:pPr>
    </w:p>
    <w:p w:rsidR="009F4AF2" w14:paraId="1573BF61" w14:textId="77777777">
      <w:pPr>
        <w:pStyle w:val="Heading4"/>
        <w:ind w:right="1537"/>
      </w:pPr>
      <w:r>
        <w:t>Note:</w:t>
      </w:r>
      <w:r>
        <w:rPr>
          <w:spacing w:val="-15"/>
        </w:rPr>
        <w:t xml:space="preserve"> </w:t>
      </w:r>
      <w:r>
        <w:t>The</w:t>
      </w:r>
      <w:r>
        <w:rPr>
          <w:spacing w:val="-15"/>
        </w:rPr>
        <w:t xml:space="preserve"> </w:t>
      </w:r>
      <w:r>
        <w:t>NAIC</w:t>
      </w:r>
      <w:r>
        <w:rPr>
          <w:spacing w:val="-14"/>
        </w:rPr>
        <w:t xml:space="preserve"> </w:t>
      </w:r>
      <w:r>
        <w:t>number</w:t>
      </w:r>
      <w:r>
        <w:rPr>
          <w:spacing w:val="-11"/>
        </w:rPr>
        <w:t xml:space="preserve"> </w:t>
      </w:r>
      <w:r>
        <w:t>must</w:t>
      </w:r>
      <w:r>
        <w:rPr>
          <w:spacing w:val="-14"/>
        </w:rPr>
        <w:t xml:space="preserve"> </w:t>
      </w:r>
      <w:r>
        <w:t>be</w:t>
      </w:r>
      <w:r>
        <w:rPr>
          <w:spacing w:val="-15"/>
        </w:rPr>
        <w:t xml:space="preserve"> </w:t>
      </w:r>
      <w:r>
        <w:t>populated</w:t>
      </w:r>
      <w:r>
        <w:rPr>
          <w:spacing w:val="-10"/>
        </w:rPr>
        <w:t xml:space="preserve"> </w:t>
      </w:r>
      <w:r>
        <w:t>within</w:t>
      </w:r>
      <w:r>
        <w:rPr>
          <w:spacing w:val="-10"/>
        </w:rPr>
        <w:t xml:space="preserve"> </w:t>
      </w:r>
      <w:r>
        <w:t>the</w:t>
      </w:r>
      <w:r>
        <w:rPr>
          <w:spacing w:val="-15"/>
        </w:rPr>
        <w:t xml:space="preserve"> </w:t>
      </w:r>
      <w:r>
        <w:t>Contract</w:t>
      </w:r>
      <w:r>
        <w:rPr>
          <w:spacing w:val="-15"/>
        </w:rPr>
        <w:t xml:space="preserve"> </w:t>
      </w:r>
      <w:r>
        <w:t>Management Module in HPMS.</w:t>
      </w:r>
    </w:p>
    <w:p w:rsidR="009F4AF2" w14:paraId="1481BB4A" w14:textId="77777777">
      <w:pPr>
        <w:pStyle w:val="BodyText"/>
        <w:spacing w:before="271"/>
        <w:rPr>
          <w:b/>
        </w:rPr>
      </w:pPr>
    </w:p>
    <w:p w:rsidR="009F4AF2" w14:paraId="4FFAD18F" w14:textId="77777777">
      <w:pPr>
        <w:ind w:left="1740"/>
        <w:rPr>
          <w:b/>
          <w:sz w:val="24"/>
        </w:rPr>
      </w:pPr>
      <w:r>
        <w:rPr>
          <w:b/>
          <w:sz w:val="24"/>
        </w:rPr>
        <w:t>Items</w:t>
      </w:r>
      <w:r>
        <w:rPr>
          <w:b/>
          <w:spacing w:val="-7"/>
          <w:sz w:val="24"/>
        </w:rPr>
        <w:t xml:space="preserve"> </w:t>
      </w:r>
      <w:r>
        <w:rPr>
          <w:b/>
          <w:sz w:val="24"/>
        </w:rPr>
        <w:t>1</w:t>
      </w:r>
      <w:r>
        <w:rPr>
          <w:b/>
          <w:spacing w:val="-1"/>
          <w:sz w:val="24"/>
        </w:rPr>
        <w:t xml:space="preserve"> </w:t>
      </w:r>
      <w:r>
        <w:rPr>
          <w:b/>
          <w:sz w:val="24"/>
        </w:rPr>
        <w:t>-</w:t>
      </w:r>
      <w:r>
        <w:rPr>
          <w:b/>
          <w:spacing w:val="-7"/>
          <w:sz w:val="24"/>
        </w:rPr>
        <w:t xml:space="preserve"> </w:t>
      </w:r>
      <w:r>
        <w:rPr>
          <w:b/>
          <w:sz w:val="24"/>
        </w:rPr>
        <w:t>4</w:t>
      </w:r>
      <w:r>
        <w:rPr>
          <w:b/>
          <w:spacing w:val="-1"/>
          <w:sz w:val="24"/>
        </w:rPr>
        <w:t xml:space="preserve"> </w:t>
      </w:r>
      <w:r>
        <w:rPr>
          <w:b/>
          <w:sz w:val="24"/>
        </w:rPr>
        <w:t>(to</w:t>
      </w:r>
      <w:r>
        <w:rPr>
          <w:b/>
          <w:spacing w:val="-1"/>
          <w:sz w:val="24"/>
        </w:rPr>
        <w:t xml:space="preserve"> </w:t>
      </w:r>
      <w:r>
        <w:rPr>
          <w:b/>
          <w:sz w:val="24"/>
        </w:rPr>
        <w:t>be</w:t>
      </w:r>
      <w:r>
        <w:rPr>
          <w:b/>
          <w:spacing w:val="-7"/>
          <w:sz w:val="24"/>
        </w:rPr>
        <w:t xml:space="preserve"> </w:t>
      </w:r>
      <w:r>
        <w:rPr>
          <w:b/>
          <w:sz w:val="24"/>
        </w:rPr>
        <w:t>completed by</w:t>
      </w:r>
      <w:r>
        <w:rPr>
          <w:b/>
          <w:spacing w:val="-4"/>
          <w:sz w:val="24"/>
        </w:rPr>
        <w:t xml:space="preserve"> </w:t>
      </w:r>
      <w:r>
        <w:rPr>
          <w:b/>
          <w:sz w:val="24"/>
        </w:rPr>
        <w:t>the</w:t>
      </w:r>
      <w:r>
        <w:rPr>
          <w:b/>
          <w:spacing w:val="-5"/>
          <w:sz w:val="24"/>
        </w:rPr>
        <w:t xml:space="preserve"> </w:t>
      </w:r>
      <w:r>
        <w:rPr>
          <w:b/>
          <w:spacing w:val="-2"/>
          <w:sz w:val="24"/>
        </w:rPr>
        <w:t>applicant):</w:t>
      </w:r>
    </w:p>
    <w:p w:rsidR="009F4AF2" w14:paraId="64464652" w14:textId="77777777">
      <w:pPr>
        <w:pStyle w:val="BodyText"/>
        <w:rPr>
          <w:b/>
        </w:rPr>
      </w:pPr>
    </w:p>
    <w:p w:rsidR="009F4AF2" w14:paraId="77049CCA" w14:textId="77777777">
      <w:pPr>
        <w:pStyle w:val="ListParagraph"/>
        <w:numPr>
          <w:ilvl w:val="0"/>
          <w:numId w:val="73"/>
        </w:numPr>
        <w:tabs>
          <w:tab w:val="left" w:pos="2820"/>
        </w:tabs>
        <w:spacing w:before="1" w:line="242" w:lineRule="auto"/>
        <w:ind w:right="1730"/>
        <w:rPr>
          <w:sz w:val="24"/>
        </w:rPr>
      </w:pPr>
      <w:r>
        <w:rPr>
          <w:sz w:val="24"/>
        </w:rPr>
        <w:t>List</w:t>
      </w:r>
      <w:r>
        <w:rPr>
          <w:spacing w:val="-11"/>
          <w:sz w:val="24"/>
        </w:rPr>
        <w:t xml:space="preserve"> </w:t>
      </w:r>
      <w:r>
        <w:rPr>
          <w:sz w:val="24"/>
        </w:rPr>
        <w:t>the</w:t>
      </w:r>
      <w:r>
        <w:rPr>
          <w:spacing w:val="-14"/>
          <w:sz w:val="24"/>
        </w:rPr>
        <w:t xml:space="preserve"> </w:t>
      </w:r>
      <w:r>
        <w:rPr>
          <w:sz w:val="24"/>
        </w:rPr>
        <w:t>name,</w:t>
      </w:r>
      <w:r>
        <w:rPr>
          <w:spacing w:val="-11"/>
          <w:sz w:val="24"/>
        </w:rPr>
        <w:t xml:space="preserve"> </w:t>
      </w:r>
      <w:r>
        <w:rPr>
          <w:sz w:val="24"/>
        </w:rPr>
        <w:t>d/b/a</w:t>
      </w:r>
      <w:r>
        <w:rPr>
          <w:spacing w:val="-12"/>
          <w:sz w:val="24"/>
        </w:rPr>
        <w:t xml:space="preserve"> </w:t>
      </w:r>
      <w:r>
        <w:rPr>
          <w:sz w:val="24"/>
        </w:rPr>
        <w:t>(if</w:t>
      </w:r>
      <w:r>
        <w:rPr>
          <w:spacing w:val="-15"/>
          <w:sz w:val="24"/>
        </w:rPr>
        <w:t xml:space="preserve"> </w:t>
      </w:r>
      <w:r>
        <w:rPr>
          <w:sz w:val="24"/>
        </w:rPr>
        <w:t>applicable)</w:t>
      </w:r>
      <w:r>
        <w:rPr>
          <w:spacing w:val="-15"/>
          <w:sz w:val="24"/>
        </w:rPr>
        <w:t xml:space="preserve"> </w:t>
      </w:r>
      <w:r>
        <w:rPr>
          <w:sz w:val="24"/>
        </w:rPr>
        <w:t>and</w:t>
      </w:r>
      <w:r>
        <w:rPr>
          <w:spacing w:val="-6"/>
          <w:sz w:val="24"/>
        </w:rPr>
        <w:t xml:space="preserve"> </w:t>
      </w:r>
      <w:r>
        <w:rPr>
          <w:sz w:val="24"/>
        </w:rPr>
        <w:t>complete</w:t>
      </w:r>
      <w:r>
        <w:rPr>
          <w:spacing w:val="-7"/>
          <w:sz w:val="24"/>
        </w:rPr>
        <w:t xml:space="preserve"> </w:t>
      </w:r>
      <w:r>
        <w:rPr>
          <w:sz w:val="24"/>
        </w:rPr>
        <w:t>address</w:t>
      </w:r>
      <w:r>
        <w:rPr>
          <w:spacing w:val="-13"/>
          <w:sz w:val="24"/>
        </w:rPr>
        <w:t xml:space="preserve"> </w:t>
      </w:r>
      <w:r>
        <w:rPr>
          <w:sz w:val="24"/>
        </w:rPr>
        <w:t>of</w:t>
      </w:r>
      <w:r>
        <w:rPr>
          <w:spacing w:val="-15"/>
          <w:sz w:val="24"/>
        </w:rPr>
        <w:t xml:space="preserve"> </w:t>
      </w:r>
      <w:r>
        <w:rPr>
          <w:sz w:val="24"/>
        </w:rPr>
        <w:t>the</w:t>
      </w:r>
      <w:r>
        <w:rPr>
          <w:spacing w:val="-14"/>
          <w:sz w:val="24"/>
        </w:rPr>
        <w:t xml:space="preserve"> </w:t>
      </w:r>
      <w:r>
        <w:rPr>
          <w:sz w:val="24"/>
        </w:rPr>
        <w:t>organization that is seeking to enter into the MA contract with CMS.</w:t>
      </w:r>
    </w:p>
    <w:p w:rsidR="009F4AF2" w14:paraId="06FFEBE5" w14:textId="77777777">
      <w:pPr>
        <w:pStyle w:val="ListParagraph"/>
        <w:numPr>
          <w:ilvl w:val="0"/>
          <w:numId w:val="73"/>
        </w:numPr>
        <w:tabs>
          <w:tab w:val="left" w:pos="2820"/>
        </w:tabs>
        <w:ind w:right="1629"/>
        <w:rPr>
          <w:sz w:val="24"/>
        </w:rPr>
      </w:pPr>
      <w:r>
        <w:rPr>
          <w:sz w:val="24"/>
        </w:rPr>
        <w:t>Indicate</w:t>
      </w:r>
      <w:r>
        <w:rPr>
          <w:spacing w:val="-13"/>
          <w:sz w:val="24"/>
        </w:rPr>
        <w:t xml:space="preserve"> </w:t>
      </w:r>
      <w:r>
        <w:rPr>
          <w:sz w:val="24"/>
        </w:rPr>
        <w:t>the</w:t>
      </w:r>
      <w:r>
        <w:rPr>
          <w:spacing w:val="-11"/>
          <w:sz w:val="24"/>
        </w:rPr>
        <w:t xml:space="preserve"> </w:t>
      </w:r>
      <w:r>
        <w:rPr>
          <w:sz w:val="24"/>
        </w:rPr>
        <w:t>type</w:t>
      </w:r>
      <w:r>
        <w:rPr>
          <w:spacing w:val="-13"/>
          <w:sz w:val="24"/>
        </w:rPr>
        <w:t xml:space="preserve"> </w:t>
      </w:r>
      <w:r>
        <w:rPr>
          <w:sz w:val="24"/>
        </w:rPr>
        <w:t>of</w:t>
      </w:r>
      <w:r>
        <w:rPr>
          <w:spacing w:val="-11"/>
          <w:sz w:val="24"/>
        </w:rPr>
        <w:t xml:space="preserve"> </w:t>
      </w:r>
      <w:r>
        <w:rPr>
          <w:sz w:val="24"/>
        </w:rPr>
        <w:t>license</w:t>
      </w:r>
      <w:r>
        <w:rPr>
          <w:spacing w:val="-11"/>
          <w:sz w:val="24"/>
        </w:rPr>
        <w:t xml:space="preserve"> </w:t>
      </w:r>
      <w:r>
        <w:rPr>
          <w:sz w:val="24"/>
        </w:rPr>
        <w:t>(if</w:t>
      </w:r>
      <w:r>
        <w:rPr>
          <w:spacing w:val="-12"/>
          <w:sz w:val="24"/>
        </w:rPr>
        <w:t xml:space="preserve"> </w:t>
      </w:r>
      <w:r>
        <w:rPr>
          <w:sz w:val="24"/>
        </w:rPr>
        <w:t>any)</w:t>
      </w:r>
      <w:r>
        <w:rPr>
          <w:spacing w:val="-14"/>
          <w:sz w:val="24"/>
        </w:rPr>
        <w:t xml:space="preserve"> </w:t>
      </w:r>
      <w:r>
        <w:rPr>
          <w:sz w:val="24"/>
        </w:rPr>
        <w:t>the</w:t>
      </w:r>
      <w:r>
        <w:rPr>
          <w:spacing w:val="-13"/>
          <w:sz w:val="24"/>
        </w:rPr>
        <w:t xml:space="preserve"> </w:t>
      </w:r>
      <w:r>
        <w:rPr>
          <w:sz w:val="24"/>
        </w:rPr>
        <w:t>applicant</w:t>
      </w:r>
      <w:r>
        <w:rPr>
          <w:spacing w:val="-8"/>
          <w:sz w:val="24"/>
        </w:rPr>
        <w:t xml:space="preserve"> </w:t>
      </w:r>
      <w:r>
        <w:rPr>
          <w:sz w:val="24"/>
        </w:rPr>
        <w:t>organization</w:t>
      </w:r>
      <w:r>
        <w:rPr>
          <w:spacing w:val="-9"/>
          <w:sz w:val="24"/>
        </w:rPr>
        <w:t xml:space="preserve"> </w:t>
      </w:r>
      <w:r>
        <w:rPr>
          <w:sz w:val="24"/>
        </w:rPr>
        <w:t>currently</w:t>
      </w:r>
      <w:r>
        <w:rPr>
          <w:spacing w:val="-15"/>
          <w:sz w:val="24"/>
        </w:rPr>
        <w:t xml:space="preserve"> </w:t>
      </w:r>
      <w:r>
        <w:rPr>
          <w:sz w:val="24"/>
        </w:rPr>
        <w:t xml:space="preserve">holds in the State where the applicant organization is applying to offer an MA </w:t>
      </w:r>
      <w:r>
        <w:rPr>
          <w:spacing w:val="-2"/>
          <w:sz w:val="24"/>
        </w:rPr>
        <w:t>contract.</w:t>
      </w:r>
    </w:p>
    <w:p w:rsidR="009F4AF2" w14:paraId="23096312" w14:textId="77777777">
      <w:pPr>
        <w:pStyle w:val="ListParagraph"/>
        <w:numPr>
          <w:ilvl w:val="0"/>
          <w:numId w:val="73"/>
        </w:numPr>
        <w:tabs>
          <w:tab w:val="left" w:pos="2820"/>
        </w:tabs>
        <w:ind w:right="1594"/>
        <w:rPr>
          <w:sz w:val="24"/>
        </w:rPr>
      </w:pPr>
      <w:r>
        <w:rPr>
          <w:sz w:val="24"/>
        </w:rPr>
        <w:t>Specify</w:t>
      </w:r>
      <w:r>
        <w:rPr>
          <w:spacing w:val="-15"/>
          <w:sz w:val="24"/>
        </w:rPr>
        <w:t xml:space="preserve"> </w:t>
      </w:r>
      <w:r>
        <w:rPr>
          <w:sz w:val="24"/>
        </w:rPr>
        <w:t>the</w:t>
      </w:r>
      <w:r>
        <w:rPr>
          <w:spacing w:val="-13"/>
          <w:sz w:val="24"/>
        </w:rPr>
        <w:t xml:space="preserve"> </w:t>
      </w:r>
      <w:r>
        <w:rPr>
          <w:sz w:val="24"/>
        </w:rPr>
        <w:t>type</w:t>
      </w:r>
      <w:r>
        <w:rPr>
          <w:spacing w:val="-13"/>
          <w:sz w:val="24"/>
        </w:rPr>
        <w:t xml:space="preserve"> </w:t>
      </w:r>
      <w:r>
        <w:rPr>
          <w:sz w:val="24"/>
        </w:rPr>
        <w:t>of</w:t>
      </w:r>
      <w:r>
        <w:rPr>
          <w:spacing w:val="-11"/>
          <w:sz w:val="24"/>
        </w:rPr>
        <w:t xml:space="preserve"> </w:t>
      </w:r>
      <w:r>
        <w:rPr>
          <w:sz w:val="24"/>
        </w:rPr>
        <w:t>MA</w:t>
      </w:r>
      <w:r>
        <w:rPr>
          <w:spacing w:val="-7"/>
          <w:sz w:val="24"/>
        </w:rPr>
        <w:t xml:space="preserve"> </w:t>
      </w:r>
      <w:r>
        <w:rPr>
          <w:sz w:val="24"/>
        </w:rPr>
        <w:t>contract</w:t>
      </w:r>
      <w:r>
        <w:rPr>
          <w:spacing w:val="-8"/>
          <w:sz w:val="24"/>
        </w:rPr>
        <w:t xml:space="preserve"> </w:t>
      </w:r>
      <w:r>
        <w:rPr>
          <w:sz w:val="24"/>
        </w:rPr>
        <w:t>the</w:t>
      </w:r>
      <w:r>
        <w:rPr>
          <w:spacing w:val="-13"/>
          <w:sz w:val="24"/>
        </w:rPr>
        <w:t xml:space="preserve"> </w:t>
      </w:r>
      <w:r>
        <w:rPr>
          <w:sz w:val="24"/>
        </w:rPr>
        <w:t>applicant</w:t>
      </w:r>
      <w:r>
        <w:rPr>
          <w:spacing w:val="-8"/>
          <w:sz w:val="24"/>
        </w:rPr>
        <w:t xml:space="preserve"> </w:t>
      </w:r>
      <w:r>
        <w:rPr>
          <w:sz w:val="24"/>
        </w:rPr>
        <w:t>organization</w:t>
      </w:r>
      <w:r>
        <w:rPr>
          <w:spacing w:val="-8"/>
          <w:sz w:val="24"/>
        </w:rPr>
        <w:t xml:space="preserve"> </w:t>
      </w:r>
      <w:r>
        <w:rPr>
          <w:sz w:val="24"/>
        </w:rPr>
        <w:t>is</w:t>
      </w:r>
      <w:r>
        <w:rPr>
          <w:spacing w:val="-10"/>
          <w:sz w:val="24"/>
        </w:rPr>
        <w:t xml:space="preserve"> </w:t>
      </w:r>
      <w:r>
        <w:rPr>
          <w:sz w:val="24"/>
        </w:rPr>
        <w:t>seeking</w:t>
      </w:r>
      <w:r>
        <w:rPr>
          <w:spacing w:val="-14"/>
          <w:sz w:val="24"/>
        </w:rPr>
        <w:t xml:space="preserve"> </w:t>
      </w:r>
      <w:r>
        <w:rPr>
          <w:sz w:val="24"/>
        </w:rPr>
        <w:t>to</w:t>
      </w:r>
      <w:r>
        <w:rPr>
          <w:spacing w:val="-11"/>
          <w:sz w:val="24"/>
        </w:rPr>
        <w:t xml:space="preserve"> </w:t>
      </w:r>
      <w:r>
        <w:rPr>
          <w:sz w:val="24"/>
        </w:rPr>
        <w:t>enter into with CMS.</w:t>
      </w:r>
    </w:p>
    <w:p w:rsidR="009F4AF2" w14:paraId="3A2A69D4" w14:textId="77777777">
      <w:pPr>
        <w:pStyle w:val="ListParagraph"/>
        <w:numPr>
          <w:ilvl w:val="0"/>
          <w:numId w:val="73"/>
        </w:numPr>
        <w:tabs>
          <w:tab w:val="left" w:pos="2820"/>
        </w:tabs>
        <w:ind w:right="1678"/>
        <w:rPr>
          <w:sz w:val="24"/>
        </w:rPr>
      </w:pPr>
      <w:r>
        <w:rPr>
          <w:sz w:val="24"/>
        </w:rPr>
        <w:t>Enter</w:t>
      </w:r>
      <w:r>
        <w:rPr>
          <w:spacing w:val="-15"/>
          <w:sz w:val="24"/>
        </w:rPr>
        <w:t xml:space="preserve"> </w:t>
      </w:r>
      <w:r>
        <w:rPr>
          <w:sz w:val="24"/>
        </w:rPr>
        <w:t>the</w:t>
      </w:r>
      <w:r>
        <w:rPr>
          <w:spacing w:val="-15"/>
          <w:sz w:val="24"/>
        </w:rPr>
        <w:t xml:space="preserve"> </w:t>
      </w:r>
      <w:r>
        <w:rPr>
          <w:sz w:val="24"/>
        </w:rPr>
        <w:t>National</w:t>
      </w:r>
      <w:r>
        <w:rPr>
          <w:spacing w:val="-15"/>
          <w:sz w:val="24"/>
        </w:rPr>
        <w:t xml:space="preserve"> </w:t>
      </w:r>
      <w:r>
        <w:rPr>
          <w:sz w:val="24"/>
        </w:rPr>
        <w:t>Association</w:t>
      </w:r>
      <w:r>
        <w:rPr>
          <w:spacing w:val="-15"/>
          <w:sz w:val="24"/>
        </w:rPr>
        <w:t xml:space="preserve"> </w:t>
      </w:r>
      <w:r>
        <w:rPr>
          <w:sz w:val="24"/>
        </w:rPr>
        <w:t>of</w:t>
      </w:r>
      <w:r>
        <w:rPr>
          <w:spacing w:val="-14"/>
          <w:sz w:val="24"/>
        </w:rPr>
        <w:t xml:space="preserve"> </w:t>
      </w:r>
      <w:r>
        <w:rPr>
          <w:sz w:val="24"/>
        </w:rPr>
        <w:t>Insurance</w:t>
      </w:r>
      <w:r>
        <w:rPr>
          <w:spacing w:val="-15"/>
          <w:sz w:val="24"/>
        </w:rPr>
        <w:t xml:space="preserve"> </w:t>
      </w:r>
      <w:r>
        <w:rPr>
          <w:sz w:val="24"/>
        </w:rPr>
        <w:t>Commissioners</w:t>
      </w:r>
      <w:r>
        <w:rPr>
          <w:spacing w:val="-14"/>
          <w:sz w:val="24"/>
        </w:rPr>
        <w:t xml:space="preserve"> </w:t>
      </w:r>
      <w:r>
        <w:rPr>
          <w:sz w:val="24"/>
        </w:rPr>
        <w:t>(NAIC)</w:t>
      </w:r>
      <w:r>
        <w:rPr>
          <w:spacing w:val="-14"/>
          <w:sz w:val="24"/>
        </w:rPr>
        <w:t xml:space="preserve"> </w:t>
      </w:r>
      <w:r>
        <w:rPr>
          <w:sz w:val="24"/>
        </w:rPr>
        <w:t>number if there is one.</w:t>
      </w:r>
    </w:p>
    <w:p w:rsidR="009F4AF2" w14:paraId="082ABE04" w14:textId="77777777">
      <w:pPr>
        <w:pStyle w:val="BodyText"/>
        <w:spacing w:before="273"/>
        <w:ind w:left="1740" w:right="1537"/>
      </w:pPr>
      <w:r>
        <w:t>New</w:t>
      </w:r>
      <w:r>
        <w:rPr>
          <w:spacing w:val="-11"/>
        </w:rPr>
        <w:t xml:space="preserve"> </w:t>
      </w:r>
      <w:r>
        <w:t>Federal</w:t>
      </w:r>
      <w:r>
        <w:rPr>
          <w:spacing w:val="-9"/>
        </w:rPr>
        <w:t xml:space="preserve"> </w:t>
      </w:r>
      <w:r>
        <w:t>Preemption</w:t>
      </w:r>
      <w:r>
        <w:rPr>
          <w:spacing w:val="-8"/>
        </w:rPr>
        <w:t xml:space="preserve"> </w:t>
      </w:r>
      <w:r>
        <w:t>Authority</w:t>
      </w:r>
      <w:r>
        <w:rPr>
          <w:spacing w:val="-15"/>
        </w:rPr>
        <w:t xml:space="preserve"> </w:t>
      </w:r>
      <w:r>
        <w:t>–</w:t>
      </w:r>
      <w:r>
        <w:rPr>
          <w:spacing w:val="-9"/>
        </w:rPr>
        <w:t xml:space="preserve"> </w:t>
      </w:r>
      <w:r>
        <w:t>The</w:t>
      </w:r>
      <w:r>
        <w:rPr>
          <w:spacing w:val="-10"/>
        </w:rPr>
        <w:t xml:space="preserve"> </w:t>
      </w:r>
      <w:r>
        <w:t>Medicare</w:t>
      </w:r>
      <w:r>
        <w:rPr>
          <w:spacing w:val="-9"/>
        </w:rPr>
        <w:t xml:space="preserve"> </w:t>
      </w:r>
      <w:r>
        <w:t>Modernization</w:t>
      </w:r>
      <w:r>
        <w:rPr>
          <w:spacing w:val="-7"/>
        </w:rPr>
        <w:t xml:space="preserve"> </w:t>
      </w:r>
      <w:r>
        <w:t>Act</w:t>
      </w:r>
      <w:r>
        <w:rPr>
          <w:spacing w:val="-7"/>
        </w:rPr>
        <w:t xml:space="preserve"> </w:t>
      </w:r>
      <w:r>
        <w:t>amended</w:t>
      </w:r>
      <w:r>
        <w:rPr>
          <w:spacing w:val="-9"/>
        </w:rPr>
        <w:t xml:space="preserve"> </w:t>
      </w:r>
      <w:r>
        <w:t>section 1856(b)(3)</w:t>
      </w:r>
      <w:r>
        <w:rPr>
          <w:spacing w:val="-1"/>
        </w:rPr>
        <w:t xml:space="preserve"> </w:t>
      </w:r>
      <w:r>
        <w:t>of</w:t>
      </w:r>
      <w:r>
        <w:rPr>
          <w:spacing w:val="-1"/>
        </w:rPr>
        <w:t xml:space="preserve"> </w:t>
      </w:r>
      <w:r>
        <w:t>the</w:t>
      </w:r>
      <w:r>
        <w:rPr>
          <w:spacing w:val="-3"/>
        </w:rPr>
        <w:t xml:space="preserve"> </w:t>
      </w:r>
      <w:r>
        <w:t>SSA</w:t>
      </w:r>
      <w:r>
        <w:rPr>
          <w:spacing w:val="-1"/>
        </w:rPr>
        <w:t xml:space="preserve"> </w:t>
      </w:r>
      <w:r>
        <w:t>to</w:t>
      </w:r>
      <w:r>
        <w:rPr>
          <w:spacing w:val="-1"/>
        </w:rPr>
        <w:t xml:space="preserve"> </w:t>
      </w:r>
      <w:r>
        <w:t>significantly</w:t>
      </w:r>
      <w:r>
        <w:rPr>
          <w:spacing w:val="-2"/>
        </w:rPr>
        <w:t xml:space="preserve"> </w:t>
      </w:r>
      <w:r>
        <w:t>broaden</w:t>
      </w:r>
      <w:r>
        <w:rPr>
          <w:spacing w:val="-1"/>
        </w:rPr>
        <w:t xml:space="preserve"> </w:t>
      </w:r>
      <w:r>
        <w:t>the scope</w:t>
      </w:r>
      <w:r>
        <w:rPr>
          <w:spacing w:val="-2"/>
        </w:rPr>
        <w:t xml:space="preserve"> </w:t>
      </w:r>
      <w:r>
        <w:t>of Federal</w:t>
      </w:r>
      <w:r>
        <w:rPr>
          <w:spacing w:val="-1"/>
        </w:rPr>
        <w:t xml:space="preserve"> </w:t>
      </w:r>
      <w:r>
        <w:t>preemption</w:t>
      </w:r>
      <w:r>
        <w:rPr>
          <w:spacing w:val="-1"/>
        </w:rPr>
        <w:t xml:space="preserve"> </w:t>
      </w:r>
      <w:r>
        <w:t>of</w:t>
      </w:r>
      <w:r>
        <w:rPr>
          <w:spacing w:val="-2"/>
        </w:rPr>
        <w:t xml:space="preserve"> </w:t>
      </w:r>
      <w:r>
        <w:t>State laws governing plans serving Medicare beneficiaries. Current law provides that the provisions</w:t>
      </w:r>
      <w:r>
        <w:rPr>
          <w:spacing w:val="-7"/>
        </w:rPr>
        <w:t xml:space="preserve"> </w:t>
      </w:r>
      <w:r>
        <w:t>of</w:t>
      </w:r>
      <w:r>
        <w:rPr>
          <w:spacing w:val="-10"/>
        </w:rPr>
        <w:t xml:space="preserve"> </w:t>
      </w:r>
      <w:r>
        <w:t>Title</w:t>
      </w:r>
      <w:r>
        <w:rPr>
          <w:spacing w:val="-10"/>
        </w:rPr>
        <w:t xml:space="preserve"> </w:t>
      </w:r>
      <w:r>
        <w:t>XVIII</w:t>
      </w:r>
      <w:r>
        <w:rPr>
          <w:spacing w:val="-7"/>
        </w:rPr>
        <w:t xml:space="preserve"> </w:t>
      </w:r>
      <w:r>
        <w:t>of</w:t>
      </w:r>
      <w:r>
        <w:rPr>
          <w:spacing w:val="-10"/>
        </w:rPr>
        <w:t xml:space="preserve"> </w:t>
      </w:r>
      <w:r>
        <w:t>the</w:t>
      </w:r>
      <w:r>
        <w:rPr>
          <w:spacing w:val="-10"/>
        </w:rPr>
        <w:t xml:space="preserve"> </w:t>
      </w:r>
      <w:r>
        <w:t>SSA</w:t>
      </w:r>
      <w:r>
        <w:rPr>
          <w:spacing w:val="-10"/>
        </w:rPr>
        <w:t xml:space="preserve"> </w:t>
      </w:r>
      <w:r>
        <w:t>supersede</w:t>
      </w:r>
      <w:r>
        <w:rPr>
          <w:spacing w:val="-10"/>
        </w:rPr>
        <w:t xml:space="preserve"> </w:t>
      </w:r>
      <w:r>
        <w:t>State</w:t>
      </w:r>
      <w:r>
        <w:rPr>
          <w:spacing w:val="-9"/>
        </w:rPr>
        <w:t xml:space="preserve"> </w:t>
      </w:r>
      <w:r>
        <w:t>laws</w:t>
      </w:r>
      <w:r>
        <w:rPr>
          <w:spacing w:val="-9"/>
        </w:rPr>
        <w:t xml:space="preserve"> </w:t>
      </w:r>
      <w:r>
        <w:t>or</w:t>
      </w:r>
      <w:r>
        <w:rPr>
          <w:spacing w:val="-10"/>
        </w:rPr>
        <w:t xml:space="preserve"> </w:t>
      </w:r>
      <w:r>
        <w:t>regulations,</w:t>
      </w:r>
      <w:r>
        <w:rPr>
          <w:spacing w:val="-7"/>
        </w:rPr>
        <w:t xml:space="preserve"> </w:t>
      </w:r>
      <w:r>
        <w:t>other</w:t>
      </w:r>
      <w:r>
        <w:rPr>
          <w:spacing w:val="-10"/>
        </w:rPr>
        <w:t xml:space="preserve"> </w:t>
      </w:r>
      <w:r>
        <w:t>than</w:t>
      </w:r>
      <w:r>
        <w:rPr>
          <w:spacing w:val="-8"/>
        </w:rPr>
        <w:t xml:space="preserve"> </w:t>
      </w:r>
      <w:r>
        <w:t>laws relating to licensure or plan solvency, with respect to MA plans.</w:t>
      </w:r>
    </w:p>
    <w:p w:rsidR="009F4AF2" w14:paraId="6AC84451" w14:textId="77777777">
      <w:pPr>
        <w:sectPr>
          <w:pgSz w:w="12240" w:h="15840"/>
          <w:pgMar w:top="1360" w:right="400" w:bottom="920" w:left="60" w:header="0" w:footer="738" w:gutter="0"/>
          <w:cols w:space="720"/>
        </w:sectPr>
      </w:pPr>
    </w:p>
    <w:p w:rsidR="009F4AF2" w14:paraId="1FF1BF5B" w14:textId="77777777">
      <w:pPr>
        <w:pStyle w:val="Heading4"/>
        <w:spacing w:before="70"/>
      </w:pPr>
      <w:r>
        <w:t>Items</w:t>
      </w:r>
      <w:r>
        <w:rPr>
          <w:spacing w:val="-7"/>
        </w:rPr>
        <w:t xml:space="preserve"> </w:t>
      </w:r>
      <w:r>
        <w:t>5</w:t>
      </w:r>
      <w:r>
        <w:rPr>
          <w:spacing w:val="-1"/>
        </w:rPr>
        <w:t xml:space="preserve"> </w:t>
      </w:r>
      <w:r>
        <w:t>-</w:t>
      </w:r>
      <w:r>
        <w:rPr>
          <w:spacing w:val="-7"/>
        </w:rPr>
        <w:t xml:space="preserve"> </w:t>
      </w:r>
      <w:r>
        <w:t>8</w:t>
      </w:r>
      <w:r>
        <w:rPr>
          <w:spacing w:val="-4"/>
        </w:rPr>
        <w:t xml:space="preserve"> </w:t>
      </w:r>
      <w:r>
        <w:t>(to</w:t>
      </w:r>
      <w:r>
        <w:rPr>
          <w:spacing w:val="-1"/>
        </w:rPr>
        <w:t xml:space="preserve"> </w:t>
      </w:r>
      <w:r>
        <w:t>be</w:t>
      </w:r>
      <w:r>
        <w:rPr>
          <w:spacing w:val="-7"/>
        </w:rPr>
        <w:t xml:space="preserve"> </w:t>
      </w:r>
      <w:r>
        <w:t>completed</w:t>
      </w:r>
      <w:r>
        <w:rPr>
          <w:spacing w:val="-2"/>
        </w:rPr>
        <w:t xml:space="preserve"> </w:t>
      </w:r>
      <w:r>
        <w:t>by</w:t>
      </w:r>
      <w:r>
        <w:rPr>
          <w:spacing w:val="-1"/>
        </w:rPr>
        <w:t xml:space="preserve"> </w:t>
      </w:r>
      <w:r>
        <w:t>State</w:t>
      </w:r>
      <w:r>
        <w:rPr>
          <w:spacing w:val="-7"/>
        </w:rPr>
        <w:t xml:space="preserve"> </w:t>
      </w:r>
      <w:r>
        <w:rPr>
          <w:spacing w:val="-2"/>
        </w:rPr>
        <w:t>Official):</w:t>
      </w:r>
    </w:p>
    <w:p w:rsidR="009F4AF2" w14:paraId="1846B724" w14:textId="77777777">
      <w:pPr>
        <w:pStyle w:val="BodyText"/>
        <w:spacing w:before="5"/>
        <w:rPr>
          <w:b/>
        </w:rPr>
      </w:pPr>
    </w:p>
    <w:p w:rsidR="009F4AF2" w14:paraId="6BEC9294" w14:textId="77777777">
      <w:pPr>
        <w:pStyle w:val="ListParagraph"/>
        <w:numPr>
          <w:ilvl w:val="0"/>
          <w:numId w:val="73"/>
        </w:numPr>
        <w:tabs>
          <w:tab w:val="left" w:pos="2820"/>
        </w:tabs>
        <w:ind w:right="1970"/>
        <w:rPr>
          <w:sz w:val="24"/>
        </w:rPr>
      </w:pPr>
      <w:r>
        <w:rPr>
          <w:sz w:val="24"/>
        </w:rPr>
        <w:t>List the reviewer’s pertinent information in the event CMS needs to communicate</w:t>
      </w:r>
      <w:r>
        <w:rPr>
          <w:spacing w:val="-14"/>
          <w:sz w:val="24"/>
        </w:rPr>
        <w:t xml:space="preserve"> </w:t>
      </w:r>
      <w:r>
        <w:rPr>
          <w:sz w:val="24"/>
        </w:rPr>
        <w:t>with</w:t>
      </w:r>
      <w:r>
        <w:rPr>
          <w:spacing w:val="-11"/>
          <w:sz w:val="24"/>
        </w:rPr>
        <w:t xml:space="preserve"> </w:t>
      </w:r>
      <w:r>
        <w:rPr>
          <w:sz w:val="24"/>
        </w:rPr>
        <w:t>the</w:t>
      </w:r>
      <w:r>
        <w:rPr>
          <w:spacing w:val="-12"/>
          <w:sz w:val="24"/>
        </w:rPr>
        <w:t xml:space="preserve"> </w:t>
      </w:r>
      <w:r>
        <w:rPr>
          <w:sz w:val="24"/>
        </w:rPr>
        <w:t>individual</w:t>
      </w:r>
      <w:r>
        <w:rPr>
          <w:spacing w:val="-11"/>
          <w:sz w:val="24"/>
        </w:rPr>
        <w:t xml:space="preserve"> </w:t>
      </w:r>
      <w:r>
        <w:rPr>
          <w:sz w:val="24"/>
        </w:rPr>
        <w:t>conducting</w:t>
      </w:r>
      <w:r>
        <w:rPr>
          <w:spacing w:val="-15"/>
          <w:sz w:val="24"/>
        </w:rPr>
        <w:t xml:space="preserve"> </w:t>
      </w:r>
      <w:r>
        <w:rPr>
          <w:sz w:val="24"/>
        </w:rPr>
        <w:t>the</w:t>
      </w:r>
      <w:r>
        <w:rPr>
          <w:spacing w:val="-12"/>
          <w:sz w:val="24"/>
        </w:rPr>
        <w:t xml:space="preserve"> </w:t>
      </w:r>
      <w:r>
        <w:rPr>
          <w:sz w:val="24"/>
        </w:rPr>
        <w:t>review</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State</w:t>
      </w:r>
      <w:r>
        <w:rPr>
          <w:spacing w:val="-14"/>
          <w:sz w:val="24"/>
        </w:rPr>
        <w:t xml:space="preserve"> </w:t>
      </w:r>
      <w:r>
        <w:rPr>
          <w:sz w:val="24"/>
        </w:rPr>
        <w:t>level.</w:t>
      </w:r>
    </w:p>
    <w:p w:rsidR="009F4AF2" w14:paraId="6DC021F0" w14:textId="77777777">
      <w:pPr>
        <w:pStyle w:val="BodyText"/>
      </w:pPr>
    </w:p>
    <w:p w:rsidR="009F4AF2" w14:paraId="7EE2DCDC" w14:textId="77777777">
      <w:pPr>
        <w:pStyle w:val="ListParagraph"/>
        <w:numPr>
          <w:ilvl w:val="0"/>
          <w:numId w:val="73"/>
        </w:numPr>
        <w:tabs>
          <w:tab w:val="left" w:pos="2820"/>
        </w:tabs>
        <w:ind w:right="1946"/>
        <w:rPr>
          <w:sz w:val="24"/>
        </w:rPr>
      </w:pPr>
      <w:r>
        <w:rPr>
          <w:sz w:val="24"/>
        </w:rPr>
        <w:t>List</w:t>
      </w:r>
      <w:r>
        <w:rPr>
          <w:spacing w:val="-15"/>
          <w:sz w:val="24"/>
        </w:rPr>
        <w:t xml:space="preserve"> </w:t>
      </w:r>
      <w:r>
        <w:rPr>
          <w:sz w:val="24"/>
        </w:rPr>
        <w:t>the</w:t>
      </w:r>
      <w:r>
        <w:rPr>
          <w:spacing w:val="-15"/>
          <w:sz w:val="24"/>
        </w:rPr>
        <w:t xml:space="preserve"> </w:t>
      </w:r>
      <w:r>
        <w:rPr>
          <w:sz w:val="24"/>
        </w:rPr>
        <w:t>requested</w:t>
      </w:r>
      <w:r>
        <w:rPr>
          <w:spacing w:val="-15"/>
          <w:sz w:val="24"/>
        </w:rPr>
        <w:t xml:space="preserve"> </w:t>
      </w:r>
      <w:r>
        <w:rPr>
          <w:sz w:val="24"/>
        </w:rPr>
        <w:t>information</w:t>
      </w:r>
      <w:r>
        <w:rPr>
          <w:spacing w:val="-15"/>
          <w:sz w:val="24"/>
        </w:rPr>
        <w:t xml:space="preserve"> </w:t>
      </w:r>
      <w:r>
        <w:rPr>
          <w:sz w:val="24"/>
        </w:rPr>
        <w:t>regarding</w:t>
      </w:r>
      <w:r>
        <w:rPr>
          <w:spacing w:val="-15"/>
          <w:sz w:val="24"/>
        </w:rPr>
        <w:t xml:space="preserve"> </w:t>
      </w:r>
      <w:r>
        <w:rPr>
          <w:sz w:val="24"/>
        </w:rPr>
        <w:t>other</w:t>
      </w:r>
      <w:r>
        <w:rPr>
          <w:spacing w:val="-15"/>
          <w:sz w:val="24"/>
        </w:rPr>
        <w:t xml:space="preserve"> </w:t>
      </w:r>
      <w:r>
        <w:rPr>
          <w:sz w:val="24"/>
        </w:rPr>
        <w:t>State</w:t>
      </w:r>
      <w:r>
        <w:rPr>
          <w:spacing w:val="-15"/>
          <w:sz w:val="24"/>
        </w:rPr>
        <w:t xml:space="preserve"> </w:t>
      </w:r>
      <w:r>
        <w:rPr>
          <w:sz w:val="24"/>
        </w:rPr>
        <w:t>departments/agencies required to review requests for licensure.</w:t>
      </w:r>
    </w:p>
    <w:p w:rsidR="006200B9" w14:paraId="4BCA1597" w14:textId="77777777">
      <w:pPr>
        <w:pStyle w:val="ListParagraph"/>
        <w:numPr>
          <w:ilvl w:val="0"/>
          <w:numId w:val="73"/>
        </w:numPr>
        <w:tabs>
          <w:tab w:val="left" w:pos="2820"/>
        </w:tabs>
        <w:spacing w:before="274"/>
        <w:ind w:right="2018"/>
        <w:rPr>
          <w:sz w:val="24"/>
        </w:rPr>
      </w:pPr>
      <w:r>
        <w:rPr>
          <w:spacing w:val="-14"/>
          <w:sz w:val="24"/>
        </w:rPr>
        <w:t xml:space="preserve">A. </w:t>
      </w:r>
      <w:r w:rsidR="00C403E9">
        <w:rPr>
          <w:sz w:val="24"/>
        </w:rPr>
        <w:t>Circle</w:t>
      </w:r>
      <w:r w:rsidR="00C403E9">
        <w:rPr>
          <w:spacing w:val="-14"/>
          <w:sz w:val="24"/>
        </w:rPr>
        <w:t xml:space="preserve"> </w:t>
      </w:r>
      <w:r w:rsidR="00C403E9">
        <w:rPr>
          <w:sz w:val="24"/>
        </w:rPr>
        <w:t>where</w:t>
      </w:r>
      <w:r w:rsidR="00C403E9">
        <w:rPr>
          <w:spacing w:val="-13"/>
          <w:sz w:val="24"/>
        </w:rPr>
        <w:t xml:space="preserve"> </w:t>
      </w:r>
      <w:r w:rsidR="00C403E9">
        <w:rPr>
          <w:sz w:val="24"/>
        </w:rPr>
        <w:t>appropriate</w:t>
      </w:r>
      <w:r w:rsidR="00C403E9">
        <w:rPr>
          <w:spacing w:val="-14"/>
          <w:sz w:val="24"/>
        </w:rPr>
        <w:t xml:space="preserve"> </w:t>
      </w:r>
      <w:r w:rsidR="00C403E9">
        <w:rPr>
          <w:sz w:val="24"/>
        </w:rPr>
        <w:t>to</w:t>
      </w:r>
      <w:r w:rsidR="00C403E9">
        <w:rPr>
          <w:spacing w:val="-14"/>
          <w:sz w:val="24"/>
        </w:rPr>
        <w:t xml:space="preserve"> </w:t>
      </w:r>
      <w:r w:rsidR="00C403E9">
        <w:rPr>
          <w:sz w:val="24"/>
        </w:rPr>
        <w:t>indicate</w:t>
      </w:r>
      <w:r w:rsidR="00C403E9">
        <w:rPr>
          <w:spacing w:val="-12"/>
          <w:sz w:val="24"/>
        </w:rPr>
        <w:t xml:space="preserve"> </w:t>
      </w:r>
      <w:r w:rsidR="00C403E9">
        <w:rPr>
          <w:sz w:val="24"/>
        </w:rPr>
        <w:t>whether</w:t>
      </w:r>
      <w:r w:rsidR="00C403E9">
        <w:rPr>
          <w:spacing w:val="-14"/>
          <w:sz w:val="24"/>
        </w:rPr>
        <w:t xml:space="preserve"> </w:t>
      </w:r>
      <w:r w:rsidR="00C403E9">
        <w:rPr>
          <w:sz w:val="24"/>
        </w:rPr>
        <w:t>the</w:t>
      </w:r>
      <w:r w:rsidR="00C403E9">
        <w:rPr>
          <w:spacing w:val="-14"/>
          <w:sz w:val="24"/>
        </w:rPr>
        <w:t xml:space="preserve"> </w:t>
      </w:r>
      <w:r w:rsidR="00C403E9">
        <w:rPr>
          <w:sz w:val="24"/>
        </w:rPr>
        <w:t>applicant</w:t>
      </w:r>
      <w:r w:rsidR="00C403E9">
        <w:rPr>
          <w:spacing w:val="-12"/>
          <w:sz w:val="24"/>
        </w:rPr>
        <w:t xml:space="preserve"> </w:t>
      </w:r>
      <w:r w:rsidR="00C403E9">
        <w:rPr>
          <w:sz w:val="24"/>
        </w:rPr>
        <w:t>meets</w:t>
      </w:r>
      <w:r w:rsidR="00C403E9">
        <w:rPr>
          <w:spacing w:val="-11"/>
          <w:sz w:val="24"/>
        </w:rPr>
        <w:t xml:space="preserve"> </w:t>
      </w:r>
      <w:r w:rsidR="00C403E9">
        <w:rPr>
          <w:sz w:val="24"/>
        </w:rPr>
        <w:t>State financial solvency requirements.</w:t>
      </w:r>
    </w:p>
    <w:p w:rsidR="009F4AF2" w:rsidRPr="006200B9" w14:paraId="20A50BA6" w14:textId="5BF71460">
      <w:pPr>
        <w:pStyle w:val="ListParagraph"/>
        <w:numPr>
          <w:numId w:val="0"/>
        </w:numPr>
        <w:tabs>
          <w:tab w:val="left" w:pos="2820"/>
          <w:tab w:val="clear" w:pos="3100"/>
        </w:tabs>
        <w:spacing w:before="274"/>
        <w:ind w:left="2820" w:right="2018" w:firstLine="0"/>
        <w:jc w:val="left"/>
        <w:rPr>
          <w:sz w:val="24"/>
        </w:rPr>
      </w:pPr>
      <w:r>
        <w:t xml:space="preserve">B. </w:t>
      </w:r>
      <w:r w:rsidRPr="006200B9">
        <w:rPr>
          <w:sz w:val="24"/>
        </w:rPr>
        <w:t>Indicate</w:t>
      </w:r>
      <w:r w:rsidRPr="006200B9">
        <w:rPr>
          <w:spacing w:val="-10"/>
          <w:sz w:val="24"/>
        </w:rPr>
        <w:t xml:space="preserve"> </w:t>
      </w:r>
      <w:r w:rsidRPr="006200B9">
        <w:rPr>
          <w:sz w:val="24"/>
        </w:rPr>
        <w:t>State</w:t>
      </w:r>
      <w:r w:rsidRPr="006200B9">
        <w:rPr>
          <w:spacing w:val="-11"/>
          <w:sz w:val="24"/>
        </w:rPr>
        <w:t xml:space="preserve"> </w:t>
      </w:r>
      <w:r w:rsidRPr="006200B9">
        <w:rPr>
          <w:sz w:val="24"/>
        </w:rPr>
        <w:t>Agency</w:t>
      </w:r>
      <w:r w:rsidRPr="006200B9">
        <w:rPr>
          <w:spacing w:val="-14"/>
          <w:sz w:val="24"/>
        </w:rPr>
        <w:t xml:space="preserve"> </w:t>
      </w:r>
      <w:r w:rsidRPr="006200B9">
        <w:rPr>
          <w:sz w:val="24"/>
        </w:rPr>
        <w:t>or</w:t>
      </w:r>
      <w:r w:rsidRPr="006200B9">
        <w:rPr>
          <w:spacing w:val="-6"/>
          <w:sz w:val="24"/>
        </w:rPr>
        <w:t xml:space="preserve"> </w:t>
      </w:r>
      <w:r w:rsidRPr="006200B9">
        <w:rPr>
          <w:sz w:val="24"/>
        </w:rPr>
        <w:t>Division,</w:t>
      </w:r>
      <w:r w:rsidRPr="006200B9">
        <w:rPr>
          <w:spacing w:val="-7"/>
          <w:sz w:val="24"/>
        </w:rPr>
        <w:t xml:space="preserve"> </w:t>
      </w:r>
      <w:r w:rsidRPr="006200B9">
        <w:rPr>
          <w:sz w:val="24"/>
        </w:rPr>
        <w:t>including</w:t>
      </w:r>
      <w:r w:rsidRPr="006200B9">
        <w:rPr>
          <w:spacing w:val="-13"/>
          <w:sz w:val="24"/>
        </w:rPr>
        <w:t xml:space="preserve"> </w:t>
      </w:r>
      <w:r w:rsidRPr="006200B9">
        <w:rPr>
          <w:sz w:val="24"/>
        </w:rPr>
        <w:t>contact</w:t>
      </w:r>
      <w:r w:rsidRPr="006200B9">
        <w:rPr>
          <w:spacing w:val="-7"/>
          <w:sz w:val="24"/>
        </w:rPr>
        <w:t xml:space="preserve"> </w:t>
      </w:r>
      <w:r w:rsidRPr="006200B9">
        <w:rPr>
          <w:sz w:val="24"/>
        </w:rPr>
        <w:t>name</w:t>
      </w:r>
      <w:r w:rsidRPr="006200B9">
        <w:rPr>
          <w:spacing w:val="-11"/>
          <w:sz w:val="24"/>
        </w:rPr>
        <w:t xml:space="preserve"> </w:t>
      </w:r>
      <w:r w:rsidRPr="006200B9">
        <w:rPr>
          <w:sz w:val="24"/>
        </w:rPr>
        <w:t>and</w:t>
      </w:r>
      <w:r w:rsidRPr="006200B9">
        <w:rPr>
          <w:spacing w:val="-2"/>
          <w:sz w:val="24"/>
        </w:rPr>
        <w:t xml:space="preserve"> </w:t>
      </w:r>
      <w:r w:rsidRPr="006200B9">
        <w:rPr>
          <w:sz w:val="24"/>
        </w:rPr>
        <w:t>complete</w:t>
      </w:r>
      <w:r w:rsidRPr="006200B9" w:rsidR="006200B9">
        <w:rPr>
          <w:sz w:val="24"/>
        </w:rPr>
        <w:t xml:space="preserve"> </w:t>
      </w:r>
      <w:r w:rsidRPr="006200B9">
        <w:rPr>
          <w:sz w:val="24"/>
        </w:rPr>
        <w:t>address, that is responsible for assessing whether the applicant meets State financial solvency requirements.</w:t>
      </w:r>
    </w:p>
    <w:p w:rsidR="009F4AF2" w14:paraId="76BCA090" w14:textId="77777777">
      <w:pPr>
        <w:pStyle w:val="BodyText"/>
      </w:pPr>
    </w:p>
    <w:p w:rsidR="009F4AF2" w14:paraId="3D68BC88" w14:textId="77777777">
      <w:pPr>
        <w:pStyle w:val="ListParagraph"/>
        <w:numPr>
          <w:ilvl w:val="0"/>
          <w:numId w:val="73"/>
        </w:numPr>
        <w:tabs>
          <w:tab w:val="left" w:pos="2820"/>
        </w:tabs>
        <w:ind w:right="2018"/>
        <w:rPr>
          <w:sz w:val="24"/>
        </w:rPr>
      </w:pPr>
      <w:r>
        <w:rPr>
          <w:sz w:val="24"/>
        </w:rPr>
        <w:t>A.</w:t>
      </w:r>
      <w:r>
        <w:rPr>
          <w:spacing w:val="-14"/>
          <w:sz w:val="24"/>
        </w:rPr>
        <w:t xml:space="preserve"> </w:t>
      </w:r>
      <w:r>
        <w:rPr>
          <w:sz w:val="24"/>
        </w:rPr>
        <w:t>Circle</w:t>
      </w:r>
      <w:r>
        <w:rPr>
          <w:spacing w:val="-14"/>
          <w:sz w:val="24"/>
        </w:rPr>
        <w:t xml:space="preserve"> </w:t>
      </w:r>
      <w:r>
        <w:rPr>
          <w:sz w:val="24"/>
        </w:rPr>
        <w:t>where</w:t>
      </w:r>
      <w:r>
        <w:rPr>
          <w:spacing w:val="-13"/>
          <w:sz w:val="24"/>
        </w:rPr>
        <w:t xml:space="preserve"> </w:t>
      </w:r>
      <w:r>
        <w:rPr>
          <w:sz w:val="24"/>
        </w:rPr>
        <w:t>appropriate</w:t>
      </w:r>
      <w:r>
        <w:rPr>
          <w:spacing w:val="-14"/>
          <w:sz w:val="24"/>
        </w:rPr>
        <w:t xml:space="preserve"> </w:t>
      </w:r>
      <w:r>
        <w:rPr>
          <w:sz w:val="24"/>
        </w:rPr>
        <w:t>to</w:t>
      </w:r>
      <w:r>
        <w:rPr>
          <w:spacing w:val="-14"/>
          <w:sz w:val="24"/>
        </w:rPr>
        <w:t xml:space="preserve"> </w:t>
      </w:r>
      <w:r>
        <w:rPr>
          <w:sz w:val="24"/>
        </w:rPr>
        <w:t>indicate</w:t>
      </w:r>
      <w:r>
        <w:rPr>
          <w:spacing w:val="-12"/>
          <w:sz w:val="24"/>
        </w:rPr>
        <w:t xml:space="preserve"> </w:t>
      </w:r>
      <w:r>
        <w:rPr>
          <w:sz w:val="24"/>
        </w:rPr>
        <w:t>whether</w:t>
      </w:r>
      <w:r>
        <w:rPr>
          <w:spacing w:val="-14"/>
          <w:sz w:val="24"/>
        </w:rPr>
        <w:t xml:space="preserve"> </w:t>
      </w:r>
      <w:r>
        <w:rPr>
          <w:sz w:val="24"/>
        </w:rPr>
        <w:t>the</w:t>
      </w:r>
      <w:r>
        <w:rPr>
          <w:spacing w:val="-14"/>
          <w:sz w:val="24"/>
        </w:rPr>
        <w:t xml:space="preserve"> </w:t>
      </w:r>
      <w:r>
        <w:rPr>
          <w:sz w:val="24"/>
        </w:rPr>
        <w:t>applicant</w:t>
      </w:r>
      <w:r>
        <w:rPr>
          <w:spacing w:val="-12"/>
          <w:sz w:val="24"/>
        </w:rPr>
        <w:t xml:space="preserve"> </w:t>
      </w:r>
      <w:r>
        <w:rPr>
          <w:sz w:val="24"/>
        </w:rPr>
        <w:t>meets</w:t>
      </w:r>
      <w:r>
        <w:rPr>
          <w:spacing w:val="-11"/>
          <w:sz w:val="24"/>
        </w:rPr>
        <w:t xml:space="preserve"> </w:t>
      </w:r>
      <w:r>
        <w:rPr>
          <w:sz w:val="24"/>
        </w:rPr>
        <w:t>State licensure requirements.</w:t>
      </w:r>
    </w:p>
    <w:p w:rsidR="009F4AF2" w14:paraId="76158FEF" w14:textId="77777777">
      <w:pPr>
        <w:pStyle w:val="BodyText"/>
      </w:pPr>
    </w:p>
    <w:p w:rsidR="009F4AF2" w14:paraId="343FBE8F" w14:textId="77777777">
      <w:pPr>
        <w:pStyle w:val="BodyText"/>
        <w:ind w:left="2820" w:right="1748"/>
        <w:jc w:val="both"/>
      </w:pPr>
      <w:r>
        <w:t>B.</w:t>
      </w:r>
      <w:r>
        <w:rPr>
          <w:spacing w:val="-5"/>
        </w:rPr>
        <w:t xml:space="preserve"> </w:t>
      </w:r>
      <w:r>
        <w:t>Indicate</w:t>
      </w:r>
      <w:r>
        <w:rPr>
          <w:spacing w:val="-10"/>
        </w:rPr>
        <w:t xml:space="preserve"> </w:t>
      </w:r>
      <w:r>
        <w:t>State</w:t>
      </w:r>
      <w:r>
        <w:rPr>
          <w:spacing w:val="-10"/>
        </w:rPr>
        <w:t xml:space="preserve"> </w:t>
      </w:r>
      <w:r>
        <w:t>Agency</w:t>
      </w:r>
      <w:r>
        <w:rPr>
          <w:spacing w:val="-11"/>
        </w:rPr>
        <w:t xml:space="preserve"> </w:t>
      </w:r>
      <w:r>
        <w:t>or</w:t>
      </w:r>
      <w:r>
        <w:rPr>
          <w:spacing w:val="-10"/>
        </w:rPr>
        <w:t xml:space="preserve"> </w:t>
      </w:r>
      <w:r>
        <w:t>Division,</w:t>
      </w:r>
      <w:r>
        <w:rPr>
          <w:spacing w:val="-7"/>
        </w:rPr>
        <w:t xml:space="preserve"> </w:t>
      </w:r>
      <w:r>
        <w:t>including</w:t>
      </w:r>
      <w:r>
        <w:rPr>
          <w:spacing w:val="-11"/>
        </w:rPr>
        <w:t xml:space="preserve"> </w:t>
      </w:r>
      <w:r>
        <w:t>contact</w:t>
      </w:r>
      <w:r>
        <w:rPr>
          <w:spacing w:val="-7"/>
        </w:rPr>
        <w:t xml:space="preserve"> </w:t>
      </w:r>
      <w:r>
        <w:t>name</w:t>
      </w:r>
      <w:r>
        <w:rPr>
          <w:spacing w:val="-8"/>
        </w:rPr>
        <w:t xml:space="preserve"> </w:t>
      </w:r>
      <w:r>
        <w:t>and</w:t>
      </w:r>
      <w:r>
        <w:rPr>
          <w:spacing w:val="-5"/>
        </w:rPr>
        <w:t xml:space="preserve"> </w:t>
      </w:r>
      <w:r>
        <w:t>complete address, that is responsible for assessing whether the applicant meets State licensing requirements.</w:t>
      </w:r>
    </w:p>
    <w:p w:rsidR="009F4AF2" w14:paraId="0C7E3BCF" w14:textId="77777777">
      <w:pPr>
        <w:pStyle w:val="BodyText"/>
      </w:pPr>
    </w:p>
    <w:p w:rsidR="009F4AF2" w14:paraId="61C92F17" w14:textId="77777777">
      <w:pPr>
        <w:pStyle w:val="Heading4"/>
        <w:ind w:left="4052" w:right="3769" w:firstLine="228"/>
      </w:pPr>
      <w:r>
        <w:t xml:space="preserve">MEDICARE ADVANTAGE (MA) </w:t>
      </w:r>
      <w:r>
        <w:rPr>
          <w:spacing w:val="-2"/>
        </w:rPr>
        <w:t>STATE</w:t>
      </w:r>
      <w:r>
        <w:rPr>
          <w:spacing w:val="-13"/>
        </w:rPr>
        <w:t xml:space="preserve"> </w:t>
      </w:r>
      <w:r>
        <w:rPr>
          <w:spacing w:val="-2"/>
        </w:rPr>
        <w:t>CERTIFICATION</w:t>
      </w:r>
      <w:r>
        <w:rPr>
          <w:spacing w:val="-13"/>
        </w:rPr>
        <w:t xml:space="preserve"> </w:t>
      </w:r>
      <w:r>
        <w:rPr>
          <w:spacing w:val="-2"/>
        </w:rPr>
        <w:t>REQUEST</w:t>
      </w:r>
    </w:p>
    <w:p w:rsidR="009F4AF2" w14:paraId="7E207CB6" w14:textId="77777777">
      <w:pPr>
        <w:pStyle w:val="BodyText"/>
        <w:rPr>
          <w:b/>
        </w:rPr>
      </w:pPr>
    </w:p>
    <w:p w:rsidR="009F4AF2" w14:paraId="3F5D5FE2" w14:textId="77777777">
      <w:pPr>
        <w:pStyle w:val="BodyText"/>
        <w:ind w:left="1740"/>
      </w:pPr>
      <w:r>
        <w:t>MA</w:t>
      </w:r>
      <w:r>
        <w:rPr>
          <w:spacing w:val="-12"/>
        </w:rPr>
        <w:t xml:space="preserve"> </w:t>
      </w:r>
      <w:r>
        <w:t>applicants</w:t>
      </w:r>
      <w:r>
        <w:rPr>
          <w:spacing w:val="-1"/>
        </w:rPr>
        <w:t xml:space="preserve"> </w:t>
      </w:r>
      <w:r>
        <w:t>should</w:t>
      </w:r>
      <w:r>
        <w:rPr>
          <w:spacing w:val="-2"/>
        </w:rPr>
        <w:t xml:space="preserve"> </w:t>
      </w:r>
      <w:r>
        <w:t>complete</w:t>
      </w:r>
      <w:r>
        <w:rPr>
          <w:spacing w:val="-6"/>
        </w:rPr>
        <w:t xml:space="preserve"> </w:t>
      </w:r>
      <w:r>
        <w:t>items 1-</w:t>
      </w:r>
      <w:r>
        <w:rPr>
          <w:spacing w:val="-5"/>
        </w:rPr>
        <w:t>4.</w:t>
      </w:r>
    </w:p>
    <w:p w:rsidR="009F4AF2" w14:paraId="7C342E0D" w14:textId="77777777">
      <w:pPr>
        <w:pStyle w:val="BodyText"/>
      </w:pPr>
    </w:p>
    <w:p w:rsidR="009F4AF2" w14:paraId="78D79777" w14:textId="77777777">
      <w:pPr>
        <w:pStyle w:val="ListParagraph"/>
        <w:numPr>
          <w:ilvl w:val="0"/>
          <w:numId w:val="72"/>
        </w:numPr>
        <w:tabs>
          <w:tab w:val="left" w:pos="2820"/>
        </w:tabs>
        <w:spacing w:line="480" w:lineRule="auto"/>
        <w:ind w:right="1528"/>
        <w:jc w:val="left"/>
        <w:rPr>
          <w:sz w:val="24"/>
        </w:rPr>
      </w:pPr>
      <w:r>
        <w:rPr>
          <w:noProof/>
        </w:rPr>
        <mc:AlternateContent>
          <mc:Choice Requires="wps">
            <w:drawing>
              <wp:anchor distT="0" distB="0" distL="0" distR="0" simplePos="0" relativeHeight="251716608" behindDoc="1" locked="0" layoutInCell="1" allowOverlap="1">
                <wp:simplePos x="0" y="0"/>
                <wp:positionH relativeFrom="page">
                  <wp:posOffset>1847850</wp:posOffset>
                </wp:positionH>
                <wp:positionV relativeFrom="paragraph">
                  <wp:posOffset>709046</wp:posOffset>
                </wp:positionV>
                <wp:extent cx="480060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378pt;height:0.1pt;margin-top:55.85pt;margin-left:145.5pt;mso-position-horizontal-relative:page;mso-wrap-distance-bottom:0;mso-wrap-distance-left:0;mso-wrap-distance-right:0;mso-wrap-distance-top:0;mso-wrap-style:square;position:absolute;visibility:visible;v-text-anchor:top;z-index:-251598848" coordsize="4800600,1270" path="m,l4800600,e" filled="f" strokeweight="0.48pt">
                <v:path arrowok="t"/>
                <w10:wrap type="topAndBottom"/>
              </v:shape>
            </w:pict>
          </mc:Fallback>
        </mc:AlternateContent>
      </w:r>
      <w:r>
        <w:rPr>
          <w:sz w:val="24"/>
        </w:rPr>
        <w:t>MA</w:t>
      </w:r>
      <w:r>
        <w:rPr>
          <w:spacing w:val="-15"/>
          <w:sz w:val="24"/>
        </w:rPr>
        <w:t xml:space="preserve"> </w:t>
      </w:r>
      <w:r>
        <w:rPr>
          <w:sz w:val="24"/>
        </w:rPr>
        <w:t>applicant</w:t>
      </w:r>
      <w:r>
        <w:rPr>
          <w:spacing w:val="-11"/>
          <w:sz w:val="24"/>
        </w:rPr>
        <w:t xml:space="preserve"> </w:t>
      </w:r>
      <w:r>
        <w:rPr>
          <w:sz w:val="24"/>
        </w:rPr>
        <w:t>Information</w:t>
      </w:r>
      <w:r>
        <w:rPr>
          <w:spacing w:val="-13"/>
          <w:sz w:val="24"/>
        </w:rPr>
        <w:t xml:space="preserve"> </w:t>
      </w:r>
      <w:r>
        <w:rPr>
          <w:sz w:val="24"/>
        </w:rPr>
        <w:t>(Organization</w:t>
      </w:r>
      <w:r>
        <w:rPr>
          <w:spacing w:val="-14"/>
          <w:sz w:val="24"/>
        </w:rPr>
        <w:t xml:space="preserve"> </w:t>
      </w:r>
      <w:r>
        <w:rPr>
          <w:sz w:val="24"/>
        </w:rPr>
        <w:t>that</w:t>
      </w:r>
      <w:r>
        <w:rPr>
          <w:spacing w:val="-15"/>
          <w:sz w:val="24"/>
        </w:rPr>
        <w:t xml:space="preserve"> </w:t>
      </w:r>
      <w:r>
        <w:rPr>
          <w:sz w:val="24"/>
        </w:rPr>
        <w:t>has</w:t>
      </w:r>
      <w:r>
        <w:rPr>
          <w:spacing w:val="-12"/>
          <w:sz w:val="24"/>
        </w:rPr>
        <w:t xml:space="preserve"> </w:t>
      </w:r>
      <w:r>
        <w:rPr>
          <w:sz w:val="24"/>
        </w:rPr>
        <w:t>applied</w:t>
      </w:r>
      <w:r>
        <w:rPr>
          <w:spacing w:val="-14"/>
          <w:sz w:val="24"/>
        </w:rPr>
        <w:t xml:space="preserve"> </w:t>
      </w:r>
      <w:r>
        <w:rPr>
          <w:sz w:val="24"/>
        </w:rPr>
        <w:t>for</w:t>
      </w:r>
      <w:r>
        <w:rPr>
          <w:spacing w:val="-15"/>
          <w:sz w:val="24"/>
        </w:rPr>
        <w:t xml:space="preserve"> </w:t>
      </w:r>
      <w:r>
        <w:rPr>
          <w:sz w:val="24"/>
        </w:rPr>
        <w:t>MA</w:t>
      </w:r>
      <w:r>
        <w:rPr>
          <w:spacing w:val="-15"/>
          <w:sz w:val="24"/>
        </w:rPr>
        <w:t xml:space="preserve"> </w:t>
      </w:r>
      <w:r>
        <w:rPr>
          <w:sz w:val="24"/>
        </w:rPr>
        <w:t xml:space="preserve">contract(s)): </w:t>
      </w:r>
      <w:r>
        <w:rPr>
          <w:spacing w:val="-4"/>
          <w:sz w:val="24"/>
        </w:rPr>
        <w:t>Name</w:t>
      </w:r>
    </w:p>
    <w:p w:rsidR="009F4AF2" w14:paraId="01DA9C0E" w14:textId="77777777">
      <w:pPr>
        <w:pStyle w:val="BodyText"/>
        <w:spacing w:before="259"/>
        <w:ind w:left="2820"/>
      </w:pPr>
      <w:r>
        <w:t>D/B/A</w:t>
      </w:r>
      <w:r>
        <w:rPr>
          <w:spacing w:val="-5"/>
        </w:rPr>
        <w:t xml:space="preserve"> </w:t>
      </w:r>
      <w:r>
        <w:t>(if</w:t>
      </w:r>
      <w:r>
        <w:rPr>
          <w:spacing w:val="-3"/>
        </w:rPr>
        <w:t xml:space="preserve"> </w:t>
      </w:r>
      <w:r>
        <w:rPr>
          <w:spacing w:val="-2"/>
        </w:rPr>
        <w:t>applicable)</w:t>
      </w:r>
    </w:p>
    <w:p w:rsidR="009F4AF2" w14:paraId="3AA18740" w14:textId="77777777">
      <w:pPr>
        <w:pStyle w:val="BodyText"/>
        <w:spacing w:before="111" w:line="828" w:lineRule="exact"/>
        <w:ind w:left="2820" w:right="7434"/>
      </w:pPr>
      <w:r>
        <w:rPr>
          <w:noProof/>
        </w:rPr>
        <mc:AlternateContent>
          <mc:Choice Requires="wps">
            <w:drawing>
              <wp:anchor distT="0" distB="0" distL="0" distR="0" simplePos="0" relativeHeight="251659264" behindDoc="0" locked="0" layoutInCell="1" allowOverlap="1">
                <wp:simplePos x="0" y="0"/>
                <wp:positionH relativeFrom="page">
                  <wp:posOffset>1828800</wp:posOffset>
                </wp:positionH>
                <wp:positionV relativeFrom="paragraph">
                  <wp:posOffset>696863</wp:posOffset>
                </wp:positionV>
                <wp:extent cx="4648200"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4648200" cy="1270"/>
                        </a:xfrm>
                        <a:custGeom>
                          <a:avLst/>
                          <a:gdLst/>
                          <a:rect l="l" t="t" r="r" b="b"/>
                          <a:pathLst>
                            <a:path fill="norm" w="4648200" stroke="1">
                              <a:moveTo>
                                <a:pt x="0" y="0"/>
                              </a:moveTo>
                              <a:lnTo>
                                <a:pt x="4648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366pt;height:0.1pt;margin-top:54.85pt;margin-left:2in;mso-position-horizontal-relative:page;mso-wrap-distance-bottom:0;mso-wrap-distance-left:0;mso-wrap-distance-right:0;mso-wrap-distance-top:0;mso-wrap-style:square;position:absolute;visibility:visible;v-text-anchor:top;z-index:251660288" coordsize="4648200,1270" path="m,l4648200,e" filled="f" strokeweight="0.48pt">
                <v:path arrowok="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page">
                  <wp:posOffset>1828800</wp:posOffset>
                </wp:positionH>
                <wp:positionV relativeFrom="paragraph">
                  <wp:posOffset>172988</wp:posOffset>
                </wp:positionV>
                <wp:extent cx="3886200"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1270"/>
                        </a:xfrm>
                        <a:custGeom>
                          <a:avLst/>
                          <a:gdLst/>
                          <a:rect l="l" t="t" r="r" b="b"/>
                          <a:pathLst>
                            <a:path fill="norm" w="3886200" stroke="1">
                              <a:moveTo>
                                <a:pt x="0" y="0"/>
                              </a:moveTo>
                              <a:lnTo>
                                <a:pt x="3886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6" o:spid="_x0000_s1027" style="width:306pt;height:0.1pt;margin-top:13.6pt;margin-left:2in;mso-position-horizontal-relative:page;mso-wrap-distance-bottom:0;mso-wrap-distance-left:0;mso-wrap-distance-right:0;mso-wrap-distance-top:0;mso-wrap-style:square;position:absolute;visibility:visible;v-text-anchor:top;z-index:251662336" coordsize="3886200,1270" path="m,l3886200,e" filled="f" strokeweight="0.48pt">
                <v:path arrowok="t"/>
              </v:shape>
            </w:pict>
          </mc:Fallback>
        </mc:AlternateContent>
      </w:r>
      <w:r>
        <w:rPr>
          <w:spacing w:val="-2"/>
        </w:rPr>
        <w:t xml:space="preserve">Address </w:t>
      </w:r>
      <w:r>
        <w:rPr>
          <w:spacing w:val="-6"/>
        </w:rPr>
        <w:t>City/State/Zip</w:t>
      </w:r>
    </w:p>
    <w:p w:rsidR="009F4AF2" w14:paraId="61CE64A3" w14:textId="77777777">
      <w:pPr>
        <w:pStyle w:val="BodyText"/>
        <w:spacing w:before="4"/>
        <w:rPr>
          <w:sz w:val="11"/>
        </w:rPr>
      </w:pPr>
      <w:r>
        <w:rPr>
          <w:noProof/>
        </w:rPr>
        <mc:AlternateContent>
          <mc:Choice Requires="wps">
            <w:drawing>
              <wp:anchor distT="0" distB="0" distL="0" distR="0" simplePos="0" relativeHeight="251718656" behindDoc="1" locked="0" layoutInCell="1" allowOverlap="1">
                <wp:simplePos x="0" y="0"/>
                <wp:positionH relativeFrom="page">
                  <wp:posOffset>1828800</wp:posOffset>
                </wp:positionH>
                <wp:positionV relativeFrom="paragraph">
                  <wp:posOffset>98693</wp:posOffset>
                </wp:positionV>
                <wp:extent cx="4267200" cy="1270"/>
                <wp:effectExtent l="0" t="0" r="0" b="0"/>
                <wp:wrapTopAndBottom/>
                <wp:docPr id="7" name="Graphic 7"/>
                <wp:cNvGraphicFramePr/>
                <a:graphic xmlns:a="http://schemas.openxmlformats.org/drawingml/2006/main">
                  <a:graphicData uri="http://schemas.microsoft.com/office/word/2010/wordprocessingShape">
                    <wps:wsp xmlns:wps="http://schemas.microsoft.com/office/word/2010/wordprocessingShape">
                      <wps:cNvSpPr/>
                      <wps:spPr>
                        <a:xfrm>
                          <a:off x="0" y="0"/>
                          <a:ext cx="4267200" cy="1270"/>
                        </a:xfrm>
                        <a:custGeom>
                          <a:avLst/>
                          <a:gdLst/>
                          <a:rect l="l" t="t" r="r" b="b"/>
                          <a:pathLst>
                            <a:path fill="norm" w="4267200" stroke="1">
                              <a:moveTo>
                                <a:pt x="0" y="0"/>
                              </a:moveTo>
                              <a:lnTo>
                                <a:pt x="4267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7" o:spid="_x0000_s1028" style="width:336pt;height:0.1pt;margin-top:7.75pt;margin-left:2in;mso-position-horizontal-relative:page;mso-wrap-distance-bottom:0;mso-wrap-distance-left:0;mso-wrap-distance-right:0;mso-wrap-distance-top:0;mso-wrap-style:square;position:absolute;visibility:visible;v-text-anchor:top;z-index:-251596800" coordsize="4267200,1270" path="m,l4267200,e" filled="f" strokeweight="0.48pt">
                <v:path arrowok="t"/>
                <w10:wrap type="topAndBottom"/>
              </v:shape>
            </w:pict>
          </mc:Fallback>
        </mc:AlternateContent>
      </w:r>
    </w:p>
    <w:p w:rsidR="009F4AF2" w14:paraId="45F7AF82" w14:textId="77777777">
      <w:pPr>
        <w:pStyle w:val="ListParagraph"/>
        <w:numPr>
          <w:ilvl w:val="0"/>
          <w:numId w:val="72"/>
        </w:numPr>
        <w:tabs>
          <w:tab w:val="left" w:pos="2820"/>
        </w:tabs>
        <w:spacing w:before="269" w:line="242" w:lineRule="auto"/>
        <w:ind w:right="1658"/>
        <w:jc w:val="left"/>
        <w:rPr>
          <w:sz w:val="24"/>
        </w:rPr>
      </w:pPr>
      <w:r>
        <w:rPr>
          <w:sz w:val="24"/>
        </w:rPr>
        <w:t>Type</w:t>
      </w:r>
      <w:r>
        <w:rPr>
          <w:spacing w:val="-14"/>
          <w:sz w:val="24"/>
        </w:rPr>
        <w:t xml:space="preserve"> </w:t>
      </w:r>
      <w:r>
        <w:rPr>
          <w:sz w:val="24"/>
        </w:rPr>
        <w:t>of</w:t>
      </w:r>
      <w:r>
        <w:rPr>
          <w:spacing w:val="-10"/>
          <w:sz w:val="24"/>
        </w:rPr>
        <w:t xml:space="preserve"> </w:t>
      </w:r>
      <w:r>
        <w:rPr>
          <w:sz w:val="24"/>
        </w:rPr>
        <w:t>State</w:t>
      </w:r>
      <w:r>
        <w:rPr>
          <w:spacing w:val="-9"/>
          <w:sz w:val="24"/>
        </w:rPr>
        <w:t xml:space="preserve"> </w:t>
      </w:r>
      <w:r>
        <w:rPr>
          <w:sz w:val="24"/>
        </w:rPr>
        <w:t>license</w:t>
      </w:r>
      <w:r>
        <w:rPr>
          <w:spacing w:val="-10"/>
          <w:sz w:val="24"/>
        </w:rPr>
        <w:t xml:space="preserve"> </w:t>
      </w:r>
      <w:r>
        <w:rPr>
          <w:sz w:val="24"/>
        </w:rPr>
        <w:t>or</w:t>
      </w:r>
      <w:r>
        <w:rPr>
          <w:spacing w:val="-8"/>
          <w:sz w:val="24"/>
        </w:rPr>
        <w:t xml:space="preserve"> </w:t>
      </w:r>
      <w:r>
        <w:rPr>
          <w:sz w:val="24"/>
        </w:rPr>
        <w:t>Certificate</w:t>
      </w:r>
      <w:r>
        <w:rPr>
          <w:spacing w:val="-9"/>
          <w:sz w:val="24"/>
        </w:rPr>
        <w:t xml:space="preserve"> </w:t>
      </w:r>
      <w:r>
        <w:rPr>
          <w:sz w:val="24"/>
        </w:rPr>
        <w:t>of</w:t>
      </w:r>
      <w:r>
        <w:rPr>
          <w:spacing w:val="-7"/>
          <w:sz w:val="24"/>
        </w:rPr>
        <w:t xml:space="preserve"> </w:t>
      </w:r>
      <w:r>
        <w:rPr>
          <w:sz w:val="24"/>
        </w:rPr>
        <w:t>Authority</w:t>
      </w:r>
      <w:r>
        <w:rPr>
          <w:spacing w:val="-15"/>
          <w:sz w:val="24"/>
        </w:rPr>
        <w:t xml:space="preserve"> </w:t>
      </w:r>
      <w:r>
        <w:rPr>
          <w:sz w:val="24"/>
        </w:rPr>
        <w:t>currently</w:t>
      </w:r>
      <w:r>
        <w:rPr>
          <w:spacing w:val="-15"/>
          <w:sz w:val="24"/>
        </w:rPr>
        <w:t xml:space="preserve"> </w:t>
      </w:r>
      <w:r>
        <w:rPr>
          <w:sz w:val="24"/>
        </w:rPr>
        <w:t>held</w:t>
      </w:r>
      <w:r>
        <w:rPr>
          <w:spacing w:val="-9"/>
          <w:sz w:val="24"/>
        </w:rPr>
        <w:t xml:space="preserve"> </w:t>
      </w:r>
      <w:r>
        <w:rPr>
          <w:sz w:val="24"/>
        </w:rPr>
        <w:t>by</w:t>
      </w:r>
      <w:r>
        <w:rPr>
          <w:spacing w:val="-15"/>
          <w:sz w:val="24"/>
        </w:rPr>
        <w:t xml:space="preserve"> </w:t>
      </w:r>
      <w:r>
        <w:rPr>
          <w:sz w:val="24"/>
        </w:rPr>
        <w:t>referenced applicant: (Circle more than one if entity holds multiple licenses)</w:t>
      </w:r>
    </w:p>
    <w:p w:rsidR="009F4AF2" w14:paraId="4A14F674" w14:textId="77777777">
      <w:pPr>
        <w:pStyle w:val="ListParagraph"/>
        <w:numPr>
          <w:ilvl w:val="1"/>
          <w:numId w:val="72"/>
        </w:numPr>
        <w:tabs>
          <w:tab w:val="left" w:pos="3023"/>
          <w:tab w:val="left" w:pos="8377"/>
        </w:tabs>
        <w:spacing w:before="273"/>
        <w:ind w:left="3023" w:hanging="205"/>
        <w:jc w:val="both"/>
        <w:rPr>
          <w:sz w:val="24"/>
        </w:rPr>
      </w:pPr>
      <w:r>
        <w:rPr>
          <w:sz w:val="24"/>
        </w:rPr>
        <w:t>HMO</w:t>
      </w:r>
      <w:r>
        <w:rPr>
          <w:spacing w:val="58"/>
          <w:sz w:val="24"/>
        </w:rPr>
        <w:t xml:space="preserve"> </w:t>
      </w:r>
      <w:r>
        <w:rPr>
          <w:sz w:val="24"/>
        </w:rPr>
        <w:t>●</w:t>
      </w:r>
      <w:r>
        <w:rPr>
          <w:spacing w:val="7"/>
          <w:sz w:val="24"/>
        </w:rPr>
        <w:t xml:space="preserve"> </w:t>
      </w:r>
      <w:r>
        <w:rPr>
          <w:sz w:val="24"/>
        </w:rPr>
        <w:t>PSO</w:t>
      </w:r>
      <w:r>
        <w:rPr>
          <w:spacing w:val="56"/>
          <w:sz w:val="24"/>
        </w:rPr>
        <w:t xml:space="preserve"> </w:t>
      </w:r>
      <w:r>
        <w:rPr>
          <w:sz w:val="24"/>
        </w:rPr>
        <w:t>●</w:t>
      </w:r>
      <w:r>
        <w:rPr>
          <w:spacing w:val="7"/>
          <w:sz w:val="24"/>
        </w:rPr>
        <w:t xml:space="preserve"> </w:t>
      </w:r>
      <w:r>
        <w:rPr>
          <w:sz w:val="24"/>
        </w:rPr>
        <w:t>PPO</w:t>
      </w:r>
      <w:r>
        <w:rPr>
          <w:spacing w:val="61"/>
          <w:sz w:val="24"/>
        </w:rPr>
        <w:t xml:space="preserve"> </w:t>
      </w:r>
      <w:r>
        <w:rPr>
          <w:sz w:val="24"/>
        </w:rPr>
        <w:t>●</w:t>
      </w:r>
      <w:r>
        <w:rPr>
          <w:spacing w:val="4"/>
          <w:sz w:val="24"/>
        </w:rPr>
        <w:t xml:space="preserve"> </w:t>
      </w:r>
      <w:r>
        <w:rPr>
          <w:sz w:val="24"/>
        </w:rPr>
        <w:t>Indemnity</w:t>
      </w:r>
      <w:r>
        <w:rPr>
          <w:spacing w:val="56"/>
          <w:sz w:val="24"/>
        </w:rPr>
        <w:t xml:space="preserve"> </w:t>
      </w:r>
      <w:r>
        <w:rPr>
          <w:sz w:val="24"/>
        </w:rPr>
        <w:t>●</w:t>
      </w:r>
      <w:r>
        <w:rPr>
          <w:spacing w:val="7"/>
          <w:sz w:val="24"/>
        </w:rPr>
        <w:t xml:space="preserve"> </w:t>
      </w:r>
      <w:r>
        <w:rPr>
          <w:sz w:val="24"/>
        </w:rPr>
        <w:t xml:space="preserve">Other </w:t>
      </w:r>
      <w:r>
        <w:rPr>
          <w:sz w:val="24"/>
          <w:u w:val="single"/>
        </w:rPr>
        <w:tab/>
      </w:r>
    </w:p>
    <w:p w:rsidR="009F4AF2" w14:paraId="213F8D05" w14:textId="77777777">
      <w:pPr>
        <w:jc w:val="both"/>
        <w:rPr>
          <w:sz w:val="24"/>
        </w:rPr>
        <w:sectPr>
          <w:pgSz w:w="12240" w:h="15840"/>
          <w:pgMar w:top="1640" w:right="400" w:bottom="920" w:left="60" w:header="0" w:footer="738" w:gutter="0"/>
          <w:cols w:space="720"/>
        </w:sectPr>
      </w:pPr>
    </w:p>
    <w:p w:rsidR="009F4AF2" w14:paraId="1E11BA3B" w14:textId="77777777">
      <w:pPr>
        <w:pStyle w:val="BodyText"/>
        <w:spacing w:before="70"/>
        <w:ind w:left="2820"/>
      </w:pPr>
      <w:r>
        <w:rPr>
          <w:spacing w:val="-2"/>
        </w:rPr>
        <w:t>Comments:</w:t>
      </w:r>
    </w:p>
    <w:p w:rsidR="009F4AF2" w14:paraId="292232DD" w14:textId="77777777">
      <w:pPr>
        <w:pStyle w:val="BodyText"/>
        <w:spacing w:before="5"/>
      </w:pPr>
    </w:p>
    <w:p w:rsidR="009F4AF2" w14:paraId="2006226D" w14:textId="77777777">
      <w:pPr>
        <w:pStyle w:val="ListParagraph"/>
        <w:numPr>
          <w:ilvl w:val="0"/>
          <w:numId w:val="72"/>
        </w:numPr>
        <w:tabs>
          <w:tab w:val="left" w:pos="2820"/>
        </w:tabs>
        <w:ind w:right="1687"/>
        <w:jc w:val="left"/>
        <w:rPr>
          <w:sz w:val="24"/>
        </w:rPr>
      </w:pPr>
      <w:r>
        <w:rPr>
          <w:sz w:val="24"/>
        </w:rPr>
        <w:t>Type</w:t>
      </w:r>
      <w:r>
        <w:rPr>
          <w:spacing w:val="-15"/>
          <w:sz w:val="24"/>
        </w:rPr>
        <w:t xml:space="preserve"> </w:t>
      </w:r>
      <w:r>
        <w:rPr>
          <w:sz w:val="24"/>
        </w:rPr>
        <w:t>of</w:t>
      </w:r>
      <w:r>
        <w:rPr>
          <w:spacing w:val="-15"/>
          <w:sz w:val="24"/>
        </w:rPr>
        <w:t xml:space="preserve"> </w:t>
      </w:r>
      <w:r>
        <w:rPr>
          <w:sz w:val="24"/>
        </w:rPr>
        <w:t>MA</w:t>
      </w:r>
      <w:r>
        <w:rPr>
          <w:spacing w:val="-11"/>
          <w:sz w:val="24"/>
        </w:rPr>
        <w:t xml:space="preserve"> </w:t>
      </w:r>
      <w:r>
        <w:rPr>
          <w:sz w:val="24"/>
        </w:rPr>
        <w:t>application</w:t>
      </w:r>
      <w:r>
        <w:rPr>
          <w:spacing w:val="-7"/>
          <w:sz w:val="24"/>
        </w:rPr>
        <w:t xml:space="preserve"> </w:t>
      </w:r>
      <w:r>
        <w:rPr>
          <w:sz w:val="24"/>
        </w:rPr>
        <w:t>filed</w:t>
      </w:r>
      <w:r>
        <w:rPr>
          <w:spacing w:val="-10"/>
          <w:sz w:val="24"/>
        </w:rPr>
        <w:t xml:space="preserve"> </w:t>
      </w:r>
      <w:r>
        <w:rPr>
          <w:sz w:val="24"/>
        </w:rPr>
        <w:t>by</w:t>
      </w:r>
      <w:r>
        <w:rPr>
          <w:spacing w:val="-15"/>
          <w:sz w:val="24"/>
        </w:rPr>
        <w:t xml:space="preserve"> </w:t>
      </w:r>
      <w:r>
        <w:rPr>
          <w:sz w:val="24"/>
        </w:rPr>
        <w:t>the</w:t>
      </w:r>
      <w:r>
        <w:rPr>
          <w:spacing w:val="-11"/>
          <w:sz w:val="24"/>
        </w:rPr>
        <w:t xml:space="preserve"> </w:t>
      </w:r>
      <w:r>
        <w:rPr>
          <w:sz w:val="24"/>
        </w:rPr>
        <w:t>applicant</w:t>
      </w:r>
      <w:r>
        <w:rPr>
          <w:spacing w:val="-7"/>
          <w:sz w:val="24"/>
        </w:rPr>
        <w:t xml:space="preserve"> </w:t>
      </w:r>
      <w:r>
        <w:rPr>
          <w:sz w:val="24"/>
        </w:rPr>
        <w:t>with</w:t>
      </w:r>
      <w:r>
        <w:rPr>
          <w:spacing w:val="-3"/>
          <w:sz w:val="24"/>
        </w:rPr>
        <w:t xml:space="preserve"> </w:t>
      </w:r>
      <w:r>
        <w:rPr>
          <w:sz w:val="24"/>
        </w:rPr>
        <w:t>the</w:t>
      </w:r>
      <w:r>
        <w:rPr>
          <w:spacing w:val="-13"/>
          <w:sz w:val="24"/>
        </w:rPr>
        <w:t xml:space="preserve"> </w:t>
      </w:r>
      <w:r>
        <w:rPr>
          <w:sz w:val="24"/>
        </w:rPr>
        <w:t>Centers</w:t>
      </w:r>
      <w:r>
        <w:rPr>
          <w:spacing w:val="-8"/>
          <w:sz w:val="24"/>
        </w:rPr>
        <w:t xml:space="preserve"> </w:t>
      </w:r>
      <w:r>
        <w:rPr>
          <w:sz w:val="24"/>
        </w:rPr>
        <w:t>for</w:t>
      </w:r>
      <w:r>
        <w:rPr>
          <w:spacing w:val="-14"/>
          <w:sz w:val="24"/>
        </w:rPr>
        <w:t xml:space="preserve"> </w:t>
      </w:r>
      <w:r>
        <w:rPr>
          <w:sz w:val="24"/>
        </w:rPr>
        <w:t>Medicare &amp; Medicaid Services (CMS): (Circle all that are appropriate)</w:t>
      </w:r>
    </w:p>
    <w:p w:rsidR="009F4AF2" w14:paraId="266376C8" w14:textId="77777777">
      <w:pPr>
        <w:pStyle w:val="BodyText"/>
      </w:pPr>
    </w:p>
    <w:p w:rsidR="009F4AF2" w14:paraId="50D09F90" w14:textId="77777777">
      <w:pPr>
        <w:pStyle w:val="ListParagraph"/>
        <w:numPr>
          <w:ilvl w:val="1"/>
          <w:numId w:val="72"/>
        </w:numPr>
        <w:tabs>
          <w:tab w:val="left" w:pos="3023"/>
        </w:tabs>
        <w:spacing w:line="480" w:lineRule="auto"/>
        <w:ind w:left="2820" w:right="3671" w:firstLine="0"/>
        <w:rPr>
          <w:sz w:val="24"/>
        </w:rPr>
      </w:pPr>
      <w:r>
        <w:rPr>
          <w:noProof/>
        </w:rPr>
        <mc:AlternateContent>
          <mc:Choice Requires="wps">
            <w:drawing>
              <wp:anchor distT="0" distB="0" distL="0" distR="0" simplePos="0" relativeHeight="251720704" behindDoc="1" locked="0" layoutInCell="1" allowOverlap="1">
                <wp:simplePos x="0" y="0"/>
                <wp:positionH relativeFrom="page">
                  <wp:posOffset>1847850</wp:posOffset>
                </wp:positionH>
                <wp:positionV relativeFrom="paragraph">
                  <wp:posOffset>708480</wp:posOffset>
                </wp:positionV>
                <wp:extent cx="480060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8" o:spid="_x0000_s1029" style="width:378pt;height:0.1pt;margin-top:55.8pt;margin-left:145.5pt;mso-position-horizontal-relative:page;mso-wrap-distance-bottom:0;mso-wrap-distance-left:0;mso-wrap-distance-right:0;mso-wrap-distance-top:0;mso-wrap-style:square;position:absolute;visibility:visible;v-text-anchor:top;z-index:-251594752" coordsize="4800600,1270" path="m,l4800600,e" filled="f" strokeweight="0.48pt">
                <v:path arrowok="t"/>
                <w10:wrap type="topAndBottom"/>
              </v:shape>
            </w:pict>
          </mc:Fallback>
        </mc:AlternateContent>
      </w:r>
      <w:r>
        <w:rPr>
          <w:sz w:val="24"/>
        </w:rPr>
        <w:t>HMO</w:t>
      </w:r>
      <w:r>
        <w:rPr>
          <w:spacing w:val="25"/>
          <w:sz w:val="24"/>
        </w:rPr>
        <w:t xml:space="preserve"> </w:t>
      </w:r>
      <w:r>
        <w:rPr>
          <w:sz w:val="24"/>
        </w:rPr>
        <w:t>●</w:t>
      </w:r>
      <w:r>
        <w:rPr>
          <w:spacing w:val="-5"/>
          <w:sz w:val="24"/>
        </w:rPr>
        <w:t xml:space="preserve"> </w:t>
      </w:r>
      <w:r>
        <w:rPr>
          <w:sz w:val="24"/>
        </w:rPr>
        <w:t>PPO</w:t>
      </w:r>
      <w:r>
        <w:rPr>
          <w:spacing w:val="26"/>
          <w:sz w:val="24"/>
        </w:rPr>
        <w:t xml:space="preserve"> </w:t>
      </w:r>
      <w:r>
        <w:rPr>
          <w:sz w:val="24"/>
        </w:rPr>
        <w:t>●</w:t>
      </w:r>
      <w:r>
        <w:rPr>
          <w:spacing w:val="-7"/>
          <w:sz w:val="24"/>
        </w:rPr>
        <w:t xml:space="preserve"> </w:t>
      </w:r>
      <w:r>
        <w:rPr>
          <w:sz w:val="24"/>
        </w:rPr>
        <w:t>MSA</w:t>
      </w:r>
      <w:r>
        <w:rPr>
          <w:spacing w:val="25"/>
          <w:sz w:val="24"/>
        </w:rPr>
        <w:t xml:space="preserve"> </w:t>
      </w:r>
      <w:r>
        <w:rPr>
          <w:sz w:val="24"/>
        </w:rPr>
        <w:t>●</w:t>
      </w:r>
      <w:r>
        <w:rPr>
          <w:spacing w:val="-9"/>
          <w:sz w:val="24"/>
        </w:rPr>
        <w:t xml:space="preserve"> </w:t>
      </w:r>
      <w:r>
        <w:rPr>
          <w:sz w:val="24"/>
        </w:rPr>
        <w:t>PFFS</w:t>
      </w:r>
      <w:r>
        <w:rPr>
          <w:spacing w:val="29"/>
          <w:sz w:val="24"/>
        </w:rPr>
        <w:t xml:space="preserve"> </w:t>
      </w:r>
      <w:r>
        <w:rPr>
          <w:sz w:val="24"/>
        </w:rPr>
        <w:t>●</w:t>
      </w:r>
      <w:r>
        <w:rPr>
          <w:spacing w:val="-7"/>
          <w:sz w:val="24"/>
        </w:rPr>
        <w:t xml:space="preserve"> </w:t>
      </w:r>
      <w:r>
        <w:rPr>
          <w:sz w:val="24"/>
        </w:rPr>
        <w:t>Religious/Fraternal Requested Service Area:</w:t>
      </w:r>
    </w:p>
    <w:p w:rsidR="009F4AF2" w14:paraId="6E862709" w14:textId="77777777">
      <w:pPr>
        <w:pStyle w:val="ListParagraph"/>
        <w:numPr>
          <w:ilvl w:val="0"/>
          <w:numId w:val="72"/>
        </w:numPr>
        <w:tabs>
          <w:tab w:val="left" w:pos="2820"/>
        </w:tabs>
        <w:spacing w:before="255"/>
        <w:jc w:val="left"/>
        <w:rPr>
          <w:sz w:val="24"/>
        </w:rPr>
      </w:pPr>
      <w:r>
        <w:rPr>
          <w:sz w:val="24"/>
        </w:rPr>
        <w:t>National</w:t>
      </w:r>
      <w:r>
        <w:rPr>
          <w:spacing w:val="-14"/>
          <w:sz w:val="24"/>
        </w:rPr>
        <w:t xml:space="preserve"> </w:t>
      </w:r>
      <w:r>
        <w:rPr>
          <w:sz w:val="24"/>
        </w:rPr>
        <w:t>Association</w:t>
      </w:r>
      <w:r>
        <w:rPr>
          <w:spacing w:val="-6"/>
          <w:sz w:val="24"/>
        </w:rPr>
        <w:t xml:space="preserve"> </w:t>
      </w:r>
      <w:r>
        <w:rPr>
          <w:sz w:val="24"/>
        </w:rPr>
        <w:t>of</w:t>
      </w:r>
      <w:r>
        <w:rPr>
          <w:spacing w:val="-4"/>
          <w:sz w:val="24"/>
        </w:rPr>
        <w:t xml:space="preserve"> </w:t>
      </w:r>
      <w:r>
        <w:rPr>
          <w:sz w:val="24"/>
        </w:rPr>
        <w:t>Insurance</w:t>
      </w:r>
      <w:r>
        <w:rPr>
          <w:spacing w:val="-8"/>
          <w:sz w:val="24"/>
        </w:rPr>
        <w:t xml:space="preserve"> </w:t>
      </w:r>
      <w:r>
        <w:rPr>
          <w:sz w:val="24"/>
        </w:rPr>
        <w:t>Commissioners</w:t>
      </w:r>
      <w:r>
        <w:rPr>
          <w:spacing w:val="-4"/>
          <w:sz w:val="24"/>
        </w:rPr>
        <w:t xml:space="preserve"> </w:t>
      </w:r>
      <w:r>
        <w:rPr>
          <w:sz w:val="24"/>
        </w:rPr>
        <w:t>(NAIC)</w:t>
      </w:r>
      <w:r>
        <w:rPr>
          <w:spacing w:val="-8"/>
          <w:sz w:val="24"/>
        </w:rPr>
        <w:t xml:space="preserve"> </w:t>
      </w:r>
      <w:r>
        <w:rPr>
          <w:spacing w:val="-2"/>
          <w:sz w:val="24"/>
        </w:rPr>
        <w:t>number:</w:t>
      </w:r>
    </w:p>
    <w:p w:rsidR="009F4AF2" w14:paraId="2B94684D" w14:textId="77777777">
      <w:pPr>
        <w:pStyle w:val="BodyText"/>
        <w:spacing w:before="21"/>
        <w:rPr>
          <w:sz w:val="20"/>
        </w:rPr>
      </w:pPr>
      <w:r>
        <w:rPr>
          <w:noProof/>
        </w:rPr>
        <mc:AlternateContent>
          <mc:Choice Requires="wps">
            <w:drawing>
              <wp:anchor distT="0" distB="0" distL="0" distR="0" simplePos="0" relativeHeight="251722752" behindDoc="1" locked="0" layoutInCell="1" allowOverlap="1">
                <wp:simplePos x="0" y="0"/>
                <wp:positionH relativeFrom="page">
                  <wp:posOffset>1828800</wp:posOffset>
                </wp:positionH>
                <wp:positionV relativeFrom="paragraph">
                  <wp:posOffset>174893</wp:posOffset>
                </wp:positionV>
                <wp:extent cx="914400" cy="127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914400" cy="1270"/>
                        </a:xfrm>
                        <a:custGeom>
                          <a:avLst/>
                          <a:gdLst/>
                          <a:rect l="l" t="t" r="r" b="b"/>
                          <a:pathLst>
                            <a:path fill="norm" w="914400" stroke="1">
                              <a:moveTo>
                                <a:pt x="0" y="0"/>
                              </a:moveTo>
                              <a:lnTo>
                                <a:pt x="914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9" o:spid="_x0000_s1030" style="width:1in;height:0.1pt;margin-top:13.75pt;margin-left:2in;mso-position-horizontal-relative:page;mso-wrap-distance-bottom:0;mso-wrap-distance-left:0;mso-wrap-distance-right:0;mso-wrap-distance-top:0;mso-wrap-style:square;position:absolute;visibility:visible;v-text-anchor:top;z-index:-251592704" coordsize="914400,1270" path="m,l914400,e" filled="f" strokeweight="0.48pt">
                <v:path arrowok="t"/>
                <w10:wrap type="topAndBottom"/>
              </v:shape>
            </w:pict>
          </mc:Fallback>
        </mc:AlternateContent>
      </w:r>
    </w:p>
    <w:p w:rsidR="009F4AF2" w14:paraId="77721854" w14:textId="77777777">
      <w:pPr>
        <w:pStyle w:val="BodyText"/>
        <w:tabs>
          <w:tab w:val="left" w:pos="5386"/>
        </w:tabs>
        <w:spacing w:before="268" w:line="242" w:lineRule="auto"/>
        <w:ind w:left="1740" w:right="1546"/>
      </w:pPr>
      <w:r>
        <w:t xml:space="preserve">I certify that </w:t>
      </w:r>
      <w:r>
        <w:rPr>
          <w:u w:val="single"/>
        </w:rPr>
        <w:tab/>
      </w:r>
      <w:r>
        <w:t>’s</w:t>
      </w:r>
      <w:r>
        <w:rPr>
          <w:spacing w:val="-14"/>
        </w:rPr>
        <w:t xml:space="preserve"> </w:t>
      </w:r>
      <w:r>
        <w:t>application</w:t>
      </w:r>
      <w:r>
        <w:rPr>
          <w:spacing w:val="-11"/>
        </w:rPr>
        <w:t xml:space="preserve"> </w:t>
      </w:r>
      <w:r>
        <w:t>to</w:t>
      </w:r>
      <w:r>
        <w:rPr>
          <w:spacing w:val="-14"/>
        </w:rPr>
        <w:t xml:space="preserve"> </w:t>
      </w:r>
      <w:r>
        <w:t>CMS</w:t>
      </w:r>
      <w:r>
        <w:rPr>
          <w:spacing w:val="-10"/>
        </w:rPr>
        <w:t xml:space="preserve"> </w:t>
      </w:r>
      <w:r>
        <w:t>is</w:t>
      </w:r>
      <w:r>
        <w:rPr>
          <w:spacing w:val="-14"/>
        </w:rPr>
        <w:t xml:space="preserve"> </w:t>
      </w:r>
      <w:r>
        <w:t>for</w:t>
      </w:r>
      <w:r>
        <w:rPr>
          <w:spacing w:val="-15"/>
        </w:rPr>
        <w:t xml:space="preserve"> </w:t>
      </w:r>
      <w:r>
        <w:t>the</w:t>
      </w:r>
      <w:r>
        <w:rPr>
          <w:spacing w:val="-14"/>
        </w:rPr>
        <w:t xml:space="preserve"> </w:t>
      </w:r>
      <w:r>
        <w:t>type</w:t>
      </w:r>
      <w:r>
        <w:rPr>
          <w:spacing w:val="-12"/>
        </w:rPr>
        <w:t xml:space="preserve"> </w:t>
      </w:r>
      <w:r>
        <w:t>of</w:t>
      </w:r>
      <w:r>
        <w:rPr>
          <w:spacing w:val="-14"/>
        </w:rPr>
        <w:t xml:space="preserve"> </w:t>
      </w:r>
      <w:r>
        <w:t>MA</w:t>
      </w:r>
      <w:r>
        <w:rPr>
          <w:spacing w:val="-14"/>
        </w:rPr>
        <w:t xml:space="preserve"> </w:t>
      </w:r>
      <w:r>
        <w:t>plan(s) and the service area(s) indicated above in questions 1-3.</w:t>
      </w:r>
    </w:p>
    <w:p w:rsidR="009F4AF2" w14:paraId="6F1C3DDB" w14:textId="77777777">
      <w:pPr>
        <w:pStyle w:val="BodyText"/>
        <w:rPr>
          <w:sz w:val="20"/>
        </w:rPr>
      </w:pPr>
    </w:p>
    <w:p w:rsidR="009F4AF2" w14:paraId="297DF7C4" w14:textId="77777777">
      <w:pPr>
        <w:pStyle w:val="BodyText"/>
        <w:spacing w:before="59"/>
        <w:rPr>
          <w:sz w:val="20"/>
        </w:rPr>
      </w:pPr>
      <w:r>
        <w:rPr>
          <w:noProof/>
        </w:rPr>
        <mc:AlternateContent>
          <mc:Choice Requires="wps">
            <w:drawing>
              <wp:anchor distT="0" distB="0" distL="0" distR="0" simplePos="0" relativeHeight="251724800" behindDoc="1" locked="0" layoutInCell="1" allowOverlap="1">
                <wp:simplePos x="0" y="0"/>
                <wp:positionH relativeFrom="page">
                  <wp:posOffset>4343400</wp:posOffset>
                </wp:positionH>
                <wp:positionV relativeFrom="paragraph">
                  <wp:posOffset>199102</wp:posOffset>
                </wp:positionV>
                <wp:extent cx="22860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31" style="width:180pt;height:0.1pt;margin-top:15.7pt;margin-left:342pt;mso-position-horizontal-relative:page;mso-wrap-distance-bottom:0;mso-wrap-distance-left:0;mso-wrap-distance-right:0;mso-wrap-distance-top:0;mso-wrap-style:square;position:absolute;visibility:visible;v-text-anchor:top;z-index:-251590656" coordsize="2286000,1270" path="m,l2286000,e" filled="f" strokeweight="0.48pt">
                <v:path arrowok="t"/>
                <w10:wrap type="topAndBottom"/>
              </v:shape>
            </w:pict>
          </mc:Fallback>
        </mc:AlternateContent>
      </w:r>
    </w:p>
    <w:p w:rsidR="009F4AF2" w14:paraId="6096E1C2" w14:textId="77777777">
      <w:pPr>
        <w:pStyle w:val="BodyText"/>
        <w:ind w:left="9839"/>
      </w:pPr>
      <w:r>
        <w:rPr>
          <w:spacing w:val="-5"/>
        </w:rPr>
        <w:t>MAO</w:t>
      </w:r>
    </w:p>
    <w:p w:rsidR="009F4AF2" w14:paraId="175FBB3A" w14:textId="77777777">
      <w:pPr>
        <w:pStyle w:val="BodyText"/>
        <w:rPr>
          <w:sz w:val="20"/>
        </w:rPr>
      </w:pPr>
    </w:p>
    <w:p w:rsidR="009F4AF2" w14:paraId="4E9E5B30" w14:textId="77777777">
      <w:pPr>
        <w:pStyle w:val="BodyText"/>
        <w:spacing w:before="57"/>
        <w:rPr>
          <w:sz w:val="20"/>
        </w:rPr>
      </w:pPr>
      <w:r>
        <w:rPr>
          <w:noProof/>
        </w:rPr>
        <mc:AlternateContent>
          <mc:Choice Requires="wps">
            <w:drawing>
              <wp:anchor distT="0" distB="0" distL="0" distR="0" simplePos="0" relativeHeight="251726848" behindDoc="1" locked="0" layoutInCell="1" allowOverlap="1">
                <wp:simplePos x="0" y="0"/>
                <wp:positionH relativeFrom="page">
                  <wp:posOffset>4343400</wp:posOffset>
                </wp:positionH>
                <wp:positionV relativeFrom="paragraph">
                  <wp:posOffset>197639</wp:posOffset>
                </wp:positionV>
                <wp:extent cx="228600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32" style="width:180pt;height:0.1pt;margin-top:15.55pt;margin-left:342pt;mso-position-horizontal-relative:page;mso-wrap-distance-bottom:0;mso-wrap-distance-left:0;mso-wrap-distance-right:0;mso-wrap-distance-top:0;mso-wrap-style:square;position:absolute;visibility:visible;v-text-anchor:top;z-index:-251588608" coordsize="2286000,1270" path="m,l2286000,e" filled="f" strokeweight="0.48pt">
                <v:path arrowok="t"/>
                <w10:wrap type="topAndBottom"/>
              </v:shape>
            </w:pict>
          </mc:Fallback>
        </mc:AlternateContent>
      </w:r>
    </w:p>
    <w:p w:rsidR="009F4AF2" w14:paraId="2C1D2657" w14:textId="77777777">
      <w:pPr>
        <w:pStyle w:val="BodyText"/>
        <w:spacing w:line="717" w:lineRule="auto"/>
        <w:ind w:left="8442" w:right="1383" w:firstLine="1512"/>
        <w:jc w:val="right"/>
      </w:pPr>
      <w:r>
        <w:rPr>
          <w:spacing w:val="-6"/>
        </w:rPr>
        <w:t xml:space="preserve">Date </w:t>
      </w:r>
      <w:r>
        <w:t>CEO/CFO</w:t>
      </w:r>
      <w:r>
        <w:rPr>
          <w:spacing w:val="-13"/>
        </w:rPr>
        <w:t xml:space="preserve"> </w:t>
      </w:r>
      <w:r>
        <w:rPr>
          <w:spacing w:val="-5"/>
        </w:rPr>
        <w:t>Signature</w:t>
      </w:r>
    </w:p>
    <w:p w:rsidR="009F4AF2" w14:paraId="7554B2A4" w14:textId="77777777">
      <w:pPr>
        <w:pStyle w:val="BodyText"/>
        <w:spacing w:line="272" w:lineRule="exact"/>
        <w:ind w:left="9945"/>
      </w:pPr>
      <w:r>
        <w:rPr>
          <w:noProof/>
        </w:rPr>
        <mc:AlternateContent>
          <mc:Choice Requires="wps">
            <w:drawing>
              <wp:anchor distT="0" distB="0" distL="0" distR="0" simplePos="0" relativeHeight="251663360" behindDoc="0" locked="0" layoutInCell="1" allowOverlap="1">
                <wp:simplePos x="0" y="0"/>
                <wp:positionH relativeFrom="page">
                  <wp:posOffset>4419600</wp:posOffset>
                </wp:positionH>
                <wp:positionV relativeFrom="paragraph">
                  <wp:posOffset>-5803</wp:posOffset>
                </wp:positionV>
                <wp:extent cx="2209800" cy="1270"/>
                <wp:effectExtent l="0" t="0" r="0" b="0"/>
                <wp:wrapNone/>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209800" cy="1270"/>
                        </a:xfrm>
                        <a:custGeom>
                          <a:avLst/>
                          <a:gdLst/>
                          <a:rect l="l" t="t" r="r" b="b"/>
                          <a:pathLst>
                            <a:path fill="norm" w="2209800" stroke="1">
                              <a:moveTo>
                                <a:pt x="0" y="0"/>
                              </a:moveTo>
                              <a:lnTo>
                                <a:pt x="22098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3" style="width:174pt;height:0.1pt;margin-top:-0.45pt;margin-left:348pt;mso-position-horizontal-relative:page;mso-wrap-distance-bottom:0;mso-wrap-distance-left:0;mso-wrap-distance-right:0;mso-wrap-distance-top:0;mso-wrap-style:square;position:absolute;visibility:visible;v-text-anchor:top;z-index:251664384" coordsize="2209800,1270" path="m,l2209800,e" filled="f" strokeweight="0.48pt">
                <v:path arrowok="t"/>
              </v:shape>
            </w:pict>
          </mc:Fallback>
        </mc:AlternateContent>
      </w:r>
      <w:r>
        <w:rPr>
          <w:noProof/>
        </w:rPr>
        <mc:AlternateContent>
          <mc:Choice Requires="wps">
            <w:drawing>
              <wp:anchor distT="0" distB="0" distL="0" distR="0" simplePos="0" relativeHeight="251665408" behindDoc="0" locked="0" layoutInCell="1" allowOverlap="1">
                <wp:simplePos x="0" y="0"/>
                <wp:positionH relativeFrom="page">
                  <wp:posOffset>4343400</wp:posOffset>
                </wp:positionH>
                <wp:positionV relativeFrom="paragraph">
                  <wp:posOffset>-529678</wp:posOffset>
                </wp:positionV>
                <wp:extent cx="2286000" cy="1270"/>
                <wp:effectExtent l="0" t="0" r="0" b="0"/>
                <wp:wrapNone/>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4" style="width:180pt;height:0.1pt;margin-top:-41.7pt;margin-left:342pt;mso-position-horizontal-relative:page;mso-wrap-distance-bottom:0;mso-wrap-distance-left:0;mso-wrap-distance-right:0;mso-wrap-distance-top:0;mso-wrap-style:square;position:absolute;visibility:visible;v-text-anchor:top;z-index:251666432" coordsize="2286000,1270" path="m,l2286000,e" filled="f" strokeweight="0.48pt">
                <v:path arrowok="t"/>
              </v:shape>
            </w:pict>
          </mc:Fallback>
        </mc:AlternateContent>
      </w:r>
      <w:r>
        <w:rPr>
          <w:spacing w:val="-2"/>
        </w:rPr>
        <w:t>Title</w:t>
      </w:r>
    </w:p>
    <w:p w:rsidR="009F4AF2" w14:paraId="4D563204" w14:textId="77777777">
      <w:pPr>
        <w:spacing w:line="272" w:lineRule="exact"/>
        <w:sectPr>
          <w:pgSz w:w="12240" w:h="15840"/>
          <w:pgMar w:top="1640" w:right="400" w:bottom="920" w:left="60" w:header="0" w:footer="738" w:gutter="0"/>
          <w:cols w:space="720"/>
        </w:sectPr>
      </w:pPr>
    </w:p>
    <w:p w:rsidR="009F4AF2" w14:paraId="7EC9A7C7" w14:textId="77777777">
      <w:pPr>
        <w:pStyle w:val="Heading4"/>
        <w:spacing w:before="79"/>
        <w:ind w:left="1754"/>
      </w:pPr>
      <w:r>
        <w:rPr>
          <w:noProof/>
        </w:rPr>
        <mc:AlternateContent>
          <mc:Choice Requires="wps">
            <w:drawing>
              <wp:anchor distT="0" distB="0" distL="0" distR="0" simplePos="0" relativeHeight="251728896" behindDoc="1" locked="0" layoutInCell="1" allowOverlap="1">
                <wp:simplePos x="0" y="0"/>
                <wp:positionH relativeFrom="page">
                  <wp:posOffset>1124585</wp:posOffset>
                </wp:positionH>
                <wp:positionV relativeFrom="paragraph">
                  <wp:posOffset>238125</wp:posOffset>
                </wp:positionV>
                <wp:extent cx="5523230" cy="18415"/>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523230" cy="18415"/>
                        </a:xfrm>
                        <a:custGeom>
                          <a:avLst/>
                          <a:gdLst/>
                          <a:rect l="l" t="t" r="r" b="b"/>
                          <a:pathLst>
                            <a:path fill="norm" h="18415" w="5523230" stroke="1">
                              <a:moveTo>
                                <a:pt x="5523229" y="0"/>
                              </a:moveTo>
                              <a:lnTo>
                                <a:pt x="0" y="0"/>
                              </a:lnTo>
                              <a:lnTo>
                                <a:pt x="0" y="18415"/>
                              </a:lnTo>
                              <a:lnTo>
                                <a:pt x="5523229" y="18415"/>
                              </a:lnTo>
                              <a:lnTo>
                                <a:pt x="552322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4" o:spid="_x0000_s1035" style="width:434.9pt;height:1.45pt;margin-top:18.75pt;margin-left:88.55pt;mso-position-horizontal-relative:page;mso-wrap-distance-bottom:0;mso-wrap-distance-left:0;mso-wrap-distance-right:0;mso-wrap-distance-top:0;mso-wrap-style:square;position:absolute;visibility:visible;v-text-anchor:top;z-index:-251586560" coordsize="5523230,18415" path="m5523229,l,,,18415l5523229,18415l5523229,xe" fillcolor="black" stroked="f">
                <v:path arrowok="t"/>
                <w10:wrap type="topAndBottom"/>
              </v:shape>
            </w:pict>
          </mc:Fallback>
        </mc:AlternateContent>
      </w:r>
      <w:r>
        <w:t>(An</w:t>
      </w:r>
      <w:r>
        <w:rPr>
          <w:spacing w:val="-8"/>
        </w:rPr>
        <w:t xml:space="preserve"> </w:t>
      </w:r>
      <w:r>
        <w:t>appropriate</w:t>
      </w:r>
      <w:r>
        <w:rPr>
          <w:spacing w:val="-7"/>
        </w:rPr>
        <w:t xml:space="preserve"> </w:t>
      </w:r>
      <w:r>
        <w:t>State</w:t>
      </w:r>
      <w:r>
        <w:rPr>
          <w:spacing w:val="-9"/>
        </w:rPr>
        <w:t xml:space="preserve"> </w:t>
      </w:r>
      <w:r>
        <w:t>official</w:t>
      </w:r>
      <w:r>
        <w:rPr>
          <w:spacing w:val="-7"/>
        </w:rPr>
        <w:t xml:space="preserve"> </w:t>
      </w:r>
      <w:r>
        <w:t>must</w:t>
      </w:r>
      <w:r>
        <w:rPr>
          <w:spacing w:val="-8"/>
        </w:rPr>
        <w:t xml:space="preserve"> </w:t>
      </w:r>
      <w:r>
        <w:t>complete</w:t>
      </w:r>
      <w:r>
        <w:rPr>
          <w:spacing w:val="-9"/>
        </w:rPr>
        <w:t xml:space="preserve"> </w:t>
      </w:r>
      <w:r>
        <w:t>items</w:t>
      </w:r>
      <w:r>
        <w:rPr>
          <w:spacing w:val="-6"/>
        </w:rPr>
        <w:t xml:space="preserve"> </w:t>
      </w:r>
      <w:r>
        <w:t>5-</w:t>
      </w:r>
      <w:r>
        <w:rPr>
          <w:spacing w:val="-5"/>
        </w:rPr>
        <w:t>8)</w:t>
      </w:r>
    </w:p>
    <w:p w:rsidR="009F4AF2" w14:paraId="193685D1" w14:textId="77777777">
      <w:pPr>
        <w:spacing w:before="275"/>
        <w:ind w:left="1740" w:right="1473"/>
        <w:rPr>
          <w:b/>
          <w:sz w:val="24"/>
        </w:rPr>
      </w:pPr>
      <w:r>
        <w:rPr>
          <w:b/>
          <w:sz w:val="24"/>
        </w:rPr>
        <w:t>Please</w:t>
      </w:r>
      <w:r>
        <w:rPr>
          <w:b/>
          <w:spacing w:val="-13"/>
          <w:sz w:val="24"/>
        </w:rPr>
        <w:t xml:space="preserve"> </w:t>
      </w:r>
      <w:r>
        <w:rPr>
          <w:b/>
          <w:sz w:val="24"/>
        </w:rPr>
        <w:t>note</w:t>
      </w:r>
      <w:r>
        <w:rPr>
          <w:b/>
          <w:spacing w:val="-10"/>
          <w:sz w:val="24"/>
        </w:rPr>
        <w:t xml:space="preserve"> </w:t>
      </w:r>
      <w:r>
        <w:rPr>
          <w:b/>
          <w:sz w:val="24"/>
        </w:rPr>
        <w:t>that</w:t>
      </w:r>
      <w:r>
        <w:rPr>
          <w:b/>
          <w:spacing w:val="-13"/>
          <w:sz w:val="24"/>
        </w:rPr>
        <w:t xml:space="preserve"> </w:t>
      </w:r>
      <w:r>
        <w:rPr>
          <w:b/>
          <w:sz w:val="24"/>
        </w:rPr>
        <w:t>under</w:t>
      </w:r>
      <w:r>
        <w:rPr>
          <w:b/>
          <w:spacing w:val="-10"/>
          <w:sz w:val="24"/>
        </w:rPr>
        <w:t xml:space="preserve"> </w:t>
      </w:r>
      <w:r>
        <w:rPr>
          <w:b/>
          <w:sz w:val="24"/>
        </w:rPr>
        <w:t>section</w:t>
      </w:r>
      <w:r>
        <w:rPr>
          <w:b/>
          <w:spacing w:val="-8"/>
          <w:sz w:val="24"/>
        </w:rPr>
        <w:t xml:space="preserve"> </w:t>
      </w:r>
      <w:r>
        <w:rPr>
          <w:b/>
          <w:sz w:val="24"/>
        </w:rPr>
        <w:t>1856(b)(3)</w:t>
      </w:r>
      <w:r>
        <w:rPr>
          <w:b/>
          <w:spacing w:val="-10"/>
          <w:sz w:val="24"/>
        </w:rPr>
        <w:t xml:space="preserve"> </w:t>
      </w:r>
      <w:r>
        <w:rPr>
          <w:b/>
          <w:sz w:val="24"/>
        </w:rPr>
        <w:t>of</w:t>
      </w:r>
      <w:r>
        <w:rPr>
          <w:b/>
          <w:spacing w:val="-9"/>
          <w:sz w:val="24"/>
        </w:rPr>
        <w:t xml:space="preserve"> </w:t>
      </w:r>
      <w:r>
        <w:rPr>
          <w:b/>
          <w:sz w:val="24"/>
        </w:rPr>
        <w:t>the</w:t>
      </w:r>
      <w:r>
        <w:rPr>
          <w:b/>
          <w:spacing w:val="-4"/>
          <w:sz w:val="24"/>
        </w:rPr>
        <w:t xml:space="preserve"> </w:t>
      </w:r>
      <w:r>
        <w:rPr>
          <w:b/>
          <w:sz w:val="24"/>
        </w:rPr>
        <w:t>SSA</w:t>
      </w:r>
      <w:r>
        <w:rPr>
          <w:b/>
          <w:spacing w:val="-13"/>
          <w:sz w:val="24"/>
        </w:rPr>
        <w:t xml:space="preserve"> </w:t>
      </w:r>
      <w:r>
        <w:rPr>
          <w:b/>
          <w:sz w:val="24"/>
        </w:rPr>
        <w:t>and</w:t>
      </w:r>
      <w:r>
        <w:rPr>
          <w:b/>
          <w:spacing w:val="-7"/>
          <w:sz w:val="24"/>
        </w:rPr>
        <w:t xml:space="preserve"> </w:t>
      </w:r>
      <w:r>
        <w:rPr>
          <w:b/>
          <w:sz w:val="24"/>
        </w:rPr>
        <w:t>42</w:t>
      </w:r>
      <w:r>
        <w:rPr>
          <w:b/>
          <w:spacing w:val="-10"/>
          <w:sz w:val="24"/>
        </w:rPr>
        <w:t xml:space="preserve"> </w:t>
      </w:r>
      <w:r>
        <w:rPr>
          <w:b/>
          <w:sz w:val="24"/>
        </w:rPr>
        <w:t>CFR</w:t>
      </w:r>
      <w:r>
        <w:rPr>
          <w:b/>
          <w:spacing w:val="-13"/>
          <w:sz w:val="24"/>
        </w:rPr>
        <w:t xml:space="preserve"> </w:t>
      </w:r>
      <w:r>
        <w:rPr>
          <w:b/>
          <w:sz w:val="24"/>
        </w:rPr>
        <w:t>422.402,</w:t>
      </w:r>
      <w:r>
        <w:rPr>
          <w:b/>
          <w:spacing w:val="-8"/>
          <w:sz w:val="24"/>
        </w:rPr>
        <w:t xml:space="preserve"> </w:t>
      </w:r>
      <w:r>
        <w:rPr>
          <w:b/>
          <w:sz w:val="24"/>
        </w:rPr>
        <w:t>other</w:t>
      </w:r>
      <w:r>
        <w:rPr>
          <w:b/>
          <w:spacing w:val="-14"/>
          <w:sz w:val="24"/>
        </w:rPr>
        <w:t xml:space="preserve"> </w:t>
      </w:r>
      <w:r>
        <w:rPr>
          <w:b/>
          <w:sz w:val="24"/>
        </w:rPr>
        <w:t>than laws related to State licensure or solvency requirements, the provisions of title XVIII of the SSA preempt State laws with respect to MA plans.</w:t>
      </w:r>
    </w:p>
    <w:p w:rsidR="009F4AF2" w14:paraId="5BB8549A" w14:textId="77777777">
      <w:pPr>
        <w:pStyle w:val="BodyText"/>
        <w:rPr>
          <w:b/>
        </w:rPr>
      </w:pPr>
    </w:p>
    <w:p w:rsidR="009F4AF2" w14:paraId="49928232" w14:textId="77777777">
      <w:pPr>
        <w:pStyle w:val="ListParagraph"/>
        <w:numPr>
          <w:ilvl w:val="0"/>
          <w:numId w:val="72"/>
        </w:numPr>
        <w:tabs>
          <w:tab w:val="left" w:pos="2820"/>
        </w:tabs>
        <w:spacing w:line="480" w:lineRule="auto"/>
        <w:ind w:right="3625"/>
        <w:jc w:val="left"/>
        <w:rPr>
          <w:sz w:val="24"/>
        </w:rPr>
      </w:pPr>
      <w:r>
        <w:rPr>
          <w:noProof/>
        </w:rPr>
        <mc:AlternateContent>
          <mc:Choice Requires="wps">
            <w:drawing>
              <wp:anchor distT="0" distB="0" distL="0" distR="0" simplePos="0" relativeHeight="251730944" behindDoc="1" locked="0" layoutInCell="1" allowOverlap="1">
                <wp:simplePos x="0" y="0"/>
                <wp:positionH relativeFrom="page">
                  <wp:posOffset>1838325</wp:posOffset>
                </wp:positionH>
                <wp:positionV relativeFrom="paragraph">
                  <wp:posOffset>706179</wp:posOffset>
                </wp:positionV>
                <wp:extent cx="480060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6" style="width:378pt;height:0.1pt;margin-top:55.6pt;margin-left:144.75pt;mso-position-horizontal-relative:page;mso-wrap-distance-bottom:0;mso-wrap-distance-left:0;mso-wrap-distance-right:0;mso-wrap-distance-top:0;mso-wrap-style:square;position:absolute;visibility:visible;v-text-anchor:top;z-index:-251584512" coordsize="4800600,1270" path="m,l4800600,e" filled="f" strokeweight="0.48pt">
                <v:path arrowok="t"/>
                <w10:wrap type="topAndBottom"/>
              </v:shape>
            </w:pict>
          </mc:Fallback>
        </mc:AlternateContent>
      </w:r>
      <w:r>
        <w:rPr>
          <w:noProof/>
        </w:rPr>
        <mc:AlternateContent>
          <mc:Choice Requires="wps">
            <w:drawing>
              <wp:anchor distT="0" distB="0" distL="0" distR="0" simplePos="0" relativeHeight="251675648" behindDoc="0" locked="0" layoutInCell="1" allowOverlap="1">
                <wp:simplePos x="0" y="0"/>
                <wp:positionH relativeFrom="page">
                  <wp:posOffset>1828800</wp:posOffset>
                </wp:positionH>
                <wp:positionV relativeFrom="paragraph">
                  <wp:posOffset>1050349</wp:posOffset>
                </wp:positionV>
                <wp:extent cx="4800600"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6" o:spid="_x0000_s1037" style="width:378pt;height:0.1pt;margin-top:82.7pt;margin-left:2in;mso-position-horizontal-relative:page;mso-wrap-distance-bottom:0;mso-wrap-distance-left:0;mso-wrap-distance-right:0;mso-wrap-distance-top:0;mso-wrap-style:square;position:absolute;visibility:visible;v-text-anchor:top;z-index:251676672" coordsize="4800600,1270" path="m,l4800600,e" filled="f" strokeweight="0.48pt">
                <v:path arrowok="t"/>
              </v:shape>
            </w:pict>
          </mc:Fallback>
        </mc:AlternateContent>
      </w:r>
      <w:r>
        <w:rPr>
          <w:sz w:val="24"/>
        </w:rPr>
        <w:t>State</w:t>
      </w:r>
      <w:r>
        <w:rPr>
          <w:spacing w:val="-15"/>
          <w:sz w:val="24"/>
        </w:rPr>
        <w:t xml:space="preserve"> </w:t>
      </w:r>
      <w:r>
        <w:rPr>
          <w:sz w:val="24"/>
        </w:rPr>
        <w:t>official</w:t>
      </w:r>
      <w:r>
        <w:rPr>
          <w:spacing w:val="-15"/>
          <w:sz w:val="24"/>
        </w:rPr>
        <w:t xml:space="preserve"> </w:t>
      </w:r>
      <w:r>
        <w:rPr>
          <w:sz w:val="24"/>
        </w:rPr>
        <w:t>reviewing</w:t>
      </w:r>
      <w:r>
        <w:rPr>
          <w:spacing w:val="-15"/>
          <w:sz w:val="24"/>
        </w:rPr>
        <w:t xml:space="preserve"> </w:t>
      </w:r>
      <w:r>
        <w:rPr>
          <w:sz w:val="24"/>
        </w:rPr>
        <w:t>MA</w:t>
      </w:r>
      <w:r>
        <w:rPr>
          <w:spacing w:val="-15"/>
          <w:sz w:val="24"/>
        </w:rPr>
        <w:t xml:space="preserve"> </w:t>
      </w:r>
      <w:r>
        <w:rPr>
          <w:sz w:val="24"/>
        </w:rPr>
        <w:t>State</w:t>
      </w:r>
      <w:r>
        <w:rPr>
          <w:spacing w:val="-15"/>
          <w:sz w:val="24"/>
        </w:rPr>
        <w:t xml:space="preserve"> </w:t>
      </w:r>
      <w:r>
        <w:rPr>
          <w:sz w:val="24"/>
        </w:rPr>
        <w:t>Certification</w:t>
      </w:r>
      <w:r>
        <w:rPr>
          <w:spacing w:val="-15"/>
          <w:sz w:val="24"/>
        </w:rPr>
        <w:t xml:space="preserve"> </w:t>
      </w:r>
      <w:r>
        <w:rPr>
          <w:sz w:val="24"/>
        </w:rPr>
        <w:t>Request: Reviewer’s Name</w:t>
      </w:r>
    </w:p>
    <w:p w:rsidR="009F4AF2" w14:paraId="1499815F" w14:textId="77777777">
      <w:pPr>
        <w:pStyle w:val="BodyText"/>
        <w:spacing w:before="7" w:after="20" w:line="460" w:lineRule="auto"/>
        <w:ind w:left="2820" w:right="4928"/>
      </w:pPr>
      <w:r>
        <w:rPr>
          <w:spacing w:val="-2"/>
        </w:rPr>
        <w:t>State</w:t>
      </w:r>
      <w:r>
        <w:rPr>
          <w:spacing w:val="-4"/>
        </w:rPr>
        <w:t xml:space="preserve"> </w:t>
      </w:r>
      <w:r>
        <w:rPr>
          <w:spacing w:val="-2"/>
        </w:rPr>
        <w:t>Oversight/Compliance</w:t>
      </w:r>
      <w:r>
        <w:rPr>
          <w:spacing w:val="-3"/>
        </w:rPr>
        <w:t xml:space="preserve"> </w:t>
      </w:r>
      <w:r>
        <w:rPr>
          <w:spacing w:val="-2"/>
        </w:rPr>
        <w:t xml:space="preserve">Officer </w:t>
      </w:r>
      <w:r>
        <w:t>Agency Name</w:t>
      </w:r>
    </w:p>
    <w:p w:rsidR="009F4AF2" w14:paraId="6004DEBE" w14:textId="77777777">
      <w:pPr>
        <w:pStyle w:val="BodyText"/>
        <w:spacing w:line="20" w:lineRule="exact"/>
        <w:ind w:left="2835"/>
        <w:rPr>
          <w:sz w:val="2"/>
        </w:rPr>
      </w:pPr>
      <w:r>
        <w:rPr>
          <w:noProof/>
          <w:sz w:val="2"/>
        </w:rPr>
        <mc:AlternateContent>
          <mc:Choice Requires="wpg">
            <w:drawing>
              <wp:inline distT="0" distB="0" distL="0" distR="0">
                <wp:extent cx="4800600" cy="6350"/>
                <wp:effectExtent l="9525" t="0" r="0" b="3175"/>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4800600" cy="6350"/>
                          <a:chOff x="0" y="0"/>
                          <a:chExt cx="4800600" cy="6350"/>
                        </a:xfrm>
                      </wpg:grpSpPr>
                      <wps:wsp xmlns:wps="http://schemas.microsoft.com/office/word/2010/wordprocessingShape">
                        <wps:cNvPr id="18" name="Graphic 18"/>
                        <wps:cNvSpPr/>
                        <wps:spPr>
                          <a:xfrm>
                            <a:off x="0" y="3047"/>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Group 17" o:spid="_x0000_i1038" style="width:378pt;height:0.5pt;mso-position-horizontal-relative:char;mso-position-vertical-relative:line" coordsize="48006,63">
                <v:shape id="Graphic 18" o:spid="_x0000_s1039" style="width:48006;height:13;mso-wrap-style:square;position:absolute;top:30;visibility:visible;v-text-anchor:top" coordsize="4800600,1270" path="m,l4800600,e" filled="f" strokeweight="0.48pt">
                  <v:path arrowok="t"/>
                </v:shape>
                <w10:wrap type="none"/>
                <w10:anchorlock/>
              </v:group>
            </w:pict>
          </mc:Fallback>
        </mc:AlternateContent>
      </w:r>
    </w:p>
    <w:p w:rsidR="009F4AF2" w14:paraId="35E218EF" w14:textId="77777777">
      <w:pPr>
        <w:pStyle w:val="BodyText"/>
        <w:spacing w:line="477" w:lineRule="auto"/>
        <w:ind w:left="2820" w:right="7434"/>
      </w:pPr>
      <w:r>
        <w:rPr>
          <w:noProof/>
        </w:rPr>
        <mc:AlternateContent>
          <mc:Choice Requires="wps">
            <w:drawing>
              <wp:anchor distT="0" distB="0" distL="0" distR="0" simplePos="0" relativeHeight="251667456" behindDoc="0" locked="0" layoutInCell="1" allowOverlap="1">
                <wp:simplePos x="0" y="0"/>
                <wp:positionH relativeFrom="page">
                  <wp:posOffset>1828800</wp:posOffset>
                </wp:positionH>
                <wp:positionV relativeFrom="paragraph">
                  <wp:posOffset>1378077</wp:posOffset>
                </wp:positionV>
                <wp:extent cx="4800600" cy="1270"/>
                <wp:effectExtent l="0" t="0" r="0" b="0"/>
                <wp:wrapNone/>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0" style="width:378pt;height:0.1pt;margin-top:108.5pt;margin-left:2in;mso-position-horizontal-relative:page;mso-wrap-distance-bottom:0;mso-wrap-distance-left:0;mso-wrap-distance-right:0;mso-wrap-distance-top:0;mso-wrap-style:square;position:absolute;visibility:visible;v-text-anchor:top;z-index:251668480" coordsize="4800600,1270" path="m,l4800600,e" filled="f" strokeweight="0.48pt">
                <v:path arrowok="t"/>
              </v:shape>
            </w:pict>
          </mc:Fallback>
        </mc:AlternateContent>
      </w:r>
      <w:r>
        <w:rPr>
          <w:noProof/>
        </w:rPr>
        <mc:AlternateContent>
          <mc:Choice Requires="wps">
            <w:drawing>
              <wp:anchor distT="0" distB="0" distL="0" distR="0" simplePos="0" relativeHeight="251669504" behindDoc="0" locked="0" layoutInCell="1" allowOverlap="1">
                <wp:simplePos x="0" y="0"/>
                <wp:positionH relativeFrom="page">
                  <wp:posOffset>1828800</wp:posOffset>
                </wp:positionH>
                <wp:positionV relativeFrom="paragraph">
                  <wp:posOffset>1028827</wp:posOffset>
                </wp:positionV>
                <wp:extent cx="4800600" cy="1270"/>
                <wp:effectExtent l="0" t="0" r="0" b="0"/>
                <wp:wrapNone/>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0" o:spid="_x0000_s1041" style="width:378pt;height:0.1pt;margin-top:81pt;margin-left:2in;mso-position-horizontal-relative:page;mso-wrap-distance-bottom:0;mso-wrap-distance-left:0;mso-wrap-distance-right:0;mso-wrap-distance-top:0;mso-wrap-style:square;position:absolute;visibility:visible;v-text-anchor:top;z-index:251670528" coordsize="4800600,1270" path="m,l4800600,e" filled="f" strokeweight="0.48pt">
                <v:path arrowok="t"/>
              </v:shape>
            </w:pict>
          </mc:Fallback>
        </mc:AlternateContent>
      </w:r>
      <w:r>
        <w:rPr>
          <w:noProof/>
        </w:rPr>
        <mc:AlternateContent>
          <mc:Choice Requires="wps">
            <w:drawing>
              <wp:anchor distT="0" distB="0" distL="0" distR="0" simplePos="0" relativeHeight="251671552" behindDoc="0" locked="0" layoutInCell="1" allowOverlap="1">
                <wp:simplePos x="0" y="0"/>
                <wp:positionH relativeFrom="page">
                  <wp:posOffset>1828800</wp:posOffset>
                </wp:positionH>
                <wp:positionV relativeFrom="paragraph">
                  <wp:posOffset>680847</wp:posOffset>
                </wp:positionV>
                <wp:extent cx="4800600" cy="1270"/>
                <wp:effectExtent l="0" t="0" r="0" b="0"/>
                <wp:wrapNone/>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42" style="width:378pt;height:0.1pt;margin-top:53.6pt;margin-left:2in;mso-position-horizontal-relative:page;mso-wrap-distance-bottom:0;mso-wrap-distance-left:0;mso-wrap-distance-right:0;mso-wrap-distance-top:0;mso-wrap-style:square;position:absolute;visibility:visible;v-text-anchor:top;z-index:251672576" coordsize="4800600,1270" path="m,l4800600,e" filled="f" strokeweight="0.48pt">
                <v:path arrowok="t"/>
              </v:shape>
            </w:pict>
          </mc:Fallback>
        </mc:AlternateContent>
      </w:r>
      <w:r>
        <w:rPr>
          <w:noProof/>
        </w:rPr>
        <mc:AlternateContent>
          <mc:Choice Requires="wps">
            <w:drawing>
              <wp:anchor distT="0" distB="0" distL="0" distR="0" simplePos="0" relativeHeight="251673600" behindDoc="0" locked="0" layoutInCell="1" allowOverlap="1">
                <wp:simplePos x="0" y="0"/>
                <wp:positionH relativeFrom="page">
                  <wp:posOffset>1828800</wp:posOffset>
                </wp:positionH>
                <wp:positionV relativeFrom="paragraph">
                  <wp:posOffset>332231</wp:posOffset>
                </wp:positionV>
                <wp:extent cx="4800600" cy="1270"/>
                <wp:effectExtent l="0" t="0" r="0" b="0"/>
                <wp:wrapNone/>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2" o:spid="_x0000_s1043" style="width:378pt;height:0.1pt;margin-top:26.15pt;margin-left:2in;mso-position-horizontal-relative:page;mso-wrap-distance-bottom:0;mso-wrap-distance-left:0;mso-wrap-distance-right:0;mso-wrap-distance-top:0;mso-wrap-style:square;position:absolute;visibility:visible;v-text-anchor:top;z-index:251674624" coordsize="4800600,1270" path="m,l4800600,e" filled="f" strokeweight="0.48pt">
                <v:path arrowok="t"/>
              </v:shape>
            </w:pict>
          </mc:Fallback>
        </mc:AlternateContent>
      </w:r>
      <w:r>
        <w:rPr>
          <w:spacing w:val="-2"/>
        </w:rPr>
        <w:t xml:space="preserve">Address Address City/State </w:t>
      </w:r>
      <w:r>
        <w:rPr>
          <w:spacing w:val="-6"/>
        </w:rPr>
        <w:t>Telephone</w:t>
      </w:r>
    </w:p>
    <w:p w:rsidR="009F4AF2" w14:paraId="3DE3509B" w14:textId="77777777">
      <w:pPr>
        <w:spacing w:line="268" w:lineRule="exact"/>
        <w:ind w:left="2820"/>
        <w:rPr>
          <w:sz w:val="24"/>
        </w:rPr>
      </w:pPr>
    </w:p>
    <w:p w:rsidR="009F4AF2" w14:paraId="54982499" w14:textId="77777777">
      <w:pPr>
        <w:pStyle w:val="BodyText"/>
        <w:ind w:left="2820"/>
      </w:pPr>
      <w:r>
        <w:t>E-Mail</w:t>
      </w:r>
      <w:r>
        <w:rPr>
          <w:spacing w:val="-10"/>
        </w:rPr>
        <w:t xml:space="preserve"> </w:t>
      </w:r>
      <w:r>
        <w:rPr>
          <w:spacing w:val="-2"/>
        </w:rPr>
        <w:t>Address</w:t>
      </w:r>
    </w:p>
    <w:p w:rsidR="009F4AF2" w14:paraId="6BC0D6B3" w14:textId="77777777">
      <w:pPr>
        <w:pStyle w:val="BodyText"/>
        <w:spacing w:before="8"/>
        <w:rPr>
          <w:sz w:val="19"/>
        </w:rPr>
      </w:pPr>
      <w:r>
        <w:rPr>
          <w:noProof/>
        </w:rPr>
        <mc:AlternateContent>
          <mc:Choice Requires="wps">
            <w:drawing>
              <wp:anchor distT="0" distB="0" distL="0" distR="0" simplePos="0" relativeHeight="251732992" behindDoc="1" locked="0" layoutInCell="1" allowOverlap="1">
                <wp:simplePos x="0" y="0"/>
                <wp:positionH relativeFrom="page">
                  <wp:posOffset>1828800</wp:posOffset>
                </wp:positionH>
                <wp:positionV relativeFrom="paragraph">
                  <wp:posOffset>159668</wp:posOffset>
                </wp:positionV>
                <wp:extent cx="4800600" cy="127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3" o:spid="_x0000_s1044" style="width:378pt;height:0.1pt;margin-top:12.55pt;margin-left:2in;mso-position-horizontal-relative:page;mso-wrap-distance-bottom:0;mso-wrap-distance-left:0;mso-wrap-distance-right:0;mso-wrap-distance-top:0;mso-wrap-style:square;position:absolute;visibility:visible;v-text-anchor:top;z-index:-251582464" coordsize="4800600,1270" path="m,l4800600,e" filled="f" strokeweight="0.48pt">
                <v:path arrowok="t"/>
                <w10:wrap type="topAndBottom"/>
              </v:shape>
            </w:pict>
          </mc:Fallback>
        </mc:AlternateContent>
      </w:r>
    </w:p>
    <w:p w:rsidR="009F4AF2" w14:paraId="5FF9780D" w14:textId="77777777">
      <w:pPr>
        <w:pStyle w:val="ListParagraph"/>
        <w:numPr>
          <w:ilvl w:val="0"/>
          <w:numId w:val="72"/>
        </w:numPr>
        <w:tabs>
          <w:tab w:val="left" w:pos="2820"/>
        </w:tabs>
        <w:spacing w:before="269"/>
        <w:ind w:right="2463"/>
        <w:jc w:val="left"/>
        <w:rPr>
          <w:sz w:val="24"/>
        </w:rPr>
      </w:pPr>
      <w:r>
        <w:rPr>
          <w:sz w:val="24"/>
        </w:rPr>
        <w:t>Name</w:t>
      </w:r>
      <w:r>
        <w:rPr>
          <w:spacing w:val="-13"/>
          <w:sz w:val="24"/>
        </w:rPr>
        <w:t xml:space="preserve"> </w:t>
      </w:r>
      <w:r>
        <w:rPr>
          <w:sz w:val="24"/>
        </w:rPr>
        <w:t>of</w:t>
      </w:r>
      <w:r>
        <w:rPr>
          <w:spacing w:val="-11"/>
          <w:sz w:val="24"/>
        </w:rPr>
        <w:t xml:space="preserve"> </w:t>
      </w:r>
      <w:r>
        <w:rPr>
          <w:sz w:val="24"/>
        </w:rPr>
        <w:t>other</w:t>
      </w:r>
      <w:r>
        <w:rPr>
          <w:spacing w:val="-14"/>
          <w:sz w:val="24"/>
        </w:rPr>
        <w:t xml:space="preserve"> </w:t>
      </w:r>
      <w:r>
        <w:rPr>
          <w:sz w:val="24"/>
        </w:rPr>
        <w:t>State</w:t>
      </w:r>
      <w:r>
        <w:rPr>
          <w:spacing w:val="-10"/>
          <w:sz w:val="24"/>
        </w:rPr>
        <w:t xml:space="preserve"> </w:t>
      </w:r>
      <w:r>
        <w:rPr>
          <w:sz w:val="24"/>
        </w:rPr>
        <w:t>agencies</w:t>
      </w:r>
      <w:r>
        <w:rPr>
          <w:spacing w:val="-11"/>
          <w:sz w:val="24"/>
        </w:rPr>
        <w:t xml:space="preserve"> </w:t>
      </w:r>
      <w:r>
        <w:rPr>
          <w:sz w:val="24"/>
        </w:rPr>
        <w:t>(if</w:t>
      </w:r>
      <w:r>
        <w:rPr>
          <w:spacing w:val="-12"/>
          <w:sz w:val="24"/>
        </w:rPr>
        <w:t xml:space="preserve"> </w:t>
      </w:r>
      <w:r>
        <w:rPr>
          <w:sz w:val="24"/>
        </w:rPr>
        <w:t>any)</w:t>
      </w:r>
      <w:r>
        <w:rPr>
          <w:spacing w:val="-10"/>
          <w:sz w:val="24"/>
        </w:rPr>
        <w:t xml:space="preserve"> </w:t>
      </w:r>
      <w:r>
        <w:rPr>
          <w:sz w:val="24"/>
        </w:rPr>
        <w:t>whose</w:t>
      </w:r>
      <w:r>
        <w:rPr>
          <w:spacing w:val="-12"/>
          <w:sz w:val="24"/>
        </w:rPr>
        <w:t xml:space="preserve"> </w:t>
      </w:r>
      <w:r>
        <w:rPr>
          <w:sz w:val="24"/>
        </w:rPr>
        <w:t>approval</w:t>
      </w:r>
      <w:r>
        <w:rPr>
          <w:spacing w:val="-11"/>
          <w:sz w:val="24"/>
        </w:rPr>
        <w:t xml:space="preserve"> </w:t>
      </w:r>
      <w:r>
        <w:rPr>
          <w:sz w:val="24"/>
        </w:rPr>
        <w:t>is</w:t>
      </w:r>
      <w:r>
        <w:rPr>
          <w:spacing w:val="-11"/>
          <w:sz w:val="24"/>
        </w:rPr>
        <w:t xml:space="preserve"> </w:t>
      </w:r>
      <w:r>
        <w:rPr>
          <w:sz w:val="24"/>
        </w:rPr>
        <w:t>required</w:t>
      </w:r>
      <w:r>
        <w:rPr>
          <w:spacing w:val="-11"/>
          <w:sz w:val="24"/>
        </w:rPr>
        <w:t xml:space="preserve"> </w:t>
      </w:r>
      <w:r>
        <w:rPr>
          <w:sz w:val="24"/>
        </w:rPr>
        <w:t xml:space="preserve">for </w:t>
      </w:r>
      <w:r>
        <w:rPr>
          <w:spacing w:val="-2"/>
          <w:sz w:val="24"/>
        </w:rPr>
        <w:t>licensure:</w:t>
      </w:r>
    </w:p>
    <w:p w:rsidR="009F4AF2" w14:paraId="007F81A3" w14:textId="77777777">
      <w:pPr>
        <w:pStyle w:val="BodyText"/>
      </w:pPr>
    </w:p>
    <w:p w:rsidR="009F4AF2" w14:paraId="369D07CF" w14:textId="77777777">
      <w:pPr>
        <w:pStyle w:val="BodyText"/>
        <w:tabs>
          <w:tab w:val="left" w:pos="9117"/>
          <w:tab w:val="left" w:pos="9164"/>
        </w:tabs>
        <w:spacing w:before="1"/>
        <w:ind w:left="2820" w:right="2586"/>
        <w:jc w:val="both"/>
      </w:pPr>
      <w:r>
        <w:rPr>
          <w:spacing w:val="-2"/>
        </w:rPr>
        <w:t>Agency</w:t>
      </w:r>
      <w:r>
        <w:rPr>
          <w:u w:val="single"/>
        </w:rPr>
        <w:tab/>
      </w:r>
      <w:r>
        <w:rPr>
          <w:u w:val="single"/>
        </w:rPr>
        <w:tab/>
      </w:r>
      <w:r>
        <w:t xml:space="preserve"> Contact Person</w:t>
      </w:r>
      <w:r>
        <w:rPr>
          <w:u w:val="single"/>
        </w:rPr>
        <w:tab/>
      </w:r>
      <w:r>
        <w:rPr>
          <w:u w:val="single"/>
        </w:rPr>
        <w:tab/>
      </w:r>
      <w:r>
        <w:t xml:space="preserve"> </w:t>
      </w:r>
      <w:r>
        <w:rPr>
          <w:spacing w:val="-2"/>
        </w:rPr>
        <w:t>Address</w:t>
      </w:r>
      <w:r>
        <w:rPr>
          <w:u w:val="single"/>
        </w:rPr>
        <w:tab/>
      </w:r>
      <w:r>
        <w:rPr>
          <w:u w:val="single"/>
        </w:rPr>
        <w:tab/>
      </w:r>
      <w:r>
        <w:t xml:space="preserve"> </w:t>
      </w:r>
      <w:r>
        <w:rPr>
          <w:spacing w:val="-2"/>
        </w:rPr>
        <w:t>City/State</w:t>
      </w:r>
      <w:r>
        <w:rPr>
          <w:u w:val="single"/>
        </w:rPr>
        <w:tab/>
      </w:r>
      <w:r>
        <w:t xml:space="preserve"> </w:t>
      </w:r>
      <w:r>
        <w:rPr>
          <w:spacing w:val="-2"/>
        </w:rPr>
        <w:t>Telephone</w:t>
      </w:r>
      <w:r>
        <w:rPr>
          <w:u w:val="single"/>
        </w:rPr>
        <w:tab/>
      </w:r>
      <w:r>
        <w:rPr>
          <w:u w:val="single"/>
        </w:rPr>
        <w:tab/>
      </w:r>
      <w:r>
        <w:t xml:space="preserve"> E-Mail Address </w:t>
      </w:r>
      <w:r>
        <w:rPr>
          <w:u w:val="single"/>
        </w:rPr>
        <w:tab/>
      </w:r>
      <w:r>
        <w:rPr>
          <w:u w:val="single"/>
        </w:rPr>
        <w:tab/>
        <w:t xml:space="preserve"> </w:t>
      </w:r>
    </w:p>
    <w:p w:rsidR="009F4AF2" w14:paraId="41414F84" w14:textId="77777777">
      <w:pPr>
        <w:pStyle w:val="ListParagraph"/>
        <w:numPr>
          <w:ilvl w:val="0"/>
          <w:numId w:val="72"/>
        </w:numPr>
        <w:tabs>
          <w:tab w:val="left" w:pos="2820"/>
        </w:tabs>
        <w:spacing w:before="274"/>
        <w:jc w:val="left"/>
        <w:rPr>
          <w:sz w:val="24"/>
        </w:rPr>
      </w:pPr>
      <w:r>
        <w:rPr>
          <w:sz w:val="24"/>
        </w:rPr>
        <w:t>Financial</w:t>
      </w:r>
      <w:r>
        <w:rPr>
          <w:spacing w:val="-13"/>
          <w:sz w:val="24"/>
        </w:rPr>
        <w:t xml:space="preserve"> </w:t>
      </w:r>
      <w:r>
        <w:rPr>
          <w:spacing w:val="-2"/>
          <w:sz w:val="24"/>
        </w:rPr>
        <w:t>Solvency:</w:t>
      </w:r>
    </w:p>
    <w:p w:rsidR="009F4AF2" w14:paraId="01944C8E" w14:textId="77777777">
      <w:pPr>
        <w:pStyle w:val="BodyText"/>
        <w:spacing w:before="2"/>
      </w:pPr>
    </w:p>
    <w:p w:rsidR="009F4AF2" w14:paraId="31498FA5" w14:textId="77777777">
      <w:pPr>
        <w:pStyle w:val="BodyText"/>
        <w:ind w:left="2820" w:right="1537"/>
      </w:pPr>
      <w:r>
        <w:t>Does</w:t>
      </w:r>
      <w:r>
        <w:rPr>
          <w:spacing w:val="-14"/>
        </w:rPr>
        <w:t xml:space="preserve"> </w:t>
      </w:r>
      <w:r>
        <w:t>the</w:t>
      </w:r>
      <w:r>
        <w:rPr>
          <w:spacing w:val="-12"/>
        </w:rPr>
        <w:t xml:space="preserve"> </w:t>
      </w:r>
      <w:r>
        <w:t>applicant</w:t>
      </w:r>
      <w:r>
        <w:rPr>
          <w:spacing w:val="-10"/>
        </w:rPr>
        <w:t xml:space="preserve"> </w:t>
      </w:r>
      <w:r>
        <w:t>organization</w:t>
      </w:r>
      <w:r>
        <w:rPr>
          <w:spacing w:val="-11"/>
        </w:rPr>
        <w:t xml:space="preserve"> </w:t>
      </w:r>
      <w:r>
        <w:t>named</w:t>
      </w:r>
      <w:r>
        <w:rPr>
          <w:spacing w:val="-14"/>
        </w:rPr>
        <w:t xml:space="preserve"> </w:t>
      </w:r>
      <w:r>
        <w:t>in</w:t>
      </w:r>
      <w:r>
        <w:rPr>
          <w:spacing w:val="-14"/>
        </w:rPr>
        <w:t xml:space="preserve"> </w:t>
      </w:r>
      <w:r>
        <w:t>item</w:t>
      </w:r>
      <w:r>
        <w:rPr>
          <w:spacing w:val="-11"/>
        </w:rPr>
        <w:t xml:space="preserve"> </w:t>
      </w:r>
      <w:r>
        <w:t>1</w:t>
      </w:r>
      <w:r>
        <w:rPr>
          <w:spacing w:val="-14"/>
        </w:rPr>
        <w:t xml:space="preserve"> </w:t>
      </w:r>
      <w:r>
        <w:t>above</w:t>
      </w:r>
      <w:r>
        <w:rPr>
          <w:spacing w:val="-15"/>
        </w:rPr>
        <w:t xml:space="preserve"> </w:t>
      </w:r>
      <w:r>
        <w:t>meet</w:t>
      </w:r>
      <w:r>
        <w:rPr>
          <w:spacing w:val="-13"/>
        </w:rPr>
        <w:t xml:space="preserve"> </w:t>
      </w:r>
      <w:r>
        <w:t>State</w:t>
      </w:r>
      <w:r>
        <w:rPr>
          <w:spacing w:val="-12"/>
        </w:rPr>
        <w:t xml:space="preserve"> </w:t>
      </w:r>
      <w:r>
        <w:t>financial solvency requirements? (Please circle the correct response)</w:t>
      </w:r>
    </w:p>
    <w:p w:rsidR="009F4AF2" w14:paraId="6E187F49" w14:textId="77777777">
      <w:pPr>
        <w:pStyle w:val="BodyText"/>
      </w:pPr>
    </w:p>
    <w:p w:rsidR="009F4AF2" w14:paraId="3CD810C3" w14:textId="77777777">
      <w:pPr>
        <w:pStyle w:val="ListParagraph"/>
        <w:numPr>
          <w:ilvl w:val="1"/>
          <w:numId w:val="72"/>
        </w:numPr>
        <w:tabs>
          <w:tab w:val="left" w:pos="3023"/>
        </w:tabs>
        <w:ind w:left="3023" w:hanging="205"/>
        <w:rPr>
          <w:sz w:val="24"/>
        </w:rPr>
      </w:pPr>
      <w:r>
        <w:rPr>
          <w:sz w:val="24"/>
        </w:rPr>
        <w:t>Yes</w:t>
      </w:r>
      <w:r>
        <w:rPr>
          <w:spacing w:val="10"/>
          <w:sz w:val="24"/>
        </w:rPr>
        <w:t xml:space="preserve"> </w:t>
      </w:r>
      <w:r>
        <w:rPr>
          <w:sz w:val="24"/>
        </w:rPr>
        <w:t>●</w:t>
      </w:r>
      <w:r>
        <w:rPr>
          <w:spacing w:val="1"/>
          <w:sz w:val="24"/>
        </w:rPr>
        <w:t xml:space="preserve"> </w:t>
      </w:r>
      <w:r>
        <w:rPr>
          <w:spacing w:val="-5"/>
          <w:sz w:val="24"/>
        </w:rPr>
        <w:t>No</w:t>
      </w:r>
    </w:p>
    <w:p w:rsidR="009F4AF2" w14:paraId="4807E706" w14:textId="77777777">
      <w:pPr>
        <w:rPr>
          <w:sz w:val="24"/>
        </w:rPr>
        <w:sectPr>
          <w:pgSz w:w="12240" w:h="15840"/>
          <w:pgMar w:top="1360" w:right="400" w:bottom="920" w:left="60" w:header="0" w:footer="738" w:gutter="0"/>
          <w:cols w:space="720"/>
        </w:sectPr>
      </w:pPr>
    </w:p>
    <w:p w:rsidR="009F4AF2" w14:paraId="7236B761" w14:textId="77777777">
      <w:pPr>
        <w:pStyle w:val="BodyText"/>
        <w:spacing w:before="79"/>
        <w:ind w:left="2820" w:right="1537"/>
      </w:pPr>
      <w:r>
        <w:t>Please</w:t>
      </w:r>
      <w:r>
        <w:rPr>
          <w:spacing w:val="-15"/>
        </w:rPr>
        <w:t xml:space="preserve"> </w:t>
      </w:r>
      <w:r>
        <w:t>indicate</w:t>
      </w:r>
      <w:r>
        <w:rPr>
          <w:spacing w:val="-13"/>
        </w:rPr>
        <w:t xml:space="preserve"> </w:t>
      </w:r>
      <w:r>
        <w:t>which</w:t>
      </w:r>
      <w:r>
        <w:rPr>
          <w:spacing w:val="-12"/>
        </w:rPr>
        <w:t xml:space="preserve"> </w:t>
      </w:r>
      <w:r>
        <w:t>State</w:t>
      </w:r>
      <w:r>
        <w:rPr>
          <w:spacing w:val="-14"/>
        </w:rPr>
        <w:t xml:space="preserve"> </w:t>
      </w:r>
      <w:r>
        <w:t>Agency</w:t>
      </w:r>
      <w:r>
        <w:rPr>
          <w:spacing w:val="-15"/>
        </w:rPr>
        <w:t xml:space="preserve"> </w:t>
      </w:r>
      <w:r>
        <w:t>or</w:t>
      </w:r>
      <w:r>
        <w:rPr>
          <w:spacing w:val="-10"/>
        </w:rPr>
        <w:t xml:space="preserve"> </w:t>
      </w:r>
      <w:r>
        <w:t>Division</w:t>
      </w:r>
      <w:r>
        <w:rPr>
          <w:spacing w:val="-11"/>
        </w:rPr>
        <w:t xml:space="preserve"> </w:t>
      </w:r>
      <w:r>
        <w:t>is</w:t>
      </w:r>
      <w:r>
        <w:rPr>
          <w:spacing w:val="-11"/>
        </w:rPr>
        <w:t xml:space="preserve"> </w:t>
      </w:r>
      <w:r>
        <w:t>responsible</w:t>
      </w:r>
      <w:r>
        <w:rPr>
          <w:spacing w:val="-12"/>
        </w:rPr>
        <w:t xml:space="preserve"> </w:t>
      </w:r>
      <w:r>
        <w:t>for</w:t>
      </w:r>
      <w:r>
        <w:rPr>
          <w:spacing w:val="-13"/>
        </w:rPr>
        <w:t xml:space="preserve"> </w:t>
      </w:r>
      <w:r>
        <w:t xml:space="preserve">assessing whether the named applicant organization meets State financial solvency </w:t>
      </w:r>
      <w:r>
        <w:rPr>
          <w:spacing w:val="-2"/>
        </w:rPr>
        <w:t>requirements.</w:t>
      </w:r>
    </w:p>
    <w:p w:rsidR="009F4AF2" w14:paraId="3825FB26" w14:textId="77777777">
      <w:pPr>
        <w:pStyle w:val="BodyText"/>
        <w:rPr>
          <w:sz w:val="20"/>
        </w:rPr>
      </w:pPr>
    </w:p>
    <w:p w:rsidR="009F4AF2" w14:paraId="2420C4D6" w14:textId="77777777">
      <w:pPr>
        <w:pStyle w:val="BodyText"/>
        <w:spacing w:before="63"/>
        <w:rPr>
          <w:sz w:val="20"/>
        </w:rPr>
      </w:pPr>
      <w:r>
        <w:rPr>
          <w:noProof/>
        </w:rPr>
        <mc:AlternateContent>
          <mc:Choice Requires="wps">
            <w:drawing>
              <wp:anchor distT="0" distB="0" distL="0" distR="0" simplePos="0" relativeHeight="251735040" behindDoc="1" locked="0" layoutInCell="1" allowOverlap="1">
                <wp:simplePos x="0" y="0"/>
                <wp:positionH relativeFrom="page">
                  <wp:posOffset>1828800</wp:posOffset>
                </wp:positionH>
                <wp:positionV relativeFrom="paragraph">
                  <wp:posOffset>201352</wp:posOffset>
                </wp:positionV>
                <wp:extent cx="480060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4800600" cy="1270"/>
                        </a:xfrm>
                        <a:custGeom>
                          <a:avLst/>
                          <a:gdLst/>
                          <a:rect l="l" t="t" r="r" b="b"/>
                          <a:pathLst>
                            <a:path fill="norm" w="4800600" stroke="1">
                              <a:moveTo>
                                <a:pt x="0" y="0"/>
                              </a:moveTo>
                              <a:lnTo>
                                <a:pt x="48006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45" style="width:378pt;height:0.1pt;margin-top:15.85pt;margin-left:2in;mso-position-horizontal-relative:page;mso-wrap-distance-bottom:0;mso-wrap-distance-left:0;mso-wrap-distance-right:0;mso-wrap-distance-top:0;mso-wrap-style:square;position:absolute;visibility:visible;v-text-anchor:top;z-index:-251580416" coordsize="4800600,1270" path="m,l4800600,e" filled="f" strokeweight="0.48pt">
                <v:path arrowok="t"/>
                <w10:wrap type="topAndBottom"/>
              </v:shape>
            </w:pict>
          </mc:Fallback>
        </mc:AlternateContent>
      </w:r>
    </w:p>
    <w:p w:rsidR="009F4AF2" w14:paraId="182C0C07" w14:textId="77777777">
      <w:pPr>
        <w:pStyle w:val="ListParagraph"/>
        <w:numPr>
          <w:ilvl w:val="0"/>
          <w:numId w:val="72"/>
        </w:numPr>
        <w:tabs>
          <w:tab w:val="left" w:pos="3060"/>
        </w:tabs>
        <w:spacing w:before="267"/>
        <w:ind w:left="3060" w:hanging="240"/>
        <w:jc w:val="left"/>
        <w:rPr>
          <w:sz w:val="24"/>
        </w:rPr>
      </w:pPr>
      <w:r>
        <w:rPr>
          <w:sz w:val="24"/>
        </w:rPr>
        <w:t>State</w:t>
      </w:r>
      <w:r>
        <w:rPr>
          <w:spacing w:val="-1"/>
          <w:sz w:val="24"/>
        </w:rPr>
        <w:t xml:space="preserve"> </w:t>
      </w:r>
      <w:r>
        <w:rPr>
          <w:spacing w:val="-2"/>
          <w:sz w:val="24"/>
        </w:rPr>
        <w:t>Licensure:</w:t>
      </w:r>
    </w:p>
    <w:p w:rsidR="009F4AF2" w14:paraId="6CD62A8D" w14:textId="77777777">
      <w:pPr>
        <w:pStyle w:val="BodyText"/>
        <w:spacing w:before="2"/>
      </w:pPr>
    </w:p>
    <w:p w:rsidR="009F4AF2" w14:paraId="6F2B6465" w14:textId="77777777">
      <w:pPr>
        <w:pStyle w:val="BodyText"/>
        <w:ind w:left="2820" w:right="1537"/>
      </w:pPr>
      <w:r>
        <w:t>Does</w:t>
      </w:r>
      <w:r>
        <w:rPr>
          <w:spacing w:val="-11"/>
        </w:rPr>
        <w:t xml:space="preserve"> </w:t>
      </w:r>
      <w:r>
        <w:t>the</w:t>
      </w:r>
      <w:r>
        <w:rPr>
          <w:spacing w:val="-13"/>
        </w:rPr>
        <w:t xml:space="preserve"> </w:t>
      </w:r>
      <w:r>
        <w:t>applicant</w:t>
      </w:r>
      <w:r>
        <w:rPr>
          <w:spacing w:val="-8"/>
        </w:rPr>
        <w:t xml:space="preserve"> </w:t>
      </w:r>
      <w:r>
        <w:t>organization</w:t>
      </w:r>
      <w:r>
        <w:rPr>
          <w:spacing w:val="-11"/>
        </w:rPr>
        <w:t xml:space="preserve"> </w:t>
      </w:r>
      <w:r>
        <w:t>named</w:t>
      </w:r>
      <w:r>
        <w:rPr>
          <w:spacing w:val="-9"/>
        </w:rPr>
        <w:t xml:space="preserve"> </w:t>
      </w:r>
      <w:r>
        <w:t>in</w:t>
      </w:r>
      <w:r>
        <w:rPr>
          <w:spacing w:val="-12"/>
        </w:rPr>
        <w:t xml:space="preserve"> </w:t>
      </w:r>
      <w:r>
        <w:t>item</w:t>
      </w:r>
      <w:r>
        <w:rPr>
          <w:spacing w:val="-11"/>
        </w:rPr>
        <w:t xml:space="preserve"> </w:t>
      </w:r>
      <w:r>
        <w:t>1</w:t>
      </w:r>
      <w:r>
        <w:rPr>
          <w:spacing w:val="-13"/>
        </w:rPr>
        <w:t xml:space="preserve"> </w:t>
      </w:r>
      <w:r>
        <w:t>above</w:t>
      </w:r>
      <w:r>
        <w:rPr>
          <w:spacing w:val="-14"/>
        </w:rPr>
        <w:t xml:space="preserve"> </w:t>
      </w:r>
      <w:r>
        <w:t>meet</w:t>
      </w:r>
      <w:r>
        <w:rPr>
          <w:spacing w:val="-11"/>
        </w:rPr>
        <w:t xml:space="preserve"> </w:t>
      </w:r>
      <w:r>
        <w:t>State</w:t>
      </w:r>
      <w:r>
        <w:rPr>
          <w:spacing w:val="-9"/>
        </w:rPr>
        <w:t xml:space="preserve"> </w:t>
      </w:r>
      <w:r>
        <w:t>Licensure requirements? (Please circle the correct response)</w:t>
      </w:r>
    </w:p>
    <w:p w:rsidR="009F4AF2" w14:paraId="6EB77C96" w14:textId="77777777">
      <w:pPr>
        <w:pStyle w:val="BodyText"/>
      </w:pPr>
    </w:p>
    <w:p w:rsidR="009F4AF2" w14:paraId="1033771D" w14:textId="77777777">
      <w:pPr>
        <w:pStyle w:val="ListParagraph"/>
        <w:numPr>
          <w:ilvl w:val="1"/>
          <w:numId w:val="72"/>
        </w:numPr>
        <w:tabs>
          <w:tab w:val="left" w:pos="3023"/>
        </w:tabs>
        <w:ind w:left="3023" w:hanging="205"/>
        <w:rPr>
          <w:sz w:val="24"/>
        </w:rPr>
      </w:pPr>
      <w:r>
        <w:rPr>
          <w:sz w:val="24"/>
        </w:rPr>
        <w:t>Yes</w:t>
      </w:r>
      <w:r>
        <w:rPr>
          <w:spacing w:val="10"/>
          <w:sz w:val="24"/>
        </w:rPr>
        <w:t xml:space="preserve"> </w:t>
      </w:r>
      <w:r>
        <w:rPr>
          <w:sz w:val="24"/>
        </w:rPr>
        <w:t>●</w:t>
      </w:r>
      <w:r>
        <w:rPr>
          <w:spacing w:val="1"/>
          <w:sz w:val="24"/>
        </w:rPr>
        <w:t xml:space="preserve"> </w:t>
      </w:r>
      <w:r>
        <w:rPr>
          <w:spacing w:val="-5"/>
          <w:sz w:val="24"/>
        </w:rPr>
        <w:t>No</w:t>
      </w:r>
    </w:p>
    <w:p w:rsidR="009F4AF2" w14:paraId="216D4750" w14:textId="77777777">
      <w:pPr>
        <w:pStyle w:val="BodyText"/>
        <w:spacing w:before="1"/>
      </w:pPr>
    </w:p>
    <w:p w:rsidR="009F4AF2" w14:paraId="78558F3E" w14:textId="77777777">
      <w:pPr>
        <w:pStyle w:val="BodyText"/>
        <w:ind w:left="2820" w:right="1537"/>
      </w:pPr>
      <w:r>
        <w:t>Please</w:t>
      </w:r>
      <w:r>
        <w:rPr>
          <w:spacing w:val="-15"/>
        </w:rPr>
        <w:t xml:space="preserve"> </w:t>
      </w:r>
      <w:r>
        <w:t>indicate</w:t>
      </w:r>
      <w:r>
        <w:rPr>
          <w:spacing w:val="-14"/>
        </w:rPr>
        <w:t xml:space="preserve"> </w:t>
      </w:r>
      <w:r>
        <w:t>which</w:t>
      </w:r>
      <w:r>
        <w:rPr>
          <w:spacing w:val="-11"/>
        </w:rPr>
        <w:t xml:space="preserve"> </w:t>
      </w:r>
      <w:r>
        <w:t>State</w:t>
      </w:r>
      <w:r>
        <w:rPr>
          <w:spacing w:val="-15"/>
        </w:rPr>
        <w:t xml:space="preserve"> </w:t>
      </w:r>
      <w:r>
        <w:t>Agency</w:t>
      </w:r>
      <w:r>
        <w:rPr>
          <w:spacing w:val="-15"/>
        </w:rPr>
        <w:t xml:space="preserve"> </w:t>
      </w:r>
      <w:r>
        <w:t>or</w:t>
      </w:r>
      <w:r>
        <w:rPr>
          <w:spacing w:val="-10"/>
        </w:rPr>
        <w:t xml:space="preserve"> </w:t>
      </w:r>
      <w:r>
        <w:t>Division</w:t>
      </w:r>
      <w:r>
        <w:rPr>
          <w:spacing w:val="-13"/>
        </w:rPr>
        <w:t xml:space="preserve"> </w:t>
      </w:r>
      <w:r>
        <w:t>is</w:t>
      </w:r>
      <w:r>
        <w:rPr>
          <w:spacing w:val="-11"/>
        </w:rPr>
        <w:t xml:space="preserve"> </w:t>
      </w:r>
      <w:r>
        <w:t>responsible</w:t>
      </w:r>
      <w:r>
        <w:rPr>
          <w:spacing w:val="-14"/>
        </w:rPr>
        <w:t xml:space="preserve"> </w:t>
      </w:r>
      <w:r>
        <w:t>for</w:t>
      </w:r>
      <w:r>
        <w:rPr>
          <w:spacing w:val="-10"/>
        </w:rPr>
        <w:t xml:space="preserve"> </w:t>
      </w:r>
      <w:r>
        <w:t>assessing whether this organization meets State licensure requirements.</w:t>
      </w:r>
    </w:p>
    <w:p w:rsidR="009F4AF2" w14:paraId="05652CCC" w14:textId="77777777">
      <w:pPr>
        <w:pStyle w:val="BodyText"/>
        <w:rPr>
          <w:sz w:val="20"/>
        </w:rPr>
      </w:pPr>
    </w:p>
    <w:p w:rsidR="009F4AF2" w14:paraId="1574378C" w14:textId="77777777">
      <w:pPr>
        <w:pStyle w:val="BodyText"/>
        <w:spacing w:before="61"/>
        <w:rPr>
          <w:sz w:val="20"/>
        </w:rPr>
      </w:pPr>
      <w:r>
        <w:rPr>
          <w:noProof/>
        </w:rPr>
        <mc:AlternateContent>
          <mc:Choice Requires="wps">
            <w:drawing>
              <wp:anchor distT="0" distB="0" distL="0" distR="0" simplePos="0" relativeHeight="251737088" behindDoc="1" locked="0" layoutInCell="1" allowOverlap="1">
                <wp:simplePos x="0" y="0"/>
                <wp:positionH relativeFrom="page">
                  <wp:posOffset>1828800</wp:posOffset>
                </wp:positionH>
                <wp:positionV relativeFrom="paragraph">
                  <wp:posOffset>200012</wp:posOffset>
                </wp:positionV>
                <wp:extent cx="4724400" cy="127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4724400" cy="1270"/>
                        </a:xfrm>
                        <a:custGeom>
                          <a:avLst/>
                          <a:gdLst/>
                          <a:rect l="l" t="t" r="r" b="b"/>
                          <a:pathLst>
                            <a:path fill="norm" w="4724400" stroke="1">
                              <a:moveTo>
                                <a:pt x="0" y="0"/>
                              </a:moveTo>
                              <a:lnTo>
                                <a:pt x="47244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5" o:spid="_x0000_s1046" style="width:372pt;height:0.1pt;margin-top:15.75pt;margin-left:2in;mso-position-horizontal-relative:page;mso-wrap-distance-bottom:0;mso-wrap-distance-left:0;mso-wrap-distance-right:0;mso-wrap-distance-top:0;mso-wrap-style:square;position:absolute;visibility:visible;v-text-anchor:top;z-index:-251578368" coordsize="4724400,1270" path="m,l4724400,e" filled="f" strokeweight="0.48pt">
                <v:path arrowok="t"/>
                <w10:wrap type="topAndBottom"/>
              </v:shape>
            </w:pict>
          </mc:Fallback>
        </mc:AlternateContent>
      </w:r>
    </w:p>
    <w:p w:rsidR="009F4AF2" w14:paraId="2683BA7F" w14:textId="77777777">
      <w:pPr>
        <w:rPr>
          <w:sz w:val="20"/>
        </w:rPr>
        <w:sectPr>
          <w:pgSz w:w="12240" w:h="15840"/>
          <w:pgMar w:top="1360" w:right="400" w:bottom="920" w:left="60" w:header="0" w:footer="738" w:gutter="0"/>
          <w:cols w:space="720"/>
        </w:sectPr>
      </w:pPr>
    </w:p>
    <w:p w:rsidR="009F4AF2" w14:paraId="26965C4D" w14:textId="77777777">
      <w:pPr>
        <w:spacing w:before="79"/>
        <w:ind w:left="333"/>
        <w:jc w:val="center"/>
        <w:rPr>
          <w:b/>
          <w:sz w:val="24"/>
        </w:rPr>
      </w:pPr>
      <w:r>
        <w:rPr>
          <w:b/>
          <w:sz w:val="24"/>
          <w:u w:val="single"/>
        </w:rPr>
        <w:t>State</w:t>
      </w:r>
      <w:r>
        <w:rPr>
          <w:b/>
          <w:spacing w:val="-8"/>
          <w:sz w:val="24"/>
          <w:u w:val="single"/>
        </w:rPr>
        <w:t xml:space="preserve"> </w:t>
      </w:r>
      <w:r>
        <w:rPr>
          <w:b/>
          <w:spacing w:val="-2"/>
          <w:sz w:val="24"/>
          <w:u w:val="single"/>
        </w:rPr>
        <w:t>Certification</w:t>
      </w:r>
    </w:p>
    <w:p w:rsidR="009F4AF2" w14:paraId="715FB85B" w14:textId="77777777">
      <w:pPr>
        <w:pStyle w:val="BodyText"/>
        <w:tabs>
          <w:tab w:val="left" w:pos="8521"/>
        </w:tabs>
        <w:spacing w:before="274" w:line="242" w:lineRule="auto"/>
        <w:ind w:left="1740" w:right="1728"/>
      </w:pPr>
      <w:r>
        <w:t>I</w:t>
      </w:r>
      <w:r>
        <w:rPr>
          <w:spacing w:val="-15"/>
        </w:rPr>
        <w:t xml:space="preserve"> </w:t>
      </w:r>
      <w:r>
        <w:t>hereby</w:t>
      </w:r>
      <w:r>
        <w:rPr>
          <w:spacing w:val="-15"/>
        </w:rPr>
        <w:t xml:space="preserve"> </w:t>
      </w:r>
      <w:r>
        <w:t>certify</w:t>
      </w:r>
      <w:r>
        <w:rPr>
          <w:spacing w:val="-15"/>
        </w:rPr>
        <w:t xml:space="preserve"> </w:t>
      </w:r>
      <w:r>
        <w:t>to</w:t>
      </w:r>
      <w:r>
        <w:rPr>
          <w:spacing w:val="-8"/>
        </w:rPr>
        <w:t xml:space="preserve"> </w:t>
      </w:r>
      <w:r>
        <w:t>the</w:t>
      </w:r>
      <w:r>
        <w:rPr>
          <w:spacing w:val="-8"/>
        </w:rPr>
        <w:t xml:space="preserve"> </w:t>
      </w:r>
      <w:r>
        <w:t>Centers</w:t>
      </w:r>
      <w:r>
        <w:rPr>
          <w:spacing w:val="-7"/>
        </w:rPr>
        <w:t xml:space="preserve"> </w:t>
      </w:r>
      <w:r>
        <w:t>for</w:t>
      </w:r>
      <w:r>
        <w:rPr>
          <w:spacing w:val="-10"/>
        </w:rPr>
        <w:t xml:space="preserve"> </w:t>
      </w:r>
      <w:r>
        <w:t>Medicare</w:t>
      </w:r>
      <w:r>
        <w:rPr>
          <w:spacing w:val="-7"/>
        </w:rPr>
        <w:t xml:space="preserve"> </w:t>
      </w:r>
      <w:r>
        <w:t>&amp;</w:t>
      </w:r>
      <w:r>
        <w:rPr>
          <w:spacing w:val="-13"/>
        </w:rPr>
        <w:t xml:space="preserve"> </w:t>
      </w:r>
      <w:r>
        <w:t>Medicaid</w:t>
      </w:r>
      <w:r>
        <w:rPr>
          <w:spacing w:val="-5"/>
        </w:rPr>
        <w:t xml:space="preserve"> </w:t>
      </w:r>
      <w:r>
        <w:t>Services</w:t>
      </w:r>
      <w:r>
        <w:rPr>
          <w:spacing w:val="-5"/>
        </w:rPr>
        <w:t xml:space="preserve"> </w:t>
      </w:r>
      <w:r>
        <w:t>(CMS)</w:t>
      </w:r>
      <w:r>
        <w:rPr>
          <w:spacing w:val="-9"/>
        </w:rPr>
        <w:t xml:space="preserve"> </w:t>
      </w:r>
      <w:r>
        <w:t>that</w:t>
      </w:r>
      <w:r>
        <w:rPr>
          <w:spacing w:val="-7"/>
        </w:rPr>
        <w:t xml:space="preserve"> </w:t>
      </w:r>
      <w:r>
        <w:t>the</w:t>
      </w:r>
      <w:r>
        <w:rPr>
          <w:spacing w:val="-9"/>
        </w:rPr>
        <w:t xml:space="preserve"> </w:t>
      </w:r>
      <w:r>
        <w:t xml:space="preserve">above organization (doing business as (d/b/a) </w:t>
      </w:r>
      <w:r>
        <w:rPr>
          <w:u w:val="single"/>
        </w:rPr>
        <w:tab/>
      </w:r>
      <w:r>
        <w:t>) is:</w:t>
      </w:r>
    </w:p>
    <w:p w:rsidR="009F4AF2" w14:paraId="003078B8" w14:textId="77777777">
      <w:pPr>
        <w:pStyle w:val="BodyText"/>
        <w:spacing w:before="270"/>
        <w:ind w:left="1740"/>
      </w:pPr>
      <w:r>
        <w:t>(Check</w:t>
      </w:r>
      <w:r>
        <w:rPr>
          <w:spacing w:val="-12"/>
        </w:rPr>
        <w:t xml:space="preserve"> </w:t>
      </w:r>
      <w:r>
        <w:rPr>
          <w:spacing w:val="-4"/>
        </w:rPr>
        <w:t>one)</w:t>
      </w:r>
    </w:p>
    <w:p w:rsidR="009F4AF2" w14:paraId="5E93CF7B" w14:textId="77777777">
      <w:pPr>
        <w:pStyle w:val="BodyText"/>
        <w:tabs>
          <w:tab w:val="left" w:pos="2700"/>
          <w:tab w:val="left" w:pos="6327"/>
        </w:tabs>
        <w:ind w:left="1740"/>
      </w:pPr>
      <w:r>
        <w:rPr>
          <w:u w:val="single"/>
        </w:rPr>
        <w:tab/>
      </w:r>
      <w:r>
        <w:t xml:space="preserve">licensed in the State of </w:t>
      </w:r>
      <w:r>
        <w:rPr>
          <w:u w:val="single"/>
        </w:rPr>
        <w:tab/>
      </w:r>
      <w:r>
        <w:t>as</w:t>
      </w:r>
      <w:r>
        <w:rPr>
          <w:spacing w:val="-3"/>
        </w:rPr>
        <w:t xml:space="preserve"> </w:t>
      </w:r>
      <w:r>
        <w:t>a</w:t>
      </w:r>
      <w:r>
        <w:rPr>
          <w:spacing w:val="-5"/>
        </w:rPr>
        <w:t xml:space="preserve"> </w:t>
      </w:r>
      <w:r>
        <w:t>risk</w:t>
      </w:r>
      <w:r>
        <w:rPr>
          <w:spacing w:val="-1"/>
        </w:rPr>
        <w:t xml:space="preserve"> </w:t>
      </w:r>
      <w:r>
        <w:t>bearing</w:t>
      </w:r>
      <w:r>
        <w:rPr>
          <w:spacing w:val="-4"/>
        </w:rPr>
        <w:t xml:space="preserve"> </w:t>
      </w:r>
      <w:r>
        <w:t>entity,</w:t>
      </w:r>
      <w:r>
        <w:rPr>
          <w:spacing w:val="3"/>
        </w:rPr>
        <w:t xml:space="preserve"> </w:t>
      </w:r>
      <w:r>
        <w:rPr>
          <w:spacing w:val="-5"/>
        </w:rPr>
        <w:t>or</w:t>
      </w:r>
    </w:p>
    <w:p w:rsidR="009F4AF2" w14:paraId="678B9B11" w14:textId="77777777">
      <w:pPr>
        <w:pStyle w:val="BodyText"/>
        <w:tabs>
          <w:tab w:val="left" w:pos="2755"/>
        </w:tabs>
        <w:spacing w:before="274"/>
        <w:ind w:left="1740"/>
      </w:pPr>
      <w:r>
        <w:rPr>
          <w:u w:val="single"/>
        </w:rPr>
        <w:tab/>
      </w:r>
      <w:r>
        <w:t>authorized</w:t>
      </w:r>
      <w:r>
        <w:rPr>
          <w:spacing w:val="-3"/>
        </w:rPr>
        <w:t xml:space="preserve"> </w:t>
      </w:r>
      <w:r>
        <w:t>to</w:t>
      </w:r>
      <w:r>
        <w:rPr>
          <w:spacing w:val="-1"/>
        </w:rPr>
        <w:t xml:space="preserve"> </w:t>
      </w:r>
      <w:r>
        <w:t>operate</w:t>
      </w:r>
      <w:r>
        <w:rPr>
          <w:spacing w:val="-2"/>
        </w:rPr>
        <w:t xml:space="preserve"> </w:t>
      </w:r>
      <w:r>
        <w:t>as</w:t>
      </w:r>
      <w:r>
        <w:rPr>
          <w:spacing w:val="8"/>
        </w:rPr>
        <w:t xml:space="preserve"> </w:t>
      </w:r>
      <w:r>
        <w:t>a</w:t>
      </w:r>
      <w:r>
        <w:rPr>
          <w:spacing w:val="-1"/>
        </w:rPr>
        <w:t xml:space="preserve"> </w:t>
      </w:r>
      <w:r>
        <w:t>risk</w:t>
      </w:r>
      <w:r>
        <w:rPr>
          <w:spacing w:val="-1"/>
        </w:rPr>
        <w:t xml:space="preserve"> </w:t>
      </w:r>
      <w:r>
        <w:t>bearing</w:t>
      </w:r>
      <w:r>
        <w:rPr>
          <w:spacing w:val="-4"/>
        </w:rPr>
        <w:t xml:space="preserve"> </w:t>
      </w:r>
      <w:r>
        <w:t>entity</w:t>
      </w:r>
      <w:r>
        <w:rPr>
          <w:spacing w:val="-9"/>
        </w:rPr>
        <w:t xml:space="preserve"> </w:t>
      </w:r>
      <w:r>
        <w:t>in</w:t>
      </w:r>
      <w:r>
        <w:rPr>
          <w:spacing w:val="-1"/>
        </w:rPr>
        <w:t xml:space="preserve"> </w:t>
      </w:r>
      <w:r>
        <w:t>the</w:t>
      </w:r>
      <w:r>
        <w:rPr>
          <w:spacing w:val="-2"/>
        </w:rPr>
        <w:t xml:space="preserve"> </w:t>
      </w:r>
      <w:r>
        <w:t>State</w:t>
      </w:r>
      <w:r>
        <w:rPr>
          <w:spacing w:val="-1"/>
        </w:rPr>
        <w:t xml:space="preserve"> </w:t>
      </w:r>
      <w:r>
        <w:rPr>
          <w:spacing w:val="-5"/>
        </w:rPr>
        <w:t>of</w:t>
      </w:r>
    </w:p>
    <w:p w:rsidR="009F4AF2" w14:paraId="71C8CD4A" w14:textId="77777777">
      <w:pPr>
        <w:pStyle w:val="BodyText"/>
        <w:rPr>
          <w:sz w:val="20"/>
        </w:rPr>
      </w:pPr>
    </w:p>
    <w:p w:rsidR="009F4AF2" w14:paraId="3F788239" w14:textId="77777777">
      <w:pPr>
        <w:pStyle w:val="BodyText"/>
        <w:spacing w:before="66"/>
        <w:rPr>
          <w:sz w:val="20"/>
        </w:rPr>
      </w:pPr>
      <w:r>
        <w:rPr>
          <w:noProof/>
        </w:rPr>
        <mc:AlternateContent>
          <mc:Choice Requires="wps">
            <w:drawing>
              <wp:anchor distT="0" distB="0" distL="0" distR="0" simplePos="0" relativeHeight="251739136" behindDoc="1" locked="0" layoutInCell="1" allowOverlap="1">
                <wp:simplePos x="0" y="0"/>
                <wp:positionH relativeFrom="page">
                  <wp:posOffset>1143000</wp:posOffset>
                </wp:positionH>
                <wp:positionV relativeFrom="paragraph">
                  <wp:posOffset>203225</wp:posOffset>
                </wp:positionV>
                <wp:extent cx="1219200" cy="127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1219200" cy="1270"/>
                        </a:xfrm>
                        <a:custGeom>
                          <a:avLst/>
                          <a:gdLst/>
                          <a:rect l="l" t="t" r="r" b="b"/>
                          <a:pathLst>
                            <a:path fill="norm" w="1219200" stroke="1">
                              <a:moveTo>
                                <a:pt x="0" y="0"/>
                              </a:moveTo>
                              <a:lnTo>
                                <a:pt x="1219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6" o:spid="_x0000_s1047" style="width:96pt;height:0.1pt;margin-top:16pt;margin-left:90pt;mso-position-horizontal-relative:page;mso-wrap-distance-bottom:0;mso-wrap-distance-left:0;mso-wrap-distance-right:0;mso-wrap-distance-top:0;mso-wrap-style:square;position:absolute;visibility:visible;v-text-anchor:top;z-index:-251576320" coordsize="1219200,1270" path="m,l1219200,e" filled="f" strokeweight="0.48pt">
                <v:path arrowok="t"/>
                <w10:wrap type="topAndBottom"/>
              </v:shape>
            </w:pict>
          </mc:Fallback>
        </mc:AlternateContent>
      </w:r>
    </w:p>
    <w:p w:rsidR="009F4AF2" w14:paraId="0D28A5BE" w14:textId="77777777">
      <w:pPr>
        <w:pStyle w:val="BodyText"/>
        <w:spacing w:before="269"/>
        <w:ind w:left="1740"/>
      </w:pPr>
      <w:r>
        <w:rPr>
          <w:spacing w:val="-5"/>
        </w:rPr>
        <w:t>And</w:t>
      </w:r>
    </w:p>
    <w:p w:rsidR="009F4AF2" w14:paraId="6B6B261D" w14:textId="77777777">
      <w:pPr>
        <w:pStyle w:val="BodyText"/>
      </w:pPr>
    </w:p>
    <w:p w:rsidR="009F4AF2" w14:paraId="08A21A4E" w14:textId="77777777">
      <w:pPr>
        <w:pStyle w:val="BodyText"/>
        <w:ind w:left="1740"/>
      </w:pPr>
      <w:r>
        <w:t>(Check</w:t>
      </w:r>
      <w:r>
        <w:rPr>
          <w:spacing w:val="-12"/>
        </w:rPr>
        <w:t xml:space="preserve"> </w:t>
      </w:r>
      <w:r>
        <w:rPr>
          <w:spacing w:val="-4"/>
        </w:rPr>
        <w:t>one)</w:t>
      </w:r>
    </w:p>
    <w:p w:rsidR="009F4AF2" w14:paraId="4DD7C7E0" w14:textId="77777777">
      <w:pPr>
        <w:pStyle w:val="BodyText"/>
      </w:pPr>
    </w:p>
    <w:p w:rsidR="009F4AF2" w14:paraId="6A1BB649" w14:textId="77777777">
      <w:pPr>
        <w:pStyle w:val="BodyText"/>
        <w:tabs>
          <w:tab w:val="left" w:pos="2700"/>
        </w:tabs>
        <w:ind w:left="1740"/>
      </w:pPr>
      <w:r>
        <w:rPr>
          <w:u w:val="single"/>
        </w:rPr>
        <w:tab/>
      </w:r>
      <w:r>
        <w:t>is</w:t>
      </w:r>
      <w:r>
        <w:rPr>
          <w:spacing w:val="-5"/>
        </w:rPr>
        <w:t xml:space="preserve"> </w:t>
      </w:r>
      <w:r>
        <w:t>in</w:t>
      </w:r>
      <w:r>
        <w:rPr>
          <w:spacing w:val="-1"/>
        </w:rPr>
        <w:t xml:space="preserve"> </w:t>
      </w:r>
      <w:r>
        <w:t>compliance</w:t>
      </w:r>
      <w:r>
        <w:rPr>
          <w:spacing w:val="-5"/>
        </w:rPr>
        <w:t xml:space="preserve"> </w:t>
      </w:r>
      <w:r>
        <w:t>with</w:t>
      </w:r>
      <w:r>
        <w:rPr>
          <w:spacing w:val="-1"/>
        </w:rPr>
        <w:t xml:space="preserve"> </w:t>
      </w:r>
      <w:r>
        <w:t>State</w:t>
      </w:r>
      <w:r>
        <w:rPr>
          <w:spacing w:val="-5"/>
        </w:rPr>
        <w:t xml:space="preserve"> </w:t>
      </w:r>
      <w:r>
        <w:t>solvency</w:t>
      </w:r>
      <w:r>
        <w:rPr>
          <w:spacing w:val="-13"/>
        </w:rPr>
        <w:t xml:space="preserve"> </w:t>
      </w:r>
      <w:r>
        <w:t>requirements,</w:t>
      </w:r>
      <w:r>
        <w:rPr>
          <w:spacing w:val="4"/>
        </w:rPr>
        <w:t xml:space="preserve"> </w:t>
      </w:r>
      <w:r>
        <w:rPr>
          <w:spacing w:val="-5"/>
        </w:rPr>
        <w:t>or</w:t>
      </w:r>
    </w:p>
    <w:p w:rsidR="009F4AF2" w14:paraId="442D0D86" w14:textId="77777777">
      <w:pPr>
        <w:pStyle w:val="BodyText"/>
      </w:pPr>
    </w:p>
    <w:p w:rsidR="009F4AF2" w14:paraId="0F6CA2F4" w14:textId="77777777">
      <w:pPr>
        <w:pStyle w:val="BodyText"/>
        <w:tabs>
          <w:tab w:val="left" w:pos="2700"/>
        </w:tabs>
        <w:ind w:left="1740"/>
      </w:pPr>
      <w:r>
        <w:rPr>
          <w:u w:val="single"/>
        </w:rPr>
        <w:tab/>
      </w:r>
      <w:r>
        <w:t>State</w:t>
      </w:r>
      <w:r>
        <w:rPr>
          <w:spacing w:val="-14"/>
        </w:rPr>
        <w:t xml:space="preserve"> </w:t>
      </w:r>
      <w:r>
        <w:t>solvency</w:t>
      </w:r>
      <w:r>
        <w:rPr>
          <w:spacing w:val="-10"/>
        </w:rPr>
        <w:t xml:space="preserve"> </w:t>
      </w:r>
      <w:r>
        <w:t>requirement not</w:t>
      </w:r>
      <w:r>
        <w:rPr>
          <w:spacing w:val="-1"/>
        </w:rPr>
        <w:t xml:space="preserve"> </w:t>
      </w:r>
      <w:r>
        <w:t>applicable</w:t>
      </w:r>
      <w:r>
        <w:rPr>
          <w:spacing w:val="-4"/>
        </w:rPr>
        <w:t xml:space="preserve"> </w:t>
      </w:r>
      <w:r>
        <w:t>[please</w:t>
      </w:r>
      <w:r>
        <w:rPr>
          <w:spacing w:val="1"/>
        </w:rPr>
        <w:t xml:space="preserve"> </w:t>
      </w:r>
      <w:r>
        <w:t>explain</w:t>
      </w:r>
      <w:r>
        <w:rPr>
          <w:spacing w:val="-1"/>
        </w:rPr>
        <w:t xml:space="preserve"> </w:t>
      </w:r>
      <w:r>
        <w:rPr>
          <w:spacing w:val="-2"/>
        </w:rPr>
        <w:t>below].</w:t>
      </w:r>
    </w:p>
    <w:p w:rsidR="009F4AF2" w14:paraId="55B412E0" w14:textId="77777777">
      <w:pPr>
        <w:pStyle w:val="BodyText"/>
      </w:pPr>
    </w:p>
    <w:p w:rsidR="009F4AF2" w14:paraId="784509F7" w14:textId="77777777">
      <w:pPr>
        <w:pStyle w:val="BodyText"/>
        <w:tabs>
          <w:tab w:val="left" w:pos="6886"/>
        </w:tabs>
        <w:ind w:left="1740" w:right="1511"/>
      </w:pPr>
      <w:r>
        <w:t xml:space="preserve">By signing the certification, the State of </w:t>
      </w:r>
      <w:r>
        <w:rPr>
          <w:u w:val="single"/>
        </w:rPr>
        <w:tab/>
      </w:r>
      <w:r>
        <w:t>is</w:t>
      </w:r>
      <w:r>
        <w:rPr>
          <w:spacing w:val="-13"/>
        </w:rPr>
        <w:t xml:space="preserve"> </w:t>
      </w:r>
      <w:r>
        <w:t>certifying</w:t>
      </w:r>
      <w:r>
        <w:rPr>
          <w:spacing w:val="-14"/>
        </w:rPr>
        <w:t xml:space="preserve"> </w:t>
      </w:r>
      <w:r>
        <w:t>that</w:t>
      </w:r>
      <w:r>
        <w:rPr>
          <w:spacing w:val="-13"/>
        </w:rPr>
        <w:t xml:space="preserve"> </w:t>
      </w:r>
      <w:r>
        <w:t>the</w:t>
      </w:r>
      <w:r>
        <w:rPr>
          <w:spacing w:val="-14"/>
        </w:rPr>
        <w:t xml:space="preserve"> </w:t>
      </w:r>
      <w:r>
        <w:t>organization</w:t>
      </w:r>
      <w:r>
        <w:rPr>
          <w:spacing w:val="-12"/>
        </w:rPr>
        <w:t xml:space="preserve"> </w:t>
      </w:r>
      <w:r>
        <w:t>is licensed</w:t>
      </w:r>
      <w:r>
        <w:rPr>
          <w:spacing w:val="-8"/>
        </w:rPr>
        <w:t xml:space="preserve"> </w:t>
      </w:r>
      <w:r>
        <w:t>and/or</w:t>
      </w:r>
      <w:r>
        <w:rPr>
          <w:spacing w:val="-11"/>
        </w:rPr>
        <w:t xml:space="preserve"> </w:t>
      </w:r>
      <w:r>
        <w:t>that</w:t>
      </w:r>
      <w:r>
        <w:rPr>
          <w:spacing w:val="-11"/>
        </w:rPr>
        <w:t xml:space="preserve"> </w:t>
      </w:r>
      <w:r>
        <w:t>the</w:t>
      </w:r>
      <w:r>
        <w:rPr>
          <w:spacing w:val="-10"/>
        </w:rPr>
        <w:t xml:space="preserve"> </w:t>
      </w:r>
      <w:r>
        <w:t>organization</w:t>
      </w:r>
      <w:r>
        <w:rPr>
          <w:spacing w:val="-8"/>
        </w:rPr>
        <w:t xml:space="preserve"> </w:t>
      </w:r>
      <w:r>
        <w:t>is</w:t>
      </w:r>
      <w:r>
        <w:rPr>
          <w:spacing w:val="-10"/>
        </w:rPr>
        <w:t xml:space="preserve"> </w:t>
      </w:r>
      <w:r>
        <w:t>authorized</w:t>
      </w:r>
      <w:r>
        <w:rPr>
          <w:spacing w:val="-7"/>
        </w:rPr>
        <w:t xml:space="preserve"> </w:t>
      </w:r>
      <w:r>
        <w:t>to</w:t>
      </w:r>
      <w:r>
        <w:rPr>
          <w:spacing w:val="-11"/>
        </w:rPr>
        <w:t xml:space="preserve"> </w:t>
      </w:r>
      <w:r>
        <w:t>bear</w:t>
      </w:r>
      <w:r>
        <w:rPr>
          <w:spacing w:val="-11"/>
        </w:rPr>
        <w:t xml:space="preserve"> </w:t>
      </w:r>
      <w:r>
        <w:t>the</w:t>
      </w:r>
      <w:r>
        <w:rPr>
          <w:spacing w:val="-9"/>
        </w:rPr>
        <w:t xml:space="preserve"> </w:t>
      </w:r>
      <w:r>
        <w:t>risk</w:t>
      </w:r>
      <w:r>
        <w:rPr>
          <w:spacing w:val="-11"/>
        </w:rPr>
        <w:t xml:space="preserve"> </w:t>
      </w:r>
      <w:r>
        <w:t>associated</w:t>
      </w:r>
      <w:r>
        <w:rPr>
          <w:spacing w:val="-5"/>
        </w:rPr>
        <w:t xml:space="preserve"> </w:t>
      </w:r>
      <w:r>
        <w:t>with</w:t>
      </w:r>
      <w:r>
        <w:rPr>
          <w:spacing w:val="-8"/>
        </w:rPr>
        <w:t xml:space="preserve"> </w:t>
      </w:r>
      <w:r>
        <w:t>the</w:t>
      </w:r>
      <w:r>
        <w:rPr>
          <w:spacing w:val="-13"/>
        </w:rPr>
        <w:t xml:space="preserve"> </w:t>
      </w:r>
      <w:r>
        <w:t>MA product</w:t>
      </w:r>
      <w:r>
        <w:rPr>
          <w:spacing w:val="-1"/>
        </w:rPr>
        <w:t xml:space="preserve"> </w:t>
      </w:r>
      <w:r>
        <w:t>circled</w:t>
      </w:r>
      <w:r>
        <w:rPr>
          <w:spacing w:val="-1"/>
        </w:rPr>
        <w:t xml:space="preserve"> </w:t>
      </w:r>
      <w:r>
        <w:t>in</w:t>
      </w:r>
      <w:r>
        <w:rPr>
          <w:spacing w:val="-1"/>
        </w:rPr>
        <w:t xml:space="preserve"> </w:t>
      </w:r>
      <w:r>
        <w:t>item</w:t>
      </w:r>
      <w:r>
        <w:rPr>
          <w:spacing w:val="-1"/>
        </w:rPr>
        <w:t xml:space="preserve"> </w:t>
      </w:r>
      <w:r>
        <w:t>3</w:t>
      </w:r>
      <w:r>
        <w:rPr>
          <w:spacing w:val="-1"/>
        </w:rPr>
        <w:t xml:space="preserve"> </w:t>
      </w:r>
      <w:r>
        <w:t>above.</w:t>
      </w:r>
      <w:r>
        <w:rPr>
          <w:spacing w:val="-1"/>
        </w:rPr>
        <w:t xml:space="preserve"> </w:t>
      </w:r>
      <w:r>
        <w:t>The</w:t>
      </w:r>
      <w:r>
        <w:rPr>
          <w:spacing w:val="-3"/>
        </w:rPr>
        <w:t xml:space="preserve"> </w:t>
      </w:r>
      <w:r>
        <w:t>State</w:t>
      </w:r>
      <w:r>
        <w:rPr>
          <w:spacing w:val="-2"/>
        </w:rPr>
        <w:t xml:space="preserve"> </w:t>
      </w:r>
      <w:r>
        <w:t>is</w:t>
      </w:r>
      <w:r>
        <w:rPr>
          <w:spacing w:val="-1"/>
        </w:rPr>
        <w:t xml:space="preserve"> </w:t>
      </w:r>
      <w:r>
        <w:t>not</w:t>
      </w:r>
      <w:r>
        <w:rPr>
          <w:spacing w:val="-1"/>
        </w:rPr>
        <w:t xml:space="preserve"> </w:t>
      </w:r>
      <w:r>
        <w:t>being</w:t>
      </w:r>
      <w:r>
        <w:rPr>
          <w:spacing w:val="-1"/>
        </w:rPr>
        <w:t xml:space="preserve"> </w:t>
      </w:r>
      <w:r>
        <w:t>asked</w:t>
      </w:r>
      <w:r>
        <w:rPr>
          <w:spacing w:val="-1"/>
        </w:rPr>
        <w:t xml:space="preserve"> </w:t>
      </w:r>
      <w:r>
        <w:t>to</w:t>
      </w:r>
      <w:r>
        <w:rPr>
          <w:spacing w:val="-1"/>
        </w:rPr>
        <w:t xml:space="preserve"> </w:t>
      </w:r>
      <w:r>
        <w:t>verify</w:t>
      </w:r>
      <w:r>
        <w:rPr>
          <w:spacing w:val="-1"/>
        </w:rPr>
        <w:t xml:space="preserve"> </w:t>
      </w:r>
      <w:r>
        <w:t>plan eligibility for the Medicare managed care products(s) or CMS contract type(s) requested by the organization, but merely to certify to the requested information based on the representation by the organization named above.</w:t>
      </w:r>
    </w:p>
    <w:p w:rsidR="009F4AF2" w14:paraId="0B9C4CD5" w14:textId="77777777">
      <w:pPr>
        <w:pStyle w:val="BodyText"/>
        <w:rPr>
          <w:sz w:val="20"/>
        </w:rPr>
      </w:pPr>
    </w:p>
    <w:p w:rsidR="009F4AF2" w14:paraId="063C43DA" w14:textId="77777777">
      <w:pPr>
        <w:pStyle w:val="BodyText"/>
        <w:rPr>
          <w:sz w:val="20"/>
        </w:rPr>
      </w:pPr>
    </w:p>
    <w:p w:rsidR="009F4AF2" w14:paraId="5103A5B6" w14:textId="77777777">
      <w:pPr>
        <w:pStyle w:val="BodyText"/>
        <w:spacing w:before="111"/>
        <w:rPr>
          <w:sz w:val="20"/>
        </w:rPr>
      </w:pPr>
      <w:r>
        <w:rPr>
          <w:noProof/>
        </w:rPr>
        <mc:AlternateContent>
          <mc:Choice Requires="wps">
            <w:drawing>
              <wp:anchor distT="0" distB="0" distL="0" distR="0" simplePos="0" relativeHeight="251741184" behindDoc="1" locked="0" layoutInCell="1" allowOverlap="1">
                <wp:simplePos x="0" y="0"/>
                <wp:positionH relativeFrom="page">
                  <wp:posOffset>4343400</wp:posOffset>
                </wp:positionH>
                <wp:positionV relativeFrom="paragraph">
                  <wp:posOffset>231881</wp:posOffset>
                </wp:positionV>
                <wp:extent cx="228600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48" style="width:180pt;height:0.1pt;margin-top:18.25pt;margin-left:342pt;mso-position-horizontal-relative:page;mso-wrap-distance-bottom:0;mso-wrap-distance-left:0;mso-wrap-distance-right:0;mso-wrap-distance-top:0;mso-wrap-style:square;position:absolute;visibility:visible;v-text-anchor:top;z-index:-251574272" coordsize="2286000,1270" path="m,l2286000,e" filled="f" strokeweight="0.48pt">
                <v:path arrowok="t"/>
                <w10:wrap type="topAndBottom"/>
              </v:shape>
            </w:pict>
          </mc:Fallback>
        </mc:AlternateContent>
      </w:r>
    </w:p>
    <w:p w:rsidR="009F4AF2" w14:paraId="13F914B5" w14:textId="77777777">
      <w:pPr>
        <w:pStyle w:val="BodyText"/>
        <w:ind w:right="1381"/>
        <w:jc w:val="right"/>
      </w:pPr>
      <w:r>
        <w:rPr>
          <w:spacing w:val="-2"/>
        </w:rPr>
        <w:t>Agency</w:t>
      </w:r>
    </w:p>
    <w:p w:rsidR="009F4AF2" w14:paraId="559C1235" w14:textId="77777777">
      <w:pPr>
        <w:pStyle w:val="BodyText"/>
        <w:rPr>
          <w:sz w:val="20"/>
        </w:rPr>
      </w:pPr>
    </w:p>
    <w:p w:rsidR="009F4AF2" w14:paraId="5F736CC5" w14:textId="77777777">
      <w:pPr>
        <w:pStyle w:val="BodyText"/>
        <w:spacing w:before="57"/>
        <w:rPr>
          <w:sz w:val="20"/>
        </w:rPr>
      </w:pPr>
      <w:r>
        <w:rPr>
          <w:noProof/>
        </w:rPr>
        <mc:AlternateContent>
          <mc:Choice Requires="wps">
            <w:drawing>
              <wp:anchor distT="0" distB="0" distL="0" distR="0" simplePos="0" relativeHeight="251743232" behindDoc="1" locked="0" layoutInCell="1" allowOverlap="1">
                <wp:simplePos x="0" y="0"/>
                <wp:positionH relativeFrom="page">
                  <wp:posOffset>4343400</wp:posOffset>
                </wp:positionH>
                <wp:positionV relativeFrom="paragraph">
                  <wp:posOffset>197639</wp:posOffset>
                </wp:positionV>
                <wp:extent cx="2286000" cy="127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49" style="width:180pt;height:0.1pt;margin-top:15.55pt;margin-left:342pt;mso-position-horizontal-relative:page;mso-wrap-distance-bottom:0;mso-wrap-distance-left:0;mso-wrap-distance-right:0;mso-wrap-distance-top:0;mso-wrap-style:square;position:absolute;visibility:visible;v-text-anchor:top;z-index:-251572224" coordsize="2286000,1270" path="m,l2286000,e" filled="f" strokeweight="0.48pt">
                <v:path arrowok="t"/>
                <w10:wrap type="topAndBottom"/>
              </v:shape>
            </w:pict>
          </mc:Fallback>
        </mc:AlternateContent>
      </w:r>
    </w:p>
    <w:p w:rsidR="009F4AF2" w14:paraId="6A20A285" w14:textId="77777777">
      <w:pPr>
        <w:pStyle w:val="BodyText"/>
        <w:spacing w:line="715" w:lineRule="auto"/>
        <w:ind w:left="9508" w:right="1378" w:firstLine="456"/>
        <w:jc w:val="right"/>
      </w:pPr>
      <w:r>
        <w:rPr>
          <w:spacing w:val="-8"/>
        </w:rPr>
        <w:t xml:space="preserve">Date </w:t>
      </w:r>
      <w:r>
        <w:rPr>
          <w:spacing w:val="-5"/>
        </w:rPr>
        <w:t>Signature</w:t>
      </w:r>
    </w:p>
    <w:p w:rsidR="009F4AF2" w14:paraId="0107CA2C" w14:textId="77777777">
      <w:pPr>
        <w:pStyle w:val="BodyText"/>
        <w:spacing w:line="20" w:lineRule="exact"/>
        <w:ind w:left="6900"/>
        <w:rPr>
          <w:sz w:val="2"/>
        </w:rPr>
      </w:pPr>
      <w:r>
        <w:rPr>
          <w:noProof/>
          <w:sz w:val="2"/>
        </w:rPr>
        <mc:AlternateContent>
          <mc:Choice Requires="wpg">
            <w:drawing>
              <wp:inline distT="0" distB="0" distL="0" distR="0">
                <wp:extent cx="2209800" cy="6350"/>
                <wp:effectExtent l="9525" t="0" r="0" b="3175"/>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2209800" cy="6350"/>
                          <a:chOff x="0" y="0"/>
                          <a:chExt cx="2209800" cy="6350"/>
                        </a:xfrm>
                      </wpg:grpSpPr>
                      <wps:wsp xmlns:wps="http://schemas.microsoft.com/office/word/2010/wordprocessingShape">
                        <wps:cNvPr id="30" name="Graphic 30"/>
                        <wps:cNvSpPr/>
                        <wps:spPr>
                          <a:xfrm>
                            <a:off x="0" y="3047"/>
                            <a:ext cx="2209800" cy="1270"/>
                          </a:xfrm>
                          <a:custGeom>
                            <a:avLst/>
                            <a:gdLst/>
                            <a:rect l="l" t="t" r="r" b="b"/>
                            <a:pathLst>
                              <a:path fill="norm" w="2209800" stroke="1">
                                <a:moveTo>
                                  <a:pt x="0" y="0"/>
                                </a:moveTo>
                                <a:lnTo>
                                  <a:pt x="2209800" y="0"/>
                                </a:lnTo>
                              </a:path>
                            </a:pathLst>
                          </a:custGeom>
                          <a:ln w="6096">
                            <a:solidFill>
                              <a:srgbClr val="000000"/>
                            </a:solidFill>
                            <a:prstDash val="solid"/>
                          </a:ln>
                        </wps:spPr>
                        <wps:bodyPr wrap="square" lIns="0" tIns="0" rIns="0" bIns="0" rtlCol="0">
                          <a:prstTxWarp prst="textNoShape">
                            <a:avLst/>
                          </a:prstTxWarp>
                        </wps:bodyPr>
                      </wps:wsp>
                    </wpg:wgp>
                  </a:graphicData>
                </a:graphic>
              </wp:inline>
            </w:drawing>
          </mc:Choice>
          <mc:Fallback>
            <w:pict>
              <v:group id="Group 29" o:spid="_x0000_i1050" style="width:174pt;height:0.5pt;mso-position-horizontal-relative:char;mso-position-vertical-relative:line" coordsize="22098,63">
                <v:shape id="Graphic 30" o:spid="_x0000_s1051" style="width:22098;height:13;mso-wrap-style:square;position:absolute;top:30;visibility:visible;v-text-anchor:top" coordsize="2209800,1270" path="m,l2209800,e" filled="f" strokeweight="0.48pt">
                  <v:path arrowok="t"/>
                </v:shape>
                <w10:wrap type="none"/>
                <w10:anchorlock/>
              </v:group>
            </w:pict>
          </mc:Fallback>
        </mc:AlternateContent>
      </w:r>
    </w:p>
    <w:p w:rsidR="009F4AF2" w14:paraId="22E3A525" w14:textId="77777777">
      <w:pPr>
        <w:pStyle w:val="BodyText"/>
        <w:ind w:right="1385"/>
        <w:jc w:val="right"/>
      </w:pPr>
      <w:r>
        <w:rPr>
          <w:noProof/>
        </w:rPr>
        <mc:AlternateContent>
          <mc:Choice Requires="wps">
            <w:drawing>
              <wp:anchor distT="0" distB="0" distL="0" distR="0" simplePos="0" relativeHeight="251677696" behindDoc="0" locked="0" layoutInCell="1" allowOverlap="1">
                <wp:simplePos x="0" y="0"/>
                <wp:positionH relativeFrom="page">
                  <wp:posOffset>4343400</wp:posOffset>
                </wp:positionH>
                <wp:positionV relativeFrom="paragraph">
                  <wp:posOffset>-538873</wp:posOffset>
                </wp:positionV>
                <wp:extent cx="228600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1270"/>
                        </a:xfrm>
                        <a:custGeom>
                          <a:avLst/>
                          <a:gdLst/>
                          <a:rect l="l" t="t" r="r" b="b"/>
                          <a:pathLst>
                            <a:path fill="norm" w="2286000" stroke="1">
                              <a:moveTo>
                                <a:pt x="0" y="0"/>
                              </a:moveTo>
                              <a:lnTo>
                                <a:pt x="22860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2" style="width:180pt;height:0.1pt;margin-top:-42.45pt;margin-left:342pt;mso-position-horizontal-relative:page;mso-wrap-distance-bottom:0;mso-wrap-distance-left:0;mso-wrap-distance-right:0;mso-wrap-distance-top:0;mso-wrap-style:square;position:absolute;visibility:visible;v-text-anchor:top;z-index:251678720" coordsize="2286000,1270" path="m,l2286000,e" filled="f" strokeweight="0.48pt">
                <v:path arrowok="t"/>
              </v:shape>
            </w:pict>
          </mc:Fallback>
        </mc:AlternateContent>
      </w:r>
      <w:r>
        <w:rPr>
          <w:spacing w:val="-2"/>
        </w:rPr>
        <w:t>Title</w:t>
      </w:r>
    </w:p>
    <w:p w:rsidR="009F4AF2" w14:paraId="124347E6" w14:textId="77777777">
      <w:pPr>
        <w:jc w:val="right"/>
        <w:sectPr>
          <w:pgSz w:w="12240" w:h="15840"/>
          <w:pgMar w:top="1360" w:right="400" w:bottom="920" w:left="60" w:header="0" w:footer="738" w:gutter="0"/>
          <w:cols w:space="720"/>
        </w:sectPr>
      </w:pPr>
    </w:p>
    <w:p w:rsidR="009F4AF2" w14:paraId="3A29FE29" w14:textId="77777777">
      <w:pPr>
        <w:pStyle w:val="Heading4"/>
        <w:numPr>
          <w:ilvl w:val="1"/>
          <w:numId w:val="93"/>
        </w:numPr>
        <w:tabs>
          <w:tab w:val="left" w:pos="2099"/>
        </w:tabs>
        <w:spacing w:before="79"/>
        <w:ind w:left="2099" w:hanging="359"/>
        <w:rPr>
          <w:sz w:val="22"/>
        </w:rPr>
      </w:pPr>
      <w:bookmarkStart w:id="49" w:name="_TOC_250013"/>
      <w:r>
        <w:t>Part</w:t>
      </w:r>
      <w:r>
        <w:rPr>
          <w:spacing w:val="-8"/>
        </w:rPr>
        <w:t xml:space="preserve"> </w:t>
      </w:r>
      <w:r>
        <w:t>C</w:t>
      </w:r>
      <w:r>
        <w:rPr>
          <w:spacing w:val="-4"/>
        </w:rPr>
        <w:t xml:space="preserve"> </w:t>
      </w:r>
      <w:r>
        <w:t>Application</w:t>
      </w:r>
      <w:r>
        <w:rPr>
          <w:spacing w:val="-3"/>
        </w:rPr>
        <w:t xml:space="preserve"> </w:t>
      </w:r>
      <w:r>
        <w:t>Certification</w:t>
      </w:r>
      <w:r>
        <w:rPr>
          <w:spacing w:val="-2"/>
        </w:rPr>
        <w:t xml:space="preserve"> </w:t>
      </w:r>
      <w:bookmarkEnd w:id="49"/>
      <w:r>
        <w:rPr>
          <w:spacing w:val="-4"/>
        </w:rPr>
        <w:t>Form</w:t>
      </w:r>
    </w:p>
    <w:p w:rsidR="009F4AF2" w14:paraId="7808448B" w14:textId="77777777">
      <w:pPr>
        <w:pStyle w:val="BodyText"/>
        <w:spacing w:before="238"/>
        <w:rPr>
          <w:b/>
        </w:rPr>
      </w:pPr>
    </w:p>
    <w:p w:rsidR="009F4AF2" w14:paraId="703A8254" w14:textId="77777777">
      <w:pPr>
        <w:tabs>
          <w:tab w:val="left" w:pos="4620"/>
        </w:tabs>
        <w:spacing w:line="242" w:lineRule="auto"/>
        <w:ind w:left="2280" w:right="4928" w:hanging="1261"/>
        <w:rPr>
          <w:sz w:val="20"/>
        </w:rPr>
      </w:pPr>
      <w:r>
        <w:rPr>
          <w:sz w:val="24"/>
        </w:rPr>
        <w:t xml:space="preserve">I, </w:t>
      </w:r>
      <w:r>
        <w:rPr>
          <w:sz w:val="24"/>
          <w:u w:val="single"/>
        </w:rPr>
        <w:tab/>
      </w:r>
      <w:r>
        <w:rPr>
          <w:sz w:val="24"/>
          <w:u w:val="single"/>
        </w:rPr>
        <w:tab/>
      </w:r>
      <w:r>
        <w:rPr>
          <w:spacing w:val="-2"/>
          <w:sz w:val="24"/>
          <w:u w:val="single"/>
        </w:rPr>
        <w:t>,</w:t>
      </w:r>
      <w:r>
        <w:rPr>
          <w:spacing w:val="-13"/>
          <w:sz w:val="24"/>
        </w:rPr>
        <w:t xml:space="preserve"> </w:t>
      </w:r>
      <w:r>
        <w:rPr>
          <w:spacing w:val="-2"/>
          <w:sz w:val="24"/>
        </w:rPr>
        <w:t>attest</w:t>
      </w:r>
      <w:r>
        <w:rPr>
          <w:spacing w:val="-12"/>
          <w:sz w:val="24"/>
        </w:rPr>
        <w:t xml:space="preserve"> </w:t>
      </w:r>
      <w:r>
        <w:rPr>
          <w:spacing w:val="-2"/>
          <w:sz w:val="24"/>
        </w:rPr>
        <w:t>to</w:t>
      </w:r>
      <w:r>
        <w:rPr>
          <w:spacing w:val="-13"/>
          <w:sz w:val="24"/>
        </w:rPr>
        <w:t xml:space="preserve"> </w:t>
      </w:r>
      <w:r>
        <w:rPr>
          <w:spacing w:val="-2"/>
          <w:sz w:val="24"/>
        </w:rPr>
        <w:t>the</w:t>
      </w:r>
      <w:r>
        <w:rPr>
          <w:spacing w:val="-13"/>
          <w:sz w:val="24"/>
        </w:rPr>
        <w:t xml:space="preserve"> </w:t>
      </w:r>
      <w:r>
        <w:rPr>
          <w:spacing w:val="-2"/>
          <w:sz w:val="24"/>
        </w:rPr>
        <w:t xml:space="preserve">following: </w:t>
      </w:r>
      <w:r>
        <w:rPr>
          <w:sz w:val="24"/>
        </w:rPr>
        <w:t>(</w:t>
      </w:r>
      <w:r>
        <w:rPr>
          <w:sz w:val="20"/>
        </w:rPr>
        <w:t>NAME &amp; TITLE)</w:t>
      </w:r>
    </w:p>
    <w:p w:rsidR="009F4AF2" w14:paraId="0FA6B7D8" w14:textId="77777777">
      <w:pPr>
        <w:pStyle w:val="BodyText"/>
        <w:spacing w:before="114"/>
      </w:pPr>
    </w:p>
    <w:p w:rsidR="009F4AF2" w14:paraId="09E79F88" w14:textId="77777777">
      <w:pPr>
        <w:pStyle w:val="ListParagraph"/>
        <w:numPr>
          <w:ilvl w:val="0"/>
          <w:numId w:val="71"/>
        </w:numPr>
        <w:tabs>
          <w:tab w:val="left" w:pos="1380"/>
        </w:tabs>
        <w:ind w:right="900"/>
        <w:rPr>
          <w:sz w:val="24"/>
        </w:rPr>
      </w:pPr>
      <w:r>
        <w:rPr>
          <w:sz w:val="24"/>
        </w:rPr>
        <w:t>I have read the contents of the completed application and the information contained herein is true, correct,</w:t>
      </w:r>
      <w:r>
        <w:rPr>
          <w:spacing w:val="-12"/>
          <w:sz w:val="24"/>
        </w:rPr>
        <w:t xml:space="preserve"> </w:t>
      </w:r>
      <w:r>
        <w:rPr>
          <w:sz w:val="24"/>
        </w:rPr>
        <w:t>and</w:t>
      </w:r>
      <w:r>
        <w:rPr>
          <w:spacing w:val="-8"/>
          <w:sz w:val="24"/>
        </w:rPr>
        <w:t xml:space="preserve"> </w:t>
      </w:r>
      <w:r>
        <w:rPr>
          <w:sz w:val="24"/>
        </w:rPr>
        <w:t>complete.</w:t>
      </w:r>
      <w:r>
        <w:rPr>
          <w:spacing w:val="-3"/>
          <w:sz w:val="24"/>
        </w:rPr>
        <w:t xml:space="preserve"> </w:t>
      </w:r>
      <w:r>
        <w:rPr>
          <w:sz w:val="24"/>
        </w:rPr>
        <w:t>If</w:t>
      </w:r>
      <w:r>
        <w:rPr>
          <w:spacing w:val="-4"/>
          <w:sz w:val="24"/>
        </w:rPr>
        <w:t xml:space="preserve"> </w:t>
      </w:r>
      <w:r>
        <w:rPr>
          <w:sz w:val="24"/>
        </w:rPr>
        <w:t>I</w:t>
      </w:r>
      <w:r>
        <w:rPr>
          <w:spacing w:val="-16"/>
          <w:sz w:val="24"/>
        </w:rPr>
        <w:t xml:space="preserve"> </w:t>
      </w:r>
      <w:r>
        <w:rPr>
          <w:sz w:val="24"/>
        </w:rPr>
        <w:t>become</w:t>
      </w:r>
      <w:r>
        <w:rPr>
          <w:spacing w:val="-6"/>
          <w:sz w:val="24"/>
        </w:rPr>
        <w:t xml:space="preserve"> </w:t>
      </w:r>
      <w:r>
        <w:rPr>
          <w:sz w:val="24"/>
        </w:rPr>
        <w:t>aware</w:t>
      </w:r>
      <w:r>
        <w:rPr>
          <w:spacing w:val="-11"/>
          <w:sz w:val="24"/>
        </w:rPr>
        <w:t xml:space="preserve"> </w:t>
      </w:r>
      <w:r>
        <w:rPr>
          <w:sz w:val="24"/>
        </w:rPr>
        <w:t>that</w:t>
      </w:r>
      <w:r>
        <w:rPr>
          <w:spacing w:val="-8"/>
          <w:sz w:val="24"/>
        </w:rPr>
        <w:t xml:space="preserve"> </w:t>
      </w:r>
      <w:r>
        <w:rPr>
          <w:sz w:val="24"/>
        </w:rPr>
        <w:t>any</w:t>
      </w:r>
      <w:r>
        <w:rPr>
          <w:spacing w:val="-15"/>
          <w:sz w:val="24"/>
        </w:rPr>
        <w:t xml:space="preserve"> </w:t>
      </w:r>
      <w:r>
        <w:rPr>
          <w:sz w:val="24"/>
        </w:rPr>
        <w:t>information</w:t>
      </w:r>
      <w:r>
        <w:rPr>
          <w:spacing w:val="-7"/>
          <w:sz w:val="24"/>
        </w:rPr>
        <w:t xml:space="preserve"> </w:t>
      </w:r>
      <w:r>
        <w:rPr>
          <w:sz w:val="24"/>
        </w:rPr>
        <w:t>in</w:t>
      </w:r>
      <w:r>
        <w:rPr>
          <w:spacing w:val="-11"/>
          <w:sz w:val="24"/>
        </w:rPr>
        <w:t xml:space="preserve"> </w:t>
      </w:r>
      <w:r>
        <w:rPr>
          <w:sz w:val="24"/>
        </w:rPr>
        <w:t>this</w:t>
      </w:r>
      <w:r>
        <w:rPr>
          <w:spacing w:val="-8"/>
          <w:sz w:val="24"/>
        </w:rPr>
        <w:t xml:space="preserve"> </w:t>
      </w:r>
      <w:r>
        <w:rPr>
          <w:sz w:val="24"/>
        </w:rPr>
        <w:t>application</w:t>
      </w:r>
      <w:r>
        <w:rPr>
          <w:spacing w:val="-7"/>
          <w:sz w:val="24"/>
        </w:rPr>
        <w:t xml:space="preserve"> </w:t>
      </w:r>
      <w:r>
        <w:rPr>
          <w:sz w:val="24"/>
        </w:rPr>
        <w:t>is</w:t>
      </w:r>
      <w:r>
        <w:rPr>
          <w:spacing w:val="-10"/>
          <w:sz w:val="24"/>
        </w:rPr>
        <w:t xml:space="preserve"> </w:t>
      </w:r>
      <w:r>
        <w:rPr>
          <w:sz w:val="24"/>
        </w:rPr>
        <w:t>not</w:t>
      </w:r>
      <w:r>
        <w:rPr>
          <w:spacing w:val="-8"/>
          <w:sz w:val="24"/>
        </w:rPr>
        <w:t xml:space="preserve"> </w:t>
      </w:r>
      <w:r>
        <w:rPr>
          <w:sz w:val="24"/>
        </w:rPr>
        <w:t>true,</w:t>
      </w:r>
      <w:r>
        <w:rPr>
          <w:spacing w:val="-11"/>
          <w:sz w:val="24"/>
        </w:rPr>
        <w:t xml:space="preserve"> </w:t>
      </w:r>
      <w:r>
        <w:rPr>
          <w:sz w:val="24"/>
        </w:rPr>
        <w:t>correct, or complete, I agree to notify the Centers for Medicare &amp; Medicaid Services (CMS) immediately and in writing.</w:t>
      </w:r>
    </w:p>
    <w:p w:rsidR="009F4AF2" w14:paraId="15DFD184" w14:textId="77777777">
      <w:pPr>
        <w:pStyle w:val="ListParagraph"/>
        <w:numPr>
          <w:ilvl w:val="0"/>
          <w:numId w:val="71"/>
        </w:numPr>
        <w:tabs>
          <w:tab w:val="left" w:pos="1380"/>
        </w:tabs>
        <w:spacing w:before="118"/>
        <w:ind w:right="916"/>
        <w:jc w:val="both"/>
        <w:rPr>
          <w:sz w:val="24"/>
        </w:rPr>
      </w:pPr>
      <w:r>
        <w:rPr>
          <w:sz w:val="24"/>
        </w:rPr>
        <w:t>I</w:t>
      </w:r>
      <w:r>
        <w:rPr>
          <w:spacing w:val="-13"/>
          <w:sz w:val="24"/>
        </w:rPr>
        <w:t xml:space="preserve"> </w:t>
      </w:r>
      <w:r>
        <w:rPr>
          <w:sz w:val="24"/>
        </w:rPr>
        <w:t>authorize</w:t>
      </w:r>
      <w:r>
        <w:rPr>
          <w:spacing w:val="-8"/>
          <w:sz w:val="24"/>
        </w:rPr>
        <w:t xml:space="preserve"> </w:t>
      </w:r>
      <w:r>
        <w:rPr>
          <w:sz w:val="24"/>
        </w:rPr>
        <w:t>CMS</w:t>
      </w:r>
      <w:r>
        <w:rPr>
          <w:spacing w:val="-6"/>
          <w:sz w:val="24"/>
        </w:rPr>
        <w:t xml:space="preserve"> </w:t>
      </w:r>
      <w:r>
        <w:rPr>
          <w:sz w:val="24"/>
        </w:rPr>
        <w:t>to</w:t>
      </w:r>
      <w:r>
        <w:rPr>
          <w:spacing w:val="-7"/>
          <w:sz w:val="24"/>
        </w:rPr>
        <w:t xml:space="preserve"> </w:t>
      </w:r>
      <w:r>
        <w:rPr>
          <w:sz w:val="24"/>
        </w:rPr>
        <w:t>verify</w:t>
      </w:r>
      <w:r>
        <w:rPr>
          <w:spacing w:val="-11"/>
          <w:sz w:val="24"/>
        </w:rPr>
        <w:t xml:space="preserve"> </w:t>
      </w:r>
      <w:r>
        <w:rPr>
          <w:sz w:val="24"/>
        </w:rPr>
        <w:t>the</w:t>
      </w:r>
      <w:r>
        <w:rPr>
          <w:spacing w:val="-8"/>
          <w:sz w:val="24"/>
        </w:rPr>
        <w:t xml:space="preserve"> </w:t>
      </w:r>
      <w:r>
        <w:rPr>
          <w:sz w:val="24"/>
        </w:rPr>
        <w:t>information</w:t>
      </w:r>
      <w:r>
        <w:rPr>
          <w:spacing w:val="-4"/>
          <w:sz w:val="24"/>
        </w:rPr>
        <w:t xml:space="preserve"> </w:t>
      </w:r>
      <w:r>
        <w:rPr>
          <w:sz w:val="24"/>
        </w:rPr>
        <w:t>contained</w:t>
      </w:r>
      <w:r>
        <w:rPr>
          <w:spacing w:val="-6"/>
          <w:sz w:val="24"/>
        </w:rPr>
        <w:t xml:space="preserve"> </w:t>
      </w:r>
      <w:r>
        <w:rPr>
          <w:sz w:val="24"/>
        </w:rPr>
        <w:t>herein. I</w:t>
      </w:r>
      <w:r>
        <w:rPr>
          <w:spacing w:val="-15"/>
          <w:sz w:val="24"/>
        </w:rPr>
        <w:t xml:space="preserve"> </w:t>
      </w:r>
      <w:r>
        <w:rPr>
          <w:sz w:val="24"/>
        </w:rPr>
        <w:t>agree</w:t>
      </w:r>
      <w:r>
        <w:rPr>
          <w:spacing w:val="-8"/>
          <w:sz w:val="24"/>
        </w:rPr>
        <w:t xml:space="preserve"> </w:t>
      </w:r>
      <w:r>
        <w:rPr>
          <w:sz w:val="24"/>
        </w:rPr>
        <w:t>to</w:t>
      </w:r>
      <w:r>
        <w:rPr>
          <w:spacing w:val="-7"/>
          <w:sz w:val="24"/>
        </w:rPr>
        <w:t xml:space="preserve"> </w:t>
      </w:r>
      <w:r>
        <w:rPr>
          <w:sz w:val="24"/>
        </w:rPr>
        <w:t>notify</w:t>
      </w:r>
      <w:r>
        <w:rPr>
          <w:spacing w:val="-12"/>
          <w:sz w:val="24"/>
        </w:rPr>
        <w:t xml:space="preserve"> </w:t>
      </w:r>
      <w:r>
        <w:rPr>
          <w:sz w:val="24"/>
        </w:rPr>
        <w:t>CMS</w:t>
      </w:r>
      <w:r>
        <w:rPr>
          <w:spacing w:val="-3"/>
          <w:sz w:val="24"/>
        </w:rPr>
        <w:t xml:space="preserve"> </w:t>
      </w:r>
      <w:r>
        <w:rPr>
          <w:sz w:val="24"/>
        </w:rPr>
        <w:t>in</w:t>
      </w:r>
      <w:r>
        <w:rPr>
          <w:spacing w:val="-7"/>
          <w:sz w:val="24"/>
        </w:rPr>
        <w:t xml:space="preserve"> </w:t>
      </w:r>
      <w:r>
        <w:rPr>
          <w:sz w:val="24"/>
        </w:rPr>
        <w:t>writing</w:t>
      </w:r>
      <w:r>
        <w:rPr>
          <w:spacing w:val="-12"/>
          <w:sz w:val="24"/>
        </w:rPr>
        <w:t xml:space="preserve"> </w:t>
      </w:r>
      <w:r>
        <w:rPr>
          <w:sz w:val="24"/>
        </w:rPr>
        <w:t>of</w:t>
      </w:r>
      <w:r>
        <w:rPr>
          <w:spacing w:val="-6"/>
          <w:sz w:val="24"/>
        </w:rPr>
        <w:t xml:space="preserve"> </w:t>
      </w:r>
      <w:r>
        <w:rPr>
          <w:sz w:val="24"/>
        </w:rPr>
        <w:t>any changes that may jeopardize</w:t>
      </w:r>
      <w:r>
        <w:rPr>
          <w:spacing w:val="-1"/>
          <w:sz w:val="24"/>
        </w:rPr>
        <w:t xml:space="preserve"> </w:t>
      </w:r>
      <w:r>
        <w:rPr>
          <w:sz w:val="24"/>
        </w:rPr>
        <w:t>my ability to meet the qualifications stated in this application prior to such</w:t>
      </w:r>
      <w:r>
        <w:rPr>
          <w:spacing w:val="-5"/>
          <w:sz w:val="24"/>
        </w:rPr>
        <w:t xml:space="preserve"> </w:t>
      </w:r>
      <w:r>
        <w:rPr>
          <w:sz w:val="24"/>
        </w:rPr>
        <w:t>change</w:t>
      </w:r>
      <w:r>
        <w:rPr>
          <w:spacing w:val="-6"/>
          <w:sz w:val="24"/>
        </w:rPr>
        <w:t xml:space="preserve"> </w:t>
      </w:r>
      <w:r>
        <w:rPr>
          <w:sz w:val="24"/>
        </w:rPr>
        <w:t>or</w:t>
      </w:r>
      <w:r>
        <w:rPr>
          <w:spacing w:val="-6"/>
          <w:sz w:val="24"/>
        </w:rPr>
        <w:t xml:space="preserve"> </w:t>
      </w:r>
      <w:r>
        <w:rPr>
          <w:sz w:val="24"/>
        </w:rPr>
        <w:t>within</w:t>
      </w:r>
      <w:r>
        <w:rPr>
          <w:spacing w:val="-5"/>
          <w:sz w:val="24"/>
        </w:rPr>
        <w:t xml:space="preserve"> </w:t>
      </w:r>
      <w:r>
        <w:rPr>
          <w:sz w:val="24"/>
        </w:rPr>
        <w:t>30</w:t>
      </w:r>
      <w:r>
        <w:rPr>
          <w:spacing w:val="-2"/>
          <w:sz w:val="24"/>
        </w:rPr>
        <w:t xml:space="preserve"> </w:t>
      </w:r>
      <w:r>
        <w:rPr>
          <w:sz w:val="24"/>
        </w:rPr>
        <w:t>days</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effective</w:t>
      </w:r>
      <w:r>
        <w:rPr>
          <w:spacing w:val="-5"/>
          <w:sz w:val="24"/>
        </w:rPr>
        <w:t xml:space="preserve"> </w:t>
      </w:r>
      <w:r>
        <w:rPr>
          <w:sz w:val="24"/>
        </w:rPr>
        <w:t>date</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change. I</w:t>
      </w:r>
      <w:r>
        <w:rPr>
          <w:spacing w:val="-10"/>
          <w:sz w:val="24"/>
        </w:rPr>
        <w:t xml:space="preserve"> </w:t>
      </w:r>
      <w:r>
        <w:rPr>
          <w:sz w:val="24"/>
        </w:rPr>
        <w:t>understand</w:t>
      </w:r>
      <w:r>
        <w:rPr>
          <w:spacing w:val="-4"/>
          <w:sz w:val="24"/>
        </w:rPr>
        <w:t xml:space="preserve"> </w:t>
      </w:r>
      <w:r>
        <w:rPr>
          <w:sz w:val="24"/>
        </w:rPr>
        <w:t>that</w:t>
      </w:r>
      <w:r>
        <w:rPr>
          <w:spacing w:val="-5"/>
          <w:sz w:val="24"/>
        </w:rPr>
        <w:t xml:space="preserve"> </w:t>
      </w:r>
      <w:r>
        <w:rPr>
          <w:sz w:val="24"/>
        </w:rPr>
        <w:t>such</w:t>
      </w:r>
      <w:r>
        <w:rPr>
          <w:spacing w:val="-5"/>
          <w:sz w:val="24"/>
        </w:rPr>
        <w:t xml:space="preserve"> </w:t>
      </w:r>
      <w:r>
        <w:rPr>
          <w:sz w:val="24"/>
        </w:rPr>
        <w:t>a</w:t>
      </w:r>
      <w:r>
        <w:rPr>
          <w:spacing w:val="-6"/>
          <w:sz w:val="24"/>
        </w:rPr>
        <w:t xml:space="preserve"> </w:t>
      </w:r>
      <w:r>
        <w:rPr>
          <w:sz w:val="24"/>
        </w:rPr>
        <w:t>change may result in termination of the approval.</w:t>
      </w:r>
    </w:p>
    <w:p w:rsidR="009F4AF2" w14:paraId="467575C4" w14:textId="77777777">
      <w:pPr>
        <w:pStyle w:val="ListParagraph"/>
        <w:numPr>
          <w:ilvl w:val="0"/>
          <w:numId w:val="71"/>
        </w:numPr>
        <w:tabs>
          <w:tab w:val="left" w:pos="1380"/>
        </w:tabs>
        <w:spacing w:before="121"/>
        <w:ind w:right="1036"/>
        <w:jc w:val="both"/>
        <w:rPr>
          <w:sz w:val="24"/>
        </w:rPr>
      </w:pPr>
      <w:r>
        <w:rPr>
          <w:sz w:val="24"/>
        </w:rPr>
        <w:t>I agree that if my organization meets the minimum qualifications, is Medicare-approved, and my organization</w:t>
      </w:r>
      <w:r>
        <w:rPr>
          <w:spacing w:val="-3"/>
          <w:sz w:val="24"/>
        </w:rPr>
        <w:t xml:space="preserve"> </w:t>
      </w:r>
      <w:r>
        <w:rPr>
          <w:sz w:val="24"/>
        </w:rPr>
        <w:t>enters</w:t>
      </w:r>
      <w:r>
        <w:rPr>
          <w:spacing w:val="-5"/>
          <w:sz w:val="24"/>
        </w:rPr>
        <w:t xml:space="preserve"> </w:t>
      </w:r>
      <w:r>
        <w:rPr>
          <w:sz w:val="24"/>
        </w:rPr>
        <w:t>into</w:t>
      </w:r>
      <w:r>
        <w:rPr>
          <w:spacing w:val="-5"/>
          <w:sz w:val="24"/>
        </w:rPr>
        <w:t xml:space="preserve"> </w:t>
      </w:r>
      <w:r>
        <w:rPr>
          <w:sz w:val="24"/>
        </w:rPr>
        <w:t>a</w:t>
      </w:r>
      <w:r>
        <w:rPr>
          <w:spacing w:val="-1"/>
          <w:sz w:val="24"/>
        </w:rPr>
        <w:t xml:space="preserve"> </w:t>
      </w:r>
      <w:r>
        <w:rPr>
          <w:sz w:val="24"/>
        </w:rPr>
        <w:t>Part</w:t>
      </w:r>
      <w:r>
        <w:rPr>
          <w:spacing w:val="-5"/>
          <w:sz w:val="24"/>
        </w:rPr>
        <w:t xml:space="preserve"> </w:t>
      </w:r>
      <w:r>
        <w:rPr>
          <w:sz w:val="24"/>
        </w:rPr>
        <w:t>C</w:t>
      </w:r>
      <w:r>
        <w:rPr>
          <w:spacing w:val="-4"/>
          <w:sz w:val="24"/>
        </w:rPr>
        <w:t xml:space="preserve"> </w:t>
      </w:r>
      <w:r>
        <w:rPr>
          <w:sz w:val="24"/>
        </w:rPr>
        <w:t>contract</w:t>
      </w:r>
      <w:r>
        <w:rPr>
          <w:spacing w:val="-5"/>
          <w:sz w:val="24"/>
        </w:rPr>
        <w:t xml:space="preserve"> </w:t>
      </w:r>
      <w:r>
        <w:rPr>
          <w:sz w:val="24"/>
        </w:rPr>
        <w:t>with</w:t>
      </w:r>
      <w:r>
        <w:rPr>
          <w:spacing w:val="-4"/>
          <w:sz w:val="24"/>
        </w:rPr>
        <w:t xml:space="preserve"> </w:t>
      </w:r>
      <w:r>
        <w:rPr>
          <w:sz w:val="24"/>
        </w:rPr>
        <w:t>CMS,</w:t>
      </w:r>
      <w:r>
        <w:rPr>
          <w:spacing w:val="-1"/>
          <w:sz w:val="24"/>
        </w:rPr>
        <w:t xml:space="preserve"> </w:t>
      </w:r>
      <w:r>
        <w:rPr>
          <w:sz w:val="24"/>
        </w:rPr>
        <w:t>I</w:t>
      </w:r>
      <w:r>
        <w:rPr>
          <w:spacing w:val="-15"/>
          <w:sz w:val="24"/>
        </w:rPr>
        <w:t xml:space="preserve"> </w:t>
      </w:r>
      <w:r>
        <w:rPr>
          <w:sz w:val="24"/>
        </w:rPr>
        <w:t>will</w:t>
      </w:r>
      <w:r>
        <w:rPr>
          <w:spacing w:val="-4"/>
          <w:sz w:val="24"/>
        </w:rPr>
        <w:t xml:space="preserve"> </w:t>
      </w:r>
      <w:r>
        <w:rPr>
          <w:sz w:val="24"/>
        </w:rPr>
        <w:t>abide</w:t>
      </w:r>
      <w:r>
        <w:rPr>
          <w:spacing w:val="-5"/>
          <w:sz w:val="24"/>
        </w:rPr>
        <w:t xml:space="preserve"> </w:t>
      </w:r>
      <w:r>
        <w:rPr>
          <w:sz w:val="24"/>
        </w:rPr>
        <w:t>by</w:t>
      </w:r>
      <w:r>
        <w:rPr>
          <w:spacing w:val="-14"/>
          <w:sz w:val="24"/>
        </w:rPr>
        <w:t xml:space="preserve"> </w:t>
      </w:r>
      <w:r>
        <w:rPr>
          <w:sz w:val="24"/>
        </w:rPr>
        <w:t>the</w:t>
      </w:r>
      <w:r>
        <w:rPr>
          <w:spacing w:val="-5"/>
          <w:sz w:val="24"/>
        </w:rPr>
        <w:t xml:space="preserve"> </w:t>
      </w:r>
      <w:r>
        <w:rPr>
          <w:sz w:val="24"/>
        </w:rPr>
        <w:t>requirements</w:t>
      </w:r>
      <w:r>
        <w:rPr>
          <w:spacing w:val="-4"/>
          <w:sz w:val="24"/>
        </w:rPr>
        <w:t xml:space="preserve"> </w:t>
      </w:r>
      <w:r>
        <w:rPr>
          <w:sz w:val="24"/>
        </w:rPr>
        <w:t>contained</w:t>
      </w:r>
      <w:r>
        <w:rPr>
          <w:spacing w:val="-5"/>
          <w:sz w:val="24"/>
        </w:rPr>
        <w:t xml:space="preserve"> </w:t>
      </w:r>
      <w:r>
        <w:rPr>
          <w:sz w:val="24"/>
        </w:rPr>
        <w:t>in Section 3 of this Application and provide the services outlined in my application.</w:t>
      </w:r>
    </w:p>
    <w:p w:rsidR="009F4AF2" w14:paraId="2333BE9D" w14:textId="77777777">
      <w:pPr>
        <w:pStyle w:val="ListParagraph"/>
        <w:numPr>
          <w:ilvl w:val="0"/>
          <w:numId w:val="71"/>
        </w:numPr>
        <w:tabs>
          <w:tab w:val="left" w:pos="1380"/>
        </w:tabs>
        <w:spacing w:before="120"/>
        <w:ind w:right="892"/>
        <w:rPr>
          <w:sz w:val="24"/>
        </w:rPr>
      </w:pPr>
      <w:r>
        <w:rPr>
          <w:sz w:val="24"/>
        </w:rPr>
        <w:t>I agree that CMS may inspect any and all information necessary, including inspecting of the premises of the applicant’s organization or plan to ensure compliance with stated Federal requirements,</w:t>
      </w:r>
      <w:r>
        <w:rPr>
          <w:spacing w:val="-10"/>
          <w:sz w:val="24"/>
        </w:rPr>
        <w:t xml:space="preserve"> </w:t>
      </w:r>
      <w:r>
        <w:rPr>
          <w:sz w:val="24"/>
        </w:rPr>
        <w:t>including</w:t>
      </w:r>
      <w:r>
        <w:rPr>
          <w:spacing w:val="-12"/>
          <w:sz w:val="24"/>
        </w:rPr>
        <w:t xml:space="preserve"> </w:t>
      </w:r>
      <w:r>
        <w:rPr>
          <w:sz w:val="24"/>
        </w:rPr>
        <w:t>specific</w:t>
      </w:r>
      <w:r>
        <w:rPr>
          <w:spacing w:val="-8"/>
          <w:sz w:val="24"/>
        </w:rPr>
        <w:t xml:space="preserve"> </w:t>
      </w:r>
      <w:r>
        <w:rPr>
          <w:sz w:val="24"/>
        </w:rPr>
        <w:t>provisions</w:t>
      </w:r>
      <w:r>
        <w:rPr>
          <w:spacing w:val="-8"/>
          <w:sz w:val="24"/>
        </w:rPr>
        <w:t xml:space="preserve"> </w:t>
      </w:r>
      <w:r>
        <w:rPr>
          <w:sz w:val="24"/>
        </w:rPr>
        <w:t>for</w:t>
      </w:r>
      <w:r>
        <w:rPr>
          <w:spacing w:val="-9"/>
          <w:sz w:val="24"/>
        </w:rPr>
        <w:t xml:space="preserve"> </w:t>
      </w:r>
      <w:r>
        <w:rPr>
          <w:sz w:val="24"/>
        </w:rPr>
        <w:t>which</w:t>
      </w:r>
      <w:r>
        <w:rPr>
          <w:spacing w:val="-3"/>
          <w:sz w:val="24"/>
        </w:rPr>
        <w:t xml:space="preserve"> </w:t>
      </w:r>
      <w:r>
        <w:rPr>
          <w:sz w:val="24"/>
        </w:rPr>
        <w:t>I</w:t>
      </w:r>
      <w:r>
        <w:rPr>
          <w:spacing w:val="-18"/>
          <w:sz w:val="24"/>
        </w:rPr>
        <w:t xml:space="preserve"> </w:t>
      </w:r>
      <w:r>
        <w:rPr>
          <w:sz w:val="24"/>
        </w:rPr>
        <w:t>have</w:t>
      </w:r>
      <w:r>
        <w:rPr>
          <w:spacing w:val="-7"/>
          <w:sz w:val="24"/>
        </w:rPr>
        <w:t xml:space="preserve"> </w:t>
      </w:r>
      <w:r>
        <w:rPr>
          <w:sz w:val="24"/>
        </w:rPr>
        <w:t>attested.</w:t>
      </w:r>
      <w:r>
        <w:rPr>
          <w:spacing w:val="-1"/>
          <w:sz w:val="24"/>
        </w:rPr>
        <w:t xml:space="preserve"> </w:t>
      </w:r>
      <w:r>
        <w:rPr>
          <w:sz w:val="24"/>
        </w:rPr>
        <w:t>I</w:t>
      </w:r>
      <w:r>
        <w:rPr>
          <w:spacing w:val="-15"/>
          <w:sz w:val="24"/>
        </w:rPr>
        <w:t xml:space="preserve"> </w:t>
      </w:r>
      <w:r>
        <w:rPr>
          <w:sz w:val="24"/>
        </w:rPr>
        <w:t>further</w:t>
      </w:r>
      <w:r>
        <w:rPr>
          <w:spacing w:val="-9"/>
          <w:sz w:val="24"/>
        </w:rPr>
        <w:t xml:space="preserve"> </w:t>
      </w:r>
      <w:r>
        <w:rPr>
          <w:sz w:val="24"/>
        </w:rPr>
        <w:t>agree</w:t>
      </w:r>
      <w:r>
        <w:rPr>
          <w:spacing w:val="-8"/>
          <w:sz w:val="24"/>
        </w:rPr>
        <w:t xml:space="preserve"> </w:t>
      </w:r>
      <w:r>
        <w:rPr>
          <w:sz w:val="24"/>
        </w:rPr>
        <w:t>to</w:t>
      </w:r>
      <w:r>
        <w:rPr>
          <w:spacing w:val="-8"/>
          <w:sz w:val="24"/>
        </w:rPr>
        <w:t xml:space="preserve"> </w:t>
      </w:r>
      <w:r>
        <w:rPr>
          <w:sz w:val="24"/>
        </w:rPr>
        <w:t>immediately notify CMS if, despite these attestations, I become aware of circumstances that preclude full compliance by January 1 of the upcoming contract year with the requirements stated here in this application as well as in Part 422 of 42 CFR of the regulation.</w:t>
      </w:r>
    </w:p>
    <w:p w:rsidR="009F4AF2" w14:paraId="132461C8" w14:textId="77777777">
      <w:pPr>
        <w:pStyle w:val="ListParagraph"/>
        <w:numPr>
          <w:ilvl w:val="0"/>
          <w:numId w:val="71"/>
        </w:numPr>
        <w:tabs>
          <w:tab w:val="left" w:pos="1380"/>
        </w:tabs>
        <w:spacing w:before="120"/>
        <w:ind w:right="792"/>
        <w:rPr>
          <w:sz w:val="24"/>
        </w:rPr>
      </w:pPr>
      <w:r>
        <w:rPr>
          <w:sz w:val="24"/>
        </w:rPr>
        <w:t>I understand that in accordance with 18 U.S.C. §1001, any omission, misrepresentation or falsification of any information contained in this application or contained in any communication supplying</w:t>
      </w:r>
      <w:r>
        <w:rPr>
          <w:spacing w:val="-15"/>
          <w:sz w:val="24"/>
        </w:rPr>
        <w:t xml:space="preserve"> </w:t>
      </w:r>
      <w:r>
        <w:rPr>
          <w:sz w:val="24"/>
        </w:rPr>
        <w:t>information</w:t>
      </w:r>
      <w:r>
        <w:rPr>
          <w:spacing w:val="-8"/>
          <w:sz w:val="24"/>
        </w:rPr>
        <w:t xml:space="preserve"> </w:t>
      </w:r>
      <w:r>
        <w:rPr>
          <w:sz w:val="24"/>
        </w:rPr>
        <w:t>to</w:t>
      </w:r>
      <w:r>
        <w:rPr>
          <w:spacing w:val="-5"/>
          <w:sz w:val="24"/>
        </w:rPr>
        <w:t xml:space="preserve"> </w:t>
      </w:r>
      <w:r>
        <w:rPr>
          <w:sz w:val="24"/>
        </w:rPr>
        <w:t>CMS</w:t>
      </w:r>
      <w:r>
        <w:rPr>
          <w:spacing w:val="-5"/>
          <w:sz w:val="24"/>
        </w:rPr>
        <w:t xml:space="preserve"> </w:t>
      </w:r>
      <w:r>
        <w:rPr>
          <w:sz w:val="24"/>
        </w:rPr>
        <w:t>to</w:t>
      </w:r>
      <w:r>
        <w:rPr>
          <w:spacing w:val="-8"/>
          <w:sz w:val="24"/>
        </w:rPr>
        <w:t xml:space="preserve"> </w:t>
      </w:r>
      <w:r>
        <w:rPr>
          <w:sz w:val="24"/>
        </w:rPr>
        <w:t>complete</w:t>
      </w:r>
      <w:r>
        <w:rPr>
          <w:spacing w:val="-8"/>
          <w:sz w:val="24"/>
        </w:rPr>
        <w:t xml:space="preserve"> </w:t>
      </w:r>
      <w:r>
        <w:rPr>
          <w:sz w:val="24"/>
        </w:rPr>
        <w:t>or</w:t>
      </w:r>
      <w:r>
        <w:rPr>
          <w:spacing w:val="-11"/>
          <w:sz w:val="24"/>
        </w:rPr>
        <w:t xml:space="preserve"> </w:t>
      </w:r>
      <w:r>
        <w:rPr>
          <w:sz w:val="24"/>
        </w:rPr>
        <w:t>clarify</w:t>
      </w:r>
      <w:r>
        <w:rPr>
          <w:spacing w:val="-15"/>
          <w:sz w:val="24"/>
        </w:rPr>
        <w:t xml:space="preserve"> </w:t>
      </w:r>
      <w:r>
        <w:rPr>
          <w:sz w:val="24"/>
        </w:rPr>
        <w:t>this</w:t>
      </w:r>
      <w:r>
        <w:rPr>
          <w:spacing w:val="-8"/>
          <w:sz w:val="24"/>
        </w:rPr>
        <w:t xml:space="preserve"> </w:t>
      </w:r>
      <w:r>
        <w:rPr>
          <w:sz w:val="24"/>
        </w:rPr>
        <w:t>application</w:t>
      </w:r>
      <w:r>
        <w:rPr>
          <w:spacing w:val="-8"/>
          <w:sz w:val="24"/>
        </w:rPr>
        <w:t xml:space="preserve"> </w:t>
      </w:r>
      <w:r>
        <w:rPr>
          <w:sz w:val="24"/>
        </w:rPr>
        <w:t>may</w:t>
      </w:r>
      <w:r>
        <w:rPr>
          <w:spacing w:val="-15"/>
          <w:sz w:val="24"/>
        </w:rPr>
        <w:t xml:space="preserve"> </w:t>
      </w:r>
      <w:r>
        <w:rPr>
          <w:sz w:val="24"/>
        </w:rPr>
        <w:t>be</w:t>
      </w:r>
      <w:r>
        <w:rPr>
          <w:spacing w:val="-12"/>
          <w:sz w:val="24"/>
        </w:rPr>
        <w:t xml:space="preserve"> </w:t>
      </w:r>
      <w:r>
        <w:rPr>
          <w:sz w:val="24"/>
        </w:rPr>
        <w:t>punishable</w:t>
      </w:r>
      <w:r>
        <w:rPr>
          <w:spacing w:val="-5"/>
          <w:sz w:val="24"/>
        </w:rPr>
        <w:t xml:space="preserve"> </w:t>
      </w:r>
      <w:r>
        <w:rPr>
          <w:sz w:val="24"/>
        </w:rPr>
        <w:t>by</w:t>
      </w:r>
      <w:r>
        <w:rPr>
          <w:spacing w:val="-15"/>
          <w:sz w:val="24"/>
        </w:rPr>
        <w:t xml:space="preserve"> </w:t>
      </w:r>
      <w:r>
        <w:rPr>
          <w:sz w:val="24"/>
        </w:rPr>
        <w:t>criminal, civil, or other administrative actions including revocation of approval, fines, and/or imprisonment under Federal law.</w:t>
      </w:r>
    </w:p>
    <w:p w:rsidR="009F4AF2" w14:paraId="75C7F9D7" w14:textId="77777777">
      <w:pPr>
        <w:pStyle w:val="ListParagraph"/>
        <w:numPr>
          <w:ilvl w:val="0"/>
          <w:numId w:val="71"/>
        </w:numPr>
        <w:tabs>
          <w:tab w:val="left" w:pos="1380"/>
        </w:tabs>
        <w:spacing w:before="121"/>
        <w:ind w:right="1032"/>
        <w:rPr>
          <w:sz w:val="24"/>
        </w:rPr>
      </w:pPr>
      <w:r>
        <w:rPr>
          <w:sz w:val="24"/>
        </w:rPr>
        <w:t>I further certify that I</w:t>
      </w:r>
      <w:r>
        <w:rPr>
          <w:spacing w:val="-1"/>
          <w:sz w:val="24"/>
        </w:rPr>
        <w:t xml:space="preserve"> </w:t>
      </w:r>
      <w:r>
        <w:rPr>
          <w:sz w:val="24"/>
        </w:rPr>
        <w:t>am an authorized representative, officer, chief executive officer, or general partner</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business</w:t>
      </w:r>
      <w:r>
        <w:rPr>
          <w:spacing w:val="-7"/>
          <w:sz w:val="24"/>
        </w:rPr>
        <w:t xml:space="preserve"> </w:t>
      </w:r>
      <w:r>
        <w:rPr>
          <w:sz w:val="24"/>
        </w:rPr>
        <w:t>organization</w:t>
      </w:r>
      <w:r>
        <w:rPr>
          <w:spacing w:val="-6"/>
          <w:sz w:val="24"/>
        </w:rPr>
        <w:t xml:space="preserve"> </w:t>
      </w:r>
      <w:r>
        <w:rPr>
          <w:sz w:val="24"/>
        </w:rPr>
        <w:t>that</w:t>
      </w:r>
      <w:r>
        <w:rPr>
          <w:spacing w:val="-10"/>
          <w:sz w:val="24"/>
        </w:rPr>
        <w:t xml:space="preserve"> </w:t>
      </w:r>
      <w:r>
        <w:rPr>
          <w:sz w:val="24"/>
        </w:rPr>
        <w:t>is</w:t>
      </w:r>
      <w:r>
        <w:rPr>
          <w:spacing w:val="-7"/>
          <w:sz w:val="24"/>
        </w:rPr>
        <w:t xml:space="preserve"> </w:t>
      </w:r>
      <w:r>
        <w:rPr>
          <w:sz w:val="24"/>
        </w:rPr>
        <w:t>applying</w:t>
      </w:r>
      <w:r>
        <w:rPr>
          <w:spacing w:val="-11"/>
          <w:sz w:val="24"/>
        </w:rPr>
        <w:t xml:space="preserve"> </w:t>
      </w:r>
      <w:r>
        <w:rPr>
          <w:sz w:val="24"/>
        </w:rPr>
        <w:t>for</w:t>
      </w:r>
      <w:r>
        <w:rPr>
          <w:spacing w:val="-11"/>
          <w:sz w:val="24"/>
        </w:rPr>
        <w:t xml:space="preserve"> </w:t>
      </w:r>
      <w:r>
        <w:rPr>
          <w:sz w:val="24"/>
        </w:rPr>
        <w:t>qualification</w:t>
      </w:r>
      <w:r>
        <w:rPr>
          <w:spacing w:val="-6"/>
          <w:sz w:val="24"/>
        </w:rPr>
        <w:t xml:space="preserve"> </w:t>
      </w:r>
      <w:r>
        <w:rPr>
          <w:sz w:val="24"/>
        </w:rPr>
        <w:t>to</w:t>
      </w:r>
      <w:r>
        <w:rPr>
          <w:spacing w:val="-10"/>
          <w:sz w:val="24"/>
        </w:rPr>
        <w:t xml:space="preserve"> </w:t>
      </w:r>
      <w:r>
        <w:rPr>
          <w:sz w:val="24"/>
        </w:rPr>
        <w:t>enter</w:t>
      </w:r>
      <w:r>
        <w:rPr>
          <w:spacing w:val="-10"/>
          <w:sz w:val="24"/>
        </w:rPr>
        <w:t xml:space="preserve"> </w:t>
      </w:r>
      <w:r>
        <w:rPr>
          <w:sz w:val="24"/>
        </w:rPr>
        <w:t>into</w:t>
      </w:r>
      <w:r>
        <w:rPr>
          <w:spacing w:val="-6"/>
          <w:sz w:val="24"/>
        </w:rPr>
        <w:t xml:space="preserve"> </w:t>
      </w:r>
      <w:r>
        <w:rPr>
          <w:sz w:val="24"/>
        </w:rPr>
        <w:t>a</w:t>
      </w:r>
      <w:r>
        <w:rPr>
          <w:spacing w:val="-11"/>
          <w:sz w:val="24"/>
        </w:rPr>
        <w:t xml:space="preserve"> </w:t>
      </w:r>
      <w:r>
        <w:rPr>
          <w:sz w:val="24"/>
        </w:rPr>
        <w:t>Part</w:t>
      </w:r>
      <w:r>
        <w:rPr>
          <w:spacing w:val="-10"/>
          <w:sz w:val="24"/>
        </w:rPr>
        <w:t xml:space="preserve"> </w:t>
      </w:r>
      <w:r>
        <w:rPr>
          <w:sz w:val="24"/>
        </w:rPr>
        <w:t>C</w:t>
      </w:r>
      <w:r>
        <w:rPr>
          <w:spacing w:val="-7"/>
          <w:sz w:val="24"/>
        </w:rPr>
        <w:t xml:space="preserve"> </w:t>
      </w:r>
      <w:r>
        <w:rPr>
          <w:sz w:val="24"/>
        </w:rPr>
        <w:t>contract with CMS.</w:t>
      </w:r>
    </w:p>
    <w:p w:rsidR="009F4AF2" w14:paraId="13C89230" w14:textId="21185246">
      <w:pPr>
        <w:pStyle w:val="ListParagraph"/>
        <w:numPr>
          <w:ilvl w:val="0"/>
          <w:numId w:val="71"/>
        </w:numPr>
        <w:tabs>
          <w:tab w:val="left" w:pos="1380"/>
        </w:tabs>
        <w:spacing w:before="122"/>
        <w:ind w:right="945"/>
        <w:jc w:val="both"/>
        <w:rPr>
          <w:sz w:val="24"/>
        </w:rPr>
      </w:pPr>
      <w:r>
        <w:rPr>
          <w:sz w:val="24"/>
        </w:rPr>
        <w:t>I</w:t>
      </w:r>
      <w:r>
        <w:rPr>
          <w:spacing w:val="-8"/>
          <w:sz w:val="24"/>
        </w:rPr>
        <w:t xml:space="preserve"> </w:t>
      </w:r>
      <w:r>
        <w:rPr>
          <w:sz w:val="24"/>
        </w:rPr>
        <w:t>acknowledge</w:t>
      </w:r>
      <w:r>
        <w:rPr>
          <w:spacing w:val="-6"/>
          <w:sz w:val="24"/>
        </w:rPr>
        <w:t xml:space="preserve"> </w:t>
      </w:r>
      <w:r>
        <w:rPr>
          <w:sz w:val="24"/>
        </w:rPr>
        <w:t>that I</w:t>
      </w:r>
      <w:r>
        <w:rPr>
          <w:spacing w:val="-10"/>
          <w:sz w:val="24"/>
        </w:rPr>
        <w:t xml:space="preserve"> </w:t>
      </w:r>
      <w:r>
        <w:rPr>
          <w:sz w:val="24"/>
        </w:rPr>
        <w:t>am aware</w:t>
      </w:r>
      <w:r>
        <w:rPr>
          <w:spacing w:val="-6"/>
          <w:sz w:val="24"/>
        </w:rPr>
        <w:t xml:space="preserve"> </w:t>
      </w:r>
      <w:r>
        <w:rPr>
          <w:sz w:val="24"/>
        </w:rPr>
        <w:t>that</w:t>
      </w:r>
      <w:r>
        <w:rPr>
          <w:spacing w:val="-5"/>
          <w:sz w:val="24"/>
        </w:rPr>
        <w:t xml:space="preserve"> </w:t>
      </w:r>
      <w:r>
        <w:rPr>
          <w:sz w:val="24"/>
        </w:rPr>
        <w:t>there</w:t>
      </w:r>
      <w:r>
        <w:rPr>
          <w:spacing w:val="-6"/>
          <w:sz w:val="24"/>
        </w:rPr>
        <w:t xml:space="preserve"> </w:t>
      </w:r>
      <w:r>
        <w:rPr>
          <w:sz w:val="24"/>
        </w:rPr>
        <w:t>is</w:t>
      </w:r>
      <w:r>
        <w:rPr>
          <w:spacing w:val="-5"/>
          <w:sz w:val="24"/>
        </w:rPr>
        <w:t xml:space="preserve"> </w:t>
      </w:r>
      <w:r>
        <w:rPr>
          <w:sz w:val="24"/>
        </w:rPr>
        <w:t>operational</w:t>
      </w:r>
      <w:r>
        <w:rPr>
          <w:spacing w:val="-4"/>
          <w:sz w:val="24"/>
        </w:rPr>
        <w:t xml:space="preserve"> </w:t>
      </w:r>
      <w:r>
        <w:rPr>
          <w:sz w:val="24"/>
        </w:rPr>
        <w:t>policy</w:t>
      </w:r>
      <w:r>
        <w:rPr>
          <w:spacing w:val="-9"/>
          <w:sz w:val="24"/>
        </w:rPr>
        <w:t xml:space="preserve"> </w:t>
      </w:r>
      <w:r>
        <w:rPr>
          <w:sz w:val="24"/>
        </w:rPr>
        <w:t>guidance</w:t>
      </w:r>
      <w:r>
        <w:rPr>
          <w:sz w:val="24"/>
        </w:rPr>
        <w:t xml:space="preserve"> relevant</w:t>
      </w:r>
      <w:r>
        <w:rPr>
          <w:spacing w:val="-2"/>
          <w:sz w:val="24"/>
        </w:rPr>
        <w:t xml:space="preserve"> </w:t>
      </w:r>
      <w:r>
        <w:rPr>
          <w:sz w:val="24"/>
        </w:rPr>
        <w:t>to this</w:t>
      </w:r>
      <w:r>
        <w:rPr>
          <w:spacing w:val="-1"/>
          <w:sz w:val="24"/>
        </w:rPr>
        <w:t xml:space="preserve"> </w:t>
      </w:r>
      <w:r>
        <w:rPr>
          <w:sz w:val="24"/>
        </w:rPr>
        <w:t>application</w:t>
      </w:r>
      <w:r>
        <w:rPr>
          <w:spacing w:val="-2"/>
          <w:sz w:val="24"/>
        </w:rPr>
        <w:t xml:space="preserve"> </w:t>
      </w:r>
      <w:r>
        <w:rPr>
          <w:sz w:val="24"/>
        </w:rPr>
        <w:t>that is</w:t>
      </w:r>
      <w:r>
        <w:rPr>
          <w:spacing w:val="-2"/>
          <w:sz w:val="24"/>
        </w:rPr>
        <w:t xml:space="preserve"> </w:t>
      </w:r>
      <w:r>
        <w:rPr>
          <w:sz w:val="24"/>
        </w:rPr>
        <w:t>posted</w:t>
      </w:r>
      <w:r>
        <w:rPr>
          <w:spacing w:val="-2"/>
          <w:sz w:val="24"/>
        </w:rPr>
        <w:t xml:space="preserve"> </w:t>
      </w:r>
      <w:r>
        <w:rPr>
          <w:sz w:val="24"/>
        </w:rPr>
        <w:t>on</w:t>
      </w:r>
      <w:r>
        <w:rPr>
          <w:spacing w:val="-2"/>
          <w:sz w:val="24"/>
        </w:rPr>
        <w:t xml:space="preserve"> </w:t>
      </w:r>
      <w:r>
        <w:rPr>
          <w:sz w:val="24"/>
        </w:rPr>
        <w:t>the</w:t>
      </w:r>
      <w:r>
        <w:rPr>
          <w:spacing w:val="-3"/>
          <w:sz w:val="24"/>
        </w:rPr>
        <w:t xml:space="preserve"> </w:t>
      </w:r>
      <w:r>
        <w:rPr>
          <w:sz w:val="24"/>
        </w:rPr>
        <w:t>CMS website</w:t>
      </w:r>
      <w:r>
        <w:rPr>
          <w:spacing w:val="-3"/>
          <w:sz w:val="24"/>
        </w:rPr>
        <w:t xml:space="preserve"> </w:t>
      </w:r>
      <w:r>
        <w:rPr>
          <w:sz w:val="24"/>
        </w:rPr>
        <w:t>and</w:t>
      </w:r>
      <w:r>
        <w:rPr>
          <w:spacing w:val="-2"/>
          <w:sz w:val="24"/>
        </w:rPr>
        <w:t xml:space="preserve"> </w:t>
      </w:r>
      <w:r>
        <w:rPr>
          <w:sz w:val="24"/>
        </w:rPr>
        <w:t>that</w:t>
      </w:r>
      <w:r>
        <w:rPr>
          <w:spacing w:val="-2"/>
          <w:sz w:val="24"/>
        </w:rPr>
        <w:t xml:space="preserve"> </w:t>
      </w:r>
      <w:r>
        <w:rPr>
          <w:sz w:val="24"/>
        </w:rPr>
        <w:t>it</w:t>
      </w:r>
      <w:r>
        <w:rPr>
          <w:spacing w:val="-2"/>
          <w:sz w:val="24"/>
        </w:rPr>
        <w:t xml:space="preserve"> </w:t>
      </w:r>
      <w:r>
        <w:rPr>
          <w:sz w:val="24"/>
        </w:rPr>
        <w:t>is continually updated. Organizations submitting an application in response to this solicitation acknowledge that they will comply with such guidance should they be approved for a Part C contract.</w:t>
      </w:r>
    </w:p>
    <w:p w:rsidR="009F4AF2" w14:paraId="109CF044" w14:textId="77777777">
      <w:pPr>
        <w:pStyle w:val="BodyText"/>
        <w:rPr>
          <w:sz w:val="20"/>
        </w:rPr>
      </w:pPr>
    </w:p>
    <w:p w:rsidR="009F4AF2" w14:paraId="6FBA1659" w14:textId="77777777">
      <w:pPr>
        <w:pStyle w:val="BodyText"/>
        <w:rPr>
          <w:sz w:val="20"/>
        </w:rPr>
      </w:pPr>
    </w:p>
    <w:p w:rsidR="009F4AF2" w14:paraId="50F856A2" w14:textId="77777777">
      <w:pPr>
        <w:pStyle w:val="BodyText"/>
        <w:spacing w:before="208"/>
        <w:rPr>
          <w:sz w:val="20"/>
        </w:rPr>
      </w:pPr>
      <w:r>
        <w:rPr>
          <w:noProof/>
        </w:rPr>
        <mc:AlternateContent>
          <mc:Choice Requires="wps">
            <w:drawing>
              <wp:anchor distT="0" distB="0" distL="0" distR="0" simplePos="0" relativeHeight="251745280" behindDoc="1" locked="0" layoutInCell="1" allowOverlap="1">
                <wp:simplePos x="0" y="0"/>
                <wp:positionH relativeFrom="page">
                  <wp:posOffset>685800</wp:posOffset>
                </wp:positionH>
                <wp:positionV relativeFrom="paragraph">
                  <wp:posOffset>293443</wp:posOffset>
                </wp:positionV>
                <wp:extent cx="2971800" cy="762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7620"/>
                        </a:xfrm>
                        <a:custGeom>
                          <a:avLst/>
                          <a:gdLst/>
                          <a:rect l="l" t="t" r="r" b="b"/>
                          <a:pathLst>
                            <a:path fill="norm" h="7620" w="2971800" stroke="1">
                              <a:moveTo>
                                <a:pt x="2971800" y="0"/>
                              </a:moveTo>
                              <a:lnTo>
                                <a:pt x="0" y="0"/>
                              </a:lnTo>
                              <a:lnTo>
                                <a:pt x="0" y="7619"/>
                              </a:lnTo>
                              <a:lnTo>
                                <a:pt x="2971800" y="7619"/>
                              </a:lnTo>
                              <a:lnTo>
                                <a:pt x="2971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5" o:spid="_x0000_s1053" style="width:234pt;height:0.6pt;margin-top:23.1pt;margin-left:54pt;mso-position-horizontal-relative:page;mso-wrap-distance-bottom:0;mso-wrap-distance-left:0;mso-wrap-distance-right:0;mso-wrap-distance-top:0;mso-wrap-style:square;position:absolute;visibility:visible;v-text-anchor:top;z-index:-251570176" coordsize="2971800,7620" path="m2971800,l,,,7619l2971800,7619l2971800,xe" fillcolor="black" stroked="f">
                <v:path arrowok="t"/>
                <w10:wrap type="topAndBottom"/>
              </v:shape>
            </w:pict>
          </mc:Fallback>
        </mc:AlternateContent>
      </w:r>
      <w:r>
        <w:rPr>
          <w:noProof/>
        </w:rPr>
        <mc:AlternateContent>
          <mc:Choice Requires="wps">
            <w:drawing>
              <wp:anchor distT="0" distB="0" distL="0" distR="0" simplePos="0" relativeHeight="251747328" behindDoc="1" locked="0" layoutInCell="1" allowOverlap="1">
                <wp:simplePos x="0" y="0"/>
                <wp:positionH relativeFrom="page">
                  <wp:posOffset>3886200</wp:posOffset>
                </wp:positionH>
                <wp:positionV relativeFrom="paragraph">
                  <wp:posOffset>293443</wp:posOffset>
                </wp:positionV>
                <wp:extent cx="2171700" cy="7620"/>
                <wp:effectExtent l="0" t="0" r="0" b="0"/>
                <wp:wrapTopAndBottom/>
                <wp:docPr id="36"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7620"/>
                        </a:xfrm>
                        <a:custGeom>
                          <a:avLst/>
                          <a:gdLst/>
                          <a:rect l="l" t="t" r="r" b="b"/>
                          <a:pathLst>
                            <a:path fill="norm" h="7620" w="2171700" stroke="1">
                              <a:moveTo>
                                <a:pt x="2171700" y="0"/>
                              </a:moveTo>
                              <a:lnTo>
                                <a:pt x="0" y="0"/>
                              </a:lnTo>
                              <a:lnTo>
                                <a:pt x="0" y="7619"/>
                              </a:lnTo>
                              <a:lnTo>
                                <a:pt x="2171700" y="7619"/>
                              </a:lnTo>
                              <a:lnTo>
                                <a:pt x="21717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6" o:spid="_x0000_s1054" style="width:171pt;height:0.6pt;margin-top:23.1pt;margin-left:306pt;mso-position-horizontal-relative:page;mso-wrap-distance-bottom:0;mso-wrap-distance-left:0;mso-wrap-distance-right:0;mso-wrap-distance-top:0;mso-wrap-style:square;position:absolute;visibility:visible;v-text-anchor:top;z-index:-251568128" coordsize="2171700,7620" path="m2171700,l,,,7619l2171700,7619l2171700,xe" fillcolor="black" stroked="f">
                <v:path arrowok="t"/>
                <w10:wrap type="topAndBottom"/>
              </v:shape>
            </w:pict>
          </mc:Fallback>
        </mc:AlternateContent>
      </w:r>
    </w:p>
    <w:p w:rsidR="009F4AF2" w14:paraId="622059E5" w14:textId="77777777">
      <w:pPr>
        <w:pStyle w:val="BodyText"/>
        <w:tabs>
          <w:tab w:val="left" w:pos="6092"/>
        </w:tabs>
        <w:spacing w:before="12"/>
        <w:ind w:left="1020"/>
      </w:pPr>
      <w:r>
        <w:t>Authorized</w:t>
      </w:r>
      <w:r>
        <w:rPr>
          <w:spacing w:val="-7"/>
        </w:rPr>
        <w:t xml:space="preserve"> </w:t>
      </w:r>
      <w:r>
        <w:t>Representative</w:t>
      </w:r>
      <w:r>
        <w:rPr>
          <w:spacing w:val="-10"/>
        </w:rPr>
        <w:t xml:space="preserve"> </w:t>
      </w:r>
      <w:r>
        <w:t>Name</w:t>
      </w:r>
      <w:r>
        <w:rPr>
          <w:spacing w:val="-4"/>
        </w:rPr>
        <w:t xml:space="preserve"> </w:t>
      </w:r>
      <w:r>
        <w:rPr>
          <w:spacing w:val="-2"/>
        </w:rPr>
        <w:t>(printed)</w:t>
      </w:r>
      <w:r>
        <w:tab/>
      </w:r>
      <w:r>
        <w:rPr>
          <w:spacing w:val="-2"/>
        </w:rPr>
        <w:t>Title</w:t>
      </w:r>
    </w:p>
    <w:p w:rsidR="009F4AF2" w14:paraId="0E258641" w14:textId="77777777">
      <w:pPr>
        <w:pStyle w:val="BodyText"/>
        <w:rPr>
          <w:sz w:val="20"/>
        </w:rPr>
      </w:pPr>
    </w:p>
    <w:p w:rsidR="009F4AF2" w14:paraId="509C19D8" w14:textId="77777777">
      <w:pPr>
        <w:pStyle w:val="BodyText"/>
        <w:rPr>
          <w:sz w:val="20"/>
        </w:rPr>
      </w:pPr>
    </w:p>
    <w:p w:rsidR="009F4AF2" w14:paraId="0F985015" w14:textId="77777777">
      <w:pPr>
        <w:pStyle w:val="BodyText"/>
        <w:spacing w:before="89"/>
        <w:rPr>
          <w:sz w:val="20"/>
        </w:rPr>
      </w:pPr>
      <w:r>
        <w:rPr>
          <w:noProof/>
        </w:rPr>
        <mc:AlternateContent>
          <mc:Choice Requires="wps">
            <w:drawing>
              <wp:anchor distT="0" distB="0" distL="0" distR="0" simplePos="0" relativeHeight="251749376" behindDoc="1" locked="0" layoutInCell="1" allowOverlap="1">
                <wp:simplePos x="0" y="0"/>
                <wp:positionH relativeFrom="page">
                  <wp:posOffset>685800</wp:posOffset>
                </wp:positionH>
                <wp:positionV relativeFrom="paragraph">
                  <wp:posOffset>218352</wp:posOffset>
                </wp:positionV>
                <wp:extent cx="2971800" cy="7620"/>
                <wp:effectExtent l="0" t="0" r="0" b="0"/>
                <wp:wrapTopAndBottom/>
                <wp:docPr id="37" name="Graphic 37"/>
                <wp:cNvGraphicFramePr/>
                <a:graphic xmlns:a="http://schemas.openxmlformats.org/drawingml/2006/main">
                  <a:graphicData uri="http://schemas.microsoft.com/office/word/2010/wordprocessingShape">
                    <wps:wsp xmlns:wps="http://schemas.microsoft.com/office/word/2010/wordprocessingShape">
                      <wps:cNvSpPr/>
                      <wps:spPr>
                        <a:xfrm>
                          <a:off x="0" y="0"/>
                          <a:ext cx="2971800" cy="7620"/>
                        </a:xfrm>
                        <a:custGeom>
                          <a:avLst/>
                          <a:gdLst/>
                          <a:rect l="l" t="t" r="r" b="b"/>
                          <a:pathLst>
                            <a:path fill="norm" h="7620" w="2971800" stroke="1">
                              <a:moveTo>
                                <a:pt x="2971800" y="0"/>
                              </a:moveTo>
                              <a:lnTo>
                                <a:pt x="0" y="0"/>
                              </a:lnTo>
                              <a:lnTo>
                                <a:pt x="0" y="7619"/>
                              </a:lnTo>
                              <a:lnTo>
                                <a:pt x="2971800" y="7619"/>
                              </a:lnTo>
                              <a:lnTo>
                                <a:pt x="2971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7" o:spid="_x0000_s1055" style="width:234pt;height:0.6pt;margin-top:17.2pt;margin-left:54pt;mso-position-horizontal-relative:page;mso-wrap-distance-bottom:0;mso-wrap-distance-left:0;mso-wrap-distance-right:0;mso-wrap-distance-top:0;mso-wrap-style:square;position:absolute;visibility:visible;v-text-anchor:top;z-index:-251566080" coordsize="2971800,7620" path="m2971800,l,,,7619l2971800,7619l2971800,xe" fillcolor="black" stroked="f">
                <v:path arrowok="t"/>
                <w10:wrap type="topAndBottom"/>
              </v:shape>
            </w:pict>
          </mc:Fallback>
        </mc:AlternateContent>
      </w:r>
      <w:r>
        <w:rPr>
          <w:noProof/>
        </w:rPr>
        <mc:AlternateContent>
          <mc:Choice Requires="wps">
            <w:drawing>
              <wp:anchor distT="0" distB="0" distL="0" distR="0" simplePos="0" relativeHeight="251751424" behindDoc="1" locked="0" layoutInCell="1" allowOverlap="1">
                <wp:simplePos x="0" y="0"/>
                <wp:positionH relativeFrom="page">
                  <wp:posOffset>3886200</wp:posOffset>
                </wp:positionH>
                <wp:positionV relativeFrom="paragraph">
                  <wp:posOffset>218352</wp:posOffset>
                </wp:positionV>
                <wp:extent cx="2171700" cy="762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171700" cy="7620"/>
                        </a:xfrm>
                        <a:custGeom>
                          <a:avLst/>
                          <a:gdLst/>
                          <a:rect l="l" t="t" r="r" b="b"/>
                          <a:pathLst>
                            <a:path fill="norm" h="7620" w="2171700" stroke="1">
                              <a:moveTo>
                                <a:pt x="2171700" y="0"/>
                              </a:moveTo>
                              <a:lnTo>
                                <a:pt x="0" y="0"/>
                              </a:lnTo>
                              <a:lnTo>
                                <a:pt x="0" y="7619"/>
                              </a:lnTo>
                              <a:lnTo>
                                <a:pt x="2171700" y="7619"/>
                              </a:lnTo>
                              <a:lnTo>
                                <a:pt x="21717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8" o:spid="_x0000_s1056" style="width:171pt;height:0.6pt;margin-top:17.2pt;margin-left:306pt;mso-position-horizontal-relative:page;mso-wrap-distance-bottom:0;mso-wrap-distance-left:0;mso-wrap-distance-right:0;mso-wrap-distance-top:0;mso-wrap-style:square;position:absolute;visibility:visible;v-text-anchor:top;z-index:-251564032" coordsize="2171700,7620" path="m2171700,l,,,7619l2171700,7619l2171700,xe" fillcolor="black" stroked="f">
                <v:path arrowok="t"/>
                <w10:wrap type="topAndBottom"/>
              </v:shape>
            </w:pict>
          </mc:Fallback>
        </mc:AlternateContent>
      </w:r>
    </w:p>
    <w:p w:rsidR="009F4AF2" w14:paraId="6144FC96" w14:textId="77777777">
      <w:pPr>
        <w:pStyle w:val="BodyText"/>
        <w:tabs>
          <w:tab w:val="left" w:pos="6144"/>
        </w:tabs>
        <w:spacing w:before="12"/>
        <w:ind w:left="1020"/>
      </w:pPr>
      <w:r>
        <w:t>Authorized</w:t>
      </w:r>
      <w:r>
        <w:rPr>
          <w:spacing w:val="-7"/>
        </w:rPr>
        <w:t xml:space="preserve"> </w:t>
      </w:r>
      <w:r>
        <w:t>Representative</w:t>
      </w:r>
      <w:r>
        <w:rPr>
          <w:spacing w:val="-6"/>
        </w:rPr>
        <w:t xml:space="preserve"> </w:t>
      </w:r>
      <w:r>
        <w:rPr>
          <w:spacing w:val="-2"/>
        </w:rPr>
        <w:t>Signature</w:t>
      </w:r>
      <w:r>
        <w:tab/>
        <w:t>Date</w:t>
      </w:r>
      <w:r>
        <w:rPr>
          <w:spacing w:val="-12"/>
        </w:rPr>
        <w:t xml:space="preserve"> </w:t>
      </w:r>
      <w:r>
        <w:rPr>
          <w:spacing w:val="-2"/>
        </w:rPr>
        <w:t>(MM/DD/YYYY)</w:t>
      </w:r>
    </w:p>
    <w:p w:rsidR="009F4AF2" w14:paraId="2E9AE0DB" w14:textId="77777777">
      <w:pPr>
        <w:sectPr>
          <w:footerReference w:type="default" r:id="rId19"/>
          <w:pgSz w:w="12240" w:h="15840"/>
          <w:pgMar w:top="640" w:right="400" w:bottom="920" w:left="60" w:header="0" w:footer="738" w:gutter="0"/>
          <w:cols w:space="720"/>
        </w:sectPr>
      </w:pPr>
    </w:p>
    <w:p w:rsidR="009F4AF2" w14:paraId="06B10DA6" w14:textId="77777777">
      <w:pPr>
        <w:pStyle w:val="Heading4"/>
        <w:numPr>
          <w:ilvl w:val="1"/>
          <w:numId w:val="93"/>
        </w:numPr>
        <w:tabs>
          <w:tab w:val="left" w:pos="2099"/>
        </w:tabs>
        <w:spacing w:before="79"/>
        <w:ind w:left="2099" w:hanging="359"/>
        <w:rPr>
          <w:sz w:val="22"/>
        </w:rPr>
      </w:pPr>
      <w:bookmarkStart w:id="50" w:name="_TOC_250012"/>
      <w:r>
        <w:t>RPPO</w:t>
      </w:r>
      <w:r>
        <w:rPr>
          <w:spacing w:val="-7"/>
        </w:rPr>
        <w:t xml:space="preserve"> </w:t>
      </w:r>
      <w:r>
        <w:t>State</w:t>
      </w:r>
      <w:r>
        <w:rPr>
          <w:spacing w:val="-8"/>
        </w:rPr>
        <w:t xml:space="preserve"> </w:t>
      </w:r>
      <w:r>
        <w:t>Licensure</w:t>
      </w:r>
      <w:bookmarkEnd w:id="50"/>
      <w:r>
        <w:rPr>
          <w:spacing w:val="-2"/>
        </w:rPr>
        <w:t xml:space="preserve"> Table</w:t>
      </w:r>
    </w:p>
    <w:p w:rsidR="009F4AF2" w14:paraId="516555D9" w14:textId="77777777">
      <w:pPr>
        <w:pStyle w:val="BodyText"/>
        <w:spacing w:before="240"/>
        <w:ind w:left="1020" w:right="831"/>
      </w:pPr>
      <w:r>
        <w:t>Complete</w:t>
      </w:r>
      <w:r>
        <w:rPr>
          <w:spacing w:val="-7"/>
        </w:rPr>
        <w:t xml:space="preserve"> </w:t>
      </w:r>
      <w:r>
        <w:t>a</w:t>
      </w:r>
      <w:r>
        <w:rPr>
          <w:spacing w:val="-11"/>
        </w:rPr>
        <w:t xml:space="preserve"> </w:t>
      </w:r>
      <w:r>
        <w:t>separate</w:t>
      </w:r>
      <w:r>
        <w:rPr>
          <w:spacing w:val="-8"/>
        </w:rPr>
        <w:t xml:space="preserve"> </w:t>
      </w:r>
      <w:r>
        <w:t>table</w:t>
      </w:r>
      <w:r>
        <w:rPr>
          <w:spacing w:val="-8"/>
        </w:rPr>
        <w:t xml:space="preserve"> </w:t>
      </w:r>
      <w:r>
        <w:t>for</w:t>
      </w:r>
      <w:r>
        <w:rPr>
          <w:spacing w:val="-8"/>
        </w:rPr>
        <w:t xml:space="preserve"> </w:t>
      </w:r>
      <w:r>
        <w:t>each</w:t>
      </w:r>
      <w:r>
        <w:rPr>
          <w:spacing w:val="-7"/>
        </w:rPr>
        <w:t xml:space="preserve"> </w:t>
      </w:r>
      <w:r>
        <w:t>MA</w:t>
      </w:r>
      <w:r>
        <w:rPr>
          <w:spacing w:val="-8"/>
        </w:rPr>
        <w:t xml:space="preserve"> </w:t>
      </w:r>
      <w:r>
        <w:t>Region</w:t>
      </w:r>
      <w:r>
        <w:rPr>
          <w:spacing w:val="-6"/>
        </w:rPr>
        <w:t xml:space="preserve"> </w:t>
      </w:r>
      <w:r>
        <w:t>which</w:t>
      </w:r>
      <w:r>
        <w:rPr>
          <w:spacing w:val="-7"/>
        </w:rPr>
        <w:t xml:space="preserve"> </w:t>
      </w:r>
      <w:r>
        <w:t>the</w:t>
      </w:r>
      <w:r>
        <w:rPr>
          <w:spacing w:val="-7"/>
        </w:rPr>
        <w:t xml:space="preserve"> </w:t>
      </w:r>
      <w:r>
        <w:t>applicant</w:t>
      </w:r>
      <w:r>
        <w:rPr>
          <w:spacing w:val="-6"/>
        </w:rPr>
        <w:t xml:space="preserve"> </w:t>
      </w:r>
      <w:r>
        <w:t>proposes</w:t>
      </w:r>
      <w:r>
        <w:rPr>
          <w:spacing w:val="-7"/>
        </w:rPr>
        <w:t xml:space="preserve"> </w:t>
      </w:r>
      <w:r>
        <w:t>to</w:t>
      </w:r>
      <w:r>
        <w:rPr>
          <w:spacing w:val="-7"/>
        </w:rPr>
        <w:t xml:space="preserve"> </w:t>
      </w:r>
      <w:r>
        <w:t>serve</w:t>
      </w:r>
      <w:r>
        <w:rPr>
          <w:spacing w:val="-8"/>
        </w:rPr>
        <w:t xml:space="preserve"> </w:t>
      </w:r>
      <w:r>
        <w:t>pursuant</w:t>
      </w:r>
      <w:r>
        <w:rPr>
          <w:spacing w:val="-4"/>
        </w:rPr>
        <w:t xml:space="preserve"> </w:t>
      </w:r>
      <w:r>
        <w:t>to</w:t>
      </w:r>
      <w:r>
        <w:rPr>
          <w:spacing w:val="-7"/>
        </w:rPr>
        <w:t xml:space="preserve"> </w:t>
      </w:r>
      <w:r>
        <w:t>this application. Please make copies as necessary.</w:t>
      </w:r>
    </w:p>
    <w:p w:rsidR="009F4AF2" w14:paraId="379B36AE" w14:textId="77777777">
      <w:pPr>
        <w:pStyle w:val="BodyText"/>
      </w:pPr>
    </w:p>
    <w:p w:rsidR="009F4AF2" w14:paraId="588D8AAD" w14:textId="77777777">
      <w:pPr>
        <w:pStyle w:val="BodyText"/>
        <w:tabs>
          <w:tab w:val="left" w:pos="5782"/>
        </w:tabs>
        <w:spacing w:line="477" w:lineRule="auto"/>
        <w:ind w:left="1020" w:right="5954"/>
      </w:pPr>
      <w:r>
        <w:t xml:space="preserve">Entity Name: </w:t>
      </w:r>
      <w:r>
        <w:rPr>
          <w:u w:val="single"/>
        </w:rPr>
        <w:tab/>
      </w:r>
      <w:r>
        <w:t xml:space="preserve"> MA Region: </w:t>
      </w:r>
      <w:r>
        <w:rPr>
          <w:u w:val="single"/>
        </w:rPr>
        <w:tab/>
      </w:r>
      <w:r>
        <w:rPr>
          <w:spacing w:val="40"/>
          <w:u w:val="single"/>
        </w:rPr>
        <w:t xml:space="preserve"> </w:t>
      </w:r>
    </w:p>
    <w:p w:rsidR="009F4AF2" w14:paraId="490DE40A" w14:textId="77777777">
      <w:pPr>
        <w:pStyle w:val="BodyText"/>
        <w:spacing w:before="1"/>
        <w:rPr>
          <w:sz w:val="8"/>
        </w:rPr>
      </w:pPr>
    </w:p>
    <w:tbl>
      <w:tblPr>
        <w:tblW w:w="0" w:type="auto"/>
        <w:tblInd w:w="131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
      <w:tblGrid>
        <w:gridCol w:w="974"/>
        <w:gridCol w:w="1137"/>
        <w:gridCol w:w="1298"/>
        <w:gridCol w:w="1626"/>
        <w:gridCol w:w="1624"/>
        <w:gridCol w:w="1948"/>
      </w:tblGrid>
      <w:tr w14:paraId="6ACEF3CB" w14:textId="77777777">
        <w:tblPrEx>
          <w:tblW w:w="0" w:type="auto"/>
          <w:tblInd w:w="131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Ex>
        <w:trPr>
          <w:trHeight w:val="1840"/>
        </w:trPr>
        <w:tc>
          <w:tcPr>
            <w:tcW w:w="974" w:type="dxa"/>
            <w:tcBorders>
              <w:right w:val="single" w:sz="8" w:space="0" w:color="000000"/>
            </w:tcBorders>
          </w:tcPr>
          <w:p w:rsidR="009F4AF2" w14:paraId="34F241A1" w14:textId="77777777">
            <w:pPr>
              <w:pStyle w:val="TableParagraph"/>
              <w:spacing w:before="6"/>
              <w:ind w:left="103" w:right="127"/>
              <w:rPr>
                <w:sz w:val="20"/>
              </w:rPr>
            </w:pPr>
            <w:r>
              <w:rPr>
                <w:spacing w:val="-2"/>
                <w:sz w:val="20"/>
              </w:rPr>
              <w:t xml:space="preserve">State </w:t>
            </w:r>
            <w:r>
              <w:rPr>
                <w:spacing w:val="-4"/>
                <w:sz w:val="20"/>
              </w:rPr>
              <w:t xml:space="preserve">(Two </w:t>
            </w:r>
            <w:r>
              <w:rPr>
                <w:spacing w:val="-2"/>
                <w:sz w:val="20"/>
              </w:rPr>
              <w:t xml:space="preserve">Letter </w:t>
            </w:r>
            <w:r>
              <w:rPr>
                <w:spacing w:val="-6"/>
                <w:sz w:val="20"/>
              </w:rPr>
              <w:t>Abbrev.)</w:t>
            </w:r>
          </w:p>
        </w:tc>
        <w:tc>
          <w:tcPr>
            <w:tcW w:w="1137" w:type="dxa"/>
            <w:tcBorders>
              <w:left w:val="single" w:sz="8" w:space="0" w:color="000000"/>
              <w:right w:val="single" w:sz="8" w:space="0" w:color="000000"/>
            </w:tcBorders>
          </w:tcPr>
          <w:p w:rsidR="009F4AF2" w14:paraId="4CCC89D7" w14:textId="77777777">
            <w:pPr>
              <w:pStyle w:val="TableParagraph"/>
              <w:spacing w:before="6"/>
              <w:ind w:left="141" w:right="194"/>
              <w:rPr>
                <w:sz w:val="20"/>
              </w:rPr>
            </w:pPr>
            <w:r>
              <w:rPr>
                <w:spacing w:val="-6"/>
                <w:sz w:val="20"/>
              </w:rPr>
              <w:t xml:space="preserve">Is </w:t>
            </w:r>
            <w:r>
              <w:rPr>
                <w:spacing w:val="-2"/>
                <w:sz w:val="20"/>
              </w:rPr>
              <w:t xml:space="preserve">Applicant Licensed </w:t>
            </w:r>
            <w:r>
              <w:rPr>
                <w:sz w:val="20"/>
              </w:rPr>
              <w:t xml:space="preserve">in State? </w:t>
            </w:r>
            <w:r>
              <w:rPr>
                <w:spacing w:val="-4"/>
                <w:sz w:val="20"/>
              </w:rPr>
              <w:t>Yes</w:t>
            </w:r>
            <w:r>
              <w:rPr>
                <w:spacing w:val="-10"/>
                <w:sz w:val="20"/>
              </w:rPr>
              <w:t xml:space="preserve"> </w:t>
            </w:r>
            <w:r>
              <w:rPr>
                <w:spacing w:val="-4"/>
                <w:sz w:val="20"/>
              </w:rPr>
              <w:t>or</w:t>
            </w:r>
            <w:r>
              <w:rPr>
                <w:spacing w:val="-5"/>
                <w:sz w:val="20"/>
              </w:rPr>
              <w:t xml:space="preserve"> </w:t>
            </w:r>
            <w:r>
              <w:rPr>
                <w:spacing w:val="-9"/>
                <w:sz w:val="20"/>
              </w:rPr>
              <w:t>No</w:t>
            </w:r>
          </w:p>
        </w:tc>
        <w:tc>
          <w:tcPr>
            <w:tcW w:w="1298" w:type="dxa"/>
            <w:tcBorders>
              <w:left w:val="single" w:sz="8" w:space="0" w:color="000000"/>
              <w:right w:val="single" w:sz="8" w:space="0" w:color="000000"/>
            </w:tcBorders>
          </w:tcPr>
          <w:p w:rsidR="009F4AF2" w14:paraId="5DD0DA77" w14:textId="77777777">
            <w:pPr>
              <w:pStyle w:val="TableParagraph"/>
              <w:spacing w:before="6"/>
              <w:ind w:left="142" w:right="232"/>
              <w:rPr>
                <w:sz w:val="20"/>
              </w:rPr>
            </w:pPr>
            <w:r>
              <w:rPr>
                <w:sz w:val="20"/>
              </w:rPr>
              <w:t>If</w:t>
            </w:r>
            <w:r>
              <w:rPr>
                <w:spacing w:val="-13"/>
                <w:sz w:val="20"/>
              </w:rPr>
              <w:t xml:space="preserve"> </w:t>
            </w:r>
            <w:r>
              <w:rPr>
                <w:sz w:val="20"/>
              </w:rPr>
              <w:t>No,</w:t>
            </w:r>
            <w:r>
              <w:rPr>
                <w:spacing w:val="-13"/>
                <w:sz w:val="20"/>
              </w:rPr>
              <w:t xml:space="preserve"> </w:t>
            </w:r>
            <w:r>
              <w:rPr>
                <w:sz w:val="20"/>
              </w:rPr>
              <w:t xml:space="preserve">Give </w:t>
            </w:r>
            <w:r>
              <w:rPr>
                <w:spacing w:val="-4"/>
                <w:sz w:val="20"/>
              </w:rPr>
              <w:t xml:space="preserve">Date </w:t>
            </w:r>
            <w:r>
              <w:rPr>
                <w:spacing w:val="-6"/>
                <w:sz w:val="20"/>
              </w:rPr>
              <w:t xml:space="preserve">Application </w:t>
            </w:r>
            <w:r>
              <w:rPr>
                <w:sz w:val="20"/>
              </w:rPr>
              <w:t>was Filed with State</w:t>
            </w:r>
          </w:p>
        </w:tc>
        <w:tc>
          <w:tcPr>
            <w:tcW w:w="1626" w:type="dxa"/>
            <w:tcBorders>
              <w:left w:val="single" w:sz="8" w:space="0" w:color="000000"/>
              <w:right w:val="single" w:sz="8" w:space="0" w:color="000000"/>
            </w:tcBorders>
          </w:tcPr>
          <w:p w:rsidR="009F4AF2" w14:paraId="3059ED82" w14:textId="77777777">
            <w:pPr>
              <w:pStyle w:val="TableParagraph"/>
              <w:spacing w:before="6"/>
              <w:ind w:left="145" w:right="211"/>
              <w:rPr>
                <w:sz w:val="20"/>
              </w:rPr>
            </w:pPr>
            <w:r>
              <w:rPr>
                <w:spacing w:val="-4"/>
                <w:sz w:val="20"/>
              </w:rPr>
              <w:t>Type</w:t>
            </w:r>
            <w:r>
              <w:rPr>
                <w:spacing w:val="-16"/>
                <w:sz w:val="20"/>
              </w:rPr>
              <w:t xml:space="preserve"> </w:t>
            </w:r>
            <w:r>
              <w:rPr>
                <w:spacing w:val="-4"/>
                <w:sz w:val="20"/>
              </w:rPr>
              <w:t>of</w:t>
            </w:r>
            <w:r>
              <w:rPr>
                <w:spacing w:val="-16"/>
                <w:sz w:val="20"/>
              </w:rPr>
              <w:t xml:space="preserve"> </w:t>
            </w:r>
            <w:r>
              <w:rPr>
                <w:spacing w:val="-4"/>
                <w:sz w:val="20"/>
              </w:rPr>
              <w:t xml:space="preserve">License </w:t>
            </w:r>
            <w:r>
              <w:rPr>
                <w:sz w:val="20"/>
              </w:rPr>
              <w:t xml:space="preserve">Held or </w:t>
            </w:r>
            <w:r>
              <w:rPr>
                <w:spacing w:val="-2"/>
                <w:sz w:val="20"/>
              </w:rPr>
              <w:t>Requested</w:t>
            </w:r>
          </w:p>
        </w:tc>
        <w:tc>
          <w:tcPr>
            <w:tcW w:w="1624" w:type="dxa"/>
            <w:tcBorders>
              <w:left w:val="single" w:sz="8" w:space="0" w:color="000000"/>
              <w:right w:val="single" w:sz="8" w:space="0" w:color="000000"/>
            </w:tcBorders>
          </w:tcPr>
          <w:p w:rsidR="009F4AF2" w14:paraId="04F96BBF" w14:textId="77777777">
            <w:pPr>
              <w:pStyle w:val="TableParagraph"/>
              <w:spacing w:before="6"/>
              <w:ind w:left="144" w:right="59"/>
              <w:rPr>
                <w:sz w:val="20"/>
              </w:rPr>
            </w:pPr>
            <w:r>
              <w:rPr>
                <w:sz w:val="20"/>
              </w:rPr>
              <w:t xml:space="preserve">Does State have </w:t>
            </w:r>
            <w:r>
              <w:rPr>
                <w:spacing w:val="-2"/>
                <w:sz w:val="20"/>
              </w:rPr>
              <w:t xml:space="preserve">Restricted Reserve </w:t>
            </w:r>
            <w:r>
              <w:rPr>
                <w:spacing w:val="-4"/>
                <w:sz w:val="20"/>
              </w:rPr>
              <w:t>Requirements</w:t>
            </w:r>
            <w:r>
              <w:rPr>
                <w:spacing w:val="-15"/>
                <w:sz w:val="20"/>
              </w:rPr>
              <w:t xml:space="preserve"> </w:t>
            </w:r>
            <w:r>
              <w:rPr>
                <w:spacing w:val="-4"/>
                <w:sz w:val="20"/>
              </w:rPr>
              <w:t xml:space="preserve">(or </w:t>
            </w:r>
            <w:r>
              <w:rPr>
                <w:spacing w:val="-2"/>
                <w:sz w:val="20"/>
              </w:rPr>
              <w:t xml:space="preserve">Legal </w:t>
            </w:r>
            <w:r>
              <w:rPr>
                <w:sz w:val="20"/>
              </w:rPr>
              <w:t>Equivalent)? If</w:t>
            </w:r>
          </w:p>
          <w:p w:rsidR="009F4AF2" w14:paraId="6FA737DB" w14:textId="77777777">
            <w:pPr>
              <w:pStyle w:val="TableParagraph"/>
              <w:spacing w:before="14" w:line="210" w:lineRule="exact"/>
              <w:ind w:left="144" w:right="668"/>
              <w:rPr>
                <w:sz w:val="20"/>
              </w:rPr>
            </w:pPr>
            <w:r>
              <w:rPr>
                <w:spacing w:val="-2"/>
                <w:sz w:val="20"/>
              </w:rPr>
              <w:t>Yes,</w:t>
            </w:r>
            <w:r>
              <w:rPr>
                <w:spacing w:val="-12"/>
                <w:sz w:val="20"/>
              </w:rPr>
              <w:t xml:space="preserve"> </w:t>
            </w:r>
            <w:r>
              <w:rPr>
                <w:spacing w:val="-2"/>
                <w:sz w:val="20"/>
              </w:rPr>
              <w:t>Give Amount</w:t>
            </w:r>
          </w:p>
        </w:tc>
        <w:tc>
          <w:tcPr>
            <w:tcW w:w="1948" w:type="dxa"/>
            <w:tcBorders>
              <w:left w:val="single" w:sz="8" w:space="0" w:color="000000"/>
            </w:tcBorders>
          </w:tcPr>
          <w:p w:rsidR="009F4AF2" w14:paraId="7D16B29C" w14:textId="77777777">
            <w:pPr>
              <w:pStyle w:val="TableParagraph"/>
              <w:spacing w:before="6"/>
              <w:ind w:left="114" w:right="436"/>
              <w:rPr>
                <w:sz w:val="20"/>
              </w:rPr>
            </w:pPr>
            <w:r>
              <w:rPr>
                <w:spacing w:val="-4"/>
                <w:sz w:val="20"/>
              </w:rPr>
              <w:t>State</w:t>
            </w:r>
            <w:r>
              <w:rPr>
                <w:spacing w:val="-12"/>
                <w:sz w:val="20"/>
              </w:rPr>
              <w:t xml:space="preserve"> </w:t>
            </w:r>
            <w:r>
              <w:rPr>
                <w:spacing w:val="-4"/>
                <w:sz w:val="20"/>
              </w:rPr>
              <w:t xml:space="preserve">Regulator’s </w:t>
            </w:r>
            <w:r>
              <w:rPr>
                <w:sz w:val="20"/>
              </w:rPr>
              <w:t>Name, Address Phone #</w:t>
            </w:r>
          </w:p>
        </w:tc>
      </w:tr>
      <w:tr w14:paraId="45E6289A"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206BACF5" w14:textId="77777777">
            <w:pPr>
              <w:pStyle w:val="TableParagraph"/>
              <w:rPr>
                <w:sz w:val="20"/>
              </w:rPr>
            </w:pPr>
          </w:p>
        </w:tc>
        <w:tc>
          <w:tcPr>
            <w:tcW w:w="1137" w:type="dxa"/>
            <w:tcBorders>
              <w:left w:val="single" w:sz="8" w:space="0" w:color="000000"/>
              <w:right w:val="single" w:sz="8" w:space="0" w:color="000000"/>
            </w:tcBorders>
          </w:tcPr>
          <w:p w:rsidR="009F4AF2" w14:paraId="5DD6F05E" w14:textId="77777777">
            <w:pPr>
              <w:pStyle w:val="TableParagraph"/>
              <w:rPr>
                <w:sz w:val="20"/>
              </w:rPr>
            </w:pPr>
          </w:p>
        </w:tc>
        <w:tc>
          <w:tcPr>
            <w:tcW w:w="1298" w:type="dxa"/>
            <w:tcBorders>
              <w:left w:val="single" w:sz="8" w:space="0" w:color="000000"/>
              <w:right w:val="single" w:sz="8" w:space="0" w:color="000000"/>
            </w:tcBorders>
          </w:tcPr>
          <w:p w:rsidR="009F4AF2" w14:paraId="19D03D49" w14:textId="77777777">
            <w:pPr>
              <w:pStyle w:val="TableParagraph"/>
              <w:rPr>
                <w:sz w:val="20"/>
              </w:rPr>
            </w:pPr>
          </w:p>
        </w:tc>
        <w:tc>
          <w:tcPr>
            <w:tcW w:w="1626" w:type="dxa"/>
            <w:tcBorders>
              <w:left w:val="single" w:sz="8" w:space="0" w:color="000000"/>
              <w:right w:val="single" w:sz="8" w:space="0" w:color="000000"/>
            </w:tcBorders>
          </w:tcPr>
          <w:p w:rsidR="009F4AF2" w14:paraId="64CBEC03" w14:textId="77777777">
            <w:pPr>
              <w:pStyle w:val="TableParagraph"/>
              <w:rPr>
                <w:sz w:val="20"/>
              </w:rPr>
            </w:pPr>
          </w:p>
        </w:tc>
        <w:tc>
          <w:tcPr>
            <w:tcW w:w="1624" w:type="dxa"/>
            <w:tcBorders>
              <w:left w:val="single" w:sz="8" w:space="0" w:color="000000"/>
              <w:right w:val="single" w:sz="8" w:space="0" w:color="000000"/>
            </w:tcBorders>
          </w:tcPr>
          <w:p w:rsidR="009F4AF2" w14:paraId="7E2A2EC4" w14:textId="77777777">
            <w:pPr>
              <w:pStyle w:val="TableParagraph"/>
              <w:rPr>
                <w:sz w:val="20"/>
              </w:rPr>
            </w:pPr>
          </w:p>
        </w:tc>
        <w:tc>
          <w:tcPr>
            <w:tcW w:w="1948" w:type="dxa"/>
            <w:tcBorders>
              <w:left w:val="single" w:sz="8" w:space="0" w:color="000000"/>
            </w:tcBorders>
          </w:tcPr>
          <w:p w:rsidR="009F4AF2" w14:paraId="335102D3" w14:textId="77777777">
            <w:pPr>
              <w:pStyle w:val="TableParagraph"/>
              <w:rPr>
                <w:sz w:val="20"/>
              </w:rPr>
            </w:pPr>
          </w:p>
        </w:tc>
      </w:tr>
      <w:tr w14:paraId="585209E4"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29B06E85" w14:textId="77777777">
            <w:pPr>
              <w:pStyle w:val="TableParagraph"/>
              <w:rPr>
                <w:sz w:val="20"/>
              </w:rPr>
            </w:pPr>
          </w:p>
        </w:tc>
        <w:tc>
          <w:tcPr>
            <w:tcW w:w="1137" w:type="dxa"/>
            <w:tcBorders>
              <w:left w:val="single" w:sz="8" w:space="0" w:color="000000"/>
              <w:right w:val="single" w:sz="8" w:space="0" w:color="000000"/>
            </w:tcBorders>
          </w:tcPr>
          <w:p w:rsidR="009F4AF2" w14:paraId="708C9E3C" w14:textId="77777777">
            <w:pPr>
              <w:pStyle w:val="TableParagraph"/>
              <w:rPr>
                <w:sz w:val="20"/>
              </w:rPr>
            </w:pPr>
          </w:p>
        </w:tc>
        <w:tc>
          <w:tcPr>
            <w:tcW w:w="1298" w:type="dxa"/>
            <w:tcBorders>
              <w:left w:val="single" w:sz="8" w:space="0" w:color="000000"/>
              <w:right w:val="single" w:sz="8" w:space="0" w:color="000000"/>
            </w:tcBorders>
          </w:tcPr>
          <w:p w:rsidR="009F4AF2" w14:paraId="5D9F4D4B" w14:textId="77777777">
            <w:pPr>
              <w:pStyle w:val="TableParagraph"/>
              <w:rPr>
                <w:sz w:val="20"/>
              </w:rPr>
            </w:pPr>
          </w:p>
        </w:tc>
        <w:tc>
          <w:tcPr>
            <w:tcW w:w="1626" w:type="dxa"/>
            <w:tcBorders>
              <w:left w:val="single" w:sz="8" w:space="0" w:color="000000"/>
              <w:right w:val="single" w:sz="8" w:space="0" w:color="000000"/>
            </w:tcBorders>
          </w:tcPr>
          <w:p w:rsidR="009F4AF2" w14:paraId="43652CDC" w14:textId="77777777">
            <w:pPr>
              <w:pStyle w:val="TableParagraph"/>
              <w:rPr>
                <w:sz w:val="20"/>
              </w:rPr>
            </w:pPr>
          </w:p>
        </w:tc>
        <w:tc>
          <w:tcPr>
            <w:tcW w:w="1624" w:type="dxa"/>
            <w:tcBorders>
              <w:left w:val="single" w:sz="8" w:space="0" w:color="000000"/>
              <w:right w:val="single" w:sz="8" w:space="0" w:color="000000"/>
            </w:tcBorders>
          </w:tcPr>
          <w:p w:rsidR="009F4AF2" w14:paraId="1B76BC01" w14:textId="77777777">
            <w:pPr>
              <w:pStyle w:val="TableParagraph"/>
              <w:rPr>
                <w:sz w:val="20"/>
              </w:rPr>
            </w:pPr>
          </w:p>
        </w:tc>
        <w:tc>
          <w:tcPr>
            <w:tcW w:w="1948" w:type="dxa"/>
            <w:tcBorders>
              <w:left w:val="single" w:sz="8" w:space="0" w:color="000000"/>
            </w:tcBorders>
          </w:tcPr>
          <w:p w:rsidR="009F4AF2" w14:paraId="3517422A" w14:textId="77777777">
            <w:pPr>
              <w:pStyle w:val="TableParagraph"/>
              <w:rPr>
                <w:sz w:val="20"/>
              </w:rPr>
            </w:pPr>
          </w:p>
        </w:tc>
      </w:tr>
      <w:tr w14:paraId="03714839" w14:textId="77777777">
        <w:tblPrEx>
          <w:tblW w:w="0" w:type="auto"/>
          <w:tblInd w:w="1310" w:type="dxa"/>
          <w:tblLayout w:type="fixed"/>
          <w:tblCellMar>
            <w:left w:w="0" w:type="dxa"/>
            <w:right w:w="0" w:type="dxa"/>
          </w:tblCellMar>
          <w:tblLook w:val="01E0"/>
        </w:tblPrEx>
        <w:trPr>
          <w:trHeight w:val="826"/>
        </w:trPr>
        <w:tc>
          <w:tcPr>
            <w:tcW w:w="974" w:type="dxa"/>
            <w:tcBorders>
              <w:right w:val="single" w:sz="8" w:space="0" w:color="000000"/>
            </w:tcBorders>
          </w:tcPr>
          <w:p w:rsidR="009F4AF2" w14:paraId="5E52585A" w14:textId="77777777">
            <w:pPr>
              <w:pStyle w:val="TableParagraph"/>
              <w:rPr>
                <w:sz w:val="20"/>
              </w:rPr>
            </w:pPr>
          </w:p>
        </w:tc>
        <w:tc>
          <w:tcPr>
            <w:tcW w:w="1137" w:type="dxa"/>
            <w:tcBorders>
              <w:left w:val="single" w:sz="8" w:space="0" w:color="000000"/>
              <w:right w:val="single" w:sz="8" w:space="0" w:color="000000"/>
            </w:tcBorders>
          </w:tcPr>
          <w:p w:rsidR="009F4AF2" w14:paraId="18145D73" w14:textId="77777777">
            <w:pPr>
              <w:pStyle w:val="TableParagraph"/>
              <w:rPr>
                <w:sz w:val="20"/>
              </w:rPr>
            </w:pPr>
          </w:p>
        </w:tc>
        <w:tc>
          <w:tcPr>
            <w:tcW w:w="1298" w:type="dxa"/>
            <w:tcBorders>
              <w:left w:val="single" w:sz="8" w:space="0" w:color="000000"/>
              <w:right w:val="single" w:sz="8" w:space="0" w:color="000000"/>
            </w:tcBorders>
          </w:tcPr>
          <w:p w:rsidR="009F4AF2" w14:paraId="6051B5B4" w14:textId="77777777">
            <w:pPr>
              <w:pStyle w:val="TableParagraph"/>
              <w:rPr>
                <w:sz w:val="20"/>
              </w:rPr>
            </w:pPr>
          </w:p>
        </w:tc>
        <w:tc>
          <w:tcPr>
            <w:tcW w:w="1626" w:type="dxa"/>
            <w:tcBorders>
              <w:left w:val="single" w:sz="8" w:space="0" w:color="000000"/>
              <w:right w:val="single" w:sz="8" w:space="0" w:color="000000"/>
            </w:tcBorders>
          </w:tcPr>
          <w:p w:rsidR="009F4AF2" w14:paraId="39B4ABAF" w14:textId="77777777">
            <w:pPr>
              <w:pStyle w:val="TableParagraph"/>
              <w:rPr>
                <w:sz w:val="20"/>
              </w:rPr>
            </w:pPr>
          </w:p>
        </w:tc>
        <w:tc>
          <w:tcPr>
            <w:tcW w:w="1624" w:type="dxa"/>
            <w:tcBorders>
              <w:left w:val="single" w:sz="8" w:space="0" w:color="000000"/>
              <w:right w:val="single" w:sz="8" w:space="0" w:color="000000"/>
            </w:tcBorders>
          </w:tcPr>
          <w:p w:rsidR="009F4AF2" w14:paraId="632B24A0" w14:textId="77777777">
            <w:pPr>
              <w:pStyle w:val="TableParagraph"/>
              <w:rPr>
                <w:sz w:val="20"/>
              </w:rPr>
            </w:pPr>
          </w:p>
        </w:tc>
        <w:tc>
          <w:tcPr>
            <w:tcW w:w="1948" w:type="dxa"/>
            <w:tcBorders>
              <w:left w:val="single" w:sz="8" w:space="0" w:color="000000"/>
            </w:tcBorders>
          </w:tcPr>
          <w:p w:rsidR="009F4AF2" w14:paraId="0928F5FB" w14:textId="77777777">
            <w:pPr>
              <w:pStyle w:val="TableParagraph"/>
              <w:rPr>
                <w:sz w:val="20"/>
              </w:rPr>
            </w:pPr>
          </w:p>
        </w:tc>
      </w:tr>
      <w:tr w14:paraId="0E37EAF6"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2BEC625D" w14:textId="77777777">
            <w:pPr>
              <w:pStyle w:val="TableParagraph"/>
              <w:rPr>
                <w:sz w:val="20"/>
              </w:rPr>
            </w:pPr>
          </w:p>
        </w:tc>
        <w:tc>
          <w:tcPr>
            <w:tcW w:w="1137" w:type="dxa"/>
            <w:tcBorders>
              <w:left w:val="single" w:sz="8" w:space="0" w:color="000000"/>
              <w:right w:val="single" w:sz="8" w:space="0" w:color="000000"/>
            </w:tcBorders>
          </w:tcPr>
          <w:p w:rsidR="009F4AF2" w14:paraId="26865158" w14:textId="77777777">
            <w:pPr>
              <w:pStyle w:val="TableParagraph"/>
              <w:rPr>
                <w:sz w:val="20"/>
              </w:rPr>
            </w:pPr>
          </w:p>
        </w:tc>
        <w:tc>
          <w:tcPr>
            <w:tcW w:w="1298" w:type="dxa"/>
            <w:tcBorders>
              <w:left w:val="single" w:sz="8" w:space="0" w:color="000000"/>
              <w:right w:val="single" w:sz="8" w:space="0" w:color="000000"/>
            </w:tcBorders>
          </w:tcPr>
          <w:p w:rsidR="009F4AF2" w14:paraId="09EB625B" w14:textId="77777777">
            <w:pPr>
              <w:pStyle w:val="TableParagraph"/>
              <w:rPr>
                <w:sz w:val="20"/>
              </w:rPr>
            </w:pPr>
          </w:p>
        </w:tc>
        <w:tc>
          <w:tcPr>
            <w:tcW w:w="1626" w:type="dxa"/>
            <w:tcBorders>
              <w:left w:val="single" w:sz="8" w:space="0" w:color="000000"/>
              <w:right w:val="single" w:sz="8" w:space="0" w:color="000000"/>
            </w:tcBorders>
          </w:tcPr>
          <w:p w:rsidR="009F4AF2" w14:paraId="2628F82E" w14:textId="77777777">
            <w:pPr>
              <w:pStyle w:val="TableParagraph"/>
              <w:rPr>
                <w:sz w:val="20"/>
              </w:rPr>
            </w:pPr>
          </w:p>
        </w:tc>
        <w:tc>
          <w:tcPr>
            <w:tcW w:w="1624" w:type="dxa"/>
            <w:tcBorders>
              <w:left w:val="single" w:sz="8" w:space="0" w:color="000000"/>
              <w:right w:val="single" w:sz="8" w:space="0" w:color="000000"/>
            </w:tcBorders>
          </w:tcPr>
          <w:p w:rsidR="009F4AF2" w14:paraId="0CC5BC41" w14:textId="77777777">
            <w:pPr>
              <w:pStyle w:val="TableParagraph"/>
              <w:rPr>
                <w:sz w:val="20"/>
              </w:rPr>
            </w:pPr>
          </w:p>
        </w:tc>
        <w:tc>
          <w:tcPr>
            <w:tcW w:w="1948" w:type="dxa"/>
            <w:tcBorders>
              <w:left w:val="single" w:sz="8" w:space="0" w:color="000000"/>
            </w:tcBorders>
          </w:tcPr>
          <w:p w:rsidR="009F4AF2" w14:paraId="18D3BE4A" w14:textId="77777777">
            <w:pPr>
              <w:pStyle w:val="TableParagraph"/>
              <w:rPr>
                <w:sz w:val="20"/>
              </w:rPr>
            </w:pPr>
          </w:p>
        </w:tc>
      </w:tr>
      <w:tr w14:paraId="3E8D74A8"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123D9D30" w14:textId="77777777">
            <w:pPr>
              <w:pStyle w:val="TableParagraph"/>
              <w:rPr>
                <w:sz w:val="20"/>
              </w:rPr>
            </w:pPr>
          </w:p>
        </w:tc>
        <w:tc>
          <w:tcPr>
            <w:tcW w:w="1137" w:type="dxa"/>
            <w:tcBorders>
              <w:left w:val="single" w:sz="8" w:space="0" w:color="000000"/>
              <w:right w:val="single" w:sz="8" w:space="0" w:color="000000"/>
            </w:tcBorders>
          </w:tcPr>
          <w:p w:rsidR="009F4AF2" w14:paraId="60C3E84B" w14:textId="77777777">
            <w:pPr>
              <w:pStyle w:val="TableParagraph"/>
              <w:rPr>
                <w:sz w:val="20"/>
              </w:rPr>
            </w:pPr>
          </w:p>
        </w:tc>
        <w:tc>
          <w:tcPr>
            <w:tcW w:w="1298" w:type="dxa"/>
            <w:tcBorders>
              <w:left w:val="single" w:sz="8" w:space="0" w:color="000000"/>
              <w:right w:val="single" w:sz="8" w:space="0" w:color="000000"/>
            </w:tcBorders>
          </w:tcPr>
          <w:p w:rsidR="009F4AF2" w14:paraId="56B36561" w14:textId="77777777">
            <w:pPr>
              <w:pStyle w:val="TableParagraph"/>
              <w:rPr>
                <w:sz w:val="20"/>
              </w:rPr>
            </w:pPr>
          </w:p>
        </w:tc>
        <w:tc>
          <w:tcPr>
            <w:tcW w:w="1626" w:type="dxa"/>
            <w:tcBorders>
              <w:left w:val="single" w:sz="8" w:space="0" w:color="000000"/>
              <w:right w:val="single" w:sz="8" w:space="0" w:color="000000"/>
            </w:tcBorders>
          </w:tcPr>
          <w:p w:rsidR="009F4AF2" w14:paraId="3B4515CD" w14:textId="77777777">
            <w:pPr>
              <w:pStyle w:val="TableParagraph"/>
              <w:rPr>
                <w:sz w:val="20"/>
              </w:rPr>
            </w:pPr>
          </w:p>
        </w:tc>
        <w:tc>
          <w:tcPr>
            <w:tcW w:w="1624" w:type="dxa"/>
            <w:tcBorders>
              <w:left w:val="single" w:sz="8" w:space="0" w:color="000000"/>
              <w:right w:val="single" w:sz="8" w:space="0" w:color="000000"/>
            </w:tcBorders>
          </w:tcPr>
          <w:p w:rsidR="009F4AF2" w14:paraId="646231F6" w14:textId="77777777">
            <w:pPr>
              <w:pStyle w:val="TableParagraph"/>
              <w:rPr>
                <w:sz w:val="20"/>
              </w:rPr>
            </w:pPr>
          </w:p>
        </w:tc>
        <w:tc>
          <w:tcPr>
            <w:tcW w:w="1948" w:type="dxa"/>
            <w:tcBorders>
              <w:left w:val="single" w:sz="8" w:space="0" w:color="000000"/>
            </w:tcBorders>
          </w:tcPr>
          <w:p w:rsidR="009F4AF2" w14:paraId="26239810" w14:textId="77777777">
            <w:pPr>
              <w:pStyle w:val="TableParagraph"/>
              <w:rPr>
                <w:sz w:val="20"/>
              </w:rPr>
            </w:pPr>
          </w:p>
        </w:tc>
      </w:tr>
      <w:tr w14:paraId="7EF69E80" w14:textId="77777777">
        <w:tblPrEx>
          <w:tblW w:w="0" w:type="auto"/>
          <w:tblInd w:w="1310" w:type="dxa"/>
          <w:tblLayout w:type="fixed"/>
          <w:tblCellMar>
            <w:left w:w="0" w:type="dxa"/>
            <w:right w:w="0" w:type="dxa"/>
          </w:tblCellMar>
          <w:tblLook w:val="01E0"/>
        </w:tblPrEx>
        <w:trPr>
          <w:trHeight w:val="829"/>
        </w:trPr>
        <w:tc>
          <w:tcPr>
            <w:tcW w:w="974" w:type="dxa"/>
            <w:tcBorders>
              <w:right w:val="single" w:sz="8" w:space="0" w:color="000000"/>
            </w:tcBorders>
          </w:tcPr>
          <w:p w:rsidR="009F4AF2" w14:paraId="53C11883" w14:textId="77777777">
            <w:pPr>
              <w:pStyle w:val="TableParagraph"/>
              <w:rPr>
                <w:sz w:val="20"/>
              </w:rPr>
            </w:pPr>
          </w:p>
        </w:tc>
        <w:tc>
          <w:tcPr>
            <w:tcW w:w="1137" w:type="dxa"/>
            <w:tcBorders>
              <w:left w:val="single" w:sz="8" w:space="0" w:color="000000"/>
              <w:right w:val="single" w:sz="8" w:space="0" w:color="000000"/>
            </w:tcBorders>
          </w:tcPr>
          <w:p w:rsidR="009F4AF2" w14:paraId="31D63E5F" w14:textId="77777777">
            <w:pPr>
              <w:pStyle w:val="TableParagraph"/>
              <w:rPr>
                <w:sz w:val="20"/>
              </w:rPr>
            </w:pPr>
          </w:p>
        </w:tc>
        <w:tc>
          <w:tcPr>
            <w:tcW w:w="1298" w:type="dxa"/>
            <w:tcBorders>
              <w:left w:val="single" w:sz="8" w:space="0" w:color="000000"/>
              <w:right w:val="single" w:sz="8" w:space="0" w:color="000000"/>
            </w:tcBorders>
          </w:tcPr>
          <w:p w:rsidR="009F4AF2" w14:paraId="032381C1" w14:textId="77777777">
            <w:pPr>
              <w:pStyle w:val="TableParagraph"/>
              <w:rPr>
                <w:sz w:val="20"/>
              </w:rPr>
            </w:pPr>
          </w:p>
        </w:tc>
        <w:tc>
          <w:tcPr>
            <w:tcW w:w="1626" w:type="dxa"/>
            <w:tcBorders>
              <w:left w:val="single" w:sz="8" w:space="0" w:color="000000"/>
              <w:right w:val="single" w:sz="8" w:space="0" w:color="000000"/>
            </w:tcBorders>
          </w:tcPr>
          <w:p w:rsidR="009F4AF2" w14:paraId="04358848" w14:textId="77777777">
            <w:pPr>
              <w:pStyle w:val="TableParagraph"/>
              <w:rPr>
                <w:sz w:val="20"/>
              </w:rPr>
            </w:pPr>
          </w:p>
        </w:tc>
        <w:tc>
          <w:tcPr>
            <w:tcW w:w="1624" w:type="dxa"/>
            <w:tcBorders>
              <w:left w:val="single" w:sz="8" w:space="0" w:color="000000"/>
              <w:right w:val="single" w:sz="8" w:space="0" w:color="000000"/>
            </w:tcBorders>
          </w:tcPr>
          <w:p w:rsidR="009F4AF2" w14:paraId="14B9EA5C" w14:textId="77777777">
            <w:pPr>
              <w:pStyle w:val="TableParagraph"/>
              <w:rPr>
                <w:sz w:val="20"/>
              </w:rPr>
            </w:pPr>
          </w:p>
        </w:tc>
        <w:tc>
          <w:tcPr>
            <w:tcW w:w="1948" w:type="dxa"/>
            <w:tcBorders>
              <w:left w:val="single" w:sz="8" w:space="0" w:color="000000"/>
            </w:tcBorders>
          </w:tcPr>
          <w:p w:rsidR="009F4AF2" w14:paraId="3B60785F" w14:textId="77777777">
            <w:pPr>
              <w:pStyle w:val="TableParagraph"/>
              <w:rPr>
                <w:sz w:val="20"/>
              </w:rPr>
            </w:pPr>
          </w:p>
        </w:tc>
      </w:tr>
      <w:tr w14:paraId="79FC8379" w14:textId="77777777">
        <w:tblPrEx>
          <w:tblW w:w="0" w:type="auto"/>
          <w:tblInd w:w="1310" w:type="dxa"/>
          <w:tblLayout w:type="fixed"/>
          <w:tblCellMar>
            <w:left w:w="0" w:type="dxa"/>
            <w:right w:w="0" w:type="dxa"/>
          </w:tblCellMar>
          <w:tblLook w:val="01E0"/>
        </w:tblPrEx>
        <w:trPr>
          <w:trHeight w:val="824"/>
        </w:trPr>
        <w:tc>
          <w:tcPr>
            <w:tcW w:w="974" w:type="dxa"/>
            <w:tcBorders>
              <w:right w:val="single" w:sz="8" w:space="0" w:color="000000"/>
            </w:tcBorders>
          </w:tcPr>
          <w:p w:rsidR="009F4AF2" w14:paraId="562B8FAE" w14:textId="77777777">
            <w:pPr>
              <w:pStyle w:val="TableParagraph"/>
              <w:rPr>
                <w:sz w:val="20"/>
              </w:rPr>
            </w:pPr>
          </w:p>
        </w:tc>
        <w:tc>
          <w:tcPr>
            <w:tcW w:w="1137" w:type="dxa"/>
            <w:tcBorders>
              <w:left w:val="single" w:sz="8" w:space="0" w:color="000000"/>
              <w:right w:val="single" w:sz="8" w:space="0" w:color="000000"/>
            </w:tcBorders>
          </w:tcPr>
          <w:p w:rsidR="009F4AF2" w14:paraId="6033F7BA" w14:textId="77777777">
            <w:pPr>
              <w:pStyle w:val="TableParagraph"/>
              <w:rPr>
                <w:sz w:val="20"/>
              </w:rPr>
            </w:pPr>
          </w:p>
        </w:tc>
        <w:tc>
          <w:tcPr>
            <w:tcW w:w="1298" w:type="dxa"/>
            <w:tcBorders>
              <w:left w:val="single" w:sz="8" w:space="0" w:color="000000"/>
              <w:right w:val="single" w:sz="8" w:space="0" w:color="000000"/>
            </w:tcBorders>
          </w:tcPr>
          <w:p w:rsidR="009F4AF2" w14:paraId="44B37B87" w14:textId="77777777">
            <w:pPr>
              <w:pStyle w:val="TableParagraph"/>
              <w:rPr>
                <w:sz w:val="20"/>
              </w:rPr>
            </w:pPr>
          </w:p>
        </w:tc>
        <w:tc>
          <w:tcPr>
            <w:tcW w:w="1626" w:type="dxa"/>
            <w:tcBorders>
              <w:left w:val="single" w:sz="8" w:space="0" w:color="000000"/>
              <w:right w:val="single" w:sz="8" w:space="0" w:color="000000"/>
            </w:tcBorders>
          </w:tcPr>
          <w:p w:rsidR="009F4AF2" w14:paraId="3496C588" w14:textId="77777777">
            <w:pPr>
              <w:pStyle w:val="TableParagraph"/>
              <w:rPr>
                <w:sz w:val="20"/>
              </w:rPr>
            </w:pPr>
          </w:p>
        </w:tc>
        <w:tc>
          <w:tcPr>
            <w:tcW w:w="1624" w:type="dxa"/>
            <w:tcBorders>
              <w:left w:val="single" w:sz="8" w:space="0" w:color="000000"/>
              <w:right w:val="single" w:sz="8" w:space="0" w:color="000000"/>
            </w:tcBorders>
          </w:tcPr>
          <w:p w:rsidR="009F4AF2" w14:paraId="1724C3EE" w14:textId="77777777">
            <w:pPr>
              <w:pStyle w:val="TableParagraph"/>
              <w:rPr>
                <w:sz w:val="20"/>
              </w:rPr>
            </w:pPr>
          </w:p>
        </w:tc>
        <w:tc>
          <w:tcPr>
            <w:tcW w:w="1948" w:type="dxa"/>
            <w:tcBorders>
              <w:left w:val="single" w:sz="8" w:space="0" w:color="000000"/>
            </w:tcBorders>
          </w:tcPr>
          <w:p w:rsidR="009F4AF2" w14:paraId="787D4CE9" w14:textId="77777777">
            <w:pPr>
              <w:pStyle w:val="TableParagraph"/>
              <w:rPr>
                <w:sz w:val="20"/>
              </w:rPr>
            </w:pPr>
          </w:p>
        </w:tc>
      </w:tr>
      <w:tr w14:paraId="42038E51" w14:textId="77777777">
        <w:tblPrEx>
          <w:tblW w:w="0" w:type="auto"/>
          <w:tblInd w:w="1310" w:type="dxa"/>
          <w:tblLayout w:type="fixed"/>
          <w:tblCellMar>
            <w:left w:w="0" w:type="dxa"/>
            <w:right w:w="0" w:type="dxa"/>
          </w:tblCellMar>
          <w:tblLook w:val="01E0"/>
        </w:tblPrEx>
        <w:trPr>
          <w:trHeight w:val="839"/>
        </w:trPr>
        <w:tc>
          <w:tcPr>
            <w:tcW w:w="974" w:type="dxa"/>
            <w:tcBorders>
              <w:right w:val="single" w:sz="8" w:space="0" w:color="000000"/>
            </w:tcBorders>
          </w:tcPr>
          <w:p w:rsidR="009F4AF2" w14:paraId="674CAA79" w14:textId="77777777">
            <w:pPr>
              <w:pStyle w:val="TableParagraph"/>
              <w:rPr>
                <w:sz w:val="20"/>
              </w:rPr>
            </w:pPr>
          </w:p>
        </w:tc>
        <w:tc>
          <w:tcPr>
            <w:tcW w:w="1137" w:type="dxa"/>
            <w:tcBorders>
              <w:left w:val="single" w:sz="8" w:space="0" w:color="000000"/>
              <w:right w:val="single" w:sz="8" w:space="0" w:color="000000"/>
            </w:tcBorders>
          </w:tcPr>
          <w:p w:rsidR="009F4AF2" w14:paraId="0334C4FE" w14:textId="77777777">
            <w:pPr>
              <w:pStyle w:val="TableParagraph"/>
              <w:rPr>
                <w:sz w:val="20"/>
              </w:rPr>
            </w:pPr>
          </w:p>
        </w:tc>
        <w:tc>
          <w:tcPr>
            <w:tcW w:w="1298" w:type="dxa"/>
            <w:tcBorders>
              <w:left w:val="single" w:sz="8" w:space="0" w:color="000000"/>
              <w:right w:val="single" w:sz="8" w:space="0" w:color="000000"/>
            </w:tcBorders>
          </w:tcPr>
          <w:p w:rsidR="009F4AF2" w14:paraId="1A76005E" w14:textId="77777777">
            <w:pPr>
              <w:pStyle w:val="TableParagraph"/>
              <w:rPr>
                <w:sz w:val="20"/>
              </w:rPr>
            </w:pPr>
          </w:p>
        </w:tc>
        <w:tc>
          <w:tcPr>
            <w:tcW w:w="1626" w:type="dxa"/>
            <w:tcBorders>
              <w:left w:val="single" w:sz="8" w:space="0" w:color="000000"/>
              <w:right w:val="single" w:sz="8" w:space="0" w:color="000000"/>
            </w:tcBorders>
          </w:tcPr>
          <w:p w:rsidR="009F4AF2" w14:paraId="3BF8E38D" w14:textId="77777777">
            <w:pPr>
              <w:pStyle w:val="TableParagraph"/>
              <w:rPr>
                <w:sz w:val="20"/>
              </w:rPr>
            </w:pPr>
          </w:p>
        </w:tc>
        <w:tc>
          <w:tcPr>
            <w:tcW w:w="1624" w:type="dxa"/>
            <w:tcBorders>
              <w:left w:val="single" w:sz="8" w:space="0" w:color="000000"/>
              <w:right w:val="single" w:sz="8" w:space="0" w:color="000000"/>
            </w:tcBorders>
          </w:tcPr>
          <w:p w:rsidR="009F4AF2" w14:paraId="563E7B0D" w14:textId="77777777">
            <w:pPr>
              <w:pStyle w:val="TableParagraph"/>
              <w:rPr>
                <w:sz w:val="20"/>
              </w:rPr>
            </w:pPr>
          </w:p>
        </w:tc>
        <w:tc>
          <w:tcPr>
            <w:tcW w:w="1948" w:type="dxa"/>
            <w:tcBorders>
              <w:left w:val="single" w:sz="8" w:space="0" w:color="000000"/>
            </w:tcBorders>
          </w:tcPr>
          <w:p w:rsidR="009F4AF2" w14:paraId="360391F7" w14:textId="77777777">
            <w:pPr>
              <w:pStyle w:val="TableParagraph"/>
              <w:rPr>
                <w:sz w:val="20"/>
              </w:rPr>
            </w:pPr>
          </w:p>
        </w:tc>
      </w:tr>
    </w:tbl>
    <w:p w:rsidR="009F4AF2" w14:paraId="1D778E3F" w14:textId="77777777">
      <w:pPr>
        <w:rPr>
          <w:sz w:val="20"/>
        </w:rPr>
        <w:sectPr>
          <w:pgSz w:w="12240" w:h="15840"/>
          <w:pgMar w:top="640" w:right="400" w:bottom="920" w:left="60" w:header="0" w:footer="738" w:gutter="0"/>
          <w:cols w:space="720"/>
        </w:sectPr>
      </w:pPr>
    </w:p>
    <w:p w:rsidR="009F4AF2" w14:paraId="0E98D20B" w14:textId="77777777">
      <w:pPr>
        <w:pStyle w:val="Heading4"/>
        <w:numPr>
          <w:ilvl w:val="1"/>
          <w:numId w:val="93"/>
        </w:numPr>
        <w:tabs>
          <w:tab w:val="left" w:pos="2099"/>
        </w:tabs>
        <w:spacing w:before="79"/>
        <w:ind w:left="2099" w:hanging="359"/>
        <w:rPr>
          <w:sz w:val="22"/>
        </w:rPr>
      </w:pPr>
      <w:bookmarkStart w:id="51" w:name="_TOC_250011"/>
      <w:r>
        <w:t>RPPO</w:t>
      </w:r>
      <w:r>
        <w:rPr>
          <w:spacing w:val="-7"/>
        </w:rPr>
        <w:t xml:space="preserve"> </w:t>
      </w:r>
      <w:r>
        <w:t>State</w:t>
      </w:r>
      <w:r>
        <w:rPr>
          <w:spacing w:val="-8"/>
        </w:rPr>
        <w:t xml:space="preserve"> </w:t>
      </w:r>
      <w:r>
        <w:t>Licensure</w:t>
      </w:r>
      <w:bookmarkEnd w:id="51"/>
      <w:r>
        <w:rPr>
          <w:spacing w:val="-2"/>
        </w:rPr>
        <w:t xml:space="preserve"> Attestation</w:t>
      </w:r>
    </w:p>
    <w:p w:rsidR="009F4AF2" w14:paraId="17BEAA98" w14:textId="77777777">
      <w:pPr>
        <w:pStyle w:val="BodyText"/>
        <w:spacing w:before="240"/>
        <w:ind w:left="1020" w:right="831"/>
      </w:pPr>
      <w:r>
        <w:t>By signing this attestation, I agree that the applicant has applied to be licensed, in each state of its regional</w:t>
      </w:r>
      <w:r>
        <w:rPr>
          <w:spacing w:val="-9"/>
        </w:rPr>
        <w:t xml:space="preserve"> </w:t>
      </w:r>
      <w:r>
        <w:t>service</w:t>
      </w:r>
      <w:r>
        <w:rPr>
          <w:spacing w:val="-8"/>
        </w:rPr>
        <w:t xml:space="preserve"> </w:t>
      </w:r>
      <w:r>
        <w:t>area(s)</w:t>
      </w:r>
      <w:r>
        <w:rPr>
          <w:spacing w:val="-10"/>
        </w:rPr>
        <w:t xml:space="preserve"> </w:t>
      </w:r>
      <w:r>
        <w:rPr>
          <w:u w:val="single"/>
        </w:rPr>
        <w:t>in</w:t>
      </w:r>
      <w:r>
        <w:rPr>
          <w:spacing w:val="-7"/>
          <w:u w:val="single"/>
        </w:rPr>
        <w:t xml:space="preserve"> </w:t>
      </w:r>
      <w:r>
        <w:rPr>
          <w:u w:val="single"/>
        </w:rPr>
        <w:t>which</w:t>
      </w:r>
      <w:r>
        <w:rPr>
          <w:spacing w:val="-7"/>
          <w:u w:val="single"/>
        </w:rPr>
        <w:t xml:space="preserve"> </w:t>
      </w:r>
      <w:r>
        <w:rPr>
          <w:u w:val="single"/>
        </w:rPr>
        <w:t>it</w:t>
      </w:r>
      <w:r>
        <w:rPr>
          <w:spacing w:val="-7"/>
          <w:u w:val="single"/>
        </w:rPr>
        <w:t xml:space="preserve"> </w:t>
      </w:r>
      <w:r>
        <w:rPr>
          <w:u w:val="single"/>
        </w:rPr>
        <w:t>is</w:t>
      </w:r>
      <w:r>
        <w:rPr>
          <w:spacing w:val="-7"/>
          <w:u w:val="single"/>
        </w:rPr>
        <w:t xml:space="preserve"> </w:t>
      </w:r>
      <w:r>
        <w:rPr>
          <w:u w:val="single"/>
        </w:rPr>
        <w:t>not</w:t>
      </w:r>
      <w:r>
        <w:rPr>
          <w:spacing w:val="-7"/>
          <w:u w:val="single"/>
        </w:rPr>
        <w:t xml:space="preserve"> </w:t>
      </w:r>
      <w:r>
        <w:rPr>
          <w:u w:val="single"/>
        </w:rPr>
        <w:t>already</w:t>
      </w:r>
      <w:r>
        <w:rPr>
          <w:spacing w:val="-15"/>
          <w:u w:val="single"/>
        </w:rPr>
        <w:t xml:space="preserve"> </w:t>
      </w:r>
      <w:r>
        <w:rPr>
          <w:u w:val="single"/>
        </w:rPr>
        <w:t>licensed</w:t>
      </w:r>
      <w:r>
        <w:t>,</w:t>
      </w:r>
      <w:r>
        <w:rPr>
          <w:spacing w:val="-7"/>
        </w:rPr>
        <w:t xml:space="preserve"> </w:t>
      </w:r>
      <w:r>
        <w:t>sufficient</w:t>
      </w:r>
      <w:r>
        <w:rPr>
          <w:spacing w:val="-7"/>
        </w:rPr>
        <w:t xml:space="preserve"> </w:t>
      </w:r>
      <w:r>
        <w:t>to</w:t>
      </w:r>
      <w:r>
        <w:rPr>
          <w:spacing w:val="-7"/>
        </w:rPr>
        <w:t xml:space="preserve"> </w:t>
      </w:r>
      <w:r>
        <w:t>authorize</w:t>
      </w:r>
      <w:r>
        <w:rPr>
          <w:spacing w:val="-8"/>
        </w:rPr>
        <w:t xml:space="preserve"> </w:t>
      </w:r>
      <w:r>
        <w:t>applicant</w:t>
      </w:r>
      <w:r>
        <w:rPr>
          <w:spacing w:val="-3"/>
        </w:rPr>
        <w:t xml:space="preserve"> </w:t>
      </w:r>
      <w:r>
        <w:t>to</w:t>
      </w:r>
      <w:r>
        <w:rPr>
          <w:spacing w:val="-7"/>
        </w:rPr>
        <w:t xml:space="preserve"> </w:t>
      </w:r>
      <w:r>
        <w:t>operate</w:t>
      </w:r>
      <w:r>
        <w:rPr>
          <w:spacing w:val="-5"/>
        </w:rPr>
        <w:t xml:space="preserve"> </w:t>
      </w:r>
      <w:r>
        <w:t>as a risk bearing entity that may offer health benefits, including an MA Regional Preferred Provider Organization (RPPO) product.</w:t>
      </w:r>
    </w:p>
    <w:p w:rsidR="009F4AF2" w14:paraId="08A33E59" w14:textId="77777777">
      <w:pPr>
        <w:pStyle w:val="BodyText"/>
      </w:pPr>
    </w:p>
    <w:p w:rsidR="009F4AF2" w14:paraId="799B877D" w14:textId="77777777">
      <w:pPr>
        <w:pStyle w:val="BodyText"/>
        <w:ind w:left="1020" w:right="831"/>
      </w:pPr>
      <w:r>
        <w:t>I understand that, in order to offer an MA RPPO plan, section 1858(d) of the SSA, as added by the Medicare</w:t>
      </w:r>
      <w:r>
        <w:rPr>
          <w:spacing w:val="-14"/>
        </w:rPr>
        <w:t xml:space="preserve"> </w:t>
      </w:r>
      <w:r>
        <w:t>Prescription</w:t>
      </w:r>
      <w:r>
        <w:rPr>
          <w:spacing w:val="-13"/>
        </w:rPr>
        <w:t xml:space="preserve"> </w:t>
      </w:r>
      <w:r>
        <w:t>Drug,</w:t>
      </w:r>
      <w:r>
        <w:rPr>
          <w:spacing w:val="-6"/>
        </w:rPr>
        <w:t xml:space="preserve"> </w:t>
      </w:r>
      <w:r>
        <w:t>Improvement,</w:t>
      </w:r>
      <w:r>
        <w:rPr>
          <w:spacing w:val="-9"/>
        </w:rPr>
        <w:t xml:space="preserve"> </w:t>
      </w:r>
      <w:r>
        <w:t>and</w:t>
      </w:r>
      <w:r>
        <w:rPr>
          <w:spacing w:val="-14"/>
        </w:rPr>
        <w:t xml:space="preserve"> </w:t>
      </w:r>
      <w:r>
        <w:t>Modernization</w:t>
      </w:r>
      <w:r>
        <w:rPr>
          <w:spacing w:val="-11"/>
        </w:rPr>
        <w:t xml:space="preserve"> </w:t>
      </w:r>
      <w:r>
        <w:t>Act</w:t>
      </w:r>
      <w:r>
        <w:rPr>
          <w:spacing w:val="-14"/>
        </w:rPr>
        <w:t xml:space="preserve"> </w:t>
      </w:r>
      <w:r>
        <w:t>of</w:t>
      </w:r>
      <w:r>
        <w:rPr>
          <w:spacing w:val="-15"/>
        </w:rPr>
        <w:t xml:space="preserve"> </w:t>
      </w:r>
      <w:r>
        <w:t>2003</w:t>
      </w:r>
      <w:r>
        <w:rPr>
          <w:spacing w:val="-4"/>
        </w:rPr>
        <w:t xml:space="preserve"> </w:t>
      </w:r>
      <w:r>
        <w:t>(P.L.</w:t>
      </w:r>
      <w:r>
        <w:rPr>
          <w:spacing w:val="-14"/>
        </w:rPr>
        <w:t xml:space="preserve"> </w:t>
      </w:r>
      <w:r>
        <w:t>108-173),</w:t>
      </w:r>
      <w:r>
        <w:rPr>
          <w:spacing w:val="-12"/>
        </w:rPr>
        <w:t xml:space="preserve"> </w:t>
      </w:r>
      <w:r>
        <w:t>requires</w:t>
      </w:r>
      <w:r>
        <w:rPr>
          <w:spacing w:val="-4"/>
        </w:rPr>
        <w:t xml:space="preserve"> </w:t>
      </w:r>
      <w:r>
        <w:t>an entity to be licensed in at least one state in each of the RPPO Regions it seeks to cover in order to receive a temporary licensure waiver.</w:t>
      </w:r>
      <w:r>
        <w:rPr>
          <w:spacing w:val="40"/>
        </w:rPr>
        <w:t xml:space="preserve"> </w:t>
      </w:r>
      <w:r>
        <w:t>This temporary waiver is to allow for the timely processing, as determined by CMS, of licensure applications for other states within the requested RPPO Region.</w:t>
      </w:r>
    </w:p>
    <w:p w:rsidR="009F4AF2" w14:paraId="5EA9B83A" w14:textId="77777777">
      <w:pPr>
        <w:pStyle w:val="BodyText"/>
        <w:spacing w:before="272"/>
        <w:ind w:left="1020" w:right="831"/>
      </w:pPr>
      <w:r>
        <w:t>I understand that my organization will be required to provide documentary evidence of its filing or licensure status for each state of its regional service area(s) consistent with this attestation. I further understand</w:t>
      </w:r>
      <w:r>
        <w:rPr>
          <w:spacing w:val="-8"/>
        </w:rPr>
        <w:t xml:space="preserve"> </w:t>
      </w:r>
      <w:r>
        <w:t>that</w:t>
      </w:r>
      <w:r>
        <w:rPr>
          <w:spacing w:val="-11"/>
        </w:rPr>
        <w:t xml:space="preserve"> </w:t>
      </w:r>
      <w:r>
        <w:t>CMS</w:t>
      </w:r>
      <w:r>
        <w:rPr>
          <w:spacing w:val="-7"/>
        </w:rPr>
        <w:t xml:space="preserve"> </w:t>
      </w:r>
      <w:r>
        <w:t>may</w:t>
      </w:r>
      <w:r>
        <w:rPr>
          <w:spacing w:val="-14"/>
        </w:rPr>
        <w:t xml:space="preserve"> </w:t>
      </w:r>
      <w:r>
        <w:t>contact</w:t>
      </w:r>
      <w:r>
        <w:rPr>
          <w:spacing w:val="-7"/>
        </w:rPr>
        <w:t xml:space="preserve"> </w:t>
      </w:r>
      <w:r>
        <w:t>the</w:t>
      </w:r>
      <w:r>
        <w:rPr>
          <w:spacing w:val="-9"/>
        </w:rPr>
        <w:t xml:space="preserve"> </w:t>
      </w:r>
      <w:r>
        <w:t>relevant</w:t>
      </w:r>
      <w:r>
        <w:rPr>
          <w:spacing w:val="-7"/>
        </w:rPr>
        <w:t xml:space="preserve"> </w:t>
      </w:r>
      <w:r>
        <w:t>state</w:t>
      </w:r>
      <w:r>
        <w:rPr>
          <w:spacing w:val="-14"/>
        </w:rPr>
        <w:t xml:space="preserve"> </w:t>
      </w:r>
      <w:r>
        <w:t>regulators</w:t>
      </w:r>
      <w:r>
        <w:rPr>
          <w:spacing w:val="-8"/>
        </w:rPr>
        <w:t xml:space="preserve"> </w:t>
      </w:r>
      <w:r>
        <w:t>to</w:t>
      </w:r>
      <w:r>
        <w:rPr>
          <w:spacing w:val="-11"/>
        </w:rPr>
        <w:t xml:space="preserve"> </w:t>
      </w:r>
      <w:r>
        <w:t>confirm</w:t>
      </w:r>
      <w:r>
        <w:rPr>
          <w:spacing w:val="-8"/>
        </w:rPr>
        <w:t xml:space="preserve"> </w:t>
      </w:r>
      <w:r>
        <w:t>the</w:t>
      </w:r>
      <w:r>
        <w:rPr>
          <w:spacing w:val="-13"/>
        </w:rPr>
        <w:t xml:space="preserve"> </w:t>
      </w:r>
      <w:r>
        <w:t>information</w:t>
      </w:r>
      <w:r>
        <w:rPr>
          <w:spacing w:val="-7"/>
        </w:rPr>
        <w:t xml:space="preserve"> </w:t>
      </w:r>
      <w:r>
        <w:t>provided</w:t>
      </w:r>
      <w:r>
        <w:rPr>
          <w:spacing w:val="-8"/>
        </w:rPr>
        <w:t xml:space="preserve"> </w:t>
      </w:r>
      <w:r>
        <w:t>in this attestation as well as the status of applicant’s licensure request(s).</w:t>
      </w:r>
    </w:p>
    <w:p w:rsidR="009F4AF2" w14:paraId="300D5F9D" w14:textId="77777777">
      <w:pPr>
        <w:pStyle w:val="BodyText"/>
        <w:spacing w:before="3"/>
      </w:pPr>
    </w:p>
    <w:p w:rsidR="009F4AF2" w14:paraId="0C19DC03" w14:textId="77777777">
      <w:pPr>
        <w:pStyle w:val="BodyText"/>
        <w:ind w:left="1020" w:right="831"/>
      </w:pPr>
      <w:r>
        <w:t>I</w:t>
      </w:r>
      <w:r>
        <w:rPr>
          <w:spacing w:val="-15"/>
        </w:rPr>
        <w:t xml:space="preserve"> </w:t>
      </w:r>
      <w:r>
        <w:t>further</w:t>
      </w:r>
      <w:r>
        <w:rPr>
          <w:spacing w:val="-4"/>
        </w:rPr>
        <w:t xml:space="preserve"> </w:t>
      </w:r>
      <w:r>
        <w:t>agree</w:t>
      </w:r>
      <w:r>
        <w:rPr>
          <w:spacing w:val="-9"/>
        </w:rPr>
        <w:t xml:space="preserve"> </w:t>
      </w:r>
      <w:r>
        <w:t>to</w:t>
      </w:r>
      <w:r>
        <w:rPr>
          <w:spacing w:val="-8"/>
        </w:rPr>
        <w:t xml:space="preserve"> </w:t>
      </w:r>
      <w:r>
        <w:t>immediately</w:t>
      </w:r>
      <w:r>
        <w:rPr>
          <w:spacing w:val="-13"/>
        </w:rPr>
        <w:t xml:space="preserve"> </w:t>
      </w:r>
      <w:r>
        <w:t>notify</w:t>
      </w:r>
      <w:r>
        <w:rPr>
          <w:spacing w:val="-15"/>
        </w:rPr>
        <w:t xml:space="preserve"> </w:t>
      </w:r>
      <w:r>
        <w:t>CMS</w:t>
      </w:r>
      <w:r>
        <w:rPr>
          <w:spacing w:val="-7"/>
        </w:rPr>
        <w:t xml:space="preserve"> </w:t>
      </w:r>
      <w:r>
        <w:t>if,</w:t>
      </w:r>
      <w:r>
        <w:rPr>
          <w:spacing w:val="-8"/>
        </w:rPr>
        <w:t xml:space="preserve"> </w:t>
      </w:r>
      <w:r>
        <w:t>despite</w:t>
      </w:r>
      <w:r>
        <w:rPr>
          <w:spacing w:val="-9"/>
        </w:rPr>
        <w:t xml:space="preserve"> </w:t>
      </w:r>
      <w:r>
        <w:t>this</w:t>
      </w:r>
      <w:r>
        <w:rPr>
          <w:spacing w:val="-7"/>
        </w:rPr>
        <w:t xml:space="preserve"> </w:t>
      </w:r>
      <w:r>
        <w:t>attestation,</w:t>
      </w:r>
      <w:r>
        <w:rPr>
          <w:spacing w:val="-3"/>
        </w:rPr>
        <w:t xml:space="preserve"> </w:t>
      </w:r>
      <w:r>
        <w:t>I</w:t>
      </w:r>
      <w:r>
        <w:rPr>
          <w:spacing w:val="-17"/>
        </w:rPr>
        <w:t xml:space="preserve"> </w:t>
      </w:r>
      <w:r>
        <w:t>become</w:t>
      </w:r>
      <w:r>
        <w:rPr>
          <w:spacing w:val="-8"/>
        </w:rPr>
        <w:t xml:space="preserve"> </w:t>
      </w:r>
      <w:r>
        <w:t>aware</w:t>
      </w:r>
      <w:r>
        <w:rPr>
          <w:spacing w:val="-8"/>
        </w:rPr>
        <w:t xml:space="preserve"> </w:t>
      </w:r>
      <w:r>
        <w:t>of</w:t>
      </w:r>
      <w:r>
        <w:rPr>
          <w:spacing w:val="-7"/>
        </w:rPr>
        <w:t xml:space="preserve"> </w:t>
      </w:r>
      <w:r>
        <w:t>circumstances that indicate noncompliance with the requirements indicated above.</w:t>
      </w:r>
    </w:p>
    <w:p w:rsidR="009F4AF2" w14:paraId="571A07A0" w14:textId="77777777">
      <w:pPr>
        <w:pStyle w:val="BodyText"/>
      </w:pPr>
    </w:p>
    <w:p w:rsidR="009F4AF2" w14:paraId="1CA3693B" w14:textId="77777777">
      <w:pPr>
        <w:pStyle w:val="BodyText"/>
        <w:tabs>
          <w:tab w:val="left" w:pos="8362"/>
          <w:tab w:val="left" w:pos="9572"/>
        </w:tabs>
        <w:ind w:left="1020" w:right="2206"/>
        <w:jc w:val="both"/>
      </w:pPr>
      <w:r>
        <w:t xml:space="preserve">Name of Organization: </w:t>
      </w:r>
      <w:r>
        <w:rPr>
          <w:u w:val="single"/>
        </w:rPr>
        <w:tab/>
      </w:r>
      <w:r>
        <w:rPr>
          <w:u w:val="single"/>
        </w:rPr>
        <w:tab/>
      </w:r>
      <w:r>
        <w:t xml:space="preserve"> Printed Name of CEO: </w:t>
      </w:r>
      <w:r>
        <w:rPr>
          <w:u w:val="single"/>
        </w:rPr>
        <w:tab/>
      </w:r>
      <w:r>
        <w:rPr>
          <w:u w:val="single"/>
        </w:rPr>
        <w:tab/>
      </w:r>
      <w:r>
        <w:t xml:space="preserve"> Signature: </w:t>
      </w:r>
      <w:r>
        <w:rPr>
          <w:u w:val="single"/>
        </w:rPr>
        <w:tab/>
      </w:r>
    </w:p>
    <w:p w:rsidR="009F4AF2" w14:paraId="4408C9AF" w14:textId="77777777">
      <w:pPr>
        <w:jc w:val="both"/>
        <w:sectPr>
          <w:pgSz w:w="12240" w:h="15840"/>
          <w:pgMar w:top="640" w:right="400" w:bottom="920" w:left="60" w:header="0" w:footer="738" w:gutter="0"/>
          <w:cols w:space="720"/>
        </w:sectPr>
      </w:pPr>
    </w:p>
    <w:p w:rsidR="009F4AF2" w14:paraId="202E22D5" w14:textId="77777777">
      <w:pPr>
        <w:pStyle w:val="Heading4"/>
        <w:numPr>
          <w:ilvl w:val="1"/>
          <w:numId w:val="93"/>
        </w:numPr>
        <w:tabs>
          <w:tab w:val="left" w:pos="2159"/>
        </w:tabs>
        <w:spacing w:before="70"/>
        <w:ind w:left="2159" w:hanging="419"/>
        <w:rPr>
          <w:sz w:val="22"/>
        </w:rPr>
      </w:pPr>
      <w:bookmarkStart w:id="52" w:name="_TOC_250010"/>
      <w:r>
        <w:t>Partial</w:t>
      </w:r>
      <w:r>
        <w:rPr>
          <w:spacing w:val="-8"/>
        </w:rPr>
        <w:t xml:space="preserve"> </w:t>
      </w:r>
      <w:r>
        <w:t>County</w:t>
      </w:r>
      <w:r>
        <w:rPr>
          <w:spacing w:val="-6"/>
        </w:rPr>
        <w:t xml:space="preserve"> </w:t>
      </w:r>
      <w:r>
        <w:t>Justification</w:t>
      </w:r>
      <w:r>
        <w:rPr>
          <w:spacing w:val="-1"/>
        </w:rPr>
        <w:t xml:space="preserve"> </w:t>
      </w:r>
      <w:bookmarkEnd w:id="52"/>
      <w:r>
        <w:rPr>
          <w:spacing w:val="-2"/>
        </w:rPr>
        <w:t>Template</w:t>
      </w:r>
    </w:p>
    <w:p w:rsidR="009F4AF2" w14:paraId="24FAFA35" w14:textId="77777777">
      <w:pPr>
        <w:pStyle w:val="BodyText"/>
        <w:spacing w:before="243"/>
        <w:ind w:left="1020" w:right="1325"/>
        <w:jc w:val="both"/>
      </w:pPr>
      <w:r>
        <w:t>Instructions: Organizations</w:t>
      </w:r>
      <w:r>
        <w:rPr>
          <w:spacing w:val="-1"/>
        </w:rPr>
        <w:t xml:space="preserve"> </w:t>
      </w:r>
      <w:r>
        <w:t>requesting</w:t>
      </w:r>
      <w:r>
        <w:rPr>
          <w:spacing w:val="-8"/>
        </w:rPr>
        <w:t xml:space="preserve"> </w:t>
      </w:r>
      <w:r>
        <w:t>service</w:t>
      </w:r>
      <w:r>
        <w:rPr>
          <w:spacing w:val="-3"/>
        </w:rPr>
        <w:t xml:space="preserve"> </w:t>
      </w:r>
      <w:r>
        <w:t>areas</w:t>
      </w:r>
      <w:r>
        <w:rPr>
          <w:spacing w:val="-1"/>
        </w:rPr>
        <w:t xml:space="preserve"> </w:t>
      </w:r>
      <w:r>
        <w:t>that</w:t>
      </w:r>
      <w:r>
        <w:rPr>
          <w:spacing w:val="-2"/>
        </w:rPr>
        <w:t xml:space="preserve"> </w:t>
      </w:r>
      <w:r>
        <w:t>include</w:t>
      </w:r>
      <w:r>
        <w:rPr>
          <w:spacing w:val="-5"/>
        </w:rPr>
        <w:t xml:space="preserve"> </w:t>
      </w:r>
      <w:r>
        <w:t>one</w:t>
      </w:r>
      <w:r>
        <w:rPr>
          <w:spacing w:val="-5"/>
        </w:rPr>
        <w:t xml:space="preserve"> </w:t>
      </w:r>
      <w:r>
        <w:t>or</w:t>
      </w:r>
      <w:r>
        <w:rPr>
          <w:spacing w:val="-5"/>
        </w:rPr>
        <w:t xml:space="preserve"> </w:t>
      </w:r>
      <w:r>
        <w:t>more</w:t>
      </w:r>
      <w:r>
        <w:rPr>
          <w:spacing w:val="-6"/>
        </w:rPr>
        <w:t xml:space="preserve"> </w:t>
      </w:r>
      <w:r>
        <w:t>partial counties must upload</w:t>
      </w:r>
      <w:r>
        <w:rPr>
          <w:spacing w:val="-2"/>
        </w:rPr>
        <w:t xml:space="preserve"> </w:t>
      </w:r>
      <w:r>
        <w:t>a</w:t>
      </w:r>
      <w:r>
        <w:rPr>
          <w:spacing w:val="-1"/>
        </w:rPr>
        <w:t xml:space="preserve"> </w:t>
      </w:r>
      <w:r>
        <w:t>completed</w:t>
      </w:r>
      <w:r>
        <w:rPr>
          <w:spacing w:val="-1"/>
        </w:rPr>
        <w:t xml:space="preserve"> </w:t>
      </w:r>
      <w:r>
        <w:t>Partial County</w:t>
      </w:r>
      <w:r>
        <w:rPr>
          <w:spacing w:val="-8"/>
        </w:rPr>
        <w:t xml:space="preserve"> </w:t>
      </w:r>
      <w:r>
        <w:t>Justification</w:t>
      </w:r>
      <w:r>
        <w:rPr>
          <w:spacing w:val="-2"/>
        </w:rPr>
        <w:t xml:space="preserve"> </w:t>
      </w:r>
      <w:r>
        <w:t>template</w:t>
      </w:r>
      <w:r>
        <w:rPr>
          <w:spacing w:val="-2"/>
        </w:rPr>
        <w:t xml:space="preserve"> </w:t>
      </w:r>
      <w:r>
        <w:t>into</w:t>
      </w:r>
      <w:r>
        <w:rPr>
          <w:spacing w:val="-2"/>
        </w:rPr>
        <w:t xml:space="preserve"> </w:t>
      </w:r>
      <w:r>
        <w:t>HPMS for</w:t>
      </w:r>
      <w:r>
        <w:rPr>
          <w:spacing w:val="-6"/>
        </w:rPr>
        <w:t xml:space="preserve"> </w:t>
      </w:r>
      <w:r>
        <w:t>each</w:t>
      </w:r>
      <w:r>
        <w:rPr>
          <w:spacing w:val="-2"/>
        </w:rPr>
        <w:t xml:space="preserve"> </w:t>
      </w:r>
      <w:r>
        <w:t>partial county</w:t>
      </w:r>
      <w:r>
        <w:rPr>
          <w:spacing w:val="-8"/>
        </w:rPr>
        <w:t xml:space="preserve"> </w:t>
      </w:r>
      <w:r>
        <w:t>in the organization’s proposed service area</w:t>
      </w:r>
    </w:p>
    <w:p w:rsidR="009F4AF2" w14:paraId="4B5D78E7" w14:textId="77777777">
      <w:pPr>
        <w:pStyle w:val="BodyText"/>
        <w:spacing w:before="2"/>
      </w:pPr>
    </w:p>
    <w:p w:rsidR="009F4AF2" w14:paraId="5BF411DB" w14:textId="77777777">
      <w:pPr>
        <w:pStyle w:val="BodyText"/>
        <w:ind w:left="1020" w:right="570"/>
      </w:pPr>
      <w:r>
        <w:t>This template is appropriate for organizations (1) entering into a new partial county, or (2) expanding a current partial county by one or more zip codes when the resulting service area will continue to be a partial</w:t>
      </w:r>
      <w:r>
        <w:rPr>
          <w:spacing w:val="-10"/>
        </w:rPr>
        <w:t xml:space="preserve"> </w:t>
      </w:r>
      <w:r>
        <w:t>county.</w:t>
      </w:r>
      <w:r>
        <w:rPr>
          <w:spacing w:val="-8"/>
        </w:rPr>
        <w:t xml:space="preserve"> </w:t>
      </w:r>
      <w:r>
        <w:t>Organizations</w:t>
      </w:r>
      <w:r>
        <w:rPr>
          <w:spacing w:val="-4"/>
        </w:rPr>
        <w:t xml:space="preserve"> </w:t>
      </w:r>
      <w:r>
        <w:t>must</w:t>
      </w:r>
      <w:r>
        <w:rPr>
          <w:spacing w:val="-7"/>
        </w:rPr>
        <w:t xml:space="preserve"> </w:t>
      </w:r>
      <w:r>
        <w:t>complete</w:t>
      </w:r>
      <w:r>
        <w:rPr>
          <w:spacing w:val="-8"/>
        </w:rPr>
        <w:t xml:space="preserve"> </w:t>
      </w:r>
      <w:r>
        <w:t>and</w:t>
      </w:r>
      <w:r>
        <w:rPr>
          <w:spacing w:val="-8"/>
        </w:rPr>
        <w:t xml:space="preserve"> </w:t>
      </w:r>
      <w:r>
        <w:t>upload</w:t>
      </w:r>
      <w:r>
        <w:rPr>
          <w:spacing w:val="-8"/>
        </w:rPr>
        <w:t xml:space="preserve"> </w:t>
      </w:r>
      <w:r>
        <w:t>a</w:t>
      </w:r>
      <w:r>
        <w:rPr>
          <w:spacing w:val="-12"/>
        </w:rPr>
        <w:t xml:space="preserve"> </w:t>
      </w:r>
      <w:r>
        <w:t>Partial</w:t>
      </w:r>
      <w:r>
        <w:rPr>
          <w:spacing w:val="-7"/>
        </w:rPr>
        <w:t xml:space="preserve"> </w:t>
      </w:r>
      <w:r>
        <w:t>County</w:t>
      </w:r>
      <w:r>
        <w:rPr>
          <w:spacing w:val="-15"/>
        </w:rPr>
        <w:t xml:space="preserve"> </w:t>
      </w:r>
      <w:r>
        <w:t>Justification</w:t>
      </w:r>
      <w:r>
        <w:rPr>
          <w:spacing w:val="-4"/>
        </w:rPr>
        <w:t xml:space="preserve"> </w:t>
      </w:r>
      <w:r>
        <w:t>for</w:t>
      </w:r>
      <w:r>
        <w:rPr>
          <w:spacing w:val="-12"/>
        </w:rPr>
        <w:t xml:space="preserve"> </w:t>
      </w:r>
      <w:r>
        <w:t>any</w:t>
      </w:r>
      <w:r>
        <w:rPr>
          <w:spacing w:val="-15"/>
        </w:rPr>
        <w:t xml:space="preserve"> </w:t>
      </w:r>
      <w:r>
        <w:t>pending</w:t>
      </w:r>
      <w:r>
        <w:rPr>
          <w:spacing w:val="-13"/>
        </w:rPr>
        <w:t xml:space="preserve"> </w:t>
      </w:r>
      <w:r>
        <w:t>or expanding partial county.</w:t>
      </w:r>
    </w:p>
    <w:p w:rsidR="009F4AF2" w14:paraId="3D5DD387" w14:textId="77777777">
      <w:pPr>
        <w:pStyle w:val="BodyText"/>
        <w:spacing w:before="274"/>
      </w:pPr>
    </w:p>
    <w:p w:rsidR="009F4AF2" w14:paraId="5388BB22" w14:textId="77777777">
      <w:pPr>
        <w:pStyle w:val="BodyText"/>
        <w:ind w:left="1020"/>
      </w:pPr>
      <w:r>
        <w:t>Organizations</w:t>
      </w:r>
      <w:r>
        <w:rPr>
          <w:spacing w:val="-6"/>
        </w:rPr>
        <w:t xml:space="preserve"> </w:t>
      </w:r>
      <w:r>
        <w:t>expanding</w:t>
      </w:r>
      <w:r>
        <w:rPr>
          <w:spacing w:val="-7"/>
        </w:rPr>
        <w:t xml:space="preserve"> </w:t>
      </w:r>
      <w:r>
        <w:t>from</w:t>
      </w:r>
      <w:r>
        <w:rPr>
          <w:spacing w:val="-7"/>
        </w:rPr>
        <w:t xml:space="preserve"> </w:t>
      </w:r>
      <w:r>
        <w:t>a</w:t>
      </w:r>
      <w:r>
        <w:rPr>
          <w:spacing w:val="-8"/>
        </w:rPr>
        <w:t xml:space="preserve"> </w:t>
      </w:r>
      <w:r>
        <w:t>partial</w:t>
      </w:r>
      <w:r>
        <w:rPr>
          <w:spacing w:val="-5"/>
        </w:rPr>
        <w:t xml:space="preserve"> </w:t>
      </w:r>
      <w:r>
        <w:t>county</w:t>
      </w:r>
      <w:r>
        <w:rPr>
          <w:spacing w:val="-15"/>
        </w:rPr>
        <w:t xml:space="preserve"> </w:t>
      </w:r>
      <w:r>
        <w:t>to</w:t>
      </w:r>
      <w:r>
        <w:rPr>
          <w:spacing w:val="-3"/>
        </w:rPr>
        <w:t xml:space="preserve"> </w:t>
      </w:r>
      <w:r>
        <w:t>a</w:t>
      </w:r>
      <w:r>
        <w:rPr>
          <w:spacing w:val="-8"/>
        </w:rPr>
        <w:t xml:space="preserve"> </w:t>
      </w:r>
      <w:r>
        <w:t>full</w:t>
      </w:r>
      <w:r>
        <w:rPr>
          <w:spacing w:val="-8"/>
        </w:rPr>
        <w:t xml:space="preserve"> </w:t>
      </w:r>
      <w:r>
        <w:t>county</w:t>
      </w:r>
      <w:r>
        <w:rPr>
          <w:spacing w:val="-15"/>
        </w:rPr>
        <w:t xml:space="preserve"> </w:t>
      </w:r>
      <w:r>
        <w:t>do</w:t>
      </w:r>
      <w:r>
        <w:rPr>
          <w:spacing w:val="-3"/>
        </w:rPr>
        <w:t xml:space="preserve"> </w:t>
      </w:r>
      <w:r>
        <w:t>NOT</w:t>
      </w:r>
      <w:r>
        <w:rPr>
          <w:spacing w:val="-8"/>
        </w:rPr>
        <w:t xml:space="preserve"> </w:t>
      </w:r>
      <w:r>
        <w:t>need</w:t>
      </w:r>
      <w:r>
        <w:rPr>
          <w:spacing w:val="-8"/>
        </w:rPr>
        <w:t xml:space="preserve"> </w:t>
      </w:r>
      <w:r>
        <w:t>to</w:t>
      </w:r>
      <w:r>
        <w:rPr>
          <w:spacing w:val="-8"/>
        </w:rPr>
        <w:t xml:space="preserve"> </w:t>
      </w:r>
      <w:r>
        <w:t>submit</w:t>
      </w:r>
      <w:r>
        <w:rPr>
          <w:spacing w:val="-4"/>
        </w:rPr>
        <w:t xml:space="preserve"> </w:t>
      </w:r>
      <w:r>
        <w:t>a</w:t>
      </w:r>
      <w:r>
        <w:rPr>
          <w:spacing w:val="-11"/>
        </w:rPr>
        <w:t xml:space="preserve"> </w:t>
      </w:r>
      <w:r>
        <w:t>Partial</w:t>
      </w:r>
      <w:r>
        <w:rPr>
          <w:spacing w:val="-7"/>
        </w:rPr>
        <w:t xml:space="preserve"> </w:t>
      </w:r>
      <w:r>
        <w:t xml:space="preserve">County </w:t>
      </w:r>
      <w:r>
        <w:rPr>
          <w:spacing w:val="-2"/>
        </w:rPr>
        <w:t>Justification.</w:t>
      </w:r>
    </w:p>
    <w:p w:rsidR="009F4AF2" w14:paraId="3F7FE011" w14:textId="77777777">
      <w:pPr>
        <w:pStyle w:val="BodyText"/>
        <w:spacing w:before="1"/>
      </w:pPr>
    </w:p>
    <w:p w:rsidR="009F4AF2" w14:paraId="27C3C86A" w14:textId="77777777">
      <w:pPr>
        <w:pStyle w:val="BodyText"/>
        <w:ind w:left="1020" w:right="831"/>
      </w:pPr>
      <w:r>
        <w:t>If an organization would like to request a Network Exception Request for a partial county, the organization</w:t>
      </w:r>
      <w:r>
        <w:rPr>
          <w:spacing w:val="-9"/>
        </w:rPr>
        <w:t xml:space="preserve"> </w:t>
      </w:r>
      <w:r>
        <w:t>must</w:t>
      </w:r>
      <w:r>
        <w:rPr>
          <w:spacing w:val="-7"/>
        </w:rPr>
        <w:t xml:space="preserve"> </w:t>
      </w:r>
      <w:r>
        <w:t>do</w:t>
      </w:r>
      <w:r>
        <w:rPr>
          <w:spacing w:val="-8"/>
        </w:rPr>
        <w:t xml:space="preserve"> </w:t>
      </w:r>
      <w:r>
        <w:t>so</w:t>
      </w:r>
      <w:r>
        <w:rPr>
          <w:spacing w:val="-8"/>
        </w:rPr>
        <w:t xml:space="preserve"> </w:t>
      </w:r>
      <w:r>
        <w:t>during</w:t>
      </w:r>
      <w:r>
        <w:rPr>
          <w:spacing w:val="-12"/>
        </w:rPr>
        <w:t xml:space="preserve"> </w:t>
      </w:r>
      <w:r>
        <w:t>its</w:t>
      </w:r>
      <w:r>
        <w:rPr>
          <w:spacing w:val="-8"/>
        </w:rPr>
        <w:t xml:space="preserve"> </w:t>
      </w:r>
      <w:r>
        <w:t>network</w:t>
      </w:r>
      <w:r>
        <w:rPr>
          <w:spacing w:val="-4"/>
        </w:rPr>
        <w:t xml:space="preserve"> </w:t>
      </w:r>
      <w:r>
        <w:t>adequacy</w:t>
      </w:r>
      <w:r>
        <w:rPr>
          <w:spacing w:val="-15"/>
        </w:rPr>
        <w:t xml:space="preserve"> </w:t>
      </w:r>
      <w:r>
        <w:t>review</w:t>
      </w:r>
      <w:r>
        <w:rPr>
          <w:spacing w:val="-9"/>
        </w:rPr>
        <w:t xml:space="preserve"> </w:t>
      </w:r>
      <w:r>
        <w:t>in</w:t>
      </w:r>
      <w:r>
        <w:rPr>
          <w:spacing w:val="-8"/>
        </w:rPr>
        <w:t xml:space="preserve"> </w:t>
      </w:r>
      <w:r>
        <w:t>the</w:t>
      </w:r>
      <w:r>
        <w:rPr>
          <w:spacing w:val="-9"/>
        </w:rPr>
        <w:t xml:space="preserve"> </w:t>
      </w:r>
      <w:r>
        <w:t>Network</w:t>
      </w:r>
      <w:r>
        <w:rPr>
          <w:spacing w:val="-8"/>
        </w:rPr>
        <w:t xml:space="preserve"> </w:t>
      </w:r>
      <w:r>
        <w:t>Management</w:t>
      </w:r>
      <w:r>
        <w:rPr>
          <w:spacing w:val="-7"/>
        </w:rPr>
        <w:t xml:space="preserve"> </w:t>
      </w:r>
      <w:r>
        <w:t>Module</w:t>
      </w:r>
      <w:r>
        <w:rPr>
          <w:spacing w:val="-7"/>
        </w:rPr>
        <w:t xml:space="preserve"> </w:t>
      </w:r>
      <w:r>
        <w:t>and must use the same process available to organizations operating in the full county.</w:t>
      </w:r>
    </w:p>
    <w:p w:rsidR="009F4AF2" w14:paraId="1CEC54FD" w14:textId="77777777">
      <w:pPr>
        <w:pStyle w:val="BodyText"/>
      </w:pPr>
    </w:p>
    <w:p w:rsidR="009F4AF2" w14:paraId="31853684" w14:textId="77777777">
      <w:pPr>
        <w:pStyle w:val="Heading4"/>
        <w:ind w:left="1020"/>
      </w:pPr>
      <w:r>
        <w:t>Note:</w:t>
      </w:r>
      <w:r>
        <w:rPr>
          <w:spacing w:val="-7"/>
        </w:rPr>
        <w:t xml:space="preserve"> </w:t>
      </w:r>
      <w:r>
        <w:t>CMS</w:t>
      </w:r>
      <w:r>
        <w:rPr>
          <w:spacing w:val="-1"/>
        </w:rPr>
        <w:t xml:space="preserve"> </w:t>
      </w:r>
      <w:r>
        <w:t>requests</w:t>
      </w:r>
      <w:r>
        <w:rPr>
          <w:spacing w:val="-5"/>
        </w:rPr>
        <w:t xml:space="preserve"> </w:t>
      </w:r>
      <w:r>
        <w:t>that</w:t>
      </w:r>
      <w:r>
        <w:rPr>
          <w:spacing w:val="-7"/>
        </w:rPr>
        <w:t xml:space="preserve"> </w:t>
      </w:r>
      <w:r>
        <w:t>you limit</w:t>
      </w:r>
      <w:r>
        <w:rPr>
          <w:spacing w:val="-6"/>
        </w:rPr>
        <w:t xml:space="preserve"> </w:t>
      </w:r>
      <w:r>
        <w:t>this</w:t>
      </w:r>
      <w:r>
        <w:rPr>
          <w:spacing w:val="-3"/>
        </w:rPr>
        <w:t xml:space="preserve"> </w:t>
      </w:r>
      <w:r>
        <w:t>document</w:t>
      </w:r>
      <w:r>
        <w:rPr>
          <w:spacing w:val="-6"/>
        </w:rPr>
        <w:t xml:space="preserve"> </w:t>
      </w:r>
      <w:r>
        <w:t>to</w:t>
      </w:r>
      <w:r>
        <w:rPr>
          <w:spacing w:val="-4"/>
        </w:rPr>
        <w:t xml:space="preserve"> </w:t>
      </w:r>
      <w:r>
        <w:t>20</w:t>
      </w:r>
      <w:r>
        <w:rPr>
          <w:spacing w:val="-1"/>
        </w:rPr>
        <w:t xml:space="preserve"> </w:t>
      </w:r>
      <w:r>
        <w:rPr>
          <w:spacing w:val="-2"/>
        </w:rPr>
        <w:t>pages.</w:t>
      </w:r>
    </w:p>
    <w:p w:rsidR="009F4AF2" w14:paraId="5E89402A" w14:textId="77777777">
      <w:pPr>
        <w:spacing w:before="243"/>
        <w:ind w:left="1020"/>
        <w:rPr>
          <w:rFonts w:ascii="Cambria"/>
          <w:b/>
          <w:sz w:val="24"/>
        </w:rPr>
      </w:pPr>
      <w:r>
        <w:rPr>
          <w:rFonts w:ascii="Cambria"/>
          <w:b/>
          <w:sz w:val="24"/>
        </w:rPr>
        <w:t>SECTION</w:t>
      </w:r>
      <w:r>
        <w:rPr>
          <w:rFonts w:ascii="Cambria"/>
          <w:b/>
          <w:spacing w:val="-7"/>
          <w:sz w:val="24"/>
        </w:rPr>
        <w:t xml:space="preserve"> </w:t>
      </w:r>
      <w:r>
        <w:rPr>
          <w:rFonts w:ascii="Cambria"/>
          <w:b/>
          <w:sz w:val="24"/>
        </w:rPr>
        <w:t>I:</w:t>
      </w:r>
      <w:r>
        <w:rPr>
          <w:rFonts w:ascii="Cambria"/>
          <w:b/>
          <w:spacing w:val="36"/>
          <w:sz w:val="24"/>
        </w:rPr>
        <w:t xml:space="preserve"> </w:t>
      </w:r>
      <w:r>
        <w:rPr>
          <w:rFonts w:ascii="Cambria"/>
          <w:b/>
          <w:sz w:val="24"/>
        </w:rPr>
        <w:t>Partial</w:t>
      </w:r>
      <w:r>
        <w:rPr>
          <w:rFonts w:ascii="Cambria"/>
          <w:b/>
          <w:spacing w:val="-5"/>
          <w:sz w:val="24"/>
        </w:rPr>
        <w:t xml:space="preserve"> </w:t>
      </w:r>
      <w:r>
        <w:rPr>
          <w:rFonts w:ascii="Cambria"/>
          <w:b/>
          <w:sz w:val="24"/>
        </w:rPr>
        <w:t>County</w:t>
      </w:r>
      <w:r>
        <w:rPr>
          <w:rFonts w:ascii="Cambria"/>
          <w:b/>
          <w:spacing w:val="-6"/>
          <w:sz w:val="24"/>
        </w:rPr>
        <w:t xml:space="preserve"> </w:t>
      </w:r>
      <w:r>
        <w:rPr>
          <w:rFonts w:ascii="Cambria"/>
          <w:b/>
          <w:spacing w:val="-2"/>
          <w:sz w:val="24"/>
        </w:rPr>
        <w:t>Explanation</w:t>
      </w:r>
    </w:p>
    <w:p w:rsidR="009F4AF2" w14:paraId="526F7FC5" w14:textId="77777777">
      <w:pPr>
        <w:pStyle w:val="BodyText"/>
        <w:spacing w:before="277" w:line="242" w:lineRule="auto"/>
        <w:ind w:left="1020" w:right="1537"/>
      </w:pPr>
      <w:r>
        <w:t>Using</w:t>
      </w:r>
      <w:r>
        <w:rPr>
          <w:spacing w:val="-14"/>
        </w:rPr>
        <w:t xml:space="preserve"> </w:t>
      </w:r>
      <w:r>
        <w:t>just</w:t>
      </w:r>
      <w:r>
        <w:rPr>
          <w:spacing w:val="-7"/>
        </w:rPr>
        <w:t xml:space="preserve"> </w:t>
      </w:r>
      <w:r>
        <w:t>a</w:t>
      </w:r>
      <w:r>
        <w:rPr>
          <w:spacing w:val="-11"/>
        </w:rPr>
        <w:t xml:space="preserve"> </w:t>
      </w:r>
      <w:r>
        <w:t>few</w:t>
      </w:r>
      <w:r>
        <w:rPr>
          <w:spacing w:val="-10"/>
        </w:rPr>
        <w:t xml:space="preserve"> </w:t>
      </w:r>
      <w:r>
        <w:t>sentences,</w:t>
      </w:r>
      <w:r>
        <w:rPr>
          <w:spacing w:val="-7"/>
        </w:rPr>
        <w:t xml:space="preserve"> </w:t>
      </w:r>
      <w:r>
        <w:t>briefly</w:t>
      </w:r>
      <w:r>
        <w:rPr>
          <w:spacing w:val="-14"/>
        </w:rPr>
        <w:t xml:space="preserve"> </w:t>
      </w:r>
      <w:r>
        <w:t>describe</w:t>
      </w:r>
      <w:r>
        <w:rPr>
          <w:spacing w:val="-13"/>
        </w:rPr>
        <w:t xml:space="preserve"> </w:t>
      </w:r>
      <w:r>
        <w:t>the</w:t>
      </w:r>
      <w:r>
        <w:rPr>
          <w:spacing w:val="-8"/>
        </w:rPr>
        <w:t xml:space="preserve"> </w:t>
      </w:r>
      <w:r>
        <w:t>reason</w:t>
      </w:r>
      <w:r>
        <w:rPr>
          <w:spacing w:val="-8"/>
        </w:rPr>
        <w:t xml:space="preserve"> </w:t>
      </w:r>
      <w:r>
        <w:t>for</w:t>
      </w:r>
      <w:r>
        <w:rPr>
          <w:spacing w:val="-7"/>
        </w:rPr>
        <w:t xml:space="preserve"> </w:t>
      </w:r>
      <w:r>
        <w:t>your</w:t>
      </w:r>
      <w:r>
        <w:rPr>
          <w:spacing w:val="-10"/>
        </w:rPr>
        <w:t xml:space="preserve"> </w:t>
      </w:r>
      <w:r>
        <w:t>partial</w:t>
      </w:r>
      <w:r>
        <w:rPr>
          <w:spacing w:val="-8"/>
        </w:rPr>
        <w:t xml:space="preserve"> </w:t>
      </w:r>
      <w:r>
        <w:t>county,</w:t>
      </w:r>
      <w:r>
        <w:rPr>
          <w:spacing w:val="-3"/>
        </w:rPr>
        <w:t xml:space="preserve"> </w:t>
      </w:r>
      <w:r>
        <w:t>and</w:t>
      </w:r>
      <w:r>
        <w:rPr>
          <w:spacing w:val="-6"/>
        </w:rPr>
        <w:t xml:space="preserve"> </w:t>
      </w:r>
      <w:r>
        <w:t>complete</w:t>
      </w:r>
      <w:r>
        <w:rPr>
          <w:spacing w:val="-9"/>
        </w:rPr>
        <w:t xml:space="preserve"> </w:t>
      </w:r>
      <w:r>
        <w:t>the following to reflect your situation:</w:t>
      </w:r>
    </w:p>
    <w:p w:rsidR="009F4AF2" w14:paraId="1A8593B7" w14:textId="77777777">
      <w:pPr>
        <w:pStyle w:val="ListParagraph"/>
        <w:numPr>
          <w:ilvl w:val="0"/>
          <w:numId w:val="70"/>
        </w:numPr>
        <w:tabs>
          <w:tab w:val="left" w:pos="1740"/>
        </w:tabs>
        <w:spacing w:before="266"/>
        <w:rPr>
          <w:sz w:val="24"/>
        </w:rPr>
      </w:pPr>
      <w:r>
        <w:rPr>
          <w:noProof/>
        </w:rPr>
        <mc:AlternateContent>
          <mc:Choice Requires="wps">
            <w:drawing>
              <wp:anchor distT="0" distB="0" distL="0" distR="0" simplePos="0" relativeHeight="251753472" behindDoc="1" locked="0" layoutInCell="1" allowOverlap="1">
                <wp:simplePos x="0" y="0"/>
                <wp:positionH relativeFrom="page">
                  <wp:posOffset>3841750</wp:posOffset>
                </wp:positionH>
                <wp:positionV relativeFrom="paragraph">
                  <wp:posOffset>362192</wp:posOffset>
                </wp:positionV>
                <wp:extent cx="1677670" cy="1270"/>
                <wp:effectExtent l="0" t="0" r="0" b="0"/>
                <wp:wrapTopAndBottom/>
                <wp:docPr id="39" name="Graphic 39"/>
                <wp:cNvGraphicFramePr/>
                <a:graphic xmlns:a="http://schemas.openxmlformats.org/drawingml/2006/main">
                  <a:graphicData uri="http://schemas.microsoft.com/office/word/2010/wordprocessingShape">
                    <wps:wsp xmlns:wps="http://schemas.microsoft.com/office/word/2010/wordprocessingShape">
                      <wps:cNvSpPr/>
                      <wps:spPr>
                        <a:xfrm>
                          <a:off x="0" y="0"/>
                          <a:ext cx="1677670" cy="1270"/>
                        </a:xfrm>
                        <a:custGeom>
                          <a:avLst/>
                          <a:gdLst/>
                          <a:rect l="l" t="t" r="r" b="b"/>
                          <a:pathLst>
                            <a:path fill="norm" w="1677670" stroke="1">
                              <a:moveTo>
                                <a:pt x="0" y="0"/>
                              </a:moveTo>
                              <a:lnTo>
                                <a:pt x="167767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39" o:spid="_x0000_s1057" style="width:132.1pt;height:0.1pt;margin-top:28.5pt;margin-left:302.5pt;mso-position-horizontal-relative:page;mso-wrap-distance-bottom:0;mso-wrap-distance-left:0;mso-wrap-distance-right:0;mso-wrap-distance-top:0;mso-wrap-style:square;position:absolute;visibility:visible;v-text-anchor:top;z-index:-251561984" coordsize="1677670,1270" path="m,l1677670,e" filled="f" strokeweight="0.48pt">
                <v:path arrowok="t"/>
                <w10:wrap type="topAndBottom"/>
              </v:shape>
            </w:pict>
          </mc:Fallback>
        </mc:AlternateContent>
      </w:r>
      <w:r>
        <w:rPr>
          <w:sz w:val="24"/>
        </w:rPr>
        <w:t>Request</w:t>
      </w:r>
      <w:r>
        <w:rPr>
          <w:spacing w:val="-5"/>
          <w:sz w:val="24"/>
        </w:rPr>
        <w:t xml:space="preserve"> </w:t>
      </w:r>
      <w:r>
        <w:rPr>
          <w:sz w:val="24"/>
        </w:rPr>
        <w:t>for</w:t>
      </w:r>
      <w:r>
        <w:rPr>
          <w:spacing w:val="-7"/>
          <w:sz w:val="24"/>
        </w:rPr>
        <w:t xml:space="preserve"> </w:t>
      </w:r>
      <w:r>
        <w:rPr>
          <w:sz w:val="24"/>
        </w:rPr>
        <w:t>new</w:t>
      </w:r>
      <w:r>
        <w:rPr>
          <w:spacing w:val="-3"/>
          <w:sz w:val="24"/>
        </w:rPr>
        <w:t xml:space="preserve"> </w:t>
      </w:r>
      <w:r>
        <w:rPr>
          <w:sz w:val="24"/>
        </w:rPr>
        <w:t xml:space="preserve">partial county: Zip </w:t>
      </w:r>
      <w:r>
        <w:rPr>
          <w:spacing w:val="-2"/>
          <w:sz w:val="24"/>
        </w:rPr>
        <w:t>Code(s)</w:t>
      </w:r>
    </w:p>
    <w:p w:rsidR="009F4AF2" w14:paraId="1180A395" w14:textId="77777777">
      <w:pPr>
        <w:pStyle w:val="ListParagraph"/>
        <w:numPr>
          <w:ilvl w:val="0"/>
          <w:numId w:val="70"/>
        </w:numPr>
        <w:tabs>
          <w:tab w:val="left" w:pos="1740"/>
        </w:tabs>
        <w:spacing w:line="290" w:lineRule="exact"/>
        <w:rPr>
          <w:sz w:val="24"/>
        </w:rPr>
      </w:pPr>
      <w:r>
        <w:rPr>
          <w:sz w:val="24"/>
        </w:rPr>
        <w:t>Request</w:t>
      </w:r>
      <w:r>
        <w:rPr>
          <w:spacing w:val="-7"/>
          <w:sz w:val="24"/>
        </w:rPr>
        <w:t xml:space="preserve"> </w:t>
      </w:r>
      <w:r>
        <w:rPr>
          <w:sz w:val="24"/>
        </w:rPr>
        <w:t>to</w:t>
      </w:r>
      <w:r>
        <w:rPr>
          <w:spacing w:val="-1"/>
          <w:sz w:val="24"/>
        </w:rPr>
        <w:t xml:space="preserve"> </w:t>
      </w:r>
      <w:r>
        <w:rPr>
          <w:sz w:val="24"/>
        </w:rPr>
        <w:t>expand</w:t>
      </w:r>
      <w:r>
        <w:rPr>
          <w:spacing w:val="-1"/>
          <w:sz w:val="24"/>
        </w:rPr>
        <w:t xml:space="preserve"> </w:t>
      </w:r>
      <w:r>
        <w:rPr>
          <w:sz w:val="24"/>
        </w:rPr>
        <w:t>current partial</w:t>
      </w:r>
      <w:r>
        <w:rPr>
          <w:spacing w:val="-1"/>
          <w:sz w:val="24"/>
        </w:rPr>
        <w:t xml:space="preserve"> </w:t>
      </w:r>
      <w:r>
        <w:rPr>
          <w:sz w:val="24"/>
        </w:rPr>
        <w:t>county</w:t>
      </w:r>
      <w:r>
        <w:rPr>
          <w:spacing w:val="-12"/>
          <w:sz w:val="24"/>
        </w:rPr>
        <w:t xml:space="preserve"> </w:t>
      </w:r>
      <w:r>
        <w:rPr>
          <w:sz w:val="24"/>
        </w:rPr>
        <w:t>by</w:t>
      </w:r>
      <w:r>
        <w:rPr>
          <w:spacing w:val="-13"/>
          <w:sz w:val="24"/>
        </w:rPr>
        <w:t xml:space="preserve"> </w:t>
      </w:r>
      <w:r>
        <w:rPr>
          <w:sz w:val="24"/>
        </w:rPr>
        <w:t>1+</w:t>
      </w:r>
      <w:r>
        <w:rPr>
          <w:spacing w:val="-7"/>
          <w:sz w:val="24"/>
        </w:rPr>
        <w:t xml:space="preserve"> </w:t>
      </w:r>
      <w:r>
        <w:rPr>
          <w:sz w:val="24"/>
        </w:rPr>
        <w:t>zip</w:t>
      </w:r>
      <w:r>
        <w:rPr>
          <w:spacing w:val="2"/>
          <w:sz w:val="24"/>
        </w:rPr>
        <w:t xml:space="preserve"> </w:t>
      </w:r>
      <w:r>
        <w:rPr>
          <w:sz w:val="24"/>
        </w:rPr>
        <w:t>code(s):</w:t>
      </w:r>
      <w:r>
        <w:rPr>
          <w:spacing w:val="6"/>
          <w:sz w:val="24"/>
        </w:rPr>
        <w:t xml:space="preserve"> </w:t>
      </w:r>
      <w:r>
        <w:rPr>
          <w:sz w:val="24"/>
        </w:rPr>
        <w:t xml:space="preserve">Zip </w:t>
      </w:r>
      <w:r>
        <w:rPr>
          <w:spacing w:val="-2"/>
          <w:sz w:val="24"/>
        </w:rPr>
        <w:t>Code(s)</w:t>
      </w:r>
    </w:p>
    <w:p w:rsidR="009F4AF2" w14:paraId="0F104547" w14:textId="77777777">
      <w:pPr>
        <w:pStyle w:val="ListParagraph"/>
        <w:numPr>
          <w:ilvl w:val="0"/>
          <w:numId w:val="70"/>
        </w:numPr>
        <w:tabs>
          <w:tab w:val="left" w:pos="1740"/>
        </w:tabs>
        <w:spacing w:line="288" w:lineRule="exact"/>
        <w:rPr>
          <w:sz w:val="24"/>
        </w:rPr>
      </w:pPr>
      <w:r>
        <w:rPr>
          <w:noProof/>
        </w:rPr>
        <mc:AlternateContent>
          <mc:Choice Requires="wps">
            <w:drawing>
              <wp:anchor distT="0" distB="0" distL="0" distR="0" simplePos="0" relativeHeight="251679744" behindDoc="0" locked="0" layoutInCell="1" allowOverlap="1">
                <wp:simplePos x="0" y="0"/>
                <wp:positionH relativeFrom="page">
                  <wp:posOffset>5550534</wp:posOffset>
                </wp:positionH>
                <wp:positionV relativeFrom="paragraph">
                  <wp:posOffset>3732</wp:posOffset>
                </wp:positionV>
                <wp:extent cx="1372870" cy="1270"/>
                <wp:effectExtent l="0" t="0" r="0" b="0"/>
                <wp:wrapNone/>
                <wp:docPr id="40" name="Graphic 40"/>
                <wp:cNvGraphicFramePr/>
                <a:graphic xmlns:a="http://schemas.openxmlformats.org/drawingml/2006/main">
                  <a:graphicData uri="http://schemas.microsoft.com/office/word/2010/wordprocessingShape">
                    <wps:wsp xmlns:wps="http://schemas.microsoft.com/office/word/2010/wordprocessingShape">
                      <wps:cNvSpPr/>
                      <wps:spPr>
                        <a:xfrm>
                          <a:off x="0" y="0"/>
                          <a:ext cx="1372870" cy="1270"/>
                        </a:xfrm>
                        <a:custGeom>
                          <a:avLst/>
                          <a:gdLst/>
                          <a:rect l="l" t="t" r="r" b="b"/>
                          <a:pathLst>
                            <a:path fill="norm" w="1372870" stroke="1">
                              <a:moveTo>
                                <a:pt x="0" y="0"/>
                              </a:moveTo>
                              <a:lnTo>
                                <a:pt x="137287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40" o:spid="_x0000_s1058" style="width:108.1pt;height:0.1pt;margin-top:0.3pt;margin-left:437.05pt;mso-position-horizontal-relative:page;mso-wrap-distance-bottom:0;mso-wrap-distance-left:0;mso-wrap-distance-right:0;mso-wrap-distance-top:0;mso-wrap-style:square;position:absolute;visibility:visible;v-text-anchor:top;z-index:251680768" coordsize="1372870,1270" path="m,l1372870,e" filled="f" strokeweight="0.48pt">
                <v:path arrowok="t"/>
              </v:shape>
            </w:pict>
          </mc:Fallback>
        </mc:AlternateContent>
      </w:r>
      <w:r>
        <w:rPr>
          <w:sz w:val="24"/>
        </w:rPr>
        <w:t>Previously</w:t>
      </w:r>
      <w:r>
        <w:rPr>
          <w:spacing w:val="-15"/>
          <w:sz w:val="24"/>
        </w:rPr>
        <w:t xml:space="preserve"> </w:t>
      </w:r>
      <w:r>
        <w:rPr>
          <w:sz w:val="24"/>
        </w:rPr>
        <w:t>approved/current</w:t>
      </w:r>
      <w:r>
        <w:rPr>
          <w:spacing w:val="-2"/>
          <w:sz w:val="24"/>
        </w:rPr>
        <w:t xml:space="preserve"> </w:t>
      </w:r>
      <w:r>
        <w:rPr>
          <w:sz w:val="24"/>
        </w:rPr>
        <w:t>partial</w:t>
      </w:r>
      <w:r>
        <w:rPr>
          <w:spacing w:val="-3"/>
          <w:sz w:val="24"/>
        </w:rPr>
        <w:t xml:space="preserve"> </w:t>
      </w:r>
      <w:r>
        <w:rPr>
          <w:spacing w:val="-2"/>
          <w:sz w:val="24"/>
        </w:rPr>
        <w:t>county</w:t>
      </w:r>
    </w:p>
    <w:p w:rsidR="009F4AF2" w14:paraId="7E3E6678" w14:textId="77777777">
      <w:pPr>
        <w:pStyle w:val="BodyText"/>
        <w:tabs>
          <w:tab w:val="left" w:pos="4961"/>
          <w:tab w:val="left" w:pos="5446"/>
          <w:tab w:val="left" w:pos="9536"/>
        </w:tabs>
        <w:spacing w:line="272" w:lineRule="exact"/>
        <w:ind w:left="1740"/>
      </w:pPr>
      <w:r>
        <w:t>Year</w:t>
      </w:r>
      <w:r>
        <w:rPr>
          <w:spacing w:val="-7"/>
        </w:rPr>
        <w:t xml:space="preserve"> </w:t>
      </w:r>
      <w:r>
        <w:rPr>
          <w:spacing w:val="-2"/>
        </w:rPr>
        <w:t>Approved</w:t>
      </w:r>
      <w:r>
        <w:rPr>
          <w:u w:val="single"/>
        </w:rPr>
        <w:tab/>
      </w:r>
      <w:r>
        <w:tab/>
        <w:t>Zip</w:t>
      </w:r>
      <w:r>
        <w:rPr>
          <w:spacing w:val="-5"/>
        </w:rPr>
        <w:t xml:space="preserve"> </w:t>
      </w:r>
      <w:r>
        <w:rPr>
          <w:spacing w:val="-2"/>
        </w:rPr>
        <w:t>Code(s)</w:t>
      </w:r>
      <w:r>
        <w:rPr>
          <w:u w:val="single"/>
        </w:rPr>
        <w:tab/>
      </w:r>
    </w:p>
    <w:p w:rsidR="009F4AF2" w14:paraId="3AEDF3D8" w14:textId="77777777">
      <w:pPr>
        <w:pStyle w:val="Heading4"/>
        <w:spacing w:before="238"/>
        <w:ind w:left="1020"/>
        <w:rPr>
          <w:rFonts w:ascii="Cambria"/>
        </w:rPr>
      </w:pPr>
      <w:r>
        <w:rPr>
          <w:rFonts w:ascii="Cambria"/>
        </w:rPr>
        <w:t>SECTION</w:t>
      </w:r>
      <w:r>
        <w:rPr>
          <w:rFonts w:ascii="Cambria"/>
          <w:spacing w:val="-10"/>
        </w:rPr>
        <w:t xml:space="preserve"> </w:t>
      </w:r>
      <w:r>
        <w:rPr>
          <w:rFonts w:ascii="Cambria"/>
        </w:rPr>
        <w:t>II:</w:t>
      </w:r>
      <w:r>
        <w:rPr>
          <w:rFonts w:ascii="Cambria"/>
          <w:spacing w:val="37"/>
        </w:rPr>
        <w:t xml:space="preserve"> </w:t>
      </w:r>
      <w:r>
        <w:rPr>
          <w:rFonts w:ascii="Cambria"/>
        </w:rPr>
        <w:t>Partial</w:t>
      </w:r>
      <w:r>
        <w:rPr>
          <w:rFonts w:ascii="Cambria"/>
          <w:spacing w:val="-4"/>
        </w:rPr>
        <w:t xml:space="preserve"> </w:t>
      </w:r>
      <w:r>
        <w:rPr>
          <w:rFonts w:ascii="Cambria"/>
        </w:rPr>
        <w:t>County</w:t>
      </w:r>
      <w:r>
        <w:rPr>
          <w:rFonts w:ascii="Cambria"/>
          <w:spacing w:val="-6"/>
        </w:rPr>
        <w:t xml:space="preserve"> </w:t>
      </w:r>
      <w:r>
        <w:rPr>
          <w:rFonts w:ascii="Cambria"/>
          <w:spacing w:val="-2"/>
        </w:rPr>
        <w:t>Requirements</w:t>
      </w:r>
    </w:p>
    <w:p w:rsidR="009F4AF2" w14:paraId="55B06ED3" w14:textId="77777777">
      <w:pPr>
        <w:spacing w:before="277"/>
        <w:ind w:left="1020"/>
        <w:rPr>
          <w:sz w:val="24"/>
        </w:rPr>
      </w:pPr>
      <w:r>
        <w:rPr>
          <w:spacing w:val="-2"/>
          <w:sz w:val="24"/>
        </w:rPr>
        <w:t>The</w:t>
      </w:r>
      <w:r>
        <w:rPr>
          <w:spacing w:val="-15"/>
          <w:sz w:val="24"/>
        </w:rPr>
        <w:t xml:space="preserve"> </w:t>
      </w:r>
      <w:r>
        <w:rPr>
          <w:i/>
          <w:spacing w:val="-2"/>
          <w:sz w:val="24"/>
        </w:rPr>
        <w:t>Medicare</w:t>
      </w:r>
      <w:r>
        <w:rPr>
          <w:i/>
          <w:spacing w:val="-13"/>
          <w:sz w:val="24"/>
        </w:rPr>
        <w:t xml:space="preserve"> </w:t>
      </w:r>
      <w:r>
        <w:rPr>
          <w:i/>
          <w:spacing w:val="-2"/>
          <w:sz w:val="24"/>
        </w:rPr>
        <w:t>Advantage</w:t>
      </w:r>
      <w:r>
        <w:rPr>
          <w:i/>
          <w:spacing w:val="-6"/>
          <w:sz w:val="24"/>
        </w:rPr>
        <w:t xml:space="preserve"> </w:t>
      </w:r>
      <w:r>
        <w:rPr>
          <w:i/>
          <w:spacing w:val="-2"/>
          <w:sz w:val="24"/>
        </w:rPr>
        <w:t>and</w:t>
      </w:r>
      <w:r>
        <w:rPr>
          <w:i/>
          <w:spacing w:val="-12"/>
          <w:sz w:val="24"/>
        </w:rPr>
        <w:t xml:space="preserve"> </w:t>
      </w:r>
      <w:r>
        <w:rPr>
          <w:i/>
          <w:spacing w:val="-2"/>
          <w:sz w:val="24"/>
        </w:rPr>
        <w:t>Section</w:t>
      </w:r>
      <w:r>
        <w:rPr>
          <w:i/>
          <w:spacing w:val="-8"/>
          <w:sz w:val="24"/>
        </w:rPr>
        <w:t xml:space="preserve"> </w:t>
      </w:r>
      <w:r>
        <w:rPr>
          <w:i/>
          <w:spacing w:val="-2"/>
          <w:sz w:val="24"/>
        </w:rPr>
        <w:t>1876</w:t>
      </w:r>
      <w:r>
        <w:rPr>
          <w:i/>
          <w:spacing w:val="-10"/>
          <w:sz w:val="24"/>
        </w:rPr>
        <w:t xml:space="preserve"> </w:t>
      </w:r>
      <w:r>
        <w:rPr>
          <w:i/>
          <w:spacing w:val="-2"/>
          <w:sz w:val="24"/>
        </w:rPr>
        <w:t>Cost</w:t>
      </w:r>
      <w:r>
        <w:rPr>
          <w:i/>
          <w:spacing w:val="-7"/>
          <w:sz w:val="24"/>
        </w:rPr>
        <w:t xml:space="preserve"> </w:t>
      </w:r>
      <w:r>
        <w:rPr>
          <w:i/>
          <w:spacing w:val="-2"/>
          <w:sz w:val="24"/>
        </w:rPr>
        <w:t>Plan</w:t>
      </w:r>
      <w:r>
        <w:rPr>
          <w:i/>
          <w:spacing w:val="-12"/>
          <w:sz w:val="24"/>
        </w:rPr>
        <w:t xml:space="preserve"> </w:t>
      </w:r>
      <w:r>
        <w:rPr>
          <w:i/>
          <w:spacing w:val="-2"/>
          <w:sz w:val="24"/>
        </w:rPr>
        <w:t>Network</w:t>
      </w:r>
      <w:r>
        <w:rPr>
          <w:i/>
          <w:spacing w:val="-11"/>
          <w:sz w:val="24"/>
        </w:rPr>
        <w:t xml:space="preserve"> </w:t>
      </w:r>
      <w:r>
        <w:rPr>
          <w:i/>
          <w:spacing w:val="-2"/>
          <w:sz w:val="24"/>
        </w:rPr>
        <w:t>Adequacy</w:t>
      </w:r>
      <w:r>
        <w:rPr>
          <w:i/>
          <w:spacing w:val="-9"/>
          <w:sz w:val="24"/>
        </w:rPr>
        <w:t xml:space="preserve"> </w:t>
      </w:r>
      <w:r>
        <w:rPr>
          <w:i/>
          <w:spacing w:val="-2"/>
          <w:sz w:val="24"/>
        </w:rPr>
        <w:t>Guidance</w:t>
      </w:r>
      <w:r>
        <w:rPr>
          <w:spacing w:val="-2"/>
          <w:sz w:val="24"/>
        </w:rPr>
        <w:t>,</w:t>
      </w:r>
      <w:r>
        <w:rPr>
          <w:spacing w:val="-8"/>
          <w:sz w:val="24"/>
        </w:rPr>
        <w:t xml:space="preserve"> </w:t>
      </w:r>
      <w:r>
        <w:rPr>
          <w:spacing w:val="-2"/>
          <w:sz w:val="24"/>
        </w:rPr>
        <w:t>section</w:t>
      </w:r>
    </w:p>
    <w:p w:rsidR="009F4AF2" w14:paraId="6C9867D2" w14:textId="77777777">
      <w:pPr>
        <w:pStyle w:val="BodyText"/>
        <w:spacing w:before="3" w:line="244" w:lineRule="auto"/>
        <w:ind w:left="1020" w:right="2335"/>
      </w:pPr>
      <w:r>
        <w:rPr>
          <w:spacing w:val="-2"/>
        </w:rPr>
        <w:t>5.1</w:t>
      </w:r>
      <w:r>
        <w:rPr>
          <w:spacing w:val="-16"/>
        </w:rPr>
        <w:t xml:space="preserve"> </w:t>
      </w:r>
      <w:r>
        <w:rPr>
          <w:spacing w:val="-2"/>
        </w:rPr>
        <w:t>provides</w:t>
      </w:r>
      <w:r>
        <w:rPr>
          <w:spacing w:val="-13"/>
        </w:rPr>
        <w:t xml:space="preserve"> </w:t>
      </w:r>
      <w:r>
        <w:rPr>
          <w:spacing w:val="-2"/>
        </w:rPr>
        <w:t>guidance</w:t>
      </w:r>
      <w:r>
        <w:rPr>
          <w:spacing w:val="-16"/>
        </w:rPr>
        <w:t xml:space="preserve"> </w:t>
      </w:r>
      <w:r>
        <w:rPr>
          <w:spacing w:val="-2"/>
        </w:rPr>
        <w:t>on</w:t>
      </w:r>
      <w:r>
        <w:rPr>
          <w:spacing w:val="-13"/>
        </w:rPr>
        <w:t xml:space="preserve"> </w:t>
      </w:r>
      <w:r>
        <w:rPr>
          <w:spacing w:val="-2"/>
        </w:rPr>
        <w:t>partial</w:t>
      </w:r>
      <w:r>
        <w:rPr>
          <w:spacing w:val="-14"/>
        </w:rPr>
        <w:t xml:space="preserve"> </w:t>
      </w:r>
      <w:r>
        <w:rPr>
          <w:spacing w:val="-2"/>
        </w:rPr>
        <w:t>county</w:t>
      </w:r>
      <w:r>
        <w:rPr>
          <w:spacing w:val="-15"/>
        </w:rPr>
        <w:t xml:space="preserve"> </w:t>
      </w:r>
      <w:r>
        <w:rPr>
          <w:spacing w:val="-2"/>
        </w:rPr>
        <w:t>requirements.</w:t>
      </w:r>
      <w:r>
        <w:rPr>
          <w:spacing w:val="-15"/>
        </w:rPr>
        <w:t xml:space="preserve"> </w:t>
      </w:r>
      <w:r>
        <w:rPr>
          <w:spacing w:val="-2"/>
        </w:rPr>
        <w:t>The</w:t>
      </w:r>
      <w:r>
        <w:rPr>
          <w:spacing w:val="-15"/>
        </w:rPr>
        <w:t xml:space="preserve"> </w:t>
      </w:r>
      <w:r>
        <w:rPr>
          <w:spacing w:val="-2"/>
        </w:rPr>
        <w:t>following</w:t>
      </w:r>
      <w:r>
        <w:rPr>
          <w:spacing w:val="-17"/>
        </w:rPr>
        <w:t xml:space="preserve"> </w:t>
      </w:r>
      <w:r>
        <w:rPr>
          <w:spacing w:val="-2"/>
        </w:rPr>
        <w:t>questions</w:t>
      </w:r>
      <w:r>
        <w:rPr>
          <w:spacing w:val="-15"/>
        </w:rPr>
        <w:t xml:space="preserve"> </w:t>
      </w:r>
      <w:r>
        <w:rPr>
          <w:spacing w:val="-2"/>
        </w:rPr>
        <w:t>pertain</w:t>
      </w:r>
      <w:r>
        <w:rPr>
          <w:spacing w:val="-14"/>
        </w:rPr>
        <w:t xml:space="preserve"> </w:t>
      </w:r>
      <w:r>
        <w:rPr>
          <w:spacing w:val="-2"/>
        </w:rPr>
        <w:t xml:space="preserve">to </w:t>
      </w:r>
      <w:r>
        <w:t>those requirements.</w:t>
      </w:r>
    </w:p>
    <w:p w:rsidR="009F4AF2" w14:paraId="2DD3D4F5" w14:textId="77777777">
      <w:pPr>
        <w:pStyle w:val="BodyText"/>
        <w:spacing w:before="111"/>
        <w:ind w:left="1020" w:right="831"/>
      </w:pPr>
      <w:r>
        <w:rPr>
          <w:noProof/>
        </w:rPr>
        <mc:AlternateContent>
          <mc:Choice Requires="wps">
            <w:drawing>
              <wp:anchor distT="0" distB="0" distL="0" distR="0" simplePos="0" relativeHeight="251681792" behindDoc="0" locked="0" layoutInCell="1" allowOverlap="1">
                <wp:simplePos x="0" y="0"/>
                <wp:positionH relativeFrom="page">
                  <wp:posOffset>685800</wp:posOffset>
                </wp:positionH>
                <wp:positionV relativeFrom="paragraph">
                  <wp:posOffset>396970</wp:posOffset>
                </wp:positionV>
                <wp:extent cx="473075" cy="21590"/>
                <wp:effectExtent l="0" t="0" r="0" b="0"/>
                <wp:wrapNone/>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473075" cy="21590"/>
                        </a:xfrm>
                        <a:custGeom>
                          <a:avLst/>
                          <a:gdLst/>
                          <a:rect l="l" t="t" r="r" b="b"/>
                          <a:pathLst>
                            <a:path fill="norm" h="21590" w="473075" stroke="1">
                              <a:moveTo>
                                <a:pt x="473075" y="17145"/>
                              </a:moveTo>
                              <a:lnTo>
                                <a:pt x="0" y="17145"/>
                              </a:lnTo>
                              <a:lnTo>
                                <a:pt x="0" y="21590"/>
                              </a:lnTo>
                              <a:lnTo>
                                <a:pt x="473075" y="21590"/>
                              </a:lnTo>
                              <a:lnTo>
                                <a:pt x="473075" y="17145"/>
                              </a:lnTo>
                              <a:close/>
                            </a:path>
                            <a:path fill="norm" h="21590" w="473075" stroke="1">
                              <a:moveTo>
                                <a:pt x="473075" y="0"/>
                              </a:moveTo>
                              <a:lnTo>
                                <a:pt x="0" y="0"/>
                              </a:lnTo>
                              <a:lnTo>
                                <a:pt x="0" y="5080"/>
                              </a:lnTo>
                              <a:lnTo>
                                <a:pt x="473075" y="5080"/>
                              </a:lnTo>
                              <a:lnTo>
                                <a:pt x="4730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1" o:spid="_x0000_s1059" style="width:37.25pt;height:1.7pt;margin-top:31.25pt;margin-left:54pt;mso-position-horizontal-relative:page;mso-wrap-distance-bottom:0;mso-wrap-distance-left:0;mso-wrap-distance-right:0;mso-wrap-distance-top:0;mso-wrap-style:square;position:absolute;visibility:visible;v-text-anchor:top;z-index:251682816" coordsize="473075,21590" path="m473075,17145l,17145l,21590l473075,21590l473075,17145xem473075,l,,,5080l473075,5080l473075,xe" fillcolor="black" stroked="f">
                <v:path arrowok="t"/>
              </v:shape>
            </w:pict>
          </mc:Fallback>
        </mc:AlternateContent>
      </w:r>
      <w:r>
        <w:t>Explain</w:t>
      </w:r>
      <w:r>
        <w:rPr>
          <w:spacing w:val="-7"/>
        </w:rPr>
        <w:t xml:space="preserve"> </w:t>
      </w:r>
      <w:r>
        <w:t>how</w:t>
      </w:r>
      <w:r>
        <w:rPr>
          <w:spacing w:val="-8"/>
        </w:rPr>
        <w:t xml:space="preserve"> </w:t>
      </w:r>
      <w:r>
        <w:t>and</w:t>
      </w:r>
      <w:r>
        <w:rPr>
          <w:spacing w:val="-7"/>
        </w:rPr>
        <w:t xml:space="preserve"> </w:t>
      </w:r>
      <w:r>
        <w:t>submit</w:t>
      </w:r>
      <w:r>
        <w:rPr>
          <w:spacing w:val="-8"/>
        </w:rPr>
        <w:t xml:space="preserve"> </w:t>
      </w:r>
      <w:r>
        <w:t>documentation</w:t>
      </w:r>
      <w:r>
        <w:rPr>
          <w:spacing w:val="-6"/>
        </w:rPr>
        <w:t xml:space="preserve"> </w:t>
      </w:r>
      <w:r>
        <w:t>to</w:t>
      </w:r>
      <w:r>
        <w:rPr>
          <w:spacing w:val="-7"/>
        </w:rPr>
        <w:t xml:space="preserve"> </w:t>
      </w:r>
      <w:r>
        <w:t>show</w:t>
      </w:r>
      <w:r>
        <w:rPr>
          <w:spacing w:val="-8"/>
        </w:rPr>
        <w:t xml:space="preserve"> </w:t>
      </w:r>
      <w:r>
        <w:t>that</w:t>
      </w:r>
      <w:r>
        <w:rPr>
          <w:spacing w:val="-7"/>
        </w:rPr>
        <w:t xml:space="preserve"> </w:t>
      </w:r>
      <w:r>
        <w:t>the</w:t>
      </w:r>
      <w:r>
        <w:rPr>
          <w:spacing w:val="-7"/>
        </w:rPr>
        <w:t xml:space="preserve"> </w:t>
      </w:r>
      <w:r>
        <w:t>partial</w:t>
      </w:r>
      <w:r>
        <w:rPr>
          <w:spacing w:val="-7"/>
        </w:rPr>
        <w:t xml:space="preserve"> </w:t>
      </w:r>
      <w:r>
        <w:t>county</w:t>
      </w:r>
      <w:r>
        <w:rPr>
          <w:spacing w:val="-15"/>
        </w:rPr>
        <w:t xml:space="preserve"> </w:t>
      </w:r>
      <w:r>
        <w:t>meets</w:t>
      </w:r>
      <w:r>
        <w:rPr>
          <w:spacing w:val="-6"/>
        </w:rPr>
        <w:t xml:space="preserve"> </w:t>
      </w:r>
      <w:r>
        <w:rPr>
          <w:b/>
        </w:rPr>
        <w:t>all</w:t>
      </w:r>
      <w:r>
        <w:rPr>
          <w:b/>
          <w:spacing w:val="-6"/>
        </w:rPr>
        <w:t xml:space="preserve"> </w:t>
      </w:r>
      <w:r>
        <w:rPr>
          <w:b/>
        </w:rPr>
        <w:t>three</w:t>
      </w:r>
      <w:r>
        <w:rPr>
          <w:b/>
          <w:spacing w:val="-8"/>
        </w:rPr>
        <w:t xml:space="preserve"> </w:t>
      </w:r>
      <w:r>
        <w:t>of</w:t>
      </w:r>
      <w:r>
        <w:rPr>
          <w:spacing w:val="-10"/>
        </w:rPr>
        <w:t xml:space="preserve"> </w:t>
      </w:r>
      <w:r>
        <w:t>the</w:t>
      </w:r>
      <w:r>
        <w:rPr>
          <w:spacing w:val="-5"/>
        </w:rPr>
        <w:t xml:space="preserve"> </w:t>
      </w:r>
      <w:r>
        <w:rPr>
          <w:u w:val="double"/>
        </w:rPr>
        <w:t>following</w:t>
      </w:r>
      <w:r>
        <w:t xml:space="preserve"> </w:t>
      </w:r>
      <w:r>
        <w:rPr>
          <w:spacing w:val="-2"/>
        </w:rPr>
        <w:t>criteria:</w:t>
      </w:r>
    </w:p>
    <w:p w:rsidR="009F4AF2" w14:paraId="329D839C" w14:textId="77777777">
      <w:pPr>
        <w:pStyle w:val="BodyText"/>
        <w:spacing w:before="3"/>
      </w:pPr>
    </w:p>
    <w:p w:rsidR="009F4AF2" w14:paraId="5FCED1E2" w14:textId="77777777">
      <w:pPr>
        <w:pStyle w:val="ListParagraph"/>
        <w:numPr>
          <w:ilvl w:val="0"/>
          <w:numId w:val="2"/>
        </w:numPr>
        <w:tabs>
          <w:tab w:val="left" w:pos="1740"/>
        </w:tabs>
        <w:rPr>
          <w:sz w:val="24"/>
        </w:rPr>
      </w:pPr>
      <w:r>
        <w:rPr>
          <w:noProof/>
        </w:rPr>
        <mc:AlternateContent>
          <mc:Choice Requires="wps">
            <w:drawing>
              <wp:anchor distT="0" distB="0" distL="0" distR="0" simplePos="0" relativeHeight="251683840" behindDoc="0" locked="0" layoutInCell="1" allowOverlap="1">
                <wp:simplePos x="0" y="0"/>
                <wp:positionH relativeFrom="page">
                  <wp:posOffset>1143000</wp:posOffset>
                </wp:positionH>
                <wp:positionV relativeFrom="paragraph">
                  <wp:posOffset>156984</wp:posOffset>
                </wp:positionV>
                <wp:extent cx="650875" cy="15240"/>
                <wp:effectExtent l="0" t="0" r="0" b="0"/>
                <wp:wrapNone/>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650875" cy="15240"/>
                        </a:xfrm>
                        <a:custGeom>
                          <a:avLst/>
                          <a:gdLst/>
                          <a:rect l="l" t="t" r="r" b="b"/>
                          <a:pathLst>
                            <a:path fill="norm" h="15240" w="650875" stroke="1">
                              <a:moveTo>
                                <a:pt x="650875" y="0"/>
                              </a:moveTo>
                              <a:lnTo>
                                <a:pt x="0" y="0"/>
                              </a:lnTo>
                              <a:lnTo>
                                <a:pt x="0" y="15239"/>
                              </a:lnTo>
                              <a:lnTo>
                                <a:pt x="650875" y="15239"/>
                              </a:lnTo>
                              <a:lnTo>
                                <a:pt x="6508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42" o:spid="_x0000_s1060" style="width:51.25pt;height:1.2pt;margin-top:12.35pt;margin-left:90pt;mso-position-horizontal-relative:page;mso-wrap-distance-bottom:0;mso-wrap-distance-left:0;mso-wrap-distance-right:0;mso-wrap-distance-top:0;mso-wrap-style:square;position:absolute;visibility:visible;v-text-anchor:top;z-index:251684864" coordsize="650875,15240" path="m650875,l,,,15239l650875,15239l650875,xe" fillcolor="black" stroked="f">
                <v:path arrowok="t"/>
              </v:shape>
            </w:pict>
          </mc:Fallback>
        </mc:AlternateContent>
      </w:r>
      <w:r>
        <w:rPr>
          <w:b/>
          <w:sz w:val="24"/>
        </w:rPr>
        <w:t>Necessary</w:t>
      </w:r>
      <w:r>
        <w:rPr>
          <w:b/>
          <w:spacing w:val="-11"/>
          <w:sz w:val="24"/>
        </w:rPr>
        <w:t xml:space="preserve"> </w:t>
      </w:r>
      <w:r>
        <w:rPr>
          <w:sz w:val="24"/>
        </w:rPr>
        <w:t>–</w:t>
      </w:r>
      <w:r>
        <w:rPr>
          <w:spacing w:val="3"/>
          <w:sz w:val="24"/>
        </w:rPr>
        <w:t xml:space="preserve"> </w:t>
      </w:r>
      <w:r>
        <w:rPr>
          <w:sz w:val="24"/>
        </w:rPr>
        <w:t>It</w:t>
      </w:r>
      <w:r>
        <w:rPr>
          <w:spacing w:val="-1"/>
          <w:sz w:val="24"/>
        </w:rPr>
        <w:t xml:space="preserve"> </w:t>
      </w:r>
      <w:r>
        <w:rPr>
          <w:sz w:val="24"/>
        </w:rPr>
        <w:t>is</w:t>
      </w:r>
      <w:r>
        <w:rPr>
          <w:spacing w:val="-1"/>
          <w:sz w:val="24"/>
        </w:rPr>
        <w:t xml:space="preserve"> </w:t>
      </w:r>
      <w:r>
        <w:rPr>
          <w:sz w:val="24"/>
        </w:rPr>
        <w:t>not</w:t>
      </w:r>
      <w:r>
        <w:rPr>
          <w:spacing w:val="1"/>
          <w:sz w:val="24"/>
        </w:rPr>
        <w:t xml:space="preserve"> </w:t>
      </w:r>
      <w:r>
        <w:rPr>
          <w:sz w:val="24"/>
        </w:rPr>
        <w:t>possible</w:t>
      </w:r>
      <w:r>
        <w:rPr>
          <w:spacing w:val="-5"/>
          <w:sz w:val="24"/>
        </w:rPr>
        <w:t xml:space="preserve"> </w:t>
      </w:r>
      <w:r>
        <w:rPr>
          <w:sz w:val="24"/>
        </w:rPr>
        <w:t>to</w:t>
      </w:r>
      <w:r>
        <w:rPr>
          <w:spacing w:val="-1"/>
          <w:sz w:val="24"/>
        </w:rPr>
        <w:t xml:space="preserve"> </w:t>
      </w:r>
      <w:r>
        <w:rPr>
          <w:sz w:val="24"/>
        </w:rPr>
        <w:t>establish</w:t>
      </w:r>
      <w:r>
        <w:rPr>
          <w:spacing w:val="-1"/>
          <w:sz w:val="24"/>
        </w:rPr>
        <w:t xml:space="preserve"> </w:t>
      </w:r>
      <w:r>
        <w:rPr>
          <w:sz w:val="24"/>
        </w:rPr>
        <w:t>a</w:t>
      </w:r>
      <w:r>
        <w:rPr>
          <w:spacing w:val="-6"/>
          <w:sz w:val="24"/>
        </w:rPr>
        <w:t xml:space="preserve"> </w:t>
      </w:r>
      <w:r>
        <w:rPr>
          <w:sz w:val="24"/>
        </w:rPr>
        <w:t>network</w:t>
      </w:r>
      <w:r>
        <w:rPr>
          <w:spacing w:val="-4"/>
          <w:sz w:val="24"/>
        </w:rPr>
        <w:t xml:space="preserve"> </w:t>
      </w:r>
      <w:r>
        <w:rPr>
          <w:sz w:val="24"/>
        </w:rPr>
        <w:t>of</w:t>
      </w:r>
      <w:r>
        <w:rPr>
          <w:spacing w:val="-7"/>
          <w:sz w:val="24"/>
        </w:rPr>
        <w:t xml:space="preserve"> </w:t>
      </w:r>
      <w:r>
        <w:rPr>
          <w:sz w:val="24"/>
        </w:rPr>
        <w:t>providers</w:t>
      </w:r>
      <w:r>
        <w:rPr>
          <w:spacing w:val="-4"/>
          <w:sz w:val="24"/>
        </w:rPr>
        <w:t xml:space="preserve"> </w:t>
      </w:r>
      <w:r>
        <w:rPr>
          <w:sz w:val="24"/>
        </w:rPr>
        <w:t>to serve</w:t>
      </w:r>
      <w:r>
        <w:rPr>
          <w:spacing w:val="-8"/>
          <w:sz w:val="24"/>
        </w:rPr>
        <w:t xml:space="preserve"> </w:t>
      </w:r>
      <w:r>
        <w:rPr>
          <w:sz w:val="24"/>
        </w:rPr>
        <w:t>the</w:t>
      </w:r>
      <w:r>
        <w:rPr>
          <w:spacing w:val="-6"/>
          <w:sz w:val="24"/>
        </w:rPr>
        <w:t xml:space="preserve"> </w:t>
      </w:r>
      <w:r>
        <w:rPr>
          <w:sz w:val="24"/>
        </w:rPr>
        <w:t>entire</w:t>
      </w:r>
      <w:r>
        <w:rPr>
          <w:spacing w:val="-2"/>
          <w:sz w:val="24"/>
        </w:rPr>
        <w:t xml:space="preserve"> county.</w:t>
      </w:r>
    </w:p>
    <w:p w:rsidR="009F4AF2" w14:paraId="1C56BF9E" w14:textId="77777777">
      <w:pPr>
        <w:pStyle w:val="ListParagraph"/>
        <w:numPr>
          <w:ilvl w:val="1"/>
          <w:numId w:val="2"/>
        </w:numPr>
        <w:tabs>
          <w:tab w:val="left" w:pos="2460"/>
        </w:tabs>
        <w:spacing w:before="276"/>
        <w:ind w:right="999"/>
        <w:rPr>
          <w:sz w:val="24"/>
        </w:rPr>
      </w:pPr>
      <w:r>
        <w:rPr>
          <w:sz w:val="24"/>
        </w:rPr>
        <w:t>Describe</w:t>
      </w:r>
      <w:r>
        <w:rPr>
          <w:spacing w:val="-12"/>
          <w:sz w:val="24"/>
        </w:rPr>
        <w:t xml:space="preserve"> </w:t>
      </w:r>
      <w:r>
        <w:rPr>
          <w:sz w:val="24"/>
        </w:rPr>
        <w:t>the</w:t>
      </w:r>
      <w:r>
        <w:rPr>
          <w:spacing w:val="-9"/>
          <w:sz w:val="24"/>
        </w:rPr>
        <w:t xml:space="preserve"> </w:t>
      </w:r>
      <w:r>
        <w:rPr>
          <w:sz w:val="24"/>
        </w:rPr>
        <w:t>evidence</w:t>
      </w:r>
      <w:r>
        <w:rPr>
          <w:spacing w:val="-11"/>
          <w:sz w:val="24"/>
        </w:rPr>
        <w:t xml:space="preserve"> </w:t>
      </w:r>
      <w:r>
        <w:rPr>
          <w:sz w:val="24"/>
        </w:rPr>
        <w:t>that</w:t>
      </w:r>
      <w:r>
        <w:rPr>
          <w:spacing w:val="-3"/>
          <w:sz w:val="24"/>
        </w:rPr>
        <w:t xml:space="preserve"> </w:t>
      </w:r>
      <w:r>
        <w:rPr>
          <w:sz w:val="24"/>
        </w:rPr>
        <w:t>you</w:t>
      </w:r>
      <w:r>
        <w:rPr>
          <w:spacing w:val="-6"/>
          <w:sz w:val="24"/>
        </w:rPr>
        <w:t xml:space="preserve"> </w:t>
      </w:r>
      <w:r>
        <w:rPr>
          <w:sz w:val="24"/>
        </w:rPr>
        <w:t>are</w:t>
      </w:r>
      <w:r>
        <w:rPr>
          <w:spacing w:val="-12"/>
          <w:sz w:val="24"/>
        </w:rPr>
        <w:t xml:space="preserve"> </w:t>
      </w:r>
      <w:r>
        <w:rPr>
          <w:sz w:val="24"/>
        </w:rPr>
        <w:t>providing</w:t>
      </w:r>
      <w:r>
        <w:rPr>
          <w:spacing w:val="-15"/>
          <w:sz w:val="24"/>
        </w:rPr>
        <w:t xml:space="preserve"> </w:t>
      </w:r>
      <w:r>
        <w:rPr>
          <w:sz w:val="24"/>
        </w:rPr>
        <w:t>to</w:t>
      </w:r>
      <w:r>
        <w:rPr>
          <w:spacing w:val="-11"/>
          <w:sz w:val="24"/>
        </w:rPr>
        <w:t xml:space="preserve"> </w:t>
      </w:r>
      <w:r>
        <w:rPr>
          <w:sz w:val="24"/>
        </w:rPr>
        <w:t>substantiate</w:t>
      </w:r>
      <w:r>
        <w:rPr>
          <w:spacing w:val="-11"/>
          <w:sz w:val="24"/>
        </w:rPr>
        <w:t xml:space="preserve"> </w:t>
      </w:r>
      <w:r>
        <w:rPr>
          <w:sz w:val="24"/>
        </w:rPr>
        <w:t>the</w:t>
      </w:r>
      <w:r>
        <w:rPr>
          <w:spacing w:val="-13"/>
          <w:sz w:val="24"/>
        </w:rPr>
        <w:t xml:space="preserve"> </w:t>
      </w:r>
      <w:r>
        <w:rPr>
          <w:sz w:val="24"/>
        </w:rPr>
        <w:t>above</w:t>
      </w:r>
      <w:r>
        <w:rPr>
          <w:spacing w:val="-11"/>
          <w:sz w:val="24"/>
        </w:rPr>
        <w:t xml:space="preserve"> </w:t>
      </w:r>
      <w:r>
        <w:rPr>
          <w:sz w:val="24"/>
        </w:rPr>
        <w:t>statement</w:t>
      </w:r>
      <w:r>
        <w:rPr>
          <w:spacing w:val="-7"/>
          <w:sz w:val="24"/>
        </w:rPr>
        <w:t xml:space="preserve"> </w:t>
      </w:r>
      <w:r>
        <w:rPr>
          <w:sz w:val="24"/>
        </w:rPr>
        <w:t>and</w:t>
      </w:r>
      <w:r>
        <w:rPr>
          <w:spacing w:val="-11"/>
          <w:sz w:val="24"/>
        </w:rPr>
        <w:t xml:space="preserve"> </w:t>
      </w:r>
      <w:r>
        <w:rPr>
          <w:sz w:val="24"/>
        </w:rPr>
        <w:t>(if applicable) attach it to this form:</w:t>
      </w:r>
    </w:p>
    <w:p w:rsidR="009F4AF2" w14:paraId="4701D52F" w14:textId="77777777">
      <w:pPr>
        <w:pStyle w:val="ListParagraph"/>
        <w:numPr>
          <w:ilvl w:val="0"/>
          <w:numId w:val="2"/>
        </w:numPr>
        <w:tabs>
          <w:tab w:val="left" w:pos="1740"/>
        </w:tabs>
        <w:spacing w:before="272"/>
        <w:rPr>
          <w:sz w:val="24"/>
        </w:rPr>
      </w:pPr>
      <w:r>
        <w:rPr>
          <w:b/>
          <w:sz w:val="24"/>
          <w:u w:val="single"/>
        </w:rPr>
        <w:t>Non-discriminatory</w:t>
      </w:r>
      <w:r>
        <w:rPr>
          <w:b/>
          <w:spacing w:val="-9"/>
          <w:sz w:val="24"/>
        </w:rPr>
        <w:t xml:space="preserve"> </w:t>
      </w:r>
      <w:r>
        <w:rPr>
          <w:sz w:val="24"/>
        </w:rPr>
        <w:t>–</w:t>
      </w:r>
      <w:r>
        <w:rPr>
          <w:spacing w:val="-1"/>
          <w:sz w:val="24"/>
        </w:rPr>
        <w:t xml:space="preserve"> </w:t>
      </w:r>
      <w:r>
        <w:rPr>
          <w:sz w:val="24"/>
        </w:rPr>
        <w:t>You</w:t>
      </w:r>
      <w:r>
        <w:rPr>
          <w:spacing w:val="-2"/>
          <w:sz w:val="24"/>
        </w:rPr>
        <w:t xml:space="preserve"> </w:t>
      </w:r>
      <w:r>
        <w:rPr>
          <w:sz w:val="24"/>
        </w:rPr>
        <w:t>must</w:t>
      </w:r>
      <w:r>
        <w:rPr>
          <w:spacing w:val="-3"/>
          <w:sz w:val="24"/>
        </w:rPr>
        <w:t xml:space="preserve"> </w:t>
      </w:r>
      <w:r>
        <w:rPr>
          <w:sz w:val="24"/>
        </w:rPr>
        <w:t>be</w:t>
      </w:r>
      <w:r>
        <w:rPr>
          <w:spacing w:val="-6"/>
          <w:sz w:val="24"/>
        </w:rPr>
        <w:t xml:space="preserve"> </w:t>
      </w:r>
      <w:r>
        <w:rPr>
          <w:sz w:val="24"/>
        </w:rPr>
        <w:t>able</w:t>
      </w:r>
      <w:r>
        <w:rPr>
          <w:spacing w:val="-7"/>
          <w:sz w:val="24"/>
        </w:rPr>
        <w:t xml:space="preserve"> </w:t>
      </w:r>
      <w:r>
        <w:rPr>
          <w:sz w:val="24"/>
        </w:rPr>
        <w:t>to</w:t>
      </w:r>
      <w:r>
        <w:rPr>
          <w:spacing w:val="-1"/>
          <w:sz w:val="24"/>
        </w:rPr>
        <w:t xml:space="preserve"> </w:t>
      </w:r>
      <w:r>
        <w:rPr>
          <w:sz w:val="24"/>
        </w:rPr>
        <w:t>demonstrate</w:t>
      </w:r>
      <w:r>
        <w:rPr>
          <w:spacing w:val="-6"/>
          <w:sz w:val="24"/>
        </w:rPr>
        <w:t xml:space="preserve"> </w:t>
      </w:r>
      <w:r>
        <w:rPr>
          <w:sz w:val="24"/>
        </w:rPr>
        <w:t>the</w:t>
      </w:r>
      <w:r>
        <w:rPr>
          <w:spacing w:val="-3"/>
          <w:sz w:val="24"/>
        </w:rPr>
        <w:t xml:space="preserve"> </w:t>
      </w:r>
      <w:r>
        <w:rPr>
          <w:spacing w:val="-2"/>
          <w:sz w:val="24"/>
        </w:rPr>
        <w:t>following:</w:t>
      </w:r>
    </w:p>
    <w:p w:rsidR="009F4AF2" w14:paraId="2C5C3C2D" w14:textId="77777777">
      <w:pPr>
        <w:pStyle w:val="BodyText"/>
      </w:pPr>
    </w:p>
    <w:p w:rsidR="009F4AF2" w14:paraId="697D447D" w14:textId="77777777">
      <w:pPr>
        <w:pStyle w:val="ListParagraph"/>
        <w:numPr>
          <w:ilvl w:val="1"/>
          <w:numId w:val="2"/>
        </w:numPr>
        <w:tabs>
          <w:tab w:val="left" w:pos="2460"/>
        </w:tabs>
        <w:ind w:right="1168"/>
        <w:rPr>
          <w:sz w:val="24"/>
        </w:rPr>
      </w:pPr>
      <w:r>
        <w:rPr>
          <w:spacing w:val="-4"/>
          <w:sz w:val="24"/>
        </w:rPr>
        <w:t>The anticipated</w:t>
      </w:r>
      <w:r>
        <w:rPr>
          <w:spacing w:val="-8"/>
          <w:sz w:val="24"/>
        </w:rPr>
        <w:t xml:space="preserve"> </w:t>
      </w:r>
      <w:r>
        <w:rPr>
          <w:spacing w:val="-4"/>
          <w:sz w:val="24"/>
        </w:rPr>
        <w:t>enrollee</w:t>
      </w:r>
      <w:r>
        <w:rPr>
          <w:spacing w:val="-12"/>
          <w:sz w:val="24"/>
        </w:rPr>
        <w:t xml:space="preserve"> </w:t>
      </w:r>
      <w:r>
        <w:rPr>
          <w:spacing w:val="-4"/>
          <w:sz w:val="24"/>
        </w:rPr>
        <w:t>health</w:t>
      </w:r>
      <w:r>
        <w:rPr>
          <w:spacing w:val="-11"/>
          <w:sz w:val="24"/>
        </w:rPr>
        <w:t xml:space="preserve"> </w:t>
      </w:r>
      <w:r>
        <w:rPr>
          <w:spacing w:val="-4"/>
          <w:sz w:val="24"/>
        </w:rPr>
        <w:t>care</w:t>
      </w:r>
      <w:r>
        <w:rPr>
          <w:spacing w:val="-12"/>
          <w:sz w:val="24"/>
        </w:rPr>
        <w:t xml:space="preserve"> </w:t>
      </w:r>
      <w:r>
        <w:rPr>
          <w:spacing w:val="-4"/>
          <w:sz w:val="24"/>
        </w:rPr>
        <w:t>cost</w:t>
      </w:r>
      <w:r>
        <w:rPr>
          <w:spacing w:val="-13"/>
          <w:sz w:val="24"/>
        </w:rPr>
        <w:t xml:space="preserve"> </w:t>
      </w:r>
      <w:r>
        <w:rPr>
          <w:spacing w:val="-4"/>
          <w:sz w:val="24"/>
        </w:rPr>
        <w:t>in</w:t>
      </w:r>
      <w:r>
        <w:rPr>
          <w:spacing w:val="-13"/>
          <w:sz w:val="24"/>
        </w:rPr>
        <w:t xml:space="preserve"> </w:t>
      </w:r>
      <w:r>
        <w:rPr>
          <w:spacing w:val="-4"/>
          <w:sz w:val="24"/>
        </w:rPr>
        <w:t>the</w:t>
      </w:r>
      <w:r>
        <w:rPr>
          <w:spacing w:val="-15"/>
          <w:sz w:val="24"/>
        </w:rPr>
        <w:t xml:space="preserve"> </w:t>
      </w:r>
      <w:r>
        <w:rPr>
          <w:spacing w:val="-4"/>
          <w:sz w:val="24"/>
        </w:rPr>
        <w:t>portion</w:t>
      </w:r>
      <w:r>
        <w:rPr>
          <w:spacing w:val="-14"/>
          <w:sz w:val="24"/>
        </w:rPr>
        <w:t xml:space="preserve"> </w:t>
      </w:r>
      <w:r>
        <w:rPr>
          <w:spacing w:val="-4"/>
          <w:sz w:val="24"/>
        </w:rPr>
        <w:t>of</w:t>
      </w:r>
      <w:r>
        <w:rPr>
          <w:spacing w:val="-15"/>
          <w:sz w:val="24"/>
        </w:rPr>
        <w:t xml:space="preserve"> </w:t>
      </w:r>
      <w:r>
        <w:rPr>
          <w:spacing w:val="-4"/>
          <w:sz w:val="24"/>
        </w:rPr>
        <w:t>the</w:t>
      </w:r>
      <w:r>
        <w:rPr>
          <w:spacing w:val="-10"/>
          <w:sz w:val="24"/>
        </w:rPr>
        <w:t xml:space="preserve"> </w:t>
      </w:r>
      <w:r>
        <w:rPr>
          <w:spacing w:val="-4"/>
          <w:sz w:val="24"/>
        </w:rPr>
        <w:t>county</w:t>
      </w:r>
      <w:r>
        <w:rPr>
          <w:spacing w:val="-11"/>
          <w:sz w:val="24"/>
        </w:rPr>
        <w:t xml:space="preserve"> </w:t>
      </w:r>
      <w:r>
        <w:rPr>
          <w:spacing w:val="-4"/>
          <w:sz w:val="24"/>
        </w:rPr>
        <w:t>you</w:t>
      </w:r>
      <w:r>
        <w:rPr>
          <w:spacing w:val="-8"/>
          <w:sz w:val="24"/>
        </w:rPr>
        <w:t xml:space="preserve"> </w:t>
      </w:r>
      <w:r>
        <w:rPr>
          <w:spacing w:val="-4"/>
          <w:sz w:val="24"/>
        </w:rPr>
        <w:t>are</w:t>
      </w:r>
      <w:r>
        <w:rPr>
          <w:spacing w:val="-20"/>
          <w:sz w:val="24"/>
        </w:rPr>
        <w:t xml:space="preserve"> </w:t>
      </w:r>
      <w:r>
        <w:rPr>
          <w:spacing w:val="-4"/>
          <w:sz w:val="24"/>
        </w:rPr>
        <w:t>proposing</w:t>
      </w:r>
      <w:r>
        <w:rPr>
          <w:spacing w:val="-19"/>
          <w:sz w:val="24"/>
        </w:rPr>
        <w:t xml:space="preserve"> </w:t>
      </w:r>
      <w:r>
        <w:rPr>
          <w:spacing w:val="-4"/>
          <w:sz w:val="24"/>
        </w:rPr>
        <w:t xml:space="preserve">to </w:t>
      </w:r>
      <w:r>
        <w:rPr>
          <w:sz w:val="24"/>
        </w:rPr>
        <w:t>serve is comparable to the excluded portion of the county.</w:t>
      </w:r>
    </w:p>
    <w:p w:rsidR="009F4AF2" w14:paraId="05B96DD1" w14:textId="77777777">
      <w:pPr>
        <w:rPr>
          <w:sz w:val="24"/>
        </w:rPr>
        <w:sectPr>
          <w:pgSz w:w="12240" w:h="15840"/>
          <w:pgMar w:top="920" w:right="400" w:bottom="920" w:left="60" w:header="0" w:footer="738" w:gutter="0"/>
          <w:cols w:space="720"/>
        </w:sectPr>
      </w:pPr>
    </w:p>
    <w:p w:rsidR="009F4AF2" w14:paraId="35B6AED0" w14:textId="77777777">
      <w:pPr>
        <w:pStyle w:val="BodyText"/>
        <w:spacing w:before="98" w:line="208" w:lineRule="auto"/>
        <w:ind w:left="2460" w:right="2335"/>
      </w:pPr>
      <w:r>
        <w:rPr>
          <w:spacing w:val="-4"/>
        </w:rPr>
        <w:t>Describe</w:t>
      </w:r>
      <w:r>
        <w:rPr>
          <w:spacing w:val="-20"/>
        </w:rPr>
        <w:t xml:space="preserve"> </w:t>
      </w:r>
      <w:r>
        <w:rPr>
          <w:spacing w:val="-4"/>
        </w:rPr>
        <w:t>the</w:t>
      </w:r>
      <w:r>
        <w:rPr>
          <w:spacing w:val="-15"/>
        </w:rPr>
        <w:t xml:space="preserve"> </w:t>
      </w:r>
      <w:r>
        <w:rPr>
          <w:spacing w:val="-4"/>
        </w:rPr>
        <w:t>evidence</w:t>
      </w:r>
      <w:r>
        <w:rPr>
          <w:spacing w:val="-21"/>
        </w:rPr>
        <w:t xml:space="preserve"> </w:t>
      </w:r>
      <w:r>
        <w:rPr>
          <w:spacing w:val="-4"/>
        </w:rPr>
        <w:t>that</w:t>
      </w:r>
      <w:r>
        <w:t xml:space="preserve"> </w:t>
      </w:r>
      <w:r>
        <w:rPr>
          <w:spacing w:val="-4"/>
        </w:rPr>
        <w:t>you</w:t>
      </w:r>
      <w:r>
        <w:rPr>
          <w:spacing w:val="-11"/>
        </w:rPr>
        <w:t xml:space="preserve"> </w:t>
      </w:r>
      <w:r>
        <w:rPr>
          <w:spacing w:val="-4"/>
        </w:rPr>
        <w:t>are</w:t>
      </w:r>
      <w:r>
        <w:rPr>
          <w:spacing w:val="-22"/>
        </w:rPr>
        <w:t xml:space="preserve"> </w:t>
      </w:r>
      <w:r>
        <w:rPr>
          <w:spacing w:val="-4"/>
        </w:rPr>
        <w:t>providing</w:t>
      </w:r>
      <w:r>
        <w:rPr>
          <w:spacing w:val="-21"/>
        </w:rPr>
        <w:t xml:space="preserve"> </w:t>
      </w:r>
      <w:r>
        <w:rPr>
          <w:spacing w:val="-4"/>
        </w:rPr>
        <w:t>to</w:t>
      </w:r>
      <w:r>
        <w:rPr>
          <w:spacing w:val="-19"/>
        </w:rPr>
        <w:t xml:space="preserve"> </w:t>
      </w:r>
      <w:r>
        <w:rPr>
          <w:spacing w:val="-4"/>
        </w:rPr>
        <w:t>substantiate</w:t>
      </w:r>
      <w:r>
        <w:rPr>
          <w:spacing w:val="-22"/>
        </w:rPr>
        <w:t xml:space="preserve"> </w:t>
      </w:r>
      <w:r>
        <w:rPr>
          <w:spacing w:val="-4"/>
        </w:rPr>
        <w:t>the</w:t>
      </w:r>
      <w:r>
        <w:rPr>
          <w:spacing w:val="-12"/>
        </w:rPr>
        <w:t xml:space="preserve"> </w:t>
      </w:r>
      <w:r>
        <w:rPr>
          <w:spacing w:val="-4"/>
        </w:rPr>
        <w:t xml:space="preserve">above </w:t>
      </w:r>
      <w:r>
        <w:t>statement and (if applicable) attach it to this form.</w:t>
      </w:r>
    </w:p>
    <w:p w:rsidR="009F4AF2" w14:paraId="3C5D2AC5" w14:textId="77777777">
      <w:pPr>
        <w:pStyle w:val="BodyText"/>
        <w:spacing w:before="177"/>
      </w:pPr>
    </w:p>
    <w:p w:rsidR="009F4AF2" w14:paraId="5D3E8CCC" w14:textId="77777777">
      <w:pPr>
        <w:pStyle w:val="ListParagraph"/>
        <w:numPr>
          <w:ilvl w:val="1"/>
          <w:numId w:val="2"/>
        </w:numPr>
        <w:tabs>
          <w:tab w:val="left" w:pos="2467"/>
        </w:tabs>
        <w:spacing w:before="1" w:line="206" w:lineRule="auto"/>
        <w:ind w:left="2467" w:right="2319"/>
        <w:jc w:val="both"/>
        <w:rPr>
          <w:sz w:val="24"/>
        </w:rPr>
      </w:pPr>
      <w:r>
        <w:rPr>
          <w:spacing w:val="-4"/>
          <w:sz w:val="24"/>
        </w:rPr>
        <w:t>The</w:t>
      </w:r>
      <w:r>
        <w:rPr>
          <w:spacing w:val="-5"/>
          <w:sz w:val="24"/>
        </w:rPr>
        <w:t xml:space="preserve"> </w:t>
      </w:r>
      <w:r>
        <w:rPr>
          <w:spacing w:val="-4"/>
          <w:sz w:val="24"/>
        </w:rPr>
        <w:t>racial and economic</w:t>
      </w:r>
      <w:r>
        <w:rPr>
          <w:spacing w:val="-7"/>
          <w:sz w:val="24"/>
        </w:rPr>
        <w:t xml:space="preserve"> </w:t>
      </w:r>
      <w:r>
        <w:rPr>
          <w:spacing w:val="-4"/>
          <w:sz w:val="24"/>
        </w:rPr>
        <w:t>composition of</w:t>
      </w:r>
      <w:r>
        <w:rPr>
          <w:spacing w:val="-10"/>
          <w:sz w:val="24"/>
        </w:rPr>
        <w:t xml:space="preserve"> </w:t>
      </w:r>
      <w:r>
        <w:rPr>
          <w:spacing w:val="-4"/>
          <w:sz w:val="24"/>
        </w:rPr>
        <w:t>the</w:t>
      </w:r>
      <w:r>
        <w:rPr>
          <w:spacing w:val="-5"/>
          <w:sz w:val="24"/>
        </w:rPr>
        <w:t xml:space="preserve"> </w:t>
      </w:r>
      <w:r>
        <w:rPr>
          <w:spacing w:val="-4"/>
          <w:sz w:val="24"/>
        </w:rPr>
        <w:t>population</w:t>
      </w:r>
      <w:r>
        <w:rPr>
          <w:spacing w:val="-9"/>
          <w:sz w:val="24"/>
        </w:rPr>
        <w:t xml:space="preserve"> </w:t>
      </w:r>
      <w:r>
        <w:rPr>
          <w:spacing w:val="-4"/>
          <w:sz w:val="24"/>
        </w:rPr>
        <w:t>in</w:t>
      </w:r>
      <w:r>
        <w:rPr>
          <w:spacing w:val="-7"/>
          <w:sz w:val="24"/>
        </w:rPr>
        <w:t xml:space="preserve"> </w:t>
      </w:r>
      <w:r>
        <w:rPr>
          <w:spacing w:val="-4"/>
          <w:sz w:val="24"/>
        </w:rPr>
        <w:t>the</w:t>
      </w:r>
      <w:r>
        <w:rPr>
          <w:spacing w:val="-8"/>
          <w:sz w:val="24"/>
        </w:rPr>
        <w:t xml:space="preserve"> </w:t>
      </w:r>
      <w:r>
        <w:rPr>
          <w:spacing w:val="-4"/>
          <w:sz w:val="24"/>
        </w:rPr>
        <w:t>portion</w:t>
      </w:r>
      <w:r>
        <w:rPr>
          <w:spacing w:val="-6"/>
          <w:sz w:val="24"/>
        </w:rPr>
        <w:t xml:space="preserve"> </w:t>
      </w:r>
      <w:r>
        <w:rPr>
          <w:spacing w:val="-4"/>
          <w:sz w:val="24"/>
        </w:rPr>
        <w:t>of</w:t>
      </w:r>
      <w:r>
        <w:rPr>
          <w:spacing w:val="-10"/>
          <w:sz w:val="24"/>
        </w:rPr>
        <w:t xml:space="preserve"> </w:t>
      </w:r>
      <w:r>
        <w:rPr>
          <w:spacing w:val="-4"/>
          <w:sz w:val="24"/>
        </w:rPr>
        <w:t xml:space="preserve">the </w:t>
      </w:r>
      <w:r>
        <w:rPr>
          <w:spacing w:val="-2"/>
          <w:sz w:val="24"/>
        </w:rPr>
        <w:t>county</w:t>
      </w:r>
      <w:r>
        <w:rPr>
          <w:spacing w:val="-11"/>
          <w:sz w:val="24"/>
        </w:rPr>
        <w:t xml:space="preserve"> </w:t>
      </w:r>
      <w:r>
        <w:rPr>
          <w:spacing w:val="-2"/>
          <w:sz w:val="24"/>
        </w:rPr>
        <w:t>you</w:t>
      </w:r>
      <w:r>
        <w:rPr>
          <w:spacing w:val="-9"/>
          <w:sz w:val="24"/>
        </w:rPr>
        <w:t xml:space="preserve"> </w:t>
      </w:r>
      <w:r>
        <w:rPr>
          <w:spacing w:val="-2"/>
          <w:sz w:val="24"/>
        </w:rPr>
        <w:t>are</w:t>
      </w:r>
      <w:r>
        <w:rPr>
          <w:spacing w:val="-12"/>
          <w:sz w:val="24"/>
        </w:rPr>
        <w:t xml:space="preserve"> </w:t>
      </w:r>
      <w:r>
        <w:rPr>
          <w:spacing w:val="-2"/>
          <w:sz w:val="24"/>
        </w:rPr>
        <w:t>proposing</w:t>
      </w:r>
      <w:r>
        <w:rPr>
          <w:spacing w:val="-9"/>
          <w:sz w:val="24"/>
        </w:rPr>
        <w:t xml:space="preserve"> </w:t>
      </w:r>
      <w:r>
        <w:rPr>
          <w:spacing w:val="-2"/>
          <w:sz w:val="24"/>
        </w:rPr>
        <w:t>to</w:t>
      </w:r>
      <w:r>
        <w:rPr>
          <w:spacing w:val="-13"/>
          <w:sz w:val="24"/>
        </w:rPr>
        <w:t xml:space="preserve"> </w:t>
      </w:r>
      <w:r>
        <w:rPr>
          <w:spacing w:val="-2"/>
          <w:sz w:val="24"/>
        </w:rPr>
        <w:t>serve</w:t>
      </w:r>
      <w:r>
        <w:rPr>
          <w:spacing w:val="-13"/>
          <w:sz w:val="24"/>
        </w:rPr>
        <w:t xml:space="preserve"> </w:t>
      </w:r>
      <w:r>
        <w:rPr>
          <w:spacing w:val="-2"/>
          <w:sz w:val="24"/>
        </w:rPr>
        <w:t>is</w:t>
      </w:r>
      <w:r>
        <w:rPr>
          <w:spacing w:val="-6"/>
          <w:sz w:val="24"/>
        </w:rPr>
        <w:t xml:space="preserve"> </w:t>
      </w:r>
      <w:r>
        <w:rPr>
          <w:spacing w:val="-2"/>
          <w:sz w:val="24"/>
        </w:rPr>
        <w:t>comparable</w:t>
      </w:r>
      <w:r>
        <w:rPr>
          <w:spacing w:val="-13"/>
          <w:sz w:val="24"/>
        </w:rPr>
        <w:t xml:space="preserve"> </w:t>
      </w:r>
      <w:r>
        <w:rPr>
          <w:spacing w:val="-2"/>
          <w:sz w:val="24"/>
        </w:rPr>
        <w:t>to</w:t>
      </w:r>
      <w:r>
        <w:rPr>
          <w:spacing w:val="-13"/>
          <w:sz w:val="24"/>
        </w:rPr>
        <w:t xml:space="preserve"> </w:t>
      </w:r>
      <w:r>
        <w:rPr>
          <w:spacing w:val="-2"/>
          <w:sz w:val="24"/>
        </w:rPr>
        <w:t>the</w:t>
      </w:r>
      <w:r>
        <w:rPr>
          <w:spacing w:val="-12"/>
          <w:sz w:val="24"/>
        </w:rPr>
        <w:t xml:space="preserve"> </w:t>
      </w:r>
      <w:r>
        <w:rPr>
          <w:spacing w:val="-2"/>
          <w:sz w:val="24"/>
        </w:rPr>
        <w:t>excluded</w:t>
      </w:r>
      <w:r>
        <w:rPr>
          <w:spacing w:val="-11"/>
          <w:sz w:val="24"/>
        </w:rPr>
        <w:t xml:space="preserve"> </w:t>
      </w:r>
      <w:r>
        <w:rPr>
          <w:spacing w:val="-2"/>
          <w:sz w:val="24"/>
        </w:rPr>
        <w:t>portion</w:t>
      </w:r>
      <w:r>
        <w:rPr>
          <w:spacing w:val="-8"/>
          <w:sz w:val="24"/>
        </w:rPr>
        <w:t xml:space="preserve"> </w:t>
      </w:r>
      <w:r>
        <w:rPr>
          <w:spacing w:val="-2"/>
          <w:sz w:val="24"/>
        </w:rPr>
        <w:t xml:space="preserve">of </w:t>
      </w:r>
      <w:r>
        <w:rPr>
          <w:sz w:val="24"/>
        </w:rPr>
        <w:t>the county.</w:t>
      </w:r>
    </w:p>
    <w:p w:rsidR="009F4AF2" w14:paraId="43AC6805" w14:textId="77777777">
      <w:pPr>
        <w:pStyle w:val="BodyText"/>
        <w:spacing w:before="64"/>
      </w:pPr>
    </w:p>
    <w:p w:rsidR="009F4AF2" w14:paraId="481F4F99" w14:textId="77777777">
      <w:pPr>
        <w:pStyle w:val="BodyText"/>
        <w:spacing w:before="1" w:line="206" w:lineRule="auto"/>
        <w:ind w:left="2460" w:right="2335"/>
      </w:pPr>
      <w:r>
        <w:t>Describe</w:t>
      </w:r>
      <w:r>
        <w:rPr>
          <w:spacing w:val="-15"/>
        </w:rPr>
        <w:t xml:space="preserve"> </w:t>
      </w:r>
      <w:r>
        <w:t>the</w:t>
      </w:r>
      <w:r>
        <w:rPr>
          <w:spacing w:val="-12"/>
        </w:rPr>
        <w:t xml:space="preserve"> </w:t>
      </w:r>
      <w:r>
        <w:t>evidence</w:t>
      </w:r>
      <w:r>
        <w:rPr>
          <w:spacing w:val="-12"/>
        </w:rPr>
        <w:t xml:space="preserve"> </w:t>
      </w:r>
      <w:r>
        <w:t>that</w:t>
      </w:r>
      <w:r>
        <w:rPr>
          <w:spacing w:val="-8"/>
        </w:rPr>
        <w:t xml:space="preserve"> </w:t>
      </w:r>
      <w:r>
        <w:t>you</w:t>
      </w:r>
      <w:r>
        <w:rPr>
          <w:spacing w:val="-9"/>
        </w:rPr>
        <w:t xml:space="preserve"> </w:t>
      </w:r>
      <w:r>
        <w:t>are</w:t>
      </w:r>
      <w:r>
        <w:rPr>
          <w:spacing w:val="-15"/>
        </w:rPr>
        <w:t xml:space="preserve"> </w:t>
      </w:r>
      <w:r>
        <w:t>providing</w:t>
      </w:r>
      <w:r>
        <w:rPr>
          <w:spacing w:val="-15"/>
        </w:rPr>
        <w:t xml:space="preserve"> </w:t>
      </w:r>
      <w:r>
        <w:t>to</w:t>
      </w:r>
      <w:r>
        <w:rPr>
          <w:spacing w:val="-14"/>
        </w:rPr>
        <w:t xml:space="preserve"> </w:t>
      </w:r>
      <w:r>
        <w:t>substantiate</w:t>
      </w:r>
      <w:r>
        <w:rPr>
          <w:spacing w:val="-14"/>
        </w:rPr>
        <w:t xml:space="preserve"> </w:t>
      </w:r>
      <w:r>
        <w:t>the</w:t>
      </w:r>
      <w:r>
        <w:rPr>
          <w:spacing w:val="-14"/>
        </w:rPr>
        <w:t xml:space="preserve"> </w:t>
      </w:r>
      <w:r>
        <w:t>above statement and (if applicable) attach it to this form.</w:t>
      </w:r>
    </w:p>
    <w:p w:rsidR="009F4AF2" w14:paraId="743D7ADE" w14:textId="77777777">
      <w:pPr>
        <w:pStyle w:val="BodyText"/>
        <w:spacing w:before="120"/>
      </w:pPr>
    </w:p>
    <w:p w:rsidR="009F4AF2" w14:paraId="759F9221" w14:textId="77777777">
      <w:pPr>
        <w:pStyle w:val="ListParagraph"/>
        <w:numPr>
          <w:ilvl w:val="0"/>
          <w:numId w:val="2"/>
        </w:numPr>
        <w:tabs>
          <w:tab w:val="left" w:pos="1740"/>
        </w:tabs>
        <w:ind w:right="907"/>
        <w:rPr>
          <w:sz w:val="24"/>
        </w:rPr>
      </w:pPr>
      <w:r>
        <w:rPr>
          <w:b/>
          <w:sz w:val="24"/>
          <w:u w:val="single"/>
        </w:rPr>
        <w:t>In</w:t>
      </w:r>
      <w:r>
        <w:rPr>
          <w:b/>
          <w:spacing w:val="-7"/>
          <w:sz w:val="24"/>
          <w:u w:val="single"/>
        </w:rPr>
        <w:t xml:space="preserve"> </w:t>
      </w:r>
      <w:r>
        <w:rPr>
          <w:b/>
          <w:sz w:val="24"/>
          <w:u w:val="single"/>
        </w:rPr>
        <w:t>the</w:t>
      </w:r>
      <w:r>
        <w:rPr>
          <w:b/>
          <w:spacing w:val="-10"/>
          <w:sz w:val="24"/>
          <w:u w:val="single"/>
        </w:rPr>
        <w:t xml:space="preserve"> </w:t>
      </w:r>
      <w:r>
        <w:rPr>
          <w:b/>
          <w:sz w:val="24"/>
          <w:u w:val="single"/>
        </w:rPr>
        <w:t>Best</w:t>
      </w:r>
      <w:r>
        <w:rPr>
          <w:b/>
          <w:spacing w:val="-8"/>
          <w:sz w:val="24"/>
          <w:u w:val="single"/>
        </w:rPr>
        <w:t xml:space="preserve"> </w:t>
      </w:r>
      <w:r>
        <w:rPr>
          <w:b/>
          <w:sz w:val="24"/>
          <w:u w:val="single"/>
        </w:rPr>
        <w:t>Interest</w:t>
      </w:r>
      <w:r>
        <w:rPr>
          <w:b/>
          <w:spacing w:val="-7"/>
          <w:sz w:val="24"/>
          <w:u w:val="single"/>
        </w:rPr>
        <w:t xml:space="preserve"> </w:t>
      </w:r>
      <w:r>
        <w:rPr>
          <w:b/>
          <w:sz w:val="24"/>
          <w:u w:val="single"/>
        </w:rPr>
        <w:t>of</w:t>
      </w:r>
      <w:r>
        <w:rPr>
          <w:b/>
          <w:spacing w:val="-2"/>
          <w:sz w:val="24"/>
          <w:u w:val="single"/>
        </w:rPr>
        <w:t xml:space="preserve"> </w:t>
      </w:r>
      <w:r>
        <w:rPr>
          <w:b/>
          <w:sz w:val="24"/>
          <w:u w:val="single"/>
        </w:rPr>
        <w:t>the</w:t>
      </w:r>
      <w:r>
        <w:rPr>
          <w:b/>
          <w:spacing w:val="-9"/>
          <w:sz w:val="24"/>
          <w:u w:val="single"/>
        </w:rPr>
        <w:t xml:space="preserve"> </w:t>
      </w:r>
      <w:r>
        <w:rPr>
          <w:b/>
          <w:sz w:val="24"/>
          <w:u w:val="single"/>
        </w:rPr>
        <w:t>Beneficiaries</w:t>
      </w:r>
      <w:r>
        <w:rPr>
          <w:b/>
          <w:spacing w:val="-3"/>
          <w:sz w:val="24"/>
        </w:rPr>
        <w:t xml:space="preserve"> </w:t>
      </w:r>
      <w:r>
        <w:rPr>
          <w:sz w:val="24"/>
        </w:rPr>
        <w:t>–</w:t>
      </w:r>
      <w:r>
        <w:rPr>
          <w:spacing w:val="-7"/>
          <w:sz w:val="24"/>
        </w:rPr>
        <w:t xml:space="preserve"> </w:t>
      </w:r>
      <w:r>
        <w:rPr>
          <w:sz w:val="24"/>
        </w:rPr>
        <w:t>The</w:t>
      </w:r>
      <w:r>
        <w:rPr>
          <w:spacing w:val="-10"/>
          <w:sz w:val="24"/>
        </w:rPr>
        <w:t xml:space="preserve"> </w:t>
      </w:r>
      <w:r>
        <w:rPr>
          <w:sz w:val="24"/>
        </w:rPr>
        <w:t>partial</w:t>
      </w:r>
      <w:r>
        <w:rPr>
          <w:spacing w:val="-6"/>
          <w:sz w:val="24"/>
        </w:rPr>
        <w:t xml:space="preserve"> </w:t>
      </w:r>
      <w:r>
        <w:rPr>
          <w:sz w:val="24"/>
        </w:rPr>
        <w:t>county</w:t>
      </w:r>
      <w:r>
        <w:rPr>
          <w:spacing w:val="-15"/>
          <w:sz w:val="24"/>
        </w:rPr>
        <w:t xml:space="preserve"> </w:t>
      </w:r>
      <w:r>
        <w:rPr>
          <w:sz w:val="24"/>
        </w:rPr>
        <w:t>must</w:t>
      </w:r>
      <w:r>
        <w:rPr>
          <w:spacing w:val="-6"/>
          <w:sz w:val="24"/>
        </w:rPr>
        <w:t xml:space="preserve"> </w:t>
      </w:r>
      <w:r>
        <w:rPr>
          <w:sz w:val="24"/>
        </w:rPr>
        <w:t>be</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best</w:t>
      </w:r>
      <w:r>
        <w:rPr>
          <w:spacing w:val="-7"/>
          <w:sz w:val="24"/>
        </w:rPr>
        <w:t xml:space="preserve"> </w:t>
      </w:r>
      <w:r>
        <w:rPr>
          <w:sz w:val="24"/>
        </w:rPr>
        <w:t>interest</w:t>
      </w:r>
      <w:r>
        <w:rPr>
          <w:spacing w:val="-6"/>
          <w:sz w:val="24"/>
        </w:rPr>
        <w:t xml:space="preserve"> </w:t>
      </w:r>
      <w:r>
        <w:rPr>
          <w:sz w:val="24"/>
        </w:rPr>
        <w:t>of</w:t>
      </w:r>
      <w:r>
        <w:rPr>
          <w:spacing w:val="-10"/>
          <w:sz w:val="24"/>
        </w:rPr>
        <w:t xml:space="preserve"> </w:t>
      </w:r>
      <w:r>
        <w:rPr>
          <w:sz w:val="24"/>
        </w:rPr>
        <w:t>the beneficiaries who are in the pending service area.</w:t>
      </w:r>
    </w:p>
    <w:p w:rsidR="009F4AF2" w14:paraId="05B5E305" w14:textId="77777777">
      <w:pPr>
        <w:pStyle w:val="BodyText"/>
      </w:pPr>
    </w:p>
    <w:p w:rsidR="009F4AF2" w14:paraId="2DD2E101" w14:textId="77777777">
      <w:pPr>
        <w:pStyle w:val="BodyText"/>
        <w:spacing w:before="1"/>
        <w:ind w:left="1740" w:right="1537"/>
      </w:pPr>
      <w:r>
        <w:t>Describe</w:t>
      </w:r>
      <w:r>
        <w:rPr>
          <w:spacing w:val="-12"/>
        </w:rPr>
        <w:t xml:space="preserve"> </w:t>
      </w:r>
      <w:r>
        <w:t>the</w:t>
      </w:r>
      <w:r>
        <w:rPr>
          <w:spacing w:val="-9"/>
        </w:rPr>
        <w:t xml:space="preserve"> </w:t>
      </w:r>
      <w:r>
        <w:t>evidence</w:t>
      </w:r>
      <w:r>
        <w:rPr>
          <w:spacing w:val="-11"/>
        </w:rPr>
        <w:t xml:space="preserve"> </w:t>
      </w:r>
      <w:r>
        <w:t>that</w:t>
      </w:r>
      <w:r>
        <w:rPr>
          <w:spacing w:val="-3"/>
        </w:rPr>
        <w:t xml:space="preserve"> </w:t>
      </w:r>
      <w:r>
        <w:t>you</w:t>
      </w:r>
      <w:r>
        <w:rPr>
          <w:spacing w:val="-6"/>
        </w:rPr>
        <w:t xml:space="preserve"> </w:t>
      </w:r>
      <w:r>
        <w:t>are</w:t>
      </w:r>
      <w:r>
        <w:rPr>
          <w:spacing w:val="-12"/>
        </w:rPr>
        <w:t xml:space="preserve"> </w:t>
      </w:r>
      <w:r>
        <w:t>providing</w:t>
      </w:r>
      <w:r>
        <w:rPr>
          <w:spacing w:val="-15"/>
        </w:rPr>
        <w:t xml:space="preserve"> </w:t>
      </w:r>
      <w:r>
        <w:t>to</w:t>
      </w:r>
      <w:r>
        <w:rPr>
          <w:spacing w:val="-11"/>
        </w:rPr>
        <w:t xml:space="preserve"> </w:t>
      </w:r>
      <w:r>
        <w:t>substantiate</w:t>
      </w:r>
      <w:r>
        <w:rPr>
          <w:spacing w:val="-10"/>
        </w:rPr>
        <w:t xml:space="preserve"> </w:t>
      </w:r>
      <w:r>
        <w:t>the</w:t>
      </w:r>
      <w:r>
        <w:rPr>
          <w:spacing w:val="-13"/>
        </w:rPr>
        <w:t xml:space="preserve"> </w:t>
      </w:r>
      <w:r>
        <w:t>above</w:t>
      </w:r>
      <w:r>
        <w:rPr>
          <w:spacing w:val="-14"/>
        </w:rPr>
        <w:t xml:space="preserve"> </w:t>
      </w:r>
      <w:r>
        <w:t>statement</w:t>
      </w:r>
      <w:r>
        <w:rPr>
          <w:spacing w:val="-7"/>
        </w:rPr>
        <w:t xml:space="preserve"> </w:t>
      </w:r>
      <w:r>
        <w:t>and</w:t>
      </w:r>
      <w:r>
        <w:rPr>
          <w:spacing w:val="-11"/>
        </w:rPr>
        <w:t xml:space="preserve"> </w:t>
      </w:r>
      <w:r>
        <w:t>(if applicable) attach it to this form:</w:t>
      </w:r>
    </w:p>
    <w:p w:rsidR="009F4AF2" w14:paraId="0E0EA0F5" w14:textId="77777777">
      <w:pPr>
        <w:pStyle w:val="Heading4"/>
        <w:spacing w:before="243"/>
        <w:ind w:left="1020"/>
        <w:rPr>
          <w:rFonts w:ascii="Cambria"/>
        </w:rPr>
      </w:pPr>
      <w:r>
        <w:rPr>
          <w:rFonts w:ascii="Cambria"/>
        </w:rPr>
        <w:t>SECTION</w:t>
      </w:r>
      <w:r>
        <w:rPr>
          <w:rFonts w:ascii="Cambria"/>
          <w:spacing w:val="-5"/>
        </w:rPr>
        <w:t xml:space="preserve"> </w:t>
      </w:r>
      <w:r>
        <w:rPr>
          <w:rFonts w:ascii="Cambria"/>
        </w:rPr>
        <w:t>III:</w:t>
      </w:r>
      <w:r>
        <w:rPr>
          <w:rFonts w:ascii="Cambria"/>
          <w:spacing w:val="-5"/>
        </w:rPr>
        <w:t xml:space="preserve"> </w:t>
      </w:r>
      <w:r>
        <w:rPr>
          <w:rFonts w:ascii="Cambria"/>
          <w:spacing w:val="-2"/>
        </w:rPr>
        <w:t>Geography</w:t>
      </w:r>
    </w:p>
    <w:p w:rsidR="009F4AF2" w14:paraId="62419651" w14:textId="77777777">
      <w:pPr>
        <w:pStyle w:val="ListParagraph"/>
        <w:numPr>
          <w:ilvl w:val="0"/>
          <w:numId w:val="69"/>
        </w:numPr>
        <w:tabs>
          <w:tab w:val="left" w:pos="1740"/>
        </w:tabs>
        <w:spacing w:before="270"/>
        <w:ind w:right="938"/>
        <w:rPr>
          <w:sz w:val="24"/>
        </w:rPr>
      </w:pPr>
      <w:r>
        <w:rPr>
          <w:sz w:val="24"/>
        </w:rPr>
        <w:t>Describe</w:t>
      </w:r>
      <w:r>
        <w:rPr>
          <w:spacing w:val="-12"/>
          <w:sz w:val="24"/>
        </w:rPr>
        <w:t xml:space="preserve"> </w:t>
      </w:r>
      <w:r>
        <w:rPr>
          <w:sz w:val="24"/>
        </w:rPr>
        <w:t>the</w:t>
      </w:r>
      <w:r>
        <w:rPr>
          <w:spacing w:val="-9"/>
          <w:sz w:val="24"/>
        </w:rPr>
        <w:t xml:space="preserve"> </w:t>
      </w:r>
      <w:r>
        <w:rPr>
          <w:sz w:val="24"/>
        </w:rPr>
        <w:t>geographic</w:t>
      </w:r>
      <w:r>
        <w:rPr>
          <w:spacing w:val="-3"/>
          <w:sz w:val="24"/>
        </w:rPr>
        <w:t xml:space="preserve"> </w:t>
      </w:r>
      <w:r>
        <w:rPr>
          <w:sz w:val="24"/>
        </w:rPr>
        <w:t>areas</w:t>
      </w:r>
      <w:r>
        <w:rPr>
          <w:spacing w:val="-6"/>
          <w:sz w:val="24"/>
        </w:rPr>
        <w:t xml:space="preserve"> </w:t>
      </w:r>
      <w:r>
        <w:rPr>
          <w:sz w:val="24"/>
        </w:rPr>
        <w:t>for</w:t>
      </w:r>
      <w:r>
        <w:rPr>
          <w:spacing w:val="-12"/>
          <w:sz w:val="24"/>
        </w:rPr>
        <w:t xml:space="preserve"> </w:t>
      </w:r>
      <w:r>
        <w:rPr>
          <w:sz w:val="24"/>
        </w:rPr>
        <w:t>the</w:t>
      </w:r>
      <w:r>
        <w:rPr>
          <w:spacing w:val="-9"/>
          <w:sz w:val="24"/>
        </w:rPr>
        <w:t xml:space="preserve"> </w:t>
      </w:r>
      <w:r>
        <w:rPr>
          <w:sz w:val="24"/>
        </w:rPr>
        <w:t>county,</w:t>
      </w:r>
      <w:r>
        <w:rPr>
          <w:spacing w:val="-8"/>
          <w:sz w:val="24"/>
        </w:rPr>
        <w:t xml:space="preserve"> </w:t>
      </w:r>
      <w:r>
        <w:rPr>
          <w:sz w:val="24"/>
        </w:rPr>
        <w:t>both inside</w:t>
      </w:r>
      <w:r>
        <w:rPr>
          <w:spacing w:val="-14"/>
          <w:sz w:val="24"/>
        </w:rPr>
        <w:t xml:space="preserve"> </w:t>
      </w:r>
      <w:r>
        <w:rPr>
          <w:sz w:val="24"/>
        </w:rPr>
        <w:t>and</w:t>
      </w:r>
      <w:r>
        <w:rPr>
          <w:spacing w:val="-11"/>
          <w:sz w:val="24"/>
        </w:rPr>
        <w:t xml:space="preserve"> </w:t>
      </w:r>
      <w:r>
        <w:rPr>
          <w:sz w:val="24"/>
        </w:rPr>
        <w:t>outside</w:t>
      </w:r>
      <w:r>
        <w:rPr>
          <w:spacing w:val="-14"/>
          <w:sz w:val="24"/>
        </w:rPr>
        <w:t xml:space="preserve"> </w:t>
      </w:r>
      <w:r>
        <w:rPr>
          <w:sz w:val="24"/>
        </w:rPr>
        <w:t>the</w:t>
      </w:r>
      <w:r>
        <w:rPr>
          <w:spacing w:val="-14"/>
          <w:sz w:val="24"/>
        </w:rPr>
        <w:t xml:space="preserve"> </w:t>
      </w:r>
      <w:r>
        <w:rPr>
          <w:sz w:val="24"/>
        </w:rPr>
        <w:t>proposed</w:t>
      </w:r>
      <w:r>
        <w:rPr>
          <w:spacing w:val="-7"/>
          <w:sz w:val="24"/>
        </w:rPr>
        <w:t xml:space="preserve"> </w:t>
      </w:r>
      <w:r>
        <w:rPr>
          <w:sz w:val="24"/>
        </w:rPr>
        <w:t>service</w:t>
      </w:r>
      <w:r>
        <w:rPr>
          <w:spacing w:val="-9"/>
          <w:sz w:val="24"/>
        </w:rPr>
        <w:t xml:space="preserve"> </w:t>
      </w:r>
      <w:r>
        <w:rPr>
          <w:sz w:val="24"/>
        </w:rPr>
        <w:t>area, including</w:t>
      </w:r>
      <w:r>
        <w:rPr>
          <w:spacing w:val="-3"/>
          <w:sz w:val="24"/>
        </w:rPr>
        <w:t xml:space="preserve"> </w:t>
      </w:r>
      <w:r>
        <w:rPr>
          <w:sz w:val="24"/>
        </w:rPr>
        <w:t>the</w:t>
      </w:r>
      <w:r>
        <w:rPr>
          <w:spacing w:val="-4"/>
          <w:sz w:val="24"/>
        </w:rPr>
        <w:t xml:space="preserve"> </w:t>
      </w:r>
      <w:r>
        <w:rPr>
          <w:sz w:val="24"/>
        </w:rPr>
        <w:t>major</w:t>
      </w:r>
      <w:r>
        <w:rPr>
          <w:spacing w:val="-4"/>
          <w:sz w:val="24"/>
        </w:rPr>
        <w:t xml:space="preserve"> </w:t>
      </w:r>
      <w:r>
        <w:rPr>
          <w:sz w:val="24"/>
        </w:rPr>
        <w:t>population</w:t>
      </w:r>
      <w:r>
        <w:rPr>
          <w:spacing w:val="-3"/>
          <w:sz w:val="24"/>
        </w:rPr>
        <w:t xml:space="preserve"> </w:t>
      </w:r>
      <w:r>
        <w:rPr>
          <w:sz w:val="24"/>
        </w:rPr>
        <w:t>centers,</w:t>
      </w:r>
      <w:r>
        <w:rPr>
          <w:spacing w:val="-3"/>
          <w:sz w:val="24"/>
        </w:rPr>
        <w:t xml:space="preserve"> </w:t>
      </w:r>
      <w:r>
        <w:rPr>
          <w:sz w:val="24"/>
        </w:rPr>
        <w:t>transportation</w:t>
      </w:r>
      <w:r>
        <w:rPr>
          <w:spacing w:val="-3"/>
          <w:sz w:val="24"/>
        </w:rPr>
        <w:t xml:space="preserve"> </w:t>
      </w:r>
      <w:r>
        <w:rPr>
          <w:sz w:val="24"/>
        </w:rPr>
        <w:t>arteries,</w:t>
      </w:r>
      <w:r>
        <w:rPr>
          <w:spacing w:val="-3"/>
          <w:sz w:val="24"/>
        </w:rPr>
        <w:t xml:space="preserve"> </w:t>
      </w:r>
      <w:r>
        <w:rPr>
          <w:sz w:val="24"/>
        </w:rPr>
        <w:t>significant</w:t>
      </w:r>
      <w:r>
        <w:rPr>
          <w:spacing w:val="-3"/>
          <w:sz w:val="24"/>
        </w:rPr>
        <w:t xml:space="preserve"> </w:t>
      </w:r>
      <w:r>
        <w:rPr>
          <w:sz w:val="24"/>
        </w:rPr>
        <w:t>topographic</w:t>
      </w:r>
      <w:r>
        <w:rPr>
          <w:spacing w:val="-3"/>
          <w:sz w:val="24"/>
        </w:rPr>
        <w:t xml:space="preserve"> </w:t>
      </w:r>
      <w:r>
        <w:rPr>
          <w:sz w:val="24"/>
        </w:rPr>
        <w:t>features (e.g., mountains, water barriers, large national park), and any other geographic factors that affected your service area designation.</w:t>
      </w:r>
    </w:p>
    <w:p w:rsidR="009F4AF2" w14:paraId="09308DED" w14:textId="77777777">
      <w:pPr>
        <w:rPr>
          <w:sz w:val="24"/>
        </w:rPr>
        <w:sectPr>
          <w:pgSz w:w="12240" w:h="15840"/>
          <w:pgMar w:top="940" w:right="400" w:bottom="920" w:left="60" w:header="0" w:footer="738" w:gutter="0"/>
          <w:cols w:space="720"/>
        </w:sectPr>
      </w:pPr>
    </w:p>
    <w:p w:rsidR="009F4AF2" w14:paraId="26C1712D" w14:textId="77777777">
      <w:pPr>
        <w:pStyle w:val="Heading2"/>
        <w:numPr>
          <w:ilvl w:val="0"/>
          <w:numId w:val="93"/>
        </w:numPr>
        <w:tabs>
          <w:tab w:val="left" w:pos="2400"/>
        </w:tabs>
        <w:ind w:left="2400" w:hanging="660"/>
        <w:jc w:val="left"/>
        <w:rPr>
          <w:b w:val="0"/>
        </w:rPr>
      </w:pPr>
      <w:r>
        <w:rPr>
          <w:spacing w:val="-2"/>
        </w:rPr>
        <w:t>APPENDIX</w:t>
      </w:r>
      <w:r>
        <w:rPr>
          <w:spacing w:val="-18"/>
        </w:rPr>
        <w:t xml:space="preserve"> </w:t>
      </w:r>
      <w:r>
        <w:rPr>
          <w:spacing w:val="-2"/>
        </w:rPr>
        <w:t>I:</w:t>
      </w:r>
      <w:r>
        <w:rPr>
          <w:spacing w:val="-18"/>
        </w:rPr>
        <w:t xml:space="preserve"> </w:t>
      </w:r>
      <w:r>
        <w:rPr>
          <w:spacing w:val="-2"/>
        </w:rPr>
        <w:t>Special</w:t>
      </w:r>
      <w:r>
        <w:rPr>
          <w:spacing w:val="-18"/>
        </w:rPr>
        <w:t xml:space="preserve"> </w:t>
      </w:r>
      <w:r>
        <w:rPr>
          <w:spacing w:val="-2"/>
        </w:rPr>
        <w:t>Needs</w:t>
      </w:r>
      <w:r>
        <w:rPr>
          <w:spacing w:val="-18"/>
        </w:rPr>
        <w:t xml:space="preserve"> </w:t>
      </w:r>
      <w:r>
        <w:rPr>
          <w:spacing w:val="-2"/>
        </w:rPr>
        <w:t>Plan</w:t>
      </w:r>
      <w:r>
        <w:rPr>
          <w:spacing w:val="-18"/>
        </w:rPr>
        <w:t xml:space="preserve"> </w:t>
      </w:r>
      <w:r>
        <w:rPr>
          <w:spacing w:val="-2"/>
        </w:rPr>
        <w:t>(SNP)</w:t>
      </w:r>
      <w:r>
        <w:rPr>
          <w:spacing w:val="-19"/>
        </w:rPr>
        <w:t xml:space="preserve"> </w:t>
      </w:r>
      <w:r>
        <w:rPr>
          <w:spacing w:val="-2"/>
        </w:rPr>
        <w:t>Application</w:t>
      </w:r>
    </w:p>
    <w:p w:rsidR="009F4AF2" w14:paraId="661F880A" w14:textId="77777777">
      <w:pPr>
        <w:pStyle w:val="Heading4"/>
        <w:numPr>
          <w:ilvl w:val="1"/>
          <w:numId w:val="68"/>
        </w:numPr>
        <w:tabs>
          <w:tab w:val="left" w:pos="2219"/>
        </w:tabs>
        <w:spacing w:before="237"/>
        <w:ind w:left="2219" w:hanging="479"/>
      </w:pPr>
      <w:bookmarkStart w:id="53" w:name="_TOC_250009"/>
      <w:bookmarkEnd w:id="53"/>
      <w:r>
        <w:rPr>
          <w:spacing w:val="-2"/>
        </w:rPr>
        <w:t>Overview</w:t>
      </w:r>
    </w:p>
    <w:p w:rsidR="009F4AF2" w14:paraId="62B2C66A" w14:textId="77777777">
      <w:pPr>
        <w:pStyle w:val="BodyText"/>
        <w:spacing w:before="240"/>
        <w:ind w:left="1740" w:right="1537"/>
      </w:pPr>
      <w:r>
        <w:t>The</w:t>
      </w:r>
      <w:r>
        <w:rPr>
          <w:spacing w:val="-12"/>
        </w:rPr>
        <w:t xml:space="preserve"> </w:t>
      </w:r>
      <w:r>
        <w:t>Bipartisan</w:t>
      </w:r>
      <w:r>
        <w:rPr>
          <w:spacing w:val="-10"/>
        </w:rPr>
        <w:t xml:space="preserve"> </w:t>
      </w:r>
      <w:r>
        <w:t>Budget</w:t>
      </w:r>
      <w:r>
        <w:rPr>
          <w:spacing w:val="-8"/>
        </w:rPr>
        <w:t xml:space="preserve"> </w:t>
      </w:r>
      <w:r>
        <w:t>Act</w:t>
      </w:r>
      <w:r>
        <w:rPr>
          <w:spacing w:val="-10"/>
        </w:rPr>
        <w:t xml:space="preserve"> </w:t>
      </w:r>
      <w:r>
        <w:t>of</w:t>
      </w:r>
      <w:r>
        <w:rPr>
          <w:spacing w:val="-14"/>
        </w:rPr>
        <w:t xml:space="preserve"> </w:t>
      </w:r>
      <w:r>
        <w:t>2018</w:t>
      </w:r>
      <w:r>
        <w:rPr>
          <w:spacing w:val="-11"/>
        </w:rPr>
        <w:t xml:space="preserve"> </w:t>
      </w:r>
      <w:r>
        <w:t>(BBA</w:t>
      </w:r>
      <w:r>
        <w:rPr>
          <w:spacing w:val="-11"/>
        </w:rPr>
        <w:t xml:space="preserve"> </w:t>
      </w:r>
      <w:r>
        <w:t>of</w:t>
      </w:r>
      <w:r>
        <w:rPr>
          <w:spacing w:val="-14"/>
        </w:rPr>
        <w:t xml:space="preserve"> </w:t>
      </w:r>
      <w:r>
        <w:t>2018)</w:t>
      </w:r>
      <w:r>
        <w:rPr>
          <w:spacing w:val="-11"/>
        </w:rPr>
        <w:t xml:space="preserve"> </w:t>
      </w:r>
      <w:r>
        <w:t>permanently</w:t>
      </w:r>
      <w:r>
        <w:rPr>
          <w:spacing w:val="-15"/>
        </w:rPr>
        <w:t xml:space="preserve"> </w:t>
      </w:r>
      <w:r>
        <w:t>authorized</w:t>
      </w:r>
      <w:r>
        <w:rPr>
          <w:spacing w:val="-6"/>
        </w:rPr>
        <w:t xml:space="preserve"> </w:t>
      </w:r>
      <w:r>
        <w:t>special</w:t>
      </w:r>
      <w:r>
        <w:rPr>
          <w:spacing w:val="-11"/>
        </w:rPr>
        <w:t xml:space="preserve"> </w:t>
      </w:r>
      <w:r>
        <w:t>needs plans (SNPs), including dual eligible special needs plans (D-SNPs), chronic condition SNPs (C-SNP), and institutional SNPs (I-SNP). 42 CFR 422.2 defines special needs individuals and SNPs for special needs individuals.</w:t>
      </w:r>
    </w:p>
    <w:p w:rsidR="009F4AF2" w14:paraId="7F72C817" w14:textId="77777777">
      <w:pPr>
        <w:pStyle w:val="BodyText"/>
      </w:pPr>
    </w:p>
    <w:p w:rsidR="009F4AF2" w14:paraId="717316A9" w14:textId="77777777">
      <w:pPr>
        <w:pStyle w:val="BodyText"/>
        <w:ind w:left="1740" w:right="1592"/>
      </w:pPr>
      <w:r>
        <w:t>The BBA of 2018 also requires the establishment of new standards for integration of Medicare and Medicaid benefits provided to enrollees in D-SNPs, as well as the development unified appeals and grievance processes for D-SNPs, beginning in CY 2021. CMS-4185-F, “Medicare and Medicaid Programs; Policy and Technical Changes to the Medicare Advantage, Medicare Prescription Drug Benefit, Programs of All- Inclusive Care for the Elderly (PACE), Medicaid Fee-For-Service, and Medicaid Managed</w:t>
      </w:r>
      <w:r>
        <w:rPr>
          <w:spacing w:val="-8"/>
        </w:rPr>
        <w:t xml:space="preserve"> </w:t>
      </w:r>
      <w:r>
        <w:t>Care</w:t>
      </w:r>
      <w:r>
        <w:rPr>
          <w:spacing w:val="-12"/>
        </w:rPr>
        <w:t xml:space="preserve"> </w:t>
      </w:r>
      <w:r>
        <w:t>Programs</w:t>
      </w:r>
      <w:r>
        <w:rPr>
          <w:spacing w:val="-4"/>
        </w:rPr>
        <w:t xml:space="preserve"> </w:t>
      </w:r>
      <w:r>
        <w:t>for</w:t>
      </w:r>
      <w:r>
        <w:rPr>
          <w:spacing w:val="-15"/>
        </w:rPr>
        <w:t xml:space="preserve"> </w:t>
      </w:r>
      <w:r>
        <w:t>Years</w:t>
      </w:r>
      <w:r>
        <w:rPr>
          <w:spacing w:val="-11"/>
        </w:rPr>
        <w:t xml:space="preserve"> </w:t>
      </w:r>
      <w:r>
        <w:t>2020</w:t>
      </w:r>
      <w:r>
        <w:rPr>
          <w:spacing w:val="-8"/>
        </w:rPr>
        <w:t xml:space="preserve"> </w:t>
      </w:r>
      <w:r>
        <w:t>and</w:t>
      </w:r>
      <w:r>
        <w:rPr>
          <w:spacing w:val="-8"/>
        </w:rPr>
        <w:t xml:space="preserve"> </w:t>
      </w:r>
      <w:r>
        <w:t>2021,”</w:t>
      </w:r>
      <w:r>
        <w:rPr>
          <w:spacing w:val="-13"/>
        </w:rPr>
        <w:t xml:space="preserve"> </w:t>
      </w:r>
      <w:r>
        <w:t>published</w:t>
      </w:r>
      <w:r>
        <w:rPr>
          <w:spacing w:val="-10"/>
        </w:rPr>
        <w:t xml:space="preserve"> </w:t>
      </w:r>
      <w:r>
        <w:t>in</w:t>
      </w:r>
      <w:r>
        <w:rPr>
          <w:spacing w:val="-11"/>
        </w:rPr>
        <w:t xml:space="preserve"> </w:t>
      </w:r>
      <w:r>
        <w:t>the</w:t>
      </w:r>
      <w:r>
        <w:rPr>
          <w:spacing w:val="-14"/>
        </w:rPr>
        <w:t xml:space="preserve"> </w:t>
      </w:r>
      <w:r>
        <w:t>Federal</w:t>
      </w:r>
      <w:r>
        <w:rPr>
          <w:spacing w:val="-4"/>
        </w:rPr>
        <w:t xml:space="preserve"> </w:t>
      </w:r>
      <w:r>
        <w:t>Register</w:t>
      </w:r>
      <w:r>
        <w:rPr>
          <w:spacing w:val="-11"/>
        </w:rPr>
        <w:t xml:space="preserve"> </w:t>
      </w:r>
      <w:r>
        <w:t>on April 16, 2019, modified and amended 42 CFR 422 to codify integration criteria for all D-SNPs</w:t>
      </w:r>
      <w:r>
        <w:rPr>
          <w:spacing w:val="-10"/>
        </w:rPr>
        <w:t xml:space="preserve"> </w:t>
      </w:r>
      <w:r>
        <w:t>and</w:t>
      </w:r>
      <w:r>
        <w:rPr>
          <w:spacing w:val="-11"/>
        </w:rPr>
        <w:t xml:space="preserve"> </w:t>
      </w:r>
      <w:r>
        <w:t>unified</w:t>
      </w:r>
      <w:r>
        <w:rPr>
          <w:spacing w:val="-11"/>
        </w:rPr>
        <w:t xml:space="preserve"> </w:t>
      </w:r>
      <w:r>
        <w:t>appeals</w:t>
      </w:r>
      <w:r>
        <w:rPr>
          <w:spacing w:val="-9"/>
        </w:rPr>
        <w:t xml:space="preserve"> </w:t>
      </w:r>
      <w:r>
        <w:t>and</w:t>
      </w:r>
      <w:r>
        <w:rPr>
          <w:spacing w:val="-11"/>
        </w:rPr>
        <w:t xml:space="preserve"> </w:t>
      </w:r>
      <w:r>
        <w:t>grievance</w:t>
      </w:r>
      <w:r>
        <w:rPr>
          <w:spacing w:val="-13"/>
        </w:rPr>
        <w:t xml:space="preserve"> </w:t>
      </w:r>
      <w:r>
        <w:t>processes</w:t>
      </w:r>
      <w:r>
        <w:rPr>
          <w:spacing w:val="-10"/>
        </w:rPr>
        <w:t xml:space="preserve"> </w:t>
      </w:r>
      <w:r>
        <w:t>for</w:t>
      </w:r>
      <w:r>
        <w:rPr>
          <w:spacing w:val="-12"/>
        </w:rPr>
        <w:t xml:space="preserve"> </w:t>
      </w:r>
      <w:r>
        <w:t>some</w:t>
      </w:r>
      <w:r>
        <w:rPr>
          <w:spacing w:val="-11"/>
        </w:rPr>
        <w:t xml:space="preserve"> </w:t>
      </w:r>
      <w:r>
        <w:t>D-SNPs</w:t>
      </w:r>
      <w:r>
        <w:rPr>
          <w:spacing w:val="-10"/>
        </w:rPr>
        <w:t xml:space="preserve"> </w:t>
      </w:r>
      <w:r>
        <w:t>(those</w:t>
      </w:r>
      <w:r>
        <w:rPr>
          <w:spacing w:val="-13"/>
        </w:rPr>
        <w:t xml:space="preserve"> </w:t>
      </w:r>
      <w:r>
        <w:t>defined</w:t>
      </w:r>
      <w:r>
        <w:rPr>
          <w:spacing w:val="-8"/>
        </w:rPr>
        <w:t xml:space="preserve"> </w:t>
      </w:r>
      <w:r>
        <w:t>as “applicable integrated plans”) beginning in CY 2021.</w:t>
      </w:r>
    </w:p>
    <w:p w:rsidR="009F4AF2" w14:paraId="6739386B" w14:textId="77777777">
      <w:pPr>
        <w:pStyle w:val="BodyText"/>
        <w:spacing w:before="1"/>
      </w:pPr>
    </w:p>
    <w:p w:rsidR="009F4AF2" w14:paraId="193657C9" w14:textId="7519792C">
      <w:pPr>
        <w:pStyle w:val="BodyText"/>
        <w:ind w:left="1740" w:right="1473"/>
      </w:pPr>
      <w:r>
        <w:t>SNPs are</w:t>
      </w:r>
      <w:r>
        <w:rPr>
          <w:spacing w:val="-1"/>
        </w:rPr>
        <w:t xml:space="preserve"> </w:t>
      </w:r>
      <w:r>
        <w:t>required to follow existing MA and Prescription Drug Benefit program rules.</w:t>
      </w:r>
      <w:r w:rsidR="009E1FB5">
        <w:t xml:space="preserve"> </w:t>
      </w:r>
      <w:r>
        <w:t>An applicant intending to offer a SNP must be qualified under the MA and Part D application</w:t>
      </w:r>
      <w:r>
        <w:rPr>
          <w:spacing w:val="-11"/>
        </w:rPr>
        <w:t xml:space="preserve"> </w:t>
      </w:r>
      <w:r>
        <w:t>in</w:t>
      </w:r>
      <w:r>
        <w:rPr>
          <w:spacing w:val="-11"/>
        </w:rPr>
        <w:t xml:space="preserve"> </w:t>
      </w:r>
      <w:r>
        <w:t>all</w:t>
      </w:r>
      <w:r>
        <w:rPr>
          <w:spacing w:val="-7"/>
        </w:rPr>
        <w:t xml:space="preserve"> </w:t>
      </w:r>
      <w:r>
        <w:t>counties</w:t>
      </w:r>
      <w:r>
        <w:rPr>
          <w:spacing w:val="-7"/>
        </w:rPr>
        <w:t xml:space="preserve"> </w:t>
      </w:r>
      <w:r>
        <w:t>of</w:t>
      </w:r>
      <w:r>
        <w:rPr>
          <w:spacing w:val="-14"/>
        </w:rPr>
        <w:t xml:space="preserve"> </w:t>
      </w:r>
      <w:r>
        <w:t>the</w:t>
      </w:r>
      <w:r>
        <w:rPr>
          <w:spacing w:val="-13"/>
        </w:rPr>
        <w:t xml:space="preserve"> </w:t>
      </w:r>
      <w:r>
        <w:t>SNP</w:t>
      </w:r>
      <w:r>
        <w:rPr>
          <w:spacing w:val="-8"/>
        </w:rPr>
        <w:t xml:space="preserve"> </w:t>
      </w:r>
      <w:r>
        <w:t>type</w:t>
      </w:r>
      <w:r>
        <w:rPr>
          <w:spacing w:val="-11"/>
        </w:rPr>
        <w:t xml:space="preserve"> </w:t>
      </w:r>
      <w:r>
        <w:t>service</w:t>
      </w:r>
      <w:r>
        <w:rPr>
          <w:spacing w:val="-6"/>
        </w:rPr>
        <w:t xml:space="preserve"> </w:t>
      </w:r>
      <w:r>
        <w:t>area.</w:t>
      </w:r>
      <w:r>
        <w:rPr>
          <w:spacing w:val="-6"/>
        </w:rPr>
        <w:t xml:space="preserve"> </w:t>
      </w:r>
      <w:r>
        <w:t>Therefore,</w:t>
      </w:r>
      <w:r>
        <w:rPr>
          <w:spacing w:val="-4"/>
        </w:rPr>
        <w:t xml:space="preserve"> </w:t>
      </w:r>
      <w:r>
        <w:t>an</w:t>
      </w:r>
      <w:r>
        <w:rPr>
          <w:spacing w:val="-11"/>
        </w:rPr>
        <w:t xml:space="preserve"> </w:t>
      </w:r>
      <w:r>
        <w:t>applicant</w:t>
      </w:r>
      <w:r>
        <w:rPr>
          <w:spacing w:val="-6"/>
        </w:rPr>
        <w:t xml:space="preserve"> </w:t>
      </w:r>
      <w:r>
        <w:t>may</w:t>
      </w:r>
      <w:r>
        <w:rPr>
          <w:spacing w:val="-15"/>
        </w:rPr>
        <w:t xml:space="preserve"> </w:t>
      </w:r>
      <w:r>
        <w:t>need to submit an MA and Part D application in conjunction with its SNP application. The timeline for submitting a SNP application is the same as the MA application timeline.</w:t>
      </w:r>
    </w:p>
    <w:p w:rsidR="009F4AF2" w14:paraId="54D2779C" w14:textId="77777777">
      <w:pPr>
        <w:pStyle w:val="BodyText"/>
        <w:spacing w:before="1"/>
        <w:ind w:left="1740"/>
      </w:pPr>
      <w:r>
        <w:t>Please</w:t>
      </w:r>
      <w:r>
        <w:rPr>
          <w:spacing w:val="-9"/>
        </w:rPr>
        <w:t xml:space="preserve"> </w:t>
      </w:r>
      <w:r>
        <w:t>see</w:t>
      </w:r>
      <w:r>
        <w:rPr>
          <w:spacing w:val="-6"/>
        </w:rPr>
        <w:t xml:space="preserve"> </w:t>
      </w:r>
      <w:r>
        <w:t>the</w:t>
      </w:r>
      <w:r>
        <w:rPr>
          <w:spacing w:val="-3"/>
        </w:rPr>
        <w:t xml:space="preserve"> </w:t>
      </w:r>
      <w:r>
        <w:t>section</w:t>
      </w:r>
      <w:r>
        <w:rPr>
          <w:spacing w:val="-1"/>
        </w:rPr>
        <w:t xml:space="preserve"> </w:t>
      </w:r>
      <w:r>
        <w:t>below</w:t>
      </w:r>
      <w:r>
        <w:rPr>
          <w:spacing w:val="-2"/>
        </w:rPr>
        <w:t xml:space="preserve"> </w:t>
      </w:r>
      <w:r>
        <w:t>for</w:t>
      </w:r>
      <w:r>
        <w:rPr>
          <w:spacing w:val="-7"/>
        </w:rPr>
        <w:t xml:space="preserve"> </w:t>
      </w:r>
      <w:r>
        <w:t>more</w:t>
      </w:r>
      <w:r>
        <w:rPr>
          <w:spacing w:val="-2"/>
        </w:rPr>
        <w:t xml:space="preserve"> information.</w:t>
      </w:r>
    </w:p>
    <w:p w:rsidR="009F4AF2" w14:paraId="2943815A" w14:textId="73474341">
      <w:pPr>
        <w:pStyle w:val="BodyText"/>
        <w:spacing w:before="276"/>
        <w:ind w:left="1740" w:right="1537"/>
      </w:pPr>
      <w:r>
        <w:t>Applicants must complete the 202</w:t>
      </w:r>
      <w:r w:rsidR="009220FE">
        <w:t>6</w:t>
      </w:r>
      <w:r>
        <w:t xml:space="preserve"> SNP application within HPMS as instructed. CMS will</w:t>
      </w:r>
      <w:r>
        <w:rPr>
          <w:spacing w:val="-9"/>
        </w:rPr>
        <w:t xml:space="preserve"> </w:t>
      </w:r>
      <w:r>
        <w:t>only</w:t>
      </w:r>
      <w:r>
        <w:rPr>
          <w:spacing w:val="-15"/>
        </w:rPr>
        <w:t xml:space="preserve"> </w:t>
      </w:r>
      <w:r>
        <w:t>accept</w:t>
      </w:r>
      <w:r>
        <w:rPr>
          <w:spacing w:val="-9"/>
        </w:rPr>
        <w:t xml:space="preserve"> </w:t>
      </w:r>
      <w:r>
        <w:t>submissions</w:t>
      </w:r>
      <w:r>
        <w:rPr>
          <w:spacing w:val="-8"/>
        </w:rPr>
        <w:t xml:space="preserve"> </w:t>
      </w:r>
      <w:r>
        <w:t>using</w:t>
      </w:r>
      <w:r>
        <w:rPr>
          <w:spacing w:val="-12"/>
        </w:rPr>
        <w:t xml:space="preserve"> </w:t>
      </w:r>
      <w:r>
        <w:t>this</w:t>
      </w:r>
      <w:r>
        <w:rPr>
          <w:spacing w:val="-9"/>
        </w:rPr>
        <w:t xml:space="preserve"> </w:t>
      </w:r>
      <w:r>
        <w:t>current</w:t>
      </w:r>
      <w:r>
        <w:rPr>
          <w:spacing w:val="-9"/>
        </w:rPr>
        <w:t xml:space="preserve"> </w:t>
      </w:r>
      <w:r>
        <w:t>202</w:t>
      </w:r>
      <w:r w:rsidR="009220FE">
        <w:t>6</w:t>
      </w:r>
      <w:r>
        <w:rPr>
          <w:spacing w:val="-9"/>
        </w:rPr>
        <w:t xml:space="preserve"> </w:t>
      </w:r>
      <w:r>
        <w:t>version</w:t>
      </w:r>
      <w:r>
        <w:rPr>
          <w:spacing w:val="-11"/>
        </w:rPr>
        <w:t xml:space="preserve"> </w:t>
      </w:r>
      <w:r>
        <w:t>of</w:t>
      </w:r>
      <w:r>
        <w:rPr>
          <w:spacing w:val="-11"/>
        </w:rPr>
        <w:t xml:space="preserve"> </w:t>
      </w:r>
      <w:r>
        <w:t>the</w:t>
      </w:r>
      <w:r>
        <w:rPr>
          <w:spacing w:val="-10"/>
        </w:rPr>
        <w:t xml:space="preserve"> </w:t>
      </w:r>
      <w:r>
        <w:t>SNP</w:t>
      </w:r>
      <w:r>
        <w:rPr>
          <w:spacing w:val="-9"/>
        </w:rPr>
        <w:t xml:space="preserve"> </w:t>
      </w:r>
      <w:r>
        <w:t>application.</w:t>
      </w:r>
      <w:r>
        <w:rPr>
          <w:spacing w:val="-8"/>
        </w:rPr>
        <w:t xml:space="preserve"> </w:t>
      </w:r>
      <w:r>
        <w:t>All uploaded documentation must contain the appropriate CMS-issued contract number.</w:t>
      </w:r>
    </w:p>
    <w:p w:rsidR="009F4AF2" w14:paraId="1DC61FD5" w14:textId="77777777">
      <w:pPr>
        <w:pStyle w:val="BodyText"/>
      </w:pPr>
    </w:p>
    <w:p w:rsidR="009F4AF2" w14:paraId="54BFE274" w14:textId="77777777">
      <w:pPr>
        <w:pStyle w:val="BodyText"/>
        <w:ind w:left="1740" w:right="1537"/>
      </w:pPr>
      <w:r>
        <w:t>In preparing a response to the prompts throughout this application, the applicant must attest “Yes” or “No.” In some instances, applicants will have the opportunity to attest “N/A” if the attestation does not apply. Applicants must upload various documents in HPMS.</w:t>
      </w:r>
      <w:r>
        <w:rPr>
          <w:spacing w:val="-14"/>
        </w:rPr>
        <w:t xml:space="preserve"> </w:t>
      </w:r>
      <w:r>
        <w:t>SNP</w:t>
      </w:r>
      <w:r>
        <w:rPr>
          <w:spacing w:val="-13"/>
        </w:rPr>
        <w:t xml:space="preserve"> </w:t>
      </w:r>
      <w:r>
        <w:t>application</w:t>
      </w:r>
      <w:r>
        <w:rPr>
          <w:spacing w:val="-13"/>
        </w:rPr>
        <w:t xml:space="preserve"> </w:t>
      </w:r>
      <w:r>
        <w:t>upload</w:t>
      </w:r>
      <w:r>
        <w:rPr>
          <w:spacing w:val="-14"/>
        </w:rPr>
        <w:t xml:space="preserve"> </w:t>
      </w:r>
      <w:r>
        <w:t>documents</w:t>
      </w:r>
      <w:r>
        <w:rPr>
          <w:spacing w:val="-11"/>
        </w:rPr>
        <w:t xml:space="preserve"> </w:t>
      </w:r>
      <w:r>
        <w:t>are</w:t>
      </w:r>
      <w:r>
        <w:rPr>
          <w:spacing w:val="-15"/>
        </w:rPr>
        <w:t xml:space="preserve"> </w:t>
      </w:r>
      <w:r>
        <w:t>described</w:t>
      </w:r>
      <w:r>
        <w:rPr>
          <w:spacing w:val="-11"/>
        </w:rPr>
        <w:t xml:space="preserve"> </w:t>
      </w:r>
      <w:r>
        <w:t>throughout</w:t>
      </w:r>
      <w:r>
        <w:rPr>
          <w:spacing w:val="-11"/>
        </w:rPr>
        <w:t xml:space="preserve"> </w:t>
      </w:r>
      <w:r>
        <w:t>the</w:t>
      </w:r>
      <w:r>
        <w:rPr>
          <w:spacing w:val="-14"/>
        </w:rPr>
        <w:t xml:space="preserve"> </w:t>
      </w:r>
      <w:r>
        <w:t>SNP</w:t>
      </w:r>
      <w:r>
        <w:rPr>
          <w:spacing w:val="-10"/>
        </w:rPr>
        <w:t xml:space="preserve"> </w:t>
      </w:r>
      <w:r>
        <w:t>attestation sections. The applicant should read the sections carefully in order to provide the information as requested.</w:t>
      </w:r>
    </w:p>
    <w:p w:rsidR="009F4AF2" w14:paraId="605F5F32" w14:textId="77777777">
      <w:pPr>
        <w:pStyle w:val="BodyText"/>
      </w:pPr>
    </w:p>
    <w:p w:rsidR="009F4AF2" w14:paraId="45D3DFF3" w14:textId="77777777">
      <w:pPr>
        <w:pStyle w:val="BodyText"/>
        <w:ind w:left="1740" w:right="1537"/>
      </w:pPr>
      <w:r>
        <w:t>CMS</w:t>
      </w:r>
      <w:r>
        <w:rPr>
          <w:spacing w:val="-9"/>
        </w:rPr>
        <w:t xml:space="preserve"> </w:t>
      </w:r>
      <w:r>
        <w:t>strongly</w:t>
      </w:r>
      <w:r>
        <w:rPr>
          <w:spacing w:val="-15"/>
        </w:rPr>
        <w:t xml:space="preserve"> </w:t>
      </w:r>
      <w:r>
        <w:t>encourages</w:t>
      </w:r>
      <w:r>
        <w:rPr>
          <w:spacing w:val="-6"/>
        </w:rPr>
        <w:t xml:space="preserve"> </w:t>
      </w:r>
      <w:r>
        <w:t>SNP</w:t>
      </w:r>
      <w:r>
        <w:rPr>
          <w:spacing w:val="-9"/>
        </w:rPr>
        <w:t xml:space="preserve"> </w:t>
      </w:r>
      <w:r>
        <w:t>applicants</w:t>
      </w:r>
      <w:r>
        <w:rPr>
          <w:spacing w:val="-9"/>
        </w:rPr>
        <w:t xml:space="preserve"> </w:t>
      </w:r>
      <w:r>
        <w:t>to</w:t>
      </w:r>
      <w:r>
        <w:rPr>
          <w:spacing w:val="-10"/>
        </w:rPr>
        <w:t xml:space="preserve"> </w:t>
      </w:r>
      <w:r>
        <w:t>refer</w:t>
      </w:r>
      <w:r>
        <w:rPr>
          <w:spacing w:val="-7"/>
        </w:rPr>
        <w:t xml:space="preserve"> </w:t>
      </w:r>
      <w:r>
        <w:t>to</w:t>
      </w:r>
      <w:r>
        <w:rPr>
          <w:spacing w:val="-10"/>
        </w:rPr>
        <w:t xml:space="preserve"> </w:t>
      </w:r>
      <w:r>
        <w:t>42</w:t>
      </w:r>
      <w:r>
        <w:rPr>
          <w:spacing w:val="-10"/>
        </w:rPr>
        <w:t xml:space="preserve"> </w:t>
      </w:r>
      <w:r>
        <w:t>CFR</w:t>
      </w:r>
      <w:r>
        <w:rPr>
          <w:spacing w:val="-9"/>
        </w:rPr>
        <w:t xml:space="preserve"> </w:t>
      </w:r>
      <w:r>
        <w:t>422</w:t>
      </w:r>
      <w:r>
        <w:rPr>
          <w:spacing w:val="-10"/>
        </w:rPr>
        <w:t xml:space="preserve"> </w:t>
      </w:r>
      <w:r>
        <w:t>regulations</w:t>
      </w:r>
      <w:r>
        <w:rPr>
          <w:spacing w:val="-6"/>
        </w:rPr>
        <w:t xml:space="preserve"> </w:t>
      </w:r>
      <w:r>
        <w:t>to</w:t>
      </w:r>
      <w:r>
        <w:rPr>
          <w:spacing w:val="-10"/>
        </w:rPr>
        <w:t xml:space="preserve"> </w:t>
      </w:r>
      <w:r>
        <w:t>clearly understand the nature of the requirement. Nothing in this solicitation is intended to supersede</w:t>
      </w:r>
      <w:r>
        <w:rPr>
          <w:spacing w:val="-12"/>
        </w:rPr>
        <w:t xml:space="preserve"> </w:t>
      </w:r>
      <w:r>
        <w:t>the</w:t>
      </w:r>
      <w:r>
        <w:rPr>
          <w:spacing w:val="-9"/>
        </w:rPr>
        <w:t xml:space="preserve"> </w:t>
      </w:r>
      <w:r>
        <w:t>regulations</w:t>
      </w:r>
      <w:r>
        <w:rPr>
          <w:spacing w:val="-4"/>
        </w:rPr>
        <w:t xml:space="preserve"> </w:t>
      </w:r>
      <w:r>
        <w:t>at</w:t>
      </w:r>
      <w:r>
        <w:rPr>
          <w:spacing w:val="-5"/>
        </w:rPr>
        <w:t xml:space="preserve"> </w:t>
      </w:r>
      <w:r>
        <w:t>42</w:t>
      </w:r>
      <w:r>
        <w:rPr>
          <w:spacing w:val="-6"/>
        </w:rPr>
        <w:t xml:space="preserve"> </w:t>
      </w:r>
      <w:r>
        <w:t>CFR</w:t>
      </w:r>
      <w:r>
        <w:rPr>
          <w:spacing w:val="-5"/>
        </w:rPr>
        <w:t xml:space="preserve"> </w:t>
      </w:r>
      <w:r>
        <w:t>422.</w:t>
      </w:r>
      <w:r>
        <w:rPr>
          <w:spacing w:val="-6"/>
        </w:rPr>
        <w:t xml:space="preserve"> </w:t>
      </w:r>
      <w:r>
        <w:t>Failure</w:t>
      </w:r>
      <w:r>
        <w:rPr>
          <w:spacing w:val="-12"/>
        </w:rPr>
        <w:t xml:space="preserve"> </w:t>
      </w:r>
      <w:r>
        <w:t>to</w:t>
      </w:r>
      <w:r>
        <w:rPr>
          <w:spacing w:val="-6"/>
        </w:rPr>
        <w:t xml:space="preserve"> </w:t>
      </w:r>
      <w:r>
        <w:t>reference</w:t>
      </w:r>
      <w:r>
        <w:rPr>
          <w:spacing w:val="-9"/>
        </w:rPr>
        <w:t xml:space="preserve"> </w:t>
      </w:r>
      <w:r>
        <w:t>a</w:t>
      </w:r>
      <w:r>
        <w:rPr>
          <w:spacing w:val="-7"/>
        </w:rPr>
        <w:t xml:space="preserve"> </w:t>
      </w:r>
      <w:r>
        <w:t>regulatory</w:t>
      </w:r>
      <w:r>
        <w:rPr>
          <w:spacing w:val="-13"/>
        </w:rPr>
        <w:t xml:space="preserve"> </w:t>
      </w:r>
      <w:r>
        <w:t>requirement does not affect the applicability of such requirement. Applicants should read HPMS memos</w:t>
      </w:r>
      <w:r>
        <w:rPr>
          <w:spacing w:val="-1"/>
        </w:rPr>
        <w:t xml:space="preserve"> </w:t>
      </w:r>
      <w:r>
        <w:t>and</w:t>
      </w:r>
      <w:r>
        <w:rPr>
          <w:spacing w:val="-1"/>
        </w:rPr>
        <w:t xml:space="preserve"> </w:t>
      </w:r>
      <w:r>
        <w:t>visit</w:t>
      </w:r>
      <w:r>
        <w:rPr>
          <w:spacing w:val="-1"/>
        </w:rPr>
        <w:t xml:space="preserve"> </w:t>
      </w:r>
      <w:r>
        <w:t>the</w:t>
      </w:r>
      <w:r>
        <w:rPr>
          <w:spacing w:val="-1"/>
        </w:rPr>
        <w:t xml:space="preserve"> </w:t>
      </w:r>
      <w:r>
        <w:t>CMS</w:t>
      </w:r>
      <w:r>
        <w:rPr>
          <w:spacing w:val="-1"/>
        </w:rPr>
        <w:t xml:space="preserve"> </w:t>
      </w:r>
      <w:r>
        <w:t>web</w:t>
      </w:r>
      <w:r>
        <w:rPr>
          <w:spacing w:val="-1"/>
        </w:rPr>
        <w:t xml:space="preserve"> </w:t>
      </w:r>
      <w:r>
        <w:t>site</w:t>
      </w:r>
      <w:r>
        <w:rPr>
          <w:spacing w:val="-1"/>
        </w:rPr>
        <w:t xml:space="preserve"> </w:t>
      </w:r>
      <w:r>
        <w:t>periodically</w:t>
      </w:r>
      <w:r>
        <w:rPr>
          <w:spacing w:val="-4"/>
        </w:rPr>
        <w:t xml:space="preserve"> </w:t>
      </w:r>
      <w:r>
        <w:t>to stay</w:t>
      </w:r>
      <w:r>
        <w:rPr>
          <w:spacing w:val="-6"/>
        </w:rPr>
        <w:t xml:space="preserve"> </w:t>
      </w:r>
      <w:r>
        <w:t>informed</w:t>
      </w:r>
      <w:r>
        <w:rPr>
          <w:spacing w:val="-1"/>
        </w:rPr>
        <w:t xml:space="preserve"> </w:t>
      </w:r>
      <w:r>
        <w:t>about</w:t>
      </w:r>
      <w:r>
        <w:rPr>
          <w:spacing w:val="-1"/>
        </w:rPr>
        <w:t xml:space="preserve"> </w:t>
      </w:r>
      <w:r>
        <w:t>new or</w:t>
      </w:r>
      <w:r>
        <w:rPr>
          <w:spacing w:val="-1"/>
        </w:rPr>
        <w:t xml:space="preserve"> </w:t>
      </w:r>
      <w:r>
        <w:t>revised guidance documents.</w:t>
      </w:r>
    </w:p>
    <w:p w:rsidR="009F4AF2" w14:paraId="6C433E7F" w14:textId="77777777">
      <w:pPr>
        <w:sectPr>
          <w:pgSz w:w="12240" w:h="15840"/>
          <w:pgMar w:top="1380" w:right="400" w:bottom="920" w:left="60" w:header="0" w:footer="738" w:gutter="0"/>
          <w:cols w:space="720"/>
        </w:sectPr>
      </w:pPr>
    </w:p>
    <w:p w:rsidR="009F4AF2" w14:paraId="6AC18A71" w14:textId="77777777">
      <w:pPr>
        <w:pStyle w:val="BodyText"/>
        <w:spacing w:before="79"/>
        <w:ind w:left="1740" w:right="1537"/>
      </w:pPr>
      <w:r>
        <w:t>For</w:t>
      </w:r>
      <w:r>
        <w:rPr>
          <w:spacing w:val="-12"/>
        </w:rPr>
        <w:t xml:space="preserve"> </w:t>
      </w:r>
      <w:r>
        <w:t>further</w:t>
      </w:r>
      <w:r>
        <w:rPr>
          <w:spacing w:val="-6"/>
        </w:rPr>
        <w:t xml:space="preserve"> </w:t>
      </w:r>
      <w:r>
        <w:t>guidance</w:t>
      </w:r>
      <w:r>
        <w:rPr>
          <w:spacing w:val="-11"/>
        </w:rPr>
        <w:t xml:space="preserve"> </w:t>
      </w:r>
      <w:r>
        <w:t>regarding</w:t>
      </w:r>
      <w:r>
        <w:rPr>
          <w:spacing w:val="-13"/>
        </w:rPr>
        <w:t xml:space="preserve"> </w:t>
      </w:r>
      <w:r>
        <w:t>SNPs.</w:t>
      </w:r>
      <w:r>
        <w:rPr>
          <w:spacing w:val="-10"/>
        </w:rPr>
        <w:t xml:space="preserve"> </w:t>
      </w:r>
      <w:r>
        <w:t>refer</w:t>
      </w:r>
      <w:r>
        <w:rPr>
          <w:spacing w:val="-11"/>
        </w:rPr>
        <w:t xml:space="preserve"> </w:t>
      </w:r>
      <w:r>
        <w:t>to</w:t>
      </w:r>
      <w:r>
        <w:rPr>
          <w:spacing w:val="-11"/>
        </w:rPr>
        <w:t xml:space="preserve"> </w:t>
      </w:r>
      <w:r>
        <w:t>Chapter</w:t>
      </w:r>
      <w:r>
        <w:rPr>
          <w:spacing w:val="-14"/>
        </w:rPr>
        <w:t xml:space="preserve"> </w:t>
      </w:r>
      <w:r>
        <w:t>16b:</w:t>
      </w:r>
      <w:r>
        <w:rPr>
          <w:spacing w:val="-10"/>
        </w:rPr>
        <w:t xml:space="preserve"> </w:t>
      </w:r>
      <w:r>
        <w:t>Special</w:t>
      </w:r>
      <w:r>
        <w:rPr>
          <w:spacing w:val="-8"/>
        </w:rPr>
        <w:t xml:space="preserve"> </w:t>
      </w:r>
      <w:r>
        <w:t>Needs</w:t>
      </w:r>
      <w:r>
        <w:rPr>
          <w:spacing w:val="-3"/>
        </w:rPr>
        <w:t xml:space="preserve"> </w:t>
      </w:r>
      <w:r>
        <w:t>Plans</w:t>
      </w:r>
      <w:r>
        <w:rPr>
          <w:spacing w:val="-10"/>
        </w:rPr>
        <w:t xml:space="preserve"> </w:t>
      </w:r>
      <w:r>
        <w:t>of</w:t>
      </w:r>
      <w:r>
        <w:rPr>
          <w:spacing w:val="-14"/>
        </w:rPr>
        <w:t xml:space="preserve"> </w:t>
      </w:r>
      <w:r>
        <w:t xml:space="preserve">the </w:t>
      </w:r>
      <w:r>
        <w:rPr>
          <w:spacing w:val="-2"/>
        </w:rPr>
        <w:t>MMCM.</w:t>
      </w:r>
    </w:p>
    <w:p w:rsidR="009F4AF2" w14:paraId="1DE8F814" w14:textId="77777777">
      <w:pPr>
        <w:pStyle w:val="BodyText"/>
      </w:pPr>
    </w:p>
    <w:p w:rsidR="009F4AF2" w14:paraId="0D81E7BE" w14:textId="77777777">
      <w:pPr>
        <w:pStyle w:val="Heading4"/>
        <w:numPr>
          <w:ilvl w:val="1"/>
          <w:numId w:val="68"/>
        </w:numPr>
        <w:tabs>
          <w:tab w:val="left" w:pos="2340"/>
        </w:tabs>
        <w:ind w:left="2340" w:hanging="600"/>
      </w:pPr>
      <w:bookmarkStart w:id="54" w:name="_TOC_250008"/>
      <w:r>
        <w:t>SNP</w:t>
      </w:r>
      <w:r>
        <w:rPr>
          <w:spacing w:val="-13"/>
        </w:rPr>
        <w:t xml:space="preserve"> </w:t>
      </w:r>
      <w:r>
        <w:t>Application</w:t>
      </w:r>
      <w:r>
        <w:rPr>
          <w:spacing w:val="-1"/>
        </w:rPr>
        <w:t xml:space="preserve"> </w:t>
      </w:r>
      <w:bookmarkEnd w:id="54"/>
      <w:r>
        <w:rPr>
          <w:spacing w:val="-4"/>
        </w:rPr>
        <w:t>Types</w:t>
      </w:r>
    </w:p>
    <w:p w:rsidR="009F4AF2" w14:paraId="4BA41AA5" w14:textId="77777777">
      <w:pPr>
        <w:pStyle w:val="BodyText"/>
        <w:spacing w:before="240"/>
        <w:ind w:left="1740" w:right="1473"/>
      </w:pPr>
      <w:r>
        <w:t>All applicants must submit their SNP Application by completing the HPMS SNP Application</w:t>
      </w:r>
      <w:r>
        <w:rPr>
          <w:spacing w:val="-10"/>
        </w:rPr>
        <w:t xml:space="preserve"> </w:t>
      </w:r>
      <w:r>
        <w:t>template</w:t>
      </w:r>
      <w:r>
        <w:rPr>
          <w:spacing w:val="-11"/>
        </w:rPr>
        <w:t xml:space="preserve"> </w:t>
      </w:r>
      <w:r>
        <w:t>and</w:t>
      </w:r>
      <w:r>
        <w:rPr>
          <w:spacing w:val="-8"/>
        </w:rPr>
        <w:t xml:space="preserve"> </w:t>
      </w:r>
      <w:r>
        <w:t>submitting</w:t>
      </w:r>
      <w:r>
        <w:rPr>
          <w:spacing w:val="-15"/>
        </w:rPr>
        <w:t xml:space="preserve"> </w:t>
      </w:r>
      <w:r>
        <w:t>all</w:t>
      </w:r>
      <w:r>
        <w:rPr>
          <w:spacing w:val="-10"/>
        </w:rPr>
        <w:t xml:space="preserve"> </w:t>
      </w:r>
      <w:r>
        <w:t>completed</w:t>
      </w:r>
      <w:r>
        <w:rPr>
          <w:spacing w:val="-8"/>
        </w:rPr>
        <w:t xml:space="preserve"> </w:t>
      </w:r>
      <w:r>
        <w:t>upload</w:t>
      </w:r>
      <w:r>
        <w:rPr>
          <w:spacing w:val="-11"/>
        </w:rPr>
        <w:t xml:space="preserve"> </w:t>
      </w:r>
      <w:r>
        <w:t>documents</w:t>
      </w:r>
      <w:r>
        <w:rPr>
          <w:spacing w:val="-10"/>
        </w:rPr>
        <w:t xml:space="preserve"> </w:t>
      </w:r>
      <w:r>
        <w:t>per</w:t>
      </w:r>
      <w:r>
        <w:rPr>
          <w:spacing w:val="-14"/>
        </w:rPr>
        <w:t xml:space="preserve"> </w:t>
      </w:r>
      <w:r>
        <w:t>the</w:t>
      </w:r>
      <w:r>
        <w:rPr>
          <w:spacing w:val="-11"/>
        </w:rPr>
        <w:t xml:space="preserve"> </w:t>
      </w:r>
      <w:r>
        <w:t>HPMS</w:t>
      </w:r>
      <w:r>
        <w:rPr>
          <w:spacing w:val="-7"/>
        </w:rPr>
        <w:t xml:space="preserve"> </w:t>
      </w:r>
      <w:r>
        <w:t>User Guide instructions. A SNP application must be completed for each SNP type to be offered by the MA organization.</w:t>
      </w:r>
    </w:p>
    <w:p w:rsidR="009F4AF2" w14:paraId="719F15BD" w14:textId="50394284">
      <w:pPr>
        <w:pStyle w:val="BodyText"/>
        <w:spacing w:before="274"/>
        <w:ind w:left="1740" w:right="1537"/>
      </w:pPr>
      <w:r>
        <w:t>A</w:t>
      </w:r>
      <w:r>
        <w:rPr>
          <w:spacing w:val="-9"/>
        </w:rPr>
        <w:t xml:space="preserve"> </w:t>
      </w:r>
      <w:r>
        <w:t>D-SNP</w:t>
      </w:r>
      <w:r>
        <w:rPr>
          <w:spacing w:val="-8"/>
        </w:rPr>
        <w:t xml:space="preserve"> </w:t>
      </w:r>
      <w:r>
        <w:t>must</w:t>
      </w:r>
      <w:r>
        <w:rPr>
          <w:spacing w:val="-7"/>
        </w:rPr>
        <w:t xml:space="preserve"> </w:t>
      </w:r>
      <w:r>
        <w:t>have</w:t>
      </w:r>
      <w:r>
        <w:rPr>
          <w:spacing w:val="-9"/>
        </w:rPr>
        <w:t xml:space="preserve"> </w:t>
      </w:r>
      <w:r>
        <w:t>a</w:t>
      </w:r>
      <w:r>
        <w:rPr>
          <w:spacing w:val="-9"/>
        </w:rPr>
        <w:t xml:space="preserve"> </w:t>
      </w:r>
      <w:r>
        <w:t>State</w:t>
      </w:r>
      <w:r>
        <w:rPr>
          <w:spacing w:val="-9"/>
        </w:rPr>
        <w:t xml:space="preserve"> </w:t>
      </w:r>
      <w:r>
        <w:t>Medicaid</w:t>
      </w:r>
      <w:r>
        <w:rPr>
          <w:spacing w:val="-5"/>
        </w:rPr>
        <w:t xml:space="preserve"> </w:t>
      </w:r>
      <w:r>
        <w:t>Agency</w:t>
      </w:r>
      <w:r>
        <w:rPr>
          <w:spacing w:val="-15"/>
        </w:rPr>
        <w:t xml:space="preserve"> </w:t>
      </w:r>
      <w:r>
        <w:t>Contract</w:t>
      </w:r>
      <w:r>
        <w:rPr>
          <w:spacing w:val="-5"/>
        </w:rPr>
        <w:t xml:space="preserve"> </w:t>
      </w:r>
      <w:r>
        <w:t>in</w:t>
      </w:r>
      <w:r>
        <w:rPr>
          <w:spacing w:val="-8"/>
        </w:rPr>
        <w:t xml:space="preserve"> </w:t>
      </w:r>
      <w:r>
        <w:t>place</w:t>
      </w:r>
      <w:r>
        <w:rPr>
          <w:spacing w:val="-9"/>
        </w:rPr>
        <w:t xml:space="preserve"> </w:t>
      </w:r>
      <w:r>
        <w:t>prior</w:t>
      </w:r>
      <w:r>
        <w:rPr>
          <w:spacing w:val="-9"/>
        </w:rPr>
        <w:t xml:space="preserve"> </w:t>
      </w:r>
      <w:r>
        <w:t>to</w:t>
      </w:r>
      <w:r>
        <w:rPr>
          <w:spacing w:val="-8"/>
        </w:rPr>
        <w:t xml:space="preserve"> </w:t>
      </w:r>
      <w:r>
        <w:t>the</w:t>
      </w:r>
      <w:r>
        <w:rPr>
          <w:spacing w:val="-8"/>
        </w:rPr>
        <w:t xml:space="preserve"> </w:t>
      </w:r>
      <w:r>
        <w:t>beginning</w:t>
      </w:r>
      <w:r>
        <w:rPr>
          <w:spacing w:val="-13"/>
        </w:rPr>
        <w:t xml:space="preserve"> </w:t>
      </w:r>
      <w:r>
        <w:t>of the 202</w:t>
      </w:r>
      <w:r w:rsidR="00DB6030">
        <w:t>6</w:t>
      </w:r>
      <w:r>
        <w:t xml:space="preserve"> contract year, which aligns with the entire 202</w:t>
      </w:r>
      <w:r w:rsidR="00DB6030">
        <w:t>6</w:t>
      </w:r>
      <w:r>
        <w:t xml:space="preserve"> SNP contract term.</w:t>
      </w:r>
    </w:p>
    <w:p w:rsidR="009F4AF2" w14:paraId="7F11DFC7" w14:textId="77777777">
      <w:pPr>
        <w:pStyle w:val="BodyText"/>
        <w:spacing w:before="1"/>
      </w:pPr>
    </w:p>
    <w:p w:rsidR="009F4AF2" w14:paraId="6BC2D9B0" w14:textId="77777777">
      <w:pPr>
        <w:pStyle w:val="Heading4"/>
        <w:numPr>
          <w:ilvl w:val="2"/>
          <w:numId w:val="68"/>
        </w:numPr>
        <w:tabs>
          <w:tab w:val="left" w:pos="2460"/>
        </w:tabs>
      </w:pPr>
      <w:r>
        <w:t>Initial</w:t>
      </w:r>
      <w:r>
        <w:rPr>
          <w:spacing w:val="-4"/>
        </w:rPr>
        <w:t xml:space="preserve"> </w:t>
      </w:r>
      <w:r>
        <w:t>(New)</w:t>
      </w:r>
      <w:r>
        <w:rPr>
          <w:spacing w:val="-7"/>
        </w:rPr>
        <w:t xml:space="preserve"> </w:t>
      </w:r>
      <w:r>
        <w:t>SNP</w:t>
      </w:r>
      <w:r>
        <w:rPr>
          <w:spacing w:val="-6"/>
        </w:rPr>
        <w:t xml:space="preserve"> </w:t>
      </w:r>
      <w:r>
        <w:rPr>
          <w:spacing w:val="-2"/>
        </w:rPr>
        <w:t>Applications</w:t>
      </w:r>
    </w:p>
    <w:p w:rsidR="009F4AF2" w14:paraId="2D2633A5" w14:textId="77777777">
      <w:pPr>
        <w:pStyle w:val="BodyText"/>
        <w:spacing w:before="240"/>
        <w:ind w:left="1740"/>
      </w:pPr>
      <w:r>
        <w:t>Initial</w:t>
      </w:r>
      <w:r>
        <w:rPr>
          <w:spacing w:val="-7"/>
        </w:rPr>
        <w:t xml:space="preserve"> </w:t>
      </w:r>
      <w:r>
        <w:t>(new)</w:t>
      </w:r>
      <w:r>
        <w:rPr>
          <w:spacing w:val="-7"/>
        </w:rPr>
        <w:t xml:space="preserve"> </w:t>
      </w:r>
      <w:r>
        <w:t>SNP</w:t>
      </w:r>
      <w:r>
        <w:rPr>
          <w:spacing w:val="-3"/>
        </w:rPr>
        <w:t xml:space="preserve"> </w:t>
      </w:r>
      <w:r>
        <w:t>applications</w:t>
      </w:r>
      <w:r>
        <w:rPr>
          <w:spacing w:val="-2"/>
        </w:rPr>
        <w:t xml:space="preserve"> </w:t>
      </w:r>
      <w:r>
        <w:t>are</w:t>
      </w:r>
      <w:r>
        <w:rPr>
          <w:spacing w:val="-8"/>
        </w:rPr>
        <w:t xml:space="preserve"> </w:t>
      </w:r>
      <w:r>
        <w:rPr>
          <w:spacing w:val="-4"/>
        </w:rPr>
        <w:t>for:</w:t>
      </w:r>
    </w:p>
    <w:p w:rsidR="009F4AF2" w14:paraId="2D97FA6A" w14:textId="77777777">
      <w:pPr>
        <w:pStyle w:val="ListParagraph"/>
        <w:numPr>
          <w:ilvl w:val="3"/>
          <w:numId w:val="68"/>
        </w:numPr>
        <w:tabs>
          <w:tab w:val="left" w:pos="2100"/>
        </w:tabs>
        <w:spacing w:before="275"/>
        <w:ind w:right="1737"/>
        <w:rPr>
          <w:b/>
          <w:sz w:val="24"/>
        </w:rPr>
      </w:pPr>
      <w:r>
        <w:rPr>
          <w:sz w:val="24"/>
        </w:rPr>
        <w:t>New applicants or existing MA organizations seeking to offer a SNP for the first time.</w:t>
      </w:r>
      <w:r>
        <w:rPr>
          <w:spacing w:val="-10"/>
          <w:sz w:val="24"/>
        </w:rPr>
        <w:t xml:space="preserve"> </w:t>
      </w:r>
      <w:r>
        <w:rPr>
          <w:b/>
          <w:sz w:val="24"/>
        </w:rPr>
        <w:t>Note:</w:t>
      </w:r>
      <w:r>
        <w:rPr>
          <w:b/>
          <w:spacing w:val="-10"/>
          <w:sz w:val="24"/>
        </w:rPr>
        <w:t xml:space="preserve"> </w:t>
      </w:r>
      <w:r>
        <w:rPr>
          <w:b/>
          <w:sz w:val="24"/>
        </w:rPr>
        <w:t>An</w:t>
      </w:r>
      <w:r>
        <w:rPr>
          <w:b/>
          <w:spacing w:val="-7"/>
          <w:sz w:val="24"/>
        </w:rPr>
        <w:t xml:space="preserve"> </w:t>
      </w:r>
      <w:r>
        <w:rPr>
          <w:b/>
          <w:sz w:val="24"/>
        </w:rPr>
        <w:t>initial</w:t>
      </w:r>
      <w:r>
        <w:rPr>
          <w:b/>
          <w:spacing w:val="-7"/>
          <w:sz w:val="24"/>
        </w:rPr>
        <w:t xml:space="preserve"> </w:t>
      </w:r>
      <w:r>
        <w:rPr>
          <w:b/>
          <w:sz w:val="24"/>
        </w:rPr>
        <w:t>applicant</w:t>
      </w:r>
      <w:r>
        <w:rPr>
          <w:b/>
          <w:spacing w:val="-9"/>
          <w:sz w:val="24"/>
        </w:rPr>
        <w:t xml:space="preserve"> </w:t>
      </w:r>
      <w:r>
        <w:rPr>
          <w:b/>
          <w:sz w:val="24"/>
        </w:rPr>
        <w:t>seeking</w:t>
      </w:r>
      <w:r>
        <w:rPr>
          <w:b/>
          <w:spacing w:val="-9"/>
          <w:sz w:val="24"/>
        </w:rPr>
        <w:t xml:space="preserve"> </w:t>
      </w:r>
      <w:r>
        <w:rPr>
          <w:b/>
          <w:sz w:val="24"/>
        </w:rPr>
        <w:t>to</w:t>
      </w:r>
      <w:r>
        <w:rPr>
          <w:b/>
          <w:spacing w:val="-9"/>
          <w:sz w:val="24"/>
        </w:rPr>
        <w:t xml:space="preserve"> </w:t>
      </w:r>
      <w:r>
        <w:rPr>
          <w:b/>
          <w:sz w:val="24"/>
        </w:rPr>
        <w:t>offer</w:t>
      </w:r>
      <w:r>
        <w:rPr>
          <w:b/>
          <w:spacing w:val="-11"/>
          <w:sz w:val="24"/>
        </w:rPr>
        <w:t xml:space="preserve"> </w:t>
      </w:r>
      <w:r>
        <w:rPr>
          <w:b/>
          <w:sz w:val="24"/>
        </w:rPr>
        <w:t>a</w:t>
      </w:r>
      <w:r>
        <w:rPr>
          <w:b/>
          <w:spacing w:val="-10"/>
          <w:sz w:val="24"/>
        </w:rPr>
        <w:t xml:space="preserve"> </w:t>
      </w:r>
      <w:r>
        <w:rPr>
          <w:b/>
          <w:sz w:val="24"/>
        </w:rPr>
        <w:t>SNP</w:t>
      </w:r>
      <w:r>
        <w:rPr>
          <w:b/>
          <w:spacing w:val="-13"/>
          <w:sz w:val="24"/>
        </w:rPr>
        <w:t xml:space="preserve"> </w:t>
      </w:r>
      <w:r>
        <w:rPr>
          <w:b/>
          <w:sz w:val="24"/>
        </w:rPr>
        <w:t>must</w:t>
      </w:r>
      <w:r>
        <w:rPr>
          <w:b/>
          <w:spacing w:val="-10"/>
          <w:sz w:val="24"/>
        </w:rPr>
        <w:t xml:space="preserve"> </w:t>
      </w:r>
      <w:r>
        <w:rPr>
          <w:b/>
          <w:sz w:val="24"/>
        </w:rPr>
        <w:t>submit</w:t>
      </w:r>
      <w:r>
        <w:rPr>
          <w:b/>
          <w:spacing w:val="-9"/>
          <w:sz w:val="24"/>
        </w:rPr>
        <w:t xml:space="preserve"> </w:t>
      </w:r>
      <w:r>
        <w:rPr>
          <w:b/>
          <w:sz w:val="24"/>
        </w:rPr>
        <w:t>an</w:t>
      </w:r>
      <w:r>
        <w:rPr>
          <w:b/>
          <w:spacing w:val="-7"/>
          <w:sz w:val="24"/>
        </w:rPr>
        <w:t xml:space="preserve"> </w:t>
      </w:r>
      <w:r>
        <w:rPr>
          <w:b/>
          <w:sz w:val="24"/>
        </w:rPr>
        <w:t>MA</w:t>
      </w:r>
      <w:r>
        <w:rPr>
          <w:b/>
          <w:spacing w:val="-13"/>
          <w:sz w:val="24"/>
        </w:rPr>
        <w:t xml:space="preserve"> </w:t>
      </w:r>
      <w:r>
        <w:rPr>
          <w:b/>
          <w:sz w:val="24"/>
        </w:rPr>
        <w:t>and Part D application in conjunction with the SNP Application.</w:t>
      </w:r>
    </w:p>
    <w:p w:rsidR="009F4AF2" w14:paraId="3A6E7433" w14:textId="77777777">
      <w:pPr>
        <w:pStyle w:val="ListParagraph"/>
        <w:numPr>
          <w:ilvl w:val="3"/>
          <w:numId w:val="68"/>
        </w:numPr>
        <w:tabs>
          <w:tab w:val="left" w:pos="2100"/>
        </w:tabs>
        <w:spacing w:before="2"/>
        <w:ind w:right="1502"/>
        <w:rPr>
          <w:b/>
          <w:sz w:val="24"/>
        </w:rPr>
      </w:pPr>
      <w:r>
        <w:rPr>
          <w:sz w:val="24"/>
        </w:rPr>
        <w:t>Existing</w:t>
      </w:r>
      <w:r>
        <w:rPr>
          <w:spacing w:val="-14"/>
          <w:sz w:val="24"/>
        </w:rPr>
        <w:t xml:space="preserve"> </w:t>
      </w:r>
      <w:r>
        <w:rPr>
          <w:sz w:val="24"/>
        </w:rPr>
        <w:t>MA</w:t>
      </w:r>
      <w:r>
        <w:rPr>
          <w:spacing w:val="-9"/>
          <w:sz w:val="24"/>
        </w:rPr>
        <w:t xml:space="preserve"> </w:t>
      </w:r>
      <w:r>
        <w:rPr>
          <w:sz w:val="24"/>
        </w:rPr>
        <w:t>organizations</w:t>
      </w:r>
      <w:r>
        <w:rPr>
          <w:spacing w:val="-4"/>
          <w:sz w:val="24"/>
        </w:rPr>
        <w:t xml:space="preserve"> </w:t>
      </w:r>
      <w:r>
        <w:rPr>
          <w:sz w:val="24"/>
        </w:rPr>
        <w:t>seeking</w:t>
      </w:r>
      <w:r>
        <w:rPr>
          <w:spacing w:val="-13"/>
          <w:sz w:val="24"/>
        </w:rPr>
        <w:t xml:space="preserve"> </w:t>
      </w:r>
      <w:r>
        <w:rPr>
          <w:sz w:val="24"/>
        </w:rPr>
        <w:t>to</w:t>
      </w:r>
      <w:r>
        <w:rPr>
          <w:spacing w:val="-8"/>
          <w:sz w:val="24"/>
        </w:rPr>
        <w:t xml:space="preserve"> </w:t>
      </w:r>
      <w:r>
        <w:rPr>
          <w:sz w:val="24"/>
        </w:rPr>
        <w:t>offer</w:t>
      </w:r>
      <w:r>
        <w:rPr>
          <w:spacing w:val="-7"/>
          <w:sz w:val="24"/>
        </w:rPr>
        <w:t xml:space="preserve"> </w:t>
      </w:r>
      <w:r>
        <w:rPr>
          <w:sz w:val="24"/>
        </w:rPr>
        <w:t>a</w:t>
      </w:r>
      <w:r>
        <w:rPr>
          <w:spacing w:val="-9"/>
          <w:sz w:val="24"/>
        </w:rPr>
        <w:t xml:space="preserve"> </w:t>
      </w:r>
      <w:r>
        <w:rPr>
          <w:sz w:val="24"/>
        </w:rPr>
        <w:t>new</w:t>
      </w:r>
      <w:r>
        <w:rPr>
          <w:spacing w:val="-2"/>
          <w:sz w:val="24"/>
        </w:rPr>
        <w:t xml:space="preserve"> </w:t>
      </w:r>
      <w:r>
        <w:rPr>
          <w:sz w:val="24"/>
        </w:rPr>
        <w:t>SNP</w:t>
      </w:r>
      <w:r>
        <w:rPr>
          <w:spacing w:val="-8"/>
          <w:sz w:val="24"/>
        </w:rPr>
        <w:t xml:space="preserve"> </w:t>
      </w:r>
      <w:r>
        <w:rPr>
          <w:sz w:val="24"/>
        </w:rPr>
        <w:t>type</w:t>
      </w:r>
      <w:r>
        <w:rPr>
          <w:spacing w:val="-9"/>
          <w:sz w:val="24"/>
        </w:rPr>
        <w:t xml:space="preserve"> </w:t>
      </w:r>
      <w:r>
        <w:rPr>
          <w:sz w:val="24"/>
        </w:rPr>
        <w:t>that</w:t>
      </w:r>
      <w:r>
        <w:rPr>
          <w:spacing w:val="-8"/>
          <w:sz w:val="24"/>
        </w:rPr>
        <w:t xml:space="preserve"> </w:t>
      </w:r>
      <w:r>
        <w:rPr>
          <w:sz w:val="24"/>
        </w:rPr>
        <w:t>they</w:t>
      </w:r>
      <w:r>
        <w:rPr>
          <w:spacing w:val="-15"/>
          <w:sz w:val="24"/>
        </w:rPr>
        <w:t xml:space="preserve"> </w:t>
      </w:r>
      <w:r>
        <w:rPr>
          <w:sz w:val="24"/>
        </w:rPr>
        <w:t>do</w:t>
      </w:r>
      <w:r>
        <w:rPr>
          <w:spacing w:val="-8"/>
          <w:sz w:val="24"/>
        </w:rPr>
        <w:t xml:space="preserve"> </w:t>
      </w:r>
      <w:r>
        <w:rPr>
          <w:sz w:val="24"/>
        </w:rPr>
        <w:t>not</w:t>
      </w:r>
      <w:r>
        <w:rPr>
          <w:spacing w:val="-8"/>
          <w:sz w:val="24"/>
        </w:rPr>
        <w:t xml:space="preserve"> </w:t>
      </w:r>
      <w:r>
        <w:rPr>
          <w:sz w:val="24"/>
        </w:rPr>
        <w:t xml:space="preserve">currently offer. </w:t>
      </w:r>
      <w:r>
        <w:rPr>
          <w:b/>
          <w:sz w:val="24"/>
        </w:rPr>
        <w:t xml:space="preserve">Note: The applicant or the existing MA organization must be qualified under the MA and Part D application in all counties of the SNP type service </w:t>
      </w:r>
      <w:r>
        <w:rPr>
          <w:b/>
          <w:spacing w:val="-4"/>
          <w:sz w:val="24"/>
        </w:rPr>
        <w:t>area.</w:t>
      </w:r>
    </w:p>
    <w:p w:rsidR="009F4AF2" w14:paraId="3A6C8B24" w14:textId="77777777">
      <w:pPr>
        <w:pStyle w:val="Heading4"/>
        <w:spacing w:before="270"/>
        <w:ind w:right="1537" w:hanging="1"/>
      </w:pPr>
      <w:r>
        <w:t>Note:</w:t>
      </w:r>
      <w:r>
        <w:rPr>
          <w:spacing w:val="-11"/>
        </w:rPr>
        <w:t xml:space="preserve"> </w:t>
      </w:r>
      <w:r>
        <w:t>If</w:t>
      </w:r>
      <w:r>
        <w:rPr>
          <w:spacing w:val="-9"/>
        </w:rPr>
        <w:t xml:space="preserve"> </w:t>
      </w:r>
      <w:r>
        <w:t>the</w:t>
      </w:r>
      <w:r>
        <w:rPr>
          <w:spacing w:val="-11"/>
        </w:rPr>
        <w:t xml:space="preserve"> </w:t>
      </w:r>
      <w:r>
        <w:t>MA</w:t>
      </w:r>
      <w:r>
        <w:rPr>
          <w:spacing w:val="-9"/>
        </w:rPr>
        <w:t xml:space="preserve"> </w:t>
      </w:r>
      <w:r>
        <w:t>service</w:t>
      </w:r>
      <w:r>
        <w:rPr>
          <w:spacing w:val="-4"/>
        </w:rPr>
        <w:t xml:space="preserve"> </w:t>
      </w:r>
      <w:r>
        <w:t>area</w:t>
      </w:r>
      <w:r>
        <w:rPr>
          <w:spacing w:val="-10"/>
        </w:rPr>
        <w:t xml:space="preserve"> </w:t>
      </w:r>
      <w:r>
        <w:t>is</w:t>
      </w:r>
      <w:r>
        <w:rPr>
          <w:spacing w:val="-10"/>
        </w:rPr>
        <w:t xml:space="preserve"> </w:t>
      </w:r>
      <w:r>
        <w:t>not</w:t>
      </w:r>
      <w:r>
        <w:rPr>
          <w:spacing w:val="-11"/>
        </w:rPr>
        <w:t xml:space="preserve"> </w:t>
      </w:r>
      <w:r>
        <w:t>approved</w:t>
      </w:r>
      <w:r>
        <w:rPr>
          <w:spacing w:val="-7"/>
        </w:rPr>
        <w:t xml:space="preserve"> </w:t>
      </w:r>
      <w:r>
        <w:t>due</w:t>
      </w:r>
      <w:r>
        <w:rPr>
          <w:spacing w:val="-14"/>
        </w:rPr>
        <w:t xml:space="preserve"> </w:t>
      </w:r>
      <w:r>
        <w:t>to</w:t>
      </w:r>
      <w:r>
        <w:rPr>
          <w:spacing w:val="-11"/>
        </w:rPr>
        <w:t xml:space="preserve"> </w:t>
      </w:r>
      <w:r>
        <w:t>unresolved</w:t>
      </w:r>
      <w:r>
        <w:rPr>
          <w:spacing w:val="-7"/>
        </w:rPr>
        <w:t xml:space="preserve"> </w:t>
      </w:r>
      <w:r>
        <w:t>deficiencies,</w:t>
      </w:r>
      <w:r>
        <w:rPr>
          <w:spacing w:val="-7"/>
        </w:rPr>
        <w:t xml:space="preserve"> </w:t>
      </w:r>
      <w:r>
        <w:t>the</w:t>
      </w:r>
      <w:r>
        <w:rPr>
          <w:spacing w:val="-14"/>
        </w:rPr>
        <w:t xml:space="preserve"> </w:t>
      </w:r>
      <w:r>
        <w:t>new SNP or SNP SAE Application will not be approved.</w:t>
      </w:r>
    </w:p>
    <w:p w:rsidR="009F4AF2" w14:paraId="7122A9E9" w14:textId="77777777">
      <w:pPr>
        <w:pStyle w:val="BodyText"/>
        <w:rPr>
          <w:b/>
        </w:rPr>
      </w:pPr>
    </w:p>
    <w:p w:rsidR="009F4AF2" w14:paraId="59DD3492" w14:textId="77777777">
      <w:pPr>
        <w:ind w:left="1740"/>
        <w:rPr>
          <w:b/>
          <w:sz w:val="24"/>
        </w:rPr>
      </w:pPr>
      <w:r>
        <w:rPr>
          <w:b/>
          <w:sz w:val="24"/>
        </w:rPr>
        <w:t>5.2.2.</w:t>
      </w:r>
      <w:r>
        <w:rPr>
          <w:b/>
          <w:spacing w:val="-6"/>
          <w:sz w:val="24"/>
        </w:rPr>
        <w:t xml:space="preserve"> </w:t>
      </w:r>
      <w:r>
        <w:rPr>
          <w:b/>
          <w:sz w:val="24"/>
        </w:rPr>
        <w:t>SNP</w:t>
      </w:r>
      <w:r>
        <w:rPr>
          <w:b/>
          <w:spacing w:val="-9"/>
          <w:sz w:val="24"/>
        </w:rPr>
        <w:t xml:space="preserve"> </w:t>
      </w:r>
      <w:r>
        <w:rPr>
          <w:b/>
          <w:sz w:val="24"/>
        </w:rPr>
        <w:t>Service</w:t>
      </w:r>
      <w:r>
        <w:rPr>
          <w:b/>
          <w:spacing w:val="-2"/>
          <w:sz w:val="24"/>
        </w:rPr>
        <w:t xml:space="preserve"> </w:t>
      </w:r>
      <w:r>
        <w:rPr>
          <w:b/>
          <w:sz w:val="24"/>
        </w:rPr>
        <w:t>Area</w:t>
      </w:r>
      <w:r>
        <w:rPr>
          <w:b/>
          <w:spacing w:val="4"/>
          <w:sz w:val="24"/>
        </w:rPr>
        <w:t xml:space="preserve"> </w:t>
      </w:r>
      <w:r>
        <w:rPr>
          <w:b/>
          <w:sz w:val="24"/>
        </w:rPr>
        <w:t>Expansion</w:t>
      </w:r>
      <w:r>
        <w:rPr>
          <w:b/>
          <w:spacing w:val="-1"/>
          <w:sz w:val="24"/>
        </w:rPr>
        <w:t xml:space="preserve"> </w:t>
      </w:r>
      <w:r>
        <w:rPr>
          <w:b/>
          <w:spacing w:val="-2"/>
          <w:sz w:val="24"/>
        </w:rPr>
        <w:t>Applications</w:t>
      </w:r>
    </w:p>
    <w:p w:rsidR="009F4AF2" w14:paraId="1636B8A8" w14:textId="77777777">
      <w:pPr>
        <w:pStyle w:val="BodyText"/>
        <w:spacing w:before="241"/>
        <w:ind w:left="1740"/>
      </w:pPr>
      <w:r>
        <w:t>SNP</w:t>
      </w:r>
      <w:r>
        <w:rPr>
          <w:spacing w:val="-3"/>
        </w:rPr>
        <w:t xml:space="preserve"> </w:t>
      </w:r>
      <w:r>
        <w:t>Service</w:t>
      </w:r>
      <w:r>
        <w:rPr>
          <w:spacing w:val="-7"/>
        </w:rPr>
        <w:t xml:space="preserve"> </w:t>
      </w:r>
      <w:r>
        <w:t>Area</w:t>
      </w:r>
      <w:r>
        <w:rPr>
          <w:spacing w:val="-7"/>
        </w:rPr>
        <w:t xml:space="preserve"> </w:t>
      </w:r>
      <w:r>
        <w:t>Expansion</w:t>
      </w:r>
      <w:r>
        <w:rPr>
          <w:spacing w:val="-1"/>
        </w:rPr>
        <w:t xml:space="preserve"> </w:t>
      </w:r>
      <w:r>
        <w:t>Applications</w:t>
      </w:r>
      <w:r>
        <w:rPr>
          <w:spacing w:val="-2"/>
        </w:rPr>
        <w:t xml:space="preserve"> </w:t>
      </w:r>
      <w:r>
        <w:t>are</w:t>
      </w:r>
      <w:r>
        <w:rPr>
          <w:spacing w:val="-7"/>
        </w:rPr>
        <w:t xml:space="preserve"> </w:t>
      </w:r>
      <w:r>
        <w:rPr>
          <w:spacing w:val="-4"/>
        </w:rPr>
        <w:t>for:</w:t>
      </w:r>
    </w:p>
    <w:p w:rsidR="009F4AF2" w14:paraId="4C56C2EC" w14:textId="77777777">
      <w:pPr>
        <w:pStyle w:val="ListParagraph"/>
        <w:numPr>
          <w:ilvl w:val="0"/>
          <w:numId w:val="1"/>
        </w:numPr>
        <w:tabs>
          <w:tab w:val="left" w:pos="2460"/>
        </w:tabs>
        <w:spacing w:before="275"/>
        <w:ind w:right="1756"/>
        <w:jc w:val="both"/>
        <w:rPr>
          <w:sz w:val="24"/>
        </w:rPr>
      </w:pPr>
      <w:r>
        <w:rPr>
          <w:sz w:val="24"/>
        </w:rPr>
        <w:t>An</w:t>
      </w:r>
      <w:r>
        <w:rPr>
          <w:spacing w:val="-2"/>
          <w:sz w:val="24"/>
        </w:rPr>
        <w:t xml:space="preserve"> </w:t>
      </w:r>
      <w:r>
        <w:rPr>
          <w:sz w:val="24"/>
        </w:rPr>
        <w:t>MA</w:t>
      </w:r>
      <w:r>
        <w:rPr>
          <w:spacing w:val="-5"/>
          <w:sz w:val="24"/>
        </w:rPr>
        <w:t xml:space="preserve"> </w:t>
      </w:r>
      <w:r>
        <w:rPr>
          <w:sz w:val="24"/>
        </w:rPr>
        <w:t>organization</w:t>
      </w:r>
      <w:r>
        <w:rPr>
          <w:spacing w:val="-1"/>
          <w:sz w:val="24"/>
        </w:rPr>
        <w:t xml:space="preserve"> </w:t>
      </w:r>
      <w:r>
        <w:rPr>
          <w:sz w:val="24"/>
        </w:rPr>
        <w:t>currently</w:t>
      </w:r>
      <w:r>
        <w:rPr>
          <w:spacing w:val="-9"/>
          <w:sz w:val="24"/>
        </w:rPr>
        <w:t xml:space="preserve"> </w:t>
      </w:r>
      <w:r>
        <w:rPr>
          <w:sz w:val="24"/>
        </w:rPr>
        <w:t>offering</w:t>
      </w:r>
      <w:r>
        <w:rPr>
          <w:spacing w:val="-7"/>
          <w:sz w:val="24"/>
        </w:rPr>
        <w:t xml:space="preserve"> </w:t>
      </w:r>
      <w:r>
        <w:rPr>
          <w:sz w:val="24"/>
        </w:rPr>
        <w:t>a</w:t>
      </w:r>
      <w:r>
        <w:rPr>
          <w:spacing w:val="-5"/>
          <w:sz w:val="24"/>
        </w:rPr>
        <w:t xml:space="preserve"> </w:t>
      </w:r>
      <w:r>
        <w:rPr>
          <w:sz w:val="24"/>
        </w:rPr>
        <w:t>SNP</w:t>
      </w:r>
      <w:r>
        <w:rPr>
          <w:spacing w:val="-1"/>
          <w:sz w:val="24"/>
        </w:rPr>
        <w:t xml:space="preserve"> </w:t>
      </w:r>
      <w:r>
        <w:rPr>
          <w:sz w:val="24"/>
        </w:rPr>
        <w:t>that</w:t>
      </w:r>
      <w:r>
        <w:rPr>
          <w:spacing w:val="-4"/>
          <w:sz w:val="24"/>
        </w:rPr>
        <w:t xml:space="preserve"> </w:t>
      </w:r>
      <w:r>
        <w:rPr>
          <w:sz w:val="24"/>
        </w:rPr>
        <w:t>wants</w:t>
      </w:r>
      <w:r>
        <w:rPr>
          <w:spacing w:val="-1"/>
          <w:sz w:val="24"/>
        </w:rPr>
        <w:t xml:space="preserve"> </w:t>
      </w:r>
      <w:r>
        <w:rPr>
          <w:sz w:val="24"/>
        </w:rPr>
        <w:t>to</w:t>
      </w:r>
      <w:r>
        <w:rPr>
          <w:spacing w:val="-2"/>
          <w:sz w:val="24"/>
        </w:rPr>
        <w:t xml:space="preserve"> </w:t>
      </w:r>
      <w:r>
        <w:rPr>
          <w:sz w:val="24"/>
        </w:rPr>
        <w:t>expand</w:t>
      </w:r>
      <w:r>
        <w:rPr>
          <w:spacing w:val="-1"/>
          <w:sz w:val="24"/>
        </w:rPr>
        <w:t xml:space="preserve"> </w:t>
      </w:r>
      <w:r>
        <w:rPr>
          <w:sz w:val="24"/>
        </w:rPr>
        <w:t>the</w:t>
      </w:r>
      <w:r>
        <w:rPr>
          <w:spacing w:val="-2"/>
          <w:sz w:val="24"/>
        </w:rPr>
        <w:t xml:space="preserve"> </w:t>
      </w:r>
      <w:r>
        <w:rPr>
          <w:sz w:val="24"/>
        </w:rPr>
        <w:t>service area</w:t>
      </w:r>
      <w:r>
        <w:rPr>
          <w:spacing w:val="-8"/>
          <w:sz w:val="24"/>
        </w:rPr>
        <w:t xml:space="preserve"> </w:t>
      </w:r>
      <w:r>
        <w:rPr>
          <w:sz w:val="24"/>
        </w:rPr>
        <w:t>of</w:t>
      </w:r>
      <w:r>
        <w:rPr>
          <w:spacing w:val="-6"/>
          <w:sz w:val="24"/>
        </w:rPr>
        <w:t xml:space="preserve"> </w:t>
      </w:r>
      <w:r>
        <w:rPr>
          <w:sz w:val="24"/>
        </w:rPr>
        <w:t>the</w:t>
      </w:r>
      <w:r>
        <w:rPr>
          <w:spacing w:val="-5"/>
          <w:sz w:val="24"/>
        </w:rPr>
        <w:t xml:space="preserve"> </w:t>
      </w:r>
      <w:r>
        <w:rPr>
          <w:sz w:val="24"/>
        </w:rPr>
        <w:t>SNP.</w:t>
      </w:r>
      <w:r>
        <w:rPr>
          <w:spacing w:val="-4"/>
          <w:sz w:val="24"/>
        </w:rPr>
        <w:t xml:space="preserve"> </w:t>
      </w:r>
      <w:r>
        <w:rPr>
          <w:sz w:val="24"/>
        </w:rPr>
        <w:t>Even</w:t>
      </w:r>
      <w:r>
        <w:rPr>
          <w:spacing w:val="-5"/>
          <w:sz w:val="24"/>
        </w:rPr>
        <w:t xml:space="preserve"> </w:t>
      </w:r>
      <w:r>
        <w:rPr>
          <w:sz w:val="24"/>
        </w:rPr>
        <w:t>if</w:t>
      </w:r>
      <w:r>
        <w:rPr>
          <w:spacing w:val="-3"/>
          <w:sz w:val="24"/>
        </w:rPr>
        <w:t xml:space="preserve"> </w:t>
      </w:r>
      <w:r>
        <w:rPr>
          <w:sz w:val="24"/>
        </w:rPr>
        <w:t>the</w:t>
      </w:r>
      <w:r>
        <w:rPr>
          <w:spacing w:val="-6"/>
          <w:sz w:val="24"/>
        </w:rPr>
        <w:t xml:space="preserve"> </w:t>
      </w:r>
      <w:r>
        <w:rPr>
          <w:sz w:val="24"/>
        </w:rPr>
        <w:t>SNP</w:t>
      </w:r>
      <w:r>
        <w:rPr>
          <w:spacing w:val="-4"/>
          <w:sz w:val="24"/>
        </w:rPr>
        <w:t xml:space="preserve"> </w:t>
      </w:r>
      <w:r>
        <w:rPr>
          <w:sz w:val="24"/>
        </w:rPr>
        <w:t>is</w:t>
      </w:r>
      <w:r>
        <w:rPr>
          <w:spacing w:val="-5"/>
          <w:sz w:val="24"/>
        </w:rPr>
        <w:t xml:space="preserve"> </w:t>
      </w:r>
      <w:r>
        <w:rPr>
          <w:sz w:val="24"/>
        </w:rPr>
        <w:t>the</w:t>
      </w:r>
      <w:r>
        <w:rPr>
          <w:spacing w:val="-5"/>
          <w:sz w:val="24"/>
        </w:rPr>
        <w:t xml:space="preserve"> </w:t>
      </w:r>
      <w:r>
        <w:rPr>
          <w:sz w:val="24"/>
        </w:rPr>
        <w:t>only</w:t>
      </w:r>
      <w:r>
        <w:rPr>
          <w:spacing w:val="-14"/>
          <w:sz w:val="24"/>
        </w:rPr>
        <w:t xml:space="preserve"> </w:t>
      </w:r>
      <w:r>
        <w:rPr>
          <w:sz w:val="24"/>
        </w:rPr>
        <w:t>plan</w:t>
      </w:r>
      <w:r>
        <w:rPr>
          <w:spacing w:val="-3"/>
          <w:sz w:val="24"/>
        </w:rPr>
        <w:t xml:space="preserve"> </w:t>
      </w:r>
      <w:r>
        <w:rPr>
          <w:sz w:val="24"/>
        </w:rPr>
        <w:t>benefit</w:t>
      </w:r>
      <w:r>
        <w:rPr>
          <w:spacing w:val="-4"/>
          <w:sz w:val="24"/>
        </w:rPr>
        <w:t xml:space="preserve"> </w:t>
      </w:r>
      <w:r>
        <w:rPr>
          <w:sz w:val="24"/>
        </w:rPr>
        <w:t>package</w:t>
      </w:r>
      <w:r>
        <w:rPr>
          <w:spacing w:val="-5"/>
          <w:sz w:val="24"/>
        </w:rPr>
        <w:t xml:space="preserve"> </w:t>
      </w:r>
      <w:r>
        <w:rPr>
          <w:sz w:val="24"/>
        </w:rPr>
        <w:t>in</w:t>
      </w:r>
      <w:r>
        <w:rPr>
          <w:spacing w:val="-2"/>
          <w:sz w:val="24"/>
        </w:rPr>
        <w:t xml:space="preserve"> </w:t>
      </w:r>
      <w:r>
        <w:rPr>
          <w:sz w:val="24"/>
        </w:rPr>
        <w:t>a</w:t>
      </w:r>
      <w:r>
        <w:rPr>
          <w:spacing w:val="-3"/>
          <w:sz w:val="24"/>
        </w:rPr>
        <w:t xml:space="preserve"> </w:t>
      </w:r>
      <w:r>
        <w:rPr>
          <w:sz w:val="24"/>
        </w:rPr>
        <w:t>contract, the MA organization must complete in HPMS the</w:t>
      </w:r>
      <w:r>
        <w:rPr>
          <w:spacing w:val="-2"/>
          <w:sz w:val="24"/>
        </w:rPr>
        <w:t xml:space="preserve"> </w:t>
      </w:r>
      <w:r>
        <w:rPr>
          <w:sz w:val="24"/>
        </w:rPr>
        <w:t xml:space="preserve">MA-PD SAE (to trigger the SNP SAE) </w:t>
      </w:r>
      <w:r>
        <w:rPr>
          <w:b/>
          <w:i/>
          <w:sz w:val="24"/>
        </w:rPr>
        <w:t xml:space="preserve">and </w:t>
      </w:r>
      <w:r>
        <w:rPr>
          <w:sz w:val="24"/>
        </w:rPr>
        <w:t>the SNP SAE for the overall MA contract.</w:t>
      </w:r>
    </w:p>
    <w:p w:rsidR="009F4AF2" w14:paraId="3780B2EC" w14:textId="77777777">
      <w:pPr>
        <w:spacing w:before="274"/>
        <w:ind w:left="1740" w:right="1537"/>
        <w:rPr>
          <w:b/>
          <w:sz w:val="24"/>
        </w:rPr>
      </w:pPr>
      <w:r>
        <w:rPr>
          <w:b/>
          <w:sz w:val="24"/>
        </w:rPr>
        <w:t>Note:</w:t>
      </w:r>
      <w:r>
        <w:rPr>
          <w:b/>
          <w:spacing w:val="-10"/>
          <w:sz w:val="24"/>
        </w:rPr>
        <w:t xml:space="preserve"> </w:t>
      </w:r>
      <w:r>
        <w:rPr>
          <w:b/>
          <w:sz w:val="24"/>
        </w:rPr>
        <w:t>The</w:t>
      </w:r>
      <w:r>
        <w:rPr>
          <w:b/>
          <w:spacing w:val="-13"/>
          <w:sz w:val="24"/>
        </w:rPr>
        <w:t xml:space="preserve"> </w:t>
      </w:r>
      <w:r>
        <w:rPr>
          <w:b/>
          <w:sz w:val="24"/>
        </w:rPr>
        <w:t>service</w:t>
      </w:r>
      <w:r>
        <w:rPr>
          <w:b/>
          <w:spacing w:val="-12"/>
          <w:sz w:val="24"/>
        </w:rPr>
        <w:t xml:space="preserve"> </w:t>
      </w:r>
      <w:r>
        <w:rPr>
          <w:b/>
          <w:sz w:val="24"/>
        </w:rPr>
        <w:t>area</w:t>
      </w:r>
      <w:r>
        <w:rPr>
          <w:b/>
          <w:spacing w:val="-3"/>
          <w:sz w:val="24"/>
        </w:rPr>
        <w:t xml:space="preserve"> </w:t>
      </w:r>
      <w:r>
        <w:rPr>
          <w:b/>
          <w:sz w:val="24"/>
        </w:rPr>
        <w:t>of</w:t>
      </w:r>
      <w:r>
        <w:rPr>
          <w:b/>
          <w:spacing w:val="-8"/>
          <w:sz w:val="24"/>
        </w:rPr>
        <w:t xml:space="preserve"> </w:t>
      </w:r>
      <w:r>
        <w:rPr>
          <w:b/>
          <w:sz w:val="24"/>
        </w:rPr>
        <w:t>the</w:t>
      </w:r>
      <w:r>
        <w:rPr>
          <w:b/>
          <w:spacing w:val="-13"/>
          <w:sz w:val="24"/>
        </w:rPr>
        <w:t xml:space="preserve"> </w:t>
      </w:r>
      <w:r>
        <w:rPr>
          <w:b/>
          <w:sz w:val="24"/>
        </w:rPr>
        <w:t>proposed</w:t>
      </w:r>
      <w:r>
        <w:rPr>
          <w:b/>
          <w:spacing w:val="-7"/>
          <w:sz w:val="24"/>
        </w:rPr>
        <w:t xml:space="preserve"> </w:t>
      </w:r>
      <w:r>
        <w:rPr>
          <w:b/>
          <w:sz w:val="24"/>
        </w:rPr>
        <w:t>SNP</w:t>
      </w:r>
      <w:r>
        <w:rPr>
          <w:b/>
          <w:spacing w:val="-15"/>
          <w:sz w:val="24"/>
        </w:rPr>
        <w:t xml:space="preserve"> </w:t>
      </w:r>
      <w:r>
        <w:rPr>
          <w:b/>
          <w:sz w:val="24"/>
        </w:rPr>
        <w:t>cannot</w:t>
      </w:r>
      <w:r>
        <w:rPr>
          <w:b/>
          <w:spacing w:val="-10"/>
          <w:sz w:val="24"/>
        </w:rPr>
        <w:t xml:space="preserve"> </w:t>
      </w:r>
      <w:r>
        <w:rPr>
          <w:b/>
          <w:sz w:val="24"/>
        </w:rPr>
        <w:t>exceed</w:t>
      </w:r>
      <w:r>
        <w:rPr>
          <w:b/>
          <w:spacing w:val="-5"/>
          <w:sz w:val="24"/>
        </w:rPr>
        <w:t xml:space="preserve"> </w:t>
      </w:r>
      <w:r>
        <w:rPr>
          <w:b/>
          <w:sz w:val="24"/>
        </w:rPr>
        <w:t>the</w:t>
      </w:r>
      <w:r>
        <w:rPr>
          <w:b/>
          <w:spacing w:val="-10"/>
          <w:sz w:val="24"/>
        </w:rPr>
        <w:t xml:space="preserve"> </w:t>
      </w:r>
      <w:r>
        <w:rPr>
          <w:b/>
          <w:sz w:val="24"/>
        </w:rPr>
        <w:t>existing</w:t>
      </w:r>
      <w:r>
        <w:rPr>
          <w:b/>
          <w:spacing w:val="-3"/>
          <w:sz w:val="24"/>
        </w:rPr>
        <w:t xml:space="preserve"> </w:t>
      </w:r>
      <w:r>
        <w:rPr>
          <w:b/>
          <w:sz w:val="24"/>
        </w:rPr>
        <w:t>or</w:t>
      </w:r>
      <w:r>
        <w:rPr>
          <w:b/>
          <w:spacing w:val="-12"/>
          <w:sz w:val="24"/>
        </w:rPr>
        <w:t xml:space="preserve"> </w:t>
      </w:r>
      <w:r>
        <w:rPr>
          <w:b/>
          <w:sz w:val="24"/>
        </w:rPr>
        <w:t>pending service area for the MA contract.</w:t>
      </w:r>
    </w:p>
    <w:p w:rsidR="009F4AF2" w14:paraId="5F5CE3BF" w14:textId="77777777">
      <w:pPr>
        <w:spacing w:before="276" w:line="242" w:lineRule="auto"/>
        <w:ind w:left="1740" w:right="1537"/>
        <w:rPr>
          <w:b/>
          <w:sz w:val="24"/>
        </w:rPr>
      </w:pPr>
      <w:r>
        <w:rPr>
          <w:b/>
          <w:sz w:val="24"/>
        </w:rPr>
        <w:t>Note:</w:t>
      </w:r>
      <w:r>
        <w:rPr>
          <w:b/>
          <w:spacing w:val="-11"/>
          <w:sz w:val="24"/>
        </w:rPr>
        <w:t xml:space="preserve"> </w:t>
      </w:r>
      <w:r>
        <w:rPr>
          <w:b/>
          <w:sz w:val="24"/>
        </w:rPr>
        <w:t>If</w:t>
      </w:r>
      <w:r>
        <w:rPr>
          <w:b/>
          <w:spacing w:val="-9"/>
          <w:sz w:val="24"/>
        </w:rPr>
        <w:t xml:space="preserve"> </w:t>
      </w:r>
      <w:r>
        <w:rPr>
          <w:b/>
          <w:sz w:val="24"/>
        </w:rPr>
        <w:t>the</w:t>
      </w:r>
      <w:r>
        <w:rPr>
          <w:b/>
          <w:spacing w:val="-11"/>
          <w:sz w:val="24"/>
        </w:rPr>
        <w:t xml:space="preserve"> </w:t>
      </w:r>
      <w:r>
        <w:rPr>
          <w:b/>
          <w:sz w:val="24"/>
        </w:rPr>
        <w:t>MA</w:t>
      </w:r>
      <w:r>
        <w:rPr>
          <w:b/>
          <w:spacing w:val="-9"/>
          <w:sz w:val="24"/>
        </w:rPr>
        <w:t xml:space="preserve"> </w:t>
      </w:r>
      <w:r>
        <w:rPr>
          <w:b/>
          <w:sz w:val="24"/>
        </w:rPr>
        <w:t>service</w:t>
      </w:r>
      <w:r>
        <w:rPr>
          <w:b/>
          <w:spacing w:val="-3"/>
          <w:sz w:val="24"/>
        </w:rPr>
        <w:t xml:space="preserve"> </w:t>
      </w:r>
      <w:r>
        <w:rPr>
          <w:b/>
          <w:sz w:val="24"/>
        </w:rPr>
        <w:t>area</w:t>
      </w:r>
      <w:r>
        <w:rPr>
          <w:b/>
          <w:spacing w:val="-11"/>
          <w:sz w:val="24"/>
        </w:rPr>
        <w:t xml:space="preserve"> </w:t>
      </w:r>
      <w:r>
        <w:rPr>
          <w:b/>
          <w:sz w:val="24"/>
        </w:rPr>
        <w:t>is</w:t>
      </w:r>
      <w:r>
        <w:rPr>
          <w:b/>
          <w:spacing w:val="-10"/>
          <w:sz w:val="24"/>
        </w:rPr>
        <w:t xml:space="preserve"> </w:t>
      </w:r>
      <w:r>
        <w:rPr>
          <w:b/>
          <w:sz w:val="24"/>
        </w:rPr>
        <w:t>not</w:t>
      </w:r>
      <w:r>
        <w:rPr>
          <w:b/>
          <w:spacing w:val="-11"/>
          <w:sz w:val="24"/>
        </w:rPr>
        <w:t xml:space="preserve"> </w:t>
      </w:r>
      <w:r>
        <w:rPr>
          <w:b/>
          <w:sz w:val="24"/>
        </w:rPr>
        <w:t>approved</w:t>
      </w:r>
      <w:r>
        <w:rPr>
          <w:b/>
          <w:spacing w:val="-7"/>
          <w:sz w:val="24"/>
        </w:rPr>
        <w:t xml:space="preserve"> </w:t>
      </w:r>
      <w:r>
        <w:rPr>
          <w:b/>
          <w:sz w:val="24"/>
        </w:rPr>
        <w:t>due</w:t>
      </w:r>
      <w:r>
        <w:rPr>
          <w:b/>
          <w:spacing w:val="-14"/>
          <w:sz w:val="24"/>
        </w:rPr>
        <w:t xml:space="preserve"> </w:t>
      </w:r>
      <w:r>
        <w:rPr>
          <w:b/>
          <w:sz w:val="24"/>
        </w:rPr>
        <w:t>to</w:t>
      </w:r>
      <w:r>
        <w:rPr>
          <w:b/>
          <w:spacing w:val="-11"/>
          <w:sz w:val="24"/>
        </w:rPr>
        <w:t xml:space="preserve"> </w:t>
      </w:r>
      <w:r>
        <w:rPr>
          <w:b/>
          <w:sz w:val="24"/>
        </w:rPr>
        <w:t>unresolved</w:t>
      </w:r>
      <w:r>
        <w:rPr>
          <w:b/>
          <w:spacing w:val="-7"/>
          <w:sz w:val="24"/>
        </w:rPr>
        <w:t xml:space="preserve"> </w:t>
      </w:r>
      <w:r>
        <w:rPr>
          <w:b/>
          <w:sz w:val="24"/>
        </w:rPr>
        <w:t>deficiencies,</w:t>
      </w:r>
      <w:r>
        <w:rPr>
          <w:b/>
          <w:spacing w:val="-7"/>
          <w:sz w:val="24"/>
        </w:rPr>
        <w:t xml:space="preserve"> </w:t>
      </w:r>
      <w:r>
        <w:rPr>
          <w:b/>
          <w:sz w:val="24"/>
        </w:rPr>
        <w:t>the</w:t>
      </w:r>
      <w:r>
        <w:rPr>
          <w:b/>
          <w:spacing w:val="-14"/>
          <w:sz w:val="24"/>
        </w:rPr>
        <w:t xml:space="preserve"> </w:t>
      </w:r>
      <w:r>
        <w:rPr>
          <w:b/>
          <w:sz w:val="24"/>
        </w:rPr>
        <w:t>new SNP or SNP SAE Application will not be approved.</w:t>
      </w:r>
    </w:p>
    <w:p w:rsidR="009F4AF2" w14:paraId="0999F254" w14:textId="77777777">
      <w:pPr>
        <w:spacing w:before="270"/>
        <w:ind w:left="1740" w:right="1473"/>
        <w:rPr>
          <w:b/>
          <w:sz w:val="24"/>
        </w:rPr>
      </w:pPr>
      <w:r>
        <w:rPr>
          <w:b/>
          <w:sz w:val="24"/>
        </w:rPr>
        <w:t>Note:</w:t>
      </w:r>
      <w:r>
        <w:rPr>
          <w:b/>
          <w:spacing w:val="-14"/>
          <w:sz w:val="24"/>
        </w:rPr>
        <w:t xml:space="preserve"> </w:t>
      </w:r>
      <w:r>
        <w:rPr>
          <w:b/>
          <w:sz w:val="24"/>
        </w:rPr>
        <w:t>The</w:t>
      </w:r>
      <w:r>
        <w:rPr>
          <w:b/>
          <w:spacing w:val="-12"/>
          <w:sz w:val="24"/>
        </w:rPr>
        <w:t xml:space="preserve"> </w:t>
      </w:r>
      <w:r>
        <w:rPr>
          <w:b/>
          <w:sz w:val="24"/>
        </w:rPr>
        <w:t>MOC</w:t>
      </w:r>
      <w:r>
        <w:rPr>
          <w:b/>
          <w:spacing w:val="-9"/>
          <w:sz w:val="24"/>
        </w:rPr>
        <w:t xml:space="preserve"> </w:t>
      </w:r>
      <w:r>
        <w:rPr>
          <w:b/>
          <w:sz w:val="24"/>
        </w:rPr>
        <w:t>Matrix</w:t>
      </w:r>
      <w:r>
        <w:rPr>
          <w:b/>
          <w:spacing w:val="-3"/>
          <w:sz w:val="24"/>
        </w:rPr>
        <w:t xml:space="preserve"> </w:t>
      </w:r>
      <w:r>
        <w:rPr>
          <w:b/>
          <w:sz w:val="24"/>
        </w:rPr>
        <w:t>Upload</w:t>
      </w:r>
      <w:r>
        <w:rPr>
          <w:b/>
          <w:spacing w:val="-11"/>
          <w:sz w:val="24"/>
        </w:rPr>
        <w:t xml:space="preserve"> </w:t>
      </w:r>
      <w:r>
        <w:rPr>
          <w:b/>
          <w:sz w:val="24"/>
        </w:rPr>
        <w:t>Document</w:t>
      </w:r>
      <w:r>
        <w:rPr>
          <w:b/>
          <w:spacing w:val="-13"/>
          <w:sz w:val="24"/>
        </w:rPr>
        <w:t xml:space="preserve"> </w:t>
      </w:r>
      <w:r>
        <w:rPr>
          <w:b/>
          <w:sz w:val="24"/>
        </w:rPr>
        <w:t>and</w:t>
      </w:r>
      <w:r>
        <w:rPr>
          <w:b/>
          <w:spacing w:val="-10"/>
          <w:sz w:val="24"/>
        </w:rPr>
        <w:t xml:space="preserve"> </w:t>
      </w:r>
      <w:r>
        <w:rPr>
          <w:b/>
          <w:sz w:val="24"/>
        </w:rPr>
        <w:t>the</w:t>
      </w:r>
      <w:r>
        <w:rPr>
          <w:b/>
          <w:spacing w:val="-14"/>
          <w:sz w:val="24"/>
        </w:rPr>
        <w:t xml:space="preserve"> </w:t>
      </w:r>
      <w:r>
        <w:rPr>
          <w:b/>
          <w:sz w:val="24"/>
        </w:rPr>
        <w:t>MOC</w:t>
      </w:r>
      <w:r>
        <w:rPr>
          <w:b/>
          <w:spacing w:val="-12"/>
          <w:sz w:val="24"/>
        </w:rPr>
        <w:t xml:space="preserve"> </w:t>
      </w:r>
      <w:r>
        <w:rPr>
          <w:b/>
          <w:sz w:val="24"/>
        </w:rPr>
        <w:t>Narrative</w:t>
      </w:r>
      <w:r>
        <w:rPr>
          <w:b/>
          <w:spacing w:val="-14"/>
          <w:sz w:val="24"/>
        </w:rPr>
        <w:t xml:space="preserve"> </w:t>
      </w:r>
      <w:r>
        <w:rPr>
          <w:b/>
          <w:sz w:val="24"/>
        </w:rPr>
        <w:t>are</w:t>
      </w:r>
      <w:r>
        <w:rPr>
          <w:b/>
          <w:spacing w:val="-7"/>
          <w:sz w:val="24"/>
        </w:rPr>
        <w:t xml:space="preserve"> </w:t>
      </w:r>
      <w:r>
        <w:rPr>
          <w:b/>
          <w:sz w:val="24"/>
        </w:rPr>
        <w:t>not</w:t>
      </w:r>
      <w:r>
        <w:rPr>
          <w:b/>
          <w:spacing w:val="-14"/>
          <w:sz w:val="24"/>
        </w:rPr>
        <w:t xml:space="preserve"> </w:t>
      </w:r>
      <w:r>
        <w:rPr>
          <w:b/>
          <w:sz w:val="24"/>
        </w:rPr>
        <w:t>required with the SAE application.</w:t>
      </w:r>
    </w:p>
    <w:p w:rsidR="009F4AF2" w14:paraId="71F22F1E" w14:textId="77777777">
      <w:pPr>
        <w:rPr>
          <w:sz w:val="24"/>
        </w:rPr>
        <w:sectPr>
          <w:pgSz w:w="12240" w:h="15840"/>
          <w:pgMar w:top="1360" w:right="400" w:bottom="920" w:left="60" w:header="0" w:footer="738" w:gutter="0"/>
          <w:cols w:space="720"/>
        </w:sectPr>
      </w:pPr>
    </w:p>
    <w:p w:rsidR="009F4AF2" w14:paraId="73069159" w14:textId="77777777">
      <w:pPr>
        <w:pStyle w:val="ListParagraph"/>
        <w:numPr>
          <w:ilvl w:val="1"/>
          <w:numId w:val="68"/>
        </w:numPr>
        <w:tabs>
          <w:tab w:val="left" w:pos="2034"/>
        </w:tabs>
        <w:spacing w:before="79"/>
        <w:ind w:left="2034" w:hanging="294"/>
        <w:rPr>
          <w:sz w:val="24"/>
        </w:rPr>
      </w:pPr>
    </w:p>
    <w:p w:rsidR="009F4AF2" w14:paraId="5E03027C" w14:textId="77777777">
      <w:pPr>
        <w:ind w:left="1740"/>
        <w:rPr>
          <w:b/>
          <w:sz w:val="24"/>
        </w:rPr>
      </w:pPr>
      <w:r>
        <w:rPr>
          <w:b/>
          <w:sz w:val="24"/>
        </w:rPr>
        <w:t>Renewal</w:t>
      </w:r>
      <w:r>
        <w:rPr>
          <w:b/>
          <w:spacing w:val="-11"/>
          <w:sz w:val="24"/>
        </w:rPr>
        <w:t xml:space="preserve"> </w:t>
      </w:r>
      <w:r>
        <w:rPr>
          <w:b/>
          <w:sz w:val="24"/>
        </w:rPr>
        <w:t>SNPs</w:t>
      </w:r>
      <w:r>
        <w:rPr>
          <w:b/>
          <w:spacing w:val="-3"/>
          <w:sz w:val="24"/>
        </w:rPr>
        <w:t xml:space="preserve"> </w:t>
      </w:r>
      <w:r>
        <w:rPr>
          <w:b/>
          <w:sz w:val="24"/>
        </w:rPr>
        <w:t>that</w:t>
      </w:r>
      <w:r>
        <w:rPr>
          <w:b/>
          <w:spacing w:val="-7"/>
          <w:sz w:val="24"/>
        </w:rPr>
        <w:t xml:space="preserve"> </w:t>
      </w:r>
      <w:r>
        <w:rPr>
          <w:b/>
          <w:sz w:val="24"/>
        </w:rPr>
        <w:t>are Not</w:t>
      </w:r>
      <w:r>
        <w:rPr>
          <w:b/>
          <w:spacing w:val="-5"/>
          <w:sz w:val="24"/>
        </w:rPr>
        <w:t xml:space="preserve"> </w:t>
      </w:r>
      <w:r>
        <w:rPr>
          <w:b/>
          <w:sz w:val="24"/>
        </w:rPr>
        <w:t>Expanding</w:t>
      </w:r>
      <w:r>
        <w:rPr>
          <w:b/>
          <w:spacing w:val="-5"/>
          <w:sz w:val="24"/>
        </w:rPr>
        <w:t xml:space="preserve"> </w:t>
      </w:r>
      <w:r>
        <w:rPr>
          <w:b/>
          <w:sz w:val="24"/>
        </w:rPr>
        <w:t>their</w:t>
      </w:r>
      <w:r>
        <w:rPr>
          <w:b/>
          <w:spacing w:val="-7"/>
          <w:sz w:val="24"/>
        </w:rPr>
        <w:t xml:space="preserve"> </w:t>
      </w:r>
      <w:r>
        <w:rPr>
          <w:b/>
          <w:sz w:val="24"/>
        </w:rPr>
        <w:t>Service</w:t>
      </w:r>
      <w:r>
        <w:rPr>
          <w:b/>
          <w:spacing w:val="-6"/>
          <w:sz w:val="24"/>
        </w:rPr>
        <w:t xml:space="preserve"> </w:t>
      </w:r>
      <w:r>
        <w:rPr>
          <w:b/>
          <w:spacing w:val="-2"/>
          <w:sz w:val="24"/>
        </w:rPr>
        <w:t>Area:</w:t>
      </w:r>
    </w:p>
    <w:p w:rsidR="009F4AF2" w14:paraId="34833254" w14:textId="77777777">
      <w:pPr>
        <w:pStyle w:val="BodyText"/>
        <w:spacing w:before="240"/>
        <w:ind w:left="1740" w:right="1473"/>
      </w:pPr>
      <w:r>
        <w:t>An MA organization currently offering a SNP that requires re-approval under the National Committee for Quality Assurance (NCQA) SNP Approval process should submit its MOC written narrative and MOC Matrix Upload Document in the HPMS MOC</w:t>
      </w:r>
      <w:r>
        <w:rPr>
          <w:spacing w:val="-9"/>
        </w:rPr>
        <w:t xml:space="preserve"> </w:t>
      </w:r>
      <w:r>
        <w:t>Module</w:t>
      </w:r>
      <w:r>
        <w:rPr>
          <w:b/>
        </w:rPr>
        <w:t>,</w:t>
      </w:r>
      <w:r>
        <w:rPr>
          <w:b/>
          <w:spacing w:val="-9"/>
        </w:rPr>
        <w:t xml:space="preserve"> </w:t>
      </w:r>
      <w:r>
        <w:t>and</w:t>
      </w:r>
      <w:r>
        <w:rPr>
          <w:spacing w:val="-6"/>
        </w:rPr>
        <w:t xml:space="preserve"> </w:t>
      </w:r>
      <w:r>
        <w:t>will</w:t>
      </w:r>
      <w:r>
        <w:rPr>
          <w:spacing w:val="-5"/>
        </w:rPr>
        <w:t xml:space="preserve"> </w:t>
      </w:r>
      <w:r>
        <w:t>not</w:t>
      </w:r>
      <w:r>
        <w:rPr>
          <w:spacing w:val="-6"/>
        </w:rPr>
        <w:t xml:space="preserve"> </w:t>
      </w:r>
      <w:r>
        <w:t>be</w:t>
      </w:r>
      <w:r>
        <w:rPr>
          <w:spacing w:val="-12"/>
        </w:rPr>
        <w:t xml:space="preserve"> </w:t>
      </w:r>
      <w:r>
        <w:t>required</w:t>
      </w:r>
      <w:r>
        <w:rPr>
          <w:spacing w:val="-8"/>
        </w:rPr>
        <w:t xml:space="preserve"> </w:t>
      </w:r>
      <w:r>
        <w:t>to</w:t>
      </w:r>
      <w:r>
        <w:rPr>
          <w:spacing w:val="-9"/>
        </w:rPr>
        <w:t xml:space="preserve"> </w:t>
      </w:r>
      <w:r>
        <w:t>submit</w:t>
      </w:r>
      <w:r>
        <w:rPr>
          <w:spacing w:val="-5"/>
        </w:rPr>
        <w:t xml:space="preserve"> </w:t>
      </w:r>
      <w:r>
        <w:t>any</w:t>
      </w:r>
      <w:r>
        <w:rPr>
          <w:spacing w:val="-15"/>
        </w:rPr>
        <w:t xml:space="preserve"> </w:t>
      </w:r>
      <w:r>
        <w:t>other</w:t>
      </w:r>
      <w:r>
        <w:rPr>
          <w:spacing w:val="-12"/>
        </w:rPr>
        <w:t xml:space="preserve"> </w:t>
      </w:r>
      <w:r>
        <w:t>portion</w:t>
      </w:r>
      <w:r>
        <w:rPr>
          <w:spacing w:val="-8"/>
        </w:rPr>
        <w:t xml:space="preserve"> </w:t>
      </w:r>
      <w:r>
        <w:t>of</w:t>
      </w:r>
      <w:r>
        <w:rPr>
          <w:spacing w:val="-12"/>
        </w:rPr>
        <w:t xml:space="preserve"> </w:t>
      </w:r>
      <w:r>
        <w:t>the</w:t>
      </w:r>
      <w:r>
        <w:rPr>
          <w:spacing w:val="-7"/>
        </w:rPr>
        <w:t xml:space="preserve"> </w:t>
      </w:r>
      <w:r>
        <w:t>MA</w:t>
      </w:r>
      <w:r>
        <w:rPr>
          <w:spacing w:val="-9"/>
        </w:rPr>
        <w:t xml:space="preserve"> </w:t>
      </w:r>
      <w:r>
        <w:t>application or SNP Application, unless specifically noted (e.g., in the instructions for submission of contracts with State Medicaid Agencies).</w:t>
      </w:r>
      <w:r>
        <w:rPr>
          <w:spacing w:val="40"/>
        </w:rPr>
        <w:t xml:space="preserve"> </w:t>
      </w:r>
      <w:r>
        <w:t>Any SNP that received a two- or three-year approval will not be required to submit any other portion of the MA application or SNP Application</w:t>
      </w:r>
      <w:r>
        <w:rPr>
          <w:spacing w:val="-7"/>
        </w:rPr>
        <w:t xml:space="preserve"> </w:t>
      </w:r>
      <w:r>
        <w:t>unless</w:t>
      </w:r>
      <w:r>
        <w:rPr>
          <w:spacing w:val="-7"/>
        </w:rPr>
        <w:t xml:space="preserve"> </w:t>
      </w:r>
      <w:r>
        <w:t>specifically</w:t>
      </w:r>
      <w:r>
        <w:rPr>
          <w:spacing w:val="-14"/>
        </w:rPr>
        <w:t xml:space="preserve"> </w:t>
      </w:r>
      <w:r>
        <w:t>noted</w:t>
      </w:r>
      <w:r>
        <w:rPr>
          <w:spacing w:val="-7"/>
        </w:rPr>
        <w:t xml:space="preserve"> </w:t>
      </w:r>
      <w:r>
        <w:t>(e.g.,</w:t>
      </w:r>
      <w:r>
        <w:rPr>
          <w:spacing w:val="-7"/>
        </w:rPr>
        <w:t xml:space="preserve"> </w:t>
      </w:r>
      <w:r>
        <w:t>to</w:t>
      </w:r>
      <w:r>
        <w:rPr>
          <w:spacing w:val="-7"/>
        </w:rPr>
        <w:t xml:space="preserve"> </w:t>
      </w:r>
      <w:r>
        <w:t>meet</w:t>
      </w:r>
      <w:r>
        <w:rPr>
          <w:spacing w:val="-1"/>
        </w:rPr>
        <w:t xml:space="preserve"> </w:t>
      </w:r>
      <w:r>
        <w:t>the</w:t>
      </w:r>
      <w:r>
        <w:rPr>
          <w:spacing w:val="-7"/>
        </w:rPr>
        <w:t xml:space="preserve"> </w:t>
      </w:r>
      <w:r>
        <w:t>requirement</w:t>
      </w:r>
      <w:r>
        <w:rPr>
          <w:spacing w:val="-7"/>
        </w:rPr>
        <w:t xml:space="preserve"> </w:t>
      </w:r>
      <w:r>
        <w:t>for</w:t>
      </w:r>
      <w:r>
        <w:rPr>
          <w:spacing w:val="-8"/>
        </w:rPr>
        <w:t xml:space="preserve"> </w:t>
      </w:r>
      <w:r>
        <w:t>contracting</w:t>
      </w:r>
      <w:r>
        <w:rPr>
          <w:spacing w:val="-8"/>
        </w:rPr>
        <w:t xml:space="preserve"> </w:t>
      </w:r>
      <w:r>
        <w:t>with</w:t>
      </w:r>
      <w:r>
        <w:rPr>
          <w:spacing w:val="-6"/>
        </w:rPr>
        <w:t xml:space="preserve"> </w:t>
      </w:r>
      <w:r>
        <w:t>a State Medicaid Agency).</w:t>
      </w:r>
    </w:p>
    <w:p w:rsidR="009F4AF2" w14:paraId="282E8DD8" w14:textId="77777777">
      <w:pPr>
        <w:pStyle w:val="BodyText"/>
        <w:spacing w:before="275"/>
        <w:ind w:left="1740" w:right="1537"/>
      </w:pPr>
      <w:r>
        <w:t>The</w:t>
      </w:r>
      <w:r>
        <w:rPr>
          <w:spacing w:val="-9"/>
        </w:rPr>
        <w:t xml:space="preserve"> </w:t>
      </w:r>
      <w:r>
        <w:t>Affordable</w:t>
      </w:r>
      <w:r>
        <w:rPr>
          <w:spacing w:val="-6"/>
        </w:rPr>
        <w:t xml:space="preserve"> </w:t>
      </w:r>
      <w:r>
        <w:t>Care</w:t>
      </w:r>
      <w:r>
        <w:rPr>
          <w:spacing w:val="-7"/>
        </w:rPr>
        <w:t xml:space="preserve"> </w:t>
      </w:r>
      <w:r>
        <w:t>Act</w:t>
      </w:r>
      <w:r>
        <w:rPr>
          <w:spacing w:val="-3"/>
        </w:rPr>
        <w:t xml:space="preserve"> </w:t>
      </w:r>
      <w:r>
        <w:t>amended</w:t>
      </w:r>
      <w:r>
        <w:rPr>
          <w:spacing w:val="-6"/>
        </w:rPr>
        <w:t xml:space="preserve"> </w:t>
      </w:r>
      <w:r>
        <w:t>section</w:t>
      </w:r>
      <w:r>
        <w:rPr>
          <w:spacing w:val="-6"/>
        </w:rPr>
        <w:t xml:space="preserve"> </w:t>
      </w:r>
      <w:r>
        <w:t>1859(f)</w:t>
      </w:r>
      <w:r>
        <w:rPr>
          <w:spacing w:val="-6"/>
        </w:rPr>
        <w:t xml:space="preserve"> </w:t>
      </w:r>
      <w:r>
        <w:t>of</w:t>
      </w:r>
      <w:r>
        <w:rPr>
          <w:spacing w:val="-7"/>
        </w:rPr>
        <w:t xml:space="preserve"> </w:t>
      </w:r>
      <w:r>
        <w:t>the</w:t>
      </w:r>
      <w:r>
        <w:rPr>
          <w:spacing w:val="-6"/>
        </w:rPr>
        <w:t xml:space="preserve"> </w:t>
      </w:r>
      <w:r>
        <w:t>Social</w:t>
      </w:r>
      <w:r>
        <w:rPr>
          <w:spacing w:val="-6"/>
        </w:rPr>
        <w:t xml:space="preserve"> </w:t>
      </w:r>
      <w:r>
        <w:t>Security</w:t>
      </w:r>
      <w:r>
        <w:rPr>
          <w:spacing w:val="-15"/>
        </w:rPr>
        <w:t xml:space="preserve"> </w:t>
      </w:r>
      <w:r>
        <w:t>Act</w:t>
      </w:r>
      <w:r>
        <w:rPr>
          <w:spacing w:val="-5"/>
        </w:rPr>
        <w:t xml:space="preserve"> </w:t>
      </w:r>
      <w:r>
        <w:t>to</w:t>
      </w:r>
      <w:r>
        <w:rPr>
          <w:spacing w:val="-6"/>
        </w:rPr>
        <w:t xml:space="preserve"> </w:t>
      </w:r>
      <w:r>
        <w:t>require that</w:t>
      </w:r>
      <w:r>
        <w:rPr>
          <w:spacing w:val="-12"/>
        </w:rPr>
        <w:t xml:space="preserve"> </w:t>
      </w:r>
      <w:r>
        <w:t>all</w:t>
      </w:r>
      <w:r>
        <w:rPr>
          <w:spacing w:val="-6"/>
        </w:rPr>
        <w:t xml:space="preserve"> </w:t>
      </w:r>
      <w:r>
        <w:t>SNPs</w:t>
      </w:r>
      <w:r>
        <w:rPr>
          <w:spacing w:val="-6"/>
        </w:rPr>
        <w:t xml:space="preserve"> </w:t>
      </w:r>
      <w:r>
        <w:t>be</w:t>
      </w:r>
      <w:r>
        <w:rPr>
          <w:spacing w:val="-11"/>
        </w:rPr>
        <w:t xml:space="preserve"> </w:t>
      </w:r>
      <w:r>
        <w:t>approved</w:t>
      </w:r>
      <w:r>
        <w:rPr>
          <w:spacing w:val="-6"/>
        </w:rPr>
        <w:t xml:space="preserve"> </w:t>
      </w:r>
      <w:r>
        <w:t>by</w:t>
      </w:r>
      <w:r>
        <w:rPr>
          <w:spacing w:val="-15"/>
        </w:rPr>
        <w:t xml:space="preserve"> </w:t>
      </w:r>
      <w:r>
        <w:t>NCQA</w:t>
      </w:r>
      <w:r>
        <w:rPr>
          <w:spacing w:val="-11"/>
        </w:rPr>
        <w:t xml:space="preserve"> </w:t>
      </w:r>
      <w:r>
        <w:t>starting</w:t>
      </w:r>
      <w:r>
        <w:rPr>
          <w:spacing w:val="-12"/>
        </w:rPr>
        <w:t xml:space="preserve"> </w:t>
      </w:r>
      <w:r>
        <w:t>January</w:t>
      </w:r>
      <w:r>
        <w:rPr>
          <w:spacing w:val="-14"/>
        </w:rPr>
        <w:t xml:space="preserve"> </w:t>
      </w:r>
      <w:r>
        <w:t>1,</w:t>
      </w:r>
      <w:r>
        <w:rPr>
          <w:spacing w:val="-10"/>
        </w:rPr>
        <w:t xml:space="preserve"> </w:t>
      </w:r>
      <w:r>
        <w:t>2012,</w:t>
      </w:r>
      <w:r>
        <w:rPr>
          <w:spacing w:val="-5"/>
        </w:rPr>
        <w:t xml:space="preserve"> </w:t>
      </w:r>
      <w:r>
        <w:t>and</w:t>
      </w:r>
      <w:r>
        <w:rPr>
          <w:spacing w:val="-10"/>
        </w:rPr>
        <w:t xml:space="preserve"> </w:t>
      </w:r>
      <w:r>
        <w:t>subsequent</w:t>
      </w:r>
      <w:r>
        <w:rPr>
          <w:spacing w:val="-2"/>
        </w:rPr>
        <w:t xml:space="preserve"> </w:t>
      </w:r>
      <w:r>
        <w:t>years.</w:t>
      </w:r>
      <w:r>
        <w:rPr>
          <w:spacing w:val="-8"/>
        </w:rPr>
        <w:t xml:space="preserve"> </w:t>
      </w:r>
      <w:r>
        <w:t>42 CFR §§ 422.4(a) (iv), 422.101(f), and 422.152(g) specify that the NCQA approval process be based on evaluation and approval of the MOC as per CMS guidance.</w:t>
      </w:r>
    </w:p>
    <w:p w:rsidR="009F4AF2" w14:paraId="1D045C55" w14:textId="77777777">
      <w:pPr>
        <w:sectPr>
          <w:pgSz w:w="12240" w:h="15840"/>
          <w:pgMar w:top="1360" w:right="400" w:bottom="920" w:left="60" w:header="0" w:footer="738" w:gutter="0"/>
          <w:cols w:space="720"/>
        </w:sectPr>
      </w:pPr>
    </w:p>
    <w:p w:rsidR="009F4AF2" w14:paraId="4B56D995" w14:textId="77777777">
      <w:pPr>
        <w:pStyle w:val="ListParagraph"/>
        <w:numPr>
          <w:ilvl w:val="1"/>
          <w:numId w:val="68"/>
        </w:numPr>
        <w:tabs>
          <w:tab w:val="left" w:pos="2280"/>
        </w:tabs>
        <w:spacing w:before="79"/>
        <w:ind w:left="2280" w:hanging="540"/>
        <w:rPr>
          <w:b/>
          <w:sz w:val="24"/>
        </w:rPr>
      </w:pPr>
      <w:r>
        <w:rPr>
          <w:b/>
          <w:sz w:val="24"/>
        </w:rPr>
        <w:t>D-SNP:</w:t>
      </w:r>
      <w:r>
        <w:rPr>
          <w:b/>
          <w:spacing w:val="-14"/>
          <w:sz w:val="24"/>
        </w:rPr>
        <w:t xml:space="preserve"> </w:t>
      </w:r>
      <w:r>
        <w:rPr>
          <w:b/>
          <w:spacing w:val="-2"/>
          <w:sz w:val="24"/>
        </w:rPr>
        <w:t>Attestations</w:t>
      </w:r>
    </w:p>
    <w:p w:rsidR="009F4AF2" w14:paraId="5DE60584" w14:textId="77777777">
      <w:pPr>
        <w:pStyle w:val="BodyText"/>
        <w:rPr>
          <w:b/>
          <w:sz w:val="20"/>
        </w:rPr>
      </w:pPr>
    </w:p>
    <w:p w:rsidR="009F4AF2" w14:paraId="5C6E715E" w14:textId="77777777">
      <w:pPr>
        <w:pStyle w:val="BodyText"/>
        <w:spacing w:before="100"/>
        <w:rPr>
          <w:b/>
          <w:sz w:val="20"/>
        </w:rPr>
      </w:pPr>
    </w:p>
    <w:tbl>
      <w:tblPr>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38"/>
        <w:gridCol w:w="2060"/>
      </w:tblGrid>
      <w:tr w14:paraId="50AB1DB6" w14:textId="77777777">
        <w:tblPrEx>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5"/>
        </w:trPr>
        <w:tc>
          <w:tcPr>
            <w:tcW w:w="6138" w:type="dxa"/>
            <w:tcBorders>
              <w:left w:val="single" w:sz="6" w:space="0" w:color="EDEDED"/>
            </w:tcBorders>
            <w:shd w:val="clear" w:color="auto" w:fill="CCCCCC"/>
          </w:tcPr>
          <w:p w:rsidR="009F4AF2" w14:paraId="140009E1" w14:textId="77777777">
            <w:pPr>
              <w:pStyle w:val="TableParagraph"/>
              <w:spacing w:before="8"/>
              <w:ind w:left="47"/>
              <w:jc w:val="center"/>
              <w:rPr>
                <w:b/>
                <w:sz w:val="24"/>
              </w:rPr>
            </w:pPr>
            <w:r>
              <w:rPr>
                <w:b/>
                <w:spacing w:val="-2"/>
                <w:sz w:val="24"/>
              </w:rPr>
              <w:t>Attestation</w:t>
            </w:r>
          </w:p>
        </w:tc>
        <w:tc>
          <w:tcPr>
            <w:tcW w:w="2060" w:type="dxa"/>
            <w:tcBorders>
              <w:right w:val="single" w:sz="6" w:space="0" w:color="9F9F9F"/>
            </w:tcBorders>
            <w:shd w:val="clear" w:color="auto" w:fill="CCCCCC"/>
          </w:tcPr>
          <w:p w:rsidR="009F4AF2" w14:paraId="6087B156" w14:textId="77777777">
            <w:pPr>
              <w:pStyle w:val="TableParagraph"/>
              <w:spacing w:before="8"/>
              <w:ind w:left="541"/>
              <w:rPr>
                <w:b/>
                <w:sz w:val="24"/>
              </w:rPr>
            </w:pPr>
            <w:r>
              <w:rPr>
                <w:b/>
                <w:spacing w:val="-2"/>
                <w:sz w:val="24"/>
              </w:rPr>
              <w:t>Response</w:t>
            </w:r>
          </w:p>
        </w:tc>
      </w:tr>
      <w:tr w14:paraId="5CF70E19" w14:textId="77777777">
        <w:tblPrEx>
          <w:tblW w:w="0" w:type="auto"/>
          <w:tblInd w:w="1772" w:type="dxa"/>
          <w:tblLayout w:type="fixed"/>
          <w:tblCellMar>
            <w:left w:w="0" w:type="dxa"/>
            <w:right w:w="0" w:type="dxa"/>
          </w:tblCellMar>
          <w:tblLook w:val="01E0"/>
        </w:tblPrEx>
        <w:trPr>
          <w:trHeight w:val="3339"/>
        </w:trPr>
        <w:tc>
          <w:tcPr>
            <w:tcW w:w="6138" w:type="dxa"/>
            <w:tcBorders>
              <w:left w:val="single" w:sz="6" w:space="0" w:color="EDEDED"/>
            </w:tcBorders>
          </w:tcPr>
          <w:p w:rsidR="009F4AF2" w14:paraId="4F9FB76B" w14:textId="543A1DF1">
            <w:pPr>
              <w:pStyle w:val="TableParagraph"/>
              <w:spacing w:before="10"/>
              <w:ind w:left="230" w:right="53" w:hanging="190"/>
              <w:rPr>
                <w:sz w:val="24"/>
              </w:rPr>
            </w:pPr>
            <w:r>
              <w:rPr>
                <w:b/>
                <w:sz w:val="24"/>
              </w:rPr>
              <w:t>1.</w:t>
            </w:r>
            <w:r>
              <w:rPr>
                <w:b/>
                <w:spacing w:val="-1"/>
                <w:sz w:val="24"/>
              </w:rPr>
              <w:t xml:space="preserve"> </w:t>
            </w:r>
            <w:r>
              <w:rPr>
                <w:sz w:val="24"/>
              </w:rPr>
              <w:t>Organization will provide CMS with executed contract(s) with</w:t>
            </w:r>
            <w:r>
              <w:rPr>
                <w:spacing w:val="-14"/>
                <w:sz w:val="24"/>
              </w:rPr>
              <w:t xml:space="preserve"> </w:t>
            </w:r>
            <w:r>
              <w:rPr>
                <w:sz w:val="24"/>
              </w:rPr>
              <w:t>the</w:t>
            </w:r>
            <w:r>
              <w:rPr>
                <w:spacing w:val="-12"/>
                <w:sz w:val="24"/>
              </w:rPr>
              <w:t xml:space="preserve"> </w:t>
            </w:r>
            <w:r>
              <w:rPr>
                <w:sz w:val="24"/>
              </w:rPr>
              <w:t>State</w:t>
            </w:r>
            <w:r>
              <w:rPr>
                <w:spacing w:val="-12"/>
                <w:sz w:val="24"/>
              </w:rPr>
              <w:t xml:space="preserve"> </w:t>
            </w:r>
            <w:r>
              <w:rPr>
                <w:sz w:val="24"/>
              </w:rPr>
              <w:t>Medicaid</w:t>
            </w:r>
            <w:r>
              <w:rPr>
                <w:spacing w:val="-4"/>
                <w:sz w:val="24"/>
              </w:rPr>
              <w:t xml:space="preserve"> </w:t>
            </w:r>
            <w:r>
              <w:rPr>
                <w:sz w:val="24"/>
              </w:rPr>
              <w:t>Agency</w:t>
            </w:r>
            <w:r>
              <w:rPr>
                <w:spacing w:val="-15"/>
                <w:sz w:val="24"/>
              </w:rPr>
              <w:t xml:space="preserve"> </w:t>
            </w:r>
            <w:r>
              <w:rPr>
                <w:sz w:val="24"/>
              </w:rPr>
              <w:t>in</w:t>
            </w:r>
            <w:r>
              <w:rPr>
                <w:spacing w:val="-12"/>
                <w:sz w:val="24"/>
              </w:rPr>
              <w:t xml:space="preserve"> </w:t>
            </w:r>
            <w:r>
              <w:rPr>
                <w:sz w:val="24"/>
              </w:rPr>
              <w:t>the</w:t>
            </w:r>
            <w:r>
              <w:rPr>
                <w:spacing w:val="-12"/>
                <w:sz w:val="24"/>
              </w:rPr>
              <w:t xml:space="preserve"> </w:t>
            </w:r>
            <w:r>
              <w:rPr>
                <w:sz w:val="24"/>
              </w:rPr>
              <w:t>state(s)</w:t>
            </w:r>
            <w:r>
              <w:rPr>
                <w:spacing w:val="-12"/>
                <w:sz w:val="24"/>
              </w:rPr>
              <w:t xml:space="preserve"> </w:t>
            </w:r>
            <w:r>
              <w:rPr>
                <w:sz w:val="24"/>
              </w:rPr>
              <w:t>in</w:t>
            </w:r>
            <w:r>
              <w:rPr>
                <w:spacing w:val="-7"/>
                <w:sz w:val="24"/>
              </w:rPr>
              <w:t xml:space="preserve"> </w:t>
            </w:r>
            <w:r>
              <w:rPr>
                <w:sz w:val="24"/>
              </w:rPr>
              <w:t>which</w:t>
            </w:r>
            <w:r>
              <w:rPr>
                <w:spacing w:val="-12"/>
                <w:sz w:val="24"/>
              </w:rPr>
              <w:t xml:space="preserve"> </w:t>
            </w:r>
            <w:r>
              <w:rPr>
                <w:sz w:val="24"/>
              </w:rPr>
              <w:t>the applicant seeks to operate for the M</w:t>
            </w:r>
            <w:r w:rsidR="00831E3F">
              <w:rPr>
                <w:sz w:val="24"/>
              </w:rPr>
              <w:t>A</w:t>
            </w:r>
            <w:r>
              <w:rPr>
                <w:sz w:val="24"/>
              </w:rPr>
              <w:t xml:space="preserve"> application year </w:t>
            </w:r>
            <w:r w:rsidR="00831E3F">
              <w:rPr>
                <w:sz w:val="24"/>
              </w:rPr>
              <w:t xml:space="preserve">by the </w:t>
            </w:r>
            <w:r w:rsidR="00831E3F">
              <w:rPr>
                <w:sz w:val="24"/>
              </w:rPr>
              <w:t>first Monday in July</w:t>
            </w:r>
            <w:r w:rsidR="00831E3F">
              <w:rPr>
                <w:sz w:val="24"/>
              </w:rPr>
              <w:t xml:space="preserve">. </w:t>
            </w:r>
          </w:p>
          <w:p w:rsidR="009F4AF2" w14:paraId="3D4C57B7" w14:textId="77777777">
            <w:pPr>
              <w:pStyle w:val="TableParagraph"/>
              <w:rPr>
                <w:b/>
                <w:sz w:val="24"/>
              </w:rPr>
            </w:pPr>
          </w:p>
          <w:p w:rsidR="009F4AF2" w14:paraId="34CDEB23" w14:textId="77777777">
            <w:pPr>
              <w:pStyle w:val="TableParagraph"/>
              <w:ind w:left="88" w:right="53"/>
              <w:rPr>
                <w:b/>
                <w:sz w:val="24"/>
              </w:rPr>
            </w:pPr>
            <w:r>
              <w:rPr>
                <w:b/>
                <w:sz w:val="24"/>
              </w:rPr>
              <w:t>Note:</w:t>
            </w:r>
            <w:r>
              <w:rPr>
                <w:b/>
                <w:spacing w:val="-15"/>
                <w:sz w:val="24"/>
              </w:rPr>
              <w:t xml:space="preserve"> </w:t>
            </w:r>
            <w:r>
              <w:rPr>
                <w:b/>
                <w:sz w:val="24"/>
              </w:rPr>
              <w:t>Applicants</w:t>
            </w:r>
            <w:r>
              <w:rPr>
                <w:b/>
                <w:spacing w:val="-15"/>
                <w:sz w:val="24"/>
              </w:rPr>
              <w:t xml:space="preserve"> </w:t>
            </w:r>
            <w:r>
              <w:rPr>
                <w:b/>
                <w:sz w:val="24"/>
              </w:rPr>
              <w:t>for</w:t>
            </w:r>
            <w:r>
              <w:rPr>
                <w:b/>
                <w:spacing w:val="-15"/>
                <w:sz w:val="24"/>
              </w:rPr>
              <w:t xml:space="preserve"> </w:t>
            </w:r>
            <w:r>
              <w:rPr>
                <w:b/>
                <w:sz w:val="24"/>
              </w:rPr>
              <w:t>dual-eligible</w:t>
            </w:r>
            <w:r>
              <w:rPr>
                <w:b/>
                <w:spacing w:val="-15"/>
                <w:sz w:val="24"/>
              </w:rPr>
              <w:t xml:space="preserve"> </w:t>
            </w:r>
            <w:r>
              <w:rPr>
                <w:b/>
                <w:sz w:val="24"/>
              </w:rPr>
              <w:t>SNPs</w:t>
            </w:r>
            <w:r>
              <w:rPr>
                <w:b/>
                <w:spacing w:val="-15"/>
                <w:sz w:val="24"/>
              </w:rPr>
              <w:t xml:space="preserve"> </w:t>
            </w:r>
            <w:r>
              <w:rPr>
                <w:b/>
                <w:sz w:val="24"/>
              </w:rPr>
              <w:t>(initial,</w:t>
            </w:r>
            <w:r>
              <w:rPr>
                <w:b/>
                <w:spacing w:val="-15"/>
                <w:sz w:val="24"/>
              </w:rPr>
              <w:t xml:space="preserve"> </w:t>
            </w:r>
            <w:r>
              <w:rPr>
                <w:b/>
                <w:sz w:val="24"/>
              </w:rPr>
              <w:t>existing, and existing/expanding) must have a signed State Medicaid Agency(ies) Contract by the CMS specified deadline.</w:t>
            </w:r>
            <w:r>
              <w:rPr>
                <w:b/>
                <w:spacing w:val="-6"/>
                <w:sz w:val="24"/>
              </w:rPr>
              <w:t xml:space="preserve"> </w:t>
            </w:r>
            <w:r>
              <w:rPr>
                <w:b/>
                <w:sz w:val="24"/>
              </w:rPr>
              <w:t>CMS</w:t>
            </w:r>
            <w:r>
              <w:rPr>
                <w:b/>
                <w:spacing w:val="-6"/>
                <w:sz w:val="24"/>
              </w:rPr>
              <w:t xml:space="preserve"> </w:t>
            </w:r>
            <w:r>
              <w:rPr>
                <w:b/>
                <w:sz w:val="24"/>
              </w:rPr>
              <w:t>will</w:t>
            </w:r>
            <w:r>
              <w:rPr>
                <w:b/>
                <w:spacing w:val="-6"/>
                <w:sz w:val="24"/>
              </w:rPr>
              <w:t xml:space="preserve"> </w:t>
            </w:r>
            <w:r>
              <w:rPr>
                <w:b/>
                <w:sz w:val="24"/>
              </w:rPr>
              <w:t>issue</w:t>
            </w:r>
            <w:r>
              <w:rPr>
                <w:b/>
                <w:spacing w:val="-5"/>
                <w:sz w:val="24"/>
              </w:rPr>
              <w:t xml:space="preserve"> </w:t>
            </w:r>
            <w:r>
              <w:rPr>
                <w:b/>
                <w:sz w:val="24"/>
              </w:rPr>
              <w:t>the</w:t>
            </w:r>
            <w:r>
              <w:rPr>
                <w:b/>
                <w:spacing w:val="-6"/>
                <w:sz w:val="24"/>
              </w:rPr>
              <w:t xml:space="preserve"> </w:t>
            </w:r>
            <w:r>
              <w:rPr>
                <w:b/>
                <w:sz w:val="24"/>
              </w:rPr>
              <w:t>associated</w:t>
            </w:r>
            <w:r>
              <w:rPr>
                <w:b/>
                <w:spacing w:val="-6"/>
                <w:sz w:val="24"/>
              </w:rPr>
              <w:t xml:space="preserve"> </w:t>
            </w:r>
            <w:r>
              <w:rPr>
                <w:b/>
                <w:sz w:val="24"/>
              </w:rPr>
              <w:t>attestations</w:t>
            </w:r>
            <w:r>
              <w:rPr>
                <w:b/>
                <w:spacing w:val="-6"/>
                <w:sz w:val="24"/>
              </w:rPr>
              <w:t xml:space="preserve"> </w:t>
            </w:r>
            <w:r>
              <w:rPr>
                <w:b/>
                <w:sz w:val="24"/>
              </w:rPr>
              <w:t>and contract matrices separate from this application.</w:t>
            </w:r>
          </w:p>
        </w:tc>
        <w:tc>
          <w:tcPr>
            <w:tcW w:w="2060" w:type="dxa"/>
            <w:tcBorders>
              <w:right w:val="single" w:sz="6" w:space="0" w:color="9F9F9F"/>
            </w:tcBorders>
          </w:tcPr>
          <w:p w:rsidR="009F4AF2" w14:paraId="5AC26785" w14:textId="77777777">
            <w:pPr>
              <w:pStyle w:val="TableParagraph"/>
              <w:rPr>
                <w:b/>
                <w:sz w:val="24"/>
              </w:rPr>
            </w:pPr>
          </w:p>
          <w:p w:rsidR="009F4AF2" w14:paraId="6F0A2FEE" w14:textId="77777777">
            <w:pPr>
              <w:pStyle w:val="TableParagraph"/>
              <w:rPr>
                <w:b/>
                <w:sz w:val="24"/>
              </w:rPr>
            </w:pPr>
          </w:p>
          <w:p w:rsidR="009F4AF2" w14:paraId="74DDBCC3" w14:textId="77777777">
            <w:pPr>
              <w:pStyle w:val="TableParagraph"/>
              <w:rPr>
                <w:b/>
                <w:sz w:val="24"/>
              </w:rPr>
            </w:pPr>
          </w:p>
          <w:p w:rsidR="009F4AF2" w14:paraId="799F760E" w14:textId="77777777">
            <w:pPr>
              <w:pStyle w:val="TableParagraph"/>
              <w:rPr>
                <w:b/>
                <w:sz w:val="24"/>
              </w:rPr>
            </w:pPr>
          </w:p>
          <w:p w:rsidR="009F4AF2" w14:paraId="7580E29B" w14:textId="77777777">
            <w:pPr>
              <w:pStyle w:val="TableParagraph"/>
              <w:spacing w:before="15"/>
              <w:rPr>
                <w:b/>
                <w:sz w:val="24"/>
              </w:rPr>
            </w:pPr>
          </w:p>
          <w:p w:rsidR="009F4AF2" w14:paraId="6C824752" w14:textId="77777777">
            <w:pPr>
              <w:pStyle w:val="TableParagraph"/>
              <w:ind w:left="32"/>
              <w:rPr>
                <w:b/>
                <w:sz w:val="24"/>
              </w:rPr>
            </w:pPr>
            <w:r>
              <w:rPr>
                <w:b/>
                <w:spacing w:val="-2"/>
                <w:sz w:val="24"/>
              </w:rPr>
              <w:t>Yes/No</w:t>
            </w:r>
          </w:p>
        </w:tc>
      </w:tr>
      <w:tr w14:paraId="6824C357" w14:textId="77777777">
        <w:tblPrEx>
          <w:tblW w:w="0" w:type="auto"/>
          <w:tblInd w:w="1772" w:type="dxa"/>
          <w:tblLayout w:type="fixed"/>
          <w:tblCellMar>
            <w:left w:w="0" w:type="dxa"/>
            <w:right w:w="0" w:type="dxa"/>
          </w:tblCellMar>
          <w:tblLook w:val="01E0"/>
        </w:tblPrEx>
        <w:trPr>
          <w:trHeight w:val="1903"/>
        </w:trPr>
        <w:tc>
          <w:tcPr>
            <w:tcW w:w="6138" w:type="dxa"/>
            <w:tcBorders>
              <w:left w:val="single" w:sz="6" w:space="0" w:color="EDEDED"/>
            </w:tcBorders>
          </w:tcPr>
          <w:p w:rsidR="009F4AF2" w14:paraId="0CE4B1EC" w14:textId="77777777">
            <w:pPr>
              <w:pStyle w:val="TableParagraph"/>
              <w:rPr>
                <w:b/>
                <w:sz w:val="24"/>
              </w:rPr>
            </w:pPr>
          </w:p>
          <w:p w:rsidR="009F4AF2" w14:paraId="3C8A603C" w14:textId="77777777">
            <w:pPr>
              <w:pStyle w:val="TableParagraph"/>
              <w:spacing w:before="120"/>
              <w:rPr>
                <w:b/>
                <w:sz w:val="24"/>
              </w:rPr>
            </w:pPr>
          </w:p>
          <w:p w:rsidR="009F4AF2" w14:paraId="239AABCD" w14:textId="77777777">
            <w:pPr>
              <w:pStyle w:val="TableParagraph"/>
              <w:ind w:left="225" w:right="53" w:hanging="180"/>
              <w:rPr>
                <w:sz w:val="24"/>
              </w:rPr>
            </w:pPr>
            <w:r>
              <w:rPr>
                <w:b/>
                <w:sz w:val="24"/>
              </w:rPr>
              <w:t xml:space="preserve">2. </w:t>
            </w:r>
            <w:r>
              <w:rPr>
                <w:sz w:val="24"/>
              </w:rPr>
              <w:t>Organization will establish and maintain an enrollee advisory</w:t>
            </w:r>
            <w:r>
              <w:rPr>
                <w:spacing w:val="-15"/>
                <w:sz w:val="24"/>
              </w:rPr>
              <w:t xml:space="preserve"> </w:t>
            </w:r>
            <w:r>
              <w:rPr>
                <w:sz w:val="24"/>
              </w:rPr>
              <w:t>committee(s)</w:t>
            </w:r>
            <w:r>
              <w:rPr>
                <w:spacing w:val="-15"/>
                <w:sz w:val="24"/>
              </w:rPr>
              <w:t xml:space="preserve"> </w:t>
            </w:r>
            <w:r>
              <w:rPr>
                <w:sz w:val="24"/>
              </w:rPr>
              <w:t>as</w:t>
            </w:r>
            <w:r>
              <w:rPr>
                <w:spacing w:val="-15"/>
                <w:sz w:val="24"/>
              </w:rPr>
              <w:t xml:space="preserve"> </w:t>
            </w:r>
            <w:r>
              <w:rPr>
                <w:sz w:val="24"/>
              </w:rPr>
              <w:t>required</w:t>
            </w:r>
            <w:r>
              <w:rPr>
                <w:spacing w:val="-15"/>
                <w:sz w:val="24"/>
              </w:rPr>
              <w:t xml:space="preserve"> </w:t>
            </w:r>
            <w:r>
              <w:rPr>
                <w:sz w:val="24"/>
              </w:rPr>
              <w:t>at</w:t>
            </w:r>
            <w:r>
              <w:rPr>
                <w:spacing w:val="-15"/>
                <w:sz w:val="24"/>
              </w:rPr>
              <w:t xml:space="preserve"> </w:t>
            </w:r>
            <w:r>
              <w:rPr>
                <w:sz w:val="24"/>
              </w:rPr>
              <w:t>42</w:t>
            </w:r>
            <w:r>
              <w:rPr>
                <w:spacing w:val="-15"/>
                <w:sz w:val="24"/>
              </w:rPr>
              <w:t xml:space="preserve"> </w:t>
            </w:r>
            <w:r>
              <w:rPr>
                <w:sz w:val="24"/>
              </w:rPr>
              <w:t>CFR</w:t>
            </w:r>
            <w:r>
              <w:rPr>
                <w:spacing w:val="-15"/>
                <w:sz w:val="24"/>
              </w:rPr>
              <w:t xml:space="preserve"> </w:t>
            </w:r>
            <w:r>
              <w:rPr>
                <w:sz w:val="24"/>
              </w:rPr>
              <w:t>422.107(f).</w:t>
            </w:r>
          </w:p>
        </w:tc>
        <w:tc>
          <w:tcPr>
            <w:tcW w:w="2060" w:type="dxa"/>
            <w:tcBorders>
              <w:right w:val="single" w:sz="6" w:space="0" w:color="9F9F9F"/>
            </w:tcBorders>
          </w:tcPr>
          <w:p w:rsidR="009F4AF2" w14:paraId="7FBD8E51" w14:textId="77777777">
            <w:pPr>
              <w:pStyle w:val="TableParagraph"/>
              <w:rPr>
                <w:b/>
                <w:sz w:val="24"/>
              </w:rPr>
            </w:pPr>
          </w:p>
          <w:p w:rsidR="009F4AF2" w14:paraId="2609B822" w14:textId="77777777">
            <w:pPr>
              <w:pStyle w:val="TableParagraph"/>
              <w:spacing w:before="259"/>
              <w:rPr>
                <w:b/>
                <w:sz w:val="24"/>
              </w:rPr>
            </w:pPr>
          </w:p>
          <w:p w:rsidR="009F4AF2" w14:paraId="5DE9A9D2" w14:textId="77777777">
            <w:pPr>
              <w:pStyle w:val="TableParagraph"/>
              <w:spacing w:before="1"/>
              <w:ind w:left="32"/>
              <w:rPr>
                <w:b/>
                <w:sz w:val="24"/>
              </w:rPr>
            </w:pPr>
            <w:r>
              <w:rPr>
                <w:b/>
                <w:spacing w:val="-2"/>
                <w:sz w:val="24"/>
              </w:rPr>
              <w:t>Yes/No</w:t>
            </w:r>
          </w:p>
        </w:tc>
      </w:tr>
      <w:tr w14:paraId="1D25AF8F" w14:textId="77777777">
        <w:tblPrEx>
          <w:tblW w:w="0" w:type="auto"/>
          <w:tblInd w:w="1772" w:type="dxa"/>
          <w:tblLayout w:type="fixed"/>
          <w:tblCellMar>
            <w:left w:w="0" w:type="dxa"/>
            <w:right w:w="0" w:type="dxa"/>
          </w:tblCellMar>
          <w:tblLook w:val="01E0"/>
        </w:tblPrEx>
        <w:trPr>
          <w:trHeight w:val="1903"/>
        </w:trPr>
        <w:tc>
          <w:tcPr>
            <w:tcW w:w="6138" w:type="dxa"/>
            <w:tcBorders>
              <w:left w:val="single" w:sz="6" w:space="0" w:color="EDEDED"/>
            </w:tcBorders>
          </w:tcPr>
          <w:p w:rsidR="00107AAA" w14:paraId="4F15758B" w14:textId="77777777">
            <w:pPr>
              <w:pStyle w:val="TableParagraph"/>
              <w:rPr>
                <w:b/>
                <w:sz w:val="24"/>
              </w:rPr>
            </w:pPr>
          </w:p>
          <w:p w:rsidR="00107AAA" w14:paraId="300D8BCC" w14:textId="77777777">
            <w:pPr>
              <w:pStyle w:val="TableParagraph"/>
              <w:rPr>
                <w:b/>
                <w:sz w:val="24"/>
              </w:rPr>
            </w:pPr>
          </w:p>
          <w:p w:rsidR="00107AAA" w14:paraId="5690F232" w14:textId="77777777">
            <w:pPr>
              <w:pStyle w:val="TableParagraph"/>
              <w:rPr>
                <w:b/>
                <w:sz w:val="24"/>
              </w:rPr>
            </w:pPr>
          </w:p>
          <w:p w:rsidR="00107AAA" w:rsidP="00107AAA" w14:paraId="5A15CAAF" w14:textId="77777777">
            <w:pPr>
              <w:pStyle w:val="TableParagraph"/>
              <w:tabs>
                <w:tab w:val="left" w:pos="2071"/>
              </w:tabs>
              <w:rPr>
                <w:b/>
                <w:sz w:val="24"/>
              </w:rPr>
            </w:pPr>
            <w:r>
              <w:rPr>
                <w:b/>
                <w:sz w:val="24"/>
              </w:rPr>
              <w:t xml:space="preserve">3. </w:t>
            </w:r>
            <w:r w:rsidRPr="00107AAA">
              <w:rPr>
                <w:bCs/>
                <w:sz w:val="24"/>
              </w:rPr>
              <w:t>Organization will offer to assist D-SNP enrollees with obtaining Medicaid covered services and resolving grievances, including requesting authorization of Medicaid services, as applicable, and navigating Medicaid appeals and grievances in connection with the enrollee's own Medicaid coverage, regardless of whether such coverage is in Medicaid fee-for-service or a Medicaid managed care plan. If the enrollee accepts the offer of assistance, the D-SNP must provide the assistance.</w:t>
            </w:r>
          </w:p>
          <w:p w:rsidR="00107AAA" w:rsidP="00107AAA" w14:paraId="4FEA8C50" w14:textId="77777777">
            <w:pPr>
              <w:pStyle w:val="TableParagraph"/>
              <w:tabs>
                <w:tab w:val="left" w:pos="2071"/>
              </w:tabs>
              <w:rPr>
                <w:b/>
                <w:sz w:val="24"/>
              </w:rPr>
            </w:pPr>
          </w:p>
          <w:p w:rsidR="00107AAA" w:rsidP="00107AAA" w14:paraId="0E99486D" w14:textId="7B72D0FA">
            <w:pPr>
              <w:pStyle w:val="TableParagraph"/>
              <w:tabs>
                <w:tab w:val="left" w:pos="2071"/>
              </w:tabs>
              <w:rPr>
                <w:b/>
                <w:sz w:val="24"/>
              </w:rPr>
            </w:pPr>
          </w:p>
        </w:tc>
        <w:tc>
          <w:tcPr>
            <w:tcW w:w="2060" w:type="dxa"/>
            <w:tcBorders>
              <w:right w:val="single" w:sz="6" w:space="0" w:color="9F9F9F"/>
            </w:tcBorders>
          </w:tcPr>
          <w:p w:rsidR="00107AAA" w14:paraId="1F5216A6" w14:textId="77777777">
            <w:pPr>
              <w:pStyle w:val="TableParagraph"/>
              <w:rPr>
                <w:b/>
                <w:spacing w:val="-2"/>
                <w:sz w:val="24"/>
              </w:rPr>
            </w:pPr>
          </w:p>
          <w:p w:rsidR="00107AAA" w14:paraId="2BE94291" w14:textId="77777777">
            <w:pPr>
              <w:pStyle w:val="TableParagraph"/>
              <w:rPr>
                <w:b/>
                <w:spacing w:val="-2"/>
                <w:sz w:val="24"/>
              </w:rPr>
            </w:pPr>
          </w:p>
          <w:p w:rsidR="00107AAA" w14:paraId="01B3273D" w14:textId="77777777">
            <w:pPr>
              <w:pStyle w:val="TableParagraph"/>
              <w:rPr>
                <w:b/>
                <w:spacing w:val="-2"/>
                <w:sz w:val="24"/>
              </w:rPr>
            </w:pPr>
          </w:p>
          <w:p w:rsidR="00107AAA" w14:paraId="297C35B8" w14:textId="50F50987">
            <w:pPr>
              <w:pStyle w:val="TableParagraph"/>
              <w:rPr>
                <w:b/>
                <w:sz w:val="24"/>
              </w:rPr>
            </w:pPr>
            <w:r>
              <w:rPr>
                <w:b/>
                <w:spacing w:val="-2"/>
                <w:sz w:val="24"/>
              </w:rPr>
              <w:t>Yes/No</w:t>
            </w:r>
          </w:p>
        </w:tc>
      </w:tr>
    </w:tbl>
    <w:p w:rsidR="009F4AF2" w14:paraId="6566C994" w14:textId="77777777">
      <w:pPr>
        <w:rPr>
          <w:sz w:val="24"/>
        </w:rPr>
        <w:sectPr>
          <w:pgSz w:w="12240" w:h="15840"/>
          <w:pgMar w:top="1360" w:right="400" w:bottom="920" w:left="60" w:header="0" w:footer="738" w:gutter="0"/>
          <w:cols w:space="720"/>
        </w:sectPr>
      </w:pPr>
    </w:p>
    <w:p w:rsidR="009F4AF2" w14:paraId="33501EF7" w14:textId="77777777">
      <w:pPr>
        <w:pStyle w:val="Heading4"/>
        <w:spacing w:before="79"/>
      </w:pPr>
      <w:bookmarkStart w:id="55" w:name="_TOC_250007"/>
      <w:r>
        <w:t>5.5.</w:t>
      </w:r>
      <w:r>
        <w:rPr>
          <w:spacing w:val="-7"/>
        </w:rPr>
        <w:t xml:space="preserve"> </w:t>
      </w:r>
      <w:r>
        <w:t>I-SNP:</w:t>
      </w:r>
      <w:r>
        <w:rPr>
          <w:spacing w:val="-4"/>
        </w:rPr>
        <w:t xml:space="preserve"> </w:t>
      </w:r>
      <w:r>
        <w:t>Attestations and</w:t>
      </w:r>
      <w:r>
        <w:rPr>
          <w:spacing w:val="-3"/>
        </w:rPr>
        <w:t xml:space="preserve"> </w:t>
      </w:r>
      <w:bookmarkEnd w:id="55"/>
      <w:r>
        <w:rPr>
          <w:spacing w:val="-2"/>
        </w:rPr>
        <w:t>Uploads</w:t>
      </w:r>
    </w:p>
    <w:p w:rsidR="009F4AF2" w14:paraId="23C0A84C" w14:textId="77777777">
      <w:pPr>
        <w:pStyle w:val="BodyText"/>
        <w:spacing w:before="25"/>
        <w:rPr>
          <w:b/>
          <w:sz w:val="20"/>
        </w:rPr>
      </w:pPr>
    </w:p>
    <w:tbl>
      <w:tblPr>
        <w:tblW w:w="0" w:type="auto"/>
        <w:tblInd w:w="18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003"/>
        <w:gridCol w:w="13"/>
        <w:gridCol w:w="3244"/>
      </w:tblGrid>
      <w:tr w14:paraId="7A8F13A4" w14:textId="77777777">
        <w:tblPrEx>
          <w:tblW w:w="0" w:type="auto"/>
          <w:tblInd w:w="1816"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003" w:type="dxa"/>
            <w:tcBorders>
              <w:left w:val="single" w:sz="6" w:space="0" w:color="EDEDED"/>
              <w:bottom w:val="double" w:sz="6" w:space="0" w:color="9F9F9F"/>
              <w:right w:val="double" w:sz="6" w:space="0" w:color="9F9F9F"/>
            </w:tcBorders>
            <w:shd w:val="clear" w:color="auto" w:fill="CCCCCC"/>
          </w:tcPr>
          <w:p w:rsidR="009F4AF2" w14:paraId="310538C9" w14:textId="77777777">
            <w:pPr>
              <w:pStyle w:val="TableParagraph"/>
              <w:spacing w:before="6"/>
              <w:ind w:left="39"/>
              <w:jc w:val="center"/>
              <w:rPr>
                <w:b/>
                <w:sz w:val="24"/>
              </w:rPr>
            </w:pPr>
            <w:r>
              <w:rPr>
                <w:b/>
                <w:spacing w:val="-2"/>
                <w:sz w:val="24"/>
              </w:rPr>
              <w:t>Attestation</w:t>
            </w:r>
          </w:p>
        </w:tc>
        <w:tc>
          <w:tcPr>
            <w:tcW w:w="3257" w:type="dxa"/>
            <w:gridSpan w:val="2"/>
            <w:tcBorders>
              <w:left w:val="double" w:sz="6" w:space="0" w:color="9F9F9F"/>
              <w:bottom w:val="double" w:sz="6" w:space="0" w:color="9F9F9F"/>
              <w:right w:val="single" w:sz="6" w:space="0" w:color="9F9F9F"/>
            </w:tcBorders>
            <w:shd w:val="clear" w:color="auto" w:fill="CCCCCC"/>
          </w:tcPr>
          <w:p w:rsidR="009F4AF2" w14:paraId="3060544E" w14:textId="77777777">
            <w:pPr>
              <w:pStyle w:val="TableParagraph"/>
            </w:pPr>
          </w:p>
        </w:tc>
      </w:tr>
      <w:tr w14:paraId="1445194D" w14:textId="77777777">
        <w:tblPrEx>
          <w:tblW w:w="0" w:type="auto"/>
          <w:tblInd w:w="1816" w:type="dxa"/>
          <w:tblLayout w:type="fixed"/>
          <w:tblCellMar>
            <w:left w:w="0" w:type="dxa"/>
            <w:right w:w="0" w:type="dxa"/>
          </w:tblCellMar>
          <w:tblLook w:val="01E0"/>
        </w:tblPrEx>
        <w:trPr>
          <w:trHeight w:val="303"/>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5DF17C94" w14:textId="77777777">
            <w:pPr>
              <w:pStyle w:val="TableParagraph"/>
              <w:spacing w:before="5"/>
              <w:ind w:left="40"/>
              <w:jc w:val="center"/>
              <w:rPr>
                <w:b/>
                <w:sz w:val="24"/>
              </w:rPr>
            </w:pPr>
            <w:r>
              <w:rPr>
                <w:b/>
                <w:sz w:val="24"/>
              </w:rPr>
              <w:t>I-SNP</w:t>
            </w:r>
            <w:r>
              <w:rPr>
                <w:b/>
                <w:spacing w:val="-14"/>
                <w:sz w:val="24"/>
              </w:rPr>
              <w:t xml:space="preserve"> </w:t>
            </w:r>
            <w:r>
              <w:rPr>
                <w:b/>
                <w:sz w:val="24"/>
              </w:rPr>
              <w:t>Individuals</w:t>
            </w:r>
            <w:r>
              <w:rPr>
                <w:b/>
                <w:spacing w:val="-2"/>
                <w:sz w:val="24"/>
              </w:rPr>
              <w:t xml:space="preserve"> </w:t>
            </w:r>
            <w:r>
              <w:rPr>
                <w:b/>
                <w:sz w:val="24"/>
              </w:rPr>
              <w:t>Residing</w:t>
            </w:r>
            <w:r>
              <w:rPr>
                <w:b/>
                <w:spacing w:val="-6"/>
                <w:sz w:val="24"/>
              </w:rPr>
              <w:t xml:space="preserve"> </w:t>
            </w:r>
            <w:r>
              <w:rPr>
                <w:b/>
                <w:sz w:val="24"/>
              </w:rPr>
              <w:t>ONLY</w:t>
            </w:r>
            <w:r>
              <w:rPr>
                <w:b/>
                <w:spacing w:val="-6"/>
                <w:sz w:val="24"/>
              </w:rPr>
              <w:t xml:space="preserve"> </w:t>
            </w:r>
            <w:r>
              <w:rPr>
                <w:b/>
                <w:sz w:val="24"/>
              </w:rPr>
              <w:t>in</w:t>
            </w:r>
            <w:r>
              <w:rPr>
                <w:b/>
                <w:spacing w:val="-3"/>
                <w:sz w:val="24"/>
              </w:rPr>
              <w:t xml:space="preserve"> </w:t>
            </w:r>
            <w:r>
              <w:rPr>
                <w:b/>
                <w:spacing w:val="-2"/>
                <w:sz w:val="24"/>
              </w:rPr>
              <w:t>Institutions</w:t>
            </w:r>
          </w:p>
        </w:tc>
      </w:tr>
      <w:tr w14:paraId="477E198A" w14:textId="77777777">
        <w:tblPrEx>
          <w:tblW w:w="0" w:type="auto"/>
          <w:tblInd w:w="1816" w:type="dxa"/>
          <w:tblLayout w:type="fixed"/>
          <w:tblCellMar>
            <w:left w:w="0" w:type="dxa"/>
            <w:right w:w="0" w:type="dxa"/>
          </w:tblCellMar>
          <w:tblLook w:val="01E0"/>
        </w:tblPrEx>
        <w:trPr>
          <w:trHeight w:val="1961"/>
        </w:trPr>
        <w:tc>
          <w:tcPr>
            <w:tcW w:w="5003" w:type="dxa"/>
            <w:tcBorders>
              <w:top w:val="double" w:sz="6" w:space="0" w:color="9F9F9F"/>
              <w:left w:val="single" w:sz="6" w:space="0" w:color="EDEDED"/>
              <w:bottom w:val="double" w:sz="6" w:space="0" w:color="9F9F9F"/>
              <w:right w:val="double" w:sz="6" w:space="0" w:color="9F9F9F"/>
            </w:tcBorders>
          </w:tcPr>
          <w:p w:rsidR="009F4AF2" w14:paraId="39E86927" w14:textId="77777777">
            <w:pPr>
              <w:pStyle w:val="TableParagraph"/>
              <w:spacing w:before="12"/>
              <w:ind w:left="45"/>
              <w:rPr>
                <w:sz w:val="24"/>
              </w:rPr>
            </w:pPr>
            <w:r>
              <w:rPr>
                <w:b/>
                <w:sz w:val="24"/>
              </w:rPr>
              <w:t xml:space="preserve">1. </w:t>
            </w:r>
            <w:r>
              <w:rPr>
                <w:sz w:val="24"/>
              </w:rPr>
              <w:t>Applicant will only enroll institutionalized individuals residing in a long-term care (LTC) facility</w:t>
            </w:r>
            <w:r>
              <w:rPr>
                <w:spacing w:val="-15"/>
                <w:sz w:val="24"/>
              </w:rPr>
              <w:t xml:space="preserve"> </w:t>
            </w:r>
            <w:r>
              <w:rPr>
                <w:sz w:val="24"/>
              </w:rPr>
              <w:t>under</w:t>
            </w:r>
            <w:r>
              <w:rPr>
                <w:spacing w:val="-15"/>
                <w:sz w:val="24"/>
              </w:rPr>
              <w:t xml:space="preserve"> </w:t>
            </w:r>
            <w:r>
              <w:rPr>
                <w:sz w:val="24"/>
              </w:rPr>
              <w:t>contract</w:t>
            </w:r>
            <w:r>
              <w:rPr>
                <w:spacing w:val="-15"/>
                <w:sz w:val="24"/>
              </w:rPr>
              <w:t xml:space="preserve"> </w:t>
            </w:r>
            <w:r>
              <w:rPr>
                <w:sz w:val="24"/>
              </w:rPr>
              <w:t>with</w:t>
            </w:r>
            <w:r>
              <w:rPr>
                <w:spacing w:val="-15"/>
                <w:sz w:val="24"/>
              </w:rPr>
              <w:t xml:space="preserve"> </w:t>
            </w:r>
            <w:r>
              <w:rPr>
                <w:sz w:val="24"/>
              </w:rPr>
              <w:t>or</w:t>
            </w:r>
            <w:r>
              <w:rPr>
                <w:spacing w:val="-15"/>
                <w:sz w:val="24"/>
              </w:rPr>
              <w:t xml:space="preserve"> </w:t>
            </w:r>
            <w:r>
              <w:rPr>
                <w:sz w:val="24"/>
              </w:rPr>
              <w:t>owned</w:t>
            </w:r>
            <w:r>
              <w:rPr>
                <w:spacing w:val="-15"/>
                <w:sz w:val="24"/>
              </w:rPr>
              <w:t xml:space="preserve"> </w:t>
            </w:r>
            <w:r>
              <w:rPr>
                <w:sz w:val="24"/>
              </w:rPr>
              <w:t>and</w:t>
            </w:r>
            <w:r>
              <w:rPr>
                <w:spacing w:val="-15"/>
                <w:sz w:val="24"/>
              </w:rPr>
              <w:t xml:space="preserve"> </w:t>
            </w:r>
            <w:r>
              <w:rPr>
                <w:sz w:val="24"/>
              </w:rPr>
              <w:t>operated by the SNP.</w:t>
            </w:r>
          </w:p>
          <w:p w:rsidR="009F4AF2" w14:paraId="2416D044" w14:textId="77777777">
            <w:pPr>
              <w:pStyle w:val="TableParagraph"/>
              <w:spacing w:before="272" w:line="275" w:lineRule="exact"/>
              <w:ind w:left="45"/>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w:t>
            </w:r>
          </w:p>
          <w:p w:rsidR="009F4AF2" w14:paraId="1A40850A" w14:textId="77777777">
            <w:pPr>
              <w:pStyle w:val="TableParagraph"/>
              <w:spacing w:line="275" w:lineRule="exact"/>
              <w:ind w:left="45"/>
              <w:rPr>
                <w:sz w:val="24"/>
              </w:rPr>
            </w:pPr>
            <w:r>
              <w:rPr>
                <w:sz w:val="24"/>
              </w:rPr>
              <w:t>I-SNP</w:t>
            </w:r>
            <w:r>
              <w:rPr>
                <w:spacing w:val="-2"/>
                <w:sz w:val="24"/>
              </w:rPr>
              <w:t xml:space="preserve"> </w:t>
            </w:r>
            <w:r>
              <w:rPr>
                <w:sz w:val="24"/>
              </w:rPr>
              <w:t>residing</w:t>
            </w:r>
            <w:r>
              <w:rPr>
                <w:spacing w:val="-6"/>
                <w:sz w:val="24"/>
              </w:rPr>
              <w:t xml:space="preserve"> </w:t>
            </w:r>
            <w:r>
              <w:rPr>
                <w:sz w:val="24"/>
              </w:rPr>
              <w:t>Only</w:t>
            </w:r>
            <w:r>
              <w:rPr>
                <w:spacing w:val="-12"/>
                <w:sz w:val="24"/>
              </w:rPr>
              <w:t xml:space="preserve"> </w:t>
            </w:r>
            <w:r>
              <w:rPr>
                <w:sz w:val="24"/>
              </w:rPr>
              <w:t>in</w:t>
            </w:r>
            <w:r>
              <w:rPr>
                <w:spacing w:val="3"/>
                <w:sz w:val="24"/>
              </w:rPr>
              <w:t xml:space="preserve"> </w:t>
            </w:r>
            <w:r>
              <w:rPr>
                <w:spacing w:val="-2"/>
                <w:sz w:val="24"/>
              </w:rPr>
              <w:t>Institutions.</w:t>
            </w:r>
          </w:p>
        </w:tc>
        <w:tc>
          <w:tcPr>
            <w:tcW w:w="3257" w:type="dxa"/>
            <w:gridSpan w:val="2"/>
            <w:tcBorders>
              <w:top w:val="double" w:sz="6" w:space="0" w:color="9F9F9F"/>
              <w:left w:val="double" w:sz="6" w:space="0" w:color="9F9F9F"/>
              <w:bottom w:val="double" w:sz="6" w:space="0" w:color="9F9F9F"/>
              <w:right w:val="single" w:sz="6" w:space="0" w:color="9F9F9F"/>
            </w:tcBorders>
          </w:tcPr>
          <w:p w:rsidR="009F4AF2" w14:paraId="383C9D49" w14:textId="77777777">
            <w:pPr>
              <w:pStyle w:val="TableParagraph"/>
              <w:rPr>
                <w:b/>
                <w:sz w:val="24"/>
              </w:rPr>
            </w:pPr>
          </w:p>
          <w:p w:rsidR="009F4AF2" w14:paraId="086ACC65" w14:textId="77777777">
            <w:pPr>
              <w:pStyle w:val="TableParagraph"/>
              <w:rPr>
                <w:b/>
                <w:sz w:val="24"/>
              </w:rPr>
            </w:pPr>
          </w:p>
          <w:p w:rsidR="009F4AF2" w14:paraId="042FEE20" w14:textId="77777777">
            <w:pPr>
              <w:pStyle w:val="TableParagraph"/>
              <w:spacing w:before="12"/>
              <w:rPr>
                <w:b/>
                <w:sz w:val="24"/>
              </w:rPr>
            </w:pPr>
          </w:p>
          <w:p w:rsidR="009F4AF2" w14:paraId="3DCEF447" w14:textId="77777777">
            <w:pPr>
              <w:pStyle w:val="TableParagraph"/>
              <w:ind w:left="34"/>
              <w:rPr>
                <w:b/>
                <w:sz w:val="24"/>
              </w:rPr>
            </w:pPr>
            <w:r>
              <w:rPr>
                <w:b/>
                <w:spacing w:val="-2"/>
                <w:sz w:val="24"/>
              </w:rPr>
              <w:t>Yes/No</w:t>
            </w:r>
          </w:p>
        </w:tc>
      </w:tr>
      <w:tr w14:paraId="323E9DDE" w14:textId="77777777">
        <w:tblPrEx>
          <w:tblW w:w="0" w:type="auto"/>
          <w:tblInd w:w="1816" w:type="dxa"/>
          <w:tblLayout w:type="fixed"/>
          <w:tblCellMar>
            <w:left w:w="0" w:type="dxa"/>
            <w:right w:w="0" w:type="dxa"/>
          </w:tblCellMar>
          <w:tblLook w:val="01E0"/>
        </w:tblPrEx>
        <w:trPr>
          <w:trHeight w:val="303"/>
        </w:trPr>
        <w:tc>
          <w:tcPr>
            <w:tcW w:w="5003" w:type="dxa"/>
            <w:tcBorders>
              <w:top w:val="double" w:sz="6" w:space="0" w:color="9F9F9F"/>
              <w:left w:val="double" w:sz="6" w:space="0" w:color="EDEDED"/>
              <w:bottom w:val="double" w:sz="6" w:space="0" w:color="9F9F9F"/>
              <w:right w:val="double" w:sz="6" w:space="0" w:color="9F9F9F"/>
            </w:tcBorders>
            <w:shd w:val="clear" w:color="auto" w:fill="CCCCCC"/>
          </w:tcPr>
          <w:p w:rsidR="009F4AF2" w14:paraId="4BA6A37D" w14:textId="77777777">
            <w:pPr>
              <w:pStyle w:val="TableParagraph"/>
              <w:spacing w:before="6"/>
              <w:ind w:left="44"/>
              <w:jc w:val="center"/>
              <w:rPr>
                <w:b/>
                <w:sz w:val="24"/>
              </w:rPr>
            </w:pPr>
            <w:r>
              <w:rPr>
                <w:b/>
                <w:spacing w:val="-2"/>
                <w:sz w:val="24"/>
              </w:rPr>
              <w:t>Attestation</w:t>
            </w:r>
          </w:p>
        </w:tc>
        <w:tc>
          <w:tcPr>
            <w:tcW w:w="3257" w:type="dxa"/>
            <w:gridSpan w:val="2"/>
            <w:tcBorders>
              <w:top w:val="double" w:sz="6" w:space="0" w:color="9F9F9F"/>
              <w:left w:val="double" w:sz="6" w:space="0" w:color="9F9F9F"/>
              <w:bottom w:val="double" w:sz="6" w:space="0" w:color="9F9F9F"/>
              <w:right w:val="double" w:sz="6" w:space="0" w:color="9F9F9F"/>
            </w:tcBorders>
            <w:shd w:val="clear" w:color="auto" w:fill="CCCCCC"/>
          </w:tcPr>
          <w:p w:rsidR="009F4AF2" w14:paraId="52DAE2E0" w14:textId="77777777">
            <w:pPr>
              <w:pStyle w:val="TableParagraph"/>
              <w:spacing w:before="6"/>
              <w:ind w:left="34"/>
              <w:rPr>
                <w:b/>
                <w:sz w:val="24"/>
              </w:rPr>
            </w:pPr>
            <w:r>
              <w:rPr>
                <w:b/>
                <w:spacing w:val="-2"/>
                <w:sz w:val="24"/>
              </w:rPr>
              <w:t>Response</w:t>
            </w:r>
          </w:p>
        </w:tc>
      </w:tr>
      <w:tr w14:paraId="20CBD616" w14:textId="77777777">
        <w:tblPrEx>
          <w:tblW w:w="0" w:type="auto"/>
          <w:tblInd w:w="1816" w:type="dxa"/>
          <w:tblLayout w:type="fixed"/>
          <w:tblCellMar>
            <w:left w:w="0" w:type="dxa"/>
            <w:right w:w="0" w:type="dxa"/>
          </w:tblCellMar>
          <w:tblLook w:val="01E0"/>
        </w:tblPrEx>
        <w:trPr>
          <w:trHeight w:val="305"/>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273B161B" w14:textId="77777777">
            <w:pPr>
              <w:pStyle w:val="TableParagraph"/>
              <w:spacing w:before="8"/>
              <w:ind w:left="40" w:right="7"/>
              <w:jc w:val="center"/>
              <w:rPr>
                <w:b/>
                <w:sz w:val="24"/>
              </w:rPr>
            </w:pPr>
            <w:r>
              <w:rPr>
                <w:b/>
                <w:sz w:val="24"/>
              </w:rPr>
              <w:t>I-SNP</w:t>
            </w:r>
            <w:r>
              <w:rPr>
                <w:b/>
                <w:spacing w:val="-14"/>
                <w:sz w:val="24"/>
              </w:rPr>
              <w:t xml:space="preserve"> </w:t>
            </w:r>
            <w:r>
              <w:rPr>
                <w:b/>
                <w:sz w:val="24"/>
              </w:rPr>
              <w:t>Individuals</w:t>
            </w:r>
            <w:r>
              <w:rPr>
                <w:b/>
                <w:spacing w:val="-2"/>
                <w:sz w:val="24"/>
              </w:rPr>
              <w:t xml:space="preserve"> </w:t>
            </w:r>
            <w:r>
              <w:rPr>
                <w:b/>
                <w:sz w:val="24"/>
              </w:rPr>
              <w:t>Residing</w:t>
            </w:r>
            <w:r>
              <w:rPr>
                <w:b/>
                <w:spacing w:val="-4"/>
                <w:sz w:val="24"/>
              </w:rPr>
              <w:t xml:space="preserve"> </w:t>
            </w:r>
            <w:r>
              <w:rPr>
                <w:b/>
                <w:sz w:val="24"/>
              </w:rPr>
              <w:t>ONLY</w:t>
            </w:r>
            <w:r>
              <w:rPr>
                <w:b/>
                <w:spacing w:val="-6"/>
                <w:sz w:val="24"/>
              </w:rPr>
              <w:t xml:space="preserve"> </w:t>
            </w:r>
            <w:r>
              <w:rPr>
                <w:b/>
                <w:sz w:val="24"/>
              </w:rPr>
              <w:t>in</w:t>
            </w:r>
            <w:r>
              <w:rPr>
                <w:b/>
                <w:spacing w:val="-4"/>
                <w:sz w:val="24"/>
              </w:rPr>
              <w:t xml:space="preserve"> </w:t>
            </w:r>
            <w:r>
              <w:rPr>
                <w:b/>
                <w:sz w:val="24"/>
              </w:rPr>
              <w:t>the</w:t>
            </w:r>
            <w:r>
              <w:rPr>
                <w:b/>
                <w:spacing w:val="-7"/>
                <w:sz w:val="24"/>
              </w:rPr>
              <w:t xml:space="preserve"> </w:t>
            </w:r>
            <w:r>
              <w:rPr>
                <w:b/>
                <w:spacing w:val="-2"/>
                <w:sz w:val="24"/>
              </w:rPr>
              <w:t>Community</w:t>
            </w:r>
          </w:p>
        </w:tc>
      </w:tr>
      <w:tr w14:paraId="769C4DCF" w14:textId="77777777">
        <w:tblPrEx>
          <w:tblW w:w="0" w:type="auto"/>
          <w:tblInd w:w="1816" w:type="dxa"/>
          <w:tblLayout w:type="fixed"/>
          <w:tblCellMar>
            <w:left w:w="0" w:type="dxa"/>
            <w:right w:w="0" w:type="dxa"/>
          </w:tblCellMar>
          <w:tblLook w:val="01E0"/>
        </w:tblPrEx>
        <w:trPr>
          <w:trHeight w:val="2546"/>
        </w:trPr>
        <w:tc>
          <w:tcPr>
            <w:tcW w:w="5003" w:type="dxa"/>
            <w:tcBorders>
              <w:top w:val="double" w:sz="6" w:space="0" w:color="9F9F9F"/>
              <w:left w:val="single" w:sz="6" w:space="0" w:color="EDEDED"/>
              <w:bottom w:val="double" w:sz="6" w:space="0" w:color="9F9F9F"/>
              <w:right w:val="double" w:sz="6" w:space="0" w:color="9F9F9F"/>
            </w:tcBorders>
          </w:tcPr>
          <w:p w:rsidR="009F4AF2" w14:paraId="46E0E062" w14:textId="77777777">
            <w:pPr>
              <w:pStyle w:val="TableParagraph"/>
              <w:numPr>
                <w:ilvl w:val="0"/>
                <w:numId w:val="67"/>
              </w:numPr>
              <w:tabs>
                <w:tab w:val="left" w:pos="282"/>
              </w:tabs>
              <w:spacing w:before="10"/>
              <w:ind w:right="317" w:firstLine="0"/>
              <w:rPr>
                <w:sz w:val="24"/>
              </w:rPr>
            </w:pPr>
            <w:r>
              <w:rPr>
                <w:sz w:val="24"/>
              </w:rPr>
              <w:t>Applicant</w:t>
            </w:r>
            <w:r>
              <w:rPr>
                <w:spacing w:val="-15"/>
                <w:sz w:val="24"/>
              </w:rPr>
              <w:t xml:space="preserve"> </w:t>
            </w:r>
            <w:r>
              <w:rPr>
                <w:sz w:val="24"/>
              </w:rPr>
              <w:t>will</w:t>
            </w:r>
            <w:r>
              <w:rPr>
                <w:spacing w:val="-15"/>
                <w:sz w:val="24"/>
              </w:rPr>
              <w:t xml:space="preserve"> </w:t>
            </w:r>
            <w:r>
              <w:rPr>
                <w:sz w:val="24"/>
              </w:rPr>
              <w:t>enroll</w:t>
            </w:r>
            <w:r>
              <w:rPr>
                <w:spacing w:val="-15"/>
                <w:sz w:val="24"/>
              </w:rPr>
              <w:t xml:space="preserve"> </w:t>
            </w:r>
            <w:r>
              <w:rPr>
                <w:sz w:val="24"/>
              </w:rPr>
              <w:t>only</w:t>
            </w:r>
            <w:r>
              <w:rPr>
                <w:spacing w:val="-17"/>
                <w:sz w:val="24"/>
              </w:rPr>
              <w:t xml:space="preserve"> </w:t>
            </w:r>
            <w:r>
              <w:rPr>
                <w:sz w:val="24"/>
              </w:rPr>
              <w:t>individuals</w:t>
            </w:r>
            <w:r>
              <w:rPr>
                <w:spacing w:val="-15"/>
                <w:sz w:val="24"/>
              </w:rPr>
              <w:t xml:space="preserve"> </w:t>
            </w:r>
            <w:r>
              <w:rPr>
                <w:sz w:val="24"/>
              </w:rPr>
              <w:t>who</w:t>
            </w:r>
            <w:r>
              <w:rPr>
                <w:spacing w:val="-15"/>
                <w:sz w:val="24"/>
              </w:rPr>
              <w:t xml:space="preserve"> </w:t>
            </w:r>
            <w:r>
              <w:rPr>
                <w:sz w:val="24"/>
              </w:rPr>
              <w:t xml:space="preserve">are institutional equivalents residing in the </w:t>
            </w:r>
            <w:r>
              <w:rPr>
                <w:spacing w:val="-2"/>
                <w:sz w:val="24"/>
              </w:rPr>
              <w:t>community.</w:t>
            </w:r>
          </w:p>
          <w:p w:rsidR="009F4AF2" w14:paraId="3C0CFA00" w14:textId="77777777">
            <w:pPr>
              <w:pStyle w:val="TableParagraph"/>
              <w:spacing w:before="274" w:line="273" w:lineRule="exact"/>
              <w:ind w:left="45"/>
              <w:jc w:val="both"/>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Documents:</w:t>
            </w:r>
          </w:p>
          <w:p w:rsidR="009F4AF2" w14:paraId="58DFA924" w14:textId="77777777">
            <w:pPr>
              <w:pStyle w:val="TableParagraph"/>
              <w:numPr>
                <w:ilvl w:val="1"/>
                <w:numId w:val="67"/>
              </w:numPr>
              <w:tabs>
                <w:tab w:val="left" w:pos="437"/>
              </w:tabs>
              <w:spacing w:line="291" w:lineRule="exact"/>
              <w:ind w:left="437" w:hanging="395"/>
              <w:jc w:val="both"/>
              <w:rPr>
                <w:sz w:val="24"/>
              </w:rPr>
            </w:pPr>
            <w:r>
              <w:rPr>
                <w:sz w:val="24"/>
              </w:rPr>
              <w:t>I-SNP</w:t>
            </w:r>
            <w:r>
              <w:rPr>
                <w:spacing w:val="-8"/>
                <w:sz w:val="24"/>
              </w:rPr>
              <w:t xml:space="preserve"> </w:t>
            </w:r>
            <w:r>
              <w:rPr>
                <w:sz w:val="24"/>
              </w:rPr>
              <w:t>residing</w:t>
            </w:r>
            <w:r>
              <w:rPr>
                <w:spacing w:val="-8"/>
                <w:sz w:val="24"/>
              </w:rPr>
              <w:t xml:space="preserve"> </w:t>
            </w:r>
            <w:r>
              <w:rPr>
                <w:sz w:val="24"/>
              </w:rPr>
              <w:t>Only</w:t>
            </w:r>
            <w:r>
              <w:rPr>
                <w:spacing w:val="-10"/>
                <w:sz w:val="24"/>
              </w:rPr>
              <w:t xml:space="preserve"> </w:t>
            </w:r>
            <w:r>
              <w:rPr>
                <w:sz w:val="24"/>
              </w:rPr>
              <w:t>in</w:t>
            </w:r>
            <w:r>
              <w:rPr>
                <w:spacing w:val="-4"/>
                <w:sz w:val="24"/>
              </w:rPr>
              <w:t xml:space="preserve"> </w:t>
            </w:r>
            <w:r>
              <w:rPr>
                <w:sz w:val="24"/>
              </w:rPr>
              <w:t>Community,</w:t>
            </w:r>
            <w:r>
              <w:rPr>
                <w:spacing w:val="3"/>
                <w:sz w:val="24"/>
              </w:rPr>
              <w:t xml:space="preserve"> </w:t>
            </w:r>
            <w:r>
              <w:rPr>
                <w:spacing w:val="-5"/>
                <w:sz w:val="24"/>
              </w:rPr>
              <w:t>and</w:t>
            </w:r>
          </w:p>
          <w:p w:rsidR="009F4AF2" w14:paraId="1768AD70" w14:textId="77777777">
            <w:pPr>
              <w:pStyle w:val="TableParagraph"/>
              <w:numPr>
                <w:ilvl w:val="1"/>
                <w:numId w:val="67"/>
              </w:numPr>
              <w:tabs>
                <w:tab w:val="left" w:pos="437"/>
                <w:tab w:val="left" w:pos="441"/>
              </w:tabs>
              <w:spacing w:before="3"/>
              <w:ind w:right="16" w:hanging="399"/>
              <w:jc w:val="both"/>
              <w:rPr>
                <w:sz w:val="24"/>
              </w:rPr>
            </w:pPr>
            <w:r>
              <w:rPr>
                <w:sz w:val="24"/>
              </w:rPr>
              <w:t>A</w:t>
            </w:r>
            <w:r>
              <w:rPr>
                <w:spacing w:val="-5"/>
                <w:sz w:val="24"/>
              </w:rPr>
              <w:t xml:space="preserve"> </w:t>
            </w:r>
            <w:r>
              <w:rPr>
                <w:sz w:val="24"/>
              </w:rPr>
              <w:t>Copy</w:t>
            </w:r>
            <w:r>
              <w:rPr>
                <w:spacing w:val="-9"/>
                <w:sz w:val="24"/>
              </w:rPr>
              <w:t xml:space="preserve"> </w:t>
            </w:r>
            <w:r>
              <w:rPr>
                <w:sz w:val="24"/>
              </w:rPr>
              <w:t>of</w:t>
            </w:r>
            <w:r>
              <w:rPr>
                <w:spacing w:val="-4"/>
                <w:sz w:val="24"/>
              </w:rPr>
              <w:t xml:space="preserve"> </w:t>
            </w:r>
            <w:r>
              <w:rPr>
                <w:sz w:val="24"/>
              </w:rPr>
              <w:t>the respective State’s Level of</w:t>
            </w:r>
            <w:r>
              <w:rPr>
                <w:spacing w:val="-5"/>
                <w:sz w:val="24"/>
              </w:rPr>
              <w:t xml:space="preserve"> </w:t>
            </w:r>
            <w:r>
              <w:rPr>
                <w:sz w:val="24"/>
              </w:rPr>
              <w:t>Care (LOC) assessment tool to determine eligibility for each institutional equivalent beneficiary.</w:t>
            </w:r>
          </w:p>
        </w:tc>
        <w:tc>
          <w:tcPr>
            <w:tcW w:w="3257" w:type="dxa"/>
            <w:gridSpan w:val="2"/>
            <w:tcBorders>
              <w:top w:val="double" w:sz="6" w:space="0" w:color="9F9F9F"/>
              <w:left w:val="double" w:sz="6" w:space="0" w:color="9F9F9F"/>
              <w:bottom w:val="double" w:sz="6" w:space="0" w:color="9F9F9F"/>
              <w:right w:val="single" w:sz="6" w:space="0" w:color="9F9F9F"/>
            </w:tcBorders>
          </w:tcPr>
          <w:p w:rsidR="009F4AF2" w14:paraId="25D24F9F" w14:textId="77777777">
            <w:pPr>
              <w:pStyle w:val="TableParagraph"/>
              <w:rPr>
                <w:b/>
                <w:sz w:val="24"/>
              </w:rPr>
            </w:pPr>
          </w:p>
          <w:p w:rsidR="009F4AF2" w14:paraId="10454781" w14:textId="77777777">
            <w:pPr>
              <w:pStyle w:val="TableParagraph"/>
              <w:rPr>
                <w:b/>
                <w:sz w:val="24"/>
              </w:rPr>
            </w:pPr>
          </w:p>
          <w:p w:rsidR="009F4AF2" w14:paraId="4CD4D0F1" w14:textId="77777777">
            <w:pPr>
              <w:pStyle w:val="TableParagraph"/>
              <w:rPr>
                <w:b/>
                <w:sz w:val="24"/>
              </w:rPr>
            </w:pPr>
          </w:p>
          <w:p w:rsidR="009F4AF2" w14:paraId="1B60866B" w14:textId="77777777">
            <w:pPr>
              <w:pStyle w:val="TableParagraph"/>
              <w:spacing w:before="27"/>
              <w:rPr>
                <w:b/>
                <w:sz w:val="24"/>
              </w:rPr>
            </w:pPr>
          </w:p>
          <w:p w:rsidR="009F4AF2" w14:paraId="61117AAE" w14:textId="77777777">
            <w:pPr>
              <w:pStyle w:val="TableParagraph"/>
              <w:ind w:left="34"/>
              <w:rPr>
                <w:b/>
                <w:sz w:val="24"/>
              </w:rPr>
            </w:pPr>
            <w:r>
              <w:rPr>
                <w:b/>
                <w:spacing w:val="-2"/>
                <w:sz w:val="24"/>
              </w:rPr>
              <w:t>Yes/No</w:t>
            </w:r>
          </w:p>
        </w:tc>
      </w:tr>
      <w:tr w14:paraId="55F036AB" w14:textId="77777777">
        <w:tblPrEx>
          <w:tblW w:w="0" w:type="auto"/>
          <w:tblInd w:w="1816" w:type="dxa"/>
          <w:tblLayout w:type="fixed"/>
          <w:tblCellMar>
            <w:left w:w="0" w:type="dxa"/>
            <w:right w:w="0" w:type="dxa"/>
          </w:tblCellMar>
          <w:tblLook w:val="01E0"/>
        </w:tblPrEx>
        <w:trPr>
          <w:trHeight w:val="303"/>
        </w:trPr>
        <w:tc>
          <w:tcPr>
            <w:tcW w:w="5003" w:type="dxa"/>
            <w:tcBorders>
              <w:top w:val="double" w:sz="6" w:space="0" w:color="9F9F9F"/>
              <w:left w:val="single" w:sz="6" w:space="0" w:color="EDEDED"/>
              <w:bottom w:val="double" w:sz="6" w:space="0" w:color="9F9F9F"/>
              <w:right w:val="single" w:sz="6" w:space="0" w:color="9F9F9F"/>
            </w:tcBorders>
            <w:shd w:val="clear" w:color="auto" w:fill="CCCCCC"/>
          </w:tcPr>
          <w:p w:rsidR="009F4AF2" w14:paraId="6561EDEA" w14:textId="77777777">
            <w:pPr>
              <w:pStyle w:val="TableParagraph"/>
              <w:spacing w:before="5"/>
              <w:ind w:left="111"/>
              <w:jc w:val="center"/>
              <w:rPr>
                <w:b/>
                <w:sz w:val="24"/>
              </w:rPr>
            </w:pPr>
            <w:r>
              <w:rPr>
                <w:b/>
                <w:spacing w:val="-2"/>
                <w:sz w:val="24"/>
              </w:rPr>
              <w:t>Attestation</w:t>
            </w:r>
          </w:p>
        </w:tc>
        <w:tc>
          <w:tcPr>
            <w:tcW w:w="3257" w:type="dxa"/>
            <w:gridSpan w:val="2"/>
            <w:tcBorders>
              <w:top w:val="double" w:sz="6" w:space="0" w:color="9F9F9F"/>
              <w:left w:val="single" w:sz="6" w:space="0" w:color="9F9F9F"/>
              <w:bottom w:val="double" w:sz="6" w:space="0" w:color="9F9F9F"/>
              <w:right w:val="single" w:sz="6" w:space="0" w:color="9F9F9F"/>
            </w:tcBorders>
            <w:shd w:val="clear" w:color="auto" w:fill="CCCCCC"/>
          </w:tcPr>
          <w:p w:rsidR="009F4AF2" w14:paraId="78F1239D" w14:textId="77777777">
            <w:pPr>
              <w:pStyle w:val="TableParagraph"/>
              <w:spacing w:before="5"/>
              <w:ind w:left="129"/>
              <w:jc w:val="center"/>
              <w:rPr>
                <w:b/>
                <w:sz w:val="24"/>
              </w:rPr>
            </w:pPr>
            <w:r>
              <w:rPr>
                <w:b/>
                <w:spacing w:val="-2"/>
                <w:sz w:val="24"/>
              </w:rPr>
              <w:t>Response</w:t>
            </w:r>
          </w:p>
        </w:tc>
      </w:tr>
      <w:tr w14:paraId="4C296C8D" w14:textId="77777777">
        <w:tblPrEx>
          <w:tblW w:w="0" w:type="auto"/>
          <w:tblInd w:w="1816" w:type="dxa"/>
          <w:tblLayout w:type="fixed"/>
          <w:tblCellMar>
            <w:left w:w="0" w:type="dxa"/>
            <w:right w:w="0" w:type="dxa"/>
          </w:tblCellMar>
          <w:tblLook w:val="01E0"/>
        </w:tblPrEx>
        <w:trPr>
          <w:trHeight w:val="302"/>
        </w:trPr>
        <w:tc>
          <w:tcPr>
            <w:tcW w:w="8260" w:type="dxa"/>
            <w:gridSpan w:val="3"/>
            <w:tcBorders>
              <w:top w:val="double" w:sz="6" w:space="0" w:color="9F9F9F"/>
              <w:left w:val="single" w:sz="6" w:space="0" w:color="EDEDED"/>
              <w:bottom w:val="double" w:sz="6" w:space="0" w:color="9F9F9F"/>
              <w:right w:val="single" w:sz="6" w:space="0" w:color="9F9F9F"/>
            </w:tcBorders>
            <w:shd w:val="clear" w:color="auto" w:fill="CCCCCC"/>
          </w:tcPr>
          <w:p w:rsidR="009F4AF2" w14:paraId="7B6E290A" w14:textId="77777777">
            <w:pPr>
              <w:pStyle w:val="TableParagraph"/>
              <w:spacing w:before="5"/>
              <w:ind w:left="561"/>
              <w:rPr>
                <w:b/>
                <w:sz w:val="24"/>
              </w:rPr>
            </w:pPr>
            <w:r>
              <w:rPr>
                <w:b/>
                <w:sz w:val="24"/>
              </w:rPr>
              <w:t>I-SNP</w:t>
            </w:r>
            <w:r>
              <w:rPr>
                <w:b/>
                <w:spacing w:val="-17"/>
                <w:sz w:val="24"/>
              </w:rPr>
              <w:t xml:space="preserve"> </w:t>
            </w:r>
            <w:r>
              <w:rPr>
                <w:b/>
                <w:sz w:val="24"/>
              </w:rPr>
              <w:t>Individuals</w:t>
            </w:r>
            <w:r>
              <w:rPr>
                <w:b/>
                <w:spacing w:val="-4"/>
                <w:sz w:val="24"/>
              </w:rPr>
              <w:t xml:space="preserve"> </w:t>
            </w:r>
            <w:r>
              <w:rPr>
                <w:b/>
                <w:sz w:val="24"/>
              </w:rPr>
              <w:t>Residing</w:t>
            </w:r>
            <w:r>
              <w:rPr>
                <w:b/>
                <w:spacing w:val="-6"/>
                <w:sz w:val="24"/>
              </w:rPr>
              <w:t xml:space="preserve"> </w:t>
            </w:r>
            <w:r>
              <w:rPr>
                <w:b/>
                <w:sz w:val="24"/>
              </w:rPr>
              <w:t>in</w:t>
            </w:r>
            <w:r>
              <w:rPr>
                <w:b/>
                <w:spacing w:val="-5"/>
                <w:sz w:val="24"/>
              </w:rPr>
              <w:t xml:space="preserve"> </w:t>
            </w:r>
            <w:r>
              <w:rPr>
                <w:b/>
                <w:sz w:val="24"/>
              </w:rPr>
              <w:t>BOTH</w:t>
            </w:r>
            <w:r>
              <w:rPr>
                <w:b/>
                <w:spacing w:val="-5"/>
                <w:sz w:val="24"/>
              </w:rPr>
              <w:t xml:space="preserve"> </w:t>
            </w:r>
            <w:r>
              <w:rPr>
                <w:b/>
                <w:sz w:val="24"/>
              </w:rPr>
              <w:t>Institutions</w:t>
            </w:r>
            <w:r>
              <w:rPr>
                <w:b/>
                <w:spacing w:val="-5"/>
                <w:sz w:val="24"/>
              </w:rPr>
              <w:t xml:space="preserve"> </w:t>
            </w:r>
            <w:r>
              <w:rPr>
                <w:b/>
                <w:sz w:val="24"/>
              </w:rPr>
              <w:t>and</w:t>
            </w:r>
            <w:r>
              <w:rPr>
                <w:b/>
                <w:spacing w:val="-3"/>
                <w:sz w:val="24"/>
              </w:rPr>
              <w:t xml:space="preserve"> </w:t>
            </w:r>
            <w:r>
              <w:rPr>
                <w:b/>
                <w:sz w:val="24"/>
              </w:rPr>
              <w:t>the</w:t>
            </w:r>
            <w:r>
              <w:rPr>
                <w:b/>
                <w:spacing w:val="-7"/>
                <w:sz w:val="24"/>
              </w:rPr>
              <w:t xml:space="preserve"> </w:t>
            </w:r>
            <w:r>
              <w:rPr>
                <w:b/>
                <w:spacing w:val="-2"/>
                <w:sz w:val="24"/>
              </w:rPr>
              <w:t>Community</w:t>
            </w:r>
          </w:p>
        </w:tc>
      </w:tr>
      <w:tr w14:paraId="77D1354B" w14:textId="77777777" w:rsidTr="0071188D">
        <w:tblPrEx>
          <w:tblW w:w="0" w:type="auto"/>
          <w:tblInd w:w="1816" w:type="dxa"/>
          <w:tblLayout w:type="fixed"/>
          <w:tblCellMar>
            <w:left w:w="0" w:type="dxa"/>
            <w:right w:w="0" w:type="dxa"/>
          </w:tblCellMar>
          <w:tblLook w:val="01E0"/>
        </w:tblPrEx>
        <w:trPr>
          <w:trHeight w:val="3102"/>
        </w:trPr>
        <w:tc>
          <w:tcPr>
            <w:tcW w:w="5016" w:type="dxa"/>
            <w:gridSpan w:val="2"/>
            <w:tcBorders>
              <w:top w:val="double" w:sz="6" w:space="0" w:color="9F9F9F"/>
              <w:left w:val="single" w:sz="6" w:space="0" w:color="EDEDED"/>
              <w:bottom w:val="double" w:sz="6" w:space="0" w:color="9F9F9F"/>
              <w:right w:val="double" w:sz="6" w:space="0" w:color="9F9F9F"/>
            </w:tcBorders>
          </w:tcPr>
          <w:p w:rsidR="009F4AF2" w14:paraId="6C364A3E" w14:textId="77777777">
            <w:pPr>
              <w:pStyle w:val="TableParagraph"/>
              <w:numPr>
                <w:ilvl w:val="0"/>
                <w:numId w:val="66"/>
              </w:numPr>
              <w:tabs>
                <w:tab w:val="left" w:pos="282"/>
              </w:tabs>
              <w:spacing w:before="13"/>
              <w:ind w:right="500" w:firstLine="0"/>
              <w:rPr>
                <w:sz w:val="24"/>
              </w:rPr>
            </w:pPr>
            <w:r>
              <w:rPr>
                <w:sz w:val="24"/>
              </w:rPr>
              <w:t>Applicant</w:t>
            </w:r>
            <w:r>
              <w:rPr>
                <w:spacing w:val="-15"/>
                <w:sz w:val="24"/>
              </w:rPr>
              <w:t xml:space="preserve"> </w:t>
            </w:r>
            <w:r>
              <w:rPr>
                <w:sz w:val="24"/>
              </w:rPr>
              <w:t>will</w:t>
            </w:r>
            <w:r>
              <w:rPr>
                <w:spacing w:val="-15"/>
                <w:sz w:val="24"/>
              </w:rPr>
              <w:t xml:space="preserve"> </w:t>
            </w:r>
            <w:r>
              <w:rPr>
                <w:sz w:val="24"/>
              </w:rPr>
              <w:t>enroll</w:t>
            </w:r>
            <w:r>
              <w:rPr>
                <w:spacing w:val="-15"/>
                <w:sz w:val="24"/>
              </w:rPr>
              <w:t xml:space="preserve"> </w:t>
            </w:r>
            <w:r>
              <w:rPr>
                <w:sz w:val="24"/>
              </w:rPr>
              <w:t>individuals</w:t>
            </w:r>
            <w:r>
              <w:rPr>
                <w:spacing w:val="-15"/>
                <w:sz w:val="24"/>
              </w:rPr>
              <w:t xml:space="preserve"> </w:t>
            </w:r>
            <w:r>
              <w:rPr>
                <w:sz w:val="24"/>
              </w:rPr>
              <w:t>who</w:t>
            </w:r>
            <w:r>
              <w:rPr>
                <w:spacing w:val="-15"/>
                <w:sz w:val="24"/>
              </w:rPr>
              <w:t xml:space="preserve"> </w:t>
            </w:r>
            <w:r>
              <w:rPr>
                <w:sz w:val="24"/>
              </w:rPr>
              <w:t>are both institutionalized and institutionalized equivalents residing in the community.</w:t>
            </w:r>
          </w:p>
          <w:p w:rsidR="009F4AF2" w14:paraId="79CB1160" w14:textId="77777777">
            <w:pPr>
              <w:pStyle w:val="TableParagraph"/>
              <w:spacing w:before="273"/>
              <w:ind w:left="45"/>
              <w:rPr>
                <w:b/>
                <w:sz w:val="24"/>
              </w:rPr>
            </w:pPr>
            <w:r>
              <w:rPr>
                <w:b/>
                <w:sz w:val="24"/>
              </w:rPr>
              <w:t>Corresponding</w:t>
            </w:r>
            <w:r>
              <w:rPr>
                <w:b/>
                <w:spacing w:val="-9"/>
                <w:sz w:val="24"/>
              </w:rPr>
              <w:t xml:space="preserve"> </w:t>
            </w:r>
            <w:r>
              <w:rPr>
                <w:b/>
                <w:sz w:val="24"/>
              </w:rPr>
              <w:t>Upload</w:t>
            </w:r>
            <w:r>
              <w:rPr>
                <w:b/>
                <w:spacing w:val="-9"/>
                <w:sz w:val="24"/>
              </w:rPr>
              <w:t xml:space="preserve"> </w:t>
            </w:r>
            <w:r>
              <w:rPr>
                <w:b/>
                <w:spacing w:val="-2"/>
                <w:sz w:val="24"/>
              </w:rPr>
              <w:t>Documents:</w:t>
            </w:r>
          </w:p>
          <w:p w:rsidR="009F4AF2" w14:paraId="7E667C98" w14:textId="77777777">
            <w:pPr>
              <w:pStyle w:val="TableParagraph"/>
              <w:numPr>
                <w:ilvl w:val="1"/>
                <w:numId w:val="66"/>
              </w:numPr>
              <w:tabs>
                <w:tab w:val="left" w:pos="438"/>
                <w:tab w:val="left" w:pos="441"/>
              </w:tabs>
              <w:spacing w:before="2"/>
              <w:ind w:right="704" w:hanging="399"/>
              <w:rPr>
                <w:sz w:val="24"/>
              </w:rPr>
            </w:pPr>
            <w:r>
              <w:rPr>
                <w:sz w:val="24"/>
              </w:rPr>
              <w:t>SNP</w:t>
            </w:r>
            <w:r>
              <w:rPr>
                <w:spacing w:val="40"/>
                <w:sz w:val="24"/>
              </w:rPr>
              <w:t xml:space="preserve"> </w:t>
            </w:r>
            <w:r>
              <w:rPr>
                <w:sz w:val="24"/>
              </w:rPr>
              <w:t>Individuals</w:t>
            </w:r>
            <w:r>
              <w:rPr>
                <w:spacing w:val="40"/>
                <w:sz w:val="24"/>
              </w:rPr>
              <w:t xml:space="preserve"> </w:t>
            </w:r>
            <w:r>
              <w:rPr>
                <w:sz w:val="24"/>
              </w:rPr>
              <w:t>Residing</w:t>
            </w:r>
            <w:r>
              <w:rPr>
                <w:spacing w:val="40"/>
                <w:sz w:val="24"/>
              </w:rPr>
              <w:t xml:space="preserve"> </w:t>
            </w:r>
            <w:r>
              <w:rPr>
                <w:sz w:val="24"/>
              </w:rPr>
              <w:t>in</w:t>
            </w:r>
            <w:r>
              <w:rPr>
                <w:spacing w:val="40"/>
                <w:sz w:val="24"/>
              </w:rPr>
              <w:t xml:space="preserve"> </w:t>
            </w:r>
            <w:r>
              <w:rPr>
                <w:sz w:val="24"/>
              </w:rPr>
              <w:t>Both Institutions</w:t>
            </w:r>
            <w:r>
              <w:rPr>
                <w:spacing w:val="-7"/>
                <w:sz w:val="24"/>
              </w:rPr>
              <w:t xml:space="preserve"> </w:t>
            </w:r>
            <w:r>
              <w:rPr>
                <w:sz w:val="24"/>
              </w:rPr>
              <w:t>and</w:t>
            </w:r>
            <w:r>
              <w:rPr>
                <w:spacing w:val="-10"/>
                <w:sz w:val="24"/>
              </w:rPr>
              <w:t xml:space="preserve"> </w:t>
            </w:r>
            <w:r>
              <w:rPr>
                <w:sz w:val="24"/>
              </w:rPr>
              <w:t>the</w:t>
            </w:r>
            <w:r>
              <w:rPr>
                <w:spacing w:val="-9"/>
                <w:sz w:val="24"/>
              </w:rPr>
              <w:t xml:space="preserve"> </w:t>
            </w:r>
            <w:r>
              <w:rPr>
                <w:sz w:val="24"/>
              </w:rPr>
              <w:t>Community,</w:t>
            </w:r>
            <w:r>
              <w:rPr>
                <w:spacing w:val="-3"/>
                <w:sz w:val="24"/>
              </w:rPr>
              <w:t xml:space="preserve"> </w:t>
            </w:r>
            <w:r>
              <w:rPr>
                <w:sz w:val="24"/>
              </w:rPr>
              <w:t>and</w:t>
            </w:r>
          </w:p>
          <w:p w:rsidR="009F4AF2" w14:paraId="3CC6C2A3" w14:textId="77777777">
            <w:pPr>
              <w:pStyle w:val="TableParagraph"/>
              <w:numPr>
                <w:ilvl w:val="1"/>
                <w:numId w:val="66"/>
              </w:numPr>
              <w:tabs>
                <w:tab w:val="left" w:pos="438"/>
                <w:tab w:val="left" w:pos="441"/>
              </w:tabs>
              <w:ind w:right="170" w:hanging="399"/>
              <w:rPr>
                <w:sz w:val="24"/>
              </w:rPr>
            </w:pPr>
            <w:r>
              <w:rPr>
                <w:sz w:val="24"/>
              </w:rPr>
              <w:t>A Copy of the respective State’s Level of Care (LOC) assessment tool to determine</w:t>
            </w:r>
          </w:p>
          <w:p w:rsidR="009F4AF2" w14:paraId="3025C4F4" w14:textId="77777777">
            <w:pPr>
              <w:pStyle w:val="TableParagraph"/>
              <w:spacing w:before="3" w:line="237" w:lineRule="auto"/>
              <w:ind w:left="441" w:hanging="1"/>
              <w:rPr>
                <w:sz w:val="24"/>
              </w:rPr>
            </w:pPr>
            <w:r>
              <w:rPr>
                <w:sz w:val="24"/>
              </w:rPr>
              <w:t>eligibility</w:t>
            </w:r>
            <w:r>
              <w:rPr>
                <w:spacing w:val="-7"/>
                <w:sz w:val="24"/>
              </w:rPr>
              <w:t xml:space="preserve"> </w:t>
            </w:r>
            <w:r>
              <w:rPr>
                <w:sz w:val="24"/>
              </w:rPr>
              <w:t>for</w:t>
            </w:r>
            <w:r>
              <w:rPr>
                <w:spacing w:val="-8"/>
                <w:sz w:val="24"/>
              </w:rPr>
              <w:t xml:space="preserve"> </w:t>
            </w:r>
            <w:r>
              <w:rPr>
                <w:sz w:val="24"/>
              </w:rPr>
              <w:t>each</w:t>
            </w:r>
            <w:r>
              <w:rPr>
                <w:spacing w:val="-2"/>
                <w:sz w:val="24"/>
              </w:rPr>
              <w:t xml:space="preserve"> </w:t>
            </w:r>
            <w:r>
              <w:rPr>
                <w:sz w:val="24"/>
              </w:rPr>
              <w:t>institutional</w:t>
            </w:r>
            <w:r>
              <w:rPr>
                <w:spacing w:val="-4"/>
                <w:sz w:val="24"/>
              </w:rPr>
              <w:t xml:space="preserve"> </w:t>
            </w:r>
            <w:r>
              <w:rPr>
                <w:sz w:val="24"/>
              </w:rPr>
              <w:t xml:space="preserve">equivalent </w:t>
            </w:r>
            <w:r>
              <w:rPr>
                <w:spacing w:val="-2"/>
                <w:sz w:val="24"/>
              </w:rPr>
              <w:t>beneficiary.</w:t>
            </w:r>
          </w:p>
        </w:tc>
        <w:tc>
          <w:tcPr>
            <w:tcW w:w="3244" w:type="dxa"/>
            <w:tcBorders>
              <w:top w:val="double" w:sz="6" w:space="0" w:color="9F9F9F"/>
              <w:left w:val="double" w:sz="6" w:space="0" w:color="9F9F9F"/>
              <w:bottom w:val="double" w:sz="6" w:space="0" w:color="9F9F9F"/>
              <w:right w:val="single" w:sz="6" w:space="0" w:color="9F9F9F"/>
            </w:tcBorders>
          </w:tcPr>
          <w:p w:rsidR="009F4AF2" w14:paraId="34018109" w14:textId="77777777">
            <w:pPr>
              <w:pStyle w:val="TableParagraph"/>
              <w:rPr>
                <w:b/>
                <w:sz w:val="24"/>
              </w:rPr>
            </w:pPr>
          </w:p>
          <w:p w:rsidR="009F4AF2" w14:paraId="38BFF92E" w14:textId="77777777">
            <w:pPr>
              <w:pStyle w:val="TableParagraph"/>
              <w:rPr>
                <w:b/>
                <w:sz w:val="24"/>
              </w:rPr>
            </w:pPr>
          </w:p>
          <w:p w:rsidR="009F4AF2" w14:paraId="37C73B6B" w14:textId="77777777">
            <w:pPr>
              <w:pStyle w:val="TableParagraph"/>
              <w:rPr>
                <w:b/>
                <w:sz w:val="24"/>
              </w:rPr>
            </w:pPr>
          </w:p>
          <w:p w:rsidR="009F4AF2" w14:paraId="713F4C50" w14:textId="77777777">
            <w:pPr>
              <w:pStyle w:val="TableParagraph"/>
              <w:rPr>
                <w:b/>
                <w:sz w:val="24"/>
              </w:rPr>
            </w:pPr>
          </w:p>
          <w:p w:rsidR="009F4AF2" w14:paraId="245F8E1A" w14:textId="77777777">
            <w:pPr>
              <w:pStyle w:val="TableParagraph"/>
              <w:spacing w:before="32"/>
              <w:rPr>
                <w:b/>
                <w:sz w:val="24"/>
              </w:rPr>
            </w:pPr>
          </w:p>
          <w:p w:rsidR="009F4AF2" w14:paraId="00DB4ACC" w14:textId="77777777">
            <w:pPr>
              <w:pStyle w:val="TableParagraph"/>
              <w:ind w:left="32"/>
              <w:rPr>
                <w:b/>
                <w:sz w:val="24"/>
              </w:rPr>
            </w:pPr>
            <w:r>
              <w:rPr>
                <w:b/>
                <w:spacing w:val="-2"/>
                <w:sz w:val="24"/>
              </w:rPr>
              <w:t>Yes/No</w:t>
            </w:r>
          </w:p>
        </w:tc>
      </w:tr>
    </w:tbl>
    <w:p w:rsidR="009F4AF2" w14:paraId="2FF67F80" w14:textId="77777777">
      <w:pPr>
        <w:rPr>
          <w:sz w:val="24"/>
        </w:rPr>
        <w:sectPr>
          <w:pgSz w:w="12240" w:h="15840"/>
          <w:pgMar w:top="1360" w:right="400" w:bottom="920" w:left="60" w:header="0" w:footer="738" w:gutter="0"/>
          <w:cols w:space="720"/>
        </w:sectPr>
      </w:pPr>
    </w:p>
    <w:p w:rsidR="009F4AF2" w14:paraId="1E861D41" w14:textId="77777777">
      <w:pPr>
        <w:pStyle w:val="Heading4"/>
        <w:spacing w:before="79"/>
      </w:pPr>
      <w:bookmarkStart w:id="56" w:name="_TOC_250006"/>
      <w:r>
        <w:t>5.7.</w:t>
      </w:r>
      <w:r>
        <w:rPr>
          <w:spacing w:val="-6"/>
        </w:rPr>
        <w:t xml:space="preserve"> </w:t>
      </w:r>
      <w:r>
        <w:t>MOC:</w:t>
      </w:r>
      <w:r>
        <w:rPr>
          <w:spacing w:val="-5"/>
        </w:rPr>
        <w:t xml:space="preserve"> </w:t>
      </w:r>
      <w:r>
        <w:t>Attestation</w:t>
      </w:r>
      <w:r>
        <w:rPr>
          <w:spacing w:val="3"/>
        </w:rPr>
        <w:t xml:space="preserve"> </w:t>
      </w:r>
      <w:r>
        <w:t>and</w:t>
      </w:r>
      <w:r>
        <w:rPr>
          <w:spacing w:val="1"/>
        </w:rPr>
        <w:t xml:space="preserve"> </w:t>
      </w:r>
      <w:bookmarkEnd w:id="56"/>
      <w:r>
        <w:rPr>
          <w:spacing w:val="-2"/>
        </w:rPr>
        <w:t>Uploads</w:t>
      </w:r>
    </w:p>
    <w:p w:rsidR="009F4AF2" w14:paraId="1A1D1298"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574"/>
        <w:gridCol w:w="2624"/>
      </w:tblGrid>
      <w:tr w14:paraId="678F885A"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574" w:type="dxa"/>
            <w:tcBorders>
              <w:left w:val="single" w:sz="6" w:space="0" w:color="EDEDED"/>
              <w:bottom w:val="double" w:sz="6" w:space="0" w:color="9F9F9F"/>
              <w:right w:val="double" w:sz="6" w:space="0" w:color="9F9F9F"/>
            </w:tcBorders>
            <w:shd w:val="clear" w:color="auto" w:fill="CCCCCC"/>
          </w:tcPr>
          <w:p w:rsidR="009F4AF2" w14:paraId="685F0BBC" w14:textId="77777777">
            <w:pPr>
              <w:pStyle w:val="TableParagraph"/>
              <w:spacing w:before="6"/>
              <w:ind w:left="49"/>
              <w:jc w:val="center"/>
              <w:rPr>
                <w:b/>
                <w:sz w:val="24"/>
              </w:rPr>
            </w:pPr>
            <w:r>
              <w:rPr>
                <w:b/>
                <w:spacing w:val="-2"/>
                <w:sz w:val="24"/>
              </w:rPr>
              <w:t>Attestation</w:t>
            </w:r>
          </w:p>
        </w:tc>
        <w:tc>
          <w:tcPr>
            <w:tcW w:w="2624" w:type="dxa"/>
            <w:tcBorders>
              <w:left w:val="double" w:sz="6" w:space="0" w:color="9F9F9F"/>
              <w:bottom w:val="double" w:sz="6" w:space="0" w:color="9F9F9F"/>
              <w:right w:val="single" w:sz="6" w:space="0" w:color="9F9F9F"/>
            </w:tcBorders>
            <w:shd w:val="clear" w:color="auto" w:fill="CCCCCC"/>
          </w:tcPr>
          <w:p w:rsidR="009F4AF2" w14:paraId="2152262E" w14:textId="77777777">
            <w:pPr>
              <w:pStyle w:val="TableParagraph"/>
              <w:spacing w:before="6"/>
              <w:ind w:left="822"/>
              <w:rPr>
                <w:b/>
                <w:sz w:val="24"/>
              </w:rPr>
            </w:pPr>
            <w:r>
              <w:rPr>
                <w:b/>
                <w:spacing w:val="-2"/>
                <w:sz w:val="24"/>
              </w:rPr>
              <w:t>Response</w:t>
            </w:r>
          </w:p>
        </w:tc>
      </w:tr>
      <w:tr w14:paraId="5FC1495D" w14:textId="77777777">
        <w:tblPrEx>
          <w:tblW w:w="0" w:type="auto"/>
          <w:tblInd w:w="1772" w:type="dxa"/>
          <w:tblLayout w:type="fixed"/>
          <w:tblCellMar>
            <w:left w:w="0" w:type="dxa"/>
            <w:right w:w="0" w:type="dxa"/>
          </w:tblCellMar>
          <w:tblLook w:val="01E0"/>
        </w:tblPrEx>
        <w:trPr>
          <w:trHeight w:val="1687"/>
        </w:trPr>
        <w:tc>
          <w:tcPr>
            <w:tcW w:w="5574" w:type="dxa"/>
            <w:tcBorders>
              <w:top w:val="double" w:sz="6" w:space="0" w:color="9F9F9F"/>
              <w:left w:val="single" w:sz="6" w:space="0" w:color="EDEDED"/>
              <w:bottom w:val="double" w:sz="6" w:space="0" w:color="9F9F9F"/>
              <w:right w:val="double" w:sz="6" w:space="0" w:color="9F9F9F"/>
            </w:tcBorders>
          </w:tcPr>
          <w:p w:rsidR="009F4AF2" w14:paraId="086ED624" w14:textId="77777777">
            <w:pPr>
              <w:pStyle w:val="TableParagraph"/>
              <w:spacing w:before="10"/>
              <w:ind w:left="45"/>
              <w:rPr>
                <w:sz w:val="24"/>
              </w:rPr>
            </w:pPr>
            <w:r>
              <w:rPr>
                <w:b/>
                <w:sz w:val="24"/>
              </w:rPr>
              <w:t xml:space="preserve">1. </w:t>
            </w:r>
            <w:r>
              <w:rPr>
                <w:sz w:val="24"/>
              </w:rPr>
              <w:t>Applicant has submitted a written description of its MOC</w:t>
            </w:r>
            <w:r>
              <w:rPr>
                <w:spacing w:val="-12"/>
                <w:sz w:val="24"/>
              </w:rPr>
              <w:t xml:space="preserve"> </w:t>
            </w:r>
            <w:r>
              <w:rPr>
                <w:sz w:val="24"/>
              </w:rPr>
              <w:t>as</w:t>
            </w:r>
            <w:r>
              <w:rPr>
                <w:spacing w:val="-12"/>
                <w:sz w:val="24"/>
              </w:rPr>
              <w:t xml:space="preserve"> </w:t>
            </w:r>
            <w:r>
              <w:rPr>
                <w:sz w:val="24"/>
              </w:rPr>
              <w:t>defined</w:t>
            </w:r>
            <w:r>
              <w:rPr>
                <w:spacing w:val="-10"/>
                <w:sz w:val="24"/>
              </w:rPr>
              <w:t xml:space="preserve"> </w:t>
            </w:r>
            <w:r>
              <w:rPr>
                <w:sz w:val="24"/>
              </w:rPr>
              <w:t>in</w:t>
            </w:r>
            <w:r>
              <w:rPr>
                <w:spacing w:val="-12"/>
                <w:sz w:val="24"/>
              </w:rPr>
              <w:t xml:space="preserve"> </w:t>
            </w:r>
            <w:r>
              <w:rPr>
                <w:sz w:val="24"/>
              </w:rPr>
              <w:t>the</w:t>
            </w:r>
            <w:r>
              <w:rPr>
                <w:spacing w:val="-12"/>
                <w:sz w:val="24"/>
              </w:rPr>
              <w:t xml:space="preserve"> </w:t>
            </w:r>
            <w:r>
              <w:rPr>
                <w:sz w:val="24"/>
              </w:rPr>
              <w:t>MOC</w:t>
            </w:r>
            <w:r>
              <w:rPr>
                <w:spacing w:val="-9"/>
                <w:sz w:val="24"/>
              </w:rPr>
              <w:t xml:space="preserve"> </w:t>
            </w:r>
            <w:r>
              <w:rPr>
                <w:sz w:val="24"/>
              </w:rPr>
              <w:t>Matrix</w:t>
            </w:r>
            <w:r>
              <w:rPr>
                <w:spacing w:val="-7"/>
                <w:sz w:val="24"/>
              </w:rPr>
              <w:t xml:space="preserve"> </w:t>
            </w:r>
            <w:r>
              <w:rPr>
                <w:sz w:val="24"/>
              </w:rPr>
              <w:t>upload</w:t>
            </w:r>
            <w:r>
              <w:rPr>
                <w:spacing w:val="-10"/>
                <w:sz w:val="24"/>
              </w:rPr>
              <w:t xml:space="preserve"> </w:t>
            </w:r>
            <w:r>
              <w:rPr>
                <w:sz w:val="24"/>
              </w:rPr>
              <w:t>document.</w:t>
            </w:r>
          </w:p>
          <w:p w:rsidR="009F4AF2" w14:paraId="1F19D6B5" w14:textId="77777777">
            <w:pPr>
              <w:pStyle w:val="TableParagraph"/>
              <w:spacing w:before="271"/>
              <w:ind w:left="45" w:right="172"/>
              <w:jc w:val="both"/>
              <w:rPr>
                <w:sz w:val="24"/>
              </w:rPr>
            </w:pPr>
            <w:r>
              <w:rPr>
                <w:sz w:val="24"/>
              </w:rPr>
              <w:t>Upload</w:t>
            </w:r>
            <w:r>
              <w:rPr>
                <w:spacing w:val="-7"/>
                <w:sz w:val="24"/>
              </w:rPr>
              <w:t xml:space="preserve"> </w:t>
            </w:r>
            <w:r>
              <w:rPr>
                <w:sz w:val="24"/>
              </w:rPr>
              <w:t>a</w:t>
            </w:r>
            <w:r>
              <w:rPr>
                <w:spacing w:val="-8"/>
                <w:sz w:val="24"/>
              </w:rPr>
              <w:t xml:space="preserve"> </w:t>
            </w:r>
            <w:r>
              <w:rPr>
                <w:sz w:val="24"/>
              </w:rPr>
              <w:t>copy</w:t>
            </w:r>
            <w:r>
              <w:rPr>
                <w:spacing w:val="-14"/>
                <w:sz w:val="24"/>
              </w:rPr>
              <w:t xml:space="preserve"> </w:t>
            </w:r>
            <w:r>
              <w:rPr>
                <w:sz w:val="24"/>
              </w:rPr>
              <w:t>of</w:t>
            </w:r>
            <w:r>
              <w:rPr>
                <w:spacing w:val="-8"/>
                <w:sz w:val="24"/>
              </w:rPr>
              <w:t xml:space="preserve"> </w:t>
            </w:r>
            <w:r>
              <w:rPr>
                <w:sz w:val="24"/>
              </w:rPr>
              <w:t>the</w:t>
            </w:r>
            <w:r>
              <w:rPr>
                <w:spacing w:val="-5"/>
                <w:sz w:val="24"/>
              </w:rPr>
              <w:t xml:space="preserve"> </w:t>
            </w:r>
            <w:r>
              <w:rPr>
                <w:sz w:val="24"/>
              </w:rPr>
              <w:t>written</w:t>
            </w:r>
            <w:r>
              <w:rPr>
                <w:spacing w:val="-7"/>
                <w:sz w:val="24"/>
              </w:rPr>
              <w:t xml:space="preserve"> </w:t>
            </w:r>
            <w:r>
              <w:rPr>
                <w:sz w:val="24"/>
              </w:rPr>
              <w:t>MOC</w:t>
            </w:r>
            <w:r>
              <w:rPr>
                <w:spacing w:val="-6"/>
                <w:sz w:val="24"/>
              </w:rPr>
              <w:t xml:space="preserve"> </w:t>
            </w:r>
            <w:r>
              <w:rPr>
                <w:sz w:val="24"/>
              </w:rPr>
              <w:t>AND</w:t>
            </w:r>
            <w:r>
              <w:rPr>
                <w:spacing w:val="-7"/>
                <w:sz w:val="24"/>
              </w:rPr>
              <w:t xml:space="preserve"> </w:t>
            </w:r>
            <w:r>
              <w:rPr>
                <w:sz w:val="24"/>
              </w:rPr>
              <w:t>Download</w:t>
            </w:r>
            <w:r>
              <w:rPr>
                <w:spacing w:val="-6"/>
                <w:sz w:val="24"/>
              </w:rPr>
              <w:t xml:space="preserve"> </w:t>
            </w:r>
            <w:r>
              <w:rPr>
                <w:sz w:val="24"/>
              </w:rPr>
              <w:t>the MOC Matrix Upload Document, fully complete it, and upload the completed document</w:t>
            </w:r>
          </w:p>
        </w:tc>
        <w:tc>
          <w:tcPr>
            <w:tcW w:w="2624" w:type="dxa"/>
            <w:tcBorders>
              <w:top w:val="double" w:sz="6" w:space="0" w:color="9F9F9F"/>
              <w:left w:val="double" w:sz="6" w:space="0" w:color="9F9F9F"/>
              <w:bottom w:val="double" w:sz="6" w:space="0" w:color="9F9F9F"/>
              <w:right w:val="single" w:sz="6" w:space="0" w:color="9F9F9F"/>
            </w:tcBorders>
          </w:tcPr>
          <w:p w:rsidR="009F4AF2" w14:paraId="3D4E9700" w14:textId="77777777">
            <w:pPr>
              <w:pStyle w:val="TableParagraph"/>
              <w:rPr>
                <w:b/>
                <w:sz w:val="24"/>
              </w:rPr>
            </w:pPr>
          </w:p>
          <w:p w:rsidR="009F4AF2" w14:paraId="0B03AC27" w14:textId="77777777">
            <w:pPr>
              <w:pStyle w:val="TableParagraph"/>
              <w:spacing w:before="149"/>
              <w:rPr>
                <w:b/>
                <w:sz w:val="24"/>
              </w:rPr>
            </w:pPr>
          </w:p>
          <w:p w:rsidR="009F4AF2" w14:paraId="26EFFCC8" w14:textId="77777777">
            <w:pPr>
              <w:pStyle w:val="TableParagraph"/>
              <w:ind w:left="30"/>
              <w:rPr>
                <w:b/>
                <w:sz w:val="24"/>
              </w:rPr>
            </w:pPr>
            <w:r>
              <w:rPr>
                <w:b/>
                <w:spacing w:val="-2"/>
                <w:sz w:val="24"/>
              </w:rPr>
              <w:t>Yes/No</w:t>
            </w:r>
          </w:p>
        </w:tc>
      </w:tr>
    </w:tbl>
    <w:p w:rsidR="009F4AF2" w14:paraId="15286448" w14:textId="77777777">
      <w:pPr>
        <w:rPr>
          <w:sz w:val="24"/>
        </w:rPr>
        <w:sectPr>
          <w:pgSz w:w="12240" w:h="15840"/>
          <w:pgMar w:top="1360" w:right="400" w:bottom="920" w:left="60" w:header="0" w:footer="738" w:gutter="0"/>
          <w:cols w:space="720"/>
        </w:sectPr>
      </w:pPr>
    </w:p>
    <w:p w:rsidR="009F4AF2" w14:paraId="499BDC6C" w14:textId="77777777">
      <w:pPr>
        <w:pStyle w:val="Heading4"/>
        <w:spacing w:before="79"/>
      </w:pPr>
      <w:bookmarkStart w:id="57" w:name="_TOC_250005"/>
      <w:r>
        <w:t>5.8</w:t>
      </w:r>
      <w:r>
        <w:rPr>
          <w:spacing w:val="-6"/>
        </w:rPr>
        <w:t xml:space="preserve"> </w:t>
      </w:r>
      <w:r>
        <w:t>Health</w:t>
      </w:r>
      <w:r>
        <w:rPr>
          <w:spacing w:val="-3"/>
        </w:rPr>
        <w:t xml:space="preserve"> </w:t>
      </w:r>
      <w:r>
        <w:t>Risk</w:t>
      </w:r>
      <w:r>
        <w:rPr>
          <w:spacing w:val="-4"/>
        </w:rPr>
        <w:t xml:space="preserve"> </w:t>
      </w:r>
      <w:r>
        <w:t>Assessment:</w:t>
      </w:r>
      <w:r>
        <w:rPr>
          <w:spacing w:val="-6"/>
        </w:rPr>
        <w:t xml:space="preserve"> </w:t>
      </w:r>
      <w:bookmarkEnd w:id="57"/>
      <w:r>
        <w:rPr>
          <w:spacing w:val="-2"/>
        </w:rPr>
        <w:t>Attestations</w:t>
      </w:r>
    </w:p>
    <w:p w:rsidR="009F4AF2" w14:paraId="7B63F2E6" w14:textId="77777777">
      <w:pPr>
        <w:pStyle w:val="BodyText"/>
        <w:spacing w:before="54"/>
        <w:rPr>
          <w:b/>
          <w:sz w:val="20"/>
        </w:rPr>
      </w:pPr>
    </w:p>
    <w:tbl>
      <w:tblPr>
        <w:tblW w:w="0" w:type="auto"/>
        <w:tblInd w:w="182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23"/>
        <w:gridCol w:w="2052"/>
      </w:tblGrid>
      <w:tr w14:paraId="599EA6F6" w14:textId="77777777">
        <w:tblPrEx>
          <w:tblW w:w="0" w:type="auto"/>
          <w:tblInd w:w="1828"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5"/>
        </w:trPr>
        <w:tc>
          <w:tcPr>
            <w:tcW w:w="6123" w:type="dxa"/>
            <w:tcBorders>
              <w:left w:val="double" w:sz="6" w:space="0" w:color="EDEDED"/>
            </w:tcBorders>
            <w:shd w:val="clear" w:color="auto" w:fill="CCCCCC"/>
          </w:tcPr>
          <w:p w:rsidR="009F4AF2" w14:paraId="446A4F53" w14:textId="77777777">
            <w:pPr>
              <w:pStyle w:val="TableParagraph"/>
              <w:spacing w:before="8"/>
              <w:ind w:left="28"/>
              <w:jc w:val="center"/>
              <w:rPr>
                <w:b/>
                <w:sz w:val="24"/>
              </w:rPr>
            </w:pPr>
            <w:r>
              <w:rPr>
                <w:b/>
                <w:spacing w:val="-2"/>
                <w:sz w:val="24"/>
              </w:rPr>
              <w:t>Attestation</w:t>
            </w:r>
          </w:p>
        </w:tc>
        <w:tc>
          <w:tcPr>
            <w:tcW w:w="2052" w:type="dxa"/>
            <w:shd w:val="clear" w:color="auto" w:fill="CCCCCC"/>
          </w:tcPr>
          <w:p w:rsidR="009F4AF2" w14:paraId="3D72010A" w14:textId="77777777">
            <w:pPr>
              <w:pStyle w:val="TableParagraph"/>
              <w:spacing w:before="8"/>
              <w:ind w:left="546"/>
              <w:rPr>
                <w:b/>
                <w:sz w:val="24"/>
              </w:rPr>
            </w:pPr>
            <w:r>
              <w:rPr>
                <w:b/>
                <w:spacing w:val="-2"/>
                <w:sz w:val="24"/>
              </w:rPr>
              <w:t>Response</w:t>
            </w:r>
          </w:p>
        </w:tc>
      </w:tr>
      <w:tr w14:paraId="36808783" w14:textId="77777777">
        <w:tblPrEx>
          <w:tblW w:w="0" w:type="auto"/>
          <w:tblInd w:w="1828" w:type="dxa"/>
          <w:tblLayout w:type="fixed"/>
          <w:tblCellMar>
            <w:left w:w="0" w:type="dxa"/>
            <w:right w:w="0" w:type="dxa"/>
          </w:tblCellMar>
          <w:tblLook w:val="01E0"/>
        </w:tblPrEx>
        <w:trPr>
          <w:trHeight w:val="855"/>
        </w:trPr>
        <w:tc>
          <w:tcPr>
            <w:tcW w:w="8175" w:type="dxa"/>
            <w:gridSpan w:val="2"/>
            <w:tcBorders>
              <w:left w:val="double" w:sz="6" w:space="0" w:color="EDEDED"/>
            </w:tcBorders>
          </w:tcPr>
          <w:p w:rsidR="009F4AF2" w14:paraId="36780C66" w14:textId="77777777">
            <w:pPr>
              <w:pStyle w:val="TableParagraph"/>
              <w:spacing w:before="7" w:line="270" w:lineRule="atLeast"/>
              <w:ind w:left="30" w:right="8"/>
              <w:rPr>
                <w:sz w:val="24"/>
              </w:rPr>
            </w:pPr>
            <w:r>
              <w:rPr>
                <w:b/>
                <w:sz w:val="24"/>
              </w:rPr>
              <w:t>1.</w:t>
            </w:r>
            <w:r>
              <w:rPr>
                <w:b/>
                <w:spacing w:val="-14"/>
                <w:sz w:val="24"/>
              </w:rPr>
              <w:t xml:space="preserve"> </w:t>
            </w:r>
            <w:r>
              <w:rPr>
                <w:sz w:val="24"/>
              </w:rPr>
              <w:t>Applicant</w:t>
            </w:r>
            <w:r>
              <w:rPr>
                <w:spacing w:val="-13"/>
                <w:sz w:val="24"/>
              </w:rPr>
              <w:t xml:space="preserve"> </w:t>
            </w:r>
            <w:r>
              <w:rPr>
                <w:sz w:val="24"/>
              </w:rPr>
              <w:t>conducts</w:t>
            </w:r>
            <w:r>
              <w:rPr>
                <w:spacing w:val="-10"/>
                <w:sz w:val="24"/>
              </w:rPr>
              <w:t xml:space="preserve"> </w:t>
            </w:r>
            <w:r>
              <w:rPr>
                <w:sz w:val="24"/>
              </w:rPr>
              <w:t>a</w:t>
            </w:r>
            <w:r>
              <w:rPr>
                <w:spacing w:val="-13"/>
                <w:sz w:val="24"/>
              </w:rPr>
              <w:t xml:space="preserve"> </w:t>
            </w:r>
            <w:r>
              <w:rPr>
                <w:sz w:val="24"/>
              </w:rPr>
              <w:t>comprehensive</w:t>
            </w:r>
            <w:r>
              <w:rPr>
                <w:spacing w:val="-14"/>
                <w:sz w:val="24"/>
              </w:rPr>
              <w:t xml:space="preserve"> </w:t>
            </w:r>
            <w:r>
              <w:rPr>
                <w:sz w:val="24"/>
              </w:rPr>
              <w:t>initial</w:t>
            </w:r>
            <w:r>
              <w:rPr>
                <w:spacing w:val="-10"/>
                <w:sz w:val="24"/>
              </w:rPr>
              <w:t xml:space="preserve"> </w:t>
            </w:r>
            <w:r>
              <w:rPr>
                <w:sz w:val="24"/>
              </w:rPr>
              <w:t>health</w:t>
            </w:r>
            <w:r>
              <w:rPr>
                <w:spacing w:val="-10"/>
                <w:sz w:val="24"/>
              </w:rPr>
              <w:t xml:space="preserve"> </w:t>
            </w:r>
            <w:r>
              <w:rPr>
                <w:sz w:val="24"/>
              </w:rPr>
              <w:t>risk</w:t>
            </w:r>
            <w:r>
              <w:rPr>
                <w:spacing w:val="-14"/>
                <w:sz w:val="24"/>
              </w:rPr>
              <w:t xml:space="preserve"> </w:t>
            </w:r>
            <w:r>
              <w:rPr>
                <w:sz w:val="24"/>
              </w:rPr>
              <w:t>assessment</w:t>
            </w:r>
            <w:r>
              <w:rPr>
                <w:spacing w:val="-14"/>
                <w:sz w:val="24"/>
              </w:rPr>
              <w:t xml:space="preserve"> </w:t>
            </w:r>
            <w:r>
              <w:rPr>
                <w:sz w:val="24"/>
              </w:rPr>
              <w:t>of</w:t>
            </w:r>
            <w:r>
              <w:rPr>
                <w:spacing w:val="-15"/>
                <w:sz w:val="24"/>
              </w:rPr>
              <w:t xml:space="preserve"> </w:t>
            </w:r>
            <w:r>
              <w:rPr>
                <w:sz w:val="24"/>
              </w:rPr>
              <w:t>the</w:t>
            </w:r>
            <w:r>
              <w:rPr>
                <w:spacing w:val="-9"/>
                <w:sz w:val="24"/>
              </w:rPr>
              <w:t xml:space="preserve"> </w:t>
            </w:r>
            <w:r>
              <w:rPr>
                <w:sz w:val="24"/>
              </w:rPr>
              <w:t>medical, functional, cognitive, and psychosocial status as well as annual health risk reassessments for each beneficiary which includes some or all of the following:</w:t>
            </w:r>
          </w:p>
        </w:tc>
      </w:tr>
      <w:tr w14:paraId="13AACA18"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7BDB79FD" w14:textId="77777777">
            <w:pPr>
              <w:pStyle w:val="TableParagraph"/>
              <w:spacing w:before="8"/>
              <w:ind w:left="30"/>
              <w:rPr>
                <w:sz w:val="24"/>
              </w:rPr>
            </w:pPr>
            <w:r>
              <w:rPr>
                <w:b/>
                <w:sz w:val="24"/>
              </w:rPr>
              <w:t xml:space="preserve">a. </w:t>
            </w:r>
            <w:r>
              <w:rPr>
                <w:sz w:val="24"/>
              </w:rPr>
              <w:t>conduct an initial comprehensive health risk assessment within</w:t>
            </w:r>
            <w:r>
              <w:rPr>
                <w:spacing w:val="-11"/>
                <w:sz w:val="24"/>
              </w:rPr>
              <w:t xml:space="preserve"> </w:t>
            </w:r>
            <w:r>
              <w:rPr>
                <w:sz w:val="24"/>
              </w:rPr>
              <w:t>90</w:t>
            </w:r>
            <w:r>
              <w:rPr>
                <w:spacing w:val="-12"/>
                <w:sz w:val="24"/>
              </w:rPr>
              <w:t xml:space="preserve"> </w:t>
            </w:r>
            <w:r>
              <w:rPr>
                <w:sz w:val="24"/>
              </w:rPr>
              <w:t>days</w:t>
            </w:r>
            <w:r>
              <w:rPr>
                <w:spacing w:val="-11"/>
                <w:sz w:val="24"/>
              </w:rPr>
              <w:t xml:space="preserve"> </w:t>
            </w:r>
            <w:r>
              <w:rPr>
                <w:sz w:val="24"/>
              </w:rPr>
              <w:t>of</w:t>
            </w:r>
            <w:r>
              <w:rPr>
                <w:spacing w:val="-12"/>
                <w:sz w:val="24"/>
              </w:rPr>
              <w:t xml:space="preserve"> </w:t>
            </w:r>
            <w:r>
              <w:rPr>
                <w:sz w:val="24"/>
              </w:rPr>
              <w:t>enrollment</w:t>
            </w:r>
            <w:r>
              <w:rPr>
                <w:spacing w:val="-10"/>
                <w:sz w:val="24"/>
              </w:rPr>
              <w:t xml:space="preserve"> </w:t>
            </w:r>
            <w:r>
              <w:rPr>
                <w:sz w:val="24"/>
              </w:rPr>
              <w:t>and</w:t>
            </w:r>
            <w:r>
              <w:rPr>
                <w:spacing w:val="-12"/>
                <w:sz w:val="24"/>
              </w:rPr>
              <w:t xml:space="preserve"> </w:t>
            </w:r>
            <w:r>
              <w:rPr>
                <w:sz w:val="24"/>
              </w:rPr>
              <w:t>use</w:t>
            </w:r>
            <w:r>
              <w:rPr>
                <w:spacing w:val="-15"/>
                <w:sz w:val="24"/>
              </w:rPr>
              <w:t xml:space="preserve"> </w:t>
            </w:r>
            <w:r>
              <w:rPr>
                <w:sz w:val="24"/>
              </w:rPr>
              <w:t>the</w:t>
            </w:r>
            <w:r>
              <w:rPr>
                <w:spacing w:val="-12"/>
                <w:sz w:val="24"/>
              </w:rPr>
              <w:t xml:space="preserve"> </w:t>
            </w:r>
            <w:r>
              <w:rPr>
                <w:sz w:val="24"/>
              </w:rPr>
              <w:t>results</w:t>
            </w:r>
            <w:r>
              <w:rPr>
                <w:spacing w:val="-11"/>
                <w:sz w:val="24"/>
              </w:rPr>
              <w:t xml:space="preserve"> </w:t>
            </w:r>
            <w:r>
              <w:rPr>
                <w:sz w:val="24"/>
              </w:rPr>
              <w:t>to</w:t>
            </w:r>
            <w:r>
              <w:rPr>
                <w:spacing w:val="-14"/>
                <w:sz w:val="24"/>
              </w:rPr>
              <w:t xml:space="preserve"> </w:t>
            </w:r>
            <w:r>
              <w:rPr>
                <w:sz w:val="24"/>
              </w:rPr>
              <w:t>develop</w:t>
            </w:r>
            <w:r>
              <w:rPr>
                <w:spacing w:val="-11"/>
                <w:sz w:val="24"/>
              </w:rPr>
              <w:t xml:space="preserve"> </w:t>
            </w:r>
            <w:r>
              <w:rPr>
                <w:sz w:val="24"/>
              </w:rPr>
              <w:t>the individualized care plan for each beneficiary</w:t>
            </w:r>
          </w:p>
        </w:tc>
        <w:tc>
          <w:tcPr>
            <w:tcW w:w="2052" w:type="dxa"/>
          </w:tcPr>
          <w:p w:rsidR="009F4AF2" w14:paraId="2DE3D11A" w14:textId="77777777">
            <w:pPr>
              <w:pStyle w:val="TableParagraph"/>
              <w:spacing w:before="12"/>
              <w:rPr>
                <w:b/>
                <w:sz w:val="24"/>
              </w:rPr>
            </w:pPr>
          </w:p>
          <w:p w:rsidR="009F4AF2" w14:paraId="17D9A565" w14:textId="77777777">
            <w:pPr>
              <w:pStyle w:val="TableParagraph"/>
              <w:ind w:left="37"/>
              <w:rPr>
                <w:b/>
                <w:sz w:val="24"/>
              </w:rPr>
            </w:pPr>
            <w:r>
              <w:rPr>
                <w:b/>
                <w:spacing w:val="-2"/>
                <w:sz w:val="24"/>
              </w:rPr>
              <w:t>Yes/No</w:t>
            </w:r>
          </w:p>
        </w:tc>
      </w:tr>
      <w:tr w14:paraId="4E881D2A" w14:textId="77777777">
        <w:tblPrEx>
          <w:tblW w:w="0" w:type="auto"/>
          <w:tblInd w:w="1828" w:type="dxa"/>
          <w:tblLayout w:type="fixed"/>
          <w:tblCellMar>
            <w:left w:w="0" w:type="dxa"/>
            <w:right w:w="0" w:type="dxa"/>
          </w:tblCellMar>
          <w:tblLook w:val="01E0"/>
        </w:tblPrEx>
        <w:trPr>
          <w:trHeight w:val="855"/>
        </w:trPr>
        <w:tc>
          <w:tcPr>
            <w:tcW w:w="6123" w:type="dxa"/>
            <w:tcBorders>
              <w:left w:val="double" w:sz="6" w:space="0" w:color="EDEDED"/>
            </w:tcBorders>
          </w:tcPr>
          <w:p w:rsidR="009F4AF2" w14:paraId="1A17A940" w14:textId="77777777">
            <w:pPr>
              <w:pStyle w:val="TableParagraph"/>
              <w:spacing w:before="5"/>
              <w:ind w:left="30"/>
              <w:rPr>
                <w:sz w:val="24"/>
              </w:rPr>
            </w:pPr>
            <w:r>
              <w:rPr>
                <w:b/>
                <w:sz w:val="24"/>
              </w:rPr>
              <w:t>b.</w:t>
            </w:r>
            <w:r>
              <w:rPr>
                <w:b/>
                <w:spacing w:val="3"/>
                <w:sz w:val="24"/>
              </w:rPr>
              <w:t xml:space="preserve"> </w:t>
            </w:r>
            <w:r>
              <w:rPr>
                <w:sz w:val="24"/>
              </w:rPr>
              <w:t>conduct</w:t>
            </w:r>
            <w:r>
              <w:rPr>
                <w:spacing w:val="-1"/>
                <w:sz w:val="24"/>
              </w:rPr>
              <w:t xml:space="preserve"> </w:t>
            </w:r>
            <w:r>
              <w:rPr>
                <w:sz w:val="24"/>
              </w:rPr>
              <w:t>annual</w:t>
            </w:r>
            <w:r>
              <w:rPr>
                <w:spacing w:val="4"/>
                <w:sz w:val="24"/>
              </w:rPr>
              <w:t xml:space="preserve"> </w:t>
            </w:r>
            <w:r>
              <w:rPr>
                <w:sz w:val="24"/>
              </w:rPr>
              <w:t>comprehensive</w:t>
            </w:r>
            <w:r>
              <w:rPr>
                <w:spacing w:val="-1"/>
                <w:sz w:val="24"/>
              </w:rPr>
              <w:t xml:space="preserve"> </w:t>
            </w:r>
            <w:r>
              <w:rPr>
                <w:sz w:val="24"/>
              </w:rPr>
              <w:t>health risk</w:t>
            </w:r>
            <w:r>
              <w:rPr>
                <w:spacing w:val="1"/>
                <w:sz w:val="24"/>
              </w:rPr>
              <w:t xml:space="preserve"> </w:t>
            </w:r>
            <w:r>
              <w:rPr>
                <w:sz w:val="24"/>
              </w:rPr>
              <w:t>assessment</w:t>
            </w:r>
            <w:r>
              <w:rPr>
                <w:spacing w:val="2"/>
                <w:sz w:val="24"/>
              </w:rPr>
              <w:t xml:space="preserve"> </w:t>
            </w:r>
            <w:r>
              <w:rPr>
                <w:spacing w:val="-5"/>
                <w:sz w:val="24"/>
              </w:rPr>
              <w:t>and</w:t>
            </w:r>
          </w:p>
          <w:p w:rsidR="009F4AF2" w14:paraId="18C4CE60" w14:textId="77777777">
            <w:pPr>
              <w:pStyle w:val="TableParagraph"/>
              <w:spacing w:before="3" w:line="270" w:lineRule="atLeast"/>
              <w:ind w:left="30"/>
              <w:rPr>
                <w:sz w:val="24"/>
              </w:rPr>
            </w:pPr>
            <w:r>
              <w:rPr>
                <w:sz w:val="24"/>
              </w:rPr>
              <w:t>the</w:t>
            </w:r>
            <w:r>
              <w:rPr>
                <w:spacing w:val="-5"/>
                <w:sz w:val="24"/>
              </w:rPr>
              <w:t xml:space="preserve"> </w:t>
            </w:r>
            <w:r>
              <w:rPr>
                <w:sz w:val="24"/>
              </w:rPr>
              <w:t>results</w:t>
            </w:r>
            <w:r>
              <w:rPr>
                <w:spacing w:val="-4"/>
                <w:sz w:val="24"/>
              </w:rPr>
              <w:t xml:space="preserve"> </w:t>
            </w:r>
            <w:r>
              <w:rPr>
                <w:sz w:val="24"/>
              </w:rPr>
              <w:t>are</w:t>
            </w:r>
            <w:r>
              <w:rPr>
                <w:spacing w:val="-6"/>
                <w:sz w:val="24"/>
              </w:rPr>
              <w:t xml:space="preserve"> </w:t>
            </w:r>
            <w:r>
              <w:rPr>
                <w:sz w:val="24"/>
              </w:rPr>
              <w:t>used</w:t>
            </w:r>
            <w:r>
              <w:rPr>
                <w:spacing w:val="-2"/>
                <w:sz w:val="24"/>
              </w:rPr>
              <w:t xml:space="preserve"> </w:t>
            </w:r>
            <w:r>
              <w:rPr>
                <w:sz w:val="24"/>
              </w:rPr>
              <w:t>to</w:t>
            </w:r>
            <w:r>
              <w:rPr>
                <w:spacing w:val="-4"/>
                <w:sz w:val="24"/>
              </w:rPr>
              <w:t xml:space="preserve"> </w:t>
            </w:r>
            <w:r>
              <w:rPr>
                <w:sz w:val="24"/>
              </w:rPr>
              <w:t>update</w:t>
            </w:r>
            <w:r>
              <w:rPr>
                <w:spacing w:val="-5"/>
                <w:sz w:val="24"/>
              </w:rPr>
              <w:t xml:space="preserve"> </w:t>
            </w:r>
            <w:r>
              <w:rPr>
                <w:sz w:val="24"/>
              </w:rPr>
              <w:t>the</w:t>
            </w:r>
            <w:r>
              <w:rPr>
                <w:spacing w:val="-5"/>
                <w:sz w:val="24"/>
              </w:rPr>
              <w:t xml:space="preserve"> </w:t>
            </w:r>
            <w:r>
              <w:rPr>
                <w:sz w:val="24"/>
              </w:rPr>
              <w:t>individualized</w:t>
            </w:r>
            <w:r>
              <w:rPr>
                <w:spacing w:val="-1"/>
                <w:sz w:val="24"/>
              </w:rPr>
              <w:t xml:space="preserve"> </w:t>
            </w:r>
            <w:r>
              <w:rPr>
                <w:sz w:val="24"/>
              </w:rPr>
              <w:t>care</w:t>
            </w:r>
            <w:r>
              <w:rPr>
                <w:spacing w:val="-8"/>
                <w:sz w:val="24"/>
              </w:rPr>
              <w:t xml:space="preserve"> </w:t>
            </w:r>
            <w:r>
              <w:rPr>
                <w:sz w:val="24"/>
              </w:rPr>
              <w:t>plan</w:t>
            </w:r>
            <w:r>
              <w:rPr>
                <w:spacing w:val="-2"/>
                <w:sz w:val="24"/>
              </w:rPr>
              <w:t xml:space="preserve"> </w:t>
            </w:r>
            <w:r>
              <w:rPr>
                <w:sz w:val="24"/>
              </w:rPr>
              <w:t>for each beneficiary</w:t>
            </w:r>
          </w:p>
        </w:tc>
        <w:tc>
          <w:tcPr>
            <w:tcW w:w="2052" w:type="dxa"/>
          </w:tcPr>
          <w:p w:rsidR="009F4AF2" w14:paraId="512DEF59" w14:textId="77777777">
            <w:pPr>
              <w:pStyle w:val="TableParagraph"/>
              <w:spacing w:before="10"/>
              <w:rPr>
                <w:b/>
                <w:sz w:val="24"/>
              </w:rPr>
            </w:pPr>
          </w:p>
          <w:p w:rsidR="009F4AF2" w14:paraId="6A440531" w14:textId="77777777">
            <w:pPr>
              <w:pStyle w:val="TableParagraph"/>
              <w:ind w:left="37"/>
              <w:rPr>
                <w:b/>
                <w:sz w:val="24"/>
              </w:rPr>
            </w:pPr>
            <w:r>
              <w:rPr>
                <w:b/>
                <w:spacing w:val="-2"/>
                <w:sz w:val="24"/>
              </w:rPr>
              <w:t>Yes/No</w:t>
            </w:r>
          </w:p>
        </w:tc>
      </w:tr>
      <w:tr w14:paraId="27584337"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56D3B178" w14:textId="09294C92">
            <w:pPr>
              <w:pStyle w:val="TableParagraph"/>
              <w:spacing w:before="8"/>
              <w:ind w:left="30"/>
              <w:rPr>
                <w:sz w:val="24"/>
              </w:rPr>
            </w:pPr>
            <w:r>
              <w:rPr>
                <w:b/>
                <w:sz w:val="24"/>
              </w:rPr>
              <w:t>c.</w:t>
            </w:r>
            <w:r>
              <w:rPr>
                <w:b/>
                <w:spacing w:val="-15"/>
                <w:sz w:val="24"/>
              </w:rPr>
              <w:t xml:space="preserve"> </w:t>
            </w:r>
            <w:r>
              <w:rPr>
                <w:sz w:val="24"/>
              </w:rPr>
              <w:t>comprehensive</w:t>
            </w:r>
            <w:r>
              <w:rPr>
                <w:spacing w:val="-15"/>
                <w:sz w:val="24"/>
              </w:rPr>
              <w:t xml:space="preserve"> </w:t>
            </w:r>
            <w:r>
              <w:rPr>
                <w:sz w:val="24"/>
              </w:rPr>
              <w:t>initial</w:t>
            </w:r>
            <w:r>
              <w:rPr>
                <w:spacing w:val="-15"/>
                <w:sz w:val="24"/>
              </w:rPr>
              <w:t xml:space="preserve"> </w:t>
            </w:r>
            <w:r>
              <w:rPr>
                <w:sz w:val="24"/>
              </w:rPr>
              <w:t>and</w:t>
            </w:r>
            <w:r>
              <w:rPr>
                <w:spacing w:val="-15"/>
                <w:sz w:val="24"/>
              </w:rPr>
              <w:t xml:space="preserve"> </w:t>
            </w:r>
            <w:r>
              <w:rPr>
                <w:sz w:val="24"/>
              </w:rPr>
              <w:t>annual</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 xml:space="preserve">assessment </w:t>
            </w:r>
            <w:r w:rsidR="00FE2B6F">
              <w:rPr>
                <w:sz w:val="24"/>
              </w:rPr>
              <w:t>including the</w:t>
            </w:r>
            <w:r>
              <w:rPr>
                <w:sz w:val="24"/>
              </w:rPr>
              <w:t xml:space="preserve"> medical, psychosocial, cognitive, and functional status</w:t>
            </w:r>
          </w:p>
        </w:tc>
        <w:tc>
          <w:tcPr>
            <w:tcW w:w="2052" w:type="dxa"/>
          </w:tcPr>
          <w:p w:rsidR="009F4AF2" w14:paraId="124C20F0" w14:textId="77777777">
            <w:pPr>
              <w:pStyle w:val="TableParagraph"/>
              <w:spacing w:before="15"/>
              <w:rPr>
                <w:b/>
                <w:sz w:val="24"/>
              </w:rPr>
            </w:pPr>
          </w:p>
          <w:p w:rsidR="009F4AF2" w14:paraId="0D985096" w14:textId="77777777">
            <w:pPr>
              <w:pStyle w:val="TableParagraph"/>
              <w:ind w:left="37"/>
              <w:rPr>
                <w:b/>
                <w:sz w:val="24"/>
              </w:rPr>
            </w:pPr>
            <w:r>
              <w:rPr>
                <w:b/>
                <w:spacing w:val="-2"/>
                <w:sz w:val="24"/>
              </w:rPr>
              <w:t>Yes/No</w:t>
            </w:r>
          </w:p>
        </w:tc>
      </w:tr>
      <w:tr w14:paraId="25961FA4" w14:textId="77777777">
        <w:tblPrEx>
          <w:tblW w:w="0" w:type="auto"/>
          <w:tblInd w:w="1828" w:type="dxa"/>
          <w:tblLayout w:type="fixed"/>
          <w:tblCellMar>
            <w:left w:w="0" w:type="dxa"/>
            <w:right w:w="0" w:type="dxa"/>
          </w:tblCellMar>
          <w:tblLook w:val="01E0"/>
        </w:tblPrEx>
        <w:trPr>
          <w:trHeight w:val="579"/>
        </w:trPr>
        <w:tc>
          <w:tcPr>
            <w:tcW w:w="6123" w:type="dxa"/>
            <w:tcBorders>
              <w:left w:val="double" w:sz="6" w:space="0" w:color="EDEDED"/>
            </w:tcBorders>
          </w:tcPr>
          <w:p w:rsidR="009F4AF2" w14:paraId="00175BB8" w14:textId="77777777">
            <w:pPr>
              <w:pStyle w:val="TableParagraph"/>
              <w:spacing w:before="7" w:line="270" w:lineRule="atLeast"/>
              <w:ind w:left="30"/>
              <w:rPr>
                <w:sz w:val="24"/>
              </w:rPr>
            </w:pPr>
            <w:r>
              <w:rPr>
                <w:b/>
                <w:sz w:val="24"/>
              </w:rPr>
              <w:t>d.</w:t>
            </w:r>
            <w:r>
              <w:rPr>
                <w:b/>
                <w:spacing w:val="-15"/>
                <w:sz w:val="24"/>
              </w:rPr>
              <w:t xml:space="preserve"> </w:t>
            </w:r>
            <w:r>
              <w:rPr>
                <w:sz w:val="24"/>
              </w:rPr>
              <w:t>comprehensive</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assessment</w:t>
            </w:r>
            <w:r>
              <w:rPr>
                <w:spacing w:val="-15"/>
                <w:sz w:val="24"/>
              </w:rPr>
              <w:t xml:space="preserve"> </w:t>
            </w:r>
            <w:r>
              <w:rPr>
                <w:sz w:val="24"/>
              </w:rPr>
              <w:t>is</w:t>
            </w:r>
            <w:r>
              <w:rPr>
                <w:spacing w:val="-15"/>
                <w:sz w:val="24"/>
              </w:rPr>
              <w:t xml:space="preserve"> </w:t>
            </w:r>
            <w:r>
              <w:rPr>
                <w:sz w:val="24"/>
              </w:rPr>
              <w:t>conducted</w:t>
            </w:r>
            <w:r>
              <w:rPr>
                <w:spacing w:val="-15"/>
                <w:sz w:val="24"/>
              </w:rPr>
              <w:t xml:space="preserve"> </w:t>
            </w:r>
            <w:r>
              <w:rPr>
                <w:sz w:val="24"/>
              </w:rPr>
              <w:t>face-to- face by the applicant</w:t>
            </w:r>
          </w:p>
        </w:tc>
        <w:tc>
          <w:tcPr>
            <w:tcW w:w="2052" w:type="dxa"/>
          </w:tcPr>
          <w:p w:rsidR="009F4AF2" w14:paraId="1B2640F1" w14:textId="77777777">
            <w:pPr>
              <w:pStyle w:val="TableParagraph"/>
              <w:spacing w:before="149"/>
              <w:ind w:left="37"/>
              <w:rPr>
                <w:b/>
                <w:sz w:val="24"/>
              </w:rPr>
            </w:pPr>
            <w:r>
              <w:rPr>
                <w:b/>
                <w:spacing w:val="-2"/>
                <w:sz w:val="24"/>
              </w:rPr>
              <w:t>Yes/No</w:t>
            </w:r>
          </w:p>
        </w:tc>
      </w:tr>
      <w:tr w14:paraId="155E6861" w14:textId="77777777">
        <w:tblPrEx>
          <w:tblW w:w="0" w:type="auto"/>
          <w:tblInd w:w="1828" w:type="dxa"/>
          <w:tblLayout w:type="fixed"/>
          <w:tblCellMar>
            <w:left w:w="0" w:type="dxa"/>
            <w:right w:w="0" w:type="dxa"/>
          </w:tblCellMar>
          <w:tblLook w:val="01E0"/>
        </w:tblPrEx>
        <w:trPr>
          <w:trHeight w:val="581"/>
        </w:trPr>
        <w:tc>
          <w:tcPr>
            <w:tcW w:w="6123" w:type="dxa"/>
            <w:tcBorders>
              <w:left w:val="double" w:sz="6" w:space="0" w:color="EDEDED"/>
            </w:tcBorders>
          </w:tcPr>
          <w:p w:rsidR="009F4AF2" w14:paraId="0B489FA3" w14:textId="77777777">
            <w:pPr>
              <w:pStyle w:val="TableParagraph"/>
              <w:spacing w:before="8"/>
              <w:ind w:left="30"/>
              <w:rPr>
                <w:sz w:val="24"/>
              </w:rPr>
            </w:pPr>
            <w:r>
              <w:rPr>
                <w:b/>
                <w:spacing w:val="-2"/>
                <w:sz w:val="24"/>
              </w:rPr>
              <w:t>e.</w:t>
            </w:r>
            <w:r>
              <w:rPr>
                <w:b/>
                <w:spacing w:val="-6"/>
                <w:sz w:val="24"/>
              </w:rPr>
              <w:t xml:space="preserve"> </w:t>
            </w:r>
            <w:r>
              <w:rPr>
                <w:spacing w:val="-2"/>
                <w:sz w:val="24"/>
              </w:rPr>
              <w:t>comprehensive</w:t>
            </w:r>
            <w:r>
              <w:rPr>
                <w:spacing w:val="-6"/>
                <w:sz w:val="24"/>
              </w:rPr>
              <w:t xml:space="preserve"> </w:t>
            </w:r>
            <w:r>
              <w:rPr>
                <w:spacing w:val="-2"/>
                <w:sz w:val="24"/>
              </w:rPr>
              <w:t>health</w:t>
            </w:r>
            <w:r>
              <w:rPr>
                <w:spacing w:val="-5"/>
                <w:sz w:val="24"/>
              </w:rPr>
              <w:t xml:space="preserve"> </w:t>
            </w:r>
            <w:r>
              <w:rPr>
                <w:spacing w:val="-2"/>
                <w:sz w:val="24"/>
              </w:rPr>
              <w:t>risk</w:t>
            </w:r>
            <w:r>
              <w:rPr>
                <w:spacing w:val="-5"/>
                <w:sz w:val="24"/>
              </w:rPr>
              <w:t xml:space="preserve"> </w:t>
            </w:r>
            <w:r>
              <w:rPr>
                <w:spacing w:val="-2"/>
                <w:sz w:val="24"/>
              </w:rPr>
              <w:t>assessment</w:t>
            </w:r>
            <w:r>
              <w:rPr>
                <w:spacing w:val="-6"/>
                <w:sz w:val="24"/>
              </w:rPr>
              <w:t xml:space="preserve"> </w:t>
            </w:r>
            <w:r>
              <w:rPr>
                <w:spacing w:val="-2"/>
                <w:sz w:val="24"/>
              </w:rPr>
              <w:t>is</w:t>
            </w:r>
            <w:r>
              <w:rPr>
                <w:spacing w:val="-6"/>
                <w:sz w:val="24"/>
              </w:rPr>
              <w:t xml:space="preserve"> </w:t>
            </w:r>
            <w:r>
              <w:rPr>
                <w:spacing w:val="-2"/>
                <w:sz w:val="24"/>
              </w:rPr>
              <w:t xml:space="preserve">conducted </w:t>
            </w:r>
            <w:r>
              <w:rPr>
                <w:sz w:val="24"/>
              </w:rPr>
              <w:t>telephonically by the applicant</w:t>
            </w:r>
          </w:p>
        </w:tc>
        <w:tc>
          <w:tcPr>
            <w:tcW w:w="2052" w:type="dxa"/>
          </w:tcPr>
          <w:p w:rsidR="009F4AF2" w14:paraId="7C20E782" w14:textId="77777777">
            <w:pPr>
              <w:pStyle w:val="TableParagraph"/>
              <w:spacing w:before="152"/>
              <w:ind w:left="37"/>
              <w:rPr>
                <w:b/>
                <w:sz w:val="24"/>
              </w:rPr>
            </w:pPr>
            <w:r>
              <w:rPr>
                <w:b/>
                <w:spacing w:val="-2"/>
                <w:sz w:val="24"/>
              </w:rPr>
              <w:t>Yes/No</w:t>
            </w:r>
          </w:p>
        </w:tc>
      </w:tr>
      <w:tr w14:paraId="11FE604D" w14:textId="77777777">
        <w:tblPrEx>
          <w:tblW w:w="0" w:type="auto"/>
          <w:tblInd w:w="1828" w:type="dxa"/>
          <w:tblLayout w:type="fixed"/>
          <w:tblCellMar>
            <w:left w:w="0" w:type="dxa"/>
            <w:right w:w="0" w:type="dxa"/>
          </w:tblCellMar>
          <w:tblLook w:val="01E0"/>
        </w:tblPrEx>
        <w:trPr>
          <w:trHeight w:val="857"/>
        </w:trPr>
        <w:tc>
          <w:tcPr>
            <w:tcW w:w="6123" w:type="dxa"/>
            <w:tcBorders>
              <w:left w:val="double" w:sz="6" w:space="0" w:color="EDEDED"/>
            </w:tcBorders>
          </w:tcPr>
          <w:p w:rsidR="009F4AF2" w14:paraId="61D71858" w14:textId="77777777">
            <w:pPr>
              <w:pStyle w:val="TableParagraph"/>
              <w:spacing w:before="8"/>
              <w:ind w:left="30" w:right="275"/>
              <w:rPr>
                <w:sz w:val="24"/>
              </w:rPr>
            </w:pPr>
            <w:r>
              <w:rPr>
                <w:b/>
                <w:sz w:val="24"/>
              </w:rPr>
              <w:t xml:space="preserve">f. </w:t>
            </w:r>
            <w:r>
              <w:rPr>
                <w:sz w:val="24"/>
              </w:rPr>
              <w:t>comprehensive health risk assessment is conducted by having</w:t>
            </w:r>
            <w:r>
              <w:rPr>
                <w:spacing w:val="-15"/>
                <w:sz w:val="24"/>
              </w:rPr>
              <w:t xml:space="preserve"> </w:t>
            </w:r>
            <w:r>
              <w:rPr>
                <w:sz w:val="24"/>
              </w:rPr>
              <w:t>the</w:t>
            </w:r>
            <w:r>
              <w:rPr>
                <w:spacing w:val="-15"/>
                <w:sz w:val="24"/>
              </w:rPr>
              <w:t xml:space="preserve"> </w:t>
            </w:r>
            <w:r>
              <w:rPr>
                <w:sz w:val="24"/>
              </w:rPr>
              <w:t>beneficiary</w:t>
            </w:r>
            <w:r>
              <w:rPr>
                <w:spacing w:val="-15"/>
                <w:sz w:val="24"/>
              </w:rPr>
              <w:t xml:space="preserve"> </w:t>
            </w:r>
            <w:r>
              <w:rPr>
                <w:sz w:val="24"/>
              </w:rPr>
              <w:t>complete</w:t>
            </w:r>
            <w:r>
              <w:rPr>
                <w:spacing w:val="-15"/>
                <w:sz w:val="24"/>
              </w:rPr>
              <w:t xml:space="preserve"> </w:t>
            </w:r>
            <w:r>
              <w:rPr>
                <w:sz w:val="24"/>
              </w:rPr>
              <w:t>an</w:t>
            </w:r>
            <w:r>
              <w:rPr>
                <w:spacing w:val="-15"/>
                <w:sz w:val="24"/>
              </w:rPr>
              <w:t xml:space="preserve"> </w:t>
            </w:r>
            <w:r>
              <w:rPr>
                <w:sz w:val="24"/>
              </w:rPr>
              <w:t>electronic</w:t>
            </w:r>
            <w:r>
              <w:rPr>
                <w:spacing w:val="-15"/>
                <w:sz w:val="24"/>
              </w:rPr>
              <w:t xml:space="preserve"> </w:t>
            </w:r>
            <w:r>
              <w:rPr>
                <w:sz w:val="24"/>
              </w:rPr>
              <w:t>or</w:t>
            </w:r>
            <w:r>
              <w:rPr>
                <w:spacing w:val="-15"/>
                <w:sz w:val="24"/>
              </w:rPr>
              <w:t xml:space="preserve"> </w:t>
            </w:r>
            <w:r>
              <w:rPr>
                <w:sz w:val="24"/>
              </w:rPr>
              <w:t xml:space="preserve">paper-based </w:t>
            </w:r>
            <w:r>
              <w:rPr>
                <w:spacing w:val="-2"/>
                <w:sz w:val="24"/>
              </w:rPr>
              <w:t>questionnaire</w:t>
            </w:r>
          </w:p>
        </w:tc>
        <w:tc>
          <w:tcPr>
            <w:tcW w:w="2052" w:type="dxa"/>
          </w:tcPr>
          <w:p w:rsidR="009F4AF2" w14:paraId="13CDD046" w14:textId="77777777">
            <w:pPr>
              <w:pStyle w:val="TableParagraph"/>
              <w:spacing w:before="12"/>
              <w:rPr>
                <w:b/>
                <w:sz w:val="24"/>
              </w:rPr>
            </w:pPr>
          </w:p>
          <w:p w:rsidR="009F4AF2" w14:paraId="59BBBAE9" w14:textId="77777777">
            <w:pPr>
              <w:pStyle w:val="TableParagraph"/>
              <w:ind w:left="37"/>
              <w:rPr>
                <w:b/>
                <w:sz w:val="24"/>
              </w:rPr>
            </w:pPr>
            <w:r>
              <w:rPr>
                <w:b/>
                <w:spacing w:val="-2"/>
                <w:sz w:val="24"/>
              </w:rPr>
              <w:t>Yes/No</w:t>
            </w:r>
          </w:p>
        </w:tc>
      </w:tr>
      <w:tr w14:paraId="2BF6D696" w14:textId="77777777">
        <w:tblPrEx>
          <w:tblW w:w="0" w:type="auto"/>
          <w:tblInd w:w="1828" w:type="dxa"/>
          <w:tblLayout w:type="fixed"/>
          <w:tblCellMar>
            <w:left w:w="0" w:type="dxa"/>
            <w:right w:w="0" w:type="dxa"/>
          </w:tblCellMar>
          <w:tblLook w:val="01E0"/>
        </w:tblPrEx>
        <w:trPr>
          <w:trHeight w:val="1407"/>
        </w:trPr>
        <w:tc>
          <w:tcPr>
            <w:tcW w:w="6123" w:type="dxa"/>
            <w:tcBorders>
              <w:left w:val="double" w:sz="6" w:space="0" w:color="EDEDED"/>
            </w:tcBorders>
          </w:tcPr>
          <w:p w:rsidR="00D8686C" w:rsidP="00D8686C" w14:paraId="66C133C6" w14:textId="60C7F3CD">
            <w:pPr>
              <w:pStyle w:val="TableParagraph"/>
              <w:spacing w:before="6"/>
              <w:ind w:left="30" w:right="69"/>
              <w:rPr>
                <w:sz w:val="24"/>
              </w:rPr>
            </w:pPr>
            <w:r>
              <w:rPr>
                <w:b/>
                <w:sz w:val="24"/>
              </w:rPr>
              <w:t xml:space="preserve">g. </w:t>
            </w:r>
            <w:r>
              <w:rPr>
                <w:sz w:val="24"/>
              </w:rPr>
              <w:t>comprehensive health risk assessments includes one or more</w:t>
            </w:r>
            <w:r>
              <w:rPr>
                <w:spacing w:val="-9"/>
                <w:sz w:val="24"/>
              </w:rPr>
              <w:t xml:space="preserve"> </w:t>
            </w:r>
            <w:r>
              <w:rPr>
                <w:sz w:val="24"/>
              </w:rPr>
              <w:t>questions</w:t>
            </w:r>
            <w:r>
              <w:rPr>
                <w:spacing w:val="-5"/>
                <w:sz w:val="24"/>
              </w:rPr>
              <w:t xml:space="preserve"> </w:t>
            </w:r>
            <w:r>
              <w:rPr>
                <w:sz w:val="24"/>
              </w:rPr>
              <w:t>from</w:t>
            </w:r>
            <w:r>
              <w:rPr>
                <w:spacing w:val="-5"/>
                <w:sz w:val="24"/>
              </w:rPr>
              <w:t xml:space="preserve"> </w:t>
            </w:r>
            <w:r>
              <w:rPr>
                <w:sz w:val="24"/>
              </w:rPr>
              <w:t>a</w:t>
            </w:r>
            <w:r>
              <w:rPr>
                <w:spacing w:val="-5"/>
                <w:sz w:val="24"/>
              </w:rPr>
              <w:t xml:space="preserve"> </w:t>
            </w:r>
            <w:r>
              <w:rPr>
                <w:sz w:val="24"/>
              </w:rPr>
              <w:t>list</w:t>
            </w:r>
            <w:r>
              <w:rPr>
                <w:spacing w:val="-5"/>
                <w:sz w:val="24"/>
              </w:rPr>
              <w:t xml:space="preserve"> </w:t>
            </w:r>
            <w:r>
              <w:rPr>
                <w:sz w:val="24"/>
              </w:rPr>
              <w:t>of</w:t>
            </w:r>
            <w:r>
              <w:rPr>
                <w:spacing w:val="-5"/>
                <w:sz w:val="24"/>
              </w:rPr>
              <w:t xml:space="preserve"> </w:t>
            </w:r>
            <w:r>
              <w:rPr>
                <w:sz w:val="24"/>
              </w:rPr>
              <w:t>screening</w:t>
            </w:r>
            <w:r>
              <w:rPr>
                <w:spacing w:val="-6"/>
                <w:sz w:val="24"/>
              </w:rPr>
              <w:t xml:space="preserve"> </w:t>
            </w:r>
            <w:r>
              <w:rPr>
                <w:sz w:val="24"/>
              </w:rPr>
              <w:t>instruments</w:t>
            </w:r>
            <w:r>
              <w:rPr>
                <w:spacing w:val="-5"/>
                <w:sz w:val="24"/>
              </w:rPr>
              <w:t xml:space="preserve"> </w:t>
            </w:r>
            <w:r>
              <w:rPr>
                <w:sz w:val="24"/>
              </w:rPr>
              <w:t>specified by</w:t>
            </w:r>
            <w:r>
              <w:rPr>
                <w:spacing w:val="-15"/>
                <w:sz w:val="24"/>
              </w:rPr>
              <w:t xml:space="preserve"> </w:t>
            </w:r>
            <w:r>
              <w:rPr>
                <w:sz w:val="24"/>
              </w:rPr>
              <w:t>CMS</w:t>
            </w:r>
            <w:r>
              <w:rPr>
                <w:spacing w:val="-15"/>
                <w:sz w:val="24"/>
              </w:rPr>
              <w:t xml:space="preserve"> </w:t>
            </w:r>
            <w:r>
              <w:rPr>
                <w:sz w:val="24"/>
              </w:rPr>
              <w:t>in</w:t>
            </w:r>
            <w:r>
              <w:rPr>
                <w:spacing w:val="-14"/>
                <w:sz w:val="24"/>
              </w:rPr>
              <w:t xml:space="preserve"> </w:t>
            </w:r>
            <w:r>
              <w:rPr>
                <w:sz w:val="24"/>
              </w:rPr>
              <w:t>sub</w:t>
            </w:r>
            <w:r>
              <w:rPr>
                <w:spacing w:val="-11"/>
                <w:sz w:val="24"/>
              </w:rPr>
              <w:t xml:space="preserve"> </w:t>
            </w:r>
            <w:r>
              <w:rPr>
                <w:sz w:val="24"/>
              </w:rPr>
              <w:t>regulatory</w:t>
            </w:r>
            <w:r>
              <w:rPr>
                <w:spacing w:val="-15"/>
                <w:sz w:val="24"/>
              </w:rPr>
              <w:t xml:space="preserve"> </w:t>
            </w:r>
            <w:r>
              <w:rPr>
                <w:sz w:val="24"/>
              </w:rPr>
              <w:t>guidance</w:t>
            </w:r>
            <w:r>
              <w:rPr>
                <w:spacing w:val="-15"/>
                <w:sz w:val="24"/>
              </w:rPr>
              <w:t xml:space="preserve"> </w:t>
            </w:r>
            <w:r>
              <w:rPr>
                <w:sz w:val="24"/>
              </w:rPr>
              <w:t>on</w:t>
            </w:r>
            <w:r>
              <w:rPr>
                <w:spacing w:val="-12"/>
                <w:sz w:val="24"/>
              </w:rPr>
              <w:t xml:space="preserve"> </w:t>
            </w:r>
            <w:r>
              <w:rPr>
                <w:sz w:val="24"/>
              </w:rPr>
              <w:t>housing</w:t>
            </w:r>
            <w:r>
              <w:rPr>
                <w:spacing w:val="-15"/>
                <w:sz w:val="24"/>
              </w:rPr>
              <w:t xml:space="preserve"> </w:t>
            </w:r>
            <w:r>
              <w:rPr>
                <w:sz w:val="24"/>
              </w:rPr>
              <w:t>stability,</w:t>
            </w:r>
            <w:r>
              <w:rPr>
                <w:spacing w:val="-11"/>
                <w:sz w:val="24"/>
              </w:rPr>
              <w:t xml:space="preserve"> </w:t>
            </w:r>
            <w:r>
              <w:rPr>
                <w:sz w:val="24"/>
              </w:rPr>
              <w:t>food insecurity</w:t>
            </w:r>
            <w:r>
              <w:rPr>
                <w:sz w:val="24"/>
              </w:rPr>
              <w:t xml:space="preserve">, and access to transportation (42 CFR </w:t>
            </w:r>
            <w:r>
              <w:rPr>
                <w:spacing w:val="-2"/>
                <w:sz w:val="24"/>
              </w:rPr>
              <w:t>422.101(f)(1)(i))</w:t>
            </w:r>
          </w:p>
        </w:tc>
        <w:tc>
          <w:tcPr>
            <w:tcW w:w="2052" w:type="dxa"/>
          </w:tcPr>
          <w:p w:rsidR="00D8686C" w:rsidP="00D8686C" w14:paraId="741DAE76" w14:textId="77777777">
            <w:pPr>
              <w:pStyle w:val="TableParagraph"/>
              <w:spacing w:before="12"/>
              <w:rPr>
                <w:b/>
                <w:sz w:val="24"/>
              </w:rPr>
            </w:pPr>
          </w:p>
          <w:p w:rsidR="00D8686C" w:rsidP="00D8686C" w14:paraId="1CEC2FEA" w14:textId="31BAED2A">
            <w:pPr>
              <w:pStyle w:val="TableParagraph"/>
            </w:pPr>
            <w:r>
              <w:rPr>
                <w:b/>
                <w:spacing w:val="-2"/>
                <w:sz w:val="24"/>
              </w:rPr>
              <w:t>Yes/No</w:t>
            </w:r>
          </w:p>
        </w:tc>
      </w:tr>
      <w:tr w14:paraId="1DF1528C" w14:textId="77777777">
        <w:tblPrEx>
          <w:tblW w:w="0" w:type="auto"/>
          <w:tblInd w:w="1828" w:type="dxa"/>
          <w:tblLayout w:type="fixed"/>
          <w:tblCellMar>
            <w:left w:w="0" w:type="dxa"/>
            <w:right w:w="0" w:type="dxa"/>
          </w:tblCellMar>
          <w:tblLook w:val="01E0"/>
        </w:tblPrEx>
        <w:trPr>
          <w:trHeight w:val="579"/>
        </w:trPr>
        <w:tc>
          <w:tcPr>
            <w:tcW w:w="8175" w:type="dxa"/>
            <w:gridSpan w:val="2"/>
            <w:tcBorders>
              <w:left w:val="double" w:sz="6" w:space="0" w:color="EDEDED"/>
            </w:tcBorders>
          </w:tcPr>
          <w:p w:rsidR="00D8686C" w:rsidP="00D8686C" w14:paraId="37930345" w14:textId="77777777">
            <w:pPr>
              <w:pStyle w:val="TableParagraph"/>
              <w:spacing w:before="7" w:line="270" w:lineRule="atLeast"/>
              <w:ind w:left="30" w:right="8"/>
              <w:rPr>
                <w:sz w:val="24"/>
              </w:rPr>
            </w:pPr>
            <w:r>
              <w:rPr>
                <w:b/>
                <w:sz w:val="24"/>
              </w:rPr>
              <w:t>2.</w:t>
            </w:r>
            <w:r>
              <w:rPr>
                <w:b/>
                <w:spacing w:val="-14"/>
                <w:sz w:val="24"/>
              </w:rPr>
              <w:t xml:space="preserve"> </w:t>
            </w:r>
            <w:r>
              <w:rPr>
                <w:sz w:val="24"/>
              </w:rPr>
              <w:t>Applicant</w:t>
            </w:r>
            <w:r>
              <w:rPr>
                <w:spacing w:val="-13"/>
                <w:sz w:val="24"/>
              </w:rPr>
              <w:t xml:space="preserve"> </w:t>
            </w:r>
            <w:r>
              <w:rPr>
                <w:sz w:val="24"/>
              </w:rPr>
              <w:t>develops</w:t>
            </w:r>
            <w:r>
              <w:rPr>
                <w:spacing w:val="-10"/>
                <w:sz w:val="24"/>
              </w:rPr>
              <w:t xml:space="preserve"> </w:t>
            </w:r>
            <w:r>
              <w:rPr>
                <w:sz w:val="24"/>
              </w:rPr>
              <w:t>or</w:t>
            </w:r>
            <w:r>
              <w:rPr>
                <w:spacing w:val="-10"/>
                <w:sz w:val="24"/>
              </w:rPr>
              <w:t xml:space="preserve"> </w:t>
            </w:r>
            <w:r>
              <w:rPr>
                <w:sz w:val="24"/>
              </w:rPr>
              <w:t>selects</w:t>
            </w:r>
            <w:r>
              <w:rPr>
                <w:spacing w:val="-11"/>
                <w:sz w:val="24"/>
              </w:rPr>
              <w:t xml:space="preserve"> </w:t>
            </w:r>
            <w:r>
              <w:rPr>
                <w:sz w:val="24"/>
              </w:rPr>
              <w:t>and</w:t>
            </w:r>
            <w:r>
              <w:rPr>
                <w:spacing w:val="-12"/>
                <w:sz w:val="24"/>
              </w:rPr>
              <w:t xml:space="preserve"> </w:t>
            </w:r>
            <w:r>
              <w:rPr>
                <w:sz w:val="24"/>
              </w:rPr>
              <w:t>utilizes</w:t>
            </w:r>
            <w:r>
              <w:rPr>
                <w:spacing w:val="-11"/>
                <w:sz w:val="24"/>
              </w:rPr>
              <w:t xml:space="preserve"> </w:t>
            </w:r>
            <w:r>
              <w:rPr>
                <w:sz w:val="24"/>
              </w:rPr>
              <w:t>a</w:t>
            </w:r>
            <w:r>
              <w:rPr>
                <w:spacing w:val="-15"/>
                <w:sz w:val="24"/>
              </w:rPr>
              <w:t xml:space="preserve"> </w:t>
            </w:r>
            <w:r>
              <w:rPr>
                <w:sz w:val="24"/>
              </w:rPr>
              <w:t>comprehensive</w:t>
            </w:r>
            <w:r>
              <w:rPr>
                <w:spacing w:val="-11"/>
                <w:sz w:val="24"/>
              </w:rPr>
              <w:t xml:space="preserve"> </w:t>
            </w:r>
            <w:r>
              <w:rPr>
                <w:sz w:val="24"/>
              </w:rPr>
              <w:t>risk</w:t>
            </w:r>
            <w:r>
              <w:rPr>
                <w:spacing w:val="-9"/>
                <w:sz w:val="24"/>
              </w:rPr>
              <w:t xml:space="preserve"> </w:t>
            </w:r>
            <w:r>
              <w:rPr>
                <w:sz w:val="24"/>
              </w:rPr>
              <w:t>assessment</w:t>
            </w:r>
            <w:r>
              <w:rPr>
                <w:spacing w:val="-10"/>
                <w:sz w:val="24"/>
              </w:rPr>
              <w:t xml:space="preserve"> </w:t>
            </w:r>
            <w:r>
              <w:rPr>
                <w:sz w:val="24"/>
              </w:rPr>
              <w:t>tool that will be reviewed during oversight activities and consists of:</w:t>
            </w:r>
          </w:p>
        </w:tc>
      </w:tr>
      <w:tr w14:paraId="649D5FEC"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4DF88E97" w14:textId="77777777">
            <w:pPr>
              <w:pStyle w:val="TableParagraph"/>
              <w:spacing w:before="8"/>
              <w:ind w:left="30"/>
              <w:rPr>
                <w:sz w:val="24"/>
              </w:rPr>
            </w:pPr>
            <w:r>
              <w:rPr>
                <w:b/>
                <w:sz w:val="24"/>
              </w:rPr>
              <w:t>a.</w:t>
            </w:r>
            <w:r>
              <w:rPr>
                <w:b/>
                <w:spacing w:val="-4"/>
                <w:sz w:val="24"/>
              </w:rPr>
              <w:t xml:space="preserve"> </w:t>
            </w:r>
            <w:r>
              <w:rPr>
                <w:sz w:val="24"/>
              </w:rPr>
              <w:t>an</w:t>
            </w:r>
            <w:r>
              <w:rPr>
                <w:spacing w:val="-6"/>
                <w:sz w:val="24"/>
              </w:rPr>
              <w:t xml:space="preserve"> </w:t>
            </w:r>
            <w:r>
              <w:rPr>
                <w:sz w:val="24"/>
              </w:rPr>
              <w:t>existing</w:t>
            </w:r>
            <w:r>
              <w:rPr>
                <w:spacing w:val="-5"/>
                <w:sz w:val="24"/>
              </w:rPr>
              <w:t xml:space="preserve"> </w:t>
            </w:r>
            <w:r>
              <w:rPr>
                <w:sz w:val="24"/>
              </w:rPr>
              <w:t>validated</w:t>
            </w:r>
            <w:r>
              <w:rPr>
                <w:spacing w:val="-1"/>
                <w:sz w:val="24"/>
              </w:rPr>
              <w:t xml:space="preserve"> </w:t>
            </w:r>
            <w:r>
              <w:rPr>
                <w:sz w:val="24"/>
              </w:rPr>
              <w:t>health risk</w:t>
            </w:r>
            <w:r>
              <w:rPr>
                <w:spacing w:val="-1"/>
                <w:sz w:val="24"/>
              </w:rPr>
              <w:t xml:space="preserve"> </w:t>
            </w:r>
            <w:r>
              <w:rPr>
                <w:sz w:val="24"/>
              </w:rPr>
              <w:t xml:space="preserve">assessment </w:t>
            </w:r>
            <w:r>
              <w:rPr>
                <w:spacing w:val="-4"/>
                <w:sz w:val="24"/>
              </w:rPr>
              <w:t>tool</w:t>
            </w:r>
          </w:p>
        </w:tc>
        <w:tc>
          <w:tcPr>
            <w:tcW w:w="2052" w:type="dxa"/>
          </w:tcPr>
          <w:p w:rsidR="00D8686C" w:rsidP="00D8686C" w14:paraId="53830681" w14:textId="77777777">
            <w:pPr>
              <w:pStyle w:val="TableParagraph"/>
              <w:spacing w:before="8"/>
              <w:ind w:left="37"/>
              <w:rPr>
                <w:b/>
                <w:sz w:val="24"/>
              </w:rPr>
            </w:pPr>
            <w:r>
              <w:rPr>
                <w:b/>
                <w:spacing w:val="-2"/>
                <w:sz w:val="24"/>
              </w:rPr>
              <w:t>Yes/No</w:t>
            </w:r>
          </w:p>
        </w:tc>
      </w:tr>
      <w:tr w14:paraId="23DA23D6"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0475D181" w14:textId="77777777">
            <w:pPr>
              <w:pStyle w:val="TableParagraph"/>
              <w:spacing w:before="8"/>
              <w:ind w:left="30"/>
              <w:rPr>
                <w:sz w:val="24"/>
              </w:rPr>
            </w:pPr>
            <w:r>
              <w:rPr>
                <w:b/>
                <w:sz w:val="24"/>
              </w:rPr>
              <w:t>b.</w:t>
            </w:r>
            <w:r>
              <w:rPr>
                <w:b/>
                <w:spacing w:val="-9"/>
                <w:sz w:val="24"/>
              </w:rPr>
              <w:t xml:space="preserve"> </w:t>
            </w:r>
            <w:r>
              <w:rPr>
                <w:sz w:val="24"/>
              </w:rPr>
              <w:t>a</w:t>
            </w:r>
            <w:r>
              <w:rPr>
                <w:spacing w:val="-6"/>
                <w:sz w:val="24"/>
              </w:rPr>
              <w:t xml:space="preserve"> </w:t>
            </w:r>
            <w:r>
              <w:rPr>
                <w:sz w:val="24"/>
              </w:rPr>
              <w:t>plan-developed</w:t>
            </w:r>
            <w:r>
              <w:rPr>
                <w:spacing w:val="-1"/>
                <w:sz w:val="24"/>
              </w:rPr>
              <w:t xml:space="preserve"> </w:t>
            </w:r>
            <w:r>
              <w:rPr>
                <w:sz w:val="24"/>
              </w:rPr>
              <w:t>health</w:t>
            </w:r>
            <w:r>
              <w:rPr>
                <w:spacing w:val="-2"/>
                <w:sz w:val="24"/>
              </w:rPr>
              <w:t xml:space="preserve"> </w:t>
            </w:r>
            <w:r>
              <w:rPr>
                <w:sz w:val="24"/>
              </w:rPr>
              <w:t>risk</w:t>
            </w:r>
            <w:r>
              <w:rPr>
                <w:spacing w:val="-1"/>
                <w:sz w:val="24"/>
              </w:rPr>
              <w:t xml:space="preserve"> </w:t>
            </w:r>
            <w:r>
              <w:rPr>
                <w:sz w:val="24"/>
              </w:rPr>
              <w:t xml:space="preserve">assessment </w:t>
            </w:r>
            <w:r>
              <w:rPr>
                <w:spacing w:val="-4"/>
                <w:sz w:val="24"/>
              </w:rPr>
              <w:t>tool</w:t>
            </w:r>
          </w:p>
        </w:tc>
        <w:tc>
          <w:tcPr>
            <w:tcW w:w="2052" w:type="dxa"/>
          </w:tcPr>
          <w:p w:rsidR="00D8686C" w:rsidP="00D8686C" w14:paraId="36F30380" w14:textId="77777777">
            <w:pPr>
              <w:pStyle w:val="TableParagraph"/>
              <w:spacing w:before="8"/>
              <w:ind w:left="37"/>
              <w:rPr>
                <w:b/>
                <w:sz w:val="24"/>
              </w:rPr>
            </w:pPr>
            <w:r>
              <w:rPr>
                <w:b/>
                <w:spacing w:val="-2"/>
                <w:sz w:val="24"/>
              </w:rPr>
              <w:t>Yes/No</w:t>
            </w:r>
          </w:p>
        </w:tc>
      </w:tr>
      <w:tr w14:paraId="20839C78" w14:textId="77777777">
        <w:tblPrEx>
          <w:tblW w:w="0" w:type="auto"/>
          <w:tblInd w:w="1828" w:type="dxa"/>
          <w:tblLayout w:type="fixed"/>
          <w:tblCellMar>
            <w:left w:w="0" w:type="dxa"/>
            <w:right w:w="0" w:type="dxa"/>
          </w:tblCellMar>
          <w:tblLook w:val="01E0"/>
        </w:tblPrEx>
        <w:trPr>
          <w:trHeight w:val="305"/>
        </w:trPr>
        <w:tc>
          <w:tcPr>
            <w:tcW w:w="6123" w:type="dxa"/>
            <w:tcBorders>
              <w:left w:val="double" w:sz="6" w:space="0" w:color="EDEDED"/>
            </w:tcBorders>
          </w:tcPr>
          <w:p w:rsidR="00D8686C" w:rsidP="00D8686C" w14:paraId="029D9686" w14:textId="77777777">
            <w:pPr>
              <w:pStyle w:val="TableParagraph"/>
              <w:spacing w:before="5"/>
              <w:ind w:left="30"/>
              <w:rPr>
                <w:sz w:val="24"/>
              </w:rPr>
            </w:pPr>
            <w:r>
              <w:rPr>
                <w:b/>
                <w:sz w:val="24"/>
              </w:rPr>
              <w:t>c.</w:t>
            </w:r>
            <w:r>
              <w:rPr>
                <w:b/>
                <w:spacing w:val="-9"/>
                <w:sz w:val="24"/>
              </w:rPr>
              <w:t xml:space="preserve"> </w:t>
            </w:r>
            <w:r>
              <w:rPr>
                <w:sz w:val="24"/>
              </w:rPr>
              <w:t>an</w:t>
            </w:r>
            <w:r>
              <w:rPr>
                <w:spacing w:val="1"/>
                <w:sz w:val="24"/>
              </w:rPr>
              <w:t xml:space="preserve"> </w:t>
            </w:r>
            <w:r>
              <w:rPr>
                <w:sz w:val="24"/>
              </w:rPr>
              <w:t>electronic</w:t>
            </w:r>
            <w:r>
              <w:rPr>
                <w:spacing w:val="-4"/>
                <w:sz w:val="24"/>
              </w:rPr>
              <w:t xml:space="preserve"> </w:t>
            </w:r>
            <w:r>
              <w:rPr>
                <w:sz w:val="24"/>
              </w:rPr>
              <w:t>health</w:t>
            </w:r>
            <w:r>
              <w:rPr>
                <w:spacing w:val="-3"/>
                <w:sz w:val="24"/>
              </w:rPr>
              <w:t xml:space="preserve"> </w:t>
            </w:r>
            <w:r>
              <w:rPr>
                <w:sz w:val="24"/>
              </w:rPr>
              <w:t>risk</w:t>
            </w:r>
            <w:r>
              <w:rPr>
                <w:spacing w:val="-1"/>
                <w:sz w:val="24"/>
              </w:rPr>
              <w:t xml:space="preserve"> </w:t>
            </w:r>
            <w:r>
              <w:rPr>
                <w:sz w:val="24"/>
              </w:rPr>
              <w:t>assessment</w:t>
            </w:r>
            <w:r>
              <w:rPr>
                <w:spacing w:val="-1"/>
                <w:sz w:val="24"/>
              </w:rPr>
              <w:t xml:space="preserve"> </w:t>
            </w:r>
            <w:r>
              <w:rPr>
                <w:spacing w:val="-4"/>
                <w:sz w:val="24"/>
              </w:rPr>
              <w:t>tool</w:t>
            </w:r>
          </w:p>
        </w:tc>
        <w:tc>
          <w:tcPr>
            <w:tcW w:w="2052" w:type="dxa"/>
          </w:tcPr>
          <w:p w:rsidR="00D8686C" w:rsidP="00D8686C" w14:paraId="72A4349F" w14:textId="77777777">
            <w:pPr>
              <w:pStyle w:val="TableParagraph"/>
              <w:spacing w:before="5"/>
              <w:ind w:left="37"/>
              <w:rPr>
                <w:b/>
                <w:sz w:val="24"/>
              </w:rPr>
            </w:pPr>
            <w:r>
              <w:rPr>
                <w:b/>
                <w:spacing w:val="-2"/>
                <w:sz w:val="24"/>
              </w:rPr>
              <w:t>Yes/No</w:t>
            </w:r>
          </w:p>
        </w:tc>
      </w:tr>
      <w:tr w14:paraId="075E377D" w14:textId="77777777">
        <w:tblPrEx>
          <w:tblW w:w="0" w:type="auto"/>
          <w:tblInd w:w="1828" w:type="dxa"/>
          <w:tblLayout w:type="fixed"/>
          <w:tblCellMar>
            <w:left w:w="0" w:type="dxa"/>
            <w:right w:w="0" w:type="dxa"/>
          </w:tblCellMar>
          <w:tblLook w:val="01E0"/>
        </w:tblPrEx>
        <w:trPr>
          <w:trHeight w:val="302"/>
        </w:trPr>
        <w:tc>
          <w:tcPr>
            <w:tcW w:w="6123" w:type="dxa"/>
            <w:tcBorders>
              <w:left w:val="double" w:sz="6" w:space="0" w:color="EDEDED"/>
            </w:tcBorders>
          </w:tcPr>
          <w:p w:rsidR="00D8686C" w:rsidP="00D8686C" w14:paraId="741676F1" w14:textId="77777777">
            <w:pPr>
              <w:pStyle w:val="TableParagraph"/>
              <w:spacing w:before="3"/>
              <w:ind w:left="30"/>
              <w:rPr>
                <w:sz w:val="24"/>
              </w:rPr>
            </w:pPr>
            <w:r>
              <w:rPr>
                <w:b/>
                <w:sz w:val="24"/>
              </w:rPr>
              <w:t>d.</w:t>
            </w:r>
            <w:r>
              <w:rPr>
                <w:b/>
                <w:spacing w:val="-4"/>
                <w:sz w:val="24"/>
              </w:rPr>
              <w:t xml:space="preserve"> </w:t>
            </w:r>
            <w:r>
              <w:rPr>
                <w:sz w:val="24"/>
              </w:rPr>
              <w:t>a</w:t>
            </w:r>
            <w:r>
              <w:rPr>
                <w:spacing w:val="-6"/>
                <w:sz w:val="24"/>
              </w:rPr>
              <w:t xml:space="preserve"> </w:t>
            </w:r>
            <w:r>
              <w:rPr>
                <w:sz w:val="24"/>
              </w:rPr>
              <w:t>paper</w:t>
            </w:r>
            <w:r>
              <w:rPr>
                <w:spacing w:val="-5"/>
                <w:sz w:val="24"/>
              </w:rPr>
              <w:t xml:space="preserve"> </w:t>
            </w:r>
            <w:r>
              <w:rPr>
                <w:sz w:val="24"/>
              </w:rPr>
              <w:t>health risk</w:t>
            </w:r>
            <w:r>
              <w:rPr>
                <w:spacing w:val="-1"/>
                <w:sz w:val="24"/>
              </w:rPr>
              <w:t xml:space="preserve"> </w:t>
            </w:r>
            <w:r>
              <w:rPr>
                <w:sz w:val="24"/>
              </w:rPr>
              <w:t xml:space="preserve">assessment </w:t>
            </w:r>
            <w:r>
              <w:rPr>
                <w:spacing w:val="-4"/>
                <w:sz w:val="24"/>
              </w:rPr>
              <w:t>tool</w:t>
            </w:r>
          </w:p>
        </w:tc>
        <w:tc>
          <w:tcPr>
            <w:tcW w:w="2052" w:type="dxa"/>
          </w:tcPr>
          <w:p w:rsidR="00D8686C" w:rsidP="00D8686C" w14:paraId="1CDDE31B" w14:textId="77777777">
            <w:pPr>
              <w:pStyle w:val="TableParagraph"/>
              <w:spacing w:before="3"/>
              <w:ind w:left="37"/>
              <w:rPr>
                <w:b/>
                <w:sz w:val="24"/>
              </w:rPr>
            </w:pPr>
            <w:r>
              <w:rPr>
                <w:b/>
                <w:spacing w:val="-2"/>
                <w:sz w:val="24"/>
              </w:rPr>
              <w:t>Yes/No</w:t>
            </w:r>
          </w:p>
        </w:tc>
      </w:tr>
      <w:tr w14:paraId="745D5644" w14:textId="77777777">
        <w:tblPrEx>
          <w:tblW w:w="0" w:type="auto"/>
          <w:tblInd w:w="1828" w:type="dxa"/>
          <w:tblLayout w:type="fixed"/>
          <w:tblCellMar>
            <w:left w:w="0" w:type="dxa"/>
            <w:right w:w="0" w:type="dxa"/>
          </w:tblCellMar>
          <w:tblLook w:val="01E0"/>
        </w:tblPrEx>
        <w:trPr>
          <w:trHeight w:val="579"/>
        </w:trPr>
        <w:tc>
          <w:tcPr>
            <w:tcW w:w="6123" w:type="dxa"/>
            <w:tcBorders>
              <w:left w:val="double" w:sz="6" w:space="0" w:color="EDEDED"/>
            </w:tcBorders>
          </w:tcPr>
          <w:p w:rsidR="00D8686C" w:rsidP="00D8686C" w14:paraId="44835E1F" w14:textId="77777777">
            <w:pPr>
              <w:pStyle w:val="TableParagraph"/>
              <w:spacing w:before="6"/>
              <w:ind w:left="30"/>
              <w:rPr>
                <w:sz w:val="24"/>
              </w:rPr>
            </w:pPr>
            <w:r>
              <w:rPr>
                <w:b/>
                <w:sz w:val="24"/>
              </w:rPr>
              <w:t>e.</w:t>
            </w:r>
            <w:r>
              <w:rPr>
                <w:b/>
                <w:spacing w:val="-15"/>
                <w:sz w:val="24"/>
              </w:rPr>
              <w:t xml:space="preserve"> </w:t>
            </w:r>
            <w:r>
              <w:rPr>
                <w:sz w:val="24"/>
              </w:rPr>
              <w:t>uses</w:t>
            </w:r>
            <w:r>
              <w:rPr>
                <w:spacing w:val="-14"/>
                <w:sz w:val="24"/>
              </w:rPr>
              <w:t xml:space="preserve"> </w:t>
            </w:r>
            <w:r>
              <w:rPr>
                <w:sz w:val="24"/>
              </w:rPr>
              <w:t>a</w:t>
            </w:r>
            <w:r>
              <w:rPr>
                <w:spacing w:val="-15"/>
                <w:sz w:val="24"/>
              </w:rPr>
              <w:t xml:space="preserve"> </w:t>
            </w:r>
            <w:r>
              <w:rPr>
                <w:sz w:val="24"/>
              </w:rPr>
              <w:t>standardized</w:t>
            </w:r>
            <w:r>
              <w:rPr>
                <w:spacing w:val="-12"/>
                <w:sz w:val="24"/>
              </w:rPr>
              <w:t xml:space="preserve"> </w:t>
            </w:r>
            <w:r>
              <w:rPr>
                <w:sz w:val="24"/>
              </w:rPr>
              <w:t>health</w:t>
            </w:r>
            <w:r>
              <w:rPr>
                <w:spacing w:val="-14"/>
                <w:sz w:val="24"/>
              </w:rPr>
              <w:t xml:space="preserve"> </w:t>
            </w:r>
            <w:r>
              <w:rPr>
                <w:sz w:val="24"/>
              </w:rPr>
              <w:t>risk</w:t>
            </w:r>
            <w:r>
              <w:rPr>
                <w:spacing w:val="-15"/>
                <w:sz w:val="24"/>
              </w:rPr>
              <w:t xml:space="preserve"> </w:t>
            </w:r>
            <w:r>
              <w:rPr>
                <w:sz w:val="24"/>
              </w:rPr>
              <w:t>assessment</w:t>
            </w:r>
            <w:r>
              <w:rPr>
                <w:spacing w:val="-15"/>
                <w:sz w:val="24"/>
              </w:rPr>
              <w:t xml:space="preserve"> </w:t>
            </w:r>
            <w:r>
              <w:rPr>
                <w:sz w:val="24"/>
              </w:rPr>
              <w:t>tool</w:t>
            </w:r>
            <w:r>
              <w:rPr>
                <w:spacing w:val="-11"/>
                <w:sz w:val="24"/>
              </w:rPr>
              <w:t xml:space="preserve"> </w:t>
            </w:r>
            <w:r>
              <w:rPr>
                <w:sz w:val="24"/>
              </w:rPr>
              <w:t>for</w:t>
            </w:r>
            <w:r>
              <w:rPr>
                <w:spacing w:val="-15"/>
                <w:sz w:val="24"/>
              </w:rPr>
              <w:t xml:space="preserve"> </w:t>
            </w:r>
            <w:r>
              <w:rPr>
                <w:sz w:val="24"/>
              </w:rPr>
              <w:t xml:space="preserve">all </w:t>
            </w:r>
            <w:r>
              <w:rPr>
                <w:spacing w:val="-2"/>
                <w:sz w:val="24"/>
              </w:rPr>
              <w:t>beneficiaries</w:t>
            </w:r>
          </w:p>
        </w:tc>
        <w:tc>
          <w:tcPr>
            <w:tcW w:w="2052" w:type="dxa"/>
          </w:tcPr>
          <w:p w:rsidR="00D8686C" w:rsidP="00D8686C" w14:paraId="7EBEAF70" w14:textId="77777777">
            <w:pPr>
              <w:pStyle w:val="TableParagraph"/>
              <w:spacing w:before="150"/>
              <w:ind w:left="37"/>
              <w:rPr>
                <w:b/>
                <w:sz w:val="24"/>
              </w:rPr>
            </w:pPr>
            <w:r>
              <w:rPr>
                <w:b/>
                <w:spacing w:val="-2"/>
                <w:sz w:val="24"/>
              </w:rPr>
              <w:t>Yes/No</w:t>
            </w:r>
          </w:p>
        </w:tc>
      </w:tr>
      <w:tr w14:paraId="015D87B8" w14:textId="77777777">
        <w:tblPrEx>
          <w:tblW w:w="0" w:type="auto"/>
          <w:tblInd w:w="1828" w:type="dxa"/>
          <w:tblLayout w:type="fixed"/>
          <w:tblCellMar>
            <w:left w:w="0" w:type="dxa"/>
            <w:right w:w="0" w:type="dxa"/>
          </w:tblCellMar>
          <w:tblLook w:val="01E0"/>
        </w:tblPrEx>
        <w:trPr>
          <w:trHeight w:val="600"/>
        </w:trPr>
        <w:tc>
          <w:tcPr>
            <w:tcW w:w="6123" w:type="dxa"/>
            <w:tcBorders>
              <w:left w:val="double" w:sz="6" w:space="0" w:color="EDEDED"/>
              <w:bottom w:val="triple" w:sz="6" w:space="0" w:color="9F9F9F"/>
            </w:tcBorders>
          </w:tcPr>
          <w:p w:rsidR="00D8686C" w:rsidP="00D8686C" w14:paraId="3BC37533" w14:textId="77777777">
            <w:pPr>
              <w:pStyle w:val="TableParagraph"/>
              <w:spacing w:before="12" w:line="242" w:lineRule="auto"/>
              <w:ind w:left="30"/>
              <w:rPr>
                <w:sz w:val="24"/>
              </w:rPr>
            </w:pPr>
            <w:r>
              <w:rPr>
                <w:b/>
                <w:sz w:val="24"/>
              </w:rPr>
              <w:t>f.</w:t>
            </w:r>
            <w:r>
              <w:rPr>
                <w:b/>
                <w:spacing w:val="-15"/>
                <w:sz w:val="24"/>
              </w:rPr>
              <w:t xml:space="preserve"> </w:t>
            </w:r>
            <w:r>
              <w:rPr>
                <w:sz w:val="24"/>
              </w:rPr>
              <w:t>periodically</w:t>
            </w:r>
            <w:r>
              <w:rPr>
                <w:spacing w:val="-15"/>
                <w:sz w:val="24"/>
              </w:rPr>
              <w:t xml:space="preserve"> </w:t>
            </w:r>
            <w:r>
              <w:rPr>
                <w:sz w:val="24"/>
              </w:rPr>
              <w:t>reviews</w:t>
            </w:r>
            <w:r>
              <w:rPr>
                <w:spacing w:val="-15"/>
                <w:sz w:val="24"/>
              </w:rPr>
              <w:t xml:space="preserve"> </w:t>
            </w:r>
            <w:r>
              <w:rPr>
                <w:sz w:val="24"/>
              </w:rPr>
              <w:t>the</w:t>
            </w:r>
            <w:r>
              <w:rPr>
                <w:spacing w:val="-15"/>
                <w:sz w:val="24"/>
              </w:rPr>
              <w:t xml:space="preserve"> </w:t>
            </w:r>
            <w:r>
              <w:rPr>
                <w:sz w:val="24"/>
              </w:rPr>
              <w:t>effectiveness</w:t>
            </w:r>
            <w:r>
              <w:rPr>
                <w:spacing w:val="-12"/>
                <w:sz w:val="24"/>
              </w:rPr>
              <w:t xml:space="preserve"> </w:t>
            </w:r>
            <w:r>
              <w:rPr>
                <w:sz w:val="24"/>
              </w:rPr>
              <w:t>of</w:t>
            </w:r>
            <w:r>
              <w:rPr>
                <w:spacing w:val="-15"/>
                <w:sz w:val="24"/>
              </w:rPr>
              <w:t xml:space="preserve"> </w:t>
            </w:r>
            <w:r>
              <w:rPr>
                <w:sz w:val="24"/>
              </w:rPr>
              <w:t>the</w:t>
            </w:r>
            <w:r>
              <w:rPr>
                <w:spacing w:val="-15"/>
                <w:sz w:val="24"/>
              </w:rPr>
              <w:t xml:space="preserve"> </w:t>
            </w:r>
            <w:r>
              <w:rPr>
                <w:sz w:val="24"/>
              </w:rPr>
              <w:t>health</w:t>
            </w:r>
            <w:r>
              <w:rPr>
                <w:spacing w:val="-12"/>
                <w:sz w:val="24"/>
              </w:rPr>
              <w:t xml:space="preserve"> </w:t>
            </w:r>
            <w:r>
              <w:rPr>
                <w:sz w:val="24"/>
              </w:rPr>
              <w:t>risk assessment tool</w:t>
            </w:r>
          </w:p>
        </w:tc>
        <w:tc>
          <w:tcPr>
            <w:tcW w:w="2052" w:type="dxa"/>
            <w:tcBorders>
              <w:bottom w:val="triple" w:sz="6" w:space="0" w:color="9F9F9F"/>
            </w:tcBorders>
          </w:tcPr>
          <w:p w:rsidR="00D8686C" w:rsidP="00D8686C" w14:paraId="5474012A" w14:textId="77777777">
            <w:pPr>
              <w:pStyle w:val="TableParagraph"/>
              <w:spacing w:before="149"/>
              <w:ind w:left="37"/>
              <w:rPr>
                <w:b/>
                <w:sz w:val="24"/>
              </w:rPr>
            </w:pPr>
            <w:r>
              <w:rPr>
                <w:b/>
                <w:spacing w:val="-2"/>
                <w:sz w:val="24"/>
              </w:rPr>
              <w:t>Yes/No</w:t>
            </w:r>
          </w:p>
        </w:tc>
      </w:tr>
      <w:tr w14:paraId="4D942D4E" w14:textId="77777777">
        <w:tblPrEx>
          <w:tblW w:w="0" w:type="auto"/>
          <w:tblInd w:w="1828" w:type="dxa"/>
          <w:tblLayout w:type="fixed"/>
          <w:tblCellMar>
            <w:left w:w="0" w:type="dxa"/>
            <w:right w:w="0" w:type="dxa"/>
          </w:tblCellMar>
          <w:tblLook w:val="01E0"/>
        </w:tblPrEx>
        <w:trPr>
          <w:trHeight w:val="880"/>
        </w:trPr>
        <w:tc>
          <w:tcPr>
            <w:tcW w:w="8175" w:type="dxa"/>
            <w:gridSpan w:val="2"/>
            <w:tcBorders>
              <w:top w:val="triple" w:sz="6" w:space="0" w:color="9F9F9F"/>
              <w:left w:val="double" w:sz="6" w:space="0" w:color="EDEDED"/>
            </w:tcBorders>
          </w:tcPr>
          <w:p w:rsidR="00D8686C" w:rsidP="00D8686C" w14:paraId="7C2C610D" w14:textId="0E6C6489">
            <w:pPr>
              <w:pStyle w:val="TableParagraph"/>
              <w:spacing w:before="29"/>
              <w:ind w:left="30" w:right="123"/>
              <w:jc w:val="both"/>
              <w:rPr>
                <w:sz w:val="24"/>
              </w:rPr>
            </w:pPr>
            <w:r>
              <w:rPr>
                <w:b/>
                <w:sz w:val="24"/>
              </w:rPr>
              <w:t xml:space="preserve">3. </w:t>
            </w:r>
            <w:r>
              <w:rPr>
                <w:sz w:val="24"/>
              </w:rPr>
              <w:t>Applicant has a process to conduct health risk assessment</w:t>
            </w:r>
            <w:r w:rsidR="00246077">
              <w:rPr>
                <w:sz w:val="24"/>
              </w:rPr>
              <w:t>s</w:t>
            </w:r>
            <w:r>
              <w:rPr>
                <w:sz w:val="24"/>
              </w:rPr>
              <w:t>, analyze identified</w:t>
            </w:r>
            <w:r>
              <w:rPr>
                <w:spacing w:val="-2"/>
                <w:sz w:val="24"/>
              </w:rPr>
              <w:t xml:space="preserve"> </w:t>
            </w:r>
            <w:r>
              <w:rPr>
                <w:sz w:val="24"/>
              </w:rPr>
              <w:t>health</w:t>
            </w:r>
            <w:r>
              <w:rPr>
                <w:spacing w:val="-2"/>
                <w:sz w:val="24"/>
              </w:rPr>
              <w:t xml:space="preserve"> </w:t>
            </w:r>
            <w:r>
              <w:rPr>
                <w:sz w:val="24"/>
              </w:rPr>
              <w:t>risks, and</w:t>
            </w:r>
            <w:r>
              <w:rPr>
                <w:spacing w:val="-1"/>
                <w:sz w:val="24"/>
              </w:rPr>
              <w:t xml:space="preserve"> </w:t>
            </w:r>
            <w:r>
              <w:rPr>
                <w:sz w:val="24"/>
              </w:rPr>
              <w:t>stratify</w:t>
            </w:r>
            <w:r>
              <w:rPr>
                <w:spacing w:val="-11"/>
                <w:sz w:val="24"/>
              </w:rPr>
              <w:t xml:space="preserve"> </w:t>
            </w:r>
            <w:r>
              <w:rPr>
                <w:sz w:val="24"/>
              </w:rPr>
              <w:t>them</w:t>
            </w:r>
            <w:r>
              <w:rPr>
                <w:spacing w:val="-2"/>
                <w:sz w:val="24"/>
              </w:rPr>
              <w:t xml:space="preserve"> </w:t>
            </w:r>
            <w:r>
              <w:rPr>
                <w:sz w:val="24"/>
              </w:rPr>
              <w:t>to</w:t>
            </w:r>
            <w:r>
              <w:rPr>
                <w:spacing w:val="-4"/>
                <w:sz w:val="24"/>
              </w:rPr>
              <w:t xml:space="preserve"> </w:t>
            </w:r>
            <w:r>
              <w:rPr>
                <w:sz w:val="24"/>
              </w:rPr>
              <w:t>develop</w:t>
            </w:r>
            <w:r>
              <w:rPr>
                <w:spacing w:val="-1"/>
                <w:sz w:val="24"/>
              </w:rPr>
              <w:t xml:space="preserve"> </w:t>
            </w:r>
            <w:r>
              <w:rPr>
                <w:sz w:val="24"/>
              </w:rPr>
              <w:t>an</w:t>
            </w:r>
            <w:r>
              <w:rPr>
                <w:spacing w:val="-2"/>
                <w:sz w:val="24"/>
              </w:rPr>
              <w:t xml:space="preserve"> </w:t>
            </w:r>
            <w:r>
              <w:rPr>
                <w:sz w:val="24"/>
              </w:rPr>
              <w:t>individualized</w:t>
            </w:r>
            <w:r>
              <w:rPr>
                <w:spacing w:val="-2"/>
                <w:sz w:val="24"/>
              </w:rPr>
              <w:t xml:space="preserve"> </w:t>
            </w:r>
            <w:r>
              <w:rPr>
                <w:sz w:val="24"/>
              </w:rPr>
              <w:t>care</w:t>
            </w:r>
            <w:r>
              <w:rPr>
                <w:spacing w:val="-3"/>
                <w:sz w:val="24"/>
              </w:rPr>
              <w:t xml:space="preserve"> </w:t>
            </w:r>
            <w:r>
              <w:rPr>
                <w:sz w:val="24"/>
              </w:rPr>
              <w:t>plan</w:t>
            </w:r>
            <w:r>
              <w:rPr>
                <w:spacing w:val="-2"/>
                <w:sz w:val="24"/>
              </w:rPr>
              <w:t xml:space="preserve"> </w:t>
            </w:r>
            <w:r>
              <w:rPr>
                <w:sz w:val="24"/>
              </w:rPr>
              <w:t>that mitigates health risks through some of the following methods:</w:t>
            </w:r>
          </w:p>
        </w:tc>
      </w:tr>
    </w:tbl>
    <w:p w:rsidR="009F4AF2" w14:paraId="489AD8D6" w14:textId="77777777">
      <w:pPr>
        <w:jc w:val="both"/>
        <w:rPr>
          <w:sz w:val="24"/>
        </w:rPr>
        <w:sectPr>
          <w:pgSz w:w="12240" w:h="15840"/>
          <w:pgMar w:top="1360" w:right="400" w:bottom="1841" w:left="60" w:header="0" w:footer="738" w:gutter="0"/>
          <w:cols w:space="720"/>
        </w:sectPr>
      </w:pPr>
    </w:p>
    <w:tbl>
      <w:tblPr>
        <w:tblW w:w="0" w:type="auto"/>
        <w:tblInd w:w="179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155"/>
        <w:gridCol w:w="2051"/>
      </w:tblGrid>
      <w:tr w14:paraId="55A29792" w14:textId="77777777">
        <w:tblPrEx>
          <w:tblW w:w="0" w:type="auto"/>
          <w:tblInd w:w="1799"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3"/>
        </w:trPr>
        <w:tc>
          <w:tcPr>
            <w:tcW w:w="6155" w:type="dxa"/>
            <w:tcBorders>
              <w:left w:val="double" w:sz="6" w:space="0" w:color="EDEDED"/>
            </w:tcBorders>
            <w:shd w:val="clear" w:color="auto" w:fill="CCCCCC"/>
          </w:tcPr>
          <w:p w:rsidR="009F4AF2" w14:paraId="777D58DD" w14:textId="77777777">
            <w:pPr>
              <w:pStyle w:val="TableParagraph"/>
              <w:spacing w:before="6"/>
              <w:ind w:left="53"/>
              <w:jc w:val="center"/>
              <w:rPr>
                <w:b/>
                <w:sz w:val="24"/>
              </w:rPr>
            </w:pPr>
            <w:bookmarkStart w:id="58" w:name="_Hlk170722092"/>
            <w:r>
              <w:rPr>
                <w:b/>
                <w:spacing w:val="-2"/>
                <w:sz w:val="24"/>
              </w:rPr>
              <w:t>Attestation</w:t>
            </w:r>
          </w:p>
        </w:tc>
        <w:tc>
          <w:tcPr>
            <w:tcW w:w="2051" w:type="dxa"/>
            <w:shd w:val="clear" w:color="auto" w:fill="CCCCCC"/>
          </w:tcPr>
          <w:p w:rsidR="009F4AF2" w14:paraId="1EC70F4C" w14:textId="77777777">
            <w:pPr>
              <w:pStyle w:val="TableParagraph"/>
              <w:spacing w:before="6"/>
              <w:ind w:left="541"/>
              <w:rPr>
                <w:b/>
                <w:sz w:val="24"/>
              </w:rPr>
            </w:pPr>
            <w:r>
              <w:rPr>
                <w:b/>
                <w:spacing w:val="-2"/>
                <w:sz w:val="24"/>
              </w:rPr>
              <w:t>Response</w:t>
            </w:r>
          </w:p>
        </w:tc>
      </w:tr>
      <w:tr w14:paraId="28058288" w14:textId="77777777">
        <w:tblPrEx>
          <w:tblW w:w="0" w:type="auto"/>
          <w:tblInd w:w="1799" w:type="dxa"/>
          <w:tblLayout w:type="fixed"/>
          <w:tblCellMar>
            <w:left w:w="0" w:type="dxa"/>
            <w:right w:w="0" w:type="dxa"/>
          </w:tblCellMar>
          <w:tblLook w:val="01E0"/>
        </w:tblPrEx>
        <w:trPr>
          <w:trHeight w:val="581"/>
        </w:trPr>
        <w:tc>
          <w:tcPr>
            <w:tcW w:w="6155" w:type="dxa"/>
            <w:tcBorders>
              <w:left w:val="double" w:sz="6" w:space="0" w:color="EDEDED"/>
            </w:tcBorders>
          </w:tcPr>
          <w:p w:rsidR="009F4AF2" w14:paraId="599DA862" w14:textId="77777777">
            <w:pPr>
              <w:pStyle w:val="TableParagraph"/>
              <w:spacing w:before="8"/>
              <w:ind w:left="56"/>
              <w:rPr>
                <w:sz w:val="24"/>
              </w:rPr>
            </w:pPr>
            <w:r>
              <w:rPr>
                <w:b/>
                <w:sz w:val="24"/>
              </w:rPr>
              <w:t>a.</w:t>
            </w:r>
            <w:r>
              <w:rPr>
                <w:b/>
                <w:spacing w:val="-15"/>
                <w:sz w:val="24"/>
              </w:rPr>
              <w:t xml:space="preserve"> </w:t>
            </w:r>
            <w:r>
              <w:rPr>
                <w:sz w:val="24"/>
              </w:rPr>
              <w:t>Comprehensive</w:t>
            </w:r>
            <w:r>
              <w:rPr>
                <w:spacing w:val="-15"/>
                <w:sz w:val="24"/>
              </w:rPr>
              <w:t xml:space="preserve"> </w:t>
            </w:r>
            <w:r>
              <w:rPr>
                <w:sz w:val="24"/>
              </w:rPr>
              <w:t>health</w:t>
            </w:r>
            <w:r>
              <w:rPr>
                <w:spacing w:val="-15"/>
                <w:sz w:val="24"/>
              </w:rPr>
              <w:t xml:space="preserve"> </w:t>
            </w:r>
            <w:r>
              <w:rPr>
                <w:sz w:val="24"/>
              </w:rPr>
              <w:t>risk</w:t>
            </w:r>
            <w:r>
              <w:rPr>
                <w:spacing w:val="-15"/>
                <w:sz w:val="24"/>
              </w:rPr>
              <w:t xml:space="preserve"> </w:t>
            </w:r>
            <w:r>
              <w:rPr>
                <w:sz w:val="24"/>
              </w:rPr>
              <w:t>analysis</w:t>
            </w:r>
            <w:r>
              <w:rPr>
                <w:spacing w:val="-15"/>
                <w:sz w:val="24"/>
              </w:rPr>
              <w:t xml:space="preserve"> </w:t>
            </w:r>
            <w:r>
              <w:rPr>
                <w:sz w:val="24"/>
              </w:rPr>
              <w:t>is</w:t>
            </w:r>
            <w:r>
              <w:rPr>
                <w:spacing w:val="-15"/>
                <w:sz w:val="24"/>
              </w:rPr>
              <w:t xml:space="preserve"> </w:t>
            </w:r>
            <w:r>
              <w:rPr>
                <w:sz w:val="24"/>
              </w:rPr>
              <w:t>conducted</w:t>
            </w:r>
            <w:r>
              <w:rPr>
                <w:spacing w:val="-15"/>
                <w:sz w:val="24"/>
              </w:rPr>
              <w:t xml:space="preserve"> </w:t>
            </w:r>
            <w:r>
              <w:rPr>
                <w:sz w:val="24"/>
              </w:rPr>
              <w:t>by</w:t>
            </w:r>
            <w:r>
              <w:rPr>
                <w:spacing w:val="-15"/>
                <w:sz w:val="24"/>
              </w:rPr>
              <w:t xml:space="preserve"> </w:t>
            </w:r>
            <w:r>
              <w:rPr>
                <w:sz w:val="24"/>
              </w:rPr>
              <w:t>a credentialed healthcare professional</w:t>
            </w:r>
          </w:p>
        </w:tc>
        <w:tc>
          <w:tcPr>
            <w:tcW w:w="2051" w:type="dxa"/>
          </w:tcPr>
          <w:p w:rsidR="009F4AF2" w14:paraId="1051AA78" w14:textId="77777777">
            <w:pPr>
              <w:pStyle w:val="TableParagraph"/>
              <w:spacing w:before="152"/>
              <w:ind w:left="32"/>
              <w:rPr>
                <w:b/>
                <w:sz w:val="24"/>
              </w:rPr>
            </w:pPr>
            <w:r>
              <w:rPr>
                <w:b/>
                <w:spacing w:val="-2"/>
                <w:sz w:val="24"/>
              </w:rPr>
              <w:t>Yes/No</w:t>
            </w:r>
          </w:p>
        </w:tc>
      </w:tr>
      <w:tr w14:paraId="60EDA11C" w14:textId="77777777">
        <w:tblPrEx>
          <w:tblW w:w="0" w:type="auto"/>
          <w:tblInd w:w="1799" w:type="dxa"/>
          <w:tblLayout w:type="fixed"/>
          <w:tblCellMar>
            <w:left w:w="0" w:type="dxa"/>
            <w:right w:w="0" w:type="dxa"/>
          </w:tblCellMar>
          <w:tblLook w:val="01E0"/>
        </w:tblPrEx>
        <w:trPr>
          <w:trHeight w:val="857"/>
        </w:trPr>
        <w:tc>
          <w:tcPr>
            <w:tcW w:w="6155" w:type="dxa"/>
            <w:tcBorders>
              <w:left w:val="double" w:sz="6" w:space="0" w:color="EDEDED"/>
            </w:tcBorders>
          </w:tcPr>
          <w:p w:rsidR="009F4AF2" w14:paraId="766D5313" w14:textId="77777777">
            <w:pPr>
              <w:pStyle w:val="TableParagraph"/>
              <w:spacing w:before="8"/>
              <w:ind w:left="56"/>
              <w:rPr>
                <w:sz w:val="24"/>
              </w:rPr>
            </w:pPr>
            <w:r>
              <w:rPr>
                <w:b/>
                <w:sz w:val="24"/>
              </w:rPr>
              <w:t xml:space="preserve">b. </w:t>
            </w:r>
            <w:r>
              <w:rPr>
                <w:sz w:val="24"/>
              </w:rPr>
              <w:t>Applicant notifies the Interdisciplinary Care Team, respective</w:t>
            </w:r>
            <w:r>
              <w:rPr>
                <w:spacing w:val="-15"/>
                <w:sz w:val="24"/>
              </w:rPr>
              <w:t xml:space="preserve"> </w:t>
            </w:r>
            <w:r>
              <w:rPr>
                <w:sz w:val="24"/>
              </w:rPr>
              <w:t>providers,</w:t>
            </w:r>
            <w:r>
              <w:rPr>
                <w:spacing w:val="-15"/>
                <w:sz w:val="24"/>
              </w:rPr>
              <w:t xml:space="preserve"> </w:t>
            </w:r>
            <w:r>
              <w:rPr>
                <w:sz w:val="24"/>
              </w:rPr>
              <w:t>and</w:t>
            </w:r>
            <w:r>
              <w:rPr>
                <w:spacing w:val="-15"/>
                <w:sz w:val="24"/>
              </w:rPr>
              <w:t xml:space="preserve"> </w:t>
            </w:r>
            <w:r>
              <w:rPr>
                <w:sz w:val="24"/>
              </w:rPr>
              <w:t>beneficiary</w:t>
            </w:r>
            <w:r>
              <w:rPr>
                <w:spacing w:val="-15"/>
                <w:sz w:val="24"/>
              </w:rPr>
              <w:t xml:space="preserve"> </w:t>
            </w:r>
            <w:r>
              <w:rPr>
                <w:sz w:val="24"/>
              </w:rPr>
              <w:t>about</w:t>
            </w:r>
            <w:r>
              <w:rPr>
                <w:spacing w:val="-11"/>
                <w:sz w:val="24"/>
              </w:rPr>
              <w:t xml:space="preserve"> </w:t>
            </w:r>
            <w:r>
              <w:rPr>
                <w:sz w:val="24"/>
              </w:rPr>
              <w:t>the</w:t>
            </w:r>
            <w:r>
              <w:rPr>
                <w:spacing w:val="-15"/>
                <w:sz w:val="24"/>
              </w:rPr>
              <w:t xml:space="preserve"> </w:t>
            </w:r>
            <w:r>
              <w:rPr>
                <w:sz w:val="24"/>
              </w:rPr>
              <w:t>results</w:t>
            </w:r>
            <w:r>
              <w:rPr>
                <w:spacing w:val="-14"/>
                <w:sz w:val="24"/>
              </w:rPr>
              <w:t xml:space="preserve"> </w:t>
            </w:r>
            <w:r>
              <w:rPr>
                <w:sz w:val="24"/>
              </w:rPr>
              <w:t>of</w:t>
            </w:r>
            <w:r>
              <w:rPr>
                <w:spacing w:val="-15"/>
                <w:sz w:val="24"/>
              </w:rPr>
              <w:t xml:space="preserve"> </w:t>
            </w:r>
            <w:r>
              <w:rPr>
                <w:sz w:val="24"/>
              </w:rPr>
              <w:t>the health risk analysis</w:t>
            </w:r>
          </w:p>
        </w:tc>
        <w:tc>
          <w:tcPr>
            <w:tcW w:w="2051" w:type="dxa"/>
          </w:tcPr>
          <w:p w:rsidR="009F4AF2" w14:paraId="5B18FE88" w14:textId="77777777">
            <w:pPr>
              <w:pStyle w:val="TableParagraph"/>
              <w:spacing w:before="12"/>
              <w:rPr>
                <w:b/>
                <w:sz w:val="24"/>
              </w:rPr>
            </w:pPr>
          </w:p>
          <w:p w:rsidR="009F4AF2" w14:paraId="68E98058" w14:textId="77777777">
            <w:pPr>
              <w:pStyle w:val="TableParagraph"/>
              <w:ind w:left="32"/>
              <w:rPr>
                <w:b/>
                <w:sz w:val="24"/>
              </w:rPr>
            </w:pPr>
            <w:r>
              <w:rPr>
                <w:b/>
                <w:spacing w:val="-2"/>
                <w:sz w:val="24"/>
              </w:rPr>
              <w:t>Yes/No</w:t>
            </w:r>
          </w:p>
        </w:tc>
      </w:tr>
      <w:tr w14:paraId="19CD13B5" w14:textId="77777777">
        <w:tblPrEx>
          <w:tblW w:w="0" w:type="auto"/>
          <w:tblInd w:w="1799" w:type="dxa"/>
          <w:tblLayout w:type="fixed"/>
          <w:tblCellMar>
            <w:left w:w="0" w:type="dxa"/>
            <w:right w:w="0" w:type="dxa"/>
          </w:tblCellMar>
          <w:tblLook w:val="01E0"/>
        </w:tblPrEx>
        <w:trPr>
          <w:trHeight w:val="576"/>
        </w:trPr>
        <w:tc>
          <w:tcPr>
            <w:tcW w:w="6155" w:type="dxa"/>
            <w:tcBorders>
              <w:left w:val="double" w:sz="6" w:space="0" w:color="EDEDED"/>
            </w:tcBorders>
          </w:tcPr>
          <w:p w:rsidR="009F4AF2" w14:paraId="174A93A7" w14:textId="77777777">
            <w:pPr>
              <w:pStyle w:val="TableParagraph"/>
              <w:spacing w:before="4" w:line="270" w:lineRule="atLeast"/>
              <w:ind w:left="56"/>
              <w:rPr>
                <w:sz w:val="24"/>
              </w:rPr>
            </w:pPr>
            <w:r>
              <w:rPr>
                <w:b/>
                <w:sz w:val="24"/>
              </w:rPr>
              <w:t>c.</w:t>
            </w:r>
            <w:r>
              <w:rPr>
                <w:b/>
                <w:spacing w:val="-7"/>
                <w:sz w:val="24"/>
              </w:rPr>
              <w:t xml:space="preserve"> </w:t>
            </w:r>
            <w:r>
              <w:rPr>
                <w:sz w:val="24"/>
              </w:rPr>
              <w:t>Applicant</w:t>
            </w:r>
            <w:r>
              <w:rPr>
                <w:spacing w:val="-4"/>
                <w:sz w:val="24"/>
              </w:rPr>
              <w:t xml:space="preserve"> </w:t>
            </w:r>
            <w:r>
              <w:rPr>
                <w:sz w:val="24"/>
              </w:rPr>
              <w:t>tracks</w:t>
            </w:r>
            <w:r>
              <w:rPr>
                <w:spacing w:val="-4"/>
                <w:sz w:val="24"/>
              </w:rPr>
              <w:t xml:space="preserve"> </w:t>
            </w:r>
            <w:r>
              <w:rPr>
                <w:sz w:val="24"/>
              </w:rPr>
              <w:t>and</w:t>
            </w:r>
            <w:r>
              <w:rPr>
                <w:spacing w:val="-4"/>
                <w:sz w:val="24"/>
              </w:rPr>
              <w:t xml:space="preserve"> </w:t>
            </w:r>
            <w:r>
              <w:rPr>
                <w:sz w:val="24"/>
              </w:rPr>
              <w:t>trends</w:t>
            </w:r>
            <w:r>
              <w:rPr>
                <w:spacing w:val="-4"/>
                <w:sz w:val="24"/>
              </w:rPr>
              <w:t xml:space="preserve"> </w:t>
            </w:r>
            <w:r>
              <w:rPr>
                <w:sz w:val="24"/>
              </w:rPr>
              <w:t>population</w:t>
            </w:r>
            <w:r>
              <w:rPr>
                <w:spacing w:val="-4"/>
                <w:sz w:val="24"/>
              </w:rPr>
              <w:t xml:space="preserve"> </w:t>
            </w:r>
            <w:r>
              <w:rPr>
                <w:sz w:val="24"/>
              </w:rPr>
              <w:t>health</w:t>
            </w:r>
            <w:r>
              <w:rPr>
                <w:spacing w:val="-4"/>
                <w:sz w:val="24"/>
              </w:rPr>
              <w:t xml:space="preserve"> </w:t>
            </w:r>
            <w:r>
              <w:rPr>
                <w:sz w:val="24"/>
              </w:rPr>
              <w:t>risk</w:t>
            </w:r>
            <w:r>
              <w:rPr>
                <w:spacing w:val="-5"/>
                <w:sz w:val="24"/>
              </w:rPr>
              <w:t xml:space="preserve"> </w:t>
            </w:r>
            <w:r>
              <w:rPr>
                <w:sz w:val="24"/>
              </w:rPr>
              <w:t>data</w:t>
            </w:r>
            <w:r>
              <w:rPr>
                <w:spacing w:val="-10"/>
                <w:sz w:val="24"/>
              </w:rPr>
              <w:t xml:space="preserve"> </w:t>
            </w:r>
            <w:r>
              <w:rPr>
                <w:sz w:val="24"/>
              </w:rPr>
              <w:t>to inform</w:t>
            </w:r>
            <w:r>
              <w:rPr>
                <w:spacing w:val="-10"/>
                <w:sz w:val="24"/>
              </w:rPr>
              <w:t xml:space="preserve"> </w:t>
            </w:r>
            <w:r>
              <w:rPr>
                <w:sz w:val="24"/>
              </w:rPr>
              <w:t>the</w:t>
            </w:r>
            <w:r>
              <w:rPr>
                <w:spacing w:val="-7"/>
                <w:sz w:val="24"/>
              </w:rPr>
              <w:t xml:space="preserve"> </w:t>
            </w:r>
            <w:r>
              <w:rPr>
                <w:sz w:val="24"/>
              </w:rPr>
              <w:t>development</w:t>
            </w:r>
            <w:r>
              <w:rPr>
                <w:spacing w:val="5"/>
                <w:sz w:val="24"/>
              </w:rPr>
              <w:t xml:space="preserve"> </w:t>
            </w:r>
            <w:r>
              <w:rPr>
                <w:sz w:val="24"/>
              </w:rPr>
              <w:t>of</w:t>
            </w:r>
            <w:r>
              <w:rPr>
                <w:spacing w:val="-7"/>
                <w:sz w:val="24"/>
              </w:rPr>
              <w:t xml:space="preserve"> </w:t>
            </w:r>
            <w:r>
              <w:rPr>
                <w:sz w:val="24"/>
              </w:rPr>
              <w:t>specialized</w:t>
            </w:r>
            <w:r>
              <w:rPr>
                <w:spacing w:val="-1"/>
                <w:sz w:val="24"/>
              </w:rPr>
              <w:t xml:space="preserve"> </w:t>
            </w:r>
            <w:r>
              <w:rPr>
                <w:sz w:val="24"/>
              </w:rPr>
              <w:t xml:space="preserve">benefits and </w:t>
            </w:r>
            <w:r>
              <w:rPr>
                <w:spacing w:val="-5"/>
                <w:sz w:val="24"/>
              </w:rPr>
              <w:t>services</w:t>
            </w:r>
          </w:p>
        </w:tc>
        <w:tc>
          <w:tcPr>
            <w:tcW w:w="2051" w:type="dxa"/>
          </w:tcPr>
          <w:p w:rsidR="009F4AF2" w14:paraId="230F3766" w14:textId="77777777">
            <w:pPr>
              <w:pStyle w:val="TableParagraph"/>
              <w:spacing w:before="149"/>
              <w:ind w:left="32"/>
              <w:rPr>
                <w:b/>
                <w:sz w:val="24"/>
              </w:rPr>
            </w:pPr>
            <w:r>
              <w:rPr>
                <w:b/>
                <w:spacing w:val="-2"/>
                <w:sz w:val="24"/>
              </w:rPr>
              <w:t>Yes/No</w:t>
            </w:r>
          </w:p>
        </w:tc>
      </w:tr>
      <w:tr w14:paraId="59814F57" w14:textId="77777777">
        <w:tblPrEx>
          <w:tblW w:w="0" w:type="auto"/>
          <w:tblInd w:w="1799" w:type="dxa"/>
          <w:tblLayout w:type="fixed"/>
          <w:tblCellMar>
            <w:left w:w="0" w:type="dxa"/>
            <w:right w:w="0" w:type="dxa"/>
          </w:tblCellMar>
          <w:tblLook w:val="01E0"/>
        </w:tblPrEx>
        <w:trPr>
          <w:trHeight w:val="857"/>
        </w:trPr>
        <w:tc>
          <w:tcPr>
            <w:tcW w:w="6155" w:type="dxa"/>
            <w:tcBorders>
              <w:left w:val="double" w:sz="6" w:space="0" w:color="EDEDED"/>
            </w:tcBorders>
          </w:tcPr>
          <w:p w:rsidR="009F4AF2" w14:paraId="6B79BD73" w14:textId="77777777">
            <w:pPr>
              <w:pStyle w:val="TableParagraph"/>
              <w:spacing w:before="9" w:line="270" w:lineRule="atLeast"/>
              <w:ind w:left="56" w:right="482"/>
              <w:jc w:val="both"/>
              <w:rPr>
                <w:sz w:val="24"/>
              </w:rPr>
            </w:pPr>
            <w:r>
              <w:rPr>
                <w:b/>
                <w:sz w:val="24"/>
              </w:rPr>
              <w:t>d.</w:t>
            </w:r>
            <w:r>
              <w:rPr>
                <w:b/>
                <w:spacing w:val="-9"/>
                <w:sz w:val="24"/>
              </w:rPr>
              <w:t xml:space="preserve"> </w:t>
            </w:r>
            <w:r>
              <w:rPr>
                <w:sz w:val="24"/>
              </w:rPr>
              <w:t>Applicant</w:t>
            </w:r>
            <w:r>
              <w:rPr>
                <w:spacing w:val="-9"/>
                <w:sz w:val="24"/>
              </w:rPr>
              <w:t xml:space="preserve"> </w:t>
            </w:r>
            <w:r>
              <w:rPr>
                <w:sz w:val="24"/>
              </w:rPr>
              <w:t>uses</w:t>
            </w:r>
            <w:r>
              <w:rPr>
                <w:spacing w:val="-7"/>
                <w:sz w:val="24"/>
              </w:rPr>
              <w:t xml:space="preserve"> </w:t>
            </w:r>
            <w:r>
              <w:rPr>
                <w:sz w:val="24"/>
              </w:rPr>
              <w:t>predictive</w:t>
            </w:r>
            <w:r>
              <w:rPr>
                <w:spacing w:val="-9"/>
                <w:sz w:val="24"/>
              </w:rPr>
              <w:t xml:space="preserve"> </w:t>
            </w:r>
            <w:r>
              <w:rPr>
                <w:sz w:val="24"/>
              </w:rPr>
              <w:t>modeling</w:t>
            </w:r>
            <w:r>
              <w:rPr>
                <w:spacing w:val="-11"/>
                <w:sz w:val="24"/>
              </w:rPr>
              <w:t xml:space="preserve"> </w:t>
            </w:r>
            <w:r>
              <w:rPr>
                <w:sz w:val="24"/>
              </w:rPr>
              <w:t>or</w:t>
            </w:r>
            <w:r>
              <w:rPr>
                <w:spacing w:val="-10"/>
                <w:sz w:val="24"/>
              </w:rPr>
              <w:t xml:space="preserve"> </w:t>
            </w:r>
            <w:r>
              <w:rPr>
                <w:sz w:val="24"/>
              </w:rPr>
              <w:t>other</w:t>
            </w:r>
            <w:r>
              <w:rPr>
                <w:spacing w:val="-10"/>
                <w:sz w:val="24"/>
              </w:rPr>
              <w:t xml:space="preserve"> </w:t>
            </w:r>
            <w:r>
              <w:rPr>
                <w:sz w:val="24"/>
              </w:rPr>
              <w:t>software</w:t>
            </w:r>
            <w:r>
              <w:rPr>
                <w:spacing w:val="-11"/>
                <w:sz w:val="24"/>
              </w:rPr>
              <w:t xml:space="preserve"> </w:t>
            </w:r>
            <w:r>
              <w:rPr>
                <w:sz w:val="24"/>
              </w:rPr>
              <w:t>to stratify beneficiary health risks for the development of an individualized care plan</w:t>
            </w:r>
          </w:p>
        </w:tc>
        <w:tc>
          <w:tcPr>
            <w:tcW w:w="2051" w:type="dxa"/>
          </w:tcPr>
          <w:p w:rsidR="009F4AF2" w14:paraId="3865D58C" w14:textId="77777777">
            <w:pPr>
              <w:pStyle w:val="TableParagraph"/>
              <w:spacing w:before="15"/>
              <w:rPr>
                <w:b/>
                <w:sz w:val="24"/>
              </w:rPr>
            </w:pPr>
          </w:p>
          <w:p w:rsidR="009F4AF2" w14:paraId="35BE1D93" w14:textId="77777777">
            <w:pPr>
              <w:pStyle w:val="TableParagraph"/>
              <w:ind w:left="32"/>
              <w:rPr>
                <w:b/>
                <w:sz w:val="24"/>
              </w:rPr>
            </w:pPr>
            <w:r>
              <w:rPr>
                <w:b/>
                <w:spacing w:val="-2"/>
                <w:sz w:val="24"/>
              </w:rPr>
              <w:t>Yes/No</w:t>
            </w:r>
          </w:p>
        </w:tc>
      </w:tr>
      <w:tr w14:paraId="2FECF7EC" w14:textId="77777777">
        <w:tblPrEx>
          <w:tblW w:w="0" w:type="auto"/>
          <w:tblInd w:w="1799" w:type="dxa"/>
          <w:tblLayout w:type="fixed"/>
          <w:tblCellMar>
            <w:left w:w="0" w:type="dxa"/>
            <w:right w:w="0" w:type="dxa"/>
          </w:tblCellMar>
          <w:tblLook w:val="01E0"/>
        </w:tblPrEx>
        <w:trPr>
          <w:trHeight w:val="860"/>
        </w:trPr>
        <w:tc>
          <w:tcPr>
            <w:tcW w:w="6155" w:type="dxa"/>
            <w:tcBorders>
              <w:left w:val="double" w:sz="6" w:space="0" w:color="EDEDED"/>
            </w:tcBorders>
          </w:tcPr>
          <w:p w:rsidR="009F4AF2" w14:paraId="50CDAC9F" w14:textId="77777777">
            <w:pPr>
              <w:pStyle w:val="TableParagraph"/>
              <w:spacing w:before="8"/>
              <w:ind w:left="56"/>
              <w:rPr>
                <w:sz w:val="24"/>
              </w:rPr>
            </w:pPr>
            <w:r>
              <w:rPr>
                <w:b/>
                <w:sz w:val="24"/>
              </w:rPr>
              <w:t>e.</w:t>
            </w:r>
            <w:r>
              <w:rPr>
                <w:b/>
                <w:spacing w:val="-15"/>
                <w:sz w:val="24"/>
              </w:rPr>
              <w:t xml:space="preserve"> </w:t>
            </w:r>
            <w:r>
              <w:rPr>
                <w:sz w:val="24"/>
              </w:rPr>
              <w:t>Applicant</w:t>
            </w:r>
            <w:r>
              <w:rPr>
                <w:spacing w:val="-15"/>
                <w:sz w:val="24"/>
              </w:rPr>
              <w:t xml:space="preserve"> </w:t>
            </w:r>
            <w:r>
              <w:rPr>
                <w:sz w:val="24"/>
              </w:rPr>
              <w:t>manually</w:t>
            </w:r>
            <w:r>
              <w:rPr>
                <w:spacing w:val="-15"/>
                <w:sz w:val="24"/>
              </w:rPr>
              <w:t xml:space="preserve"> </w:t>
            </w:r>
            <w:r>
              <w:rPr>
                <w:sz w:val="24"/>
              </w:rPr>
              <w:t>analyzes</w:t>
            </w:r>
            <w:r>
              <w:rPr>
                <w:spacing w:val="-15"/>
                <w:sz w:val="24"/>
              </w:rPr>
              <w:t xml:space="preserve"> </w:t>
            </w:r>
            <w:r>
              <w:rPr>
                <w:sz w:val="24"/>
              </w:rPr>
              <w:t>health</w:t>
            </w:r>
            <w:r>
              <w:rPr>
                <w:spacing w:val="-14"/>
                <w:sz w:val="24"/>
              </w:rPr>
              <w:t xml:space="preserve"> </w:t>
            </w:r>
            <w:r>
              <w:rPr>
                <w:sz w:val="24"/>
              </w:rPr>
              <w:t>risk</w:t>
            </w:r>
            <w:r>
              <w:rPr>
                <w:spacing w:val="-15"/>
                <w:sz w:val="24"/>
              </w:rPr>
              <w:t xml:space="preserve"> </w:t>
            </w:r>
            <w:r>
              <w:rPr>
                <w:sz w:val="24"/>
              </w:rPr>
              <w:t>data</w:t>
            </w:r>
            <w:r>
              <w:rPr>
                <w:spacing w:val="-15"/>
                <w:sz w:val="24"/>
              </w:rPr>
              <w:t xml:space="preserve"> </w:t>
            </w:r>
            <w:r>
              <w:rPr>
                <w:sz w:val="24"/>
              </w:rPr>
              <w:t>to</w:t>
            </w:r>
            <w:r>
              <w:rPr>
                <w:spacing w:val="-8"/>
                <w:sz w:val="24"/>
              </w:rPr>
              <w:t xml:space="preserve"> </w:t>
            </w:r>
            <w:r>
              <w:rPr>
                <w:sz w:val="24"/>
              </w:rPr>
              <w:t>stratify beneficiary health risks for the development of an individualized care plan</w:t>
            </w:r>
          </w:p>
        </w:tc>
        <w:tc>
          <w:tcPr>
            <w:tcW w:w="2051" w:type="dxa"/>
          </w:tcPr>
          <w:p w:rsidR="009F4AF2" w14:paraId="7D643ECD" w14:textId="77777777">
            <w:pPr>
              <w:pStyle w:val="TableParagraph"/>
              <w:spacing w:before="15"/>
              <w:rPr>
                <w:b/>
                <w:sz w:val="24"/>
              </w:rPr>
            </w:pPr>
          </w:p>
          <w:p w:rsidR="009F4AF2" w14:paraId="09CA4606" w14:textId="77777777">
            <w:pPr>
              <w:pStyle w:val="TableParagraph"/>
              <w:ind w:left="32"/>
              <w:rPr>
                <w:b/>
                <w:sz w:val="24"/>
              </w:rPr>
            </w:pPr>
            <w:r>
              <w:rPr>
                <w:b/>
                <w:spacing w:val="-2"/>
                <w:sz w:val="24"/>
              </w:rPr>
              <w:t>Yes/No</w:t>
            </w:r>
          </w:p>
        </w:tc>
      </w:tr>
      <w:bookmarkEnd w:id="58"/>
    </w:tbl>
    <w:p w:rsidR="009F4AF2" w14:paraId="30EFE4DD" w14:textId="77777777">
      <w:pPr>
        <w:rPr>
          <w:sz w:val="24"/>
        </w:rPr>
        <w:sectPr>
          <w:type w:val="continuous"/>
          <w:pgSz w:w="12240" w:h="15840"/>
          <w:pgMar w:top="1440" w:right="400" w:bottom="920" w:left="60" w:header="0" w:footer="738" w:gutter="0"/>
          <w:cols w:space="720"/>
        </w:sectPr>
      </w:pPr>
    </w:p>
    <w:p w:rsidR="009F4AF2" w14:paraId="7E2BBABD" w14:textId="77777777">
      <w:pPr>
        <w:pStyle w:val="Heading4"/>
        <w:spacing w:before="79"/>
      </w:pPr>
      <w:bookmarkStart w:id="59" w:name="_TOC_250004"/>
      <w:r>
        <w:t>5.9.</w:t>
      </w:r>
      <w:r>
        <w:rPr>
          <w:spacing w:val="-2"/>
        </w:rPr>
        <w:t xml:space="preserve"> </w:t>
      </w:r>
      <w:r>
        <w:t>SNP</w:t>
      </w:r>
      <w:r>
        <w:rPr>
          <w:spacing w:val="-14"/>
        </w:rPr>
        <w:t xml:space="preserve"> </w:t>
      </w:r>
      <w:r>
        <w:t>Quality</w:t>
      </w:r>
      <w:r>
        <w:rPr>
          <w:spacing w:val="-6"/>
        </w:rPr>
        <w:t xml:space="preserve"> </w:t>
      </w:r>
      <w:r>
        <w:t>Improvement</w:t>
      </w:r>
      <w:r>
        <w:rPr>
          <w:spacing w:val="-3"/>
        </w:rPr>
        <w:t xml:space="preserve"> </w:t>
      </w:r>
      <w:r>
        <w:t>Program:</w:t>
      </w:r>
      <w:r>
        <w:rPr>
          <w:spacing w:val="-4"/>
        </w:rPr>
        <w:t xml:space="preserve"> </w:t>
      </w:r>
      <w:bookmarkEnd w:id="59"/>
      <w:r>
        <w:rPr>
          <w:spacing w:val="-2"/>
        </w:rPr>
        <w:t>Attestations</w:t>
      </w:r>
    </w:p>
    <w:p w:rsidR="009F4AF2" w14:paraId="6EA7D74C"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6452"/>
        <w:gridCol w:w="1743"/>
      </w:tblGrid>
      <w:tr w14:paraId="30035ADE"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6452" w:type="dxa"/>
            <w:tcBorders>
              <w:left w:val="single" w:sz="6" w:space="0" w:color="EDEDED"/>
              <w:bottom w:val="double" w:sz="6" w:space="0" w:color="9F9F9F"/>
              <w:right w:val="double" w:sz="6" w:space="0" w:color="9F9F9F"/>
            </w:tcBorders>
            <w:shd w:val="clear" w:color="auto" w:fill="D9D9D9"/>
          </w:tcPr>
          <w:p w:rsidR="009F4AF2" w14:paraId="37FB7B84" w14:textId="77777777">
            <w:pPr>
              <w:pStyle w:val="TableParagraph"/>
              <w:spacing w:before="6"/>
              <w:ind w:left="50"/>
              <w:jc w:val="center"/>
              <w:rPr>
                <w:b/>
                <w:sz w:val="24"/>
              </w:rPr>
            </w:pPr>
            <w:r>
              <w:rPr>
                <w:b/>
                <w:spacing w:val="-2"/>
                <w:sz w:val="24"/>
              </w:rPr>
              <w:t>Attestation</w:t>
            </w:r>
          </w:p>
        </w:tc>
        <w:tc>
          <w:tcPr>
            <w:tcW w:w="1743" w:type="dxa"/>
            <w:tcBorders>
              <w:left w:val="double" w:sz="6" w:space="0" w:color="9F9F9F"/>
              <w:bottom w:val="double" w:sz="6" w:space="0" w:color="9F9F9F"/>
              <w:right w:val="single" w:sz="6" w:space="0" w:color="9F9F9F"/>
            </w:tcBorders>
            <w:shd w:val="clear" w:color="auto" w:fill="D9D9D9"/>
          </w:tcPr>
          <w:p w:rsidR="009F4AF2" w14:paraId="45BE4900" w14:textId="77777777">
            <w:pPr>
              <w:pStyle w:val="TableParagraph"/>
              <w:spacing w:before="6"/>
              <w:ind w:left="383"/>
              <w:rPr>
                <w:b/>
                <w:sz w:val="24"/>
              </w:rPr>
            </w:pPr>
            <w:r>
              <w:rPr>
                <w:b/>
                <w:spacing w:val="-2"/>
                <w:sz w:val="24"/>
              </w:rPr>
              <w:t>Response</w:t>
            </w:r>
          </w:p>
        </w:tc>
      </w:tr>
      <w:tr w14:paraId="3D50A6AB" w14:textId="77777777">
        <w:tblPrEx>
          <w:tblW w:w="0" w:type="auto"/>
          <w:tblInd w:w="1772" w:type="dxa"/>
          <w:tblLayout w:type="fixed"/>
          <w:tblCellMar>
            <w:left w:w="0" w:type="dxa"/>
            <w:right w:w="0" w:type="dxa"/>
          </w:tblCellMar>
          <w:tblLook w:val="01E0"/>
        </w:tblPrEx>
        <w:trPr>
          <w:trHeight w:val="1130"/>
        </w:trPr>
        <w:tc>
          <w:tcPr>
            <w:tcW w:w="6452" w:type="dxa"/>
            <w:tcBorders>
              <w:top w:val="double" w:sz="6" w:space="0" w:color="9F9F9F"/>
              <w:left w:val="single" w:sz="6" w:space="0" w:color="EDEDED"/>
              <w:bottom w:val="double" w:sz="6" w:space="0" w:color="9F9F9F"/>
              <w:right w:val="double" w:sz="6" w:space="0" w:color="9F9F9F"/>
            </w:tcBorders>
          </w:tcPr>
          <w:p w:rsidR="009F4AF2" w14:paraId="0BC1D6A3" w14:textId="77777777">
            <w:pPr>
              <w:pStyle w:val="TableParagraph"/>
              <w:spacing w:before="7" w:line="270" w:lineRule="atLeast"/>
              <w:ind w:left="765" w:right="97" w:hanging="360"/>
              <w:rPr>
                <w:sz w:val="24"/>
              </w:rPr>
            </w:pPr>
            <w:r>
              <w:rPr>
                <w:b/>
                <w:sz w:val="24"/>
              </w:rPr>
              <w:t>1.</w:t>
            </w:r>
            <w:r>
              <w:rPr>
                <w:b/>
                <w:spacing w:val="80"/>
                <w:sz w:val="24"/>
              </w:rPr>
              <w:t xml:space="preserve"> </w:t>
            </w:r>
            <w:r>
              <w:rPr>
                <w:sz w:val="24"/>
              </w:rPr>
              <w:t>Applicant has a written plan including policies, procedures, and a systematic methodology to conduct an overall</w:t>
            </w:r>
            <w:r>
              <w:rPr>
                <w:spacing w:val="-15"/>
                <w:sz w:val="24"/>
              </w:rPr>
              <w:t xml:space="preserve"> </w:t>
            </w:r>
            <w:r>
              <w:rPr>
                <w:sz w:val="24"/>
              </w:rPr>
              <w:t>quality</w:t>
            </w:r>
            <w:r>
              <w:rPr>
                <w:spacing w:val="-15"/>
                <w:sz w:val="24"/>
              </w:rPr>
              <w:t xml:space="preserve"> </w:t>
            </w:r>
            <w:r>
              <w:rPr>
                <w:sz w:val="24"/>
              </w:rPr>
              <w:t>improvement</w:t>
            </w:r>
            <w:r>
              <w:rPr>
                <w:spacing w:val="-14"/>
                <w:sz w:val="24"/>
              </w:rPr>
              <w:t xml:space="preserve"> </w:t>
            </w:r>
            <w:r>
              <w:rPr>
                <w:sz w:val="24"/>
              </w:rPr>
              <w:t>program</w:t>
            </w:r>
            <w:r>
              <w:rPr>
                <w:spacing w:val="-12"/>
                <w:sz w:val="24"/>
              </w:rPr>
              <w:t xml:space="preserve"> </w:t>
            </w:r>
            <w:r>
              <w:rPr>
                <w:sz w:val="24"/>
              </w:rPr>
              <w:t>that</w:t>
            </w:r>
            <w:r>
              <w:rPr>
                <w:spacing w:val="-12"/>
                <w:sz w:val="24"/>
              </w:rPr>
              <w:t xml:space="preserve"> </w:t>
            </w:r>
            <w:r>
              <w:rPr>
                <w:sz w:val="24"/>
              </w:rPr>
              <w:t>is</w:t>
            </w:r>
            <w:r>
              <w:rPr>
                <w:spacing w:val="-12"/>
                <w:sz w:val="24"/>
              </w:rPr>
              <w:t xml:space="preserve"> </w:t>
            </w:r>
            <w:r>
              <w:rPr>
                <w:sz w:val="24"/>
              </w:rPr>
              <w:t>specific</w:t>
            </w:r>
            <w:r>
              <w:rPr>
                <w:spacing w:val="-15"/>
                <w:sz w:val="24"/>
              </w:rPr>
              <w:t xml:space="preserve"> </w:t>
            </w:r>
            <w:r>
              <w:rPr>
                <w:sz w:val="24"/>
              </w:rPr>
              <w:t>to</w:t>
            </w:r>
            <w:r>
              <w:rPr>
                <w:spacing w:val="-13"/>
                <w:sz w:val="24"/>
              </w:rPr>
              <w:t xml:space="preserve"> </w:t>
            </w:r>
            <w:r>
              <w:rPr>
                <w:sz w:val="24"/>
              </w:rPr>
              <w:t>its targeted special needs individuals.</w:t>
            </w:r>
            <w:r>
              <w:rPr>
                <w:spacing w:val="40"/>
                <w:sz w:val="24"/>
              </w:rPr>
              <w:t xml:space="preserve"> </w:t>
            </w:r>
            <w:r>
              <w:rPr>
                <w:sz w:val="24"/>
              </w:rPr>
              <w:t>42 CFR §152(g)</w:t>
            </w:r>
          </w:p>
        </w:tc>
        <w:tc>
          <w:tcPr>
            <w:tcW w:w="1743" w:type="dxa"/>
            <w:tcBorders>
              <w:top w:val="double" w:sz="6" w:space="0" w:color="9F9F9F"/>
              <w:left w:val="double" w:sz="6" w:space="0" w:color="9F9F9F"/>
              <w:bottom w:val="double" w:sz="6" w:space="0" w:color="9F9F9F"/>
              <w:right w:val="single" w:sz="6" w:space="0" w:color="9F9F9F"/>
            </w:tcBorders>
          </w:tcPr>
          <w:p w:rsidR="009F4AF2" w14:paraId="2653D27B" w14:textId="77777777">
            <w:pPr>
              <w:pStyle w:val="TableParagraph"/>
              <w:spacing w:before="149"/>
              <w:rPr>
                <w:b/>
                <w:sz w:val="24"/>
              </w:rPr>
            </w:pPr>
          </w:p>
          <w:p w:rsidR="009F4AF2" w14:paraId="78BE730D" w14:textId="77777777">
            <w:pPr>
              <w:pStyle w:val="TableParagraph"/>
              <w:ind w:left="35"/>
              <w:rPr>
                <w:b/>
                <w:sz w:val="24"/>
              </w:rPr>
            </w:pPr>
            <w:r>
              <w:rPr>
                <w:b/>
                <w:spacing w:val="-2"/>
                <w:sz w:val="24"/>
              </w:rPr>
              <w:t>Yes/No</w:t>
            </w:r>
          </w:p>
        </w:tc>
      </w:tr>
      <w:tr w14:paraId="014954E7" w14:textId="77777777">
        <w:tblPrEx>
          <w:tblW w:w="0" w:type="auto"/>
          <w:tblInd w:w="1772" w:type="dxa"/>
          <w:tblLayout w:type="fixed"/>
          <w:tblCellMar>
            <w:left w:w="0" w:type="dxa"/>
            <w:right w:w="0" w:type="dxa"/>
          </w:tblCellMar>
          <w:tblLook w:val="01E0"/>
        </w:tblPrEx>
        <w:trPr>
          <w:trHeight w:val="581"/>
        </w:trPr>
        <w:tc>
          <w:tcPr>
            <w:tcW w:w="6452" w:type="dxa"/>
            <w:tcBorders>
              <w:top w:val="double" w:sz="6" w:space="0" w:color="9F9F9F"/>
              <w:left w:val="single" w:sz="6" w:space="0" w:color="EDEDED"/>
              <w:bottom w:val="double" w:sz="6" w:space="0" w:color="9F9F9F"/>
              <w:right w:val="double" w:sz="6" w:space="0" w:color="9F9F9F"/>
            </w:tcBorders>
          </w:tcPr>
          <w:p w:rsidR="009F4AF2" w14:paraId="5A16CC28" w14:textId="77777777">
            <w:pPr>
              <w:pStyle w:val="TableParagraph"/>
              <w:tabs>
                <w:tab w:val="left" w:pos="822"/>
              </w:tabs>
              <w:spacing w:before="9" w:line="270" w:lineRule="atLeast"/>
              <w:ind w:left="765" w:right="175" w:hanging="360"/>
              <w:rPr>
                <w:sz w:val="24"/>
              </w:rPr>
            </w:pPr>
            <w:r>
              <w:rPr>
                <w:b/>
                <w:spacing w:val="-6"/>
                <w:sz w:val="24"/>
              </w:rPr>
              <w:t>2.</w:t>
            </w:r>
            <w:r>
              <w:rPr>
                <w:b/>
                <w:sz w:val="24"/>
              </w:rPr>
              <w:tab/>
            </w:r>
            <w:r>
              <w:rPr>
                <w:b/>
                <w:sz w:val="24"/>
              </w:rPr>
              <w:tab/>
            </w:r>
            <w:r>
              <w:rPr>
                <w:sz w:val="24"/>
              </w:rPr>
              <w:t>Applicant</w:t>
            </w:r>
            <w:r>
              <w:rPr>
                <w:spacing w:val="-15"/>
                <w:sz w:val="24"/>
              </w:rPr>
              <w:t xml:space="preserve"> </w:t>
            </w:r>
            <w:r>
              <w:rPr>
                <w:sz w:val="24"/>
              </w:rPr>
              <w:t>conducts</w:t>
            </w:r>
            <w:r>
              <w:rPr>
                <w:spacing w:val="-15"/>
                <w:sz w:val="24"/>
              </w:rPr>
              <w:t xml:space="preserve"> </w:t>
            </w:r>
            <w:r>
              <w:rPr>
                <w:sz w:val="24"/>
              </w:rPr>
              <w:t>an</w:t>
            </w:r>
            <w:r>
              <w:rPr>
                <w:spacing w:val="-13"/>
                <w:sz w:val="24"/>
              </w:rPr>
              <w:t xml:space="preserve"> </w:t>
            </w:r>
            <w:r>
              <w:rPr>
                <w:sz w:val="24"/>
              </w:rPr>
              <w:t>annual</w:t>
            </w:r>
            <w:r>
              <w:rPr>
                <w:spacing w:val="-13"/>
                <w:sz w:val="24"/>
              </w:rPr>
              <w:t xml:space="preserve"> </w:t>
            </w:r>
            <w:r>
              <w:rPr>
                <w:sz w:val="24"/>
              </w:rPr>
              <w:t>review</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effectiveness of its quality improvement program.</w:t>
            </w:r>
          </w:p>
        </w:tc>
        <w:tc>
          <w:tcPr>
            <w:tcW w:w="1743" w:type="dxa"/>
            <w:tcBorders>
              <w:top w:val="double" w:sz="6" w:space="0" w:color="9F9F9F"/>
              <w:left w:val="double" w:sz="6" w:space="0" w:color="9F9F9F"/>
              <w:bottom w:val="double" w:sz="6" w:space="0" w:color="9F9F9F"/>
              <w:right w:val="single" w:sz="6" w:space="0" w:color="9F9F9F"/>
            </w:tcBorders>
          </w:tcPr>
          <w:p w:rsidR="009F4AF2" w14:paraId="37A2F2CC" w14:textId="77777777">
            <w:pPr>
              <w:pStyle w:val="TableParagraph"/>
              <w:spacing w:before="152"/>
              <w:ind w:left="35"/>
              <w:rPr>
                <w:b/>
                <w:sz w:val="24"/>
              </w:rPr>
            </w:pPr>
            <w:r>
              <w:rPr>
                <w:b/>
                <w:spacing w:val="-2"/>
                <w:sz w:val="24"/>
              </w:rPr>
              <w:t>Yes/No</w:t>
            </w:r>
          </w:p>
        </w:tc>
      </w:tr>
      <w:tr w14:paraId="7122EA3D" w14:textId="77777777">
        <w:tblPrEx>
          <w:tblW w:w="0" w:type="auto"/>
          <w:tblInd w:w="1772" w:type="dxa"/>
          <w:tblLayout w:type="fixed"/>
          <w:tblCellMar>
            <w:left w:w="0" w:type="dxa"/>
            <w:right w:w="0" w:type="dxa"/>
          </w:tblCellMar>
          <w:tblLook w:val="01E0"/>
        </w:tblPrEx>
        <w:trPr>
          <w:trHeight w:val="1407"/>
        </w:trPr>
        <w:tc>
          <w:tcPr>
            <w:tcW w:w="6452" w:type="dxa"/>
            <w:tcBorders>
              <w:top w:val="double" w:sz="6" w:space="0" w:color="9F9F9F"/>
              <w:left w:val="single" w:sz="6" w:space="0" w:color="EDEDED"/>
              <w:bottom w:val="double" w:sz="6" w:space="0" w:color="9F9F9F"/>
              <w:right w:val="double" w:sz="6" w:space="0" w:color="9F9F9F"/>
            </w:tcBorders>
          </w:tcPr>
          <w:p w:rsidR="009F4AF2" w14:paraId="754ADEC2" w14:textId="77777777">
            <w:pPr>
              <w:pStyle w:val="TableParagraph"/>
              <w:spacing w:before="8"/>
              <w:ind w:left="765" w:right="141" w:hanging="360"/>
              <w:jc w:val="both"/>
              <w:rPr>
                <w:sz w:val="24"/>
              </w:rPr>
            </w:pPr>
            <w:r>
              <w:rPr>
                <w:b/>
                <w:sz w:val="24"/>
              </w:rPr>
              <w:t>3.</w:t>
            </w:r>
            <w:r>
              <w:rPr>
                <w:b/>
                <w:spacing w:val="80"/>
                <w:sz w:val="24"/>
              </w:rPr>
              <w:t xml:space="preserve"> </w:t>
            </w:r>
            <w:r>
              <w:rPr>
                <w:sz w:val="24"/>
              </w:rPr>
              <w:t>For</w:t>
            </w:r>
            <w:r>
              <w:rPr>
                <w:spacing w:val="-3"/>
                <w:sz w:val="24"/>
              </w:rPr>
              <w:t xml:space="preserve"> </w:t>
            </w:r>
            <w:r>
              <w:rPr>
                <w:sz w:val="24"/>
              </w:rPr>
              <w:t>each</w:t>
            </w:r>
            <w:r>
              <w:rPr>
                <w:spacing w:val="-3"/>
                <w:sz w:val="24"/>
              </w:rPr>
              <w:t xml:space="preserve"> </w:t>
            </w:r>
            <w:r>
              <w:rPr>
                <w:sz w:val="24"/>
              </w:rPr>
              <w:t>special</w:t>
            </w:r>
            <w:r>
              <w:rPr>
                <w:spacing w:val="-3"/>
                <w:sz w:val="24"/>
              </w:rPr>
              <w:t xml:space="preserve"> </w:t>
            </w:r>
            <w:r>
              <w:rPr>
                <w:sz w:val="24"/>
              </w:rPr>
              <w:t>needs</w:t>
            </w:r>
            <w:r>
              <w:rPr>
                <w:spacing w:val="-2"/>
                <w:sz w:val="24"/>
              </w:rPr>
              <w:t xml:space="preserve"> </w:t>
            </w:r>
            <w:r>
              <w:rPr>
                <w:sz w:val="24"/>
              </w:rPr>
              <w:t>plan,</w:t>
            </w:r>
            <w:r>
              <w:rPr>
                <w:spacing w:val="-3"/>
                <w:sz w:val="24"/>
              </w:rPr>
              <w:t xml:space="preserve"> </w:t>
            </w:r>
            <w:r>
              <w:rPr>
                <w:sz w:val="24"/>
              </w:rPr>
              <w:t>applicant</w:t>
            </w:r>
            <w:r>
              <w:rPr>
                <w:spacing w:val="-3"/>
                <w:sz w:val="24"/>
              </w:rPr>
              <w:t xml:space="preserve"> </w:t>
            </w:r>
            <w:r>
              <w:rPr>
                <w:sz w:val="24"/>
              </w:rPr>
              <w:t>collects,</w:t>
            </w:r>
            <w:r>
              <w:rPr>
                <w:spacing w:val="-3"/>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5"/>
                <w:sz w:val="24"/>
              </w:rPr>
              <w:t xml:space="preserve"> </w:t>
            </w:r>
            <w:r>
              <w:rPr>
                <w:sz w:val="24"/>
              </w:rPr>
              <w:t>that</w:t>
            </w:r>
            <w:r>
              <w:rPr>
                <w:spacing w:val="-15"/>
                <w:sz w:val="24"/>
              </w:rPr>
              <w:t xml:space="preserve"> </w:t>
            </w:r>
            <w:r>
              <w:rPr>
                <w:sz w:val="24"/>
              </w:rPr>
              <w:t>measure</w:t>
            </w:r>
            <w:r>
              <w:rPr>
                <w:spacing w:val="-15"/>
                <w:sz w:val="24"/>
              </w:rPr>
              <w:t xml:space="preserve"> </w:t>
            </w:r>
            <w:r>
              <w:rPr>
                <w:sz w:val="24"/>
              </w:rPr>
              <w:t>health</w:t>
            </w:r>
            <w:r>
              <w:rPr>
                <w:spacing w:val="-14"/>
                <w:sz w:val="24"/>
              </w:rPr>
              <w:t xml:space="preserve"> </w:t>
            </w:r>
            <w:r>
              <w:rPr>
                <w:sz w:val="24"/>
              </w:rPr>
              <w:t>outcomes</w:t>
            </w:r>
            <w:r>
              <w:rPr>
                <w:spacing w:val="-12"/>
                <w:sz w:val="24"/>
              </w:rPr>
              <w:t xml:space="preserve"> </w:t>
            </w:r>
            <w:r>
              <w:rPr>
                <w:sz w:val="24"/>
              </w:rPr>
              <w:t>and</w:t>
            </w:r>
            <w:r>
              <w:rPr>
                <w:spacing w:val="-9"/>
                <w:sz w:val="24"/>
              </w:rPr>
              <w:t xml:space="preserve"> </w:t>
            </w:r>
            <w:r>
              <w:rPr>
                <w:sz w:val="24"/>
              </w:rPr>
              <w:t>indices of quality pertaining to the management of care for its</w:t>
            </w:r>
          </w:p>
          <w:p w:rsidR="009F4AF2" w14:paraId="5450A533" w14:textId="77777777">
            <w:pPr>
              <w:pStyle w:val="TableParagraph"/>
              <w:spacing w:before="2" w:line="237" w:lineRule="auto"/>
              <w:ind w:left="765" w:right="337"/>
              <w:jc w:val="both"/>
              <w:rPr>
                <w:sz w:val="24"/>
              </w:rPr>
            </w:pPr>
            <w:r>
              <w:rPr>
                <w:sz w:val="24"/>
              </w:rPr>
              <w:t>targeted special needs population (i.e., dual-eligible, institutionalized, or</w:t>
            </w:r>
            <w:r>
              <w:rPr>
                <w:spacing w:val="-5"/>
                <w:sz w:val="24"/>
              </w:rPr>
              <w:t xml:space="preserve"> </w:t>
            </w:r>
            <w:r>
              <w:rPr>
                <w:sz w:val="24"/>
              </w:rPr>
              <w:t>chronic</w:t>
            </w:r>
            <w:r>
              <w:rPr>
                <w:spacing w:val="-5"/>
                <w:sz w:val="24"/>
              </w:rPr>
              <w:t xml:space="preserve"> </w:t>
            </w:r>
            <w:r>
              <w:rPr>
                <w:sz w:val="24"/>
              </w:rPr>
              <w:t>condition)</w:t>
            </w:r>
            <w:r>
              <w:rPr>
                <w:spacing w:val="-1"/>
                <w:sz w:val="24"/>
              </w:rPr>
              <w:t xml:space="preserve"> </w:t>
            </w:r>
            <w:r>
              <w:rPr>
                <w:sz w:val="24"/>
              </w:rPr>
              <w:t>at</w:t>
            </w:r>
            <w:r>
              <w:rPr>
                <w:spacing w:val="-1"/>
                <w:sz w:val="24"/>
              </w:rPr>
              <w:t xml:space="preserve"> </w:t>
            </w:r>
            <w:r>
              <w:rPr>
                <w:sz w:val="24"/>
              </w:rPr>
              <w:t>the</w:t>
            </w:r>
            <w:r>
              <w:rPr>
                <w:spacing w:val="-4"/>
                <w:sz w:val="24"/>
              </w:rPr>
              <w:t xml:space="preserve"> </w:t>
            </w:r>
            <w:r>
              <w:rPr>
                <w:sz w:val="24"/>
              </w:rPr>
              <w:t>plan</w:t>
            </w:r>
            <w:r>
              <w:rPr>
                <w:spacing w:val="-1"/>
                <w:sz w:val="24"/>
              </w:rPr>
              <w:t xml:space="preserve"> </w:t>
            </w:r>
            <w:r>
              <w:rPr>
                <w:spacing w:val="-2"/>
                <w:sz w:val="24"/>
              </w:rPr>
              <w:t>level.</w:t>
            </w:r>
          </w:p>
        </w:tc>
        <w:tc>
          <w:tcPr>
            <w:tcW w:w="1743" w:type="dxa"/>
            <w:tcBorders>
              <w:top w:val="double" w:sz="6" w:space="0" w:color="9F9F9F"/>
              <w:left w:val="double" w:sz="6" w:space="0" w:color="9F9F9F"/>
              <w:bottom w:val="double" w:sz="6" w:space="0" w:color="9F9F9F"/>
              <w:right w:val="single" w:sz="6" w:space="0" w:color="9F9F9F"/>
            </w:tcBorders>
          </w:tcPr>
          <w:p w:rsidR="009F4AF2" w14:paraId="34DE6A1F" w14:textId="77777777">
            <w:pPr>
              <w:pStyle w:val="TableParagraph"/>
              <w:rPr>
                <w:b/>
                <w:sz w:val="24"/>
              </w:rPr>
            </w:pPr>
          </w:p>
          <w:p w:rsidR="009F4AF2" w14:paraId="539A03DF" w14:textId="77777777">
            <w:pPr>
              <w:pStyle w:val="TableParagraph"/>
              <w:spacing w:before="13"/>
              <w:rPr>
                <w:b/>
                <w:sz w:val="24"/>
              </w:rPr>
            </w:pPr>
          </w:p>
          <w:p w:rsidR="009F4AF2" w14:paraId="56936F55" w14:textId="77777777">
            <w:pPr>
              <w:pStyle w:val="TableParagraph"/>
              <w:ind w:left="35"/>
              <w:rPr>
                <w:b/>
                <w:sz w:val="24"/>
              </w:rPr>
            </w:pPr>
            <w:r>
              <w:rPr>
                <w:b/>
                <w:spacing w:val="-2"/>
                <w:sz w:val="24"/>
              </w:rPr>
              <w:t>Yes/No</w:t>
            </w:r>
          </w:p>
        </w:tc>
      </w:tr>
      <w:tr w14:paraId="798A7363"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6381289C" w14:textId="77777777">
            <w:pPr>
              <w:pStyle w:val="TableParagraph"/>
              <w:tabs>
                <w:tab w:val="left" w:pos="822"/>
              </w:tabs>
              <w:spacing w:before="9" w:line="270" w:lineRule="atLeast"/>
              <w:ind w:left="765" w:right="228" w:hanging="360"/>
              <w:rPr>
                <w:sz w:val="24"/>
              </w:rPr>
            </w:pPr>
            <w:r>
              <w:rPr>
                <w:b/>
                <w:spacing w:val="-6"/>
                <w:sz w:val="24"/>
              </w:rPr>
              <w:t>4.</w:t>
            </w:r>
            <w:r>
              <w:rPr>
                <w:b/>
                <w:sz w:val="24"/>
              </w:rPr>
              <w:tab/>
            </w:r>
            <w:r>
              <w:rPr>
                <w:b/>
                <w:sz w:val="24"/>
              </w:rPr>
              <w:tab/>
            </w:r>
            <w:r>
              <w:rPr>
                <w:sz w:val="24"/>
              </w:rPr>
              <w:t>For</w:t>
            </w:r>
            <w:r>
              <w:rPr>
                <w:spacing w:val="-17"/>
                <w:sz w:val="24"/>
              </w:rPr>
              <w:t xml:space="preserve"> </w:t>
            </w:r>
            <w:r>
              <w:rPr>
                <w:sz w:val="24"/>
              </w:rPr>
              <w:t>each</w:t>
            </w:r>
            <w:r>
              <w:rPr>
                <w:spacing w:val="-15"/>
                <w:sz w:val="24"/>
              </w:rPr>
              <w:t xml:space="preserve"> </w:t>
            </w:r>
            <w:r>
              <w:rPr>
                <w:sz w:val="24"/>
              </w:rPr>
              <w:t>special</w:t>
            </w:r>
            <w:r>
              <w:rPr>
                <w:spacing w:val="-15"/>
                <w:sz w:val="24"/>
              </w:rPr>
              <w:t xml:space="preserve"> </w:t>
            </w:r>
            <w:r>
              <w:rPr>
                <w:sz w:val="24"/>
              </w:rPr>
              <w:t>needs</w:t>
            </w:r>
            <w:r>
              <w:rPr>
                <w:spacing w:val="-15"/>
                <w:sz w:val="24"/>
              </w:rPr>
              <w:t xml:space="preserve"> </w:t>
            </w:r>
            <w:r>
              <w:rPr>
                <w:sz w:val="24"/>
              </w:rPr>
              <w:t>plan,</w:t>
            </w:r>
            <w:r>
              <w:rPr>
                <w:spacing w:val="-15"/>
                <w:sz w:val="24"/>
              </w:rPr>
              <w:t xml:space="preserve"> </w:t>
            </w:r>
            <w:r>
              <w:rPr>
                <w:sz w:val="24"/>
              </w:rPr>
              <w:t>applicant</w:t>
            </w:r>
            <w:r>
              <w:rPr>
                <w:spacing w:val="-15"/>
                <w:sz w:val="24"/>
              </w:rPr>
              <w:t xml:space="preserve"> </w:t>
            </w:r>
            <w:r>
              <w:rPr>
                <w:sz w:val="24"/>
              </w:rPr>
              <w:t>collects,</w:t>
            </w:r>
            <w:r>
              <w:rPr>
                <w:spacing w:val="-15"/>
                <w:sz w:val="24"/>
              </w:rPr>
              <w:t xml:space="preserve"> </w:t>
            </w:r>
            <w:r>
              <w:rPr>
                <w:sz w:val="24"/>
              </w:rPr>
              <w:t>analyzes, and</w:t>
            </w:r>
            <w:r>
              <w:rPr>
                <w:spacing w:val="-9"/>
                <w:sz w:val="24"/>
              </w:rPr>
              <w:t xml:space="preserve"> </w:t>
            </w:r>
            <w:r>
              <w:rPr>
                <w:sz w:val="24"/>
              </w:rPr>
              <w:t>reports</w:t>
            </w:r>
            <w:r>
              <w:rPr>
                <w:spacing w:val="-9"/>
                <w:sz w:val="24"/>
              </w:rPr>
              <w:t xml:space="preserve"> </w:t>
            </w:r>
            <w:r>
              <w:rPr>
                <w:sz w:val="24"/>
              </w:rPr>
              <w:t>data</w:t>
            </w:r>
            <w:r>
              <w:rPr>
                <w:spacing w:val="-12"/>
                <w:sz w:val="24"/>
              </w:rPr>
              <w:t xml:space="preserve"> </w:t>
            </w:r>
            <w:r>
              <w:rPr>
                <w:sz w:val="24"/>
              </w:rPr>
              <w:t>that</w:t>
            </w:r>
            <w:r>
              <w:rPr>
                <w:spacing w:val="-9"/>
                <w:sz w:val="24"/>
              </w:rPr>
              <w:t xml:space="preserve"> </w:t>
            </w:r>
            <w:r>
              <w:rPr>
                <w:sz w:val="24"/>
              </w:rPr>
              <w:t>measure</w:t>
            </w:r>
            <w:r>
              <w:rPr>
                <w:spacing w:val="-15"/>
                <w:sz w:val="24"/>
              </w:rPr>
              <w:t xml:space="preserve"> </w:t>
            </w:r>
            <w:r>
              <w:rPr>
                <w:sz w:val="24"/>
              </w:rPr>
              <w:t>access</w:t>
            </w:r>
            <w:r>
              <w:rPr>
                <w:spacing w:val="-9"/>
                <w:sz w:val="24"/>
              </w:rPr>
              <w:t xml:space="preserve"> </w:t>
            </w:r>
            <w:r>
              <w:rPr>
                <w:sz w:val="24"/>
              </w:rPr>
              <w:t>to</w:t>
            </w:r>
            <w:r>
              <w:rPr>
                <w:spacing w:val="-9"/>
                <w:sz w:val="24"/>
              </w:rPr>
              <w:t xml:space="preserve"> </w:t>
            </w:r>
            <w:r>
              <w:rPr>
                <w:sz w:val="24"/>
              </w:rPr>
              <w:t>care</w:t>
            </w:r>
            <w:r>
              <w:rPr>
                <w:spacing w:val="-10"/>
                <w:sz w:val="24"/>
              </w:rPr>
              <w:t xml:space="preserve"> </w:t>
            </w:r>
            <w:r>
              <w:rPr>
                <w:sz w:val="24"/>
              </w:rPr>
              <w:t>(e.g.,</w:t>
            </w:r>
            <w:r>
              <w:rPr>
                <w:spacing w:val="-8"/>
                <w:sz w:val="24"/>
              </w:rPr>
              <w:t xml:space="preserve"> </w:t>
            </w:r>
            <w:r>
              <w:rPr>
                <w:sz w:val="24"/>
              </w:rPr>
              <w:t xml:space="preserve">service and benefit utilization rates, or timeliness of referrals or </w:t>
            </w:r>
            <w:r>
              <w:rPr>
                <w:spacing w:val="-2"/>
                <w:sz w:val="24"/>
              </w:rPr>
              <w:t>treatment).</w:t>
            </w:r>
          </w:p>
        </w:tc>
        <w:tc>
          <w:tcPr>
            <w:tcW w:w="1743" w:type="dxa"/>
            <w:tcBorders>
              <w:top w:val="double" w:sz="6" w:space="0" w:color="9F9F9F"/>
              <w:left w:val="double" w:sz="6" w:space="0" w:color="9F9F9F"/>
              <w:bottom w:val="double" w:sz="6" w:space="0" w:color="9F9F9F"/>
              <w:right w:val="single" w:sz="6" w:space="0" w:color="9F9F9F"/>
            </w:tcBorders>
          </w:tcPr>
          <w:p w:rsidR="009F4AF2" w14:paraId="6CFFCBA6" w14:textId="77777777">
            <w:pPr>
              <w:pStyle w:val="TableParagraph"/>
              <w:spacing w:before="151"/>
              <w:rPr>
                <w:b/>
                <w:sz w:val="24"/>
              </w:rPr>
            </w:pPr>
          </w:p>
          <w:p w:rsidR="009F4AF2" w14:paraId="2C349D7C" w14:textId="77777777">
            <w:pPr>
              <w:pStyle w:val="TableParagraph"/>
              <w:spacing w:before="1"/>
              <w:ind w:left="35"/>
              <w:rPr>
                <w:b/>
                <w:sz w:val="24"/>
              </w:rPr>
            </w:pPr>
            <w:r>
              <w:rPr>
                <w:b/>
                <w:spacing w:val="-2"/>
                <w:sz w:val="24"/>
              </w:rPr>
              <w:t>Yes/No</w:t>
            </w:r>
          </w:p>
        </w:tc>
      </w:tr>
      <w:tr w14:paraId="1556DDAB"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4F7998E5" w14:textId="77777777">
            <w:pPr>
              <w:pStyle w:val="TableParagraph"/>
              <w:tabs>
                <w:tab w:val="left" w:pos="822"/>
              </w:tabs>
              <w:spacing w:before="9" w:line="270" w:lineRule="atLeast"/>
              <w:ind w:left="765" w:right="182" w:hanging="360"/>
              <w:rPr>
                <w:sz w:val="24"/>
              </w:rPr>
            </w:pPr>
            <w:r>
              <w:rPr>
                <w:b/>
                <w:spacing w:val="-6"/>
                <w:sz w:val="24"/>
              </w:rPr>
              <w:t>5.</w:t>
            </w:r>
            <w:r>
              <w:rPr>
                <w:b/>
                <w:sz w:val="24"/>
              </w:rPr>
              <w:tab/>
            </w:r>
            <w:r>
              <w:rPr>
                <w:b/>
                <w:sz w:val="24"/>
              </w:rPr>
              <w:tab/>
            </w:r>
            <w:r>
              <w:rPr>
                <w:sz w:val="24"/>
              </w:rPr>
              <w:t>For</w:t>
            </w:r>
            <w:r>
              <w:rPr>
                <w:spacing w:val="-10"/>
                <w:sz w:val="24"/>
              </w:rPr>
              <w:t xml:space="preserve"> </w:t>
            </w:r>
            <w:r>
              <w:rPr>
                <w:sz w:val="24"/>
              </w:rPr>
              <w:t>each</w:t>
            </w:r>
            <w:r>
              <w:rPr>
                <w:spacing w:val="-10"/>
                <w:sz w:val="24"/>
              </w:rPr>
              <w:t xml:space="preserve"> </w:t>
            </w:r>
            <w:r>
              <w:rPr>
                <w:sz w:val="24"/>
              </w:rPr>
              <w:t>special</w:t>
            </w:r>
            <w:r>
              <w:rPr>
                <w:spacing w:val="-9"/>
                <w:sz w:val="24"/>
              </w:rPr>
              <w:t xml:space="preserve"> </w:t>
            </w:r>
            <w:r>
              <w:rPr>
                <w:sz w:val="24"/>
              </w:rPr>
              <w:t>needs</w:t>
            </w:r>
            <w:r>
              <w:rPr>
                <w:spacing w:val="-9"/>
                <w:sz w:val="24"/>
              </w:rPr>
              <w:t xml:space="preserve"> </w:t>
            </w:r>
            <w:r>
              <w:rPr>
                <w:sz w:val="24"/>
              </w:rPr>
              <w:t>plan,</w:t>
            </w:r>
            <w:r>
              <w:rPr>
                <w:spacing w:val="-10"/>
                <w:sz w:val="24"/>
              </w:rPr>
              <w:t xml:space="preserve"> </w:t>
            </w:r>
            <w:r>
              <w:rPr>
                <w:sz w:val="24"/>
              </w:rPr>
              <w:t>applicant</w:t>
            </w:r>
            <w:r>
              <w:rPr>
                <w:spacing w:val="-9"/>
                <w:sz w:val="24"/>
              </w:rPr>
              <w:t xml:space="preserve"> </w:t>
            </w:r>
            <w:r>
              <w:rPr>
                <w:sz w:val="24"/>
              </w:rPr>
              <w:t>collects,</w:t>
            </w:r>
            <w:r>
              <w:rPr>
                <w:spacing w:val="-8"/>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5"/>
                <w:sz w:val="24"/>
              </w:rPr>
              <w:t xml:space="preserve"> </w:t>
            </w:r>
            <w:r>
              <w:rPr>
                <w:sz w:val="24"/>
              </w:rPr>
              <w:t>that</w:t>
            </w:r>
            <w:r>
              <w:rPr>
                <w:spacing w:val="-15"/>
                <w:sz w:val="24"/>
              </w:rPr>
              <w:t xml:space="preserve"> </w:t>
            </w:r>
            <w:r>
              <w:rPr>
                <w:sz w:val="24"/>
              </w:rPr>
              <w:t>measure</w:t>
            </w:r>
            <w:r>
              <w:rPr>
                <w:spacing w:val="-15"/>
                <w:sz w:val="24"/>
              </w:rPr>
              <w:t xml:space="preserve"> </w:t>
            </w:r>
            <w:r>
              <w:rPr>
                <w:sz w:val="24"/>
              </w:rPr>
              <w:t>improvement</w:t>
            </w:r>
            <w:r>
              <w:rPr>
                <w:spacing w:val="-14"/>
                <w:sz w:val="24"/>
              </w:rPr>
              <w:t xml:space="preserve"> </w:t>
            </w:r>
            <w:r>
              <w:rPr>
                <w:sz w:val="24"/>
              </w:rPr>
              <w:t>in</w:t>
            </w:r>
            <w:r>
              <w:rPr>
                <w:spacing w:val="-15"/>
                <w:sz w:val="24"/>
              </w:rPr>
              <w:t xml:space="preserve"> </w:t>
            </w:r>
            <w:r>
              <w:rPr>
                <w:sz w:val="24"/>
              </w:rPr>
              <w:t>beneficiary health status (e.g., quality of life indicators, depression scales, or chronic disease outcomes).</w:t>
            </w:r>
          </w:p>
        </w:tc>
        <w:tc>
          <w:tcPr>
            <w:tcW w:w="1743" w:type="dxa"/>
            <w:tcBorders>
              <w:top w:val="double" w:sz="6" w:space="0" w:color="9F9F9F"/>
              <w:left w:val="double" w:sz="6" w:space="0" w:color="9F9F9F"/>
              <w:bottom w:val="double" w:sz="6" w:space="0" w:color="9F9F9F"/>
              <w:right w:val="single" w:sz="6" w:space="0" w:color="9F9F9F"/>
            </w:tcBorders>
          </w:tcPr>
          <w:p w:rsidR="009F4AF2" w14:paraId="06EB73D1" w14:textId="77777777">
            <w:pPr>
              <w:pStyle w:val="TableParagraph"/>
              <w:spacing w:before="151"/>
              <w:rPr>
                <w:b/>
                <w:sz w:val="24"/>
              </w:rPr>
            </w:pPr>
          </w:p>
          <w:p w:rsidR="009F4AF2" w14:paraId="11C6DE9D" w14:textId="77777777">
            <w:pPr>
              <w:pStyle w:val="TableParagraph"/>
              <w:spacing w:before="1"/>
              <w:ind w:left="35"/>
              <w:rPr>
                <w:b/>
                <w:sz w:val="24"/>
              </w:rPr>
            </w:pPr>
            <w:r>
              <w:rPr>
                <w:b/>
                <w:spacing w:val="-2"/>
                <w:sz w:val="24"/>
              </w:rPr>
              <w:t>Yes/No</w:t>
            </w:r>
          </w:p>
        </w:tc>
      </w:tr>
      <w:tr w14:paraId="088BD395" w14:textId="77777777">
        <w:tblPrEx>
          <w:tblW w:w="0" w:type="auto"/>
          <w:tblInd w:w="1772" w:type="dxa"/>
          <w:tblLayout w:type="fixed"/>
          <w:tblCellMar>
            <w:left w:w="0" w:type="dxa"/>
            <w:right w:w="0" w:type="dxa"/>
          </w:tblCellMar>
          <w:tblLook w:val="01E0"/>
        </w:tblPrEx>
        <w:trPr>
          <w:trHeight w:val="1685"/>
        </w:trPr>
        <w:tc>
          <w:tcPr>
            <w:tcW w:w="6452" w:type="dxa"/>
            <w:tcBorders>
              <w:top w:val="double" w:sz="6" w:space="0" w:color="9F9F9F"/>
              <w:left w:val="single" w:sz="6" w:space="0" w:color="EDEDED"/>
              <w:bottom w:val="double" w:sz="6" w:space="0" w:color="9F9F9F"/>
              <w:right w:val="double" w:sz="6" w:space="0" w:color="9F9F9F"/>
            </w:tcBorders>
          </w:tcPr>
          <w:p w:rsidR="009F4AF2" w14:paraId="4082982D" w14:textId="77777777">
            <w:pPr>
              <w:pStyle w:val="TableParagraph"/>
              <w:spacing w:before="8"/>
              <w:ind w:left="765" w:right="97" w:hanging="360"/>
              <w:rPr>
                <w:sz w:val="24"/>
              </w:rPr>
            </w:pPr>
            <w:r>
              <w:rPr>
                <w:b/>
                <w:sz w:val="24"/>
              </w:rPr>
              <w:t>6.</w:t>
            </w:r>
            <w:r>
              <w:rPr>
                <w:b/>
                <w:spacing w:val="72"/>
                <w:sz w:val="24"/>
              </w:rPr>
              <w:t xml:space="preserve"> </w:t>
            </w:r>
            <w:r>
              <w:rPr>
                <w:sz w:val="24"/>
              </w:rPr>
              <w:t>For</w:t>
            </w:r>
            <w:r>
              <w:rPr>
                <w:spacing w:val="-2"/>
                <w:sz w:val="24"/>
              </w:rPr>
              <w:t xml:space="preserve"> </w:t>
            </w:r>
            <w:r>
              <w:rPr>
                <w:sz w:val="24"/>
              </w:rPr>
              <w:t>each</w:t>
            </w:r>
            <w:r>
              <w:rPr>
                <w:spacing w:val="-3"/>
                <w:sz w:val="24"/>
              </w:rPr>
              <w:t xml:space="preserve"> </w:t>
            </w:r>
            <w:r>
              <w:rPr>
                <w:sz w:val="24"/>
              </w:rPr>
              <w:t>special</w:t>
            </w:r>
            <w:r>
              <w:rPr>
                <w:spacing w:val="-3"/>
                <w:sz w:val="24"/>
              </w:rPr>
              <w:t xml:space="preserve"> </w:t>
            </w:r>
            <w:r>
              <w:rPr>
                <w:sz w:val="24"/>
              </w:rPr>
              <w:t>needs</w:t>
            </w:r>
            <w:r>
              <w:rPr>
                <w:spacing w:val="-3"/>
                <w:sz w:val="24"/>
              </w:rPr>
              <w:t xml:space="preserve"> </w:t>
            </w:r>
            <w:r>
              <w:rPr>
                <w:sz w:val="24"/>
              </w:rPr>
              <w:t>plan,</w:t>
            </w:r>
            <w:r>
              <w:rPr>
                <w:spacing w:val="-3"/>
                <w:sz w:val="24"/>
              </w:rPr>
              <w:t xml:space="preserve"> </w:t>
            </w:r>
            <w:r>
              <w:rPr>
                <w:sz w:val="24"/>
              </w:rPr>
              <w:t>applicant</w:t>
            </w:r>
            <w:r>
              <w:rPr>
                <w:spacing w:val="-3"/>
                <w:sz w:val="24"/>
              </w:rPr>
              <w:t xml:space="preserve"> </w:t>
            </w:r>
            <w:r>
              <w:rPr>
                <w:sz w:val="24"/>
              </w:rPr>
              <w:t>collects,</w:t>
            </w:r>
            <w:r>
              <w:rPr>
                <w:spacing w:val="-1"/>
                <w:sz w:val="24"/>
              </w:rPr>
              <w:t xml:space="preserve"> </w:t>
            </w:r>
            <w:r>
              <w:rPr>
                <w:sz w:val="24"/>
              </w:rPr>
              <w:t>analyzes, and</w:t>
            </w:r>
            <w:r>
              <w:rPr>
                <w:spacing w:val="-15"/>
                <w:sz w:val="24"/>
              </w:rPr>
              <w:t xml:space="preserve"> </w:t>
            </w:r>
            <w:r>
              <w:rPr>
                <w:sz w:val="24"/>
              </w:rPr>
              <w:t>reports</w:t>
            </w:r>
            <w:r>
              <w:rPr>
                <w:spacing w:val="-15"/>
                <w:sz w:val="24"/>
              </w:rPr>
              <w:t xml:space="preserve"> </w:t>
            </w:r>
            <w:r>
              <w:rPr>
                <w:sz w:val="24"/>
              </w:rPr>
              <w:t>data</w:t>
            </w:r>
            <w:r>
              <w:rPr>
                <w:spacing w:val="-13"/>
                <w:sz w:val="24"/>
              </w:rPr>
              <w:t xml:space="preserve"> </w:t>
            </w:r>
            <w:r>
              <w:rPr>
                <w:sz w:val="24"/>
              </w:rPr>
              <w:t>that</w:t>
            </w:r>
            <w:r>
              <w:rPr>
                <w:spacing w:val="-13"/>
                <w:sz w:val="24"/>
              </w:rPr>
              <w:t xml:space="preserve"> </w:t>
            </w:r>
            <w:r>
              <w:rPr>
                <w:sz w:val="24"/>
              </w:rPr>
              <w:t>measure</w:t>
            </w:r>
            <w:r>
              <w:rPr>
                <w:spacing w:val="-15"/>
                <w:sz w:val="24"/>
              </w:rPr>
              <w:t xml:space="preserve"> </w:t>
            </w:r>
            <w:r>
              <w:rPr>
                <w:sz w:val="24"/>
              </w:rPr>
              <w:t>staff</w:t>
            </w:r>
            <w:r>
              <w:rPr>
                <w:spacing w:val="-15"/>
                <w:sz w:val="24"/>
              </w:rPr>
              <w:t xml:space="preserve"> </w:t>
            </w:r>
            <w:r>
              <w:rPr>
                <w:sz w:val="24"/>
              </w:rPr>
              <w:t>implementation</w:t>
            </w:r>
            <w:r>
              <w:rPr>
                <w:spacing w:val="-5"/>
                <w:sz w:val="24"/>
              </w:rPr>
              <w:t xml:space="preserve"> </w:t>
            </w:r>
            <w:r>
              <w:rPr>
                <w:sz w:val="24"/>
              </w:rPr>
              <w:t>of</w:t>
            </w:r>
            <w:r>
              <w:rPr>
                <w:spacing w:val="-15"/>
                <w:sz w:val="24"/>
              </w:rPr>
              <w:t xml:space="preserve"> </w:t>
            </w:r>
            <w:r>
              <w:rPr>
                <w:sz w:val="24"/>
              </w:rPr>
              <w:t xml:space="preserve">the SNP MOC (e.g., National Committee for Quality Assurance accreditation measures or medication reconciliation associated with care setting transitions </w:t>
            </w:r>
            <w:r>
              <w:rPr>
                <w:spacing w:val="-2"/>
                <w:sz w:val="24"/>
              </w:rPr>
              <w:t>indicators).</w:t>
            </w:r>
          </w:p>
        </w:tc>
        <w:tc>
          <w:tcPr>
            <w:tcW w:w="1743" w:type="dxa"/>
            <w:tcBorders>
              <w:top w:val="double" w:sz="6" w:space="0" w:color="9F9F9F"/>
              <w:left w:val="double" w:sz="6" w:space="0" w:color="9F9F9F"/>
              <w:bottom w:val="double" w:sz="6" w:space="0" w:color="9F9F9F"/>
              <w:right w:val="single" w:sz="6" w:space="0" w:color="9F9F9F"/>
            </w:tcBorders>
          </w:tcPr>
          <w:p w:rsidR="009F4AF2" w14:paraId="6D14D2E2" w14:textId="77777777">
            <w:pPr>
              <w:pStyle w:val="TableParagraph"/>
              <w:rPr>
                <w:b/>
                <w:sz w:val="24"/>
              </w:rPr>
            </w:pPr>
          </w:p>
          <w:p w:rsidR="009F4AF2" w14:paraId="52EB0E74" w14:textId="77777777">
            <w:pPr>
              <w:pStyle w:val="TableParagraph"/>
              <w:spacing w:before="152"/>
              <w:rPr>
                <w:b/>
                <w:sz w:val="24"/>
              </w:rPr>
            </w:pPr>
          </w:p>
          <w:p w:rsidR="009F4AF2" w14:paraId="1E9656C7" w14:textId="77777777">
            <w:pPr>
              <w:pStyle w:val="TableParagraph"/>
              <w:ind w:left="35"/>
              <w:rPr>
                <w:b/>
                <w:sz w:val="24"/>
              </w:rPr>
            </w:pPr>
            <w:r>
              <w:rPr>
                <w:b/>
                <w:spacing w:val="-2"/>
                <w:sz w:val="24"/>
              </w:rPr>
              <w:t>Yes/No</w:t>
            </w:r>
          </w:p>
        </w:tc>
      </w:tr>
      <w:tr w14:paraId="2BB403A5" w14:textId="77777777">
        <w:tblPrEx>
          <w:tblW w:w="0" w:type="auto"/>
          <w:tblInd w:w="1772" w:type="dxa"/>
          <w:tblLayout w:type="fixed"/>
          <w:tblCellMar>
            <w:left w:w="0" w:type="dxa"/>
            <w:right w:w="0" w:type="dxa"/>
          </w:tblCellMar>
          <w:tblLook w:val="01E0"/>
        </w:tblPrEx>
        <w:trPr>
          <w:trHeight w:val="1409"/>
        </w:trPr>
        <w:tc>
          <w:tcPr>
            <w:tcW w:w="6452" w:type="dxa"/>
            <w:tcBorders>
              <w:top w:val="double" w:sz="6" w:space="0" w:color="9F9F9F"/>
              <w:left w:val="single" w:sz="6" w:space="0" w:color="EDEDED"/>
              <w:bottom w:val="double" w:sz="6" w:space="0" w:color="9F9F9F"/>
              <w:right w:val="double" w:sz="6" w:space="0" w:color="9F9F9F"/>
            </w:tcBorders>
          </w:tcPr>
          <w:p w:rsidR="009F4AF2" w14:paraId="7740B2F3" w14:textId="77777777">
            <w:pPr>
              <w:pStyle w:val="TableParagraph"/>
              <w:spacing w:before="5"/>
              <w:ind w:left="765" w:right="253" w:hanging="360"/>
              <w:jc w:val="both"/>
              <w:rPr>
                <w:sz w:val="24"/>
              </w:rPr>
            </w:pPr>
            <w:r>
              <w:rPr>
                <w:b/>
                <w:sz w:val="24"/>
              </w:rPr>
              <w:t>7.</w:t>
            </w:r>
            <w:r>
              <w:rPr>
                <w:b/>
                <w:spacing w:val="40"/>
                <w:sz w:val="24"/>
              </w:rPr>
              <w:t xml:space="preserve"> </w:t>
            </w:r>
            <w:r>
              <w:rPr>
                <w:sz w:val="24"/>
              </w:rPr>
              <w:t>For</w:t>
            </w:r>
            <w:r>
              <w:rPr>
                <w:spacing w:val="-4"/>
                <w:sz w:val="24"/>
              </w:rPr>
              <w:t xml:space="preserve"> </w:t>
            </w:r>
            <w:r>
              <w:rPr>
                <w:sz w:val="24"/>
              </w:rPr>
              <w:t>each</w:t>
            </w:r>
            <w:r>
              <w:rPr>
                <w:spacing w:val="-1"/>
                <w:sz w:val="24"/>
              </w:rPr>
              <w:t xml:space="preserve"> </w:t>
            </w:r>
            <w:r>
              <w:rPr>
                <w:sz w:val="24"/>
              </w:rPr>
              <w:t>special needs plan,</w:t>
            </w:r>
            <w:r>
              <w:rPr>
                <w:spacing w:val="-3"/>
                <w:sz w:val="24"/>
              </w:rPr>
              <w:t xml:space="preserve"> </w:t>
            </w:r>
            <w:r>
              <w:rPr>
                <w:sz w:val="24"/>
              </w:rPr>
              <w:t>applicant collects, analyzes, and</w:t>
            </w:r>
            <w:r>
              <w:rPr>
                <w:spacing w:val="-4"/>
                <w:sz w:val="24"/>
              </w:rPr>
              <w:t xml:space="preserve"> </w:t>
            </w:r>
            <w:r>
              <w:rPr>
                <w:sz w:val="24"/>
              </w:rPr>
              <w:t>reports</w:t>
            </w:r>
            <w:r>
              <w:rPr>
                <w:spacing w:val="-4"/>
                <w:sz w:val="24"/>
              </w:rPr>
              <w:t xml:space="preserve"> </w:t>
            </w:r>
            <w:r>
              <w:rPr>
                <w:sz w:val="24"/>
              </w:rPr>
              <w:t>data</w:t>
            </w:r>
            <w:r>
              <w:rPr>
                <w:spacing w:val="-5"/>
                <w:sz w:val="24"/>
              </w:rPr>
              <w:t xml:space="preserve"> </w:t>
            </w:r>
            <w:r>
              <w:rPr>
                <w:sz w:val="24"/>
              </w:rPr>
              <w:t>that</w:t>
            </w:r>
            <w:r>
              <w:rPr>
                <w:spacing w:val="-4"/>
                <w:sz w:val="24"/>
              </w:rPr>
              <w:t xml:space="preserve"> </w:t>
            </w:r>
            <w:r>
              <w:rPr>
                <w:sz w:val="24"/>
              </w:rPr>
              <w:t>measure</w:t>
            </w:r>
            <w:r>
              <w:rPr>
                <w:spacing w:val="-7"/>
                <w:sz w:val="24"/>
              </w:rPr>
              <w:t xml:space="preserve"> </w:t>
            </w:r>
            <w:r>
              <w:rPr>
                <w:sz w:val="24"/>
              </w:rPr>
              <w:t>comprehensive</w:t>
            </w:r>
            <w:r>
              <w:rPr>
                <w:spacing w:val="-4"/>
                <w:sz w:val="24"/>
              </w:rPr>
              <w:t xml:space="preserve"> </w:t>
            </w:r>
            <w:r>
              <w:rPr>
                <w:sz w:val="24"/>
              </w:rPr>
              <w:t>health</w:t>
            </w:r>
            <w:r>
              <w:rPr>
                <w:spacing w:val="-4"/>
                <w:sz w:val="24"/>
              </w:rPr>
              <w:t xml:space="preserve"> </w:t>
            </w:r>
            <w:r>
              <w:rPr>
                <w:sz w:val="24"/>
              </w:rPr>
              <w:t>risk assessment</w:t>
            </w:r>
            <w:r>
              <w:rPr>
                <w:spacing w:val="-6"/>
                <w:sz w:val="24"/>
              </w:rPr>
              <w:t xml:space="preserve"> </w:t>
            </w:r>
            <w:r>
              <w:rPr>
                <w:sz w:val="24"/>
              </w:rPr>
              <w:t>(e.g.,</w:t>
            </w:r>
            <w:r>
              <w:rPr>
                <w:spacing w:val="-3"/>
                <w:sz w:val="24"/>
              </w:rPr>
              <w:t xml:space="preserve"> </w:t>
            </w:r>
            <w:r>
              <w:rPr>
                <w:sz w:val="24"/>
              </w:rPr>
              <w:t>accuracy</w:t>
            </w:r>
            <w:r>
              <w:rPr>
                <w:spacing w:val="-8"/>
                <w:sz w:val="24"/>
              </w:rPr>
              <w:t xml:space="preserve"> </w:t>
            </w:r>
            <w:r>
              <w:rPr>
                <w:sz w:val="24"/>
              </w:rPr>
              <w:t>of</w:t>
            </w:r>
            <w:r>
              <w:rPr>
                <w:spacing w:val="-5"/>
                <w:sz w:val="24"/>
              </w:rPr>
              <w:t xml:space="preserve"> </w:t>
            </w:r>
            <w:r>
              <w:rPr>
                <w:sz w:val="24"/>
              </w:rPr>
              <w:t>acuity</w:t>
            </w:r>
            <w:r>
              <w:rPr>
                <w:spacing w:val="-11"/>
                <w:sz w:val="24"/>
              </w:rPr>
              <w:t xml:space="preserve"> </w:t>
            </w:r>
            <w:r>
              <w:rPr>
                <w:sz w:val="24"/>
              </w:rPr>
              <w:t>stratification,</w:t>
            </w:r>
            <w:r>
              <w:rPr>
                <w:spacing w:val="-3"/>
                <w:sz w:val="24"/>
              </w:rPr>
              <w:t xml:space="preserve"> </w:t>
            </w:r>
            <w:r>
              <w:rPr>
                <w:sz w:val="24"/>
              </w:rPr>
              <w:t>safety indicators, or timeliness</w:t>
            </w:r>
            <w:r>
              <w:rPr>
                <w:spacing w:val="-1"/>
                <w:sz w:val="24"/>
              </w:rPr>
              <w:t xml:space="preserve"> </w:t>
            </w:r>
            <w:r>
              <w:rPr>
                <w:sz w:val="24"/>
              </w:rPr>
              <w:t>of</w:t>
            </w:r>
            <w:r>
              <w:rPr>
                <w:spacing w:val="-1"/>
                <w:sz w:val="24"/>
              </w:rPr>
              <w:t xml:space="preserve"> </w:t>
            </w:r>
            <w:r>
              <w:rPr>
                <w:sz w:val="24"/>
              </w:rPr>
              <w:t>initial assessments or</w:t>
            </w:r>
            <w:r>
              <w:rPr>
                <w:spacing w:val="-2"/>
                <w:sz w:val="24"/>
              </w:rPr>
              <w:t xml:space="preserve"> </w:t>
            </w:r>
            <w:r>
              <w:rPr>
                <w:sz w:val="24"/>
              </w:rPr>
              <w:t xml:space="preserve">annual </w:t>
            </w:r>
            <w:r>
              <w:rPr>
                <w:spacing w:val="-2"/>
                <w:sz w:val="24"/>
              </w:rPr>
              <w:t>reassessments).</w:t>
            </w:r>
          </w:p>
        </w:tc>
        <w:tc>
          <w:tcPr>
            <w:tcW w:w="1743" w:type="dxa"/>
            <w:tcBorders>
              <w:top w:val="double" w:sz="6" w:space="0" w:color="9F9F9F"/>
              <w:left w:val="double" w:sz="6" w:space="0" w:color="9F9F9F"/>
              <w:bottom w:val="double" w:sz="6" w:space="0" w:color="9F9F9F"/>
              <w:right w:val="single" w:sz="6" w:space="0" w:color="9F9F9F"/>
            </w:tcBorders>
          </w:tcPr>
          <w:p w:rsidR="009F4AF2" w14:paraId="081DFA7C" w14:textId="77777777">
            <w:pPr>
              <w:pStyle w:val="TableParagraph"/>
              <w:rPr>
                <w:b/>
                <w:sz w:val="24"/>
              </w:rPr>
            </w:pPr>
          </w:p>
          <w:p w:rsidR="009F4AF2" w14:paraId="011F113C" w14:textId="77777777">
            <w:pPr>
              <w:pStyle w:val="TableParagraph"/>
              <w:spacing w:before="10"/>
              <w:rPr>
                <w:b/>
                <w:sz w:val="24"/>
              </w:rPr>
            </w:pPr>
          </w:p>
          <w:p w:rsidR="009F4AF2" w14:paraId="1FE4E864" w14:textId="77777777">
            <w:pPr>
              <w:pStyle w:val="TableParagraph"/>
              <w:ind w:left="35"/>
              <w:rPr>
                <w:b/>
                <w:sz w:val="24"/>
              </w:rPr>
            </w:pPr>
            <w:r>
              <w:rPr>
                <w:b/>
                <w:spacing w:val="-2"/>
                <w:sz w:val="24"/>
              </w:rPr>
              <w:t>Yes/No</w:t>
            </w:r>
          </w:p>
        </w:tc>
      </w:tr>
      <w:tr w14:paraId="393C8357" w14:textId="77777777">
        <w:tblPrEx>
          <w:tblW w:w="0" w:type="auto"/>
          <w:tblInd w:w="1772" w:type="dxa"/>
          <w:tblLayout w:type="fixed"/>
          <w:tblCellMar>
            <w:left w:w="0" w:type="dxa"/>
            <w:right w:w="0" w:type="dxa"/>
          </w:tblCellMar>
          <w:tblLook w:val="01E0"/>
        </w:tblPrEx>
        <w:trPr>
          <w:trHeight w:val="1129"/>
        </w:trPr>
        <w:tc>
          <w:tcPr>
            <w:tcW w:w="6452" w:type="dxa"/>
            <w:tcBorders>
              <w:top w:val="double" w:sz="6" w:space="0" w:color="9F9F9F"/>
              <w:left w:val="single" w:sz="6" w:space="0" w:color="EDEDED"/>
              <w:bottom w:val="double" w:sz="6" w:space="0" w:color="9F9F9F"/>
              <w:right w:val="double" w:sz="6" w:space="0" w:color="9F9F9F"/>
            </w:tcBorders>
          </w:tcPr>
          <w:p w:rsidR="009F4AF2" w14:paraId="33FCA294" w14:textId="77777777">
            <w:pPr>
              <w:pStyle w:val="TableParagraph"/>
              <w:spacing w:before="3"/>
              <w:ind w:left="765" w:right="97" w:hanging="360"/>
              <w:rPr>
                <w:sz w:val="24"/>
              </w:rPr>
            </w:pPr>
            <w:r>
              <w:rPr>
                <w:b/>
                <w:sz w:val="24"/>
              </w:rPr>
              <w:t>8.</w:t>
            </w:r>
            <w:r>
              <w:rPr>
                <w:b/>
                <w:spacing w:val="40"/>
                <w:sz w:val="24"/>
              </w:rPr>
              <w:t xml:space="preserve"> </w:t>
            </w:r>
            <w:r>
              <w:rPr>
                <w:sz w:val="24"/>
              </w:rPr>
              <w:t>For</w:t>
            </w:r>
            <w:r>
              <w:rPr>
                <w:spacing w:val="-6"/>
                <w:sz w:val="24"/>
              </w:rPr>
              <w:t xml:space="preserve"> </w:t>
            </w:r>
            <w:r>
              <w:rPr>
                <w:sz w:val="24"/>
              </w:rPr>
              <w:t>each</w:t>
            </w:r>
            <w:r>
              <w:rPr>
                <w:spacing w:val="-5"/>
                <w:sz w:val="24"/>
              </w:rPr>
              <w:t xml:space="preserve"> </w:t>
            </w:r>
            <w:r>
              <w:rPr>
                <w:sz w:val="24"/>
              </w:rPr>
              <w:t>special</w:t>
            </w:r>
            <w:r>
              <w:rPr>
                <w:spacing w:val="-5"/>
                <w:sz w:val="24"/>
              </w:rPr>
              <w:t xml:space="preserve"> </w:t>
            </w:r>
            <w:r>
              <w:rPr>
                <w:sz w:val="24"/>
              </w:rPr>
              <w:t>needs</w:t>
            </w:r>
            <w:r>
              <w:rPr>
                <w:spacing w:val="-5"/>
                <w:sz w:val="24"/>
              </w:rPr>
              <w:t xml:space="preserve"> </w:t>
            </w:r>
            <w:r>
              <w:rPr>
                <w:sz w:val="24"/>
              </w:rPr>
              <w:t>plan,</w:t>
            </w:r>
            <w:r>
              <w:rPr>
                <w:spacing w:val="-5"/>
                <w:sz w:val="24"/>
              </w:rPr>
              <w:t xml:space="preserve"> </w:t>
            </w:r>
            <w:r>
              <w:rPr>
                <w:sz w:val="24"/>
              </w:rPr>
              <w:t>applicant</w:t>
            </w:r>
            <w:r>
              <w:rPr>
                <w:spacing w:val="-5"/>
                <w:sz w:val="24"/>
              </w:rPr>
              <w:t xml:space="preserve"> </w:t>
            </w:r>
            <w:r>
              <w:rPr>
                <w:sz w:val="24"/>
              </w:rPr>
              <w:t>collects, analyze, and reports data that measure implementation of an individualized</w:t>
            </w:r>
            <w:r>
              <w:rPr>
                <w:spacing w:val="-9"/>
                <w:sz w:val="24"/>
              </w:rPr>
              <w:t xml:space="preserve"> </w:t>
            </w:r>
            <w:r>
              <w:rPr>
                <w:sz w:val="24"/>
              </w:rPr>
              <w:t>plan</w:t>
            </w:r>
            <w:r>
              <w:rPr>
                <w:spacing w:val="-12"/>
                <w:sz w:val="24"/>
              </w:rPr>
              <w:t xml:space="preserve"> </w:t>
            </w:r>
            <w:r>
              <w:rPr>
                <w:sz w:val="24"/>
              </w:rPr>
              <w:t>of</w:t>
            </w:r>
            <w:r>
              <w:rPr>
                <w:spacing w:val="-15"/>
                <w:sz w:val="24"/>
              </w:rPr>
              <w:t xml:space="preserve"> </w:t>
            </w:r>
            <w:r>
              <w:rPr>
                <w:sz w:val="24"/>
              </w:rPr>
              <w:t>care</w:t>
            </w:r>
            <w:r>
              <w:rPr>
                <w:spacing w:val="-14"/>
                <w:sz w:val="24"/>
              </w:rPr>
              <w:t xml:space="preserve"> </w:t>
            </w:r>
            <w:r>
              <w:rPr>
                <w:sz w:val="24"/>
              </w:rPr>
              <w:t>(e.g.,</w:t>
            </w:r>
            <w:r>
              <w:rPr>
                <w:spacing w:val="-10"/>
                <w:sz w:val="24"/>
              </w:rPr>
              <w:t xml:space="preserve"> </w:t>
            </w:r>
            <w:r>
              <w:rPr>
                <w:sz w:val="24"/>
              </w:rPr>
              <w:t>rate</w:t>
            </w:r>
            <w:r>
              <w:rPr>
                <w:spacing w:val="-14"/>
                <w:sz w:val="24"/>
              </w:rPr>
              <w:t xml:space="preserve"> </w:t>
            </w:r>
            <w:r>
              <w:rPr>
                <w:sz w:val="24"/>
              </w:rPr>
              <w:t>of</w:t>
            </w:r>
            <w:r>
              <w:rPr>
                <w:spacing w:val="-15"/>
                <w:sz w:val="24"/>
              </w:rPr>
              <w:t xml:space="preserve"> </w:t>
            </w:r>
            <w:r>
              <w:rPr>
                <w:sz w:val="24"/>
              </w:rPr>
              <w:t>participation</w:t>
            </w:r>
            <w:r>
              <w:rPr>
                <w:spacing w:val="-9"/>
                <w:sz w:val="24"/>
              </w:rPr>
              <w:t xml:space="preserve"> </w:t>
            </w:r>
            <w:r>
              <w:rPr>
                <w:sz w:val="24"/>
              </w:rPr>
              <w:t>by IDT members and beneficiaries in care planning).</w:t>
            </w:r>
          </w:p>
        </w:tc>
        <w:tc>
          <w:tcPr>
            <w:tcW w:w="1743" w:type="dxa"/>
            <w:tcBorders>
              <w:top w:val="double" w:sz="6" w:space="0" w:color="9F9F9F"/>
              <w:left w:val="double" w:sz="6" w:space="0" w:color="9F9F9F"/>
              <w:bottom w:val="double" w:sz="6" w:space="0" w:color="9F9F9F"/>
              <w:right w:val="single" w:sz="6" w:space="0" w:color="9F9F9F"/>
            </w:tcBorders>
          </w:tcPr>
          <w:p w:rsidR="009F4AF2" w14:paraId="7DF5CA7C" w14:textId="77777777">
            <w:pPr>
              <w:pStyle w:val="TableParagraph"/>
              <w:spacing w:before="147"/>
              <w:rPr>
                <w:b/>
                <w:sz w:val="24"/>
              </w:rPr>
            </w:pPr>
          </w:p>
          <w:p w:rsidR="009F4AF2" w14:paraId="596600E0" w14:textId="77777777">
            <w:pPr>
              <w:pStyle w:val="TableParagraph"/>
              <w:ind w:left="35"/>
              <w:rPr>
                <w:b/>
                <w:sz w:val="24"/>
              </w:rPr>
            </w:pPr>
            <w:r>
              <w:rPr>
                <w:b/>
                <w:spacing w:val="-2"/>
                <w:sz w:val="24"/>
              </w:rPr>
              <w:t>Yes/No</w:t>
            </w:r>
          </w:p>
        </w:tc>
      </w:tr>
      <w:tr w14:paraId="2A79DC6B" w14:textId="77777777">
        <w:tblPrEx>
          <w:tblW w:w="0" w:type="auto"/>
          <w:tblInd w:w="1772" w:type="dxa"/>
          <w:tblLayout w:type="fixed"/>
          <w:tblCellMar>
            <w:left w:w="0" w:type="dxa"/>
            <w:right w:w="0" w:type="dxa"/>
          </w:tblCellMar>
          <w:tblLook w:val="01E0"/>
        </w:tblPrEx>
        <w:trPr>
          <w:trHeight w:val="1133"/>
        </w:trPr>
        <w:tc>
          <w:tcPr>
            <w:tcW w:w="6452" w:type="dxa"/>
            <w:tcBorders>
              <w:top w:val="double" w:sz="6" w:space="0" w:color="9F9F9F"/>
              <w:left w:val="single" w:sz="6" w:space="0" w:color="EDEDED"/>
              <w:bottom w:val="double" w:sz="6" w:space="0" w:color="9F9F9F"/>
              <w:right w:val="double" w:sz="6" w:space="0" w:color="9F9F9F"/>
            </w:tcBorders>
          </w:tcPr>
          <w:p w:rsidR="009F4AF2" w14:paraId="61878502" w14:textId="77777777">
            <w:pPr>
              <w:pStyle w:val="TableParagraph"/>
              <w:spacing w:before="8"/>
              <w:ind w:left="765" w:right="194" w:hanging="360"/>
              <w:rPr>
                <w:sz w:val="24"/>
              </w:rPr>
            </w:pPr>
            <w:r>
              <w:rPr>
                <w:b/>
                <w:sz w:val="24"/>
              </w:rPr>
              <w:t>9.</w:t>
            </w:r>
            <w:r>
              <w:rPr>
                <w:b/>
                <w:spacing w:val="80"/>
                <w:sz w:val="24"/>
              </w:rPr>
              <w:t xml:space="preserve"> </w:t>
            </w:r>
            <w:r>
              <w:rPr>
                <w:sz w:val="24"/>
              </w:rPr>
              <w:t>For each special needs plan, applicant collects, analyzes, and reports data that measure use and adequacy of a provider</w:t>
            </w:r>
            <w:r>
              <w:rPr>
                <w:spacing w:val="-7"/>
                <w:sz w:val="24"/>
              </w:rPr>
              <w:t xml:space="preserve"> </w:t>
            </w:r>
            <w:r>
              <w:rPr>
                <w:sz w:val="24"/>
              </w:rPr>
              <w:t>network</w:t>
            </w:r>
            <w:r>
              <w:rPr>
                <w:spacing w:val="-6"/>
                <w:sz w:val="24"/>
              </w:rPr>
              <w:t xml:space="preserve"> </w:t>
            </w:r>
            <w:r>
              <w:rPr>
                <w:sz w:val="24"/>
              </w:rPr>
              <w:t>having</w:t>
            </w:r>
            <w:r>
              <w:rPr>
                <w:spacing w:val="-3"/>
                <w:sz w:val="24"/>
              </w:rPr>
              <w:t xml:space="preserve"> </w:t>
            </w:r>
            <w:r>
              <w:rPr>
                <w:sz w:val="24"/>
              </w:rPr>
              <w:t>targeted</w:t>
            </w:r>
            <w:r>
              <w:rPr>
                <w:spacing w:val="-6"/>
                <w:sz w:val="24"/>
              </w:rPr>
              <w:t xml:space="preserve"> </w:t>
            </w:r>
            <w:r>
              <w:rPr>
                <w:sz w:val="24"/>
              </w:rPr>
              <w:t>clinical</w:t>
            </w:r>
            <w:r>
              <w:rPr>
                <w:spacing w:val="-4"/>
                <w:sz w:val="24"/>
              </w:rPr>
              <w:t xml:space="preserve"> </w:t>
            </w:r>
            <w:r>
              <w:rPr>
                <w:sz w:val="24"/>
              </w:rPr>
              <w:t>expertise</w:t>
            </w:r>
            <w:r>
              <w:rPr>
                <w:spacing w:val="-6"/>
                <w:sz w:val="24"/>
              </w:rPr>
              <w:t xml:space="preserve"> </w:t>
            </w:r>
            <w:r>
              <w:rPr>
                <w:sz w:val="24"/>
              </w:rPr>
              <w:t>(e.g., service</w:t>
            </w:r>
            <w:r>
              <w:rPr>
                <w:spacing w:val="-7"/>
                <w:sz w:val="24"/>
              </w:rPr>
              <w:t xml:space="preserve"> </w:t>
            </w:r>
            <w:r>
              <w:rPr>
                <w:sz w:val="24"/>
              </w:rPr>
              <w:t>claims,</w:t>
            </w:r>
            <w:r>
              <w:rPr>
                <w:spacing w:val="-5"/>
                <w:sz w:val="24"/>
              </w:rPr>
              <w:t xml:space="preserve"> </w:t>
            </w:r>
            <w:r>
              <w:rPr>
                <w:sz w:val="24"/>
              </w:rPr>
              <w:t>pharmacy</w:t>
            </w:r>
            <w:r>
              <w:rPr>
                <w:spacing w:val="-8"/>
                <w:sz w:val="24"/>
              </w:rPr>
              <w:t xml:space="preserve"> </w:t>
            </w:r>
            <w:r>
              <w:rPr>
                <w:sz w:val="24"/>
              </w:rPr>
              <w:t>claims,</w:t>
            </w:r>
            <w:r>
              <w:rPr>
                <w:spacing w:val="-8"/>
                <w:sz w:val="24"/>
              </w:rPr>
              <w:t xml:space="preserve"> </w:t>
            </w:r>
            <w:r>
              <w:rPr>
                <w:sz w:val="24"/>
              </w:rPr>
              <w:t>diagnostic</w:t>
            </w:r>
            <w:r>
              <w:rPr>
                <w:spacing w:val="-6"/>
                <w:sz w:val="24"/>
              </w:rPr>
              <w:t xml:space="preserve"> </w:t>
            </w:r>
            <w:r>
              <w:rPr>
                <w:sz w:val="24"/>
              </w:rPr>
              <w:t>reports,</w:t>
            </w:r>
            <w:r>
              <w:rPr>
                <w:spacing w:val="-5"/>
                <w:sz w:val="24"/>
              </w:rPr>
              <w:t xml:space="preserve"> </w:t>
            </w:r>
            <w:r>
              <w:rPr>
                <w:spacing w:val="-2"/>
                <w:sz w:val="24"/>
              </w:rPr>
              <w:t>etc.)</w:t>
            </w:r>
          </w:p>
        </w:tc>
        <w:tc>
          <w:tcPr>
            <w:tcW w:w="1743" w:type="dxa"/>
            <w:tcBorders>
              <w:top w:val="double" w:sz="6" w:space="0" w:color="9F9F9F"/>
              <w:left w:val="double" w:sz="6" w:space="0" w:color="9F9F9F"/>
              <w:bottom w:val="double" w:sz="6" w:space="0" w:color="9F9F9F"/>
              <w:right w:val="single" w:sz="6" w:space="0" w:color="9F9F9F"/>
            </w:tcBorders>
          </w:tcPr>
          <w:p w:rsidR="009F4AF2" w14:paraId="270686DA" w14:textId="77777777">
            <w:pPr>
              <w:pStyle w:val="TableParagraph"/>
              <w:spacing w:before="149"/>
              <w:rPr>
                <w:b/>
                <w:sz w:val="24"/>
              </w:rPr>
            </w:pPr>
          </w:p>
          <w:p w:rsidR="009F4AF2" w14:paraId="40702CF7" w14:textId="77777777">
            <w:pPr>
              <w:pStyle w:val="TableParagraph"/>
              <w:ind w:left="35"/>
              <w:rPr>
                <w:b/>
                <w:sz w:val="24"/>
              </w:rPr>
            </w:pPr>
            <w:r>
              <w:rPr>
                <w:b/>
                <w:spacing w:val="-2"/>
                <w:sz w:val="24"/>
              </w:rPr>
              <w:t>Yes/No</w:t>
            </w:r>
          </w:p>
        </w:tc>
      </w:tr>
      <w:tr w14:paraId="7B78A4E9" w14:textId="77777777">
        <w:tblPrEx>
          <w:tblW w:w="0" w:type="auto"/>
          <w:tblInd w:w="1772" w:type="dxa"/>
          <w:tblLayout w:type="fixed"/>
          <w:tblCellMar>
            <w:left w:w="0" w:type="dxa"/>
            <w:right w:w="0" w:type="dxa"/>
          </w:tblCellMar>
          <w:tblLook w:val="01E0"/>
        </w:tblPrEx>
        <w:trPr>
          <w:trHeight w:val="855"/>
        </w:trPr>
        <w:tc>
          <w:tcPr>
            <w:tcW w:w="6452" w:type="dxa"/>
            <w:tcBorders>
              <w:top w:val="double" w:sz="6" w:space="0" w:color="9F9F9F"/>
              <w:left w:val="single" w:sz="6" w:space="0" w:color="EDEDED"/>
              <w:bottom w:val="single" w:sz="6" w:space="0" w:color="9F9F9F"/>
              <w:right w:val="double" w:sz="6" w:space="0" w:color="9F9F9F"/>
            </w:tcBorders>
          </w:tcPr>
          <w:p w:rsidR="009F4AF2" w14:paraId="2009C2CC" w14:textId="77777777">
            <w:pPr>
              <w:pStyle w:val="TableParagraph"/>
              <w:ind w:left="765" w:right="139" w:hanging="360"/>
              <w:jc w:val="both"/>
              <w:rPr>
                <w:sz w:val="24"/>
              </w:rPr>
            </w:pPr>
            <w:r>
              <w:rPr>
                <w:b/>
                <w:sz w:val="24"/>
              </w:rPr>
              <w:t>10.</w:t>
            </w:r>
            <w:r>
              <w:rPr>
                <w:b/>
                <w:spacing w:val="32"/>
                <w:sz w:val="24"/>
              </w:rPr>
              <w:t xml:space="preserve"> </w:t>
            </w:r>
            <w:r>
              <w:rPr>
                <w:sz w:val="24"/>
              </w:rPr>
              <w:t>For</w:t>
            </w:r>
            <w:r>
              <w:rPr>
                <w:spacing w:val="-1"/>
                <w:sz w:val="24"/>
              </w:rPr>
              <w:t xml:space="preserve"> </w:t>
            </w:r>
            <w:r>
              <w:rPr>
                <w:sz w:val="24"/>
              </w:rPr>
              <w:t>each special needs plan, applicant collects, analyzes, and reports data</w:t>
            </w:r>
            <w:r>
              <w:rPr>
                <w:spacing w:val="-1"/>
                <w:sz w:val="24"/>
              </w:rPr>
              <w:t xml:space="preserve"> </w:t>
            </w:r>
            <w:r>
              <w:rPr>
                <w:sz w:val="24"/>
              </w:rPr>
              <w:t>that measure</w:t>
            </w:r>
            <w:r>
              <w:rPr>
                <w:spacing w:val="-1"/>
                <w:sz w:val="24"/>
              </w:rPr>
              <w:t xml:space="preserve"> </w:t>
            </w:r>
            <w:r>
              <w:rPr>
                <w:sz w:val="24"/>
              </w:rPr>
              <w:t>delivery</w:t>
            </w:r>
            <w:r>
              <w:rPr>
                <w:spacing w:val="-5"/>
                <w:sz w:val="24"/>
              </w:rPr>
              <w:t xml:space="preserve"> </w:t>
            </w:r>
            <w:r>
              <w:rPr>
                <w:sz w:val="24"/>
              </w:rPr>
              <w:t>of add-on services and benefits that meet the specialized needs of the most</w:t>
            </w:r>
          </w:p>
        </w:tc>
        <w:tc>
          <w:tcPr>
            <w:tcW w:w="1743" w:type="dxa"/>
            <w:tcBorders>
              <w:top w:val="double" w:sz="6" w:space="0" w:color="9F9F9F"/>
              <w:left w:val="double" w:sz="6" w:space="0" w:color="9F9F9F"/>
              <w:bottom w:val="single" w:sz="6" w:space="0" w:color="9F9F9F"/>
              <w:right w:val="single" w:sz="6" w:space="0" w:color="9F9F9F"/>
            </w:tcBorders>
          </w:tcPr>
          <w:p w:rsidR="009F4AF2" w14:paraId="3182E25A" w14:textId="77777777">
            <w:pPr>
              <w:pStyle w:val="TableParagraph"/>
              <w:spacing w:before="12"/>
              <w:rPr>
                <w:b/>
                <w:sz w:val="24"/>
              </w:rPr>
            </w:pPr>
          </w:p>
          <w:p w:rsidR="009F4AF2" w14:paraId="05327329" w14:textId="77777777">
            <w:pPr>
              <w:pStyle w:val="TableParagraph"/>
              <w:ind w:left="35"/>
              <w:rPr>
                <w:b/>
                <w:sz w:val="24"/>
              </w:rPr>
            </w:pPr>
            <w:r>
              <w:rPr>
                <w:b/>
                <w:spacing w:val="-2"/>
                <w:sz w:val="24"/>
              </w:rPr>
              <w:t>Yes/No</w:t>
            </w:r>
          </w:p>
        </w:tc>
      </w:tr>
    </w:tbl>
    <w:p w:rsidR="009F4AF2" w14:paraId="5E5B879D" w14:textId="77777777">
      <w:pPr>
        <w:pStyle w:val="BodyText"/>
        <w:spacing w:line="20" w:lineRule="exact"/>
        <w:ind w:left="1757"/>
        <w:rPr>
          <w:sz w:val="2"/>
        </w:rPr>
      </w:pPr>
      <w:r>
        <w:rPr>
          <w:noProof/>
          <w:sz w:val="2"/>
        </w:rPr>
        <mc:AlternateContent>
          <mc:Choice Requires="wpg">
            <w:drawing>
              <wp:inline distT="0" distB="0" distL="0" distR="0">
                <wp:extent cx="5213350" cy="9525"/>
                <wp:effectExtent l="0" t="0" r="0" b="0"/>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5213350" cy="9525"/>
                          <a:chOff x="0" y="0"/>
                          <a:chExt cx="5213350" cy="9525"/>
                        </a:xfrm>
                      </wpg:grpSpPr>
                      <wps:wsp xmlns:wps="http://schemas.microsoft.com/office/word/2010/wordprocessingShape">
                        <wps:cNvPr id="44" name="Graphic 44"/>
                        <wps:cNvSpPr/>
                        <wps:spPr>
                          <a:xfrm>
                            <a:off x="0" y="0"/>
                            <a:ext cx="5213350" cy="9525"/>
                          </a:xfrm>
                          <a:custGeom>
                            <a:avLst/>
                            <a:gdLst/>
                            <a:rect l="l" t="t" r="r" b="b"/>
                            <a:pathLst>
                              <a:path fill="norm" h="9525" w="5213350" stroke="1">
                                <a:moveTo>
                                  <a:pt x="5203825" y="0"/>
                                </a:moveTo>
                                <a:lnTo>
                                  <a:pt x="4115384" y="0"/>
                                </a:lnTo>
                                <a:lnTo>
                                  <a:pt x="4088003" y="0"/>
                                </a:lnTo>
                                <a:lnTo>
                                  <a:pt x="0" y="0"/>
                                </a:lnTo>
                                <a:lnTo>
                                  <a:pt x="0" y="9144"/>
                                </a:lnTo>
                                <a:lnTo>
                                  <a:pt x="4087952" y="9144"/>
                                </a:lnTo>
                                <a:lnTo>
                                  <a:pt x="4115384" y="9144"/>
                                </a:lnTo>
                                <a:lnTo>
                                  <a:pt x="5203825" y="9144"/>
                                </a:lnTo>
                                <a:lnTo>
                                  <a:pt x="5203825" y="0"/>
                                </a:lnTo>
                                <a:close/>
                              </a:path>
                              <a:path fill="norm" h="9525" w="5213350" stroke="1">
                                <a:moveTo>
                                  <a:pt x="5213045" y="0"/>
                                </a:moveTo>
                                <a:lnTo>
                                  <a:pt x="5203901" y="0"/>
                                </a:lnTo>
                                <a:lnTo>
                                  <a:pt x="5203901" y="9144"/>
                                </a:lnTo>
                                <a:lnTo>
                                  <a:pt x="5213045" y="9144"/>
                                </a:lnTo>
                                <a:lnTo>
                                  <a:pt x="5213045" y="0"/>
                                </a:lnTo>
                                <a:close/>
                              </a:path>
                            </a:pathLst>
                          </a:custGeom>
                          <a:solidFill>
                            <a:srgbClr val="9F9F9F"/>
                          </a:solidFill>
                        </wps:spPr>
                        <wps:bodyPr wrap="square" lIns="0" tIns="0" rIns="0" bIns="0" rtlCol="0">
                          <a:prstTxWarp prst="textNoShape">
                            <a:avLst/>
                          </a:prstTxWarp>
                        </wps:bodyPr>
                      </wps:wsp>
                    </wpg:wgp>
                  </a:graphicData>
                </a:graphic>
              </wp:inline>
            </w:drawing>
          </mc:Choice>
          <mc:Fallback>
            <w:pict>
              <v:group id="Group 43" o:spid="_x0000_i1061" style="width:410.5pt;height:0.75pt;mso-position-horizontal-relative:char;mso-position-vertical-relative:line" coordsize="52133,95">
                <v:shape id="Graphic 44" o:spid="_x0000_s1062" style="width:52133;height:95;mso-wrap-style:square;position:absolute;visibility:visible;v-text-anchor:top" coordsize="5213350,9525" path="m5203825,l4115384,l4088003,l,,,9144l4087952,9144l4115384,9144l5203825,9144l5203825,xem5213045,l5203901,l5203901,9144l5213045,9144l5213045,xe" fillcolor="#9f9f9f" stroked="f">
                  <v:path arrowok="t"/>
                </v:shape>
                <w10:wrap type="none"/>
                <w10:anchorlock/>
              </v:group>
            </w:pict>
          </mc:Fallback>
        </mc:AlternateContent>
      </w:r>
    </w:p>
    <w:p w:rsidR="009F4AF2" w14:paraId="786E6D5F" w14:textId="77777777">
      <w:pPr>
        <w:spacing w:line="20" w:lineRule="exact"/>
        <w:rPr>
          <w:sz w:val="2"/>
        </w:rPr>
        <w:sectPr>
          <w:pgSz w:w="12240" w:h="15840"/>
          <w:pgMar w:top="1360" w:right="400" w:bottom="920" w:left="60" w:header="0" w:footer="738" w:gutter="0"/>
          <w:cols w:space="720"/>
        </w:sectPr>
      </w:pPr>
    </w:p>
    <w:tbl>
      <w:tblPr>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
      <w:tblGrid>
        <w:gridCol w:w="6452"/>
        <w:gridCol w:w="1743"/>
      </w:tblGrid>
      <w:tr w14:paraId="20385AC6" w14:textId="77777777">
        <w:tblPrEx>
          <w:tblW w:w="0" w:type="auto"/>
          <w:tblInd w:w="1772" w:type="dxa"/>
          <w:tblBorders>
            <w:top w:val="double" w:sz="6" w:space="0" w:color="9F9F9F"/>
            <w:left w:val="double" w:sz="6" w:space="0" w:color="9F9F9F"/>
            <w:bottom w:val="double" w:sz="6" w:space="0" w:color="9F9F9F"/>
            <w:right w:val="double" w:sz="6" w:space="0" w:color="9F9F9F"/>
            <w:insideH w:val="double" w:sz="6" w:space="0" w:color="9F9F9F"/>
            <w:insideV w:val="double" w:sz="6" w:space="0" w:color="9F9F9F"/>
          </w:tblBorders>
          <w:tblLayout w:type="fixed"/>
          <w:tblCellMar>
            <w:left w:w="0" w:type="dxa"/>
            <w:right w:w="0" w:type="dxa"/>
          </w:tblCellMar>
          <w:tblLook w:val="01E0"/>
        </w:tblPrEx>
        <w:trPr>
          <w:trHeight w:val="303"/>
        </w:trPr>
        <w:tc>
          <w:tcPr>
            <w:tcW w:w="6452" w:type="dxa"/>
            <w:tcBorders>
              <w:left w:val="single" w:sz="6" w:space="0" w:color="EDEDED"/>
            </w:tcBorders>
            <w:shd w:val="clear" w:color="auto" w:fill="D9D9D9"/>
          </w:tcPr>
          <w:p w:rsidR="009F4AF2" w14:paraId="3F66BF76" w14:textId="77777777">
            <w:pPr>
              <w:pStyle w:val="TableParagraph"/>
              <w:spacing w:before="6"/>
              <w:ind w:left="50"/>
              <w:jc w:val="center"/>
              <w:rPr>
                <w:b/>
                <w:sz w:val="24"/>
              </w:rPr>
            </w:pPr>
            <w:r>
              <w:rPr>
                <w:b/>
                <w:spacing w:val="-2"/>
                <w:sz w:val="24"/>
              </w:rPr>
              <w:t>Attestation</w:t>
            </w:r>
          </w:p>
        </w:tc>
        <w:tc>
          <w:tcPr>
            <w:tcW w:w="1743" w:type="dxa"/>
            <w:tcBorders>
              <w:right w:val="single" w:sz="6" w:space="0" w:color="9F9F9F"/>
            </w:tcBorders>
            <w:shd w:val="clear" w:color="auto" w:fill="D9D9D9"/>
          </w:tcPr>
          <w:p w:rsidR="009F4AF2" w14:paraId="63CBE5B6" w14:textId="77777777">
            <w:pPr>
              <w:pStyle w:val="TableParagraph"/>
              <w:spacing w:before="6"/>
              <w:ind w:left="383"/>
              <w:rPr>
                <w:b/>
                <w:sz w:val="24"/>
              </w:rPr>
            </w:pPr>
            <w:r>
              <w:rPr>
                <w:b/>
                <w:spacing w:val="-2"/>
                <w:sz w:val="24"/>
              </w:rPr>
              <w:t>Response</w:t>
            </w:r>
          </w:p>
        </w:tc>
      </w:tr>
      <w:tr w14:paraId="5C8242F2" w14:textId="77777777">
        <w:tblPrEx>
          <w:tblW w:w="0" w:type="auto"/>
          <w:tblInd w:w="1772" w:type="dxa"/>
          <w:tblLayout w:type="fixed"/>
          <w:tblCellMar>
            <w:left w:w="0" w:type="dxa"/>
            <w:right w:w="0" w:type="dxa"/>
          </w:tblCellMar>
          <w:tblLook w:val="01E0"/>
        </w:tblPrEx>
        <w:trPr>
          <w:trHeight w:val="595"/>
        </w:trPr>
        <w:tc>
          <w:tcPr>
            <w:tcW w:w="6452" w:type="dxa"/>
            <w:tcBorders>
              <w:left w:val="single" w:sz="6" w:space="0" w:color="EDEDED"/>
            </w:tcBorders>
          </w:tcPr>
          <w:p w:rsidR="009F4AF2" w14:paraId="2CFF27BC" w14:textId="77777777">
            <w:pPr>
              <w:pStyle w:val="TableParagraph"/>
              <w:spacing w:before="24" w:line="270" w:lineRule="atLeast"/>
              <w:ind w:left="765" w:right="97"/>
              <w:rPr>
                <w:sz w:val="24"/>
              </w:rPr>
            </w:pPr>
            <w:r>
              <w:rPr>
                <w:sz w:val="24"/>
              </w:rPr>
              <w:t>vulnerable</w:t>
            </w:r>
            <w:r>
              <w:rPr>
                <w:spacing w:val="-15"/>
                <w:sz w:val="24"/>
              </w:rPr>
              <w:t xml:space="preserve"> </w:t>
            </w:r>
            <w:r>
              <w:rPr>
                <w:sz w:val="24"/>
              </w:rPr>
              <w:t>beneficiaries</w:t>
            </w:r>
            <w:r>
              <w:rPr>
                <w:spacing w:val="-15"/>
                <w:sz w:val="24"/>
              </w:rPr>
              <w:t xml:space="preserve"> </w:t>
            </w:r>
            <w:r>
              <w:rPr>
                <w:sz w:val="24"/>
              </w:rPr>
              <w:t>(frail,</w:t>
            </w:r>
            <w:r>
              <w:rPr>
                <w:spacing w:val="-15"/>
                <w:sz w:val="24"/>
              </w:rPr>
              <w:t xml:space="preserve"> </w:t>
            </w:r>
            <w:r>
              <w:rPr>
                <w:sz w:val="24"/>
              </w:rPr>
              <w:t>disabled,</w:t>
            </w:r>
            <w:r>
              <w:rPr>
                <w:spacing w:val="-15"/>
                <w:sz w:val="24"/>
              </w:rPr>
              <w:t xml:space="preserve"> </w:t>
            </w:r>
            <w:r>
              <w:rPr>
                <w:sz w:val="24"/>
              </w:rPr>
              <w:t>near</w:t>
            </w:r>
            <w:r>
              <w:rPr>
                <w:spacing w:val="-15"/>
                <w:sz w:val="24"/>
              </w:rPr>
              <w:t xml:space="preserve"> </w:t>
            </w:r>
            <w:r>
              <w:rPr>
                <w:sz w:val="24"/>
              </w:rPr>
              <w:t>the</w:t>
            </w:r>
            <w:r>
              <w:rPr>
                <w:spacing w:val="-15"/>
                <w:sz w:val="24"/>
              </w:rPr>
              <w:t xml:space="preserve"> </w:t>
            </w:r>
            <w:r>
              <w:rPr>
                <w:sz w:val="24"/>
              </w:rPr>
              <w:t>end-of- life, etc.).</w:t>
            </w:r>
          </w:p>
        </w:tc>
        <w:tc>
          <w:tcPr>
            <w:tcW w:w="1743" w:type="dxa"/>
            <w:tcBorders>
              <w:right w:val="single" w:sz="6" w:space="0" w:color="9F9F9F"/>
            </w:tcBorders>
          </w:tcPr>
          <w:p w:rsidR="009F4AF2" w14:paraId="53A42DEA" w14:textId="77777777">
            <w:pPr>
              <w:pStyle w:val="TableParagraph"/>
            </w:pPr>
          </w:p>
        </w:tc>
      </w:tr>
      <w:tr w14:paraId="000FE96F" w14:textId="77777777">
        <w:tblPrEx>
          <w:tblW w:w="0" w:type="auto"/>
          <w:tblInd w:w="1772" w:type="dxa"/>
          <w:tblLayout w:type="fixed"/>
          <w:tblCellMar>
            <w:left w:w="0" w:type="dxa"/>
            <w:right w:w="0" w:type="dxa"/>
          </w:tblCellMar>
          <w:tblLook w:val="01E0"/>
        </w:tblPrEx>
        <w:trPr>
          <w:trHeight w:val="1130"/>
        </w:trPr>
        <w:tc>
          <w:tcPr>
            <w:tcW w:w="6452" w:type="dxa"/>
            <w:tcBorders>
              <w:left w:val="single" w:sz="6" w:space="0" w:color="EDEDED"/>
            </w:tcBorders>
          </w:tcPr>
          <w:p w:rsidR="009F4AF2" w14:paraId="0C4F2F0F" w14:textId="77777777">
            <w:pPr>
              <w:pStyle w:val="TableParagraph"/>
              <w:spacing w:before="7" w:line="270" w:lineRule="atLeast"/>
              <w:ind w:left="765" w:right="97" w:hanging="360"/>
              <w:rPr>
                <w:sz w:val="24"/>
              </w:rPr>
            </w:pPr>
            <w:r>
              <w:rPr>
                <w:b/>
                <w:sz w:val="24"/>
              </w:rPr>
              <w:t>11.</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 xml:space="preserve">analyzes, and reports data that measure provider use of evidence- based practices and/or nationally recognized clinical </w:t>
            </w:r>
            <w:r>
              <w:rPr>
                <w:spacing w:val="-2"/>
                <w:sz w:val="24"/>
              </w:rPr>
              <w:t>protocols.</w:t>
            </w:r>
          </w:p>
        </w:tc>
        <w:tc>
          <w:tcPr>
            <w:tcW w:w="1743" w:type="dxa"/>
            <w:tcBorders>
              <w:right w:val="single" w:sz="6" w:space="0" w:color="9F9F9F"/>
            </w:tcBorders>
          </w:tcPr>
          <w:p w:rsidR="009F4AF2" w14:paraId="54CD1090" w14:textId="77777777">
            <w:pPr>
              <w:pStyle w:val="TableParagraph"/>
              <w:spacing w:before="149"/>
              <w:rPr>
                <w:b/>
                <w:sz w:val="24"/>
              </w:rPr>
            </w:pPr>
          </w:p>
          <w:p w:rsidR="009F4AF2" w14:paraId="5A015467" w14:textId="77777777">
            <w:pPr>
              <w:pStyle w:val="TableParagraph"/>
              <w:ind w:left="35"/>
              <w:rPr>
                <w:b/>
                <w:sz w:val="24"/>
              </w:rPr>
            </w:pPr>
            <w:r>
              <w:rPr>
                <w:b/>
                <w:spacing w:val="-2"/>
                <w:sz w:val="24"/>
              </w:rPr>
              <w:t>Yes/No</w:t>
            </w:r>
          </w:p>
        </w:tc>
      </w:tr>
      <w:tr w14:paraId="762049C9" w14:textId="77777777">
        <w:tblPrEx>
          <w:tblW w:w="0" w:type="auto"/>
          <w:tblInd w:w="1772" w:type="dxa"/>
          <w:tblLayout w:type="fixed"/>
          <w:tblCellMar>
            <w:left w:w="0" w:type="dxa"/>
            <w:right w:w="0" w:type="dxa"/>
          </w:tblCellMar>
          <w:tblLook w:val="01E0"/>
        </w:tblPrEx>
        <w:trPr>
          <w:trHeight w:val="1412"/>
        </w:trPr>
        <w:tc>
          <w:tcPr>
            <w:tcW w:w="6452" w:type="dxa"/>
            <w:tcBorders>
              <w:left w:val="single" w:sz="6" w:space="0" w:color="EDEDED"/>
            </w:tcBorders>
          </w:tcPr>
          <w:p w:rsidR="009F4AF2" w14:paraId="7D7AFE05" w14:textId="77777777">
            <w:pPr>
              <w:pStyle w:val="TableParagraph"/>
              <w:spacing w:before="8"/>
              <w:ind w:left="765" w:right="97" w:hanging="360"/>
              <w:rPr>
                <w:sz w:val="24"/>
              </w:rPr>
            </w:pPr>
            <w:r>
              <w:rPr>
                <w:b/>
                <w:sz w:val="24"/>
              </w:rPr>
              <w:t>12.</w:t>
            </w:r>
            <w:r>
              <w:rPr>
                <w:b/>
                <w:spacing w:val="-11"/>
                <w:sz w:val="24"/>
              </w:rPr>
              <w:t xml:space="preserve"> </w:t>
            </w:r>
            <w:r>
              <w:rPr>
                <w:sz w:val="24"/>
              </w:rPr>
              <w:t>For</w:t>
            </w:r>
            <w:r>
              <w:rPr>
                <w:spacing w:val="-12"/>
                <w:sz w:val="24"/>
              </w:rPr>
              <w:t xml:space="preserve"> </w:t>
            </w:r>
            <w:r>
              <w:rPr>
                <w:sz w:val="24"/>
              </w:rPr>
              <w:t>each</w:t>
            </w:r>
            <w:r>
              <w:rPr>
                <w:spacing w:val="-11"/>
                <w:sz w:val="24"/>
              </w:rPr>
              <w:t xml:space="preserve"> </w:t>
            </w:r>
            <w:r>
              <w:rPr>
                <w:sz w:val="24"/>
              </w:rPr>
              <w:t>special</w:t>
            </w:r>
            <w:r>
              <w:rPr>
                <w:spacing w:val="-10"/>
                <w:sz w:val="24"/>
              </w:rPr>
              <w:t xml:space="preserve"> </w:t>
            </w:r>
            <w:r>
              <w:rPr>
                <w:sz w:val="24"/>
              </w:rPr>
              <w:t>needs</w:t>
            </w:r>
            <w:r>
              <w:rPr>
                <w:spacing w:val="-11"/>
                <w:sz w:val="24"/>
              </w:rPr>
              <w:t xml:space="preserve"> </w:t>
            </w:r>
            <w:r>
              <w:rPr>
                <w:sz w:val="24"/>
              </w:rPr>
              <w:t>plan,</w:t>
            </w:r>
            <w:r>
              <w:rPr>
                <w:spacing w:val="-12"/>
                <w:sz w:val="24"/>
              </w:rPr>
              <w:t xml:space="preserve"> </w:t>
            </w:r>
            <w:r>
              <w:rPr>
                <w:sz w:val="24"/>
              </w:rPr>
              <w:t>applicant</w:t>
            </w:r>
            <w:r>
              <w:rPr>
                <w:spacing w:val="-10"/>
                <w:sz w:val="24"/>
              </w:rPr>
              <w:t xml:space="preserve"> </w:t>
            </w:r>
            <w:r>
              <w:rPr>
                <w:sz w:val="24"/>
              </w:rPr>
              <w:t>collects,</w:t>
            </w:r>
            <w:r>
              <w:rPr>
                <w:spacing w:val="-5"/>
                <w:sz w:val="24"/>
              </w:rPr>
              <w:t xml:space="preserve"> </w:t>
            </w:r>
            <w:r>
              <w:rPr>
                <w:sz w:val="24"/>
              </w:rPr>
              <w:t>analyzes, and reports data that measure the effectiveness of communication</w:t>
            </w:r>
            <w:r>
              <w:rPr>
                <w:spacing w:val="-15"/>
                <w:sz w:val="24"/>
              </w:rPr>
              <w:t xml:space="preserve"> </w:t>
            </w:r>
            <w:r>
              <w:rPr>
                <w:sz w:val="24"/>
              </w:rPr>
              <w:t>(e.g.,</w:t>
            </w:r>
            <w:r>
              <w:rPr>
                <w:spacing w:val="-15"/>
                <w:sz w:val="24"/>
              </w:rPr>
              <w:t xml:space="preserve"> </w:t>
            </w:r>
            <w:r>
              <w:rPr>
                <w:sz w:val="24"/>
              </w:rPr>
              <w:t>call</w:t>
            </w:r>
            <w:r>
              <w:rPr>
                <w:spacing w:val="-15"/>
                <w:sz w:val="24"/>
              </w:rPr>
              <w:t xml:space="preserve"> </w:t>
            </w:r>
            <w:r>
              <w:rPr>
                <w:sz w:val="24"/>
              </w:rPr>
              <w:t>center</w:t>
            </w:r>
            <w:r>
              <w:rPr>
                <w:spacing w:val="-15"/>
                <w:sz w:val="24"/>
              </w:rPr>
              <w:t xml:space="preserve"> </w:t>
            </w:r>
            <w:r>
              <w:rPr>
                <w:sz w:val="24"/>
              </w:rPr>
              <w:t>utilization</w:t>
            </w:r>
            <w:r>
              <w:rPr>
                <w:spacing w:val="-15"/>
                <w:sz w:val="24"/>
              </w:rPr>
              <w:t xml:space="preserve"> </w:t>
            </w:r>
            <w:r>
              <w:rPr>
                <w:sz w:val="24"/>
              </w:rPr>
              <w:t>rates,</w:t>
            </w:r>
            <w:r>
              <w:rPr>
                <w:spacing w:val="-15"/>
                <w:sz w:val="24"/>
              </w:rPr>
              <w:t xml:space="preserve"> </w:t>
            </w:r>
            <w:r>
              <w:rPr>
                <w:sz w:val="24"/>
              </w:rPr>
              <w:t>rates</w:t>
            </w:r>
            <w:r>
              <w:rPr>
                <w:spacing w:val="-15"/>
                <w:sz w:val="24"/>
              </w:rPr>
              <w:t xml:space="preserve"> </w:t>
            </w:r>
            <w:r>
              <w:rPr>
                <w:sz w:val="24"/>
              </w:rPr>
              <w:t>of beneficiary involvement in care plan development, analysis of beneficiary or provider complaints, etc.).</w:t>
            </w:r>
          </w:p>
        </w:tc>
        <w:tc>
          <w:tcPr>
            <w:tcW w:w="1743" w:type="dxa"/>
            <w:tcBorders>
              <w:right w:val="single" w:sz="6" w:space="0" w:color="9F9F9F"/>
            </w:tcBorders>
          </w:tcPr>
          <w:p w:rsidR="009F4AF2" w14:paraId="726FF695" w14:textId="77777777">
            <w:pPr>
              <w:pStyle w:val="TableParagraph"/>
              <w:rPr>
                <w:b/>
                <w:sz w:val="24"/>
              </w:rPr>
            </w:pPr>
          </w:p>
          <w:p w:rsidR="009F4AF2" w14:paraId="4C53A7D7" w14:textId="77777777">
            <w:pPr>
              <w:pStyle w:val="TableParagraph"/>
              <w:spacing w:before="12"/>
              <w:rPr>
                <w:b/>
                <w:sz w:val="24"/>
              </w:rPr>
            </w:pPr>
          </w:p>
          <w:p w:rsidR="009F4AF2" w14:paraId="405ACABB" w14:textId="77777777">
            <w:pPr>
              <w:pStyle w:val="TableParagraph"/>
              <w:ind w:left="35"/>
              <w:rPr>
                <w:b/>
                <w:sz w:val="24"/>
              </w:rPr>
            </w:pPr>
            <w:r>
              <w:rPr>
                <w:b/>
                <w:spacing w:val="-2"/>
                <w:sz w:val="24"/>
              </w:rPr>
              <w:t>Yes/No</w:t>
            </w:r>
          </w:p>
        </w:tc>
      </w:tr>
      <w:tr w14:paraId="08DC2627" w14:textId="77777777">
        <w:tblPrEx>
          <w:tblW w:w="0" w:type="auto"/>
          <w:tblInd w:w="1772" w:type="dxa"/>
          <w:tblLayout w:type="fixed"/>
          <w:tblCellMar>
            <w:left w:w="0" w:type="dxa"/>
            <w:right w:w="0" w:type="dxa"/>
          </w:tblCellMar>
          <w:tblLook w:val="01E0"/>
        </w:tblPrEx>
        <w:trPr>
          <w:trHeight w:val="2784"/>
        </w:trPr>
        <w:tc>
          <w:tcPr>
            <w:tcW w:w="6452" w:type="dxa"/>
            <w:tcBorders>
              <w:left w:val="single" w:sz="6" w:space="0" w:color="EDEDED"/>
            </w:tcBorders>
          </w:tcPr>
          <w:p w:rsidR="009F4AF2" w14:paraId="4FBBACC3" w14:textId="77777777">
            <w:pPr>
              <w:pStyle w:val="TableParagraph"/>
              <w:spacing w:before="8"/>
              <w:ind w:left="765" w:right="97" w:hanging="360"/>
              <w:rPr>
                <w:sz w:val="24"/>
              </w:rPr>
            </w:pPr>
            <w:r>
              <w:rPr>
                <w:b/>
                <w:sz w:val="24"/>
              </w:rPr>
              <w:t>13.</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analyzes, and reports data that measure CMS-required data on quality and outcomes measures that will enable beneficiaries</w:t>
            </w:r>
            <w:r>
              <w:rPr>
                <w:spacing w:val="-11"/>
                <w:sz w:val="24"/>
              </w:rPr>
              <w:t xml:space="preserve"> </w:t>
            </w:r>
            <w:r>
              <w:rPr>
                <w:sz w:val="24"/>
              </w:rPr>
              <w:t>to</w:t>
            </w:r>
            <w:r>
              <w:rPr>
                <w:spacing w:val="-10"/>
                <w:sz w:val="24"/>
              </w:rPr>
              <w:t xml:space="preserve"> </w:t>
            </w:r>
            <w:r>
              <w:rPr>
                <w:sz w:val="24"/>
              </w:rPr>
              <w:t>compare</w:t>
            </w:r>
            <w:r>
              <w:rPr>
                <w:spacing w:val="-10"/>
                <w:sz w:val="24"/>
              </w:rPr>
              <w:t xml:space="preserve"> </w:t>
            </w:r>
            <w:r>
              <w:rPr>
                <w:sz w:val="24"/>
              </w:rPr>
              <w:t>health</w:t>
            </w:r>
            <w:r>
              <w:rPr>
                <w:spacing w:val="-12"/>
                <w:sz w:val="24"/>
              </w:rPr>
              <w:t xml:space="preserve"> </w:t>
            </w:r>
            <w:r>
              <w:rPr>
                <w:sz w:val="24"/>
              </w:rPr>
              <w:t>coverage</w:t>
            </w:r>
            <w:r>
              <w:rPr>
                <w:spacing w:val="-12"/>
                <w:sz w:val="24"/>
              </w:rPr>
              <w:t xml:space="preserve"> </w:t>
            </w:r>
            <w:r>
              <w:rPr>
                <w:sz w:val="24"/>
              </w:rPr>
              <w:t>options.</w:t>
            </w:r>
            <w:r>
              <w:rPr>
                <w:spacing w:val="-9"/>
                <w:sz w:val="24"/>
              </w:rPr>
              <w:t xml:space="preserve"> </w:t>
            </w:r>
            <w:r>
              <w:rPr>
                <w:sz w:val="24"/>
              </w:rPr>
              <w:t>These data include HEDIS, HOS, and/or CAHPS data.</w:t>
            </w:r>
          </w:p>
          <w:p w:rsidR="009F4AF2" w14:paraId="6DDFA1B5" w14:textId="77777777">
            <w:pPr>
              <w:pStyle w:val="TableParagraph"/>
              <w:spacing w:before="273"/>
              <w:ind w:left="765" w:right="97"/>
              <w:rPr>
                <w:b/>
                <w:sz w:val="24"/>
              </w:rPr>
            </w:pPr>
            <w:r>
              <w:rPr>
                <w:b/>
                <w:sz w:val="24"/>
              </w:rPr>
              <w:t>Note: Since HOS and CAHPS data are solely at the contract</w:t>
            </w:r>
            <w:r>
              <w:rPr>
                <w:b/>
                <w:spacing w:val="-15"/>
                <w:sz w:val="24"/>
              </w:rPr>
              <w:t xml:space="preserve"> </w:t>
            </w:r>
            <w:r>
              <w:rPr>
                <w:b/>
                <w:sz w:val="24"/>
              </w:rPr>
              <w:t>level,</w:t>
            </w:r>
            <w:r>
              <w:rPr>
                <w:b/>
                <w:spacing w:val="-9"/>
                <w:sz w:val="24"/>
              </w:rPr>
              <w:t xml:space="preserve"> </w:t>
            </w:r>
            <w:r>
              <w:rPr>
                <w:b/>
                <w:sz w:val="24"/>
              </w:rPr>
              <w:t>HOS</w:t>
            </w:r>
            <w:r>
              <w:rPr>
                <w:b/>
                <w:spacing w:val="-11"/>
                <w:sz w:val="24"/>
              </w:rPr>
              <w:t xml:space="preserve"> </w:t>
            </w:r>
            <w:r>
              <w:rPr>
                <w:b/>
                <w:sz w:val="24"/>
              </w:rPr>
              <w:t>and</w:t>
            </w:r>
            <w:r>
              <w:rPr>
                <w:b/>
                <w:spacing w:val="-15"/>
                <w:sz w:val="24"/>
              </w:rPr>
              <w:t xml:space="preserve"> </w:t>
            </w:r>
            <w:r>
              <w:rPr>
                <w:b/>
                <w:sz w:val="24"/>
              </w:rPr>
              <w:t>CAHPS</w:t>
            </w:r>
            <w:r>
              <w:rPr>
                <w:b/>
                <w:spacing w:val="-11"/>
                <w:sz w:val="24"/>
              </w:rPr>
              <w:t xml:space="preserve"> </w:t>
            </w:r>
            <w:r>
              <w:rPr>
                <w:b/>
                <w:sz w:val="24"/>
              </w:rPr>
              <w:t>data</w:t>
            </w:r>
            <w:r>
              <w:rPr>
                <w:b/>
                <w:spacing w:val="-12"/>
                <w:sz w:val="24"/>
              </w:rPr>
              <w:t xml:space="preserve"> </w:t>
            </w:r>
            <w:r>
              <w:rPr>
                <w:b/>
                <w:sz w:val="24"/>
              </w:rPr>
              <w:t>can</w:t>
            </w:r>
            <w:r>
              <w:rPr>
                <w:b/>
                <w:spacing w:val="-11"/>
                <w:sz w:val="24"/>
              </w:rPr>
              <w:t xml:space="preserve"> </w:t>
            </w:r>
            <w:r>
              <w:rPr>
                <w:b/>
                <w:sz w:val="24"/>
              </w:rPr>
              <w:t>only</w:t>
            </w:r>
            <w:r>
              <w:rPr>
                <w:b/>
                <w:spacing w:val="-15"/>
                <w:sz w:val="24"/>
              </w:rPr>
              <w:t xml:space="preserve"> </w:t>
            </w:r>
            <w:r>
              <w:rPr>
                <w:b/>
                <w:sz w:val="24"/>
              </w:rPr>
              <w:t>be</w:t>
            </w:r>
            <w:r>
              <w:rPr>
                <w:b/>
                <w:spacing w:val="-15"/>
                <w:sz w:val="24"/>
              </w:rPr>
              <w:t xml:space="preserve"> </w:t>
            </w:r>
            <w:r>
              <w:rPr>
                <w:b/>
                <w:sz w:val="24"/>
              </w:rPr>
              <w:t>used</w:t>
            </w:r>
          </w:p>
          <w:p w:rsidR="009F4AF2" w14:paraId="374B9A09" w14:textId="77777777">
            <w:pPr>
              <w:pStyle w:val="TableParagraph"/>
              <w:spacing w:before="3" w:line="237" w:lineRule="auto"/>
              <w:ind w:left="765" w:right="97"/>
              <w:rPr>
                <w:b/>
                <w:sz w:val="24"/>
              </w:rPr>
            </w:pPr>
            <w:r>
              <w:rPr>
                <w:b/>
                <w:sz w:val="24"/>
              </w:rPr>
              <w:t>in</w:t>
            </w:r>
            <w:r>
              <w:rPr>
                <w:b/>
                <w:spacing w:val="-3"/>
                <w:sz w:val="24"/>
              </w:rPr>
              <w:t xml:space="preserve"> </w:t>
            </w:r>
            <w:r>
              <w:rPr>
                <w:b/>
                <w:sz w:val="24"/>
              </w:rPr>
              <w:t>this</w:t>
            </w:r>
            <w:r>
              <w:rPr>
                <w:b/>
                <w:spacing w:val="-4"/>
                <w:sz w:val="24"/>
              </w:rPr>
              <w:t xml:space="preserve"> </w:t>
            </w:r>
            <w:r>
              <w:rPr>
                <w:b/>
                <w:sz w:val="24"/>
              </w:rPr>
              <w:t>instance</w:t>
            </w:r>
            <w:r>
              <w:rPr>
                <w:b/>
                <w:spacing w:val="-6"/>
                <w:sz w:val="24"/>
              </w:rPr>
              <w:t xml:space="preserve"> </w:t>
            </w:r>
            <w:r>
              <w:rPr>
                <w:b/>
                <w:sz w:val="24"/>
              </w:rPr>
              <w:t>if</w:t>
            </w:r>
            <w:r>
              <w:rPr>
                <w:b/>
                <w:spacing w:val="-4"/>
                <w:sz w:val="24"/>
              </w:rPr>
              <w:t xml:space="preserve"> </w:t>
            </w:r>
            <w:r>
              <w:rPr>
                <w:b/>
                <w:sz w:val="24"/>
              </w:rPr>
              <w:t>the</w:t>
            </w:r>
            <w:r>
              <w:rPr>
                <w:b/>
                <w:spacing w:val="-5"/>
                <w:sz w:val="24"/>
              </w:rPr>
              <w:t xml:space="preserve"> </w:t>
            </w:r>
            <w:r>
              <w:rPr>
                <w:b/>
                <w:sz w:val="24"/>
              </w:rPr>
              <w:t>MA-PD</w:t>
            </w:r>
            <w:r>
              <w:rPr>
                <w:b/>
                <w:spacing w:val="-5"/>
                <w:sz w:val="24"/>
              </w:rPr>
              <w:t xml:space="preserve"> </w:t>
            </w:r>
            <w:r>
              <w:rPr>
                <w:b/>
                <w:sz w:val="24"/>
              </w:rPr>
              <w:t>contract</w:t>
            </w:r>
            <w:r>
              <w:rPr>
                <w:b/>
                <w:spacing w:val="-4"/>
                <w:sz w:val="24"/>
              </w:rPr>
              <w:t xml:space="preserve"> </w:t>
            </w:r>
            <w:r>
              <w:rPr>
                <w:b/>
                <w:sz w:val="24"/>
              </w:rPr>
              <w:t>only</w:t>
            </w:r>
            <w:r>
              <w:rPr>
                <w:b/>
                <w:spacing w:val="-4"/>
                <w:sz w:val="24"/>
              </w:rPr>
              <w:t xml:space="preserve"> </w:t>
            </w:r>
            <w:r>
              <w:rPr>
                <w:b/>
                <w:sz w:val="24"/>
              </w:rPr>
              <w:t>offers</w:t>
            </w:r>
            <w:r>
              <w:rPr>
                <w:b/>
                <w:spacing w:val="-4"/>
                <w:sz w:val="24"/>
              </w:rPr>
              <w:t xml:space="preserve"> </w:t>
            </w:r>
            <w:r>
              <w:rPr>
                <w:b/>
                <w:sz w:val="24"/>
              </w:rPr>
              <w:t xml:space="preserve">a </w:t>
            </w:r>
            <w:r>
              <w:rPr>
                <w:b/>
                <w:spacing w:val="-4"/>
                <w:sz w:val="24"/>
              </w:rPr>
              <w:t>SNP.</w:t>
            </w:r>
          </w:p>
        </w:tc>
        <w:tc>
          <w:tcPr>
            <w:tcW w:w="1743" w:type="dxa"/>
            <w:tcBorders>
              <w:right w:val="single" w:sz="6" w:space="0" w:color="9F9F9F"/>
            </w:tcBorders>
          </w:tcPr>
          <w:p w:rsidR="009F4AF2" w14:paraId="6A6119B8" w14:textId="77777777">
            <w:pPr>
              <w:pStyle w:val="TableParagraph"/>
              <w:rPr>
                <w:b/>
                <w:sz w:val="24"/>
              </w:rPr>
            </w:pPr>
          </w:p>
          <w:p w:rsidR="009F4AF2" w14:paraId="2A248881" w14:textId="77777777">
            <w:pPr>
              <w:pStyle w:val="TableParagraph"/>
              <w:rPr>
                <w:b/>
                <w:sz w:val="24"/>
              </w:rPr>
            </w:pPr>
          </w:p>
          <w:p w:rsidR="009F4AF2" w14:paraId="56957C7A" w14:textId="77777777">
            <w:pPr>
              <w:pStyle w:val="TableParagraph"/>
              <w:rPr>
                <w:b/>
                <w:sz w:val="24"/>
              </w:rPr>
            </w:pPr>
          </w:p>
          <w:p w:rsidR="009F4AF2" w14:paraId="3FD53654" w14:textId="77777777">
            <w:pPr>
              <w:pStyle w:val="TableParagraph"/>
              <w:spacing w:before="149"/>
              <w:rPr>
                <w:b/>
                <w:sz w:val="24"/>
              </w:rPr>
            </w:pPr>
          </w:p>
          <w:p w:rsidR="009F4AF2" w14:paraId="7191FE78" w14:textId="77777777">
            <w:pPr>
              <w:pStyle w:val="TableParagraph"/>
              <w:ind w:left="35"/>
              <w:rPr>
                <w:b/>
                <w:sz w:val="24"/>
              </w:rPr>
            </w:pPr>
            <w:r>
              <w:rPr>
                <w:b/>
                <w:spacing w:val="-2"/>
                <w:sz w:val="24"/>
              </w:rPr>
              <w:t>Yes/No</w:t>
            </w:r>
          </w:p>
        </w:tc>
      </w:tr>
      <w:tr w14:paraId="32E156FE" w14:textId="77777777">
        <w:tblPrEx>
          <w:tblW w:w="0" w:type="auto"/>
          <w:tblInd w:w="1772" w:type="dxa"/>
          <w:tblLayout w:type="fixed"/>
          <w:tblCellMar>
            <w:left w:w="0" w:type="dxa"/>
            <w:right w:w="0" w:type="dxa"/>
          </w:tblCellMar>
          <w:tblLook w:val="01E0"/>
        </w:tblPrEx>
        <w:trPr>
          <w:trHeight w:val="1133"/>
        </w:trPr>
        <w:tc>
          <w:tcPr>
            <w:tcW w:w="6452" w:type="dxa"/>
            <w:tcBorders>
              <w:left w:val="single" w:sz="6" w:space="0" w:color="EDEDED"/>
            </w:tcBorders>
          </w:tcPr>
          <w:p w:rsidR="009F4AF2" w14:paraId="00B050A8" w14:textId="77777777">
            <w:pPr>
              <w:pStyle w:val="TableParagraph"/>
              <w:spacing w:before="8"/>
              <w:ind w:left="765" w:right="97" w:hanging="360"/>
              <w:rPr>
                <w:sz w:val="24"/>
              </w:rPr>
            </w:pPr>
            <w:r>
              <w:rPr>
                <w:b/>
                <w:sz w:val="24"/>
              </w:rPr>
              <w:t xml:space="preserve">14. </w:t>
            </w:r>
            <w:r>
              <w:rPr>
                <w:sz w:val="24"/>
              </w:rPr>
              <w:t>For each special needs plan, applicant collects, analyzes, and reports data that measure CMS-required Part C Reporting</w:t>
            </w:r>
            <w:r>
              <w:rPr>
                <w:spacing w:val="-15"/>
                <w:sz w:val="24"/>
              </w:rPr>
              <w:t xml:space="preserve"> </w:t>
            </w:r>
            <w:r>
              <w:rPr>
                <w:sz w:val="24"/>
              </w:rPr>
              <w:t>Data</w:t>
            </w:r>
            <w:r>
              <w:rPr>
                <w:spacing w:val="-15"/>
                <w:sz w:val="24"/>
              </w:rPr>
              <w:t xml:space="preserve"> </w:t>
            </w:r>
            <w:r>
              <w:rPr>
                <w:sz w:val="24"/>
              </w:rPr>
              <w:t>Elements</w:t>
            </w:r>
            <w:r>
              <w:rPr>
                <w:spacing w:val="-10"/>
                <w:sz w:val="24"/>
              </w:rPr>
              <w:t xml:space="preserve"> </w:t>
            </w:r>
            <w:r>
              <w:rPr>
                <w:sz w:val="24"/>
              </w:rPr>
              <w:t>that</w:t>
            </w:r>
            <w:r>
              <w:rPr>
                <w:spacing w:val="-12"/>
                <w:sz w:val="24"/>
              </w:rPr>
              <w:t xml:space="preserve"> </w:t>
            </w:r>
            <w:r>
              <w:rPr>
                <w:sz w:val="24"/>
              </w:rPr>
              <w:t>will</w:t>
            </w:r>
            <w:r>
              <w:rPr>
                <w:spacing w:val="-12"/>
                <w:sz w:val="24"/>
              </w:rPr>
              <w:t xml:space="preserve"> </w:t>
            </w:r>
            <w:r>
              <w:rPr>
                <w:sz w:val="24"/>
              </w:rPr>
              <w:t>enable</w:t>
            </w:r>
            <w:r>
              <w:rPr>
                <w:spacing w:val="-15"/>
                <w:sz w:val="24"/>
              </w:rPr>
              <w:t xml:space="preserve"> </w:t>
            </w:r>
            <w:r>
              <w:rPr>
                <w:sz w:val="24"/>
              </w:rPr>
              <w:t>CMS</w:t>
            </w:r>
            <w:r>
              <w:rPr>
                <w:spacing w:val="-11"/>
                <w:sz w:val="24"/>
              </w:rPr>
              <w:t xml:space="preserve"> </w:t>
            </w:r>
            <w:r>
              <w:rPr>
                <w:sz w:val="24"/>
              </w:rPr>
              <w:t>to</w:t>
            </w:r>
            <w:r>
              <w:rPr>
                <w:spacing w:val="-15"/>
                <w:sz w:val="24"/>
              </w:rPr>
              <w:t xml:space="preserve"> </w:t>
            </w:r>
            <w:r>
              <w:rPr>
                <w:sz w:val="24"/>
              </w:rPr>
              <w:t>monitor plan performance.</w:t>
            </w:r>
          </w:p>
        </w:tc>
        <w:tc>
          <w:tcPr>
            <w:tcW w:w="1743" w:type="dxa"/>
            <w:tcBorders>
              <w:right w:val="single" w:sz="6" w:space="0" w:color="9F9F9F"/>
            </w:tcBorders>
          </w:tcPr>
          <w:p w:rsidR="009F4AF2" w14:paraId="0712F023" w14:textId="77777777">
            <w:pPr>
              <w:pStyle w:val="TableParagraph"/>
              <w:spacing w:before="152"/>
              <w:rPr>
                <w:b/>
                <w:sz w:val="24"/>
              </w:rPr>
            </w:pPr>
          </w:p>
          <w:p w:rsidR="009F4AF2" w14:paraId="7C931D8B" w14:textId="77777777">
            <w:pPr>
              <w:pStyle w:val="TableParagraph"/>
              <w:ind w:left="35"/>
              <w:rPr>
                <w:b/>
                <w:sz w:val="24"/>
              </w:rPr>
            </w:pPr>
            <w:r>
              <w:rPr>
                <w:b/>
                <w:spacing w:val="-2"/>
                <w:sz w:val="24"/>
              </w:rPr>
              <w:t>Yes/No</w:t>
            </w:r>
          </w:p>
        </w:tc>
      </w:tr>
      <w:tr w14:paraId="1F4FAF6A" w14:textId="77777777">
        <w:tblPrEx>
          <w:tblW w:w="0" w:type="auto"/>
          <w:tblInd w:w="1772" w:type="dxa"/>
          <w:tblLayout w:type="fixed"/>
          <w:tblCellMar>
            <w:left w:w="0" w:type="dxa"/>
            <w:right w:w="0" w:type="dxa"/>
          </w:tblCellMar>
          <w:tblLook w:val="01E0"/>
        </w:tblPrEx>
        <w:trPr>
          <w:trHeight w:val="1130"/>
        </w:trPr>
        <w:tc>
          <w:tcPr>
            <w:tcW w:w="6452" w:type="dxa"/>
            <w:tcBorders>
              <w:left w:val="single" w:sz="6" w:space="0" w:color="EDEDED"/>
            </w:tcBorders>
          </w:tcPr>
          <w:p w:rsidR="009F4AF2" w14:paraId="09D32951" w14:textId="77777777">
            <w:pPr>
              <w:pStyle w:val="TableParagraph"/>
              <w:spacing w:before="7" w:line="270" w:lineRule="atLeast"/>
              <w:ind w:left="765" w:right="97" w:hanging="360"/>
              <w:rPr>
                <w:sz w:val="24"/>
              </w:rPr>
            </w:pPr>
            <w:r>
              <w:rPr>
                <w:b/>
                <w:sz w:val="24"/>
              </w:rPr>
              <w:t>15.</w:t>
            </w:r>
            <w:r>
              <w:rPr>
                <w:b/>
                <w:spacing w:val="-15"/>
                <w:sz w:val="24"/>
              </w:rPr>
              <w:t xml:space="preserve"> </w:t>
            </w:r>
            <w:r>
              <w:rPr>
                <w:sz w:val="24"/>
              </w:rPr>
              <w:t>For</w:t>
            </w:r>
            <w:r>
              <w:rPr>
                <w:spacing w:val="-15"/>
                <w:sz w:val="24"/>
              </w:rPr>
              <w:t xml:space="preserve"> </w:t>
            </w:r>
            <w:r>
              <w:rPr>
                <w:sz w:val="24"/>
              </w:rPr>
              <w:t>each</w:t>
            </w:r>
            <w:r>
              <w:rPr>
                <w:spacing w:val="-15"/>
                <w:sz w:val="24"/>
              </w:rPr>
              <w:t xml:space="preserve"> </w:t>
            </w:r>
            <w:r>
              <w:rPr>
                <w:sz w:val="24"/>
              </w:rPr>
              <w:t>special</w:t>
            </w:r>
            <w:r>
              <w:rPr>
                <w:spacing w:val="-13"/>
                <w:sz w:val="24"/>
              </w:rPr>
              <w:t xml:space="preserve"> </w:t>
            </w:r>
            <w:r>
              <w:rPr>
                <w:sz w:val="24"/>
              </w:rPr>
              <w:t>needs</w:t>
            </w:r>
            <w:r>
              <w:rPr>
                <w:spacing w:val="-13"/>
                <w:sz w:val="24"/>
              </w:rPr>
              <w:t xml:space="preserve"> </w:t>
            </w:r>
            <w:r>
              <w:rPr>
                <w:sz w:val="24"/>
              </w:rPr>
              <w:t>plan,</w:t>
            </w:r>
            <w:r>
              <w:rPr>
                <w:spacing w:val="-15"/>
                <w:sz w:val="24"/>
              </w:rPr>
              <w:t xml:space="preserve"> </w:t>
            </w:r>
            <w:r>
              <w:rPr>
                <w:sz w:val="24"/>
              </w:rPr>
              <w:t>applicant</w:t>
            </w:r>
            <w:r>
              <w:rPr>
                <w:spacing w:val="-13"/>
                <w:sz w:val="24"/>
              </w:rPr>
              <w:t xml:space="preserve"> </w:t>
            </w:r>
            <w:r>
              <w:rPr>
                <w:sz w:val="24"/>
              </w:rPr>
              <w:t>collects,</w:t>
            </w:r>
            <w:r>
              <w:rPr>
                <w:spacing w:val="-10"/>
                <w:sz w:val="24"/>
              </w:rPr>
              <w:t xml:space="preserve"> </w:t>
            </w:r>
            <w:r>
              <w:rPr>
                <w:sz w:val="24"/>
              </w:rPr>
              <w:t>analyzes, and reports CMS-required Medication Therapy Management</w:t>
            </w:r>
            <w:r>
              <w:rPr>
                <w:spacing w:val="-8"/>
                <w:sz w:val="24"/>
              </w:rPr>
              <w:t xml:space="preserve"> </w:t>
            </w:r>
            <w:r>
              <w:rPr>
                <w:sz w:val="24"/>
              </w:rPr>
              <w:t>measures</w:t>
            </w:r>
            <w:r>
              <w:rPr>
                <w:spacing w:val="-8"/>
                <w:sz w:val="24"/>
              </w:rPr>
              <w:t xml:space="preserve"> </w:t>
            </w:r>
            <w:r>
              <w:rPr>
                <w:sz w:val="24"/>
              </w:rPr>
              <w:t>that</w:t>
            </w:r>
            <w:r>
              <w:rPr>
                <w:spacing w:val="-8"/>
                <w:sz w:val="24"/>
              </w:rPr>
              <w:t xml:space="preserve"> </w:t>
            </w:r>
            <w:r>
              <w:rPr>
                <w:sz w:val="24"/>
              </w:rPr>
              <w:t>will</w:t>
            </w:r>
            <w:r>
              <w:rPr>
                <w:spacing w:val="-8"/>
                <w:sz w:val="24"/>
              </w:rPr>
              <w:t xml:space="preserve"> </w:t>
            </w:r>
            <w:r>
              <w:rPr>
                <w:sz w:val="24"/>
              </w:rPr>
              <w:t>enable</w:t>
            </w:r>
            <w:r>
              <w:rPr>
                <w:spacing w:val="-9"/>
                <w:sz w:val="24"/>
              </w:rPr>
              <w:t xml:space="preserve"> </w:t>
            </w:r>
            <w:r>
              <w:rPr>
                <w:sz w:val="24"/>
              </w:rPr>
              <w:t>CMS</w:t>
            </w:r>
            <w:r>
              <w:rPr>
                <w:spacing w:val="-5"/>
                <w:sz w:val="24"/>
              </w:rPr>
              <w:t xml:space="preserve"> </w:t>
            </w:r>
            <w:r>
              <w:rPr>
                <w:sz w:val="24"/>
              </w:rPr>
              <w:t>to</w:t>
            </w:r>
            <w:r>
              <w:rPr>
                <w:spacing w:val="-9"/>
                <w:sz w:val="24"/>
              </w:rPr>
              <w:t xml:space="preserve"> </w:t>
            </w:r>
            <w:r>
              <w:rPr>
                <w:sz w:val="24"/>
              </w:rPr>
              <w:t>monitor plan performance.</w:t>
            </w:r>
          </w:p>
        </w:tc>
        <w:tc>
          <w:tcPr>
            <w:tcW w:w="1743" w:type="dxa"/>
            <w:tcBorders>
              <w:right w:val="single" w:sz="6" w:space="0" w:color="9F9F9F"/>
            </w:tcBorders>
          </w:tcPr>
          <w:p w:rsidR="009F4AF2" w14:paraId="04E4B024" w14:textId="77777777">
            <w:pPr>
              <w:pStyle w:val="TableParagraph"/>
              <w:spacing w:before="149"/>
              <w:rPr>
                <w:b/>
                <w:sz w:val="24"/>
              </w:rPr>
            </w:pPr>
          </w:p>
          <w:p w:rsidR="009F4AF2" w14:paraId="544612E5" w14:textId="77777777">
            <w:pPr>
              <w:pStyle w:val="TableParagraph"/>
              <w:ind w:left="35"/>
              <w:rPr>
                <w:b/>
                <w:sz w:val="24"/>
              </w:rPr>
            </w:pPr>
            <w:r>
              <w:rPr>
                <w:b/>
                <w:spacing w:val="-2"/>
                <w:sz w:val="24"/>
              </w:rPr>
              <w:t>Yes/No</w:t>
            </w:r>
          </w:p>
        </w:tc>
      </w:tr>
      <w:tr w14:paraId="361E398E" w14:textId="77777777">
        <w:tblPrEx>
          <w:tblW w:w="0" w:type="auto"/>
          <w:tblInd w:w="1772" w:type="dxa"/>
          <w:tblLayout w:type="fixed"/>
          <w:tblCellMar>
            <w:left w:w="0" w:type="dxa"/>
            <w:right w:w="0" w:type="dxa"/>
          </w:tblCellMar>
          <w:tblLook w:val="01E0"/>
        </w:tblPrEx>
        <w:trPr>
          <w:trHeight w:val="1133"/>
        </w:trPr>
        <w:tc>
          <w:tcPr>
            <w:tcW w:w="6452" w:type="dxa"/>
            <w:tcBorders>
              <w:left w:val="single" w:sz="6" w:space="0" w:color="EDEDED"/>
            </w:tcBorders>
          </w:tcPr>
          <w:p w:rsidR="009F4AF2" w14:paraId="4F092F47" w14:textId="77777777">
            <w:pPr>
              <w:pStyle w:val="TableParagraph"/>
              <w:spacing w:before="8"/>
              <w:ind w:left="765" w:right="148" w:hanging="360"/>
              <w:jc w:val="both"/>
              <w:rPr>
                <w:sz w:val="24"/>
              </w:rPr>
            </w:pPr>
            <w:r>
              <w:rPr>
                <w:b/>
                <w:sz w:val="24"/>
              </w:rPr>
              <w:t xml:space="preserve">16. </w:t>
            </w:r>
            <w:r>
              <w:rPr>
                <w:sz w:val="24"/>
              </w:rPr>
              <w:t>For each special needs plan, applicant can demonstrate it has a provider network having targeted clinical expertise as</w:t>
            </w:r>
            <w:r>
              <w:rPr>
                <w:spacing w:val="-2"/>
                <w:sz w:val="24"/>
              </w:rPr>
              <w:t xml:space="preserve"> </w:t>
            </w:r>
            <w:r>
              <w:rPr>
                <w:sz w:val="24"/>
              </w:rPr>
              <w:t>evidenced</w:t>
            </w:r>
            <w:r>
              <w:rPr>
                <w:spacing w:val="-2"/>
                <w:sz w:val="24"/>
              </w:rPr>
              <w:t xml:space="preserve"> </w:t>
            </w:r>
            <w:r>
              <w:rPr>
                <w:sz w:val="24"/>
              </w:rPr>
              <w:t>by</w:t>
            </w:r>
            <w:r>
              <w:rPr>
                <w:spacing w:val="-7"/>
                <w:sz w:val="24"/>
              </w:rPr>
              <w:t xml:space="preserve"> </w:t>
            </w:r>
            <w:r>
              <w:rPr>
                <w:sz w:val="24"/>
              </w:rPr>
              <w:t>measures</w:t>
            </w:r>
            <w:r>
              <w:rPr>
                <w:spacing w:val="-2"/>
                <w:sz w:val="24"/>
              </w:rPr>
              <w:t xml:space="preserve"> </w:t>
            </w:r>
            <w:r>
              <w:rPr>
                <w:sz w:val="24"/>
              </w:rPr>
              <w:t>from</w:t>
            </w:r>
            <w:r>
              <w:rPr>
                <w:spacing w:val="-2"/>
                <w:sz w:val="24"/>
              </w:rPr>
              <w:t xml:space="preserve"> </w:t>
            </w:r>
            <w:r>
              <w:rPr>
                <w:sz w:val="24"/>
              </w:rPr>
              <w:t>medication</w:t>
            </w:r>
            <w:r>
              <w:rPr>
                <w:spacing w:val="-2"/>
                <w:sz w:val="24"/>
              </w:rPr>
              <w:t xml:space="preserve"> </w:t>
            </w:r>
            <w:r>
              <w:rPr>
                <w:sz w:val="24"/>
              </w:rPr>
              <w:t>management, disease management, or behavioral health domains.</w:t>
            </w:r>
          </w:p>
        </w:tc>
        <w:tc>
          <w:tcPr>
            <w:tcW w:w="1743" w:type="dxa"/>
            <w:tcBorders>
              <w:right w:val="single" w:sz="6" w:space="0" w:color="9F9F9F"/>
            </w:tcBorders>
          </w:tcPr>
          <w:p w:rsidR="009F4AF2" w14:paraId="2E67925B" w14:textId="77777777">
            <w:pPr>
              <w:pStyle w:val="TableParagraph"/>
              <w:spacing w:before="149"/>
              <w:rPr>
                <w:b/>
                <w:sz w:val="24"/>
              </w:rPr>
            </w:pPr>
          </w:p>
          <w:p w:rsidR="009F4AF2" w14:paraId="5666858C" w14:textId="77777777">
            <w:pPr>
              <w:pStyle w:val="TableParagraph"/>
              <w:ind w:left="35"/>
              <w:rPr>
                <w:b/>
                <w:sz w:val="24"/>
              </w:rPr>
            </w:pPr>
            <w:r>
              <w:rPr>
                <w:b/>
                <w:spacing w:val="-2"/>
                <w:sz w:val="24"/>
              </w:rPr>
              <w:t>Yes/No</w:t>
            </w:r>
          </w:p>
        </w:tc>
      </w:tr>
      <w:tr w14:paraId="247B0B9F" w14:textId="77777777">
        <w:tblPrEx>
          <w:tblW w:w="0" w:type="auto"/>
          <w:tblInd w:w="1772" w:type="dxa"/>
          <w:tblLayout w:type="fixed"/>
          <w:tblCellMar>
            <w:left w:w="0" w:type="dxa"/>
            <w:right w:w="0" w:type="dxa"/>
          </w:tblCellMar>
          <w:tblLook w:val="01E0"/>
        </w:tblPrEx>
        <w:trPr>
          <w:trHeight w:val="855"/>
        </w:trPr>
        <w:tc>
          <w:tcPr>
            <w:tcW w:w="6452" w:type="dxa"/>
            <w:tcBorders>
              <w:left w:val="single" w:sz="6" w:space="0" w:color="EDEDED"/>
            </w:tcBorders>
          </w:tcPr>
          <w:p w:rsidR="009F4AF2" w14:paraId="4092D36E" w14:textId="77777777">
            <w:pPr>
              <w:pStyle w:val="TableParagraph"/>
              <w:spacing w:before="7" w:line="270" w:lineRule="atLeast"/>
              <w:ind w:left="765" w:hanging="360"/>
              <w:rPr>
                <w:sz w:val="24"/>
              </w:rPr>
            </w:pPr>
            <w:r>
              <w:rPr>
                <w:b/>
                <w:sz w:val="24"/>
              </w:rPr>
              <w:t>17.</w:t>
            </w:r>
            <w:r>
              <w:rPr>
                <w:b/>
                <w:spacing w:val="40"/>
                <w:sz w:val="24"/>
              </w:rPr>
              <w:t xml:space="preserve"> </w:t>
            </w:r>
            <w:r>
              <w:rPr>
                <w:sz w:val="24"/>
              </w:rPr>
              <w:t>For each special needs plan, applicants agrees to disseminate</w:t>
            </w:r>
            <w:r>
              <w:rPr>
                <w:spacing w:val="-11"/>
                <w:sz w:val="24"/>
              </w:rPr>
              <w:t xml:space="preserve"> </w:t>
            </w:r>
            <w:r>
              <w:rPr>
                <w:sz w:val="24"/>
              </w:rPr>
              <w:t>the</w:t>
            </w:r>
            <w:r>
              <w:rPr>
                <w:spacing w:val="-11"/>
                <w:sz w:val="24"/>
              </w:rPr>
              <w:t xml:space="preserve"> </w:t>
            </w:r>
            <w:r>
              <w:rPr>
                <w:sz w:val="24"/>
              </w:rPr>
              <w:t>results</w:t>
            </w:r>
            <w:r>
              <w:rPr>
                <w:spacing w:val="-11"/>
                <w:sz w:val="24"/>
              </w:rPr>
              <w:t xml:space="preserve"> </w:t>
            </w:r>
            <w:r>
              <w:rPr>
                <w:sz w:val="24"/>
              </w:rPr>
              <w:t>of</w:t>
            </w:r>
            <w:r>
              <w:rPr>
                <w:spacing w:val="-12"/>
                <w:sz w:val="24"/>
              </w:rPr>
              <w:t xml:space="preserve"> </w:t>
            </w:r>
            <w:r>
              <w:rPr>
                <w:sz w:val="24"/>
              </w:rPr>
              <w:t>the</w:t>
            </w:r>
            <w:r>
              <w:rPr>
                <w:spacing w:val="-12"/>
                <w:sz w:val="24"/>
              </w:rPr>
              <w:t xml:space="preserve"> </w:t>
            </w:r>
            <w:r>
              <w:rPr>
                <w:sz w:val="24"/>
              </w:rPr>
              <w:t>transitions</w:t>
            </w:r>
            <w:r>
              <w:rPr>
                <w:spacing w:val="-11"/>
                <w:sz w:val="24"/>
              </w:rPr>
              <w:t xml:space="preserve"> </w:t>
            </w:r>
            <w:r>
              <w:rPr>
                <w:sz w:val="24"/>
              </w:rPr>
              <w:t>of</w:t>
            </w:r>
            <w:r>
              <w:rPr>
                <w:spacing w:val="-12"/>
                <w:sz w:val="24"/>
              </w:rPr>
              <w:t xml:space="preserve"> </w:t>
            </w:r>
            <w:r>
              <w:rPr>
                <w:sz w:val="24"/>
              </w:rPr>
              <w:t>care</w:t>
            </w:r>
            <w:r>
              <w:rPr>
                <w:spacing w:val="-15"/>
                <w:sz w:val="24"/>
              </w:rPr>
              <w:t xml:space="preserve"> </w:t>
            </w:r>
            <w:r>
              <w:rPr>
                <w:sz w:val="24"/>
              </w:rPr>
              <w:t>analysis</w:t>
            </w:r>
            <w:r>
              <w:rPr>
                <w:spacing w:val="-11"/>
                <w:sz w:val="24"/>
              </w:rPr>
              <w:t xml:space="preserve"> </w:t>
            </w:r>
            <w:r>
              <w:rPr>
                <w:sz w:val="24"/>
              </w:rPr>
              <w:t>to the interdisciplinary care team.</w:t>
            </w:r>
          </w:p>
        </w:tc>
        <w:tc>
          <w:tcPr>
            <w:tcW w:w="1743" w:type="dxa"/>
            <w:tcBorders>
              <w:right w:val="single" w:sz="6" w:space="0" w:color="9F9F9F"/>
            </w:tcBorders>
          </w:tcPr>
          <w:p w:rsidR="009F4AF2" w14:paraId="5BC5EA71" w14:textId="77777777">
            <w:pPr>
              <w:pStyle w:val="TableParagraph"/>
              <w:spacing w:before="13"/>
              <w:rPr>
                <w:b/>
                <w:sz w:val="24"/>
              </w:rPr>
            </w:pPr>
          </w:p>
          <w:p w:rsidR="009F4AF2" w14:paraId="52BFD5D4" w14:textId="77777777">
            <w:pPr>
              <w:pStyle w:val="TableParagraph"/>
              <w:ind w:left="35"/>
              <w:rPr>
                <w:b/>
                <w:sz w:val="24"/>
              </w:rPr>
            </w:pPr>
            <w:r>
              <w:rPr>
                <w:b/>
                <w:spacing w:val="-2"/>
                <w:sz w:val="24"/>
              </w:rPr>
              <w:t>Yes/No</w:t>
            </w:r>
          </w:p>
        </w:tc>
      </w:tr>
      <w:tr w14:paraId="6734626C" w14:textId="77777777">
        <w:tblPrEx>
          <w:tblW w:w="0" w:type="auto"/>
          <w:tblInd w:w="1772" w:type="dxa"/>
          <w:tblLayout w:type="fixed"/>
          <w:tblCellMar>
            <w:left w:w="0" w:type="dxa"/>
            <w:right w:w="0" w:type="dxa"/>
          </w:tblCellMar>
          <w:tblLook w:val="01E0"/>
        </w:tblPrEx>
        <w:trPr>
          <w:trHeight w:val="859"/>
        </w:trPr>
        <w:tc>
          <w:tcPr>
            <w:tcW w:w="6452" w:type="dxa"/>
            <w:tcBorders>
              <w:left w:val="single" w:sz="6" w:space="0" w:color="EDEDED"/>
            </w:tcBorders>
          </w:tcPr>
          <w:p w:rsidR="009F4AF2" w14:paraId="1F7991EE" w14:textId="77777777">
            <w:pPr>
              <w:pStyle w:val="TableParagraph"/>
              <w:spacing w:before="8"/>
              <w:ind w:left="765" w:right="97" w:hanging="360"/>
              <w:rPr>
                <w:sz w:val="24"/>
              </w:rPr>
            </w:pPr>
            <w:r>
              <w:rPr>
                <w:b/>
                <w:sz w:val="24"/>
              </w:rPr>
              <w:t xml:space="preserve">18. </w:t>
            </w:r>
            <w:r>
              <w:rPr>
                <w:sz w:val="24"/>
              </w:rPr>
              <w:t>Applicant can provide CMS with documentation on policies</w:t>
            </w:r>
            <w:r>
              <w:rPr>
                <w:spacing w:val="-14"/>
                <w:sz w:val="24"/>
              </w:rPr>
              <w:t xml:space="preserve"> </w:t>
            </w:r>
            <w:r>
              <w:rPr>
                <w:sz w:val="24"/>
              </w:rPr>
              <w:t>and</w:t>
            </w:r>
            <w:r>
              <w:rPr>
                <w:spacing w:val="-13"/>
                <w:sz w:val="24"/>
              </w:rPr>
              <w:t xml:space="preserve"> </w:t>
            </w:r>
            <w:r>
              <w:rPr>
                <w:sz w:val="24"/>
              </w:rPr>
              <w:t>procedures</w:t>
            </w:r>
            <w:r>
              <w:rPr>
                <w:spacing w:val="-12"/>
                <w:sz w:val="24"/>
              </w:rPr>
              <w:t xml:space="preserve"> </w:t>
            </w:r>
            <w:r>
              <w:rPr>
                <w:sz w:val="24"/>
              </w:rPr>
              <w:t>that</w:t>
            </w:r>
            <w:r>
              <w:rPr>
                <w:spacing w:val="-13"/>
                <w:sz w:val="24"/>
              </w:rPr>
              <w:t xml:space="preserve"> </w:t>
            </w:r>
            <w:r>
              <w:rPr>
                <w:sz w:val="24"/>
              </w:rPr>
              <w:t>will</w:t>
            </w:r>
            <w:r>
              <w:rPr>
                <w:spacing w:val="-12"/>
                <w:sz w:val="24"/>
              </w:rPr>
              <w:t xml:space="preserve"> </w:t>
            </w:r>
            <w:r>
              <w:rPr>
                <w:sz w:val="24"/>
              </w:rPr>
              <w:t>enable</w:t>
            </w:r>
            <w:r>
              <w:rPr>
                <w:spacing w:val="-15"/>
                <w:sz w:val="24"/>
              </w:rPr>
              <w:t xml:space="preserve"> </w:t>
            </w:r>
            <w:r>
              <w:rPr>
                <w:sz w:val="24"/>
              </w:rPr>
              <w:t>CMS</w:t>
            </w:r>
            <w:r>
              <w:rPr>
                <w:spacing w:val="-11"/>
                <w:sz w:val="24"/>
              </w:rPr>
              <w:t xml:space="preserve"> </w:t>
            </w:r>
            <w:r>
              <w:rPr>
                <w:sz w:val="24"/>
              </w:rPr>
              <w:t>to</w:t>
            </w:r>
            <w:r>
              <w:rPr>
                <w:spacing w:val="-15"/>
                <w:sz w:val="24"/>
              </w:rPr>
              <w:t xml:space="preserve"> </w:t>
            </w:r>
            <w:r>
              <w:rPr>
                <w:sz w:val="24"/>
              </w:rPr>
              <w:t>monitor the plans MOC performance.</w:t>
            </w:r>
          </w:p>
        </w:tc>
        <w:tc>
          <w:tcPr>
            <w:tcW w:w="1743" w:type="dxa"/>
            <w:tcBorders>
              <w:right w:val="single" w:sz="6" w:space="0" w:color="9F9F9F"/>
            </w:tcBorders>
          </w:tcPr>
          <w:p w:rsidR="009F4AF2" w14:paraId="15E00FA9" w14:textId="77777777">
            <w:pPr>
              <w:pStyle w:val="TableParagraph"/>
              <w:spacing w:before="12"/>
              <w:rPr>
                <w:b/>
                <w:sz w:val="24"/>
              </w:rPr>
            </w:pPr>
          </w:p>
          <w:p w:rsidR="009F4AF2" w14:paraId="4FC582B6" w14:textId="77777777">
            <w:pPr>
              <w:pStyle w:val="TableParagraph"/>
              <w:ind w:left="35"/>
              <w:rPr>
                <w:b/>
                <w:sz w:val="24"/>
              </w:rPr>
            </w:pPr>
            <w:r>
              <w:rPr>
                <w:b/>
                <w:spacing w:val="-2"/>
                <w:sz w:val="24"/>
              </w:rPr>
              <w:t>Yes/No</w:t>
            </w:r>
          </w:p>
        </w:tc>
      </w:tr>
    </w:tbl>
    <w:p w:rsidR="009F4AF2" w14:paraId="5FB0AF0F" w14:textId="77777777">
      <w:pPr>
        <w:rPr>
          <w:sz w:val="24"/>
        </w:rPr>
        <w:sectPr>
          <w:pgSz w:w="12240" w:h="15840"/>
          <w:pgMar w:top="1440" w:right="400" w:bottom="920" w:left="60" w:header="0" w:footer="738" w:gutter="0"/>
          <w:cols w:space="720"/>
        </w:sectPr>
      </w:pPr>
    </w:p>
    <w:p w:rsidR="009F4AF2" w14:paraId="1838CCE3" w14:textId="45DDC595">
      <w:pPr>
        <w:pStyle w:val="Heading4"/>
        <w:numPr>
          <w:ilvl w:val="1"/>
          <w:numId w:val="65"/>
        </w:numPr>
        <w:tabs>
          <w:tab w:val="left" w:pos="1920"/>
        </w:tabs>
        <w:spacing w:before="60"/>
      </w:pPr>
      <w:bookmarkStart w:id="60" w:name="_TOC_250003"/>
      <w:r>
        <w:t xml:space="preserve">SNP Applicant Experience and </w:t>
      </w:r>
      <w:r w:rsidR="00C403E9">
        <w:t>Past</w:t>
      </w:r>
      <w:r w:rsidR="00C403E9">
        <w:rPr>
          <w:spacing w:val="-3"/>
        </w:rPr>
        <w:t xml:space="preserve"> </w:t>
      </w:r>
      <w:r w:rsidR="00C403E9">
        <w:t>Performance</w:t>
      </w:r>
      <w:bookmarkEnd w:id="60"/>
      <w:r w:rsidR="00EB30DF">
        <w:t xml:space="preserve"> </w:t>
      </w:r>
      <w:r w:rsidR="00C403E9">
        <w:rPr>
          <w:spacing w:val="-2"/>
        </w:rPr>
        <w:t>Attestation</w:t>
      </w:r>
      <w:r>
        <w:rPr>
          <w:spacing w:val="-2"/>
        </w:rPr>
        <w:t>s</w:t>
      </w:r>
    </w:p>
    <w:p w:rsidR="009F4AF2" w14:paraId="5618CC4C" w14:textId="77777777">
      <w:pPr>
        <w:pStyle w:val="BodyText"/>
        <w:spacing w:before="25"/>
        <w:rPr>
          <w:b/>
          <w:sz w:val="20"/>
        </w:rPr>
      </w:pPr>
    </w:p>
    <w:tbl>
      <w:tblPr>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
      <w:tblGrid>
        <w:gridCol w:w="5581"/>
        <w:gridCol w:w="2614"/>
      </w:tblGrid>
      <w:tr w14:paraId="1578B2A1" w14:textId="77777777">
        <w:tblPrEx>
          <w:tblW w:w="0" w:type="auto"/>
          <w:tblInd w:w="1772"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tblPrEx>
        <w:trPr>
          <w:trHeight w:val="303"/>
        </w:trPr>
        <w:tc>
          <w:tcPr>
            <w:tcW w:w="5581" w:type="dxa"/>
            <w:tcBorders>
              <w:left w:val="single" w:sz="6" w:space="0" w:color="EDEDED"/>
              <w:bottom w:val="double" w:sz="6" w:space="0" w:color="9F9F9F"/>
              <w:right w:val="double" w:sz="6" w:space="0" w:color="9F9F9F"/>
            </w:tcBorders>
            <w:shd w:val="clear" w:color="auto" w:fill="CCCCCC"/>
          </w:tcPr>
          <w:p w:rsidR="009F4AF2" w14:paraId="1062636B" w14:textId="77777777">
            <w:pPr>
              <w:pStyle w:val="TableParagraph"/>
              <w:spacing w:before="6"/>
              <w:ind w:left="42"/>
              <w:jc w:val="center"/>
              <w:rPr>
                <w:b/>
                <w:sz w:val="24"/>
              </w:rPr>
            </w:pPr>
            <w:r>
              <w:rPr>
                <w:b/>
                <w:spacing w:val="-2"/>
                <w:sz w:val="24"/>
              </w:rPr>
              <w:t>Attestation</w:t>
            </w:r>
          </w:p>
        </w:tc>
        <w:tc>
          <w:tcPr>
            <w:tcW w:w="2614" w:type="dxa"/>
            <w:tcBorders>
              <w:left w:val="double" w:sz="6" w:space="0" w:color="9F9F9F"/>
              <w:bottom w:val="double" w:sz="6" w:space="0" w:color="9F9F9F"/>
              <w:right w:val="single" w:sz="6" w:space="0" w:color="9F9F9F"/>
            </w:tcBorders>
            <w:shd w:val="clear" w:color="auto" w:fill="CCCCCC"/>
          </w:tcPr>
          <w:p w:rsidR="009F4AF2" w14:paraId="298CB140" w14:textId="77777777">
            <w:pPr>
              <w:pStyle w:val="TableParagraph"/>
              <w:spacing w:before="6"/>
              <w:ind w:left="822"/>
              <w:rPr>
                <w:b/>
                <w:sz w:val="24"/>
              </w:rPr>
            </w:pPr>
            <w:r>
              <w:rPr>
                <w:b/>
                <w:spacing w:val="-2"/>
                <w:sz w:val="24"/>
              </w:rPr>
              <w:t>Response</w:t>
            </w:r>
          </w:p>
        </w:tc>
      </w:tr>
      <w:tr w14:paraId="659C70DC"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9F4AF2" w14:paraId="52697DD0" w14:textId="77777777">
            <w:pPr>
              <w:pStyle w:val="TableParagraph"/>
              <w:spacing w:before="5"/>
              <w:ind w:left="45" w:right="72"/>
              <w:rPr>
                <w:sz w:val="24"/>
              </w:rPr>
            </w:pPr>
            <w:r>
              <w:rPr>
                <w:b/>
                <w:sz w:val="24"/>
              </w:rPr>
              <w:t>1.</w:t>
            </w:r>
            <w:r>
              <w:rPr>
                <w:b/>
                <w:spacing w:val="-7"/>
                <w:sz w:val="24"/>
              </w:rPr>
              <w:t xml:space="preserve"> </w:t>
            </w:r>
            <w:r>
              <w:rPr>
                <w:sz w:val="24"/>
              </w:rPr>
              <w:t>The</w:t>
            </w:r>
            <w:r>
              <w:rPr>
                <w:spacing w:val="-9"/>
                <w:sz w:val="24"/>
              </w:rPr>
              <w:t xml:space="preserve"> </w:t>
            </w:r>
            <w:r>
              <w:rPr>
                <w:sz w:val="24"/>
              </w:rPr>
              <w:t>Medicare</w:t>
            </w:r>
            <w:r>
              <w:rPr>
                <w:spacing w:val="-8"/>
                <w:sz w:val="24"/>
              </w:rPr>
              <w:t xml:space="preserve"> </w:t>
            </w:r>
            <w:r>
              <w:rPr>
                <w:sz w:val="24"/>
              </w:rPr>
              <w:t>Advantage</w:t>
            </w:r>
            <w:r>
              <w:rPr>
                <w:spacing w:val="-6"/>
                <w:sz w:val="24"/>
              </w:rPr>
              <w:t xml:space="preserve"> </w:t>
            </w:r>
            <w:r>
              <w:rPr>
                <w:sz w:val="24"/>
              </w:rPr>
              <w:t>plan(s)</w:t>
            </w:r>
            <w:r>
              <w:rPr>
                <w:spacing w:val="-8"/>
                <w:sz w:val="24"/>
              </w:rPr>
              <w:t xml:space="preserve"> </w:t>
            </w:r>
            <w:r>
              <w:rPr>
                <w:sz w:val="24"/>
              </w:rPr>
              <w:t>currently</w:t>
            </w:r>
            <w:r>
              <w:rPr>
                <w:spacing w:val="-8"/>
                <w:sz w:val="24"/>
              </w:rPr>
              <w:t xml:space="preserve"> </w:t>
            </w:r>
            <w:r>
              <w:rPr>
                <w:sz w:val="24"/>
              </w:rPr>
              <w:t>offered</w:t>
            </w:r>
            <w:r>
              <w:rPr>
                <w:spacing w:val="-6"/>
                <w:sz w:val="24"/>
              </w:rPr>
              <w:t xml:space="preserve"> </w:t>
            </w:r>
            <w:r>
              <w:rPr>
                <w:sz w:val="24"/>
              </w:rPr>
              <w:t>by the applicant, applicant’s parent organization, or subsidiary of the applicant’s parent organization has been</w:t>
            </w:r>
            <w:r>
              <w:rPr>
                <w:spacing w:val="-10"/>
                <w:sz w:val="24"/>
              </w:rPr>
              <w:t xml:space="preserve"> </w:t>
            </w:r>
            <w:r>
              <w:rPr>
                <w:sz w:val="24"/>
              </w:rPr>
              <w:t>operational</w:t>
            </w:r>
            <w:r>
              <w:rPr>
                <w:spacing w:val="-8"/>
                <w:sz w:val="24"/>
              </w:rPr>
              <w:t xml:space="preserve"> </w:t>
            </w:r>
            <w:r>
              <w:rPr>
                <w:sz w:val="24"/>
              </w:rPr>
              <w:t>since</w:t>
            </w:r>
            <w:r>
              <w:rPr>
                <w:spacing w:val="-10"/>
                <w:sz w:val="24"/>
              </w:rPr>
              <w:t xml:space="preserve"> </w:t>
            </w:r>
            <w:r>
              <w:rPr>
                <w:sz w:val="24"/>
              </w:rPr>
              <w:t>January</w:t>
            </w:r>
            <w:r>
              <w:rPr>
                <w:spacing w:val="-15"/>
                <w:sz w:val="24"/>
              </w:rPr>
              <w:t xml:space="preserve"> </w:t>
            </w:r>
            <w:r>
              <w:rPr>
                <w:sz w:val="24"/>
              </w:rPr>
              <w:t>1,</w:t>
            </w:r>
            <w:r>
              <w:rPr>
                <w:spacing w:val="-9"/>
                <w:sz w:val="24"/>
              </w:rPr>
              <w:t xml:space="preserve"> </w:t>
            </w:r>
            <w:r>
              <w:rPr>
                <w:sz w:val="24"/>
              </w:rPr>
              <w:t>2023</w:t>
            </w:r>
            <w:r>
              <w:rPr>
                <w:spacing w:val="-4"/>
                <w:sz w:val="24"/>
              </w:rPr>
              <w:t xml:space="preserve"> </w:t>
            </w:r>
            <w:r>
              <w:rPr>
                <w:sz w:val="24"/>
              </w:rPr>
              <w:t>or</w:t>
            </w:r>
            <w:r>
              <w:rPr>
                <w:spacing w:val="-12"/>
                <w:sz w:val="24"/>
              </w:rPr>
              <w:t xml:space="preserve"> </w:t>
            </w:r>
            <w:r>
              <w:rPr>
                <w:sz w:val="24"/>
              </w:rPr>
              <w:t>earlier.</w:t>
            </w:r>
            <w:r>
              <w:rPr>
                <w:spacing w:val="33"/>
                <w:sz w:val="24"/>
              </w:rPr>
              <w:t xml:space="preserve"> </w:t>
            </w:r>
            <w:r>
              <w:rPr>
                <w:sz w:val="24"/>
              </w:rPr>
              <w:t>(If</w:t>
            </w:r>
            <w:r>
              <w:rPr>
                <w:spacing w:val="-10"/>
                <w:sz w:val="24"/>
              </w:rPr>
              <w:t xml:space="preserve"> </w:t>
            </w:r>
            <w:r>
              <w:rPr>
                <w:sz w:val="24"/>
              </w:rPr>
              <w:t>the applicant,</w:t>
            </w:r>
            <w:r>
              <w:rPr>
                <w:spacing w:val="-15"/>
                <w:sz w:val="24"/>
              </w:rPr>
              <w:t xml:space="preserve"> </w:t>
            </w:r>
            <w:r>
              <w:rPr>
                <w:sz w:val="24"/>
              </w:rPr>
              <w:t>applicants</w:t>
            </w:r>
            <w:r>
              <w:rPr>
                <w:spacing w:val="-15"/>
                <w:sz w:val="24"/>
              </w:rPr>
              <w:t xml:space="preserve"> </w:t>
            </w:r>
            <w:r>
              <w:rPr>
                <w:sz w:val="24"/>
              </w:rPr>
              <w:t>parent</w:t>
            </w:r>
            <w:r>
              <w:rPr>
                <w:spacing w:val="-15"/>
                <w:sz w:val="24"/>
              </w:rPr>
              <w:t xml:space="preserve"> </w:t>
            </w:r>
            <w:r>
              <w:rPr>
                <w:sz w:val="24"/>
              </w:rPr>
              <w:t>organization,</w:t>
            </w:r>
            <w:r>
              <w:rPr>
                <w:spacing w:val="-15"/>
                <w:sz w:val="24"/>
              </w:rPr>
              <w:t xml:space="preserve"> </w:t>
            </w:r>
            <w:r>
              <w:rPr>
                <w:sz w:val="24"/>
              </w:rPr>
              <w:t>or</w:t>
            </w:r>
            <w:r>
              <w:rPr>
                <w:spacing w:val="-15"/>
                <w:sz w:val="24"/>
              </w:rPr>
              <w:t xml:space="preserve"> </w:t>
            </w:r>
            <w:r>
              <w:rPr>
                <w:sz w:val="24"/>
              </w:rPr>
              <w:t>a</w:t>
            </w:r>
            <w:r>
              <w:rPr>
                <w:spacing w:val="-15"/>
                <w:sz w:val="24"/>
              </w:rPr>
              <w:t xml:space="preserve"> </w:t>
            </w:r>
            <w:r>
              <w:rPr>
                <w:sz w:val="24"/>
              </w:rPr>
              <w:t>subsidiary of applicant’s parent organization does not have any existing contracts with CMS to operate a Medicare Advantage Plan, select “</w:t>
            </w:r>
            <w:r>
              <w:rPr>
                <w:sz w:val="24"/>
              </w:rPr>
              <w:t>NA</w:t>
            </w:r>
            <w:r>
              <w:rPr>
                <w:sz w:val="24"/>
              </w:rPr>
              <w:t>”.)</w:t>
            </w:r>
          </w:p>
        </w:tc>
        <w:tc>
          <w:tcPr>
            <w:tcW w:w="2614" w:type="dxa"/>
            <w:tcBorders>
              <w:top w:val="double" w:sz="6" w:space="0" w:color="9F9F9F"/>
              <w:left w:val="double" w:sz="6" w:space="0" w:color="9F9F9F"/>
              <w:bottom w:val="double" w:sz="6" w:space="0" w:color="9F9F9F"/>
              <w:right w:val="single" w:sz="6" w:space="0" w:color="9F9F9F"/>
            </w:tcBorders>
          </w:tcPr>
          <w:p w:rsidR="009F4AF2" w14:paraId="340C7EA9" w14:textId="77777777">
            <w:pPr>
              <w:pStyle w:val="TableParagraph"/>
              <w:rPr>
                <w:b/>
                <w:sz w:val="24"/>
              </w:rPr>
            </w:pPr>
          </w:p>
          <w:p w:rsidR="009F4AF2" w14:paraId="5E63FB06" w14:textId="77777777">
            <w:pPr>
              <w:pStyle w:val="TableParagraph"/>
              <w:rPr>
                <w:b/>
                <w:sz w:val="24"/>
              </w:rPr>
            </w:pPr>
          </w:p>
          <w:p w:rsidR="009F4AF2" w14:paraId="3CA20905" w14:textId="77777777">
            <w:pPr>
              <w:pStyle w:val="TableParagraph"/>
              <w:spacing w:before="149"/>
              <w:rPr>
                <w:b/>
                <w:sz w:val="24"/>
              </w:rPr>
            </w:pPr>
          </w:p>
          <w:p w:rsidR="009F4AF2" w14:paraId="2F40D79D" w14:textId="3E3DFAA3">
            <w:pPr>
              <w:pStyle w:val="TableParagraph"/>
              <w:ind w:left="37"/>
              <w:rPr>
                <w:b/>
                <w:sz w:val="24"/>
              </w:rPr>
            </w:pPr>
            <w:r>
              <w:rPr>
                <w:b/>
                <w:spacing w:val="-2"/>
                <w:sz w:val="24"/>
              </w:rPr>
              <w:t>Yes/No</w:t>
            </w:r>
            <w:r w:rsidR="004B4D9D">
              <w:rPr>
                <w:b/>
                <w:spacing w:val="-2"/>
                <w:sz w:val="24"/>
              </w:rPr>
              <w:t>/NA</w:t>
            </w:r>
          </w:p>
        </w:tc>
      </w:tr>
      <w:tr w14:paraId="087DD705"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4B4D9D" w:rsidP="004B4D9D" w14:paraId="67BE0B8F" w14:textId="44A853CF">
            <w:pPr>
              <w:pStyle w:val="TableParagraph"/>
              <w:spacing w:before="5"/>
              <w:ind w:left="45" w:right="72"/>
              <w:rPr>
                <w:b/>
                <w:sz w:val="24"/>
              </w:rPr>
            </w:pPr>
          </w:p>
        </w:tc>
        <w:tc>
          <w:tcPr>
            <w:tcW w:w="2614" w:type="dxa"/>
            <w:tcBorders>
              <w:top w:val="double" w:sz="6" w:space="0" w:color="9F9F9F"/>
              <w:left w:val="double" w:sz="6" w:space="0" w:color="9F9F9F"/>
              <w:bottom w:val="double" w:sz="6" w:space="0" w:color="9F9F9F"/>
              <w:right w:val="single" w:sz="6" w:space="0" w:color="9F9F9F"/>
            </w:tcBorders>
          </w:tcPr>
          <w:p w:rsidR="001207FC" w14:paraId="00CE6178" w14:textId="606CEAB2">
            <w:pPr>
              <w:pStyle w:val="TableParagraph"/>
              <w:rPr>
                <w:b/>
                <w:sz w:val="24"/>
              </w:rPr>
            </w:pPr>
          </w:p>
        </w:tc>
      </w:tr>
    </w:tbl>
    <w:p w:rsidR="009F4AF2" w14:paraId="3DA2850F" w14:textId="77777777">
      <w:pPr>
        <w:pStyle w:val="Heading4"/>
        <w:numPr>
          <w:ilvl w:val="1"/>
          <w:numId w:val="65"/>
        </w:numPr>
        <w:tabs>
          <w:tab w:val="left" w:pos="1920"/>
        </w:tabs>
        <w:spacing w:before="276"/>
      </w:pPr>
      <w:bookmarkStart w:id="61" w:name="_TOC_250002"/>
      <w:r>
        <w:t>SNP</w:t>
      </w:r>
      <w:r>
        <w:rPr>
          <w:spacing w:val="-1"/>
        </w:rPr>
        <w:t xml:space="preserve"> </w:t>
      </w:r>
      <w:r>
        <w:t xml:space="preserve">Application </w:t>
      </w:r>
      <w:bookmarkEnd w:id="61"/>
      <w:r>
        <w:rPr>
          <w:spacing w:val="-2"/>
        </w:rPr>
        <w:t>Attestation</w:t>
      </w:r>
    </w:p>
    <w:p w:rsidR="009F4AF2" w14:paraId="1ED761D3" w14:textId="77777777">
      <w:pPr>
        <w:pStyle w:val="BodyText"/>
        <w:spacing w:before="46" w:after="1"/>
        <w:rPr>
          <w:b/>
          <w:sz w:val="20"/>
        </w:rPr>
      </w:pPr>
    </w:p>
    <w:tbl>
      <w:tblPr>
        <w:tblW w:w="0" w:type="auto"/>
        <w:tblInd w:w="1772"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
      <w:tblGrid>
        <w:gridCol w:w="5581"/>
        <w:gridCol w:w="2614"/>
      </w:tblGrid>
      <w:tr w14:paraId="59BAB822" w14:textId="77777777">
        <w:tblPrEx>
          <w:tblW w:w="0" w:type="auto"/>
          <w:tblInd w:w="1772" w:type="dxa"/>
          <w:tblBorders>
            <w:top w:val="single" w:sz="6" w:space="0" w:color="9F9F9F"/>
            <w:left w:val="single" w:sz="6" w:space="0" w:color="9F9F9F"/>
            <w:bottom w:val="single" w:sz="6" w:space="0" w:color="9F9F9F"/>
            <w:right w:val="single" w:sz="6" w:space="0" w:color="9F9F9F"/>
            <w:insideH w:val="single" w:sz="6" w:space="0" w:color="9F9F9F"/>
            <w:insideV w:val="single" w:sz="6" w:space="0" w:color="9F9F9F"/>
          </w:tblBorders>
          <w:tblLayout w:type="fixed"/>
          <w:tblCellMar>
            <w:left w:w="0" w:type="dxa"/>
            <w:right w:w="0" w:type="dxa"/>
          </w:tblCellMar>
          <w:tblLook w:val="01E0"/>
        </w:tblPrEx>
        <w:trPr>
          <w:trHeight w:val="303"/>
        </w:trPr>
        <w:tc>
          <w:tcPr>
            <w:tcW w:w="5581" w:type="dxa"/>
            <w:tcBorders>
              <w:left w:val="single" w:sz="6" w:space="0" w:color="EDEDED"/>
              <w:bottom w:val="double" w:sz="6" w:space="0" w:color="9F9F9F"/>
              <w:right w:val="double" w:sz="6" w:space="0" w:color="9F9F9F"/>
            </w:tcBorders>
            <w:shd w:val="clear" w:color="auto" w:fill="CCCCCC"/>
          </w:tcPr>
          <w:p w:rsidR="009F4AF2" w14:paraId="47D0992B" w14:textId="77777777">
            <w:pPr>
              <w:pStyle w:val="TableParagraph"/>
              <w:spacing w:before="6"/>
              <w:ind w:left="42"/>
              <w:jc w:val="center"/>
              <w:rPr>
                <w:b/>
                <w:sz w:val="24"/>
              </w:rPr>
            </w:pPr>
            <w:r>
              <w:rPr>
                <w:b/>
                <w:spacing w:val="-2"/>
                <w:sz w:val="24"/>
              </w:rPr>
              <w:t>Attestation</w:t>
            </w:r>
          </w:p>
        </w:tc>
        <w:tc>
          <w:tcPr>
            <w:tcW w:w="2614" w:type="dxa"/>
            <w:tcBorders>
              <w:left w:val="double" w:sz="6" w:space="0" w:color="9F9F9F"/>
              <w:bottom w:val="double" w:sz="6" w:space="0" w:color="9F9F9F"/>
            </w:tcBorders>
            <w:shd w:val="clear" w:color="auto" w:fill="CCCCCC"/>
          </w:tcPr>
          <w:p w:rsidR="009F4AF2" w14:paraId="2890E555" w14:textId="77777777">
            <w:pPr>
              <w:pStyle w:val="TableParagraph"/>
              <w:spacing w:before="6"/>
              <w:ind w:left="822"/>
              <w:rPr>
                <w:b/>
                <w:sz w:val="24"/>
              </w:rPr>
            </w:pPr>
            <w:r>
              <w:rPr>
                <w:b/>
                <w:spacing w:val="-2"/>
                <w:sz w:val="24"/>
              </w:rPr>
              <w:t>Response</w:t>
            </w:r>
          </w:p>
        </w:tc>
      </w:tr>
      <w:tr w14:paraId="165E394B" w14:textId="77777777">
        <w:tblPrEx>
          <w:tblW w:w="0" w:type="auto"/>
          <w:tblInd w:w="1772" w:type="dxa"/>
          <w:tblLayout w:type="fixed"/>
          <w:tblCellMar>
            <w:left w:w="0" w:type="dxa"/>
            <w:right w:w="0" w:type="dxa"/>
          </w:tblCellMar>
          <w:tblLook w:val="01E0"/>
        </w:tblPrEx>
        <w:trPr>
          <w:trHeight w:val="2239"/>
        </w:trPr>
        <w:tc>
          <w:tcPr>
            <w:tcW w:w="5581" w:type="dxa"/>
            <w:tcBorders>
              <w:top w:val="double" w:sz="6" w:space="0" w:color="9F9F9F"/>
              <w:left w:val="single" w:sz="6" w:space="0" w:color="EDEDED"/>
              <w:bottom w:val="double" w:sz="6" w:space="0" w:color="9F9F9F"/>
              <w:right w:val="double" w:sz="6" w:space="0" w:color="9F9F9F"/>
            </w:tcBorders>
          </w:tcPr>
          <w:p w:rsidR="009F4AF2" w14:paraId="6B36CA6A" w14:textId="77777777">
            <w:pPr>
              <w:pStyle w:val="TableParagraph"/>
              <w:ind w:left="6" w:right="72"/>
              <w:rPr>
                <w:sz w:val="24"/>
              </w:rPr>
            </w:pPr>
            <w:r>
              <w:rPr>
                <w:b/>
                <w:sz w:val="24"/>
              </w:rPr>
              <w:t xml:space="preserve">1. </w:t>
            </w:r>
            <w:r>
              <w:rPr>
                <w:sz w:val="24"/>
              </w:rPr>
              <w:t>Applicant understands that a Special Needs Plan (SNP) must also meet the requirements of the Part C Medicare Advantage (MA) application. If the SNP applicant's</w:t>
            </w:r>
            <w:r>
              <w:rPr>
                <w:spacing w:val="-5"/>
                <w:sz w:val="24"/>
              </w:rPr>
              <w:t xml:space="preserve"> </w:t>
            </w:r>
            <w:r>
              <w:rPr>
                <w:sz w:val="24"/>
              </w:rPr>
              <w:t>MA</w:t>
            </w:r>
            <w:r>
              <w:rPr>
                <w:spacing w:val="-5"/>
                <w:sz w:val="24"/>
              </w:rPr>
              <w:t xml:space="preserve"> </w:t>
            </w:r>
            <w:r>
              <w:rPr>
                <w:sz w:val="24"/>
              </w:rPr>
              <w:t>application</w:t>
            </w:r>
            <w:r>
              <w:rPr>
                <w:spacing w:val="-5"/>
                <w:sz w:val="24"/>
              </w:rPr>
              <w:t xml:space="preserve"> </w:t>
            </w:r>
            <w:r>
              <w:rPr>
                <w:sz w:val="24"/>
              </w:rPr>
              <w:t>is</w:t>
            </w:r>
            <w:r>
              <w:rPr>
                <w:spacing w:val="-5"/>
                <w:sz w:val="24"/>
              </w:rPr>
              <w:t xml:space="preserve"> </w:t>
            </w:r>
            <w:r>
              <w:rPr>
                <w:sz w:val="24"/>
              </w:rPr>
              <w:t>denied,</w:t>
            </w:r>
            <w:r>
              <w:rPr>
                <w:spacing w:val="-5"/>
                <w:sz w:val="24"/>
              </w:rPr>
              <w:t xml:space="preserve"> </w:t>
            </w:r>
            <w:r>
              <w:rPr>
                <w:sz w:val="24"/>
              </w:rPr>
              <w:t>the</w:t>
            </w:r>
            <w:r>
              <w:rPr>
                <w:spacing w:val="-6"/>
                <w:sz w:val="24"/>
              </w:rPr>
              <w:t xml:space="preserve"> </w:t>
            </w:r>
            <w:r>
              <w:rPr>
                <w:sz w:val="24"/>
              </w:rPr>
              <w:t>initial</w:t>
            </w:r>
            <w:r>
              <w:rPr>
                <w:spacing w:val="-5"/>
                <w:sz w:val="24"/>
              </w:rPr>
              <w:t xml:space="preserve"> </w:t>
            </w:r>
            <w:r>
              <w:rPr>
                <w:sz w:val="24"/>
              </w:rPr>
              <w:t>SNP</w:t>
            </w:r>
            <w:r>
              <w:rPr>
                <w:spacing w:val="-5"/>
                <w:sz w:val="24"/>
              </w:rPr>
              <w:t xml:space="preserve"> </w:t>
            </w:r>
            <w:r>
              <w:rPr>
                <w:sz w:val="24"/>
              </w:rPr>
              <w:t>or SNP SAE application will also be denied.</w:t>
            </w:r>
          </w:p>
        </w:tc>
        <w:tc>
          <w:tcPr>
            <w:tcW w:w="2614" w:type="dxa"/>
            <w:tcBorders>
              <w:top w:val="double" w:sz="6" w:space="0" w:color="9F9F9F"/>
              <w:left w:val="double" w:sz="6" w:space="0" w:color="9F9F9F"/>
              <w:bottom w:val="double" w:sz="6" w:space="0" w:color="9F9F9F"/>
            </w:tcBorders>
          </w:tcPr>
          <w:p w:rsidR="009F4AF2" w14:paraId="30002B16" w14:textId="77777777">
            <w:pPr>
              <w:pStyle w:val="TableParagraph"/>
              <w:rPr>
                <w:b/>
                <w:sz w:val="24"/>
              </w:rPr>
            </w:pPr>
          </w:p>
          <w:p w:rsidR="009F4AF2" w14:paraId="1181B819" w14:textId="77777777">
            <w:pPr>
              <w:pStyle w:val="TableParagraph"/>
              <w:rPr>
                <w:b/>
                <w:sz w:val="24"/>
              </w:rPr>
            </w:pPr>
          </w:p>
          <w:p w:rsidR="009F4AF2" w14:paraId="38804709" w14:textId="77777777">
            <w:pPr>
              <w:pStyle w:val="TableParagraph"/>
              <w:spacing w:before="149"/>
              <w:rPr>
                <w:b/>
                <w:sz w:val="24"/>
              </w:rPr>
            </w:pPr>
          </w:p>
          <w:p w:rsidR="009F4AF2" w14:paraId="2C3207B3" w14:textId="77777777">
            <w:pPr>
              <w:pStyle w:val="TableParagraph"/>
              <w:ind w:left="37"/>
              <w:rPr>
                <w:b/>
                <w:sz w:val="24"/>
              </w:rPr>
            </w:pPr>
            <w:r>
              <w:rPr>
                <w:b/>
                <w:spacing w:val="-2"/>
                <w:sz w:val="24"/>
              </w:rPr>
              <w:t>Yes/No</w:t>
            </w:r>
          </w:p>
        </w:tc>
      </w:tr>
    </w:tbl>
    <w:p w:rsidR="009F4AF2" w14:paraId="37C8AEDD" w14:textId="77777777">
      <w:pPr>
        <w:rPr>
          <w:sz w:val="24"/>
        </w:rPr>
        <w:sectPr>
          <w:pgSz w:w="12240" w:h="15840"/>
          <w:pgMar w:top="1300" w:right="400" w:bottom="920" w:left="60" w:header="0" w:footer="738" w:gutter="0"/>
          <w:cols w:space="720"/>
        </w:sectPr>
      </w:pPr>
    </w:p>
    <w:p w:rsidR="009F4AF2" w14:paraId="28E92C1A" w14:textId="77777777">
      <w:pPr>
        <w:pStyle w:val="Heading4"/>
        <w:numPr>
          <w:ilvl w:val="1"/>
          <w:numId w:val="65"/>
        </w:numPr>
        <w:tabs>
          <w:tab w:val="left" w:pos="1920"/>
        </w:tabs>
        <w:spacing w:before="60"/>
      </w:pPr>
      <w:bookmarkStart w:id="62" w:name="_TOC_250001"/>
      <w:bookmarkStart w:id="63" w:name="_Hlk170722434"/>
      <w:r>
        <w:t>I-SNP</w:t>
      </w:r>
      <w:r>
        <w:rPr>
          <w:spacing w:val="-2"/>
        </w:rPr>
        <w:t xml:space="preserve"> </w:t>
      </w:r>
      <w:r>
        <w:t xml:space="preserve">Upload </w:t>
      </w:r>
      <w:bookmarkEnd w:id="62"/>
      <w:r>
        <w:rPr>
          <w:spacing w:val="-2"/>
        </w:rPr>
        <w:t>Documents</w:t>
      </w:r>
    </w:p>
    <w:p w:rsidR="009F4AF2" w14:paraId="144DB6CB" w14:textId="77777777">
      <w:pPr>
        <w:spacing w:before="240"/>
        <w:ind w:left="1740"/>
        <w:rPr>
          <w:b/>
          <w:sz w:val="24"/>
        </w:rPr>
      </w:pPr>
      <w:r>
        <w:rPr>
          <w:b/>
          <w:sz w:val="24"/>
        </w:rPr>
        <w:t>5.12.I-SNP</w:t>
      </w:r>
      <w:r>
        <w:rPr>
          <w:b/>
          <w:spacing w:val="-13"/>
          <w:sz w:val="24"/>
        </w:rPr>
        <w:t xml:space="preserve"> </w:t>
      </w:r>
      <w:r>
        <w:rPr>
          <w:b/>
          <w:sz w:val="24"/>
        </w:rPr>
        <w:t>Individuals</w:t>
      </w:r>
      <w:r>
        <w:rPr>
          <w:b/>
          <w:spacing w:val="-4"/>
          <w:sz w:val="24"/>
        </w:rPr>
        <w:t xml:space="preserve"> </w:t>
      </w:r>
      <w:r>
        <w:rPr>
          <w:b/>
          <w:sz w:val="24"/>
        </w:rPr>
        <w:t>Residing</w:t>
      </w:r>
      <w:r>
        <w:rPr>
          <w:b/>
          <w:spacing w:val="-4"/>
          <w:sz w:val="24"/>
        </w:rPr>
        <w:t xml:space="preserve"> </w:t>
      </w:r>
      <w:r>
        <w:rPr>
          <w:b/>
          <w:sz w:val="24"/>
        </w:rPr>
        <w:t>Only</w:t>
      </w:r>
      <w:r>
        <w:rPr>
          <w:b/>
          <w:spacing w:val="-3"/>
          <w:sz w:val="24"/>
        </w:rPr>
        <w:t xml:space="preserve"> </w:t>
      </w:r>
      <w:r>
        <w:rPr>
          <w:b/>
          <w:sz w:val="24"/>
        </w:rPr>
        <w:t>in</w:t>
      </w:r>
      <w:r>
        <w:rPr>
          <w:b/>
          <w:spacing w:val="-3"/>
          <w:sz w:val="24"/>
        </w:rPr>
        <w:t xml:space="preserve"> </w:t>
      </w:r>
      <w:r>
        <w:rPr>
          <w:b/>
          <w:spacing w:val="-2"/>
          <w:sz w:val="24"/>
        </w:rPr>
        <w:t>Institutions</w:t>
      </w:r>
    </w:p>
    <w:p w:rsidR="009F4AF2" w14:paraId="046A38F4" w14:textId="77777777">
      <w:pPr>
        <w:spacing w:before="240"/>
        <w:ind w:left="1740" w:right="1537"/>
        <w:rPr>
          <w:b/>
          <w:sz w:val="24"/>
        </w:rPr>
      </w:pPr>
      <w:r>
        <w:rPr>
          <w:b/>
          <w:sz w:val="24"/>
        </w:rPr>
        <w:t>Please</w:t>
      </w:r>
      <w:r>
        <w:rPr>
          <w:b/>
          <w:spacing w:val="-15"/>
          <w:sz w:val="24"/>
        </w:rPr>
        <w:t xml:space="preserve"> </w:t>
      </w:r>
      <w:r>
        <w:rPr>
          <w:b/>
          <w:sz w:val="24"/>
        </w:rPr>
        <w:t>complete</w:t>
      </w:r>
      <w:r>
        <w:rPr>
          <w:b/>
          <w:spacing w:val="-14"/>
          <w:sz w:val="24"/>
        </w:rPr>
        <w:t xml:space="preserve"> </w:t>
      </w:r>
      <w:r>
        <w:rPr>
          <w:b/>
          <w:sz w:val="24"/>
        </w:rPr>
        <w:t>and</w:t>
      </w:r>
      <w:r>
        <w:rPr>
          <w:b/>
          <w:spacing w:val="-10"/>
          <w:sz w:val="24"/>
        </w:rPr>
        <w:t xml:space="preserve"> </w:t>
      </w:r>
      <w:r>
        <w:rPr>
          <w:b/>
          <w:sz w:val="24"/>
        </w:rPr>
        <w:t>upload</w:t>
      </w:r>
      <w:r>
        <w:rPr>
          <w:b/>
          <w:spacing w:val="-10"/>
          <w:sz w:val="24"/>
        </w:rPr>
        <w:t xml:space="preserve"> </w:t>
      </w:r>
      <w:r>
        <w:rPr>
          <w:b/>
          <w:sz w:val="24"/>
        </w:rPr>
        <w:t>this</w:t>
      </w:r>
      <w:r>
        <w:rPr>
          <w:b/>
          <w:spacing w:val="-13"/>
          <w:sz w:val="24"/>
        </w:rPr>
        <w:t xml:space="preserve"> </w:t>
      </w:r>
      <w:r>
        <w:rPr>
          <w:b/>
          <w:sz w:val="24"/>
        </w:rPr>
        <w:t>document</w:t>
      </w:r>
      <w:r>
        <w:rPr>
          <w:b/>
          <w:spacing w:val="-14"/>
          <w:sz w:val="24"/>
        </w:rPr>
        <w:t xml:space="preserve"> </w:t>
      </w:r>
      <w:r>
        <w:rPr>
          <w:b/>
          <w:sz w:val="24"/>
        </w:rPr>
        <w:t>into</w:t>
      </w:r>
      <w:r>
        <w:rPr>
          <w:b/>
          <w:spacing w:val="-12"/>
          <w:sz w:val="24"/>
        </w:rPr>
        <w:t xml:space="preserve"> </w:t>
      </w:r>
      <w:r>
        <w:rPr>
          <w:b/>
          <w:sz w:val="24"/>
        </w:rPr>
        <w:t>HPMS</w:t>
      </w:r>
      <w:r>
        <w:rPr>
          <w:b/>
          <w:spacing w:val="-11"/>
          <w:sz w:val="24"/>
        </w:rPr>
        <w:t xml:space="preserve"> </w:t>
      </w:r>
      <w:r>
        <w:rPr>
          <w:b/>
          <w:sz w:val="24"/>
        </w:rPr>
        <w:t>per</w:t>
      </w:r>
      <w:r>
        <w:rPr>
          <w:b/>
          <w:spacing w:val="-12"/>
          <w:sz w:val="24"/>
        </w:rPr>
        <w:t xml:space="preserve"> </w:t>
      </w:r>
      <w:r>
        <w:rPr>
          <w:b/>
          <w:sz w:val="24"/>
        </w:rPr>
        <w:t>the</w:t>
      </w:r>
      <w:r>
        <w:rPr>
          <w:b/>
          <w:spacing w:val="-15"/>
          <w:sz w:val="24"/>
        </w:rPr>
        <w:t xml:space="preserve"> </w:t>
      </w:r>
      <w:r>
        <w:rPr>
          <w:b/>
          <w:sz w:val="24"/>
        </w:rPr>
        <w:t>HPMS</w:t>
      </w:r>
      <w:r>
        <w:rPr>
          <w:b/>
          <w:spacing w:val="-8"/>
          <w:sz w:val="24"/>
        </w:rPr>
        <w:t xml:space="preserve"> </w:t>
      </w:r>
      <w:r>
        <w:rPr>
          <w:b/>
          <w:sz w:val="24"/>
        </w:rPr>
        <w:t>MA Application User Guide instructions.</w:t>
      </w:r>
    </w:p>
    <w:p w:rsidR="009F4AF2" w14:paraId="7A17ACBF" w14:textId="77777777">
      <w:pPr>
        <w:pStyle w:val="BodyText"/>
        <w:spacing w:before="1"/>
        <w:rPr>
          <w:b/>
        </w:rPr>
      </w:pPr>
    </w:p>
    <w:p w:rsidR="009F4AF2" w14:paraId="794B1FDB" w14:textId="77777777">
      <w:pPr>
        <w:tabs>
          <w:tab w:val="left" w:pos="8062"/>
          <w:tab w:val="left" w:pos="9476"/>
        </w:tabs>
        <w:spacing w:line="460" w:lineRule="auto"/>
        <w:ind w:left="1740" w:right="1809" w:firstLine="407"/>
        <w:rPr>
          <w:sz w:val="24"/>
        </w:rPr>
      </w:pPr>
      <w:r>
        <w:rPr>
          <w:b/>
          <w:sz w:val="28"/>
        </w:rPr>
        <w:t>I-SNP</w:t>
      </w:r>
      <w:r>
        <w:rPr>
          <w:b/>
          <w:spacing w:val="-23"/>
          <w:sz w:val="28"/>
        </w:rPr>
        <w:t xml:space="preserve"> </w:t>
      </w:r>
      <w:r>
        <w:rPr>
          <w:b/>
          <w:sz w:val="28"/>
        </w:rPr>
        <w:t>Individuals</w:t>
      </w:r>
      <w:r>
        <w:rPr>
          <w:b/>
          <w:spacing w:val="-18"/>
          <w:sz w:val="28"/>
        </w:rPr>
        <w:t xml:space="preserve"> </w:t>
      </w:r>
      <w:r>
        <w:rPr>
          <w:b/>
          <w:sz w:val="28"/>
        </w:rPr>
        <w:t>Residing</w:t>
      </w:r>
      <w:r>
        <w:rPr>
          <w:b/>
          <w:spacing w:val="-17"/>
          <w:sz w:val="28"/>
        </w:rPr>
        <w:t xml:space="preserve"> </w:t>
      </w:r>
      <w:r>
        <w:rPr>
          <w:b/>
          <w:sz w:val="28"/>
        </w:rPr>
        <w:t>Only</w:t>
      </w:r>
      <w:r>
        <w:rPr>
          <w:b/>
          <w:spacing w:val="-18"/>
          <w:sz w:val="28"/>
        </w:rPr>
        <w:t xml:space="preserve"> </w:t>
      </w:r>
      <w:r>
        <w:rPr>
          <w:b/>
          <w:sz w:val="28"/>
        </w:rPr>
        <w:t>in</w:t>
      </w:r>
      <w:r>
        <w:rPr>
          <w:b/>
          <w:spacing w:val="-17"/>
          <w:sz w:val="28"/>
        </w:rPr>
        <w:t xml:space="preserve"> </w:t>
      </w:r>
      <w:r>
        <w:rPr>
          <w:b/>
          <w:sz w:val="28"/>
        </w:rPr>
        <w:t>Institutions</w:t>
      </w:r>
      <w:r>
        <w:rPr>
          <w:b/>
          <w:spacing w:val="-18"/>
          <w:sz w:val="28"/>
        </w:rPr>
        <w:t xml:space="preserve"> </w:t>
      </w:r>
      <w:r>
        <w:rPr>
          <w:b/>
          <w:sz w:val="28"/>
        </w:rPr>
        <w:t>Upload</w:t>
      </w:r>
      <w:r>
        <w:rPr>
          <w:b/>
          <w:spacing w:val="-17"/>
          <w:sz w:val="28"/>
        </w:rPr>
        <w:t xml:space="preserve"> </w:t>
      </w:r>
      <w:r>
        <w:rPr>
          <w:b/>
          <w:sz w:val="28"/>
        </w:rPr>
        <w:t xml:space="preserve">Document </w:t>
      </w:r>
      <w:r>
        <w:rPr>
          <w:sz w:val="24"/>
        </w:rPr>
        <w:t>Applicants Contract Name (as provided in HPMS):</w:t>
      </w:r>
      <w:r>
        <w:rPr>
          <w:sz w:val="24"/>
          <w:u w:val="single"/>
        </w:rPr>
        <w:tab/>
      </w:r>
      <w:r>
        <w:rPr>
          <w:sz w:val="24"/>
          <w:u w:val="single"/>
        </w:rPr>
        <w:tab/>
      </w:r>
      <w:r>
        <w:rPr>
          <w:sz w:val="24"/>
        </w:rPr>
        <w:t xml:space="preserve"> CMS Contract Number:</w:t>
      </w:r>
      <w:r>
        <w:rPr>
          <w:sz w:val="24"/>
          <w:u w:val="single"/>
        </w:rPr>
        <w:tab/>
      </w:r>
    </w:p>
    <w:p w:rsidR="009F4AF2" w14:paraId="52121A28" w14:textId="77777777">
      <w:pPr>
        <w:pStyle w:val="ListParagraph"/>
        <w:numPr>
          <w:ilvl w:val="2"/>
          <w:numId w:val="65"/>
        </w:numPr>
        <w:tabs>
          <w:tab w:val="left" w:pos="2039"/>
        </w:tabs>
        <w:spacing w:before="21"/>
        <w:ind w:right="1985" w:firstLine="0"/>
        <w:rPr>
          <w:b/>
          <w:sz w:val="24"/>
        </w:rPr>
      </w:pPr>
      <w:r>
        <w:rPr>
          <w:b/>
          <w:sz w:val="24"/>
        </w:rPr>
        <w:t>Provide</w:t>
      </w:r>
      <w:r>
        <w:rPr>
          <w:b/>
          <w:spacing w:val="-11"/>
          <w:sz w:val="24"/>
        </w:rPr>
        <w:t xml:space="preserve"> </w:t>
      </w:r>
      <w:r>
        <w:rPr>
          <w:b/>
          <w:sz w:val="24"/>
        </w:rPr>
        <w:t>a</w:t>
      </w:r>
      <w:r>
        <w:rPr>
          <w:b/>
          <w:spacing w:val="-11"/>
          <w:sz w:val="24"/>
        </w:rPr>
        <w:t xml:space="preserve"> </w:t>
      </w:r>
      <w:r>
        <w:rPr>
          <w:b/>
          <w:sz w:val="24"/>
        </w:rPr>
        <w:t>list</w:t>
      </w:r>
      <w:r>
        <w:rPr>
          <w:b/>
          <w:spacing w:val="-11"/>
          <w:sz w:val="24"/>
        </w:rPr>
        <w:t xml:space="preserve"> </w:t>
      </w:r>
      <w:r>
        <w:rPr>
          <w:b/>
          <w:sz w:val="24"/>
        </w:rPr>
        <w:t>of</w:t>
      </w:r>
      <w:r>
        <w:rPr>
          <w:b/>
          <w:spacing w:val="-9"/>
          <w:sz w:val="24"/>
        </w:rPr>
        <w:t xml:space="preserve"> </w:t>
      </w:r>
      <w:r>
        <w:rPr>
          <w:b/>
          <w:sz w:val="24"/>
          <w:u w:val="single"/>
        </w:rPr>
        <w:t>contracted</w:t>
      </w:r>
      <w:r>
        <w:rPr>
          <w:b/>
          <w:spacing w:val="-7"/>
          <w:sz w:val="24"/>
          <w:u w:val="single"/>
        </w:rPr>
        <w:t xml:space="preserve"> </w:t>
      </w:r>
      <w:r>
        <w:rPr>
          <w:b/>
          <w:sz w:val="24"/>
          <w:u w:val="single"/>
        </w:rPr>
        <w:t>long-term</w:t>
      </w:r>
      <w:r>
        <w:rPr>
          <w:b/>
          <w:spacing w:val="-11"/>
          <w:sz w:val="24"/>
          <w:u w:val="single"/>
        </w:rPr>
        <w:t xml:space="preserve"> </w:t>
      </w:r>
      <w:r>
        <w:rPr>
          <w:b/>
          <w:sz w:val="24"/>
          <w:u w:val="single"/>
        </w:rPr>
        <w:t>care</w:t>
      </w:r>
      <w:r>
        <w:rPr>
          <w:b/>
          <w:spacing w:val="-13"/>
          <w:sz w:val="24"/>
          <w:u w:val="single"/>
        </w:rPr>
        <w:t xml:space="preserve"> </w:t>
      </w:r>
      <w:r>
        <w:rPr>
          <w:b/>
          <w:sz w:val="24"/>
          <w:u w:val="single"/>
        </w:rPr>
        <w:t>facilities.</w:t>
      </w:r>
      <w:r>
        <w:rPr>
          <w:b/>
          <w:spacing w:val="-10"/>
          <w:sz w:val="24"/>
        </w:rPr>
        <w:t xml:space="preserve"> </w:t>
      </w:r>
      <w:r>
        <w:rPr>
          <w:b/>
          <w:sz w:val="24"/>
        </w:rPr>
        <w:t>(Provide</w:t>
      </w:r>
      <w:r>
        <w:rPr>
          <w:b/>
          <w:spacing w:val="-11"/>
          <w:sz w:val="24"/>
        </w:rPr>
        <w:t xml:space="preserve"> </w:t>
      </w:r>
      <w:r>
        <w:rPr>
          <w:b/>
          <w:sz w:val="24"/>
        </w:rPr>
        <w:t>the</w:t>
      </w:r>
      <w:r>
        <w:rPr>
          <w:b/>
          <w:spacing w:val="-11"/>
          <w:sz w:val="24"/>
        </w:rPr>
        <w:t xml:space="preserve"> </w:t>
      </w:r>
      <w:r>
        <w:rPr>
          <w:b/>
          <w:sz w:val="24"/>
        </w:rPr>
        <w:t>Names</w:t>
      </w:r>
      <w:r>
        <w:rPr>
          <w:b/>
          <w:spacing w:val="-7"/>
          <w:sz w:val="24"/>
        </w:rPr>
        <w:t xml:space="preserve"> </w:t>
      </w:r>
      <w:r>
        <w:rPr>
          <w:b/>
          <w:sz w:val="24"/>
        </w:rPr>
        <w:t>and addresses of the Contracted Long-term Care facilities)</w:t>
      </w:r>
    </w:p>
    <w:p w:rsidR="009F4AF2" w14:paraId="1B824547" w14:textId="77777777">
      <w:pPr>
        <w:pStyle w:val="BodyText"/>
        <w:rPr>
          <w:b/>
        </w:rPr>
      </w:pPr>
    </w:p>
    <w:p w:rsidR="009F4AF2" w14:paraId="6FA878FA" w14:textId="77777777">
      <w:pPr>
        <w:pStyle w:val="ListParagraph"/>
        <w:numPr>
          <w:ilvl w:val="2"/>
          <w:numId w:val="65"/>
        </w:numPr>
        <w:tabs>
          <w:tab w:val="left" w:pos="1979"/>
        </w:tabs>
        <w:ind w:right="2254" w:firstLine="0"/>
        <w:rPr>
          <w:b/>
          <w:sz w:val="24"/>
        </w:rPr>
      </w:pPr>
      <w:r>
        <w:rPr>
          <w:b/>
          <w:sz w:val="24"/>
        </w:rPr>
        <w:t>Provide</w:t>
      </w:r>
      <w:r>
        <w:rPr>
          <w:b/>
          <w:spacing w:val="-15"/>
          <w:sz w:val="24"/>
        </w:rPr>
        <w:t xml:space="preserve"> </w:t>
      </w:r>
      <w:r>
        <w:rPr>
          <w:b/>
          <w:sz w:val="24"/>
        </w:rPr>
        <w:t>attestation</w:t>
      </w:r>
      <w:r>
        <w:rPr>
          <w:b/>
          <w:spacing w:val="-15"/>
          <w:sz w:val="24"/>
        </w:rPr>
        <w:t xml:space="preserve"> </w:t>
      </w:r>
      <w:r>
        <w:rPr>
          <w:b/>
          <w:sz w:val="24"/>
        </w:rPr>
        <w:t>for</w:t>
      </w:r>
      <w:r>
        <w:rPr>
          <w:b/>
          <w:spacing w:val="-15"/>
          <w:sz w:val="24"/>
        </w:rPr>
        <w:t xml:space="preserve"> </w:t>
      </w:r>
      <w:r>
        <w:rPr>
          <w:b/>
          <w:sz w:val="24"/>
        </w:rPr>
        <w:t>Special</w:t>
      </w:r>
      <w:r>
        <w:rPr>
          <w:b/>
          <w:spacing w:val="-15"/>
          <w:sz w:val="24"/>
        </w:rPr>
        <w:t xml:space="preserve"> </w:t>
      </w:r>
      <w:r>
        <w:rPr>
          <w:b/>
          <w:sz w:val="24"/>
        </w:rPr>
        <w:t>Needs</w:t>
      </w:r>
      <w:r>
        <w:rPr>
          <w:b/>
          <w:spacing w:val="-15"/>
          <w:sz w:val="24"/>
        </w:rPr>
        <w:t xml:space="preserve"> </w:t>
      </w:r>
      <w:r>
        <w:rPr>
          <w:b/>
          <w:sz w:val="24"/>
        </w:rPr>
        <w:t>Plans</w:t>
      </w:r>
      <w:r>
        <w:rPr>
          <w:b/>
          <w:spacing w:val="-14"/>
          <w:sz w:val="24"/>
        </w:rPr>
        <w:t xml:space="preserve"> </w:t>
      </w:r>
      <w:r>
        <w:rPr>
          <w:b/>
          <w:sz w:val="24"/>
        </w:rPr>
        <w:t>(SNP)</w:t>
      </w:r>
      <w:r>
        <w:rPr>
          <w:b/>
          <w:spacing w:val="-16"/>
          <w:sz w:val="24"/>
        </w:rPr>
        <w:t xml:space="preserve"> </w:t>
      </w:r>
      <w:r>
        <w:rPr>
          <w:b/>
          <w:sz w:val="24"/>
        </w:rPr>
        <w:t>Serving</w:t>
      </w:r>
      <w:r>
        <w:rPr>
          <w:b/>
          <w:spacing w:val="-15"/>
          <w:sz w:val="24"/>
        </w:rPr>
        <w:t xml:space="preserve"> </w:t>
      </w:r>
      <w:r>
        <w:rPr>
          <w:b/>
          <w:sz w:val="24"/>
        </w:rPr>
        <w:t xml:space="preserve">institutionalized </w:t>
      </w:r>
      <w:r>
        <w:rPr>
          <w:b/>
          <w:spacing w:val="-2"/>
          <w:sz w:val="24"/>
        </w:rPr>
        <w:t>beneficiaries.</w:t>
      </w:r>
    </w:p>
    <w:p w:rsidR="009F4AF2" w14:paraId="2D35F3E6" w14:textId="77777777">
      <w:pPr>
        <w:pStyle w:val="BodyText"/>
        <w:rPr>
          <w:b/>
        </w:rPr>
      </w:pPr>
    </w:p>
    <w:p w:rsidR="009F4AF2" w14:paraId="09DA99BF" w14:textId="77777777">
      <w:pPr>
        <w:ind w:left="1740"/>
        <w:rPr>
          <w:b/>
          <w:sz w:val="24"/>
        </w:rPr>
      </w:pPr>
      <w:r>
        <w:rPr>
          <w:b/>
          <w:sz w:val="24"/>
        </w:rPr>
        <w:t>Attestation</w:t>
      </w:r>
      <w:r>
        <w:rPr>
          <w:b/>
          <w:spacing w:val="-10"/>
          <w:sz w:val="24"/>
        </w:rPr>
        <w:t xml:space="preserve"> </w:t>
      </w:r>
      <w:r>
        <w:rPr>
          <w:b/>
          <w:sz w:val="24"/>
        </w:rPr>
        <w:t>for</w:t>
      </w:r>
      <w:r>
        <w:rPr>
          <w:b/>
          <w:spacing w:val="-10"/>
          <w:sz w:val="24"/>
        </w:rPr>
        <w:t xml:space="preserve"> </w:t>
      </w:r>
      <w:r>
        <w:rPr>
          <w:b/>
          <w:sz w:val="24"/>
        </w:rPr>
        <w:t>Special</w:t>
      </w:r>
      <w:r>
        <w:rPr>
          <w:b/>
          <w:spacing w:val="-7"/>
          <w:sz w:val="24"/>
        </w:rPr>
        <w:t xml:space="preserve"> </w:t>
      </w:r>
      <w:r>
        <w:rPr>
          <w:b/>
          <w:sz w:val="24"/>
        </w:rPr>
        <w:t>Needs Plans</w:t>
      </w:r>
      <w:r>
        <w:rPr>
          <w:b/>
          <w:spacing w:val="-6"/>
          <w:sz w:val="24"/>
        </w:rPr>
        <w:t xml:space="preserve"> </w:t>
      </w:r>
      <w:r>
        <w:rPr>
          <w:b/>
          <w:sz w:val="24"/>
        </w:rPr>
        <w:t>(SNP)</w:t>
      </w:r>
      <w:r>
        <w:rPr>
          <w:b/>
          <w:spacing w:val="-10"/>
          <w:sz w:val="24"/>
        </w:rPr>
        <w:t xml:space="preserve"> </w:t>
      </w:r>
      <w:r>
        <w:rPr>
          <w:b/>
          <w:sz w:val="24"/>
        </w:rPr>
        <w:t>Serving</w:t>
      </w:r>
      <w:r>
        <w:rPr>
          <w:b/>
          <w:spacing w:val="-5"/>
          <w:sz w:val="24"/>
        </w:rPr>
        <w:t xml:space="preserve"> </w:t>
      </w:r>
      <w:r>
        <w:rPr>
          <w:b/>
          <w:sz w:val="24"/>
        </w:rPr>
        <w:t>Institutionalized</w:t>
      </w:r>
      <w:r>
        <w:rPr>
          <w:b/>
          <w:spacing w:val="-1"/>
          <w:sz w:val="24"/>
        </w:rPr>
        <w:t xml:space="preserve"> </w:t>
      </w:r>
      <w:r>
        <w:rPr>
          <w:b/>
          <w:spacing w:val="-2"/>
          <w:sz w:val="24"/>
        </w:rPr>
        <w:t>Beneficiaries</w:t>
      </w:r>
    </w:p>
    <w:p w:rsidR="009F4AF2" w14:paraId="2248EA0A" w14:textId="77777777">
      <w:pPr>
        <w:spacing w:before="252"/>
        <w:ind w:left="1740" w:right="1473"/>
      </w:pPr>
      <w:r>
        <w:t>I</w:t>
      </w:r>
      <w:r>
        <w:rPr>
          <w:spacing w:val="-14"/>
        </w:rPr>
        <w:t xml:space="preserve"> </w:t>
      </w:r>
      <w:r>
        <w:t>attest</w:t>
      </w:r>
      <w:r>
        <w:rPr>
          <w:spacing w:val="-9"/>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the organization will only enroll beneficiaries in the SNP who (1) reside in a Long Term Care (LTC)</w:t>
      </w:r>
      <w:r>
        <w:rPr>
          <w:spacing w:val="-4"/>
        </w:rPr>
        <w:t xml:space="preserve"> </w:t>
      </w:r>
      <w:r>
        <w:t>facility</w:t>
      </w:r>
      <w:r>
        <w:rPr>
          <w:spacing w:val="-9"/>
        </w:rPr>
        <w:t xml:space="preserve"> </w:t>
      </w:r>
      <w:r>
        <w:t>under</w:t>
      </w:r>
      <w:r>
        <w:rPr>
          <w:spacing w:val="-4"/>
        </w:rPr>
        <w:t xml:space="preserve"> </w:t>
      </w:r>
      <w:r>
        <w:t>contract with</w:t>
      </w:r>
      <w:r>
        <w:rPr>
          <w:spacing w:val="-4"/>
        </w:rPr>
        <w:t xml:space="preserve"> </w:t>
      </w:r>
      <w:r>
        <w:t>or</w:t>
      </w:r>
      <w:r>
        <w:rPr>
          <w:spacing w:val="-4"/>
        </w:rPr>
        <w:t xml:space="preserve"> </w:t>
      </w:r>
      <w:r>
        <w:t>owned</w:t>
      </w:r>
      <w:r>
        <w:rPr>
          <w:spacing w:val="-9"/>
        </w:rPr>
        <w:t xml:space="preserve"> </w:t>
      </w:r>
      <w:r>
        <w:t>and</w:t>
      </w:r>
      <w:r>
        <w:rPr>
          <w:spacing w:val="-7"/>
        </w:rPr>
        <w:t xml:space="preserve"> </w:t>
      </w:r>
      <w:r>
        <w:t>operated</w:t>
      </w:r>
      <w:r>
        <w:rPr>
          <w:spacing w:val="-4"/>
        </w:rPr>
        <w:t xml:space="preserve"> </w:t>
      </w:r>
      <w:r>
        <w:t>by</w:t>
      </w:r>
      <w:r>
        <w:rPr>
          <w:spacing w:val="-9"/>
        </w:rPr>
        <w:t xml:space="preserve"> </w:t>
      </w:r>
      <w:r>
        <w:t>the</w:t>
      </w:r>
      <w:r>
        <w:rPr>
          <w:spacing w:val="-7"/>
        </w:rPr>
        <w:t xml:space="preserve"> </w:t>
      </w:r>
      <w:r>
        <w:t>organization</w:t>
      </w:r>
      <w:r>
        <w:rPr>
          <w:spacing w:val="-9"/>
        </w:rPr>
        <w:t xml:space="preserve"> </w:t>
      </w:r>
      <w:r>
        <w:t>offering</w:t>
      </w:r>
      <w:r>
        <w:rPr>
          <w:spacing w:val="-9"/>
        </w:rPr>
        <w:t xml:space="preserve"> </w:t>
      </w:r>
      <w:r>
        <w:t>the</w:t>
      </w:r>
      <w:r>
        <w:rPr>
          <w:spacing w:val="-7"/>
        </w:rPr>
        <w:t xml:space="preserve"> </w:t>
      </w:r>
      <w:r>
        <w:t>SNP</w:t>
      </w:r>
      <w:r>
        <w:rPr>
          <w:spacing w:val="-8"/>
        </w:rPr>
        <w:t xml:space="preserve"> </w:t>
      </w:r>
      <w:r>
        <w:t>to provide services in accordance with the institutional SNP Model of Care approved by CMS, or</w:t>
      </w:r>
    </w:p>
    <w:p w:rsidR="009F4AF2" w14:paraId="62473734" w14:textId="77777777">
      <w:pPr>
        <w:spacing w:before="3"/>
        <w:ind w:left="1740" w:right="1537"/>
      </w:pPr>
      <w:r>
        <w:t>(2)</w:t>
      </w:r>
      <w:r>
        <w:rPr>
          <w:spacing w:val="-5"/>
        </w:rPr>
        <w:t xml:space="preserve"> </w:t>
      </w:r>
      <w:r>
        <w:t>agree</w:t>
      </w:r>
      <w:r>
        <w:rPr>
          <w:spacing w:val="-7"/>
        </w:rPr>
        <w:t xml:space="preserve"> </w:t>
      </w:r>
      <w:r>
        <w:t>to</w:t>
      </w:r>
      <w:r>
        <w:rPr>
          <w:spacing w:val="-7"/>
        </w:rPr>
        <w:t xml:space="preserve"> </w:t>
      </w:r>
      <w:r>
        <w:t>move</w:t>
      </w:r>
      <w:r>
        <w:rPr>
          <w:spacing w:val="-7"/>
        </w:rPr>
        <w:t xml:space="preserve"> </w:t>
      </w:r>
      <w:r>
        <w:t>to</w:t>
      </w:r>
      <w:r>
        <w:rPr>
          <w:spacing w:val="-7"/>
        </w:rPr>
        <w:t xml:space="preserve"> </w:t>
      </w:r>
      <w:r>
        <w:t>such</w:t>
      </w:r>
      <w:r>
        <w:rPr>
          <w:spacing w:val="-6"/>
        </w:rPr>
        <w:t xml:space="preserve"> </w:t>
      </w:r>
      <w:r>
        <w:t>a</w:t>
      </w:r>
      <w:r>
        <w:rPr>
          <w:spacing w:val="-13"/>
        </w:rPr>
        <w:t xml:space="preserve"> </w:t>
      </w:r>
      <w:r>
        <w:t>facility</w:t>
      </w:r>
      <w:r>
        <w:rPr>
          <w:spacing w:val="-12"/>
        </w:rPr>
        <w:t xml:space="preserve"> </w:t>
      </w:r>
      <w:r>
        <w:t>following</w:t>
      </w:r>
      <w:r>
        <w:rPr>
          <w:spacing w:val="-11"/>
        </w:rPr>
        <w:t xml:space="preserve"> </w:t>
      </w:r>
      <w:r>
        <w:t>enrollment.</w:t>
      </w:r>
      <w:r>
        <w:rPr>
          <w:spacing w:val="36"/>
        </w:rPr>
        <w:t xml:space="preserve"> </w:t>
      </w:r>
      <w:r>
        <w:t>I</w:t>
      </w:r>
      <w:r>
        <w:rPr>
          <w:spacing w:val="-14"/>
        </w:rPr>
        <w:t xml:space="preserve"> </w:t>
      </w:r>
      <w:r>
        <w:t>further</w:t>
      </w:r>
      <w:r>
        <w:rPr>
          <w:spacing w:val="-5"/>
        </w:rPr>
        <w:t xml:space="preserve"> </w:t>
      </w:r>
      <w:r>
        <w:t>attest</w:t>
      </w:r>
      <w:r>
        <w:rPr>
          <w:spacing w:val="-6"/>
        </w:rPr>
        <w:t xml:space="preserve"> </w:t>
      </w:r>
      <w:r>
        <w:t>that</w:t>
      </w:r>
      <w:r>
        <w:rPr>
          <w:spacing w:val="-3"/>
        </w:rPr>
        <w:t xml:space="preserve"> </w:t>
      </w:r>
      <w:r>
        <w:t>the</w:t>
      </w:r>
      <w:r>
        <w:rPr>
          <w:spacing w:val="-7"/>
        </w:rPr>
        <w:t xml:space="preserve"> </w:t>
      </w:r>
      <w:r>
        <w:t>contract</w:t>
      </w:r>
      <w:r>
        <w:rPr>
          <w:spacing w:val="-7"/>
        </w:rPr>
        <w:t xml:space="preserve"> </w:t>
      </w:r>
      <w:r>
        <w:t>with</w:t>
      </w:r>
      <w:r>
        <w:rPr>
          <w:spacing w:val="-7"/>
        </w:rPr>
        <w:t xml:space="preserve"> </w:t>
      </w:r>
      <w:r>
        <w:t>all LTCs stipulates that the MAO has the authority to</w:t>
      </w:r>
      <w:r>
        <w:rPr>
          <w:spacing w:val="-1"/>
        </w:rPr>
        <w:t xml:space="preserve"> </w:t>
      </w:r>
      <w:r>
        <w:t>conduct on-site visits to observe care, review credentialing</w:t>
      </w:r>
      <w:r>
        <w:rPr>
          <w:spacing w:val="-5"/>
        </w:rPr>
        <w:t xml:space="preserve"> </w:t>
      </w:r>
      <w:r>
        <w:t>and</w:t>
      </w:r>
      <w:r>
        <w:rPr>
          <w:spacing w:val="-4"/>
        </w:rPr>
        <w:t xml:space="preserve"> </w:t>
      </w:r>
      <w:r>
        <w:t>competency</w:t>
      </w:r>
      <w:r>
        <w:rPr>
          <w:spacing w:val="-2"/>
        </w:rPr>
        <w:t xml:space="preserve"> </w:t>
      </w:r>
      <w:r>
        <w:t>assessment</w:t>
      </w:r>
      <w:r>
        <w:rPr>
          <w:spacing w:val="-4"/>
        </w:rPr>
        <w:t xml:space="preserve"> </w:t>
      </w:r>
      <w:r>
        <w:t>records,</w:t>
      </w:r>
      <w:r>
        <w:rPr>
          <w:spacing w:val="-2"/>
        </w:rPr>
        <w:t xml:space="preserve"> </w:t>
      </w:r>
      <w:r>
        <w:t>review</w:t>
      </w:r>
      <w:r>
        <w:rPr>
          <w:spacing w:val="-2"/>
        </w:rPr>
        <w:t xml:space="preserve"> </w:t>
      </w:r>
      <w:r>
        <w:t>beneficiary</w:t>
      </w:r>
      <w:r>
        <w:rPr>
          <w:spacing w:val="-5"/>
        </w:rPr>
        <w:t xml:space="preserve"> </w:t>
      </w:r>
      <w:r>
        <w:t>medical</w:t>
      </w:r>
      <w:r>
        <w:rPr>
          <w:spacing w:val="-1"/>
        </w:rPr>
        <w:t xml:space="preserve"> </w:t>
      </w:r>
      <w:r>
        <w:t>records,</w:t>
      </w:r>
      <w:r>
        <w:rPr>
          <w:spacing w:val="-4"/>
        </w:rPr>
        <w:t xml:space="preserve"> </w:t>
      </w:r>
      <w:r>
        <w:t>and</w:t>
      </w:r>
      <w:r>
        <w:rPr>
          <w:spacing w:val="-4"/>
        </w:rPr>
        <w:t xml:space="preserve"> </w:t>
      </w:r>
      <w:r>
        <w:t>meet with LTC personnel to assure quality and safe care of its beneficiaries.</w:t>
      </w:r>
    </w:p>
    <w:p w:rsidR="009F4AF2" w14:paraId="611DC139" w14:textId="77777777">
      <w:pPr>
        <w:spacing w:before="1"/>
        <w:ind w:left="1740" w:right="1537"/>
      </w:pPr>
      <w:r>
        <w:t>I</w:t>
      </w:r>
      <w:r>
        <w:rPr>
          <w:spacing w:val="-14"/>
        </w:rPr>
        <w:t xml:space="preserve"> </w:t>
      </w:r>
      <w:r>
        <w:t>attest</w:t>
      </w:r>
      <w:r>
        <w:rPr>
          <w:spacing w:val="-9"/>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to provide services to community dwelling beneficiaries who otherwise meet the institutional status as determined by the State, the SNP will assure that the necessary arrangements with community</w:t>
      </w:r>
      <w:r>
        <w:rPr>
          <w:spacing w:val="-10"/>
        </w:rPr>
        <w:t xml:space="preserve"> </w:t>
      </w:r>
      <w:r>
        <w:t>resources</w:t>
      </w:r>
      <w:r>
        <w:rPr>
          <w:spacing w:val="-4"/>
        </w:rPr>
        <w:t xml:space="preserve"> </w:t>
      </w:r>
      <w:r>
        <w:t>are</w:t>
      </w:r>
      <w:r>
        <w:rPr>
          <w:spacing w:val="-4"/>
        </w:rPr>
        <w:t xml:space="preserve"> </w:t>
      </w:r>
      <w:r>
        <w:t>in</w:t>
      </w:r>
      <w:r>
        <w:rPr>
          <w:spacing w:val="-10"/>
        </w:rPr>
        <w:t xml:space="preserve"> </w:t>
      </w:r>
      <w:r>
        <w:t>place</w:t>
      </w:r>
      <w:r>
        <w:rPr>
          <w:spacing w:val="-5"/>
        </w:rPr>
        <w:t xml:space="preserve"> </w:t>
      </w:r>
      <w:r>
        <w:t>to</w:t>
      </w:r>
      <w:r>
        <w:rPr>
          <w:spacing w:val="-8"/>
        </w:rPr>
        <w:t xml:space="preserve"> </w:t>
      </w:r>
      <w:r>
        <w:t>ensure</w:t>
      </w:r>
      <w:r>
        <w:rPr>
          <w:spacing w:val="-5"/>
        </w:rPr>
        <w:t xml:space="preserve"> </w:t>
      </w:r>
      <w:r>
        <w:t>beneficiaries</w:t>
      </w:r>
      <w:r>
        <w:rPr>
          <w:spacing w:val="-2"/>
        </w:rPr>
        <w:t xml:space="preserve"> </w:t>
      </w:r>
      <w:r>
        <w:t>will</w:t>
      </w:r>
      <w:r>
        <w:rPr>
          <w:spacing w:val="-2"/>
        </w:rPr>
        <w:t xml:space="preserve"> </w:t>
      </w:r>
      <w:r>
        <w:t>be</w:t>
      </w:r>
      <w:r>
        <w:rPr>
          <w:spacing w:val="-5"/>
        </w:rPr>
        <w:t xml:space="preserve"> </w:t>
      </w:r>
      <w:r>
        <w:t>assessed</w:t>
      </w:r>
      <w:r>
        <w:rPr>
          <w:spacing w:val="-3"/>
        </w:rPr>
        <w:t xml:space="preserve"> </w:t>
      </w:r>
      <w:r>
        <w:t>and</w:t>
      </w:r>
      <w:r>
        <w:rPr>
          <w:spacing w:val="-6"/>
        </w:rPr>
        <w:t xml:space="preserve"> </w:t>
      </w:r>
      <w:r>
        <w:t>receive</w:t>
      </w:r>
      <w:r>
        <w:rPr>
          <w:spacing w:val="-2"/>
        </w:rPr>
        <w:t xml:space="preserve"> </w:t>
      </w:r>
      <w:r>
        <w:t>services</w:t>
      </w:r>
      <w:r>
        <w:rPr>
          <w:spacing w:val="-5"/>
        </w:rPr>
        <w:t xml:space="preserve"> </w:t>
      </w:r>
      <w:r>
        <w:t>as specified by the SNP Model of Care.</w:t>
      </w:r>
    </w:p>
    <w:p w:rsidR="009F4AF2" w14:paraId="4D8A80CC" w14:textId="77777777">
      <w:pPr>
        <w:ind w:left="1740" w:right="1473"/>
      </w:pPr>
      <w:r>
        <w:t>I attest that if a SNP enrollee changes residence, the SNP will have appropriate documentation that it is prepared to implement the SNP Model of Care at the beneficiary’s new residence, or disenroll the beneficiary according to CMS enrollment/disenrollment policies and procedures. Appropriate</w:t>
      </w:r>
      <w:r>
        <w:rPr>
          <w:spacing w:val="-7"/>
        </w:rPr>
        <w:t xml:space="preserve"> </w:t>
      </w:r>
      <w:r>
        <w:t>documentation</w:t>
      </w:r>
      <w:r>
        <w:rPr>
          <w:spacing w:val="-13"/>
        </w:rPr>
        <w:t xml:space="preserve"> </w:t>
      </w:r>
      <w:r>
        <w:t>includes</w:t>
      </w:r>
      <w:r>
        <w:rPr>
          <w:spacing w:val="-8"/>
        </w:rPr>
        <w:t xml:space="preserve"> </w:t>
      </w:r>
      <w:r>
        <w:t>the</w:t>
      </w:r>
      <w:r>
        <w:rPr>
          <w:spacing w:val="-9"/>
        </w:rPr>
        <w:t xml:space="preserve"> </w:t>
      </w:r>
      <w:r>
        <w:t>executed</w:t>
      </w:r>
      <w:r>
        <w:rPr>
          <w:spacing w:val="-9"/>
        </w:rPr>
        <w:t xml:space="preserve"> </w:t>
      </w:r>
      <w:r>
        <w:t>MAO</w:t>
      </w:r>
      <w:r>
        <w:rPr>
          <w:spacing w:val="-10"/>
        </w:rPr>
        <w:t xml:space="preserve"> </w:t>
      </w:r>
      <w:r>
        <w:t>contract</w:t>
      </w:r>
      <w:r>
        <w:rPr>
          <w:spacing w:val="-4"/>
        </w:rPr>
        <w:t xml:space="preserve"> </w:t>
      </w:r>
      <w:r>
        <w:t>with</w:t>
      </w:r>
      <w:r>
        <w:rPr>
          <w:spacing w:val="-12"/>
        </w:rPr>
        <w:t xml:space="preserve"> </w:t>
      </w:r>
      <w:r>
        <w:t>the</w:t>
      </w:r>
      <w:r>
        <w:rPr>
          <w:spacing w:val="-7"/>
        </w:rPr>
        <w:t xml:space="preserve"> </w:t>
      </w:r>
      <w:r>
        <w:t>LTC</w:t>
      </w:r>
      <w:r>
        <w:rPr>
          <w:spacing w:val="-13"/>
        </w:rPr>
        <w:t xml:space="preserve"> </w:t>
      </w:r>
      <w:r>
        <w:t>facility</w:t>
      </w:r>
      <w:r>
        <w:rPr>
          <w:spacing w:val="-11"/>
        </w:rPr>
        <w:t xml:space="preserve"> </w:t>
      </w:r>
      <w:r>
        <w:t>to</w:t>
      </w:r>
      <w:r>
        <w:rPr>
          <w:spacing w:val="-12"/>
        </w:rPr>
        <w:t xml:space="preserve"> </w:t>
      </w:r>
      <w:r>
        <w:t>provide the SNP Model of Care, and written documentation of the necessary arrangements in the community</w:t>
      </w:r>
      <w:r>
        <w:rPr>
          <w:spacing w:val="-12"/>
        </w:rPr>
        <w:t xml:space="preserve"> </w:t>
      </w:r>
      <w:r>
        <w:t>setting</w:t>
      </w:r>
      <w:r>
        <w:rPr>
          <w:spacing w:val="-10"/>
        </w:rPr>
        <w:t xml:space="preserve"> </w:t>
      </w:r>
      <w:r>
        <w:t>to</w:t>
      </w:r>
      <w:r>
        <w:rPr>
          <w:spacing w:val="-8"/>
        </w:rPr>
        <w:t xml:space="preserve"> </w:t>
      </w:r>
      <w:r>
        <w:t>ensure</w:t>
      </w:r>
      <w:r>
        <w:rPr>
          <w:spacing w:val="-5"/>
        </w:rPr>
        <w:t xml:space="preserve"> </w:t>
      </w:r>
      <w:r>
        <w:t>beneficiaries</w:t>
      </w:r>
      <w:r>
        <w:rPr>
          <w:spacing w:val="-7"/>
        </w:rPr>
        <w:t xml:space="preserve"> </w:t>
      </w:r>
      <w:r>
        <w:t>will</w:t>
      </w:r>
      <w:r>
        <w:rPr>
          <w:spacing w:val="-4"/>
        </w:rPr>
        <w:t xml:space="preserve"> </w:t>
      </w:r>
      <w:r>
        <w:t>be</w:t>
      </w:r>
      <w:r>
        <w:rPr>
          <w:spacing w:val="-8"/>
        </w:rPr>
        <w:t xml:space="preserve"> </w:t>
      </w:r>
      <w:r>
        <w:t>assessed</w:t>
      </w:r>
      <w:r>
        <w:rPr>
          <w:spacing w:val="-5"/>
        </w:rPr>
        <w:t xml:space="preserve"> </w:t>
      </w:r>
      <w:r>
        <w:t>and</w:t>
      </w:r>
      <w:r>
        <w:rPr>
          <w:spacing w:val="-8"/>
        </w:rPr>
        <w:t xml:space="preserve"> </w:t>
      </w:r>
      <w:r>
        <w:t>receive</w:t>
      </w:r>
      <w:r>
        <w:rPr>
          <w:spacing w:val="-5"/>
        </w:rPr>
        <w:t xml:space="preserve"> </w:t>
      </w:r>
      <w:r>
        <w:t>services</w:t>
      </w:r>
      <w:r>
        <w:rPr>
          <w:spacing w:val="-5"/>
        </w:rPr>
        <w:t xml:space="preserve"> </w:t>
      </w:r>
      <w:r>
        <w:t>as</w:t>
      </w:r>
      <w:r>
        <w:rPr>
          <w:spacing w:val="-7"/>
        </w:rPr>
        <w:t xml:space="preserve"> </w:t>
      </w:r>
      <w:r>
        <w:t>required</w:t>
      </w:r>
      <w:r>
        <w:rPr>
          <w:spacing w:val="-5"/>
        </w:rPr>
        <w:t xml:space="preserve"> </w:t>
      </w:r>
      <w:r>
        <w:t>under the SNP Model of Care.</w:t>
      </w:r>
    </w:p>
    <w:p w:rsidR="009F4AF2" w14:paraId="557BEAD3" w14:textId="77777777">
      <w:pPr>
        <w:pStyle w:val="BodyText"/>
        <w:spacing w:before="24"/>
        <w:rPr>
          <w:sz w:val="22"/>
        </w:rPr>
      </w:pPr>
    </w:p>
    <w:p w:rsidR="009F4AF2" w14:paraId="0DEC7CE4" w14:textId="77777777">
      <w:pPr>
        <w:pStyle w:val="BodyText"/>
        <w:tabs>
          <w:tab w:val="left" w:pos="9589"/>
          <w:tab w:val="left" w:pos="9729"/>
          <w:tab w:val="left" w:pos="9877"/>
        </w:tabs>
        <w:spacing w:before="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4480014F" w14:textId="77777777">
      <w:pPr>
        <w:sectPr>
          <w:pgSz w:w="12240" w:h="15840"/>
          <w:pgMar w:top="1300" w:right="400" w:bottom="920" w:left="60" w:header="0" w:footer="738" w:gutter="0"/>
          <w:cols w:space="720"/>
        </w:sectPr>
      </w:pPr>
    </w:p>
    <w:p w:rsidR="009F4AF2" w14:paraId="7DBEFC4D" w14:textId="77777777">
      <w:pPr>
        <w:pStyle w:val="Heading4"/>
        <w:spacing w:before="70"/>
      </w:pPr>
      <w:r>
        <w:t>5.12.2.</w:t>
      </w:r>
      <w:r>
        <w:rPr>
          <w:spacing w:val="-12"/>
        </w:rPr>
        <w:t xml:space="preserve"> </w:t>
      </w:r>
      <w:r>
        <w:t>I-SNP</w:t>
      </w:r>
      <w:r>
        <w:rPr>
          <w:spacing w:val="-9"/>
        </w:rPr>
        <w:t xml:space="preserve"> </w:t>
      </w:r>
      <w:r>
        <w:t>Individuals</w:t>
      </w:r>
      <w:r>
        <w:rPr>
          <w:spacing w:val="-2"/>
        </w:rPr>
        <w:t xml:space="preserve"> </w:t>
      </w:r>
      <w:r>
        <w:t>Residing</w:t>
      </w:r>
      <w:r>
        <w:rPr>
          <w:spacing w:val="-2"/>
        </w:rPr>
        <w:t xml:space="preserve"> </w:t>
      </w:r>
      <w:r>
        <w:t>Only</w:t>
      </w:r>
      <w:r>
        <w:rPr>
          <w:spacing w:val="-4"/>
        </w:rPr>
        <w:t xml:space="preserve"> </w:t>
      </w:r>
      <w:r>
        <w:t>in</w:t>
      </w:r>
      <w:r>
        <w:rPr>
          <w:spacing w:val="-3"/>
        </w:rPr>
        <w:t xml:space="preserve"> </w:t>
      </w:r>
      <w:r>
        <w:t>the</w:t>
      </w:r>
      <w:r>
        <w:rPr>
          <w:spacing w:val="-11"/>
        </w:rPr>
        <w:t xml:space="preserve"> </w:t>
      </w:r>
      <w:r>
        <w:rPr>
          <w:spacing w:val="-2"/>
        </w:rPr>
        <w:t>Community</w:t>
      </w:r>
    </w:p>
    <w:p w:rsidR="009F4AF2" w14:paraId="22E2168D" w14:textId="77777777">
      <w:pPr>
        <w:spacing w:before="242"/>
        <w:ind w:left="1740" w:right="1473"/>
        <w:rPr>
          <w:b/>
        </w:rPr>
      </w:pPr>
      <w:r>
        <w:rPr>
          <w:b/>
        </w:rPr>
        <w:t>Please</w:t>
      </w:r>
      <w:r>
        <w:rPr>
          <w:b/>
          <w:spacing w:val="-5"/>
        </w:rPr>
        <w:t xml:space="preserve"> </w:t>
      </w:r>
      <w:r>
        <w:rPr>
          <w:b/>
        </w:rPr>
        <w:t>complete</w:t>
      </w:r>
      <w:r>
        <w:rPr>
          <w:b/>
          <w:spacing w:val="-7"/>
        </w:rPr>
        <w:t xml:space="preserve"> </w:t>
      </w:r>
      <w:r>
        <w:rPr>
          <w:b/>
        </w:rPr>
        <w:t>and</w:t>
      </w:r>
      <w:r>
        <w:rPr>
          <w:b/>
          <w:spacing w:val="-9"/>
        </w:rPr>
        <w:t xml:space="preserve"> </w:t>
      </w:r>
      <w:r>
        <w:rPr>
          <w:b/>
        </w:rPr>
        <w:t>upload</w:t>
      </w:r>
      <w:r>
        <w:rPr>
          <w:b/>
          <w:spacing w:val="-6"/>
        </w:rPr>
        <w:t xml:space="preserve"> </w:t>
      </w:r>
      <w:r>
        <w:rPr>
          <w:b/>
        </w:rPr>
        <w:t>this</w:t>
      </w:r>
      <w:r>
        <w:rPr>
          <w:b/>
          <w:spacing w:val="-5"/>
        </w:rPr>
        <w:t xml:space="preserve"> </w:t>
      </w:r>
      <w:r>
        <w:rPr>
          <w:b/>
        </w:rPr>
        <w:t>document</w:t>
      </w:r>
      <w:r>
        <w:rPr>
          <w:b/>
          <w:spacing w:val="-7"/>
        </w:rPr>
        <w:t xml:space="preserve"> </w:t>
      </w:r>
      <w:r>
        <w:rPr>
          <w:b/>
        </w:rPr>
        <w:t>into</w:t>
      </w:r>
      <w:r>
        <w:rPr>
          <w:b/>
          <w:spacing w:val="-8"/>
        </w:rPr>
        <w:t xml:space="preserve"> </w:t>
      </w:r>
      <w:r>
        <w:rPr>
          <w:b/>
        </w:rPr>
        <w:t>HPMS</w:t>
      </w:r>
      <w:r>
        <w:rPr>
          <w:b/>
          <w:spacing w:val="-5"/>
        </w:rPr>
        <w:t xml:space="preserve"> </w:t>
      </w:r>
      <w:r>
        <w:rPr>
          <w:b/>
        </w:rPr>
        <w:t>per</w:t>
      </w:r>
      <w:r>
        <w:rPr>
          <w:b/>
          <w:spacing w:val="-10"/>
        </w:rPr>
        <w:t xml:space="preserve"> </w:t>
      </w:r>
      <w:r>
        <w:rPr>
          <w:b/>
        </w:rPr>
        <w:t>the</w:t>
      </w:r>
      <w:r>
        <w:rPr>
          <w:b/>
          <w:spacing w:val="-10"/>
        </w:rPr>
        <w:t xml:space="preserve"> </w:t>
      </w:r>
      <w:r>
        <w:rPr>
          <w:b/>
        </w:rPr>
        <w:t>HPMS</w:t>
      </w:r>
      <w:r>
        <w:rPr>
          <w:b/>
          <w:spacing w:val="-8"/>
        </w:rPr>
        <w:t xml:space="preserve"> </w:t>
      </w:r>
      <w:r>
        <w:rPr>
          <w:b/>
        </w:rPr>
        <w:t>MA</w:t>
      </w:r>
      <w:r>
        <w:rPr>
          <w:b/>
          <w:spacing w:val="-9"/>
        </w:rPr>
        <w:t xml:space="preserve"> </w:t>
      </w:r>
      <w:r>
        <w:rPr>
          <w:b/>
        </w:rPr>
        <w:t>Application</w:t>
      </w:r>
      <w:r>
        <w:rPr>
          <w:b/>
          <w:spacing w:val="-5"/>
        </w:rPr>
        <w:t xml:space="preserve"> </w:t>
      </w:r>
      <w:r>
        <w:rPr>
          <w:b/>
        </w:rPr>
        <w:t>User Guide instructions.</w:t>
      </w:r>
    </w:p>
    <w:p w:rsidR="009F4AF2" w14:paraId="5687ED5F" w14:textId="77777777">
      <w:pPr>
        <w:pStyle w:val="BodyText"/>
        <w:spacing w:before="4"/>
        <w:rPr>
          <w:b/>
          <w:sz w:val="22"/>
        </w:rPr>
      </w:pPr>
    </w:p>
    <w:p w:rsidR="009F4AF2" w14:paraId="37AA40A9" w14:textId="77777777">
      <w:pPr>
        <w:pStyle w:val="Heading3"/>
        <w:ind w:left="1850"/>
        <w:jc w:val="left"/>
      </w:pPr>
      <w:r>
        <w:t>I-SNP</w:t>
      </w:r>
      <w:r>
        <w:rPr>
          <w:spacing w:val="-20"/>
        </w:rPr>
        <w:t xml:space="preserve"> </w:t>
      </w:r>
      <w:r>
        <w:t>Individuals</w:t>
      </w:r>
      <w:r>
        <w:rPr>
          <w:spacing w:val="-15"/>
        </w:rPr>
        <w:t xml:space="preserve"> </w:t>
      </w:r>
      <w:r>
        <w:t>Residing</w:t>
      </w:r>
      <w:r>
        <w:rPr>
          <w:spacing w:val="-11"/>
        </w:rPr>
        <w:t xml:space="preserve"> </w:t>
      </w:r>
      <w:r>
        <w:t>Only</w:t>
      </w:r>
      <w:r>
        <w:rPr>
          <w:spacing w:val="-17"/>
        </w:rPr>
        <w:t xml:space="preserve"> </w:t>
      </w:r>
      <w:r>
        <w:t>in</w:t>
      </w:r>
      <w:r>
        <w:rPr>
          <w:spacing w:val="-15"/>
        </w:rPr>
        <w:t xml:space="preserve"> </w:t>
      </w:r>
      <w:r>
        <w:t>the</w:t>
      </w:r>
      <w:r>
        <w:rPr>
          <w:spacing w:val="-17"/>
        </w:rPr>
        <w:t xml:space="preserve"> </w:t>
      </w:r>
      <w:r>
        <w:t>Community</w:t>
      </w:r>
      <w:r>
        <w:rPr>
          <w:spacing w:val="-15"/>
        </w:rPr>
        <w:t xml:space="preserve"> </w:t>
      </w:r>
      <w:r>
        <w:t>Upload</w:t>
      </w:r>
      <w:r>
        <w:rPr>
          <w:spacing w:val="-15"/>
        </w:rPr>
        <w:t xml:space="preserve"> </w:t>
      </w:r>
      <w:r>
        <w:rPr>
          <w:spacing w:val="-2"/>
        </w:rPr>
        <w:t>Document</w:t>
      </w:r>
    </w:p>
    <w:p w:rsidR="009F4AF2" w14:paraId="197F637F" w14:textId="77777777">
      <w:pPr>
        <w:pStyle w:val="BodyText"/>
        <w:spacing w:before="41"/>
        <w:rPr>
          <w:b/>
          <w:sz w:val="28"/>
        </w:rPr>
      </w:pPr>
    </w:p>
    <w:p w:rsidR="009F4AF2" w14:paraId="4718B948" w14:textId="77777777">
      <w:pPr>
        <w:pStyle w:val="BodyText"/>
        <w:tabs>
          <w:tab w:val="left" w:pos="8062"/>
          <w:tab w:val="left" w:pos="9476"/>
        </w:tabs>
        <w:spacing w:line="482" w:lineRule="auto"/>
        <w:ind w:left="1740" w:right="2302"/>
      </w:pPr>
      <w:r>
        <w:t>Applicants Contract Name (as provided in HPMS):</w:t>
      </w:r>
      <w:r>
        <w:rPr>
          <w:u w:val="single"/>
        </w:rPr>
        <w:tab/>
      </w:r>
      <w:r>
        <w:rPr>
          <w:u w:val="single"/>
        </w:rPr>
        <w:tab/>
      </w:r>
      <w:r>
        <w:t xml:space="preserve"> CMS Contract Number:</w:t>
      </w:r>
      <w:r>
        <w:rPr>
          <w:u w:val="single"/>
        </w:rPr>
        <w:tab/>
      </w:r>
    </w:p>
    <w:p w:rsidR="009F4AF2" w14:paraId="1A88D733" w14:textId="77777777">
      <w:pPr>
        <w:pStyle w:val="ListParagraph"/>
        <w:numPr>
          <w:ilvl w:val="0"/>
          <w:numId w:val="64"/>
        </w:numPr>
        <w:tabs>
          <w:tab w:val="left" w:pos="2460"/>
        </w:tabs>
        <w:spacing w:line="242" w:lineRule="auto"/>
        <w:ind w:right="2255"/>
        <w:rPr>
          <w:b/>
          <w:sz w:val="24"/>
        </w:rPr>
      </w:pPr>
      <w:r>
        <w:rPr>
          <w:b/>
          <w:sz w:val="24"/>
        </w:rPr>
        <w:t>Provide</w:t>
      </w:r>
      <w:r>
        <w:rPr>
          <w:b/>
          <w:spacing w:val="-11"/>
          <w:sz w:val="24"/>
        </w:rPr>
        <w:t xml:space="preserve"> </w:t>
      </w:r>
      <w:r>
        <w:rPr>
          <w:b/>
          <w:sz w:val="24"/>
        </w:rPr>
        <w:t>the</w:t>
      </w:r>
      <w:r>
        <w:rPr>
          <w:b/>
          <w:spacing w:val="-14"/>
          <w:sz w:val="24"/>
        </w:rPr>
        <w:t xml:space="preserve"> </w:t>
      </w:r>
      <w:r>
        <w:rPr>
          <w:b/>
          <w:sz w:val="24"/>
        </w:rPr>
        <w:t>name</w:t>
      </w:r>
      <w:r>
        <w:rPr>
          <w:b/>
          <w:spacing w:val="-13"/>
          <w:sz w:val="24"/>
        </w:rPr>
        <w:t xml:space="preserve"> </w:t>
      </w:r>
      <w:r>
        <w:rPr>
          <w:b/>
          <w:sz w:val="24"/>
        </w:rPr>
        <w:t>of</w:t>
      </w:r>
      <w:r>
        <w:rPr>
          <w:b/>
          <w:spacing w:val="-10"/>
          <w:sz w:val="24"/>
        </w:rPr>
        <w:t xml:space="preserve"> </w:t>
      </w:r>
      <w:r>
        <w:rPr>
          <w:b/>
          <w:sz w:val="24"/>
        </w:rPr>
        <w:t>the</w:t>
      </w:r>
      <w:r>
        <w:rPr>
          <w:b/>
          <w:spacing w:val="-10"/>
          <w:sz w:val="24"/>
        </w:rPr>
        <w:t xml:space="preserve"> </w:t>
      </w:r>
      <w:r>
        <w:rPr>
          <w:b/>
          <w:sz w:val="24"/>
        </w:rPr>
        <w:t>entity(ies)</w:t>
      </w:r>
      <w:r>
        <w:rPr>
          <w:b/>
          <w:spacing w:val="-13"/>
          <w:sz w:val="24"/>
        </w:rPr>
        <w:t xml:space="preserve"> </w:t>
      </w:r>
      <w:r>
        <w:rPr>
          <w:b/>
          <w:sz w:val="24"/>
        </w:rPr>
        <w:t>performing</w:t>
      </w:r>
      <w:r>
        <w:rPr>
          <w:b/>
          <w:spacing w:val="-10"/>
          <w:sz w:val="24"/>
        </w:rPr>
        <w:t xml:space="preserve"> </w:t>
      </w:r>
      <w:r>
        <w:rPr>
          <w:b/>
          <w:sz w:val="24"/>
        </w:rPr>
        <w:t>the</w:t>
      </w:r>
      <w:r>
        <w:rPr>
          <w:b/>
          <w:spacing w:val="-14"/>
          <w:sz w:val="24"/>
        </w:rPr>
        <w:t xml:space="preserve"> </w:t>
      </w:r>
      <w:r>
        <w:rPr>
          <w:b/>
          <w:sz w:val="24"/>
        </w:rPr>
        <w:t>level</w:t>
      </w:r>
      <w:r>
        <w:rPr>
          <w:b/>
          <w:spacing w:val="-12"/>
          <w:sz w:val="24"/>
        </w:rPr>
        <w:t xml:space="preserve"> </w:t>
      </w:r>
      <w:r>
        <w:rPr>
          <w:b/>
          <w:sz w:val="24"/>
        </w:rPr>
        <w:t>of</w:t>
      </w:r>
      <w:r>
        <w:rPr>
          <w:b/>
          <w:spacing w:val="-10"/>
          <w:sz w:val="24"/>
        </w:rPr>
        <w:t xml:space="preserve"> </w:t>
      </w:r>
      <w:r>
        <w:rPr>
          <w:b/>
          <w:sz w:val="24"/>
        </w:rPr>
        <w:t>care</w:t>
      </w:r>
      <w:r>
        <w:rPr>
          <w:b/>
          <w:spacing w:val="-14"/>
          <w:sz w:val="24"/>
        </w:rPr>
        <w:t xml:space="preserve"> </w:t>
      </w:r>
      <w:r>
        <w:rPr>
          <w:b/>
          <w:sz w:val="24"/>
        </w:rPr>
        <w:t>(LOC) assessment for enrolling individuals living in the community.</w:t>
      </w:r>
    </w:p>
    <w:p w:rsidR="009F4AF2" w14:paraId="0EB4836A" w14:textId="77777777">
      <w:pPr>
        <w:pStyle w:val="ListParagraph"/>
        <w:numPr>
          <w:ilvl w:val="0"/>
          <w:numId w:val="64"/>
        </w:numPr>
        <w:tabs>
          <w:tab w:val="left" w:pos="2460"/>
        </w:tabs>
        <w:spacing w:before="232"/>
        <w:rPr>
          <w:b/>
          <w:sz w:val="24"/>
        </w:rPr>
      </w:pPr>
      <w:r>
        <w:rPr>
          <w:b/>
          <w:sz w:val="24"/>
        </w:rPr>
        <w:t>Provide</w:t>
      </w:r>
      <w:r>
        <w:rPr>
          <w:b/>
          <w:spacing w:val="-11"/>
          <w:sz w:val="24"/>
        </w:rPr>
        <w:t xml:space="preserve"> </w:t>
      </w:r>
      <w:r>
        <w:rPr>
          <w:b/>
          <w:sz w:val="24"/>
        </w:rPr>
        <w:t>the</w:t>
      </w:r>
      <w:r>
        <w:rPr>
          <w:b/>
          <w:spacing w:val="-7"/>
          <w:sz w:val="24"/>
        </w:rPr>
        <w:t xml:space="preserve"> </w:t>
      </w:r>
      <w:r>
        <w:rPr>
          <w:b/>
          <w:sz w:val="24"/>
        </w:rPr>
        <w:t>address</w:t>
      </w:r>
      <w:r>
        <w:rPr>
          <w:b/>
          <w:spacing w:val="-2"/>
          <w:sz w:val="24"/>
        </w:rPr>
        <w:t xml:space="preserve"> </w:t>
      </w:r>
      <w:r>
        <w:rPr>
          <w:b/>
          <w:sz w:val="24"/>
        </w:rPr>
        <w:t>of</w:t>
      </w:r>
      <w:r>
        <w:rPr>
          <w:b/>
          <w:spacing w:val="-1"/>
          <w:sz w:val="24"/>
        </w:rPr>
        <w:t xml:space="preserve"> </w:t>
      </w:r>
      <w:r>
        <w:rPr>
          <w:b/>
          <w:sz w:val="24"/>
        </w:rPr>
        <w:t>the</w:t>
      </w:r>
      <w:r>
        <w:rPr>
          <w:b/>
          <w:spacing w:val="-6"/>
          <w:sz w:val="24"/>
        </w:rPr>
        <w:t xml:space="preserve"> </w:t>
      </w:r>
      <w:r>
        <w:rPr>
          <w:b/>
          <w:sz w:val="24"/>
        </w:rPr>
        <w:t>entity(ies)</w:t>
      </w:r>
      <w:r>
        <w:rPr>
          <w:b/>
          <w:spacing w:val="-6"/>
          <w:sz w:val="24"/>
        </w:rPr>
        <w:t xml:space="preserve"> </w:t>
      </w:r>
      <w:r>
        <w:rPr>
          <w:b/>
          <w:sz w:val="24"/>
        </w:rPr>
        <w:t>performing</w:t>
      </w:r>
      <w:r>
        <w:rPr>
          <w:b/>
          <w:spacing w:val="-1"/>
          <w:sz w:val="24"/>
        </w:rPr>
        <w:t xml:space="preserve"> </w:t>
      </w:r>
      <w:r>
        <w:rPr>
          <w:b/>
          <w:sz w:val="24"/>
        </w:rPr>
        <w:t>the</w:t>
      </w:r>
      <w:r>
        <w:rPr>
          <w:b/>
          <w:spacing w:val="-6"/>
          <w:sz w:val="24"/>
        </w:rPr>
        <w:t xml:space="preserve"> </w:t>
      </w:r>
      <w:r>
        <w:rPr>
          <w:b/>
          <w:sz w:val="24"/>
        </w:rPr>
        <w:t>LOC</w:t>
      </w:r>
      <w:r>
        <w:rPr>
          <w:b/>
          <w:spacing w:val="-5"/>
          <w:sz w:val="24"/>
        </w:rPr>
        <w:t xml:space="preserve"> </w:t>
      </w:r>
      <w:r>
        <w:rPr>
          <w:b/>
          <w:spacing w:val="-2"/>
          <w:sz w:val="24"/>
        </w:rPr>
        <w:t>assessment.</w:t>
      </w:r>
    </w:p>
    <w:p w:rsidR="009F4AF2" w14:paraId="3E2242B7" w14:textId="77777777">
      <w:pPr>
        <w:pStyle w:val="ListParagraph"/>
        <w:numPr>
          <w:ilvl w:val="0"/>
          <w:numId w:val="64"/>
        </w:numPr>
        <w:tabs>
          <w:tab w:val="left" w:pos="2460"/>
        </w:tabs>
        <w:spacing w:before="240"/>
        <w:ind w:right="1798"/>
        <w:rPr>
          <w:b/>
          <w:sz w:val="24"/>
        </w:rPr>
      </w:pPr>
      <w:r>
        <w:rPr>
          <w:b/>
          <w:sz w:val="24"/>
        </w:rPr>
        <w:t>Provide the relevant credential (e.g., RN for registered nurse, LSW for licensed</w:t>
      </w:r>
      <w:r>
        <w:rPr>
          <w:b/>
          <w:spacing w:val="-8"/>
          <w:sz w:val="24"/>
        </w:rPr>
        <w:t xml:space="preserve"> </w:t>
      </w:r>
      <w:r>
        <w:rPr>
          <w:b/>
          <w:sz w:val="24"/>
        </w:rPr>
        <w:t>social</w:t>
      </w:r>
      <w:r>
        <w:rPr>
          <w:b/>
          <w:spacing w:val="-8"/>
          <w:sz w:val="24"/>
        </w:rPr>
        <w:t xml:space="preserve"> </w:t>
      </w:r>
      <w:r>
        <w:rPr>
          <w:b/>
          <w:sz w:val="24"/>
        </w:rPr>
        <w:t>worker,</w:t>
      </w:r>
      <w:r>
        <w:rPr>
          <w:b/>
          <w:spacing w:val="-9"/>
          <w:sz w:val="24"/>
        </w:rPr>
        <w:t xml:space="preserve"> </w:t>
      </w:r>
      <w:r>
        <w:rPr>
          <w:b/>
          <w:sz w:val="24"/>
        </w:rPr>
        <w:t>etc.)</w:t>
      </w:r>
      <w:r>
        <w:rPr>
          <w:b/>
          <w:spacing w:val="-11"/>
          <w:sz w:val="24"/>
        </w:rPr>
        <w:t xml:space="preserve"> </w:t>
      </w:r>
      <w:r>
        <w:rPr>
          <w:b/>
          <w:sz w:val="24"/>
        </w:rPr>
        <w:t>of</w:t>
      </w:r>
      <w:r>
        <w:rPr>
          <w:b/>
          <w:spacing w:val="-10"/>
          <w:sz w:val="24"/>
        </w:rPr>
        <w:t xml:space="preserve"> </w:t>
      </w:r>
      <w:r>
        <w:rPr>
          <w:b/>
          <w:sz w:val="24"/>
        </w:rPr>
        <w:t>the</w:t>
      </w:r>
      <w:r>
        <w:rPr>
          <w:b/>
          <w:spacing w:val="-11"/>
          <w:sz w:val="24"/>
        </w:rPr>
        <w:t xml:space="preserve"> </w:t>
      </w:r>
      <w:r>
        <w:rPr>
          <w:b/>
          <w:sz w:val="24"/>
        </w:rPr>
        <w:t>staff</w:t>
      </w:r>
      <w:r>
        <w:rPr>
          <w:b/>
          <w:spacing w:val="-9"/>
          <w:sz w:val="24"/>
        </w:rPr>
        <w:t xml:space="preserve"> </w:t>
      </w:r>
      <w:r>
        <w:rPr>
          <w:b/>
          <w:sz w:val="24"/>
        </w:rPr>
        <w:t>from</w:t>
      </w:r>
      <w:r>
        <w:rPr>
          <w:b/>
          <w:spacing w:val="-15"/>
          <w:sz w:val="24"/>
        </w:rPr>
        <w:t xml:space="preserve"> </w:t>
      </w:r>
      <w:r>
        <w:rPr>
          <w:b/>
          <w:sz w:val="24"/>
        </w:rPr>
        <w:t>the</w:t>
      </w:r>
      <w:r>
        <w:rPr>
          <w:b/>
          <w:spacing w:val="-14"/>
          <w:sz w:val="24"/>
        </w:rPr>
        <w:t xml:space="preserve"> </w:t>
      </w:r>
      <w:r>
        <w:rPr>
          <w:b/>
          <w:sz w:val="24"/>
        </w:rPr>
        <w:t>entity(ies)</w:t>
      </w:r>
      <w:r>
        <w:rPr>
          <w:b/>
          <w:spacing w:val="-11"/>
          <w:sz w:val="24"/>
        </w:rPr>
        <w:t xml:space="preserve"> </w:t>
      </w:r>
      <w:r>
        <w:rPr>
          <w:b/>
          <w:sz w:val="24"/>
        </w:rPr>
        <w:t>performing</w:t>
      </w:r>
      <w:r>
        <w:rPr>
          <w:b/>
          <w:spacing w:val="-8"/>
          <w:sz w:val="24"/>
        </w:rPr>
        <w:t xml:space="preserve"> </w:t>
      </w:r>
      <w:r>
        <w:rPr>
          <w:b/>
          <w:sz w:val="24"/>
        </w:rPr>
        <w:t>the LOC assessment.</w:t>
      </w:r>
    </w:p>
    <w:p w:rsidR="009F4AF2" w14:paraId="43662BB7" w14:textId="77777777">
      <w:pPr>
        <w:pStyle w:val="ListParagraph"/>
        <w:numPr>
          <w:ilvl w:val="0"/>
          <w:numId w:val="64"/>
        </w:numPr>
        <w:tabs>
          <w:tab w:val="left" w:pos="2460"/>
        </w:tabs>
        <w:spacing w:before="240"/>
        <w:ind w:right="2104"/>
        <w:rPr>
          <w:b/>
          <w:sz w:val="24"/>
        </w:rPr>
      </w:pPr>
      <w:r>
        <w:rPr>
          <w:b/>
          <w:sz w:val="24"/>
        </w:rPr>
        <w:t>Provide</w:t>
      </w:r>
      <w:r>
        <w:rPr>
          <w:b/>
          <w:spacing w:val="-14"/>
          <w:sz w:val="24"/>
        </w:rPr>
        <w:t xml:space="preserve"> </w:t>
      </w:r>
      <w:r>
        <w:rPr>
          <w:b/>
          <w:sz w:val="24"/>
        </w:rPr>
        <w:t>a</w:t>
      </w:r>
      <w:r>
        <w:rPr>
          <w:b/>
          <w:spacing w:val="-11"/>
          <w:sz w:val="24"/>
        </w:rPr>
        <w:t xml:space="preserve"> </w:t>
      </w:r>
      <w:r>
        <w:rPr>
          <w:b/>
          <w:sz w:val="24"/>
        </w:rPr>
        <w:t>list</w:t>
      </w:r>
      <w:r>
        <w:rPr>
          <w:b/>
          <w:spacing w:val="-13"/>
          <w:sz w:val="24"/>
        </w:rPr>
        <w:t xml:space="preserve"> </w:t>
      </w:r>
      <w:r>
        <w:rPr>
          <w:b/>
          <w:sz w:val="24"/>
        </w:rPr>
        <w:t>of</w:t>
      </w:r>
      <w:r>
        <w:rPr>
          <w:b/>
          <w:spacing w:val="-11"/>
          <w:sz w:val="24"/>
        </w:rPr>
        <w:t xml:space="preserve"> </w:t>
      </w:r>
      <w:r>
        <w:rPr>
          <w:b/>
          <w:sz w:val="24"/>
          <w:u w:val="single"/>
        </w:rPr>
        <w:t>assisted-living</w:t>
      </w:r>
      <w:r>
        <w:rPr>
          <w:b/>
          <w:spacing w:val="-13"/>
          <w:sz w:val="24"/>
          <w:u w:val="single"/>
        </w:rPr>
        <w:t xml:space="preserve"> </w:t>
      </w:r>
      <w:r>
        <w:rPr>
          <w:b/>
          <w:sz w:val="24"/>
          <w:u w:val="single"/>
        </w:rPr>
        <w:t>facilities</w:t>
      </w:r>
      <w:r>
        <w:rPr>
          <w:b/>
          <w:spacing w:val="-10"/>
          <w:sz w:val="24"/>
        </w:rPr>
        <w:t xml:space="preserve"> </w:t>
      </w:r>
      <w:r>
        <w:rPr>
          <w:b/>
          <w:sz w:val="24"/>
        </w:rPr>
        <w:t>(if</w:t>
      </w:r>
      <w:r>
        <w:rPr>
          <w:b/>
          <w:spacing w:val="-12"/>
          <w:sz w:val="24"/>
        </w:rPr>
        <w:t xml:space="preserve"> </w:t>
      </w:r>
      <w:r>
        <w:rPr>
          <w:b/>
          <w:sz w:val="24"/>
        </w:rPr>
        <w:t>applicant</w:t>
      </w:r>
      <w:r>
        <w:rPr>
          <w:b/>
          <w:spacing w:val="-13"/>
          <w:sz w:val="24"/>
        </w:rPr>
        <w:t xml:space="preserve"> </w:t>
      </w:r>
      <w:r>
        <w:rPr>
          <w:b/>
          <w:sz w:val="24"/>
        </w:rPr>
        <w:t>is</w:t>
      </w:r>
      <w:r>
        <w:rPr>
          <w:b/>
          <w:spacing w:val="-13"/>
          <w:sz w:val="24"/>
        </w:rPr>
        <w:t xml:space="preserve"> </w:t>
      </w:r>
      <w:r>
        <w:rPr>
          <w:b/>
          <w:sz w:val="24"/>
        </w:rPr>
        <w:t>contracting</w:t>
      </w:r>
      <w:r>
        <w:rPr>
          <w:b/>
          <w:spacing w:val="-9"/>
          <w:sz w:val="24"/>
        </w:rPr>
        <w:t xml:space="preserve"> </w:t>
      </w:r>
      <w:r>
        <w:rPr>
          <w:b/>
          <w:sz w:val="24"/>
        </w:rPr>
        <w:t>with ALFs at the time of application)</w:t>
      </w:r>
    </w:p>
    <w:p w:rsidR="009F4AF2" w14:paraId="41A7DF07" w14:textId="77777777">
      <w:pPr>
        <w:pStyle w:val="ListParagraph"/>
        <w:numPr>
          <w:ilvl w:val="0"/>
          <w:numId w:val="64"/>
        </w:numPr>
        <w:tabs>
          <w:tab w:val="left" w:pos="2460"/>
        </w:tabs>
        <w:spacing w:before="240"/>
        <w:ind w:right="2122"/>
        <w:rPr>
          <w:b/>
          <w:sz w:val="24"/>
        </w:rPr>
      </w:pPr>
      <w:r>
        <w:rPr>
          <w:b/>
          <w:sz w:val="24"/>
        </w:rPr>
        <w:t>Provide</w:t>
      </w:r>
      <w:r>
        <w:rPr>
          <w:b/>
          <w:spacing w:val="-15"/>
          <w:sz w:val="24"/>
        </w:rPr>
        <w:t xml:space="preserve"> </w:t>
      </w:r>
      <w:r>
        <w:rPr>
          <w:b/>
          <w:sz w:val="24"/>
        </w:rPr>
        <w:t>attestation</w:t>
      </w:r>
      <w:r>
        <w:rPr>
          <w:b/>
          <w:spacing w:val="-12"/>
          <w:sz w:val="24"/>
        </w:rPr>
        <w:t xml:space="preserve"> </w:t>
      </w:r>
      <w:r>
        <w:rPr>
          <w:b/>
          <w:sz w:val="24"/>
        </w:rPr>
        <w:t>for</w:t>
      </w:r>
      <w:r>
        <w:rPr>
          <w:b/>
          <w:spacing w:val="-15"/>
          <w:sz w:val="24"/>
        </w:rPr>
        <w:t xml:space="preserve"> </w:t>
      </w:r>
      <w:r>
        <w:rPr>
          <w:b/>
          <w:sz w:val="24"/>
        </w:rPr>
        <w:t>I-SNP</w:t>
      </w:r>
      <w:r>
        <w:rPr>
          <w:b/>
          <w:spacing w:val="-15"/>
          <w:sz w:val="24"/>
        </w:rPr>
        <w:t xml:space="preserve"> </w:t>
      </w:r>
      <w:r>
        <w:rPr>
          <w:b/>
          <w:sz w:val="24"/>
        </w:rPr>
        <w:t>serving</w:t>
      </w:r>
      <w:r>
        <w:rPr>
          <w:b/>
          <w:spacing w:val="-13"/>
          <w:sz w:val="24"/>
        </w:rPr>
        <w:t xml:space="preserve"> </w:t>
      </w:r>
      <w:r>
        <w:rPr>
          <w:b/>
          <w:sz w:val="24"/>
        </w:rPr>
        <w:t>individuals</w:t>
      </w:r>
      <w:r>
        <w:rPr>
          <w:b/>
          <w:spacing w:val="-10"/>
          <w:sz w:val="24"/>
        </w:rPr>
        <w:t xml:space="preserve"> </w:t>
      </w:r>
      <w:r>
        <w:rPr>
          <w:b/>
          <w:sz w:val="24"/>
        </w:rPr>
        <w:t>residing</w:t>
      </w:r>
      <w:r>
        <w:rPr>
          <w:b/>
          <w:spacing w:val="-14"/>
          <w:sz w:val="24"/>
        </w:rPr>
        <w:t xml:space="preserve"> </w:t>
      </w:r>
      <w:r>
        <w:rPr>
          <w:b/>
          <w:sz w:val="24"/>
        </w:rPr>
        <w:t>ONLY</w:t>
      </w:r>
      <w:r>
        <w:rPr>
          <w:b/>
          <w:spacing w:val="-14"/>
          <w:sz w:val="24"/>
        </w:rPr>
        <w:t xml:space="preserve"> </w:t>
      </w:r>
      <w:r>
        <w:rPr>
          <w:b/>
          <w:sz w:val="24"/>
        </w:rPr>
        <w:t>in</w:t>
      </w:r>
      <w:r>
        <w:rPr>
          <w:b/>
          <w:spacing w:val="-11"/>
          <w:sz w:val="24"/>
        </w:rPr>
        <w:t xml:space="preserve"> </w:t>
      </w:r>
      <w:r>
        <w:rPr>
          <w:b/>
          <w:sz w:val="24"/>
        </w:rPr>
        <w:t xml:space="preserve">the Community. (Provide the names and addresses of the assisted living </w:t>
      </w:r>
      <w:r>
        <w:rPr>
          <w:b/>
          <w:spacing w:val="-2"/>
          <w:sz w:val="24"/>
        </w:rPr>
        <w:t>facilities)</w:t>
      </w:r>
    </w:p>
    <w:p w:rsidR="009F4AF2" w14:paraId="6023D753" w14:textId="77777777">
      <w:pPr>
        <w:spacing w:before="236"/>
        <w:ind w:left="1740"/>
        <w:rPr>
          <w:b/>
        </w:rPr>
      </w:pPr>
      <w:r>
        <w:rPr>
          <w:b/>
          <w:spacing w:val="-2"/>
        </w:rPr>
        <w:t>Attestation</w:t>
      </w:r>
      <w:r>
        <w:rPr>
          <w:b/>
          <w:spacing w:val="-8"/>
        </w:rPr>
        <w:t xml:space="preserve"> </w:t>
      </w:r>
      <w:r>
        <w:rPr>
          <w:b/>
          <w:spacing w:val="-2"/>
        </w:rPr>
        <w:t>for Institutional</w:t>
      </w:r>
      <w:r>
        <w:rPr>
          <w:b/>
          <w:spacing w:val="3"/>
        </w:rPr>
        <w:t xml:space="preserve"> </w:t>
      </w:r>
      <w:r>
        <w:rPr>
          <w:b/>
          <w:spacing w:val="-2"/>
        </w:rPr>
        <w:t>Equivalent</w:t>
      </w:r>
      <w:r>
        <w:rPr>
          <w:b/>
          <w:spacing w:val="3"/>
        </w:rPr>
        <w:t xml:space="preserve"> </w:t>
      </w:r>
      <w:r>
        <w:rPr>
          <w:b/>
          <w:spacing w:val="-4"/>
        </w:rPr>
        <w:t>SNP’s</w:t>
      </w:r>
    </w:p>
    <w:p w:rsidR="009F4AF2" w14:paraId="5A086571" w14:textId="77777777">
      <w:pPr>
        <w:spacing w:before="6"/>
        <w:ind w:left="1740" w:right="1537"/>
      </w:pPr>
      <w:r>
        <w:t>I attest that, in the event the above referenced organization has a CMS-approved institutional equivalent SNP</w:t>
      </w:r>
      <w:r>
        <w:rPr>
          <w:spacing w:val="-3"/>
        </w:rPr>
        <w:t xml:space="preserve"> </w:t>
      </w:r>
      <w:r>
        <w:t>to provide</w:t>
      </w:r>
      <w:r>
        <w:rPr>
          <w:spacing w:val="-2"/>
        </w:rPr>
        <w:t xml:space="preserve"> </w:t>
      </w:r>
      <w:r>
        <w:t>services to community-dwelling enrollees who</w:t>
      </w:r>
      <w:r>
        <w:rPr>
          <w:spacing w:val="-3"/>
        </w:rPr>
        <w:t xml:space="preserve"> </w:t>
      </w:r>
      <w:r>
        <w:t>otherwise meet the institutional</w:t>
      </w:r>
      <w:r>
        <w:rPr>
          <w:spacing w:val="-6"/>
        </w:rPr>
        <w:t xml:space="preserve"> </w:t>
      </w:r>
      <w:r>
        <w:t>status</w:t>
      </w:r>
      <w:r>
        <w:rPr>
          <w:spacing w:val="-10"/>
        </w:rPr>
        <w:t xml:space="preserve"> </w:t>
      </w:r>
      <w:r>
        <w:t>as</w:t>
      </w:r>
      <w:r>
        <w:rPr>
          <w:spacing w:val="-8"/>
        </w:rPr>
        <w:t xml:space="preserve"> </w:t>
      </w:r>
      <w:r>
        <w:t>determined</w:t>
      </w:r>
      <w:r>
        <w:rPr>
          <w:spacing w:val="-7"/>
        </w:rPr>
        <w:t xml:space="preserve"> </w:t>
      </w:r>
      <w:r>
        <w:t>by</w:t>
      </w:r>
      <w:r>
        <w:rPr>
          <w:spacing w:val="-14"/>
        </w:rPr>
        <w:t xml:space="preserve"> </w:t>
      </w:r>
      <w:r>
        <w:t>the</w:t>
      </w:r>
      <w:r>
        <w:rPr>
          <w:spacing w:val="-9"/>
        </w:rPr>
        <w:t xml:space="preserve"> </w:t>
      </w:r>
      <w:r>
        <w:t>state/territory,</w:t>
      </w:r>
      <w:r>
        <w:rPr>
          <w:spacing w:val="-12"/>
        </w:rPr>
        <w:t xml:space="preserve"> </w:t>
      </w:r>
      <w:r>
        <w:t>the</w:t>
      </w:r>
      <w:r>
        <w:rPr>
          <w:spacing w:val="-8"/>
        </w:rPr>
        <w:t xml:space="preserve"> </w:t>
      </w:r>
      <w:r>
        <w:t>I-SNP</w:t>
      </w:r>
      <w:r>
        <w:rPr>
          <w:spacing w:val="-11"/>
        </w:rPr>
        <w:t xml:space="preserve"> </w:t>
      </w:r>
      <w:r>
        <w:t>will</w:t>
      </w:r>
      <w:r>
        <w:rPr>
          <w:spacing w:val="-4"/>
        </w:rPr>
        <w:t xml:space="preserve"> </w:t>
      </w:r>
      <w:r>
        <w:t>assure</w:t>
      </w:r>
      <w:r>
        <w:rPr>
          <w:spacing w:val="-10"/>
        </w:rPr>
        <w:t xml:space="preserve"> </w:t>
      </w:r>
      <w:r>
        <w:t>that</w:t>
      </w:r>
      <w:r>
        <w:rPr>
          <w:spacing w:val="-13"/>
        </w:rPr>
        <w:t xml:space="preserve"> </w:t>
      </w:r>
      <w:r>
        <w:t>the</w:t>
      </w:r>
      <w:r>
        <w:rPr>
          <w:spacing w:val="-7"/>
        </w:rPr>
        <w:t xml:space="preserve"> </w:t>
      </w:r>
      <w:r>
        <w:t>necessary arrangements with community resources are in place to ensure enrollees will be assessed and receive services as specified by the I-SNP Model of Care.</w:t>
      </w:r>
    </w:p>
    <w:p w:rsidR="009F4AF2" w14:paraId="0F28752C" w14:textId="77777777">
      <w:pPr>
        <w:ind w:left="1740" w:right="1594"/>
      </w:pPr>
      <w:r>
        <w:t>I attest that if an I-SNP enrollee changes residence, the I-SNP will have appropriate documentation that it is prepared to implement the I-SNP Model of Care at the enrollee’s new residence, or disenroll the individual according</w:t>
      </w:r>
      <w:r>
        <w:rPr>
          <w:spacing w:val="-1"/>
        </w:rPr>
        <w:t xml:space="preserve"> </w:t>
      </w:r>
      <w:r>
        <w:t>to CMS enrollment/disenrollment policies and procedures. Appropriate documentation includes any executed organization contract with the LTC facility to provide the I-SNP Model of Care, and written documentation of the necessary arrangements</w:t>
      </w:r>
      <w:r>
        <w:rPr>
          <w:spacing w:val="-8"/>
        </w:rPr>
        <w:t xml:space="preserve"> </w:t>
      </w:r>
      <w:r>
        <w:t>in</w:t>
      </w:r>
      <w:r>
        <w:rPr>
          <w:spacing w:val="-14"/>
        </w:rPr>
        <w:t xml:space="preserve"> </w:t>
      </w:r>
      <w:r>
        <w:t>the</w:t>
      </w:r>
      <w:r>
        <w:rPr>
          <w:spacing w:val="-9"/>
        </w:rPr>
        <w:t xml:space="preserve"> </w:t>
      </w:r>
      <w:r>
        <w:t>community</w:t>
      </w:r>
      <w:r>
        <w:rPr>
          <w:spacing w:val="-13"/>
        </w:rPr>
        <w:t xml:space="preserve"> </w:t>
      </w:r>
      <w:r>
        <w:t>setting</w:t>
      </w:r>
      <w:r>
        <w:rPr>
          <w:spacing w:val="-14"/>
        </w:rPr>
        <w:t xml:space="preserve"> </w:t>
      </w:r>
      <w:r>
        <w:t>to</w:t>
      </w:r>
      <w:r>
        <w:rPr>
          <w:spacing w:val="-9"/>
        </w:rPr>
        <w:t xml:space="preserve"> </w:t>
      </w:r>
      <w:r>
        <w:t>ensure</w:t>
      </w:r>
      <w:r>
        <w:rPr>
          <w:spacing w:val="-9"/>
        </w:rPr>
        <w:t xml:space="preserve"> </w:t>
      </w:r>
      <w:r>
        <w:t>enrollees</w:t>
      </w:r>
      <w:r>
        <w:rPr>
          <w:spacing w:val="-6"/>
        </w:rPr>
        <w:t xml:space="preserve"> </w:t>
      </w:r>
      <w:r>
        <w:t>will</w:t>
      </w:r>
      <w:r>
        <w:rPr>
          <w:spacing w:val="-11"/>
        </w:rPr>
        <w:t xml:space="preserve"> </w:t>
      </w:r>
      <w:r>
        <w:t>be</w:t>
      </w:r>
      <w:r>
        <w:rPr>
          <w:spacing w:val="-11"/>
        </w:rPr>
        <w:t xml:space="preserve"> </w:t>
      </w:r>
      <w:r>
        <w:t>assessed</w:t>
      </w:r>
      <w:r>
        <w:rPr>
          <w:spacing w:val="-9"/>
        </w:rPr>
        <w:t xml:space="preserve"> </w:t>
      </w:r>
      <w:r>
        <w:t>and</w:t>
      </w:r>
      <w:r>
        <w:rPr>
          <w:spacing w:val="-11"/>
        </w:rPr>
        <w:t xml:space="preserve"> </w:t>
      </w:r>
      <w:r>
        <w:t>receive</w:t>
      </w:r>
      <w:r>
        <w:rPr>
          <w:spacing w:val="-6"/>
        </w:rPr>
        <w:t xml:space="preserve"> </w:t>
      </w:r>
      <w:r>
        <w:t>services as required under the I-SNP Model of Care."</w:t>
      </w:r>
    </w:p>
    <w:p w:rsidR="009F4AF2" w14:paraId="1E23D9A6" w14:textId="77777777">
      <w:pPr>
        <w:pStyle w:val="BodyText"/>
        <w:tabs>
          <w:tab w:val="left" w:pos="9589"/>
          <w:tab w:val="left" w:pos="9729"/>
          <w:tab w:val="left" w:pos="9877"/>
        </w:tabs>
        <w:spacing w:before="25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606185C7" w14:textId="77777777">
      <w:pPr>
        <w:sectPr>
          <w:pgSz w:w="12240" w:h="15840"/>
          <w:pgMar w:top="1640" w:right="400" w:bottom="920" w:left="60" w:header="0" w:footer="738" w:gutter="0"/>
          <w:cols w:space="720"/>
        </w:sectPr>
      </w:pPr>
    </w:p>
    <w:p w:rsidR="009F4AF2" w14:paraId="18560048" w14:textId="77777777">
      <w:pPr>
        <w:spacing w:before="79"/>
        <w:ind w:left="1740"/>
        <w:rPr>
          <w:b/>
          <w:sz w:val="24"/>
        </w:rPr>
      </w:pPr>
      <w:r>
        <w:rPr>
          <w:b/>
          <w:sz w:val="24"/>
        </w:rPr>
        <w:t>5.12.3.</w:t>
      </w:r>
      <w:r>
        <w:rPr>
          <w:b/>
          <w:spacing w:val="44"/>
          <w:sz w:val="24"/>
        </w:rPr>
        <w:t xml:space="preserve"> </w:t>
      </w:r>
      <w:r>
        <w:rPr>
          <w:b/>
          <w:sz w:val="24"/>
        </w:rPr>
        <w:t>I-SNP</w:t>
      </w:r>
      <w:r>
        <w:rPr>
          <w:b/>
          <w:spacing w:val="-12"/>
          <w:sz w:val="24"/>
        </w:rPr>
        <w:t xml:space="preserve"> </w:t>
      </w:r>
      <w:r>
        <w:rPr>
          <w:b/>
          <w:sz w:val="24"/>
        </w:rPr>
        <w:t>Individuals</w:t>
      </w:r>
      <w:r>
        <w:rPr>
          <w:b/>
          <w:spacing w:val="-3"/>
          <w:sz w:val="24"/>
        </w:rPr>
        <w:t xml:space="preserve"> </w:t>
      </w:r>
      <w:r>
        <w:rPr>
          <w:b/>
          <w:sz w:val="24"/>
        </w:rPr>
        <w:t>Residing</w:t>
      </w:r>
      <w:r>
        <w:rPr>
          <w:b/>
          <w:spacing w:val="-3"/>
          <w:sz w:val="24"/>
        </w:rPr>
        <w:t xml:space="preserve"> </w:t>
      </w:r>
      <w:r>
        <w:rPr>
          <w:b/>
          <w:sz w:val="24"/>
        </w:rPr>
        <w:t>in</w:t>
      </w:r>
      <w:r>
        <w:rPr>
          <w:b/>
          <w:spacing w:val="-6"/>
          <w:sz w:val="24"/>
        </w:rPr>
        <w:t xml:space="preserve"> </w:t>
      </w:r>
      <w:r>
        <w:rPr>
          <w:b/>
          <w:sz w:val="24"/>
        </w:rPr>
        <w:t>Both</w:t>
      </w:r>
      <w:r>
        <w:rPr>
          <w:b/>
          <w:spacing w:val="-4"/>
          <w:sz w:val="24"/>
        </w:rPr>
        <w:t xml:space="preserve"> </w:t>
      </w:r>
      <w:r>
        <w:rPr>
          <w:b/>
          <w:sz w:val="24"/>
        </w:rPr>
        <w:t>Institutions</w:t>
      </w:r>
      <w:r>
        <w:rPr>
          <w:b/>
          <w:spacing w:val="-1"/>
          <w:sz w:val="24"/>
        </w:rPr>
        <w:t xml:space="preserve"> </w:t>
      </w:r>
      <w:r>
        <w:rPr>
          <w:b/>
          <w:sz w:val="24"/>
        </w:rPr>
        <w:t>and</w:t>
      </w:r>
      <w:r>
        <w:rPr>
          <w:b/>
          <w:spacing w:val="-3"/>
          <w:sz w:val="24"/>
        </w:rPr>
        <w:t xml:space="preserve"> </w:t>
      </w:r>
      <w:r>
        <w:rPr>
          <w:b/>
          <w:sz w:val="24"/>
        </w:rPr>
        <w:t>the</w:t>
      </w:r>
      <w:r>
        <w:rPr>
          <w:b/>
          <w:spacing w:val="-7"/>
          <w:sz w:val="24"/>
        </w:rPr>
        <w:t xml:space="preserve"> </w:t>
      </w:r>
      <w:r>
        <w:rPr>
          <w:b/>
          <w:spacing w:val="-2"/>
          <w:sz w:val="24"/>
        </w:rPr>
        <w:t>Community</w:t>
      </w:r>
    </w:p>
    <w:p w:rsidR="009F4AF2" w14:paraId="36558D98" w14:textId="77777777">
      <w:pPr>
        <w:spacing w:before="240"/>
        <w:ind w:left="1740" w:right="1537"/>
        <w:rPr>
          <w:b/>
          <w:sz w:val="24"/>
        </w:rPr>
      </w:pPr>
      <w:r>
        <w:rPr>
          <w:b/>
          <w:sz w:val="24"/>
        </w:rPr>
        <w:t>Please</w:t>
      </w:r>
      <w:r>
        <w:rPr>
          <w:b/>
          <w:spacing w:val="-15"/>
          <w:sz w:val="24"/>
        </w:rPr>
        <w:t xml:space="preserve"> </w:t>
      </w:r>
      <w:r>
        <w:rPr>
          <w:b/>
          <w:sz w:val="24"/>
        </w:rPr>
        <w:t>complete</w:t>
      </w:r>
      <w:r>
        <w:rPr>
          <w:b/>
          <w:spacing w:val="-14"/>
          <w:sz w:val="24"/>
        </w:rPr>
        <w:t xml:space="preserve"> </w:t>
      </w:r>
      <w:r>
        <w:rPr>
          <w:b/>
          <w:sz w:val="24"/>
        </w:rPr>
        <w:t>and</w:t>
      </w:r>
      <w:r>
        <w:rPr>
          <w:b/>
          <w:spacing w:val="-10"/>
          <w:sz w:val="24"/>
        </w:rPr>
        <w:t xml:space="preserve"> </w:t>
      </w:r>
      <w:r>
        <w:rPr>
          <w:b/>
          <w:sz w:val="24"/>
        </w:rPr>
        <w:t>upload</w:t>
      </w:r>
      <w:r>
        <w:rPr>
          <w:b/>
          <w:spacing w:val="-10"/>
          <w:sz w:val="24"/>
        </w:rPr>
        <w:t xml:space="preserve"> </w:t>
      </w:r>
      <w:r>
        <w:rPr>
          <w:b/>
          <w:sz w:val="24"/>
        </w:rPr>
        <w:t>this</w:t>
      </w:r>
      <w:r>
        <w:rPr>
          <w:b/>
          <w:spacing w:val="-13"/>
          <w:sz w:val="24"/>
        </w:rPr>
        <w:t xml:space="preserve"> </w:t>
      </w:r>
      <w:r>
        <w:rPr>
          <w:b/>
          <w:sz w:val="24"/>
        </w:rPr>
        <w:t>document</w:t>
      </w:r>
      <w:r>
        <w:rPr>
          <w:b/>
          <w:spacing w:val="-14"/>
          <w:sz w:val="24"/>
        </w:rPr>
        <w:t xml:space="preserve"> </w:t>
      </w:r>
      <w:r>
        <w:rPr>
          <w:b/>
          <w:sz w:val="24"/>
        </w:rPr>
        <w:t>into</w:t>
      </w:r>
      <w:r>
        <w:rPr>
          <w:b/>
          <w:spacing w:val="-12"/>
          <w:sz w:val="24"/>
        </w:rPr>
        <w:t xml:space="preserve"> </w:t>
      </w:r>
      <w:r>
        <w:rPr>
          <w:b/>
          <w:sz w:val="24"/>
        </w:rPr>
        <w:t>HPMS</w:t>
      </w:r>
      <w:r>
        <w:rPr>
          <w:b/>
          <w:spacing w:val="-11"/>
          <w:sz w:val="24"/>
        </w:rPr>
        <w:t xml:space="preserve"> </w:t>
      </w:r>
      <w:r>
        <w:rPr>
          <w:b/>
          <w:sz w:val="24"/>
        </w:rPr>
        <w:t>per</w:t>
      </w:r>
      <w:r>
        <w:rPr>
          <w:b/>
          <w:spacing w:val="-12"/>
          <w:sz w:val="24"/>
        </w:rPr>
        <w:t xml:space="preserve"> </w:t>
      </w:r>
      <w:r>
        <w:rPr>
          <w:b/>
          <w:sz w:val="24"/>
        </w:rPr>
        <w:t>the</w:t>
      </w:r>
      <w:r>
        <w:rPr>
          <w:b/>
          <w:spacing w:val="-15"/>
          <w:sz w:val="24"/>
        </w:rPr>
        <w:t xml:space="preserve"> </w:t>
      </w:r>
      <w:r>
        <w:rPr>
          <w:b/>
          <w:sz w:val="24"/>
        </w:rPr>
        <w:t>HPMS</w:t>
      </w:r>
      <w:r>
        <w:rPr>
          <w:b/>
          <w:spacing w:val="-8"/>
          <w:sz w:val="24"/>
        </w:rPr>
        <w:t xml:space="preserve"> </w:t>
      </w:r>
      <w:r>
        <w:rPr>
          <w:b/>
          <w:sz w:val="24"/>
        </w:rPr>
        <w:t>MA Application User Guide instructions.</w:t>
      </w:r>
    </w:p>
    <w:p w:rsidR="009F4AF2" w14:paraId="0B25C5FB" w14:textId="77777777">
      <w:pPr>
        <w:pStyle w:val="BodyText"/>
        <w:spacing w:before="37"/>
        <w:rPr>
          <w:b/>
        </w:rPr>
      </w:pPr>
    </w:p>
    <w:p w:rsidR="009F4AF2" w14:paraId="4328E5C8" w14:textId="77777777">
      <w:pPr>
        <w:pStyle w:val="Heading3"/>
      </w:pPr>
      <w:r>
        <w:t>I-SNP</w:t>
      </w:r>
      <w:r>
        <w:rPr>
          <w:spacing w:val="-20"/>
        </w:rPr>
        <w:t xml:space="preserve"> </w:t>
      </w:r>
      <w:r>
        <w:t>Individuals</w:t>
      </w:r>
      <w:r>
        <w:rPr>
          <w:spacing w:val="-12"/>
        </w:rPr>
        <w:t xml:space="preserve"> </w:t>
      </w:r>
      <w:r>
        <w:t>Residing</w:t>
      </w:r>
      <w:r>
        <w:rPr>
          <w:spacing w:val="-11"/>
        </w:rPr>
        <w:t xml:space="preserve"> </w:t>
      </w:r>
      <w:r>
        <w:t>in</w:t>
      </w:r>
      <w:r>
        <w:rPr>
          <w:spacing w:val="-14"/>
        </w:rPr>
        <w:t xml:space="preserve"> </w:t>
      </w:r>
      <w:r>
        <w:t>Both</w:t>
      </w:r>
      <w:r>
        <w:rPr>
          <w:spacing w:val="-17"/>
        </w:rPr>
        <w:t xml:space="preserve"> </w:t>
      </w:r>
      <w:r>
        <w:t>Institutions</w:t>
      </w:r>
      <w:r>
        <w:rPr>
          <w:spacing w:val="-14"/>
        </w:rPr>
        <w:t xml:space="preserve"> </w:t>
      </w:r>
      <w:r>
        <w:t>and</w:t>
      </w:r>
      <w:r>
        <w:rPr>
          <w:spacing w:val="-14"/>
        </w:rPr>
        <w:t xml:space="preserve"> </w:t>
      </w:r>
      <w:r>
        <w:t>the</w:t>
      </w:r>
      <w:r>
        <w:rPr>
          <w:spacing w:val="-13"/>
        </w:rPr>
        <w:t xml:space="preserve"> </w:t>
      </w:r>
      <w:r>
        <w:rPr>
          <w:spacing w:val="-2"/>
        </w:rPr>
        <w:t>Community</w:t>
      </w:r>
    </w:p>
    <w:p w:rsidR="009F4AF2" w14:paraId="1303FAF5" w14:textId="77777777">
      <w:pPr>
        <w:spacing w:before="5"/>
        <w:ind w:left="608"/>
        <w:jc w:val="center"/>
        <w:rPr>
          <w:b/>
          <w:sz w:val="28"/>
        </w:rPr>
      </w:pPr>
      <w:r>
        <w:rPr>
          <w:b/>
          <w:sz w:val="28"/>
        </w:rPr>
        <w:t>Upload</w:t>
      </w:r>
      <w:r>
        <w:rPr>
          <w:b/>
          <w:spacing w:val="-14"/>
          <w:sz w:val="28"/>
        </w:rPr>
        <w:t xml:space="preserve"> </w:t>
      </w:r>
      <w:r>
        <w:rPr>
          <w:b/>
          <w:spacing w:val="-2"/>
          <w:sz w:val="28"/>
        </w:rPr>
        <w:t>Document</w:t>
      </w:r>
    </w:p>
    <w:p w:rsidR="009F4AF2" w14:paraId="1ABF3F8E" w14:textId="77777777">
      <w:pPr>
        <w:pStyle w:val="BodyText"/>
        <w:spacing w:before="5"/>
        <w:rPr>
          <w:b/>
          <w:sz w:val="28"/>
        </w:rPr>
      </w:pPr>
    </w:p>
    <w:p w:rsidR="009F4AF2" w14:paraId="35F5E70E" w14:textId="77777777">
      <w:pPr>
        <w:pStyle w:val="BodyText"/>
        <w:tabs>
          <w:tab w:val="left" w:pos="8062"/>
          <w:tab w:val="left" w:pos="9476"/>
        </w:tabs>
        <w:spacing w:line="477" w:lineRule="auto"/>
        <w:ind w:left="1740" w:right="2302"/>
      </w:pPr>
      <w:r>
        <w:t>Applicants Contract Name (as provided in HPMS):</w:t>
      </w:r>
      <w:r>
        <w:rPr>
          <w:u w:val="single"/>
        </w:rPr>
        <w:tab/>
      </w:r>
      <w:r>
        <w:rPr>
          <w:u w:val="single"/>
        </w:rPr>
        <w:tab/>
      </w:r>
      <w:r>
        <w:t xml:space="preserve"> CMS Contract Number:</w:t>
      </w:r>
      <w:r>
        <w:rPr>
          <w:u w:val="single"/>
        </w:rPr>
        <w:tab/>
      </w:r>
    </w:p>
    <w:p w:rsidR="009F4AF2" w14:paraId="35ADCDF7" w14:textId="77777777">
      <w:pPr>
        <w:pStyle w:val="Heading4"/>
        <w:numPr>
          <w:ilvl w:val="0"/>
          <w:numId w:val="63"/>
        </w:numPr>
        <w:tabs>
          <w:tab w:val="left" w:pos="2100"/>
        </w:tabs>
        <w:spacing w:before="249"/>
        <w:ind w:left="2100" w:right="2348" w:hanging="360"/>
      </w:pPr>
      <w:r>
        <w:t>For</w:t>
      </w:r>
      <w:r>
        <w:rPr>
          <w:spacing w:val="-15"/>
        </w:rPr>
        <w:t xml:space="preserve"> </w:t>
      </w:r>
      <w:r>
        <w:t>institutionalized</w:t>
      </w:r>
      <w:r>
        <w:rPr>
          <w:spacing w:val="-9"/>
        </w:rPr>
        <w:t xml:space="preserve"> </w:t>
      </w:r>
      <w:r>
        <w:t>individuals,</w:t>
      </w:r>
      <w:r>
        <w:rPr>
          <w:spacing w:val="-13"/>
        </w:rPr>
        <w:t xml:space="preserve"> </w:t>
      </w:r>
      <w:r>
        <w:t>provide</w:t>
      </w:r>
      <w:r>
        <w:rPr>
          <w:spacing w:val="-15"/>
        </w:rPr>
        <w:t xml:space="preserve"> </w:t>
      </w:r>
      <w:r>
        <w:t>a</w:t>
      </w:r>
      <w:r>
        <w:rPr>
          <w:spacing w:val="-14"/>
        </w:rPr>
        <w:t xml:space="preserve"> </w:t>
      </w:r>
      <w:r>
        <w:t>list</w:t>
      </w:r>
      <w:r>
        <w:rPr>
          <w:spacing w:val="-15"/>
        </w:rPr>
        <w:t xml:space="preserve"> </w:t>
      </w:r>
      <w:r>
        <w:t>of</w:t>
      </w:r>
      <w:r>
        <w:rPr>
          <w:spacing w:val="-13"/>
        </w:rPr>
        <w:t xml:space="preserve"> </w:t>
      </w:r>
      <w:r>
        <w:t>contracted</w:t>
      </w:r>
      <w:r>
        <w:rPr>
          <w:spacing w:val="-13"/>
        </w:rPr>
        <w:t xml:space="preserve"> </w:t>
      </w:r>
      <w:r>
        <w:t>long-term</w:t>
      </w:r>
      <w:r>
        <w:rPr>
          <w:spacing w:val="-13"/>
        </w:rPr>
        <w:t xml:space="preserve"> </w:t>
      </w:r>
      <w:r>
        <w:t>care facilities. (Provide the names and addresses of the long-term care facilities)</w:t>
      </w:r>
    </w:p>
    <w:p w:rsidR="009F4AF2" w14:paraId="67C35A50" w14:textId="77777777">
      <w:pPr>
        <w:pStyle w:val="Heading4"/>
        <w:numPr>
          <w:ilvl w:val="0"/>
          <w:numId w:val="63"/>
        </w:numPr>
        <w:tabs>
          <w:tab w:val="left" w:pos="2100"/>
        </w:tabs>
        <w:spacing w:before="249"/>
        <w:ind w:left="2100" w:right="2348" w:hanging="360"/>
      </w:pPr>
      <w:r>
        <w:t>For</w:t>
      </w:r>
      <w:r>
        <w:rPr>
          <w:spacing w:val="-15"/>
        </w:rPr>
        <w:t xml:space="preserve"> </w:t>
      </w:r>
      <w:r>
        <w:t>institutionalized</w:t>
      </w:r>
      <w:r>
        <w:rPr>
          <w:spacing w:val="-15"/>
        </w:rPr>
        <w:t xml:space="preserve"> </w:t>
      </w:r>
      <w:r>
        <w:t>individuals,</w:t>
      </w:r>
      <w:r>
        <w:rPr>
          <w:spacing w:val="-15"/>
        </w:rPr>
        <w:t xml:space="preserve"> </w:t>
      </w:r>
      <w:r>
        <w:t>provide</w:t>
      </w:r>
      <w:r>
        <w:rPr>
          <w:spacing w:val="-15"/>
        </w:rPr>
        <w:t xml:space="preserve"> </w:t>
      </w:r>
      <w:r>
        <w:t>the</w:t>
      </w:r>
      <w:r>
        <w:rPr>
          <w:spacing w:val="-15"/>
        </w:rPr>
        <w:t xml:space="preserve"> </w:t>
      </w:r>
      <w:r>
        <w:t>following</w:t>
      </w:r>
      <w:r>
        <w:rPr>
          <w:spacing w:val="-14"/>
        </w:rPr>
        <w:t xml:space="preserve"> </w:t>
      </w:r>
      <w:r>
        <w:t>attestation</w:t>
      </w:r>
      <w:r>
        <w:rPr>
          <w:spacing w:val="-13"/>
        </w:rPr>
        <w:t xml:space="preserve"> </w:t>
      </w:r>
      <w:r>
        <w:t>by</w:t>
      </w:r>
      <w:r>
        <w:rPr>
          <w:spacing w:val="-15"/>
        </w:rPr>
        <w:t xml:space="preserve"> </w:t>
      </w:r>
      <w:r>
        <w:t>the authorized signatory.</w:t>
      </w:r>
    </w:p>
    <w:p w:rsidR="009F4AF2" w14:paraId="4C6CAA3F" w14:textId="77777777">
      <w:pPr>
        <w:spacing w:before="274"/>
        <w:ind w:left="1740"/>
        <w:rPr>
          <w:b/>
          <w:sz w:val="24"/>
        </w:rPr>
      </w:pPr>
      <w:r>
        <w:rPr>
          <w:b/>
          <w:sz w:val="24"/>
        </w:rPr>
        <w:t>Attestation</w:t>
      </w:r>
      <w:r>
        <w:rPr>
          <w:b/>
          <w:spacing w:val="-10"/>
          <w:sz w:val="24"/>
        </w:rPr>
        <w:t xml:space="preserve"> </w:t>
      </w:r>
      <w:r>
        <w:rPr>
          <w:b/>
          <w:sz w:val="24"/>
        </w:rPr>
        <w:t>for</w:t>
      </w:r>
      <w:r>
        <w:rPr>
          <w:b/>
          <w:spacing w:val="-10"/>
          <w:sz w:val="24"/>
        </w:rPr>
        <w:t xml:space="preserve"> </w:t>
      </w:r>
      <w:r>
        <w:rPr>
          <w:b/>
          <w:sz w:val="24"/>
        </w:rPr>
        <w:t>Special</w:t>
      </w:r>
      <w:r>
        <w:rPr>
          <w:b/>
          <w:spacing w:val="-7"/>
          <w:sz w:val="24"/>
        </w:rPr>
        <w:t xml:space="preserve"> </w:t>
      </w:r>
      <w:r>
        <w:rPr>
          <w:b/>
          <w:sz w:val="24"/>
        </w:rPr>
        <w:t>Needs Plans</w:t>
      </w:r>
      <w:r>
        <w:rPr>
          <w:b/>
          <w:spacing w:val="-6"/>
          <w:sz w:val="24"/>
        </w:rPr>
        <w:t xml:space="preserve"> </w:t>
      </w:r>
      <w:r>
        <w:rPr>
          <w:b/>
          <w:sz w:val="24"/>
        </w:rPr>
        <w:t>(SNP)</w:t>
      </w:r>
      <w:r>
        <w:rPr>
          <w:b/>
          <w:spacing w:val="-10"/>
          <w:sz w:val="24"/>
        </w:rPr>
        <w:t xml:space="preserve"> </w:t>
      </w:r>
      <w:r>
        <w:rPr>
          <w:b/>
          <w:sz w:val="24"/>
        </w:rPr>
        <w:t>Serving</w:t>
      </w:r>
      <w:r>
        <w:rPr>
          <w:b/>
          <w:spacing w:val="-5"/>
          <w:sz w:val="24"/>
        </w:rPr>
        <w:t xml:space="preserve"> </w:t>
      </w:r>
      <w:r>
        <w:rPr>
          <w:b/>
          <w:sz w:val="24"/>
        </w:rPr>
        <w:t>Institutionalized</w:t>
      </w:r>
      <w:r>
        <w:rPr>
          <w:b/>
          <w:spacing w:val="-1"/>
          <w:sz w:val="24"/>
        </w:rPr>
        <w:t xml:space="preserve"> </w:t>
      </w:r>
      <w:r>
        <w:rPr>
          <w:b/>
          <w:spacing w:val="-2"/>
          <w:sz w:val="24"/>
        </w:rPr>
        <w:t>Beneficiaries</w:t>
      </w:r>
    </w:p>
    <w:p w:rsidR="009F4AF2" w14:paraId="7FCBFE09" w14:textId="77777777">
      <w:pPr>
        <w:spacing w:before="1"/>
        <w:ind w:left="1740" w:right="1473"/>
      </w:pPr>
      <w:r>
        <w:t>I</w:t>
      </w:r>
      <w:r>
        <w:rPr>
          <w:spacing w:val="-14"/>
        </w:rPr>
        <w:t xml:space="preserve"> </w:t>
      </w:r>
      <w:r>
        <w:t>attest</w:t>
      </w:r>
      <w:r>
        <w:rPr>
          <w:spacing w:val="-10"/>
        </w:rPr>
        <w:t xml:space="preserve"> </w:t>
      </w:r>
      <w:r>
        <w:t>that</w:t>
      </w:r>
      <w:r>
        <w:rPr>
          <w:spacing w:val="-6"/>
        </w:rPr>
        <w:t xml:space="preserve"> </w:t>
      </w:r>
      <w:r>
        <w:t>in</w:t>
      </w:r>
      <w:r>
        <w:rPr>
          <w:spacing w:val="-9"/>
        </w:rPr>
        <w:t xml:space="preserve"> </w:t>
      </w:r>
      <w:r>
        <w:t>the</w:t>
      </w:r>
      <w:r>
        <w:rPr>
          <w:spacing w:val="-4"/>
        </w:rPr>
        <w:t xml:space="preserve"> </w:t>
      </w:r>
      <w:r>
        <w:t>event</w:t>
      </w:r>
      <w:r>
        <w:rPr>
          <w:spacing w:val="-7"/>
        </w:rPr>
        <w:t xml:space="preserve"> </w:t>
      </w:r>
      <w:r>
        <w:t>the</w:t>
      </w:r>
      <w:r>
        <w:rPr>
          <w:spacing w:val="-11"/>
        </w:rPr>
        <w:t xml:space="preserve"> </w:t>
      </w:r>
      <w:r>
        <w:t>above</w:t>
      </w:r>
      <w:r>
        <w:rPr>
          <w:spacing w:val="-6"/>
        </w:rPr>
        <w:t xml:space="preserve"> </w:t>
      </w:r>
      <w:r>
        <w:t>referenced</w:t>
      </w:r>
      <w:r>
        <w:rPr>
          <w:spacing w:val="-9"/>
        </w:rPr>
        <w:t xml:space="preserve"> </w:t>
      </w:r>
      <w:r>
        <w:t>organization</w:t>
      </w:r>
      <w:r>
        <w:rPr>
          <w:spacing w:val="-4"/>
        </w:rPr>
        <w:t xml:space="preserve"> </w:t>
      </w:r>
      <w:r>
        <w:t>has</w:t>
      </w:r>
      <w:r>
        <w:rPr>
          <w:spacing w:val="-9"/>
        </w:rPr>
        <w:t xml:space="preserve"> </w:t>
      </w:r>
      <w:r>
        <w:t>a</w:t>
      </w:r>
      <w:r>
        <w:rPr>
          <w:spacing w:val="-7"/>
        </w:rPr>
        <w:t xml:space="preserve"> </w:t>
      </w:r>
      <w:r>
        <w:t>CMS</w:t>
      </w:r>
      <w:r>
        <w:rPr>
          <w:spacing w:val="-9"/>
        </w:rPr>
        <w:t xml:space="preserve"> </w:t>
      </w:r>
      <w:r>
        <w:t>approved</w:t>
      </w:r>
      <w:r>
        <w:rPr>
          <w:spacing w:val="-9"/>
        </w:rPr>
        <w:t xml:space="preserve"> </w:t>
      </w:r>
      <w:r>
        <w:t>institutional</w:t>
      </w:r>
      <w:r>
        <w:rPr>
          <w:spacing w:val="-2"/>
        </w:rPr>
        <w:t xml:space="preserve"> </w:t>
      </w:r>
      <w:r>
        <w:t>SNP, the organization will only enroll beneficiaries in the SNP who (1) reside in a Long Term Care (LTC) facility under contract with or owned by the organization offering the SNP to provide services in accordance with the institutional SNP Model of Care approved by CMS, or (2) agree to move to such a facility following enrollment.</w:t>
      </w:r>
      <w:r>
        <w:rPr>
          <w:spacing w:val="40"/>
        </w:rPr>
        <w:t xml:space="preserve"> </w:t>
      </w:r>
      <w:r>
        <w:t>I further attest that the contract with all LTCs stipulates that the MAO has the authority to conduct on-site visits to observe care, review credentialing</w:t>
      </w:r>
      <w:r>
        <w:rPr>
          <w:spacing w:val="-1"/>
        </w:rPr>
        <w:t xml:space="preserve"> </w:t>
      </w:r>
      <w:r>
        <w:t>and competency assessment records, review beneficiary</w:t>
      </w:r>
      <w:r>
        <w:rPr>
          <w:spacing w:val="-1"/>
        </w:rPr>
        <w:t xml:space="preserve"> </w:t>
      </w:r>
      <w:r>
        <w:t>medical records, and meet with LTC personnel to assure quality and safe care of its beneficiaries.</w:t>
      </w:r>
      <w:r>
        <w:rPr>
          <w:spacing w:val="80"/>
        </w:rPr>
        <w:t xml:space="preserve"> </w:t>
      </w:r>
      <w:r>
        <w:t>I attest that in the event the above referenced organization has a CMS approved institutional SNP to provide services to community dwelling beneficiaries who otherwise meet the institutional status as determined by the State, the SNP will assure that the necessary arrangements with community resources are in place</w:t>
      </w:r>
      <w:r>
        <w:rPr>
          <w:spacing w:val="-5"/>
        </w:rPr>
        <w:t xml:space="preserve"> </w:t>
      </w:r>
      <w:r>
        <w:t>to</w:t>
      </w:r>
      <w:r>
        <w:rPr>
          <w:spacing w:val="-5"/>
        </w:rPr>
        <w:t xml:space="preserve"> </w:t>
      </w:r>
      <w:r>
        <w:t>ensure</w:t>
      </w:r>
      <w:r>
        <w:rPr>
          <w:spacing w:val="-5"/>
        </w:rPr>
        <w:t xml:space="preserve"> </w:t>
      </w:r>
      <w:r>
        <w:t>beneficiaries</w:t>
      </w:r>
      <w:r>
        <w:rPr>
          <w:spacing w:val="-1"/>
        </w:rPr>
        <w:t xml:space="preserve"> </w:t>
      </w:r>
      <w:r>
        <w:t>will</w:t>
      </w:r>
      <w:r>
        <w:rPr>
          <w:spacing w:val="-2"/>
        </w:rPr>
        <w:t xml:space="preserve"> </w:t>
      </w:r>
      <w:r>
        <w:t>be</w:t>
      </w:r>
      <w:r>
        <w:rPr>
          <w:spacing w:val="-5"/>
        </w:rPr>
        <w:t xml:space="preserve"> </w:t>
      </w:r>
      <w:r>
        <w:t>assessed</w:t>
      </w:r>
      <w:r>
        <w:rPr>
          <w:spacing w:val="-5"/>
        </w:rPr>
        <w:t xml:space="preserve"> </w:t>
      </w:r>
      <w:r>
        <w:t>and</w:t>
      </w:r>
      <w:r>
        <w:rPr>
          <w:spacing w:val="-5"/>
        </w:rPr>
        <w:t xml:space="preserve"> </w:t>
      </w:r>
      <w:r>
        <w:t>receive</w:t>
      </w:r>
      <w:r>
        <w:rPr>
          <w:spacing w:val="-3"/>
        </w:rPr>
        <w:t xml:space="preserve"> </w:t>
      </w:r>
      <w:r>
        <w:t>services</w:t>
      </w:r>
      <w:r>
        <w:rPr>
          <w:spacing w:val="-5"/>
        </w:rPr>
        <w:t xml:space="preserve"> </w:t>
      </w:r>
      <w:r>
        <w:t>as</w:t>
      </w:r>
      <w:r>
        <w:rPr>
          <w:spacing w:val="-5"/>
        </w:rPr>
        <w:t xml:space="preserve"> </w:t>
      </w:r>
      <w:r>
        <w:t>specified</w:t>
      </w:r>
      <w:r>
        <w:rPr>
          <w:spacing w:val="-5"/>
        </w:rPr>
        <w:t xml:space="preserve"> </w:t>
      </w:r>
      <w:r>
        <w:t>by</w:t>
      </w:r>
      <w:r>
        <w:rPr>
          <w:spacing w:val="-6"/>
        </w:rPr>
        <w:t xml:space="preserve"> </w:t>
      </w:r>
      <w:r>
        <w:t>the</w:t>
      </w:r>
      <w:r>
        <w:rPr>
          <w:spacing w:val="-3"/>
        </w:rPr>
        <w:t xml:space="preserve"> </w:t>
      </w:r>
      <w:r>
        <w:t>SNP</w:t>
      </w:r>
      <w:r>
        <w:rPr>
          <w:spacing w:val="-5"/>
        </w:rPr>
        <w:t xml:space="preserve"> </w:t>
      </w:r>
      <w:r>
        <w:t>Model of Care.</w:t>
      </w:r>
      <w:r>
        <w:rPr>
          <w:spacing w:val="40"/>
        </w:rPr>
        <w:t xml:space="preserve"> </w:t>
      </w:r>
      <w:r>
        <w:t>I attest that if a SNP enrollee changes residence, the SNP will have appropriate documentation that it is prepared to implement the SNP Model of Care at the beneficiary’s new residence, or disenroll the beneficiary according to CMS enrollment/disenrollment policies and procedures.</w:t>
      </w:r>
      <w:r>
        <w:rPr>
          <w:spacing w:val="40"/>
        </w:rPr>
        <w:t xml:space="preserve"> </w:t>
      </w:r>
      <w:r>
        <w:t>Appropriate documentation includes the executed MAO contract with the LTC facility to provide the SNP Model of Care, and written documentation of the necessary arrangements in the community setting to ensure beneficiaries will be assessed and receive services as required under the SNP Model of Care.</w:t>
      </w:r>
    </w:p>
    <w:p w:rsidR="009F4AF2" w14:paraId="4FDDA697" w14:textId="77777777">
      <w:pPr>
        <w:pStyle w:val="BodyText"/>
        <w:spacing w:before="25"/>
        <w:rPr>
          <w:sz w:val="22"/>
        </w:rPr>
      </w:pPr>
    </w:p>
    <w:p w:rsidR="009F4AF2" w14:paraId="054CCA7F" w14:textId="77777777">
      <w:pPr>
        <w:pStyle w:val="BodyText"/>
        <w:tabs>
          <w:tab w:val="left" w:pos="9589"/>
          <w:tab w:val="left" w:pos="9729"/>
          <w:tab w:val="left" w:pos="9877"/>
        </w:tabs>
        <w:spacing w:before="1"/>
        <w:ind w:left="1740" w:right="1900"/>
      </w:pPr>
      <w:r>
        <w:t>Authorized Representative Name (Print):</w:t>
      </w:r>
      <w:r>
        <w:rPr>
          <w:u w:val="single"/>
        </w:rPr>
        <w:tab/>
      </w:r>
      <w:r>
        <w:t xml:space="preserve"> Authorized Representative Signature:</w:t>
      </w:r>
      <w:r>
        <w:rPr>
          <w:u w:val="single"/>
        </w:rPr>
        <w:tab/>
      </w:r>
      <w:r>
        <w:rPr>
          <w:u w:val="single"/>
        </w:rPr>
        <w:tab/>
      </w:r>
      <w:r>
        <w:t xml:space="preserve"> </w:t>
      </w:r>
      <w:r>
        <w:rPr>
          <w:spacing w:val="-2"/>
        </w:rPr>
        <w:t>Title:</w:t>
      </w:r>
      <w:r>
        <w:rPr>
          <w:u w:val="single"/>
        </w:rPr>
        <w:tab/>
      </w:r>
      <w:r>
        <w:rPr>
          <w:u w:val="single"/>
        </w:rPr>
        <w:tab/>
      </w:r>
      <w:r>
        <w:rPr>
          <w:spacing w:val="-33"/>
          <w:u w:val="single"/>
        </w:rPr>
        <w:t xml:space="preserve"> </w:t>
      </w:r>
      <w:r>
        <w:rPr>
          <w:spacing w:val="-2"/>
        </w:rPr>
        <w:t xml:space="preserve"> Date:</w:t>
      </w:r>
      <w:r>
        <w:rPr>
          <w:u w:val="single"/>
        </w:rPr>
        <w:tab/>
      </w:r>
      <w:r>
        <w:rPr>
          <w:u w:val="single"/>
        </w:rPr>
        <w:tab/>
      </w:r>
      <w:r>
        <w:rPr>
          <w:u w:val="single"/>
        </w:rPr>
        <w:tab/>
      </w:r>
    </w:p>
    <w:p w:rsidR="009F4AF2" w14:paraId="6E01233B" w14:textId="77777777">
      <w:pPr>
        <w:sectPr>
          <w:pgSz w:w="12240" w:h="15840"/>
          <w:pgMar w:top="1360" w:right="400" w:bottom="920" w:left="60" w:header="0" w:footer="738" w:gutter="0"/>
          <w:cols w:space="720"/>
        </w:sectPr>
      </w:pPr>
    </w:p>
    <w:p w:rsidR="009F4AF2" w14:paraId="3CB17802" w14:textId="77777777">
      <w:pPr>
        <w:pStyle w:val="Heading4"/>
        <w:numPr>
          <w:ilvl w:val="0"/>
          <w:numId w:val="63"/>
        </w:numPr>
        <w:tabs>
          <w:tab w:val="left" w:pos="2100"/>
        </w:tabs>
        <w:spacing w:before="79"/>
        <w:ind w:left="2100" w:right="1728" w:hanging="360"/>
      </w:pPr>
      <w:r>
        <w:t>For</w:t>
      </w:r>
      <w:r>
        <w:rPr>
          <w:spacing w:val="-15"/>
        </w:rPr>
        <w:t xml:space="preserve"> </w:t>
      </w:r>
      <w:r>
        <w:t>institutional</w:t>
      </w:r>
      <w:r>
        <w:rPr>
          <w:spacing w:val="-11"/>
        </w:rPr>
        <w:t xml:space="preserve"> </w:t>
      </w:r>
      <w:r>
        <w:t>equivalent</w:t>
      </w:r>
      <w:r>
        <w:rPr>
          <w:spacing w:val="-12"/>
        </w:rPr>
        <w:t xml:space="preserve"> </w:t>
      </w:r>
      <w:r>
        <w:t>individuals</w:t>
      </w:r>
      <w:r>
        <w:rPr>
          <w:spacing w:val="-11"/>
        </w:rPr>
        <w:t xml:space="preserve"> </w:t>
      </w:r>
      <w:r>
        <w:t>residing</w:t>
      </w:r>
      <w:r>
        <w:rPr>
          <w:spacing w:val="-15"/>
        </w:rPr>
        <w:t xml:space="preserve"> </w:t>
      </w:r>
      <w:r>
        <w:t>in</w:t>
      </w:r>
      <w:r>
        <w:rPr>
          <w:spacing w:val="-12"/>
        </w:rPr>
        <w:t xml:space="preserve"> </w:t>
      </w:r>
      <w:r>
        <w:t>the</w:t>
      </w:r>
      <w:r>
        <w:rPr>
          <w:spacing w:val="-15"/>
        </w:rPr>
        <w:t xml:space="preserve"> </w:t>
      </w:r>
      <w:r>
        <w:t>community,</w:t>
      </w:r>
      <w:r>
        <w:rPr>
          <w:spacing w:val="-14"/>
        </w:rPr>
        <w:t xml:space="preserve"> </w:t>
      </w:r>
      <w:r>
        <w:t>provide</w:t>
      </w:r>
      <w:r>
        <w:rPr>
          <w:spacing w:val="-14"/>
        </w:rPr>
        <w:t xml:space="preserve"> </w:t>
      </w:r>
      <w:r>
        <w:t>the name, address, and relevant professional credential (e.g., RN for registered nurse, LSW for licensed social worker, etc.) of the entity(ies) performing the mandatory level of care (LOC) assessment for enrolling eligible individuals.</w:t>
      </w:r>
    </w:p>
    <w:p w:rsidR="009F4AF2" w14:paraId="7F55BC04" w14:textId="77777777">
      <w:pPr>
        <w:pStyle w:val="BodyText"/>
        <w:tabs>
          <w:tab w:val="left" w:pos="6757"/>
        </w:tabs>
        <w:spacing w:before="250"/>
        <w:ind w:left="1740"/>
      </w:pPr>
      <w:r>
        <w:rPr>
          <w:spacing w:val="-2"/>
        </w:rPr>
        <w:t>Name:</w:t>
      </w:r>
      <w:r>
        <w:rPr>
          <w:u w:val="single"/>
        </w:rPr>
        <w:tab/>
      </w:r>
    </w:p>
    <w:p w:rsidR="009F4AF2" w14:paraId="171AD6BF" w14:textId="77777777">
      <w:pPr>
        <w:pStyle w:val="BodyText"/>
      </w:pPr>
    </w:p>
    <w:p w:rsidR="009F4AF2" w14:paraId="7BAD2970" w14:textId="77777777">
      <w:pPr>
        <w:pStyle w:val="BodyText"/>
        <w:tabs>
          <w:tab w:val="left" w:pos="9993"/>
          <w:tab w:val="left" w:pos="10091"/>
        </w:tabs>
        <w:spacing w:line="480" w:lineRule="auto"/>
        <w:ind w:left="1740" w:right="1686"/>
      </w:pPr>
      <w:r>
        <w:rPr>
          <w:spacing w:val="-2"/>
        </w:rPr>
        <w:t>Address:</w:t>
      </w:r>
      <w:r>
        <w:rPr>
          <w:u w:val="single"/>
        </w:rPr>
        <w:tab/>
      </w:r>
      <w:r>
        <w:rPr>
          <w:u w:val="single"/>
        </w:rPr>
        <w:tab/>
      </w:r>
      <w:r>
        <w:t xml:space="preserve"> Professional Credential:</w:t>
      </w:r>
      <w:r>
        <w:rPr>
          <w:u w:val="single"/>
        </w:rPr>
        <w:tab/>
      </w:r>
    </w:p>
    <w:p w:rsidR="009F4AF2" w14:paraId="3D1B958A" w14:textId="77777777">
      <w:pPr>
        <w:pStyle w:val="Heading4"/>
        <w:numPr>
          <w:ilvl w:val="0"/>
          <w:numId w:val="63"/>
        </w:numPr>
        <w:tabs>
          <w:tab w:val="left" w:pos="2100"/>
        </w:tabs>
        <w:ind w:left="2100" w:right="1571" w:hanging="360"/>
      </w:pPr>
      <w:r>
        <w:t>For</w:t>
      </w:r>
      <w:r>
        <w:rPr>
          <w:spacing w:val="-15"/>
        </w:rPr>
        <w:t xml:space="preserve"> </w:t>
      </w:r>
      <w:r>
        <w:t>institutional</w:t>
      </w:r>
      <w:r>
        <w:rPr>
          <w:spacing w:val="-10"/>
        </w:rPr>
        <w:t xml:space="preserve"> </w:t>
      </w:r>
      <w:r>
        <w:t>equivalent</w:t>
      </w:r>
      <w:r>
        <w:rPr>
          <w:spacing w:val="-12"/>
        </w:rPr>
        <w:t xml:space="preserve"> </w:t>
      </w:r>
      <w:r>
        <w:t>individuals</w:t>
      </w:r>
      <w:r>
        <w:rPr>
          <w:spacing w:val="-10"/>
        </w:rPr>
        <w:t xml:space="preserve"> </w:t>
      </w:r>
      <w:r>
        <w:t>residing</w:t>
      </w:r>
      <w:r>
        <w:rPr>
          <w:spacing w:val="-15"/>
        </w:rPr>
        <w:t xml:space="preserve"> </w:t>
      </w:r>
      <w:r>
        <w:t>in</w:t>
      </w:r>
      <w:r>
        <w:rPr>
          <w:spacing w:val="-11"/>
        </w:rPr>
        <w:t xml:space="preserve"> </w:t>
      </w:r>
      <w:r>
        <w:t>the</w:t>
      </w:r>
      <w:r>
        <w:rPr>
          <w:spacing w:val="-15"/>
        </w:rPr>
        <w:t xml:space="preserve"> </w:t>
      </w:r>
      <w:r>
        <w:t>community,</w:t>
      </w:r>
      <w:r>
        <w:rPr>
          <w:spacing w:val="-14"/>
        </w:rPr>
        <w:t xml:space="preserve"> </w:t>
      </w:r>
      <w:r>
        <w:t>provide</w:t>
      </w:r>
      <w:r>
        <w:rPr>
          <w:spacing w:val="-14"/>
        </w:rPr>
        <w:t xml:space="preserve"> </w:t>
      </w:r>
      <w:r>
        <w:t>a</w:t>
      </w:r>
      <w:r>
        <w:rPr>
          <w:spacing w:val="-14"/>
        </w:rPr>
        <w:t xml:space="preserve"> </w:t>
      </w:r>
      <w:r>
        <w:t>list of applicable assisted living facilities or other residential facilities, e.g., continuing care communities. (Note: The use of Assisted Living Facilities or other residential facilities is optional for I-SNPs that serve institutional equivalent individuals in the community.)</w:t>
      </w:r>
    </w:p>
    <w:p w:rsidR="009F4AF2" w14:paraId="66449FAE" w14:textId="77777777">
      <w:pPr>
        <w:pStyle w:val="BodyText"/>
        <w:spacing w:before="3"/>
        <w:rPr>
          <w:b/>
        </w:rPr>
      </w:pPr>
    </w:p>
    <w:p w:rsidR="009F4AF2" w14:paraId="71AEBA2A" w14:textId="77777777">
      <w:pPr>
        <w:pStyle w:val="ListParagraph"/>
        <w:numPr>
          <w:ilvl w:val="1"/>
          <w:numId w:val="63"/>
        </w:numPr>
        <w:tabs>
          <w:tab w:val="left" w:pos="1962"/>
          <w:tab w:val="left" w:pos="4208"/>
          <w:tab w:val="left" w:pos="4863"/>
          <w:tab w:val="left" w:pos="5600"/>
          <w:tab w:val="left" w:pos="6255"/>
        </w:tabs>
        <w:ind w:right="1768" w:firstLine="0"/>
        <w:rPr>
          <w:sz w:val="24"/>
        </w:rPr>
      </w:pPr>
      <w:r>
        <w:rPr>
          <w:sz w:val="24"/>
        </w:rPr>
        <w:t>Applicant</w:t>
      </w:r>
      <w:r>
        <w:rPr>
          <w:spacing w:val="-13"/>
          <w:sz w:val="24"/>
        </w:rPr>
        <w:t xml:space="preserve"> </w:t>
      </w:r>
      <w:r>
        <w:rPr>
          <w:sz w:val="24"/>
        </w:rPr>
        <w:t>is</w:t>
      </w:r>
      <w:r>
        <w:rPr>
          <w:spacing w:val="-11"/>
          <w:sz w:val="24"/>
        </w:rPr>
        <w:t xml:space="preserve"> </w:t>
      </w:r>
      <w:r>
        <w:rPr>
          <w:sz w:val="24"/>
        </w:rPr>
        <w:t>contracting</w:t>
      </w:r>
      <w:r>
        <w:rPr>
          <w:spacing w:val="-11"/>
          <w:sz w:val="24"/>
        </w:rPr>
        <w:t xml:space="preserve"> </w:t>
      </w:r>
      <w:r>
        <w:rPr>
          <w:sz w:val="24"/>
        </w:rPr>
        <w:t>with</w:t>
      </w:r>
      <w:r>
        <w:rPr>
          <w:spacing w:val="-9"/>
          <w:sz w:val="24"/>
        </w:rPr>
        <w:t xml:space="preserve"> </w:t>
      </w:r>
      <w:r>
        <w:rPr>
          <w:sz w:val="24"/>
        </w:rPr>
        <w:t>assisted-living</w:t>
      </w:r>
      <w:r>
        <w:rPr>
          <w:spacing w:val="-15"/>
          <w:sz w:val="24"/>
        </w:rPr>
        <w:t xml:space="preserve"> </w:t>
      </w:r>
      <w:r>
        <w:rPr>
          <w:sz w:val="24"/>
        </w:rPr>
        <w:t>facilities</w:t>
      </w:r>
      <w:r>
        <w:rPr>
          <w:spacing w:val="-11"/>
          <w:sz w:val="24"/>
        </w:rPr>
        <w:t xml:space="preserve"> </w:t>
      </w:r>
      <w:r>
        <w:rPr>
          <w:sz w:val="24"/>
        </w:rPr>
        <w:t>or</w:t>
      </w:r>
      <w:r>
        <w:rPr>
          <w:spacing w:val="-15"/>
          <w:sz w:val="24"/>
        </w:rPr>
        <w:t xml:space="preserve"> </w:t>
      </w:r>
      <w:r>
        <w:rPr>
          <w:sz w:val="24"/>
        </w:rPr>
        <w:t>other</w:t>
      </w:r>
      <w:r>
        <w:rPr>
          <w:spacing w:val="-13"/>
          <w:sz w:val="24"/>
        </w:rPr>
        <w:t xml:space="preserve"> </w:t>
      </w:r>
      <w:r>
        <w:rPr>
          <w:sz w:val="24"/>
        </w:rPr>
        <w:t>residential</w:t>
      </w:r>
      <w:r>
        <w:rPr>
          <w:spacing w:val="-8"/>
          <w:sz w:val="24"/>
        </w:rPr>
        <w:t xml:space="preserve"> </w:t>
      </w:r>
      <w:r>
        <w:rPr>
          <w:sz w:val="24"/>
        </w:rPr>
        <w:t>facilities</w:t>
      </w:r>
      <w:r>
        <w:rPr>
          <w:spacing w:val="-6"/>
          <w:sz w:val="24"/>
        </w:rPr>
        <w:t xml:space="preserve"> </w:t>
      </w:r>
      <w:r>
        <w:rPr>
          <w:sz w:val="24"/>
        </w:rPr>
        <w:t>at the time of application.</w:t>
      </w:r>
      <w:r>
        <w:rPr>
          <w:sz w:val="24"/>
        </w:rPr>
        <w:tab/>
      </w:r>
      <w:r>
        <w:rPr>
          <w:sz w:val="24"/>
          <w:u w:val="single"/>
        </w:rPr>
        <w:tab/>
      </w:r>
      <w:r>
        <w:rPr>
          <w:spacing w:val="-5"/>
          <w:sz w:val="24"/>
        </w:rPr>
        <w:t xml:space="preserve"> </w:t>
      </w:r>
      <w:r>
        <w:rPr>
          <w:sz w:val="24"/>
        </w:rPr>
        <w:t>Yes</w:t>
      </w:r>
      <w:r>
        <w:rPr>
          <w:sz w:val="24"/>
        </w:rPr>
        <w:tab/>
      </w:r>
      <w:r>
        <w:rPr>
          <w:sz w:val="24"/>
          <w:u w:val="single"/>
        </w:rPr>
        <w:tab/>
      </w:r>
      <w:r>
        <w:rPr>
          <w:spacing w:val="-5"/>
          <w:sz w:val="24"/>
        </w:rPr>
        <w:t xml:space="preserve"> </w:t>
      </w:r>
      <w:r>
        <w:rPr>
          <w:sz w:val="24"/>
        </w:rPr>
        <w:t>No</w:t>
      </w:r>
    </w:p>
    <w:p w:rsidR="009F4AF2" w14:paraId="5728C2EF" w14:textId="77777777">
      <w:pPr>
        <w:pStyle w:val="ListParagraph"/>
        <w:numPr>
          <w:ilvl w:val="1"/>
          <w:numId w:val="63"/>
        </w:numPr>
        <w:tabs>
          <w:tab w:val="left" w:pos="2100"/>
        </w:tabs>
        <w:spacing w:before="252"/>
        <w:ind w:left="2100" w:right="1653" w:hanging="360"/>
        <w:rPr>
          <w:sz w:val="24"/>
        </w:rPr>
      </w:pPr>
      <w:r>
        <w:rPr>
          <w:sz w:val="24"/>
        </w:rPr>
        <w:t>If</w:t>
      </w:r>
      <w:r>
        <w:rPr>
          <w:spacing w:val="-10"/>
          <w:sz w:val="24"/>
        </w:rPr>
        <w:t xml:space="preserve"> </w:t>
      </w:r>
      <w:r>
        <w:rPr>
          <w:sz w:val="24"/>
        </w:rPr>
        <w:t>applicant</w:t>
      </w:r>
      <w:r>
        <w:rPr>
          <w:spacing w:val="-8"/>
          <w:sz w:val="24"/>
        </w:rPr>
        <w:t xml:space="preserve"> </w:t>
      </w:r>
      <w:r>
        <w:rPr>
          <w:sz w:val="24"/>
        </w:rPr>
        <w:t>is</w:t>
      </w:r>
      <w:r>
        <w:rPr>
          <w:spacing w:val="-11"/>
          <w:sz w:val="24"/>
        </w:rPr>
        <w:t xml:space="preserve"> </w:t>
      </w:r>
      <w:r>
        <w:rPr>
          <w:sz w:val="24"/>
        </w:rPr>
        <w:t>contracting</w:t>
      </w:r>
      <w:r>
        <w:rPr>
          <w:spacing w:val="-15"/>
          <w:sz w:val="24"/>
        </w:rPr>
        <w:t xml:space="preserve"> </w:t>
      </w:r>
      <w:r>
        <w:rPr>
          <w:sz w:val="24"/>
        </w:rPr>
        <w:t>with</w:t>
      </w:r>
      <w:r>
        <w:rPr>
          <w:spacing w:val="-11"/>
          <w:sz w:val="24"/>
        </w:rPr>
        <w:t xml:space="preserve"> </w:t>
      </w:r>
      <w:r>
        <w:rPr>
          <w:sz w:val="24"/>
        </w:rPr>
        <w:t>assisted-living</w:t>
      </w:r>
      <w:r>
        <w:rPr>
          <w:spacing w:val="-13"/>
          <w:sz w:val="24"/>
        </w:rPr>
        <w:t xml:space="preserve"> </w:t>
      </w:r>
      <w:r>
        <w:rPr>
          <w:sz w:val="24"/>
        </w:rPr>
        <w:t>facilities</w:t>
      </w:r>
      <w:r>
        <w:rPr>
          <w:spacing w:val="-11"/>
          <w:sz w:val="24"/>
        </w:rPr>
        <w:t xml:space="preserve"> </w:t>
      </w:r>
      <w:r>
        <w:rPr>
          <w:sz w:val="24"/>
        </w:rPr>
        <w:t>or</w:t>
      </w:r>
      <w:r>
        <w:rPr>
          <w:spacing w:val="-15"/>
          <w:sz w:val="24"/>
        </w:rPr>
        <w:t xml:space="preserve"> </w:t>
      </w:r>
      <w:r>
        <w:rPr>
          <w:sz w:val="24"/>
        </w:rPr>
        <w:t>other</w:t>
      </w:r>
      <w:r>
        <w:rPr>
          <w:spacing w:val="-15"/>
          <w:sz w:val="24"/>
        </w:rPr>
        <w:t xml:space="preserve"> </w:t>
      </w:r>
      <w:r>
        <w:rPr>
          <w:sz w:val="24"/>
        </w:rPr>
        <w:t>residential</w:t>
      </w:r>
      <w:r>
        <w:rPr>
          <w:spacing w:val="-6"/>
          <w:sz w:val="24"/>
        </w:rPr>
        <w:t xml:space="preserve"> </w:t>
      </w:r>
      <w:r>
        <w:rPr>
          <w:sz w:val="24"/>
        </w:rPr>
        <w:t>facilities, enter the requested information below. (Provide the names and addresses of the assisted living or other residential facilities)</w:t>
      </w:r>
    </w:p>
    <w:p w:rsidR="009F4AF2" w14:paraId="51CB3765" w14:textId="77777777">
      <w:pPr>
        <w:pStyle w:val="BodyText"/>
      </w:pPr>
    </w:p>
    <w:bookmarkEnd w:id="63"/>
    <w:p w:rsidR="009F4AF2" w14:paraId="7C18FF18" w14:textId="77777777">
      <w:pPr>
        <w:pStyle w:val="BodyText"/>
        <w:spacing w:before="229"/>
      </w:pPr>
    </w:p>
    <w:p w:rsidR="009F4AF2" w14:paraId="65FF4104" w14:textId="77777777">
      <w:pPr>
        <w:pStyle w:val="Heading4"/>
      </w:pPr>
      <w:bookmarkStart w:id="64" w:name="_TOC_250000"/>
      <w:r>
        <w:t>5.13.</w:t>
      </w:r>
      <w:r>
        <w:rPr>
          <w:spacing w:val="-11"/>
        </w:rPr>
        <w:t xml:space="preserve"> </w:t>
      </w:r>
      <w:r>
        <w:t>MOC</w:t>
      </w:r>
      <w:r>
        <w:rPr>
          <w:spacing w:val="-6"/>
        </w:rPr>
        <w:t xml:space="preserve"> </w:t>
      </w:r>
      <w:r>
        <w:t>Matrix Upload</w:t>
      </w:r>
      <w:r>
        <w:rPr>
          <w:spacing w:val="-2"/>
        </w:rPr>
        <w:t xml:space="preserve"> </w:t>
      </w:r>
      <w:r>
        <w:t>Document</w:t>
      </w:r>
      <w:r>
        <w:rPr>
          <w:spacing w:val="-3"/>
        </w:rPr>
        <w:t xml:space="preserve"> </w:t>
      </w:r>
      <w:r>
        <w:t>for</w:t>
      </w:r>
      <w:r>
        <w:rPr>
          <w:spacing w:val="-8"/>
        </w:rPr>
        <w:t xml:space="preserve"> </w:t>
      </w:r>
      <w:r>
        <w:t>Initial</w:t>
      </w:r>
      <w:r>
        <w:rPr>
          <w:spacing w:val="-4"/>
        </w:rPr>
        <w:t xml:space="preserve"> </w:t>
      </w:r>
      <w:r>
        <w:t>Application</w:t>
      </w:r>
      <w:r>
        <w:rPr>
          <w:spacing w:val="-1"/>
        </w:rPr>
        <w:t xml:space="preserve"> </w:t>
      </w:r>
      <w:r>
        <w:t>and</w:t>
      </w:r>
      <w:r>
        <w:rPr>
          <w:spacing w:val="1"/>
        </w:rPr>
        <w:t xml:space="preserve"> </w:t>
      </w:r>
      <w:bookmarkEnd w:id="64"/>
      <w:r>
        <w:rPr>
          <w:spacing w:val="-2"/>
        </w:rPr>
        <w:t>Renewal</w:t>
      </w:r>
    </w:p>
    <w:p w:rsidR="009F4AF2" w14:paraId="0C6E15B1" w14:textId="77777777">
      <w:pPr>
        <w:spacing w:before="246" w:after="5" w:line="465" w:lineRule="auto"/>
        <w:ind w:left="1740" w:right="4376"/>
        <w:rPr>
          <w:b/>
        </w:rPr>
      </w:pPr>
      <w:bookmarkStart w:id="65" w:name="_bookmark1"/>
      <w:bookmarkEnd w:id="65"/>
      <w:r>
        <w:rPr>
          <w:b/>
        </w:rPr>
        <w:t>Please complete and upload this document into HPMS. Table</w:t>
      </w:r>
      <w:r>
        <w:rPr>
          <w:b/>
          <w:spacing w:val="-14"/>
        </w:rPr>
        <w:t xml:space="preserve"> </w:t>
      </w:r>
      <w:r>
        <w:rPr>
          <w:b/>
        </w:rPr>
        <w:t>1:</w:t>
      </w:r>
      <w:r>
        <w:rPr>
          <w:b/>
          <w:spacing w:val="-14"/>
        </w:rPr>
        <w:t xml:space="preserve"> </w:t>
      </w:r>
      <w:r>
        <w:rPr>
          <w:b/>
        </w:rPr>
        <w:t>Special</w:t>
      </w:r>
      <w:r>
        <w:rPr>
          <w:b/>
          <w:spacing w:val="-14"/>
        </w:rPr>
        <w:t xml:space="preserve"> </w:t>
      </w:r>
      <w:r>
        <w:rPr>
          <w:b/>
        </w:rPr>
        <w:t>Needs</w:t>
      </w:r>
      <w:r>
        <w:rPr>
          <w:b/>
          <w:spacing w:val="-14"/>
        </w:rPr>
        <w:t xml:space="preserve"> </w:t>
      </w:r>
      <w:r>
        <w:rPr>
          <w:b/>
        </w:rPr>
        <w:t>Plan</w:t>
      </w:r>
      <w:r>
        <w:rPr>
          <w:b/>
          <w:spacing w:val="-13"/>
        </w:rPr>
        <w:t xml:space="preserve"> </w:t>
      </w:r>
      <w:r>
        <w:rPr>
          <w:b/>
        </w:rPr>
        <w:t>(SNP)</w:t>
      </w:r>
      <w:r>
        <w:rPr>
          <w:b/>
          <w:spacing w:val="-14"/>
        </w:rPr>
        <w:t xml:space="preserve"> </w:t>
      </w:r>
      <w:r>
        <w:rPr>
          <w:b/>
        </w:rPr>
        <w:t>Contract</w:t>
      </w:r>
      <w:r>
        <w:rPr>
          <w:b/>
          <w:spacing w:val="-14"/>
        </w:rPr>
        <w:t xml:space="preserve"> </w:t>
      </w:r>
      <w:r>
        <w:rPr>
          <w:b/>
        </w:rPr>
        <w:t>Information</w:t>
      </w: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055B3BD"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91"/>
        </w:trPr>
        <w:tc>
          <w:tcPr>
            <w:tcW w:w="4318" w:type="dxa"/>
          </w:tcPr>
          <w:p w:rsidR="009F4AF2" w14:paraId="7642D59A" w14:textId="77777777">
            <w:pPr>
              <w:pStyle w:val="TableParagraph"/>
              <w:spacing w:before="1"/>
              <w:ind w:left="950"/>
              <w:rPr>
                <w:b/>
                <w:i/>
              </w:rPr>
            </w:pPr>
            <w:r>
              <w:rPr>
                <w:b/>
                <w:i/>
              </w:rPr>
              <w:t>SNP</w:t>
            </w:r>
            <w:r>
              <w:rPr>
                <w:b/>
                <w:i/>
                <w:spacing w:val="-11"/>
              </w:rPr>
              <w:t xml:space="preserve"> </w:t>
            </w:r>
            <w:r>
              <w:rPr>
                <w:b/>
                <w:i/>
              </w:rPr>
              <w:t>Contract</w:t>
            </w:r>
            <w:r>
              <w:rPr>
                <w:b/>
                <w:i/>
                <w:spacing w:val="-6"/>
              </w:rPr>
              <w:t xml:space="preserve"> </w:t>
            </w:r>
            <w:r>
              <w:rPr>
                <w:b/>
                <w:i/>
                <w:spacing w:val="-2"/>
              </w:rPr>
              <w:t>Information</w:t>
            </w:r>
          </w:p>
        </w:tc>
        <w:tc>
          <w:tcPr>
            <w:tcW w:w="4316" w:type="dxa"/>
          </w:tcPr>
          <w:p w:rsidR="009F4AF2" w14:paraId="7D097EE3" w14:textId="77777777">
            <w:pPr>
              <w:pStyle w:val="TableParagraph"/>
              <w:spacing w:before="1"/>
              <w:ind w:left="797"/>
              <w:rPr>
                <w:b/>
                <w:i/>
              </w:rPr>
            </w:pPr>
            <w:r>
              <w:rPr>
                <w:b/>
                <w:i/>
                <w:spacing w:val="-2"/>
              </w:rPr>
              <w:t>Applicant’s</w:t>
            </w:r>
            <w:r>
              <w:rPr>
                <w:b/>
                <w:i/>
                <w:spacing w:val="1"/>
              </w:rPr>
              <w:t xml:space="preserve"> </w:t>
            </w:r>
            <w:r>
              <w:rPr>
                <w:b/>
                <w:i/>
                <w:spacing w:val="-2"/>
              </w:rPr>
              <w:t>Information</w:t>
            </w:r>
            <w:r>
              <w:rPr>
                <w:b/>
                <w:i/>
                <w:spacing w:val="2"/>
              </w:rPr>
              <w:t xml:space="preserve"> </w:t>
            </w:r>
            <w:r>
              <w:rPr>
                <w:b/>
                <w:i/>
                <w:spacing w:val="-4"/>
              </w:rPr>
              <w:t>Field</w:t>
            </w:r>
          </w:p>
        </w:tc>
      </w:tr>
      <w:tr w14:paraId="1A3234A8" w14:textId="77777777">
        <w:tblPrEx>
          <w:tblW w:w="0" w:type="auto"/>
          <w:tblInd w:w="1760" w:type="dxa"/>
          <w:tblLayout w:type="fixed"/>
          <w:tblCellMar>
            <w:left w:w="0" w:type="dxa"/>
            <w:right w:w="0" w:type="dxa"/>
          </w:tblCellMar>
          <w:tblLook w:val="01E0"/>
        </w:tblPrEx>
        <w:trPr>
          <w:trHeight w:val="489"/>
        </w:trPr>
        <w:tc>
          <w:tcPr>
            <w:tcW w:w="4318" w:type="dxa"/>
          </w:tcPr>
          <w:p w:rsidR="009F4AF2" w14:paraId="22DD3B72" w14:textId="77777777">
            <w:pPr>
              <w:pStyle w:val="TableParagraph"/>
              <w:spacing w:before="1"/>
              <w:ind w:left="117"/>
              <w:rPr>
                <w:b/>
              </w:rPr>
            </w:pPr>
            <w:r>
              <w:rPr>
                <w:b/>
              </w:rPr>
              <w:t>Contract</w:t>
            </w:r>
            <w:r>
              <w:rPr>
                <w:b/>
                <w:spacing w:val="-10"/>
              </w:rPr>
              <w:t xml:space="preserve"> </w:t>
            </w:r>
            <w:r>
              <w:rPr>
                <w:b/>
              </w:rPr>
              <w:t>Name</w:t>
            </w:r>
            <w:r>
              <w:rPr>
                <w:b/>
                <w:spacing w:val="-11"/>
              </w:rPr>
              <w:t xml:space="preserve"> </w:t>
            </w:r>
            <w:r>
              <w:rPr>
                <w:b/>
              </w:rPr>
              <w:t>(as</w:t>
            </w:r>
            <w:r>
              <w:rPr>
                <w:b/>
                <w:spacing w:val="-9"/>
              </w:rPr>
              <w:t xml:space="preserve"> </w:t>
            </w:r>
            <w:r>
              <w:rPr>
                <w:b/>
              </w:rPr>
              <w:t>provided</w:t>
            </w:r>
            <w:r>
              <w:rPr>
                <w:b/>
                <w:spacing w:val="-10"/>
              </w:rPr>
              <w:t xml:space="preserve"> </w:t>
            </w:r>
            <w:r>
              <w:rPr>
                <w:b/>
              </w:rPr>
              <w:t>in</w:t>
            </w:r>
            <w:r>
              <w:rPr>
                <w:b/>
                <w:spacing w:val="-13"/>
              </w:rPr>
              <w:t xml:space="preserve"> </w:t>
            </w:r>
            <w:r>
              <w:rPr>
                <w:b/>
                <w:spacing w:val="-4"/>
              </w:rPr>
              <w:t>HPMS)</w:t>
            </w:r>
          </w:p>
        </w:tc>
        <w:tc>
          <w:tcPr>
            <w:tcW w:w="4316" w:type="dxa"/>
          </w:tcPr>
          <w:p w:rsidR="009F4AF2" w14:paraId="1C3E398A" w14:textId="77777777">
            <w:pPr>
              <w:pStyle w:val="TableParagraph"/>
              <w:spacing w:before="1"/>
              <w:ind w:left="117"/>
              <w:rPr>
                <w:i/>
              </w:rPr>
            </w:pPr>
            <w:r>
              <w:rPr>
                <w:i/>
              </w:rPr>
              <w:t>Enter</w:t>
            </w:r>
            <w:r>
              <w:rPr>
                <w:i/>
                <w:spacing w:val="-9"/>
              </w:rPr>
              <w:t xml:space="preserve"> </w:t>
            </w:r>
            <w:r>
              <w:rPr>
                <w:i/>
              </w:rPr>
              <w:t>Contract</w:t>
            </w:r>
            <w:r>
              <w:rPr>
                <w:i/>
                <w:spacing w:val="-9"/>
              </w:rPr>
              <w:t xml:space="preserve"> </w:t>
            </w:r>
            <w:r>
              <w:rPr>
                <w:i/>
              </w:rPr>
              <w:t>Name</w:t>
            </w:r>
            <w:r>
              <w:rPr>
                <w:i/>
                <w:spacing w:val="-8"/>
              </w:rPr>
              <w:t xml:space="preserve"> </w:t>
            </w:r>
            <w:r>
              <w:rPr>
                <w:i/>
                <w:spacing w:val="-4"/>
              </w:rPr>
              <w:t>here</w:t>
            </w:r>
          </w:p>
        </w:tc>
      </w:tr>
      <w:tr w14:paraId="17EF2DF6" w14:textId="77777777">
        <w:tblPrEx>
          <w:tblW w:w="0" w:type="auto"/>
          <w:tblInd w:w="1760" w:type="dxa"/>
          <w:tblLayout w:type="fixed"/>
          <w:tblCellMar>
            <w:left w:w="0" w:type="dxa"/>
            <w:right w:w="0" w:type="dxa"/>
          </w:tblCellMar>
          <w:tblLook w:val="01E0"/>
        </w:tblPrEx>
        <w:trPr>
          <w:trHeight w:val="751"/>
        </w:trPr>
        <w:tc>
          <w:tcPr>
            <w:tcW w:w="4318" w:type="dxa"/>
          </w:tcPr>
          <w:p w:rsidR="009F4AF2" w14:paraId="131ADC7D" w14:textId="77777777">
            <w:pPr>
              <w:pStyle w:val="TableParagraph"/>
              <w:spacing w:before="3"/>
              <w:ind w:left="117"/>
              <w:rPr>
                <w:b/>
              </w:rPr>
            </w:pPr>
            <w:r>
              <w:rPr>
                <w:b/>
              </w:rPr>
              <w:t>Contract</w:t>
            </w:r>
            <w:r>
              <w:rPr>
                <w:b/>
                <w:spacing w:val="-10"/>
              </w:rPr>
              <w:t xml:space="preserve"> </w:t>
            </w:r>
            <w:r>
              <w:rPr>
                <w:b/>
                <w:spacing w:val="-2"/>
              </w:rPr>
              <w:t>Number</w:t>
            </w:r>
          </w:p>
        </w:tc>
        <w:tc>
          <w:tcPr>
            <w:tcW w:w="4316" w:type="dxa"/>
          </w:tcPr>
          <w:p w:rsidR="009F4AF2" w14:paraId="08895785" w14:textId="77777777">
            <w:pPr>
              <w:pStyle w:val="TableParagraph"/>
              <w:spacing w:before="1"/>
              <w:ind w:left="117" w:right="353"/>
              <w:rPr>
                <w:i/>
              </w:rPr>
            </w:pPr>
            <w:r>
              <w:rPr>
                <w:i/>
              </w:rPr>
              <w:t>Enter</w:t>
            </w:r>
            <w:r>
              <w:rPr>
                <w:i/>
                <w:spacing w:val="-14"/>
              </w:rPr>
              <w:t xml:space="preserve"> </w:t>
            </w:r>
            <w:r>
              <w:rPr>
                <w:i/>
              </w:rPr>
              <w:t>Contract</w:t>
            </w:r>
            <w:r>
              <w:rPr>
                <w:i/>
                <w:spacing w:val="-14"/>
              </w:rPr>
              <w:t xml:space="preserve"> </w:t>
            </w:r>
            <w:r>
              <w:rPr>
                <w:i/>
              </w:rPr>
              <w:t>Number</w:t>
            </w:r>
            <w:r>
              <w:rPr>
                <w:i/>
                <w:spacing w:val="-14"/>
              </w:rPr>
              <w:t xml:space="preserve"> </w:t>
            </w:r>
            <w:r>
              <w:rPr>
                <w:i/>
              </w:rPr>
              <w:t>here</w:t>
            </w:r>
            <w:r>
              <w:rPr>
                <w:i/>
                <w:spacing w:val="-14"/>
              </w:rPr>
              <w:t xml:space="preserve"> </w:t>
            </w:r>
            <w:r>
              <w:rPr>
                <w:i/>
              </w:rPr>
              <w:t>(Also</w:t>
            </w:r>
            <w:r>
              <w:rPr>
                <w:i/>
                <w:spacing w:val="-13"/>
              </w:rPr>
              <w:t xml:space="preserve"> </w:t>
            </w:r>
            <w:r>
              <w:rPr>
                <w:i/>
              </w:rPr>
              <w:t>list</w:t>
            </w:r>
            <w:r>
              <w:rPr>
                <w:i/>
                <w:spacing w:val="-14"/>
              </w:rPr>
              <w:t xml:space="preserve"> </w:t>
            </w:r>
            <w:r>
              <w:rPr>
                <w:i/>
              </w:rPr>
              <w:t>other contracts where this MOC is applicable)</w:t>
            </w:r>
          </w:p>
        </w:tc>
      </w:tr>
    </w:tbl>
    <w:p w:rsidR="009F4AF2" w14:paraId="4DC2E306" w14:textId="77777777">
      <w:pPr>
        <w:pStyle w:val="BodyText"/>
        <w:spacing w:before="236"/>
        <w:rPr>
          <w:b/>
          <w:sz w:val="22"/>
        </w:rPr>
      </w:pPr>
    </w:p>
    <w:p w:rsidR="009F4AF2" w14:paraId="488C40E9" w14:textId="77777777">
      <w:pPr>
        <w:ind w:left="1740"/>
        <w:rPr>
          <w:b/>
        </w:rPr>
      </w:pPr>
      <w:r>
        <w:rPr>
          <w:b/>
        </w:rPr>
        <w:t>Care</w:t>
      </w:r>
      <w:r>
        <w:rPr>
          <w:b/>
          <w:spacing w:val="-11"/>
        </w:rPr>
        <w:t xml:space="preserve"> </w:t>
      </w:r>
      <w:r>
        <w:rPr>
          <w:b/>
        </w:rPr>
        <w:t>Management</w:t>
      </w:r>
      <w:r>
        <w:rPr>
          <w:b/>
          <w:spacing w:val="-14"/>
        </w:rPr>
        <w:t xml:space="preserve"> </w:t>
      </w:r>
      <w:r>
        <w:rPr>
          <w:b/>
        </w:rPr>
        <w:t>Plan</w:t>
      </w:r>
      <w:r>
        <w:rPr>
          <w:b/>
          <w:spacing w:val="-13"/>
        </w:rPr>
        <w:t xml:space="preserve"> </w:t>
      </w:r>
      <w:r>
        <w:rPr>
          <w:b/>
        </w:rPr>
        <w:t>Outlining</w:t>
      </w:r>
      <w:r>
        <w:rPr>
          <w:b/>
          <w:spacing w:val="-14"/>
        </w:rPr>
        <w:t xml:space="preserve"> </w:t>
      </w:r>
      <w:r>
        <w:rPr>
          <w:b/>
        </w:rPr>
        <w:t>the</w:t>
      </w:r>
      <w:r>
        <w:rPr>
          <w:b/>
          <w:spacing w:val="-10"/>
        </w:rPr>
        <w:t xml:space="preserve"> </w:t>
      </w:r>
      <w:r>
        <w:rPr>
          <w:b/>
        </w:rPr>
        <w:t>Model</w:t>
      </w:r>
      <w:r>
        <w:rPr>
          <w:b/>
          <w:spacing w:val="-8"/>
        </w:rPr>
        <w:t xml:space="preserve"> </w:t>
      </w:r>
      <w:r>
        <w:rPr>
          <w:b/>
        </w:rPr>
        <w:t>of</w:t>
      </w:r>
      <w:r>
        <w:rPr>
          <w:b/>
          <w:spacing w:val="-2"/>
        </w:rPr>
        <w:t xml:space="preserve"> </w:t>
      </w:r>
      <w:r>
        <w:rPr>
          <w:b/>
          <w:spacing w:val="-4"/>
        </w:rPr>
        <w:t>Care</w:t>
      </w:r>
    </w:p>
    <w:p w:rsidR="009F4AF2" w14:paraId="47A2FB6B" w14:textId="77777777">
      <w:pPr>
        <w:spacing w:before="241"/>
        <w:ind w:left="1740" w:right="1588"/>
        <w:jc w:val="both"/>
      </w:pPr>
      <w:r>
        <w:t>In</w:t>
      </w:r>
      <w:r>
        <w:rPr>
          <w:spacing w:val="-7"/>
        </w:rPr>
        <w:t xml:space="preserve"> </w:t>
      </w:r>
      <w:r>
        <w:t>the</w:t>
      </w:r>
      <w:r>
        <w:rPr>
          <w:spacing w:val="-7"/>
        </w:rPr>
        <w:t xml:space="preserve"> </w:t>
      </w:r>
      <w:r>
        <w:t>following</w:t>
      </w:r>
      <w:r>
        <w:rPr>
          <w:spacing w:val="-11"/>
        </w:rPr>
        <w:t xml:space="preserve"> </w:t>
      </w:r>
      <w:r>
        <w:t>tables,</w:t>
      </w:r>
      <w:r>
        <w:rPr>
          <w:spacing w:val="-11"/>
        </w:rPr>
        <w:t xml:space="preserve"> </w:t>
      </w:r>
      <w:r>
        <w:t>list</w:t>
      </w:r>
      <w:r>
        <w:rPr>
          <w:spacing w:val="-10"/>
        </w:rPr>
        <w:t xml:space="preserve"> </w:t>
      </w:r>
      <w:r>
        <w:t>the</w:t>
      </w:r>
      <w:r>
        <w:rPr>
          <w:spacing w:val="-7"/>
        </w:rPr>
        <w:t xml:space="preserve"> </w:t>
      </w:r>
      <w:r>
        <w:t>page</w:t>
      </w:r>
      <w:r>
        <w:rPr>
          <w:spacing w:val="-6"/>
        </w:rPr>
        <w:t xml:space="preserve"> </w:t>
      </w:r>
      <w:r>
        <w:t>number</w:t>
      </w:r>
      <w:r>
        <w:rPr>
          <w:spacing w:val="-6"/>
        </w:rPr>
        <w:t xml:space="preserve"> </w:t>
      </w:r>
      <w:r>
        <w:t>and</w:t>
      </w:r>
      <w:r>
        <w:rPr>
          <w:spacing w:val="-9"/>
        </w:rPr>
        <w:t xml:space="preserve"> </w:t>
      </w:r>
      <w:r>
        <w:t>section</w:t>
      </w:r>
      <w:r>
        <w:rPr>
          <w:spacing w:val="-9"/>
        </w:rPr>
        <w:t xml:space="preserve"> </w:t>
      </w:r>
      <w:r>
        <w:t>of</w:t>
      </w:r>
      <w:r>
        <w:rPr>
          <w:spacing w:val="-9"/>
        </w:rPr>
        <w:t xml:space="preserve"> </w:t>
      </w:r>
      <w:r>
        <w:t>the</w:t>
      </w:r>
      <w:r>
        <w:rPr>
          <w:spacing w:val="-9"/>
        </w:rPr>
        <w:t xml:space="preserve"> </w:t>
      </w:r>
      <w:r>
        <w:t>corresponding</w:t>
      </w:r>
      <w:r>
        <w:rPr>
          <w:spacing w:val="-11"/>
        </w:rPr>
        <w:t xml:space="preserve"> </w:t>
      </w:r>
      <w:r>
        <w:t>description</w:t>
      </w:r>
      <w:r>
        <w:rPr>
          <w:spacing w:val="-3"/>
        </w:rPr>
        <w:t xml:space="preserve"> </w:t>
      </w:r>
      <w:r>
        <w:t>in</w:t>
      </w:r>
      <w:r>
        <w:rPr>
          <w:spacing w:val="-7"/>
        </w:rPr>
        <w:t xml:space="preserve"> </w:t>
      </w:r>
      <w:r>
        <w:t>your Care</w:t>
      </w:r>
      <w:r>
        <w:rPr>
          <w:spacing w:val="-1"/>
        </w:rPr>
        <w:t xml:space="preserve"> </w:t>
      </w:r>
      <w:r>
        <w:t>Management Plan for</w:t>
      </w:r>
      <w:r>
        <w:rPr>
          <w:spacing w:val="-1"/>
        </w:rPr>
        <w:t xml:space="preserve"> </w:t>
      </w:r>
      <w:r>
        <w:t>each</w:t>
      </w:r>
      <w:r>
        <w:rPr>
          <w:spacing w:val="-1"/>
        </w:rPr>
        <w:t xml:space="preserve"> </w:t>
      </w:r>
      <w:r>
        <w:t>Model of Care (MOC)</w:t>
      </w:r>
      <w:r>
        <w:rPr>
          <w:spacing w:val="-1"/>
        </w:rPr>
        <w:t xml:space="preserve"> </w:t>
      </w:r>
      <w:r>
        <w:t>element. Once you have</w:t>
      </w:r>
      <w:r>
        <w:rPr>
          <w:spacing w:val="-1"/>
        </w:rPr>
        <w:t xml:space="preserve"> </w:t>
      </w:r>
      <w:r>
        <w:t>completed this document, upload it into HPMS along with your MOC.</w:t>
      </w:r>
    </w:p>
    <w:p w:rsidR="009F4AF2" w14:paraId="52940A5E" w14:textId="77777777">
      <w:pPr>
        <w:jc w:val="both"/>
        <w:sectPr>
          <w:pgSz w:w="12240" w:h="15840"/>
          <w:pgMar w:top="1360" w:right="400" w:bottom="920" w:left="60" w:header="0" w:footer="738" w:gutter="0"/>
          <w:cols w:space="720"/>
        </w:sectPr>
      </w:pPr>
    </w:p>
    <w:p w:rsidR="009F4AF2" w14:paraId="145E9177" w14:textId="77777777">
      <w:pPr>
        <w:pStyle w:val="Heading4"/>
        <w:numPr>
          <w:ilvl w:val="0"/>
          <w:numId w:val="62"/>
        </w:numPr>
        <w:tabs>
          <w:tab w:val="left" w:pos="1919"/>
        </w:tabs>
        <w:spacing w:before="79"/>
        <w:ind w:left="1919" w:hanging="179"/>
        <w:rPr>
          <w:sz w:val="20"/>
        </w:rPr>
      </w:pPr>
      <w:r>
        <w:t>Description</w:t>
      </w:r>
      <w:r>
        <w:rPr>
          <w:spacing w:val="-4"/>
        </w:rPr>
        <w:t xml:space="preserve"> </w:t>
      </w:r>
      <w:r>
        <w:t>of</w:t>
      </w:r>
      <w:r>
        <w:rPr>
          <w:spacing w:val="-1"/>
        </w:rPr>
        <w:t xml:space="preserve"> </w:t>
      </w:r>
      <w:r>
        <w:t>the</w:t>
      </w:r>
      <w:r>
        <w:rPr>
          <w:spacing w:val="-6"/>
        </w:rPr>
        <w:t xml:space="preserve"> </w:t>
      </w:r>
      <w:r>
        <w:t>SNP</w:t>
      </w:r>
      <w:r>
        <w:rPr>
          <w:spacing w:val="-4"/>
        </w:rPr>
        <w:t xml:space="preserve"> </w:t>
      </w:r>
      <w:r>
        <w:rPr>
          <w:spacing w:val="-2"/>
        </w:rPr>
        <w:t>Population</w:t>
      </w:r>
    </w:p>
    <w:p w:rsidR="009F4AF2" w14:paraId="0AFF497E" w14:textId="77777777">
      <w:pPr>
        <w:pStyle w:val="BodyText"/>
        <w:spacing w:before="96"/>
        <w:ind w:left="1740" w:right="2335"/>
      </w:pPr>
      <w:r>
        <w:t>The identification and comprehensive description of the SNP-specific population is an integral component of the MOC because all of the other elements depend on the firm foundation of a comprehensive population description. The organization must provide information about its local target population in the service areas covered under the contract. Information about national population statistics is insufficient. The organization must provide an overview</w:t>
      </w:r>
      <w:r>
        <w:rPr>
          <w:spacing w:val="-13"/>
        </w:rPr>
        <w:t xml:space="preserve"> </w:t>
      </w:r>
      <w:r>
        <w:t>that</w:t>
      </w:r>
      <w:r>
        <w:rPr>
          <w:spacing w:val="-7"/>
        </w:rPr>
        <w:t xml:space="preserve"> </w:t>
      </w:r>
      <w:r>
        <w:t>fully</w:t>
      </w:r>
      <w:r>
        <w:rPr>
          <w:spacing w:val="-14"/>
        </w:rPr>
        <w:t xml:space="preserve"> </w:t>
      </w:r>
      <w:r>
        <w:t>addresses</w:t>
      </w:r>
      <w:r>
        <w:rPr>
          <w:spacing w:val="-8"/>
        </w:rPr>
        <w:t xml:space="preserve"> </w:t>
      </w:r>
      <w:r>
        <w:t>the</w:t>
      </w:r>
      <w:r>
        <w:rPr>
          <w:spacing w:val="-12"/>
        </w:rPr>
        <w:t xml:space="preserve"> </w:t>
      </w:r>
      <w:r>
        <w:t>full</w:t>
      </w:r>
      <w:r>
        <w:rPr>
          <w:spacing w:val="-9"/>
        </w:rPr>
        <w:t xml:space="preserve"> </w:t>
      </w:r>
      <w:r>
        <w:t>continuum</w:t>
      </w:r>
      <w:r>
        <w:rPr>
          <w:spacing w:val="-7"/>
        </w:rPr>
        <w:t xml:space="preserve"> </w:t>
      </w:r>
      <w:r>
        <w:t>of</w:t>
      </w:r>
      <w:r>
        <w:rPr>
          <w:spacing w:val="-10"/>
        </w:rPr>
        <w:t xml:space="preserve"> </w:t>
      </w:r>
      <w:r>
        <w:t>care</w:t>
      </w:r>
      <w:r>
        <w:rPr>
          <w:spacing w:val="-13"/>
        </w:rPr>
        <w:t xml:space="preserve"> </w:t>
      </w:r>
      <w:r>
        <w:t>of</w:t>
      </w:r>
      <w:r>
        <w:rPr>
          <w:spacing w:val="-10"/>
        </w:rPr>
        <w:t xml:space="preserve"> </w:t>
      </w:r>
      <w:r>
        <w:t>current</w:t>
      </w:r>
      <w:r>
        <w:rPr>
          <w:spacing w:val="-5"/>
        </w:rPr>
        <w:t xml:space="preserve"> </w:t>
      </w:r>
      <w:r>
        <w:t>and</w:t>
      </w:r>
      <w:r>
        <w:rPr>
          <w:spacing w:val="-10"/>
        </w:rPr>
        <w:t xml:space="preserve"> </w:t>
      </w:r>
      <w:r>
        <w:t>potential SNP</w:t>
      </w:r>
      <w:r>
        <w:rPr>
          <w:spacing w:val="-9"/>
        </w:rPr>
        <w:t xml:space="preserve"> </w:t>
      </w:r>
      <w:r>
        <w:t>enrollees,</w:t>
      </w:r>
      <w:r>
        <w:rPr>
          <w:spacing w:val="-9"/>
        </w:rPr>
        <w:t xml:space="preserve"> </w:t>
      </w:r>
      <w:r>
        <w:t>including</w:t>
      </w:r>
      <w:r>
        <w:rPr>
          <w:spacing w:val="-6"/>
        </w:rPr>
        <w:t xml:space="preserve"> </w:t>
      </w:r>
      <w:r>
        <w:t>end-of-life</w:t>
      </w:r>
      <w:r>
        <w:rPr>
          <w:spacing w:val="-10"/>
        </w:rPr>
        <w:t xml:space="preserve"> </w:t>
      </w:r>
      <w:r>
        <w:t>needs</w:t>
      </w:r>
      <w:r>
        <w:rPr>
          <w:spacing w:val="-7"/>
        </w:rPr>
        <w:t xml:space="preserve"> </w:t>
      </w:r>
      <w:r>
        <w:t>and</w:t>
      </w:r>
      <w:r>
        <w:rPr>
          <w:spacing w:val="-7"/>
        </w:rPr>
        <w:t xml:space="preserve"> </w:t>
      </w:r>
      <w:r>
        <w:t>considerations,</w:t>
      </w:r>
      <w:r>
        <w:rPr>
          <w:spacing w:val="-8"/>
        </w:rPr>
        <w:t xml:space="preserve"> </w:t>
      </w:r>
      <w:r>
        <w:t>if</w:t>
      </w:r>
      <w:r>
        <w:rPr>
          <w:spacing w:val="-10"/>
        </w:rPr>
        <w:t xml:space="preserve"> </w:t>
      </w:r>
      <w:r>
        <w:t>relevant</w:t>
      </w:r>
      <w:r>
        <w:rPr>
          <w:spacing w:val="-13"/>
        </w:rPr>
        <w:t xml:space="preserve"> </w:t>
      </w:r>
      <w:r>
        <w:t>to</w:t>
      </w:r>
      <w:r>
        <w:rPr>
          <w:spacing w:val="-11"/>
        </w:rPr>
        <w:t xml:space="preserve"> </w:t>
      </w:r>
      <w:r>
        <w:t>the target population served by the SNP.</w:t>
      </w:r>
    </w:p>
    <w:p w:rsidR="009F4AF2" w14:paraId="7EB31048" w14:textId="77777777">
      <w:pPr>
        <w:pStyle w:val="BodyText"/>
        <w:spacing w:before="148"/>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84BF3C1"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52"/>
        </w:trPr>
        <w:tc>
          <w:tcPr>
            <w:tcW w:w="4318" w:type="dxa"/>
          </w:tcPr>
          <w:p w:rsidR="009F4AF2" w14:paraId="36848C20" w14:textId="77777777">
            <w:pPr>
              <w:pStyle w:val="TableParagraph"/>
              <w:spacing w:before="95"/>
              <w:ind w:left="482"/>
              <w:rPr>
                <w:b/>
                <w:i/>
                <w:sz w:val="24"/>
              </w:rPr>
            </w:pPr>
            <w:r>
              <w:rPr>
                <w:b/>
                <w:i/>
                <w:sz w:val="24"/>
              </w:rPr>
              <w:t>Model</w:t>
            </w:r>
            <w:r>
              <w:rPr>
                <w:b/>
                <w:i/>
                <w:spacing w:val="-1"/>
                <w:sz w:val="24"/>
              </w:rPr>
              <w:t xml:space="preserve"> </w:t>
            </w:r>
            <w:r>
              <w:rPr>
                <w:b/>
                <w:i/>
                <w:sz w:val="24"/>
              </w:rPr>
              <w:t>of</w:t>
            </w:r>
            <w:r>
              <w:rPr>
                <w:b/>
                <w:i/>
                <w:spacing w:val="-1"/>
                <w:sz w:val="24"/>
              </w:rPr>
              <w:t xml:space="preserve"> </w:t>
            </w:r>
            <w:r>
              <w:rPr>
                <w:b/>
                <w:i/>
                <w:sz w:val="24"/>
              </w:rPr>
              <w:t>Care</w:t>
            </w:r>
            <w:r>
              <w:rPr>
                <w:b/>
                <w:i/>
                <w:spacing w:val="-1"/>
                <w:sz w:val="24"/>
              </w:rPr>
              <w:t xml:space="preserve"> </w:t>
            </w:r>
            <w:r>
              <w:rPr>
                <w:b/>
                <w:i/>
                <w:spacing w:val="-2"/>
                <w:sz w:val="24"/>
              </w:rPr>
              <w:t>Elements</w:t>
            </w:r>
          </w:p>
        </w:tc>
        <w:tc>
          <w:tcPr>
            <w:tcW w:w="4316" w:type="dxa"/>
          </w:tcPr>
          <w:p w:rsidR="009F4AF2" w14:paraId="160065BE" w14:textId="77777777">
            <w:pPr>
              <w:pStyle w:val="TableParagraph"/>
              <w:spacing w:before="72" w:line="280" w:lineRule="atLeast"/>
              <w:ind w:left="369" w:right="1060" w:hanging="224"/>
              <w:rPr>
                <w:b/>
                <w:i/>
                <w:sz w:val="24"/>
              </w:rPr>
            </w:pPr>
            <w:r>
              <w:rPr>
                <w:b/>
                <w:i/>
                <w:spacing w:val="-2"/>
                <w:sz w:val="24"/>
              </w:rPr>
              <w:t>Corresponding</w:t>
            </w:r>
            <w:r>
              <w:rPr>
                <w:b/>
                <w:i/>
                <w:spacing w:val="-9"/>
                <w:sz w:val="24"/>
              </w:rPr>
              <w:t xml:space="preserve"> </w:t>
            </w:r>
            <w:r>
              <w:rPr>
                <w:b/>
                <w:i/>
                <w:spacing w:val="-2"/>
                <w:sz w:val="24"/>
              </w:rPr>
              <w:t>Page</w:t>
            </w:r>
            <w:r>
              <w:rPr>
                <w:b/>
                <w:i/>
                <w:spacing w:val="-11"/>
                <w:sz w:val="24"/>
              </w:rPr>
              <w:t xml:space="preserve"> </w:t>
            </w:r>
            <w:r>
              <w:rPr>
                <w:b/>
                <w:i/>
                <w:spacing w:val="-2"/>
                <w:sz w:val="24"/>
              </w:rPr>
              <w:t>#/</w:t>
            </w:r>
            <w:r>
              <w:rPr>
                <w:b/>
                <w:i/>
                <w:spacing w:val="-12"/>
                <w:sz w:val="24"/>
              </w:rPr>
              <w:t xml:space="preserve"> </w:t>
            </w:r>
            <w:r>
              <w:rPr>
                <w:b/>
                <w:i/>
                <w:spacing w:val="-2"/>
                <w:sz w:val="24"/>
              </w:rPr>
              <w:t xml:space="preserve">Section </w:t>
            </w:r>
            <w:r>
              <w:rPr>
                <w:b/>
                <w:i/>
                <w:sz w:val="24"/>
              </w:rPr>
              <w:t>in Care Management Plan</w:t>
            </w:r>
          </w:p>
        </w:tc>
      </w:tr>
      <w:tr w14:paraId="6C2C8790" w14:textId="77777777">
        <w:tblPrEx>
          <w:tblW w:w="0" w:type="auto"/>
          <w:tblInd w:w="1760" w:type="dxa"/>
          <w:tblLayout w:type="fixed"/>
          <w:tblCellMar>
            <w:left w:w="0" w:type="dxa"/>
            <w:right w:w="0" w:type="dxa"/>
          </w:tblCellMar>
          <w:tblLook w:val="01E0"/>
        </w:tblPrEx>
        <w:trPr>
          <w:trHeight w:val="8856"/>
        </w:trPr>
        <w:tc>
          <w:tcPr>
            <w:tcW w:w="4318" w:type="dxa"/>
          </w:tcPr>
          <w:p w:rsidR="009F4AF2" w14:paraId="04D302C4" w14:textId="77777777">
            <w:pPr>
              <w:pStyle w:val="TableParagraph"/>
              <w:ind w:left="369" w:right="153"/>
              <w:rPr>
                <w:b/>
              </w:rPr>
            </w:pPr>
            <w:r>
              <w:rPr>
                <w:b/>
                <w:spacing w:val="-2"/>
              </w:rPr>
              <w:t>Element</w:t>
            </w:r>
            <w:r>
              <w:rPr>
                <w:b/>
                <w:spacing w:val="-8"/>
              </w:rPr>
              <w:t xml:space="preserve"> </w:t>
            </w:r>
            <w:r>
              <w:rPr>
                <w:b/>
                <w:spacing w:val="-2"/>
              </w:rPr>
              <w:t>A:</w:t>
            </w:r>
            <w:r>
              <w:rPr>
                <w:b/>
                <w:spacing w:val="-8"/>
              </w:rPr>
              <w:t xml:space="preserve"> </w:t>
            </w:r>
            <w:r>
              <w:rPr>
                <w:b/>
                <w:spacing w:val="-2"/>
              </w:rPr>
              <w:t>Description</w:t>
            </w:r>
            <w:r>
              <w:rPr>
                <w:b/>
                <w:spacing w:val="-8"/>
              </w:rPr>
              <w:t xml:space="preserve"> </w:t>
            </w:r>
            <w:r>
              <w:rPr>
                <w:b/>
                <w:spacing w:val="-2"/>
              </w:rPr>
              <w:t>of</w:t>
            </w:r>
            <w:r>
              <w:rPr>
                <w:b/>
                <w:spacing w:val="-8"/>
              </w:rPr>
              <w:t xml:space="preserve"> </w:t>
            </w:r>
            <w:r>
              <w:rPr>
                <w:b/>
                <w:spacing w:val="-2"/>
              </w:rPr>
              <w:t>the</w:t>
            </w:r>
            <w:r>
              <w:rPr>
                <w:b/>
                <w:spacing w:val="-8"/>
              </w:rPr>
              <w:t xml:space="preserve"> </w:t>
            </w:r>
            <w:r>
              <w:rPr>
                <w:b/>
                <w:spacing w:val="-2"/>
              </w:rPr>
              <w:t xml:space="preserve">Overall </w:t>
            </w:r>
            <w:r>
              <w:rPr>
                <w:b/>
              </w:rPr>
              <w:t>SNP Population</w:t>
            </w:r>
          </w:p>
          <w:p w:rsidR="009F4AF2" w14:paraId="2E1DCFE7" w14:textId="77777777">
            <w:pPr>
              <w:pStyle w:val="TableParagraph"/>
              <w:ind w:left="117" w:right="607" w:firstLine="247"/>
            </w:pPr>
            <w:r>
              <w:t>The</w:t>
            </w:r>
            <w:r>
              <w:rPr>
                <w:spacing w:val="-15"/>
              </w:rPr>
              <w:t xml:space="preserve"> </w:t>
            </w:r>
            <w:r>
              <w:t>description</w:t>
            </w:r>
            <w:r>
              <w:rPr>
                <w:spacing w:val="-14"/>
              </w:rPr>
              <w:t xml:space="preserve"> </w:t>
            </w:r>
            <w:r>
              <w:t>of</w:t>
            </w:r>
            <w:r>
              <w:rPr>
                <w:spacing w:val="-14"/>
              </w:rPr>
              <w:t xml:space="preserve"> </w:t>
            </w:r>
            <w:r>
              <w:t>the</w:t>
            </w:r>
            <w:r>
              <w:rPr>
                <w:spacing w:val="-14"/>
              </w:rPr>
              <w:t xml:space="preserve"> </w:t>
            </w:r>
            <w:r>
              <w:t>SNP</w:t>
            </w:r>
            <w:r>
              <w:rPr>
                <w:spacing w:val="-18"/>
              </w:rPr>
              <w:t xml:space="preserve"> </w:t>
            </w:r>
            <w:r>
              <w:t xml:space="preserve">population must include, but not be limited to, the </w:t>
            </w:r>
            <w:r>
              <w:rPr>
                <w:spacing w:val="-2"/>
              </w:rPr>
              <w:t>following:</w:t>
            </w:r>
          </w:p>
          <w:p w:rsidR="009F4AF2" w14:paraId="48BD9B52" w14:textId="77777777">
            <w:pPr>
              <w:pStyle w:val="TableParagraph"/>
              <w:numPr>
                <w:ilvl w:val="0"/>
                <w:numId w:val="61"/>
              </w:numPr>
              <w:tabs>
                <w:tab w:val="left" w:pos="729"/>
              </w:tabs>
              <w:ind w:right="171"/>
            </w:pPr>
            <w:r>
              <w:t>Clear</w:t>
            </w:r>
            <w:r>
              <w:rPr>
                <w:spacing w:val="-13"/>
              </w:rPr>
              <w:t xml:space="preserve"> </w:t>
            </w:r>
            <w:r>
              <w:t>documentation</w:t>
            </w:r>
            <w:r>
              <w:rPr>
                <w:spacing w:val="-10"/>
              </w:rPr>
              <w:t xml:space="preserve"> </w:t>
            </w:r>
            <w:r>
              <w:t>of</w:t>
            </w:r>
            <w:r>
              <w:rPr>
                <w:spacing w:val="-14"/>
              </w:rPr>
              <w:t xml:space="preserve"> </w:t>
            </w:r>
            <w:r>
              <w:t>how</w:t>
            </w:r>
            <w:r>
              <w:rPr>
                <w:spacing w:val="-14"/>
              </w:rPr>
              <w:t xml:space="preserve"> </w:t>
            </w:r>
            <w:r>
              <w:t>the</w:t>
            </w:r>
            <w:r>
              <w:rPr>
                <w:spacing w:val="-10"/>
              </w:rPr>
              <w:t xml:space="preserve"> </w:t>
            </w:r>
            <w:r>
              <w:t xml:space="preserve">health </w:t>
            </w:r>
            <w:r>
              <w:rPr>
                <w:spacing w:val="-2"/>
              </w:rPr>
              <w:t>plan</w:t>
            </w:r>
            <w:r>
              <w:rPr>
                <w:spacing w:val="-7"/>
              </w:rPr>
              <w:t xml:space="preserve"> </w:t>
            </w:r>
            <w:r>
              <w:rPr>
                <w:spacing w:val="-2"/>
              </w:rPr>
              <w:t>staff</w:t>
            </w:r>
            <w:r>
              <w:rPr>
                <w:spacing w:val="-6"/>
              </w:rPr>
              <w:t xml:space="preserve"> </w:t>
            </w:r>
            <w:r>
              <w:rPr>
                <w:spacing w:val="-2"/>
              </w:rPr>
              <w:t>determines</w:t>
            </w:r>
            <w:r>
              <w:rPr>
                <w:spacing w:val="-5"/>
              </w:rPr>
              <w:t xml:space="preserve"> </w:t>
            </w:r>
            <w:r>
              <w:rPr>
                <w:spacing w:val="-2"/>
              </w:rPr>
              <w:t>or</w:t>
            </w:r>
            <w:r>
              <w:rPr>
                <w:spacing w:val="-7"/>
              </w:rPr>
              <w:t xml:space="preserve"> </w:t>
            </w:r>
            <w:r>
              <w:rPr>
                <w:spacing w:val="-2"/>
              </w:rPr>
              <w:t>will</w:t>
            </w:r>
            <w:r>
              <w:rPr>
                <w:spacing w:val="-10"/>
              </w:rPr>
              <w:t xml:space="preserve"> </w:t>
            </w:r>
            <w:r>
              <w:rPr>
                <w:spacing w:val="-2"/>
              </w:rPr>
              <w:t xml:space="preserve">determine, </w:t>
            </w:r>
            <w:r>
              <w:t xml:space="preserve">verify, and track eligibility of SNP </w:t>
            </w:r>
            <w:r>
              <w:rPr>
                <w:spacing w:val="-2"/>
              </w:rPr>
              <w:t>beneficiaries.</w:t>
            </w:r>
          </w:p>
          <w:p w:rsidR="009F4AF2" w14:paraId="2CFC80CB" w14:textId="77777777">
            <w:pPr>
              <w:pStyle w:val="TableParagraph"/>
              <w:numPr>
                <w:ilvl w:val="0"/>
                <w:numId w:val="61"/>
              </w:numPr>
              <w:tabs>
                <w:tab w:val="left" w:pos="729"/>
              </w:tabs>
              <w:ind w:right="170" w:hanging="360"/>
            </w:pPr>
            <w:r>
              <w:t xml:space="preserve">A detailed profile of the medical, </w:t>
            </w:r>
            <w:r>
              <w:rPr>
                <w:spacing w:val="-2"/>
              </w:rPr>
              <w:t xml:space="preserve">social, cognitive, environmental, living </w:t>
            </w:r>
            <w:r>
              <w:t>conditions, and co-morbidities associated with the SNP population in the plan’s geographic service area.</w:t>
            </w:r>
          </w:p>
          <w:p w:rsidR="009F4AF2" w14:paraId="6DE5A3B7" w14:textId="77777777">
            <w:pPr>
              <w:pStyle w:val="TableParagraph"/>
              <w:numPr>
                <w:ilvl w:val="0"/>
                <w:numId w:val="61"/>
              </w:numPr>
              <w:tabs>
                <w:tab w:val="left" w:pos="729"/>
              </w:tabs>
              <w:ind w:right="215" w:hanging="360"/>
            </w:pPr>
            <w:r>
              <w:t xml:space="preserve">Identification and description of the health conditions impacting SNP beneficiaries, including specific </w:t>
            </w:r>
            <w:r>
              <w:rPr>
                <w:spacing w:val="-2"/>
              </w:rPr>
              <w:t>information</w:t>
            </w:r>
            <w:r>
              <w:rPr>
                <w:spacing w:val="-3"/>
              </w:rPr>
              <w:t xml:space="preserve"> </w:t>
            </w:r>
            <w:r>
              <w:rPr>
                <w:spacing w:val="-2"/>
              </w:rPr>
              <w:t>about</w:t>
            </w:r>
            <w:r>
              <w:rPr>
                <w:spacing w:val="-4"/>
              </w:rPr>
              <w:t xml:space="preserve"> </w:t>
            </w:r>
            <w:r>
              <w:rPr>
                <w:spacing w:val="-2"/>
              </w:rPr>
              <w:t xml:space="preserve">other characteristics </w:t>
            </w:r>
            <w:r>
              <w:t>that affect health such as, population demographics (e.g., average age, gender,</w:t>
            </w:r>
            <w:r>
              <w:rPr>
                <w:spacing w:val="-1"/>
              </w:rPr>
              <w:t xml:space="preserve"> </w:t>
            </w:r>
            <w:r>
              <w:t>ethnicity,</w:t>
            </w:r>
            <w:r>
              <w:rPr>
                <w:spacing w:val="-1"/>
              </w:rPr>
              <w:t xml:space="preserve"> </w:t>
            </w:r>
            <w:r>
              <w:t>and</w:t>
            </w:r>
            <w:r>
              <w:rPr>
                <w:spacing w:val="-1"/>
              </w:rPr>
              <w:t xml:space="preserve"> </w:t>
            </w:r>
            <w:r>
              <w:t>potential health disparities associated with specific groups such as: language barriers, deficits in health literacy, poor socioeconomic status, cultural beliefs/barriers, caregiver considerations, other).</w:t>
            </w:r>
          </w:p>
          <w:p w:rsidR="009F4AF2" w14:paraId="1DC6979F" w14:textId="77777777">
            <w:pPr>
              <w:pStyle w:val="TableParagraph"/>
              <w:numPr>
                <w:ilvl w:val="0"/>
                <w:numId w:val="61"/>
              </w:numPr>
              <w:tabs>
                <w:tab w:val="left" w:pos="729"/>
              </w:tabs>
              <w:ind w:right="207" w:hanging="360"/>
            </w:pPr>
            <w:r>
              <w:rPr>
                <w:spacing w:val="-2"/>
              </w:rPr>
              <w:t>Definition</w:t>
            </w:r>
            <w:r>
              <w:rPr>
                <w:spacing w:val="-5"/>
              </w:rPr>
              <w:t xml:space="preserve"> </w:t>
            </w:r>
            <w:r>
              <w:rPr>
                <w:spacing w:val="-2"/>
              </w:rPr>
              <w:t>of</w:t>
            </w:r>
            <w:r>
              <w:rPr>
                <w:spacing w:val="-5"/>
              </w:rPr>
              <w:t xml:space="preserve"> </w:t>
            </w:r>
            <w:r>
              <w:rPr>
                <w:spacing w:val="-2"/>
              </w:rPr>
              <w:t>unique</w:t>
            </w:r>
            <w:r>
              <w:rPr>
                <w:spacing w:val="-4"/>
              </w:rPr>
              <w:t xml:space="preserve"> </w:t>
            </w:r>
            <w:r>
              <w:rPr>
                <w:spacing w:val="-2"/>
              </w:rPr>
              <w:t>characteristics</w:t>
            </w:r>
            <w:r>
              <w:rPr>
                <w:spacing w:val="-4"/>
              </w:rPr>
              <w:t xml:space="preserve"> </w:t>
            </w:r>
            <w:r>
              <w:rPr>
                <w:spacing w:val="-2"/>
              </w:rPr>
              <w:t xml:space="preserve">for </w:t>
            </w:r>
            <w:r>
              <w:t>the SNP population served:</w:t>
            </w:r>
          </w:p>
          <w:p w:rsidR="009F4AF2" w14:paraId="66B37737" w14:textId="77777777">
            <w:pPr>
              <w:pStyle w:val="TableParagraph"/>
              <w:ind w:left="897"/>
            </w:pPr>
            <w:r>
              <w:rPr>
                <w:spacing w:val="-2"/>
              </w:rPr>
              <w:t>C-SNP:</w:t>
            </w:r>
            <w:r>
              <w:rPr>
                <w:spacing w:val="-9"/>
              </w:rPr>
              <w:t xml:space="preserve"> </w:t>
            </w:r>
            <w:r>
              <w:rPr>
                <w:spacing w:val="-2"/>
              </w:rPr>
              <w:t>What</w:t>
            </w:r>
            <w:r>
              <w:rPr>
                <w:spacing w:val="-8"/>
              </w:rPr>
              <w:t xml:space="preserve"> </w:t>
            </w:r>
            <w:r>
              <w:rPr>
                <w:spacing w:val="-2"/>
              </w:rPr>
              <w:t>are</w:t>
            </w:r>
            <w:r>
              <w:rPr>
                <w:spacing w:val="-12"/>
              </w:rPr>
              <w:t xml:space="preserve"> </w:t>
            </w:r>
            <w:r>
              <w:rPr>
                <w:spacing w:val="-2"/>
              </w:rPr>
              <w:t>the</w:t>
            </w:r>
            <w:r>
              <w:rPr>
                <w:spacing w:val="-9"/>
              </w:rPr>
              <w:t xml:space="preserve"> </w:t>
            </w:r>
            <w:r>
              <w:rPr>
                <w:spacing w:val="-2"/>
              </w:rPr>
              <w:t>unique</w:t>
            </w:r>
            <w:r>
              <w:rPr>
                <w:spacing w:val="-9"/>
              </w:rPr>
              <w:t xml:space="preserve"> </w:t>
            </w:r>
            <w:r>
              <w:rPr>
                <w:spacing w:val="-2"/>
              </w:rPr>
              <w:t xml:space="preserve">chronic </w:t>
            </w:r>
            <w:r>
              <w:t>care needs for C-SNP enrollees?</w:t>
            </w:r>
          </w:p>
          <w:p w:rsidR="009F4AF2" w14:paraId="0DF16BA0" w14:textId="77777777">
            <w:pPr>
              <w:pStyle w:val="TableParagraph"/>
              <w:ind w:left="897"/>
            </w:pPr>
            <w:r>
              <w:t xml:space="preserve">Include limitations and barriers that </w:t>
            </w:r>
            <w:r>
              <w:rPr>
                <w:spacing w:val="-2"/>
              </w:rPr>
              <w:t>pose</w:t>
            </w:r>
            <w:r>
              <w:rPr>
                <w:spacing w:val="-9"/>
              </w:rPr>
              <w:t xml:space="preserve"> </w:t>
            </w:r>
            <w:r>
              <w:rPr>
                <w:spacing w:val="-2"/>
              </w:rPr>
              <w:t>potential</w:t>
            </w:r>
            <w:r>
              <w:rPr>
                <w:spacing w:val="-7"/>
              </w:rPr>
              <w:t xml:space="preserve"> </w:t>
            </w:r>
            <w:r>
              <w:rPr>
                <w:spacing w:val="-2"/>
              </w:rPr>
              <w:t>challenges</w:t>
            </w:r>
            <w:r>
              <w:rPr>
                <w:spacing w:val="-11"/>
              </w:rPr>
              <w:t xml:space="preserve"> </w:t>
            </w:r>
            <w:r>
              <w:rPr>
                <w:spacing w:val="-2"/>
              </w:rPr>
              <w:t>for</w:t>
            </w:r>
            <w:r>
              <w:rPr>
                <w:spacing w:val="-6"/>
              </w:rPr>
              <w:t xml:space="preserve"> </w:t>
            </w:r>
            <w:r>
              <w:rPr>
                <w:spacing w:val="-2"/>
              </w:rPr>
              <w:t>these</w:t>
            </w:r>
            <w:r>
              <w:rPr>
                <w:spacing w:val="-9"/>
              </w:rPr>
              <w:t xml:space="preserve"> </w:t>
            </w:r>
            <w:r>
              <w:rPr>
                <w:spacing w:val="-2"/>
              </w:rPr>
              <w:t xml:space="preserve">C- </w:t>
            </w:r>
            <w:r>
              <w:t>SNP enrollees.</w:t>
            </w:r>
          </w:p>
        </w:tc>
        <w:tc>
          <w:tcPr>
            <w:tcW w:w="4316" w:type="dxa"/>
          </w:tcPr>
          <w:p w:rsidR="009F4AF2" w14:paraId="01BA8928" w14:textId="77777777">
            <w:pPr>
              <w:pStyle w:val="TableParagraph"/>
              <w:spacing w:before="95"/>
              <w:ind w:left="117" w:right="1060"/>
              <w:rPr>
                <w:i/>
                <w:sz w:val="24"/>
              </w:rPr>
            </w:pPr>
            <w:r>
              <w:rPr>
                <w:i/>
                <w:spacing w:val="-4"/>
                <w:sz w:val="24"/>
              </w:rPr>
              <w:t>Enter</w:t>
            </w:r>
            <w:r>
              <w:rPr>
                <w:i/>
                <w:spacing w:val="-6"/>
                <w:sz w:val="24"/>
              </w:rPr>
              <w:t xml:space="preserve"> </w:t>
            </w:r>
            <w:r>
              <w:rPr>
                <w:i/>
                <w:spacing w:val="-4"/>
                <w:sz w:val="24"/>
              </w:rPr>
              <w:t>corresponding</w:t>
            </w:r>
            <w:r>
              <w:rPr>
                <w:i/>
                <w:spacing w:val="-10"/>
                <w:sz w:val="24"/>
              </w:rPr>
              <w:t xml:space="preserve"> </w:t>
            </w:r>
            <w:r>
              <w:rPr>
                <w:i/>
                <w:spacing w:val="-4"/>
                <w:sz w:val="24"/>
              </w:rPr>
              <w:t xml:space="preserve">page </w:t>
            </w:r>
            <w:r>
              <w:rPr>
                <w:i/>
                <w:sz w:val="24"/>
              </w:rPr>
              <w:t>number and section here</w:t>
            </w:r>
          </w:p>
        </w:tc>
      </w:tr>
    </w:tbl>
    <w:p w:rsidR="009F4AF2" w14:paraId="03599CD3" w14:textId="77777777">
      <w:pPr>
        <w:rPr>
          <w:sz w:val="24"/>
        </w:rPr>
        <w:sectPr>
          <w:pgSz w:w="12240" w:h="15840"/>
          <w:pgMar w:top="136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4138A6F"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19"/>
        </w:trPr>
        <w:tc>
          <w:tcPr>
            <w:tcW w:w="4318" w:type="dxa"/>
          </w:tcPr>
          <w:p w:rsidR="009F4AF2" w14:paraId="1FE1F849" w14:textId="77777777">
            <w:pPr>
              <w:pStyle w:val="TableParagraph"/>
              <w:spacing w:before="1"/>
              <w:ind w:left="897"/>
            </w:pPr>
            <w:r>
              <w:t xml:space="preserve">D-SNP: What are the unique health needs for D-SNP enrollees? Include limitations and barriers that pose </w:t>
            </w:r>
            <w:r>
              <w:rPr>
                <w:spacing w:val="-2"/>
              </w:rPr>
              <w:t>potential</w:t>
            </w:r>
            <w:r>
              <w:rPr>
                <w:spacing w:val="-7"/>
              </w:rPr>
              <w:t xml:space="preserve"> </w:t>
            </w:r>
            <w:r>
              <w:rPr>
                <w:spacing w:val="-2"/>
              </w:rPr>
              <w:t>challenges</w:t>
            </w:r>
            <w:r>
              <w:rPr>
                <w:spacing w:val="-9"/>
              </w:rPr>
              <w:t xml:space="preserve"> </w:t>
            </w:r>
            <w:r>
              <w:rPr>
                <w:spacing w:val="-2"/>
              </w:rPr>
              <w:t>for</w:t>
            </w:r>
            <w:r>
              <w:rPr>
                <w:spacing w:val="-10"/>
              </w:rPr>
              <w:t xml:space="preserve"> </w:t>
            </w:r>
            <w:r>
              <w:rPr>
                <w:spacing w:val="-2"/>
              </w:rPr>
              <w:t>these</w:t>
            </w:r>
            <w:r>
              <w:rPr>
                <w:spacing w:val="-5"/>
              </w:rPr>
              <w:t xml:space="preserve"> </w:t>
            </w:r>
            <w:r>
              <w:rPr>
                <w:spacing w:val="-2"/>
              </w:rPr>
              <w:t>D-SNP enrollees.</w:t>
            </w:r>
          </w:p>
          <w:p w:rsidR="009F4AF2" w14:paraId="3AFED3C0" w14:textId="77777777">
            <w:pPr>
              <w:pStyle w:val="TableParagraph"/>
              <w:spacing w:before="249"/>
              <w:ind w:left="897" w:right="153"/>
            </w:pPr>
            <w:r>
              <w:t>I-SNP: What are the unique health needs for I-SNP enrollees?</w:t>
            </w:r>
            <w:r>
              <w:rPr>
                <w:spacing w:val="40"/>
              </w:rPr>
              <w:t xml:space="preserve"> </w:t>
            </w:r>
            <w:r>
              <w:t xml:space="preserve">Include limitations and barriers that pose potential challenges for these I-SNP enrollees as well as information about the facilities and/or home and </w:t>
            </w:r>
            <w:r>
              <w:rPr>
                <w:spacing w:val="-2"/>
              </w:rPr>
              <w:t>community-based</w:t>
            </w:r>
            <w:r>
              <w:rPr>
                <w:spacing w:val="-4"/>
              </w:rPr>
              <w:t xml:space="preserve"> </w:t>
            </w:r>
            <w:r>
              <w:rPr>
                <w:spacing w:val="-2"/>
              </w:rPr>
              <w:t>services</w:t>
            </w:r>
            <w:r>
              <w:rPr>
                <w:spacing w:val="-4"/>
              </w:rPr>
              <w:t xml:space="preserve"> </w:t>
            </w:r>
            <w:r>
              <w:rPr>
                <w:spacing w:val="-2"/>
              </w:rPr>
              <w:t>settings</w:t>
            </w:r>
            <w:r>
              <w:rPr>
                <w:spacing w:val="-4"/>
              </w:rPr>
              <w:t xml:space="preserve"> </w:t>
            </w:r>
            <w:r>
              <w:rPr>
                <w:spacing w:val="-2"/>
              </w:rPr>
              <w:t xml:space="preserve">in </w:t>
            </w:r>
            <w:r>
              <w:t>which enrollees reside.</w:t>
            </w:r>
          </w:p>
        </w:tc>
        <w:tc>
          <w:tcPr>
            <w:tcW w:w="4316" w:type="dxa"/>
          </w:tcPr>
          <w:p w:rsidR="009F4AF2" w14:paraId="5D0E2E50" w14:textId="77777777">
            <w:pPr>
              <w:pStyle w:val="TableParagraph"/>
            </w:pPr>
          </w:p>
        </w:tc>
      </w:tr>
      <w:tr w14:paraId="7D80BAE4" w14:textId="77777777">
        <w:tblPrEx>
          <w:tblW w:w="0" w:type="auto"/>
          <w:tblInd w:w="1760" w:type="dxa"/>
          <w:tblLayout w:type="fixed"/>
          <w:tblCellMar>
            <w:left w:w="0" w:type="dxa"/>
            <w:right w:w="0" w:type="dxa"/>
          </w:tblCellMar>
          <w:tblLook w:val="01E0"/>
        </w:tblPrEx>
        <w:trPr>
          <w:trHeight w:val="8602"/>
        </w:trPr>
        <w:tc>
          <w:tcPr>
            <w:tcW w:w="4318" w:type="dxa"/>
          </w:tcPr>
          <w:p w:rsidR="009F4AF2" w14:paraId="7CB26FDB" w14:textId="77777777">
            <w:pPr>
              <w:pStyle w:val="TableParagraph"/>
              <w:ind w:left="117" w:right="153"/>
              <w:rPr>
                <w:b/>
              </w:rPr>
            </w:pPr>
            <w:r>
              <w:rPr>
                <w:b/>
              </w:rPr>
              <w:t>Element</w:t>
            </w:r>
            <w:r>
              <w:rPr>
                <w:b/>
                <w:spacing w:val="-14"/>
              </w:rPr>
              <w:t xml:space="preserve"> </w:t>
            </w:r>
            <w:r>
              <w:rPr>
                <w:b/>
              </w:rPr>
              <w:t>B:</w:t>
            </w:r>
            <w:r>
              <w:rPr>
                <w:b/>
                <w:spacing w:val="-11"/>
              </w:rPr>
              <w:t xml:space="preserve"> </w:t>
            </w:r>
            <w:r>
              <w:rPr>
                <w:b/>
              </w:rPr>
              <w:t>Sub-Population:</w:t>
            </w:r>
            <w:r>
              <w:rPr>
                <w:b/>
                <w:spacing w:val="-14"/>
              </w:rPr>
              <w:t xml:space="preserve"> </w:t>
            </w:r>
            <w:r>
              <w:rPr>
                <w:b/>
              </w:rPr>
              <w:t>Most Vulnerable Beneficiaries</w:t>
            </w:r>
          </w:p>
          <w:p w:rsidR="009F4AF2" w14:paraId="647A12DA" w14:textId="77777777">
            <w:pPr>
              <w:pStyle w:val="TableParagraph"/>
              <w:ind w:left="549" w:right="176"/>
            </w:pPr>
            <w:r>
              <w:t xml:space="preserve">As a SNP, you must include a complete description of the specially-tailored services for enrollees considered especially vulnerable using specific terms and details (e.g., enrollees with </w:t>
            </w:r>
            <w:r>
              <w:rPr>
                <w:spacing w:val="-2"/>
              </w:rPr>
              <w:t>multiple</w:t>
            </w:r>
            <w:r>
              <w:rPr>
                <w:spacing w:val="-7"/>
              </w:rPr>
              <w:t xml:space="preserve"> </w:t>
            </w:r>
            <w:r>
              <w:rPr>
                <w:spacing w:val="-2"/>
              </w:rPr>
              <w:t>hospital admissions</w:t>
            </w:r>
            <w:r>
              <w:rPr>
                <w:spacing w:val="-4"/>
              </w:rPr>
              <w:t xml:space="preserve"> </w:t>
            </w:r>
            <w:r>
              <w:rPr>
                <w:spacing w:val="-2"/>
              </w:rPr>
              <w:t>within</w:t>
            </w:r>
            <w:r>
              <w:rPr>
                <w:spacing w:val="-4"/>
              </w:rPr>
              <w:t xml:space="preserve"> </w:t>
            </w:r>
            <w:r>
              <w:rPr>
                <w:spacing w:val="-2"/>
              </w:rPr>
              <w:t xml:space="preserve">three </w:t>
            </w:r>
            <w:r>
              <w:t>months, “medication spending above</w:t>
            </w:r>
          </w:p>
          <w:p w:rsidR="009F4AF2" w14:paraId="3A321D6C" w14:textId="77777777">
            <w:pPr>
              <w:pStyle w:val="TableParagraph"/>
              <w:ind w:left="549" w:right="176"/>
            </w:pPr>
            <w:r>
              <w:t>$4,000”).</w:t>
            </w:r>
            <w:r>
              <w:rPr>
                <w:spacing w:val="40"/>
              </w:rPr>
              <w:t xml:space="preserve"> </w:t>
            </w:r>
            <w:r>
              <w:t>The description must differentiate between the general SNP population and that of the most vulnerable enrollees, as well as detail additional benefits above and beyond those</w:t>
            </w:r>
            <w:r>
              <w:rPr>
                <w:spacing w:val="-14"/>
              </w:rPr>
              <w:t xml:space="preserve"> </w:t>
            </w:r>
            <w:r>
              <w:t>available</w:t>
            </w:r>
            <w:r>
              <w:rPr>
                <w:spacing w:val="-14"/>
              </w:rPr>
              <w:t xml:space="preserve"> </w:t>
            </w:r>
            <w:r>
              <w:t>to</w:t>
            </w:r>
            <w:r>
              <w:rPr>
                <w:spacing w:val="-14"/>
              </w:rPr>
              <w:t xml:space="preserve"> </w:t>
            </w:r>
            <w:r>
              <w:t>general</w:t>
            </w:r>
            <w:r>
              <w:rPr>
                <w:spacing w:val="-11"/>
              </w:rPr>
              <w:t xml:space="preserve"> </w:t>
            </w:r>
            <w:r>
              <w:t>SNP</w:t>
            </w:r>
            <w:r>
              <w:rPr>
                <w:spacing w:val="-14"/>
              </w:rPr>
              <w:t xml:space="preserve"> </w:t>
            </w:r>
            <w:r>
              <w:t>enrollees. Other information specific to the description of the most vulnerable enrollees</w:t>
            </w:r>
            <w:r>
              <w:rPr>
                <w:spacing w:val="-14"/>
              </w:rPr>
              <w:t xml:space="preserve"> </w:t>
            </w:r>
            <w:r>
              <w:t>must</w:t>
            </w:r>
            <w:r>
              <w:rPr>
                <w:spacing w:val="-14"/>
              </w:rPr>
              <w:t xml:space="preserve"> </w:t>
            </w:r>
            <w:r>
              <w:t>include,</w:t>
            </w:r>
            <w:r>
              <w:rPr>
                <w:spacing w:val="-14"/>
              </w:rPr>
              <w:t xml:space="preserve"> </w:t>
            </w:r>
            <w:r>
              <w:t>but</w:t>
            </w:r>
            <w:r>
              <w:rPr>
                <w:spacing w:val="-16"/>
              </w:rPr>
              <w:t xml:space="preserve"> </w:t>
            </w:r>
            <w:r>
              <w:t>not</w:t>
            </w:r>
            <w:r>
              <w:rPr>
                <w:spacing w:val="-13"/>
              </w:rPr>
              <w:t xml:space="preserve"> </w:t>
            </w:r>
            <w:r>
              <w:t>be</w:t>
            </w:r>
            <w:r>
              <w:rPr>
                <w:spacing w:val="-14"/>
              </w:rPr>
              <w:t xml:space="preserve"> </w:t>
            </w:r>
            <w:r>
              <w:t>limited to, the following:</w:t>
            </w:r>
          </w:p>
          <w:p w:rsidR="009F4AF2" w14:paraId="2F9F851D" w14:textId="77777777">
            <w:pPr>
              <w:pStyle w:val="TableParagraph"/>
              <w:numPr>
                <w:ilvl w:val="0"/>
                <w:numId w:val="60"/>
              </w:numPr>
              <w:tabs>
                <w:tab w:val="left" w:pos="909"/>
              </w:tabs>
              <w:ind w:right="245"/>
            </w:pPr>
            <w:r>
              <w:t xml:space="preserve">Description of the internal health plan procedures for identifying the </w:t>
            </w:r>
            <w:r>
              <w:rPr>
                <w:spacing w:val="-2"/>
              </w:rPr>
              <w:t>most</w:t>
            </w:r>
            <w:r>
              <w:rPr>
                <w:spacing w:val="-5"/>
              </w:rPr>
              <w:t xml:space="preserve"> </w:t>
            </w:r>
            <w:r>
              <w:rPr>
                <w:spacing w:val="-2"/>
              </w:rPr>
              <w:t>vulnerable</w:t>
            </w:r>
            <w:r>
              <w:rPr>
                <w:spacing w:val="-7"/>
              </w:rPr>
              <w:t xml:space="preserve"> </w:t>
            </w:r>
            <w:r>
              <w:rPr>
                <w:spacing w:val="-2"/>
              </w:rPr>
              <w:t>enrollees</w:t>
            </w:r>
            <w:r>
              <w:rPr>
                <w:spacing w:val="-7"/>
              </w:rPr>
              <w:t xml:space="preserve"> </w:t>
            </w:r>
            <w:r>
              <w:rPr>
                <w:spacing w:val="-2"/>
              </w:rPr>
              <w:t>within</w:t>
            </w:r>
            <w:r>
              <w:rPr>
                <w:spacing w:val="-7"/>
              </w:rPr>
              <w:t xml:space="preserve"> </w:t>
            </w:r>
            <w:r>
              <w:rPr>
                <w:spacing w:val="-2"/>
              </w:rPr>
              <w:t xml:space="preserve">the </w:t>
            </w:r>
            <w:r>
              <w:rPr>
                <w:spacing w:val="-4"/>
              </w:rPr>
              <w:t>SNP.</w:t>
            </w:r>
          </w:p>
          <w:p w:rsidR="009F4AF2" w14:paraId="15C26AF3" w14:textId="77777777">
            <w:pPr>
              <w:pStyle w:val="TableParagraph"/>
              <w:numPr>
                <w:ilvl w:val="0"/>
                <w:numId w:val="60"/>
              </w:numPr>
              <w:tabs>
                <w:tab w:val="left" w:pos="909"/>
              </w:tabs>
              <w:spacing w:line="237" w:lineRule="auto"/>
              <w:ind w:right="161"/>
            </w:pPr>
            <w:r>
              <w:t>Description of the relationship between the demographic characteristics</w:t>
            </w:r>
            <w:r>
              <w:rPr>
                <w:spacing w:val="-14"/>
              </w:rPr>
              <w:t xml:space="preserve"> </w:t>
            </w:r>
            <w:r>
              <w:t>of</w:t>
            </w:r>
            <w:r>
              <w:rPr>
                <w:spacing w:val="-16"/>
              </w:rPr>
              <w:t xml:space="preserve"> </w:t>
            </w:r>
            <w:r>
              <w:t>the</w:t>
            </w:r>
            <w:r>
              <w:rPr>
                <w:spacing w:val="-17"/>
              </w:rPr>
              <w:t xml:space="preserve"> </w:t>
            </w:r>
            <w:r>
              <w:t>most</w:t>
            </w:r>
            <w:r>
              <w:rPr>
                <w:spacing w:val="-14"/>
              </w:rPr>
              <w:t xml:space="preserve"> </w:t>
            </w:r>
            <w:r>
              <w:t xml:space="preserve">vulnerable enrollees and their unique clinical requirements. Explain in detail how the average age, gender, ethnicity, language barriers, deficits in health literacy, poor socioeconomic status and other factor(s) affect the health outcomes of the most vulnerable </w:t>
            </w:r>
            <w:r>
              <w:rPr>
                <w:spacing w:val="-2"/>
              </w:rPr>
              <w:t>enrollees.</w:t>
            </w:r>
          </w:p>
        </w:tc>
        <w:tc>
          <w:tcPr>
            <w:tcW w:w="4316" w:type="dxa"/>
          </w:tcPr>
          <w:p w:rsidR="009F4AF2" w14:paraId="5E8DB5B5" w14:textId="77777777">
            <w:pPr>
              <w:pStyle w:val="TableParagraph"/>
              <w:spacing w:before="95"/>
              <w:ind w:left="117" w:right="1060"/>
              <w:rPr>
                <w:i/>
                <w:sz w:val="24"/>
              </w:rPr>
            </w:pPr>
            <w:r>
              <w:rPr>
                <w:i/>
                <w:spacing w:val="-4"/>
                <w:sz w:val="24"/>
              </w:rPr>
              <w:t>Enter</w:t>
            </w:r>
            <w:r>
              <w:rPr>
                <w:i/>
                <w:spacing w:val="-6"/>
                <w:sz w:val="24"/>
              </w:rPr>
              <w:t xml:space="preserve"> </w:t>
            </w:r>
            <w:r>
              <w:rPr>
                <w:i/>
                <w:spacing w:val="-4"/>
                <w:sz w:val="24"/>
              </w:rPr>
              <w:t>corresponding</w:t>
            </w:r>
            <w:r>
              <w:rPr>
                <w:i/>
                <w:spacing w:val="-10"/>
                <w:sz w:val="24"/>
              </w:rPr>
              <w:t xml:space="preserve"> </w:t>
            </w:r>
            <w:r>
              <w:rPr>
                <w:i/>
                <w:spacing w:val="-4"/>
                <w:sz w:val="24"/>
              </w:rPr>
              <w:t xml:space="preserve">page </w:t>
            </w:r>
            <w:r>
              <w:rPr>
                <w:i/>
                <w:sz w:val="24"/>
              </w:rPr>
              <w:t>number and section here</w:t>
            </w:r>
          </w:p>
        </w:tc>
      </w:tr>
    </w:tbl>
    <w:p w:rsidR="009F4AF2" w14:paraId="4E8EAA5F"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378FFE0D"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158"/>
        </w:trPr>
        <w:tc>
          <w:tcPr>
            <w:tcW w:w="4318" w:type="dxa"/>
          </w:tcPr>
          <w:p w:rsidR="009F4AF2" w14:paraId="522AEDEE" w14:textId="77777777">
            <w:pPr>
              <w:pStyle w:val="TableParagraph"/>
              <w:numPr>
                <w:ilvl w:val="0"/>
                <w:numId w:val="59"/>
              </w:numPr>
              <w:tabs>
                <w:tab w:val="left" w:pos="909"/>
              </w:tabs>
              <w:spacing w:before="1"/>
              <w:ind w:right="253"/>
            </w:pPr>
            <w:r>
              <w:t>Identification</w:t>
            </w:r>
            <w:r>
              <w:rPr>
                <w:spacing w:val="-12"/>
              </w:rPr>
              <w:t xml:space="preserve"> </w:t>
            </w:r>
            <w:r>
              <w:t>and</w:t>
            </w:r>
            <w:r>
              <w:rPr>
                <w:spacing w:val="-13"/>
              </w:rPr>
              <w:t xml:space="preserve"> </w:t>
            </w:r>
            <w:r>
              <w:t>description</w:t>
            </w:r>
            <w:r>
              <w:rPr>
                <w:spacing w:val="-11"/>
              </w:rPr>
              <w:t xml:space="preserve"> </w:t>
            </w:r>
            <w:r>
              <w:t>of</w:t>
            </w:r>
            <w:r>
              <w:rPr>
                <w:spacing w:val="-13"/>
              </w:rPr>
              <w:t xml:space="preserve"> </w:t>
            </w:r>
            <w:r>
              <w:t>the established partnerships with community</w:t>
            </w:r>
            <w:r>
              <w:rPr>
                <w:spacing w:val="-14"/>
              </w:rPr>
              <w:t xml:space="preserve"> </w:t>
            </w:r>
            <w:r>
              <w:t>organizations</w:t>
            </w:r>
            <w:r>
              <w:rPr>
                <w:spacing w:val="-15"/>
              </w:rPr>
              <w:t xml:space="preserve"> </w:t>
            </w:r>
            <w:r>
              <w:t>that</w:t>
            </w:r>
            <w:r>
              <w:rPr>
                <w:spacing w:val="-14"/>
              </w:rPr>
              <w:t xml:space="preserve"> </w:t>
            </w:r>
            <w:r>
              <w:t>assist in</w:t>
            </w:r>
            <w:r>
              <w:rPr>
                <w:spacing w:val="-15"/>
              </w:rPr>
              <w:t xml:space="preserve"> </w:t>
            </w:r>
            <w:r>
              <w:t>identifying</w:t>
            </w:r>
            <w:r>
              <w:rPr>
                <w:spacing w:val="-16"/>
              </w:rPr>
              <w:t xml:space="preserve"> </w:t>
            </w:r>
            <w:r>
              <w:t>resources</w:t>
            </w:r>
            <w:r>
              <w:rPr>
                <w:spacing w:val="-14"/>
              </w:rPr>
              <w:t xml:space="preserve"> </w:t>
            </w:r>
            <w:r>
              <w:t>for</w:t>
            </w:r>
            <w:r>
              <w:rPr>
                <w:spacing w:val="-14"/>
              </w:rPr>
              <w:t xml:space="preserve"> </w:t>
            </w:r>
            <w:r>
              <w:t>the</w:t>
            </w:r>
            <w:r>
              <w:rPr>
                <w:spacing w:val="-14"/>
              </w:rPr>
              <w:t xml:space="preserve"> </w:t>
            </w:r>
            <w:r>
              <w:t>most vulnerable enrollees, including the process that is used to support continuity of community partnerships</w:t>
            </w:r>
            <w:r>
              <w:rPr>
                <w:spacing w:val="-3"/>
              </w:rPr>
              <w:t xml:space="preserve"> </w:t>
            </w:r>
            <w:r>
              <w:t>and</w:t>
            </w:r>
            <w:r>
              <w:rPr>
                <w:spacing w:val="-3"/>
              </w:rPr>
              <w:t xml:space="preserve"> </w:t>
            </w:r>
            <w:r>
              <w:t>facilitate</w:t>
            </w:r>
            <w:r>
              <w:rPr>
                <w:spacing w:val="-3"/>
              </w:rPr>
              <w:t xml:space="preserve"> </w:t>
            </w:r>
            <w:r>
              <w:t>access</w:t>
            </w:r>
            <w:r>
              <w:rPr>
                <w:spacing w:val="-3"/>
              </w:rPr>
              <w:t xml:space="preserve"> </w:t>
            </w:r>
            <w:r>
              <w:t xml:space="preserve">to community services by the most </w:t>
            </w:r>
            <w:r>
              <w:rPr>
                <w:spacing w:val="-2"/>
              </w:rPr>
              <w:t>vulnerable</w:t>
            </w:r>
            <w:r>
              <w:rPr>
                <w:spacing w:val="-3"/>
              </w:rPr>
              <w:t xml:space="preserve"> </w:t>
            </w:r>
            <w:r>
              <w:rPr>
                <w:spacing w:val="-2"/>
              </w:rPr>
              <w:t>beneficiaries and/or</w:t>
            </w:r>
            <w:r>
              <w:rPr>
                <w:spacing w:val="-5"/>
              </w:rPr>
              <w:t xml:space="preserve"> </w:t>
            </w:r>
            <w:r>
              <w:rPr>
                <w:spacing w:val="-2"/>
              </w:rPr>
              <w:t>their caregiver(s).</w:t>
            </w:r>
          </w:p>
        </w:tc>
        <w:tc>
          <w:tcPr>
            <w:tcW w:w="4316" w:type="dxa"/>
          </w:tcPr>
          <w:p w:rsidR="009F4AF2" w14:paraId="53F6A11F" w14:textId="77777777">
            <w:pPr>
              <w:pStyle w:val="TableParagraph"/>
            </w:pPr>
          </w:p>
        </w:tc>
      </w:tr>
    </w:tbl>
    <w:p w:rsidR="009F4AF2" w14:paraId="2A11FFC2" w14:textId="77777777">
      <w:pPr>
        <w:pStyle w:val="BodyText"/>
        <w:spacing w:before="55"/>
        <w:rPr>
          <w:sz w:val="22"/>
        </w:rPr>
      </w:pPr>
    </w:p>
    <w:p w:rsidR="009F4AF2" w14:paraId="0F8D7073" w14:textId="77777777">
      <w:pPr>
        <w:pStyle w:val="ListParagraph"/>
        <w:numPr>
          <w:ilvl w:val="0"/>
          <w:numId w:val="62"/>
        </w:numPr>
        <w:tabs>
          <w:tab w:val="left" w:pos="1959"/>
        </w:tabs>
        <w:spacing w:before="1" w:line="253" w:lineRule="exact"/>
        <w:ind w:left="1959" w:hanging="219"/>
        <w:rPr>
          <w:b/>
        </w:rPr>
      </w:pPr>
      <w:r>
        <w:rPr>
          <w:b/>
        </w:rPr>
        <w:t>Care</w:t>
      </w:r>
      <w:r>
        <w:rPr>
          <w:b/>
          <w:spacing w:val="-6"/>
        </w:rPr>
        <w:t xml:space="preserve"> </w:t>
      </w:r>
      <w:r>
        <w:rPr>
          <w:b/>
          <w:spacing w:val="-2"/>
        </w:rPr>
        <w:t>Coordination:</w:t>
      </w:r>
    </w:p>
    <w:p w:rsidR="009F4AF2" w14:paraId="401F9D61" w14:textId="77777777">
      <w:pPr>
        <w:pStyle w:val="BodyText"/>
        <w:ind w:left="1740" w:right="1362"/>
      </w:pPr>
      <w:r>
        <w:t>Care coordination helps ensure that SNP enrollees’ healthcare needs, preferences for health</w:t>
      </w:r>
      <w:r>
        <w:rPr>
          <w:spacing w:val="-4"/>
        </w:rPr>
        <w:t xml:space="preserve"> </w:t>
      </w:r>
      <w:r>
        <w:t>services,</w:t>
      </w:r>
      <w:r>
        <w:rPr>
          <w:spacing w:val="-4"/>
        </w:rPr>
        <w:t xml:space="preserve"> </w:t>
      </w:r>
      <w:r>
        <w:t>and</w:t>
      </w:r>
      <w:r>
        <w:rPr>
          <w:spacing w:val="-4"/>
        </w:rPr>
        <w:t xml:space="preserve"> </w:t>
      </w:r>
      <w:r>
        <w:t>information</w:t>
      </w:r>
      <w:r>
        <w:rPr>
          <w:spacing w:val="-4"/>
        </w:rPr>
        <w:t xml:space="preserve"> </w:t>
      </w:r>
      <w:r>
        <w:t>sharing</w:t>
      </w:r>
      <w:r>
        <w:rPr>
          <w:spacing w:val="-3"/>
        </w:rPr>
        <w:t xml:space="preserve"> </w:t>
      </w:r>
      <w:r>
        <w:t>across</w:t>
      </w:r>
      <w:r>
        <w:rPr>
          <w:spacing w:val="-4"/>
        </w:rPr>
        <w:t xml:space="preserve"> </w:t>
      </w:r>
      <w:r>
        <w:t>healthcare</w:t>
      </w:r>
      <w:r>
        <w:rPr>
          <w:spacing w:val="-6"/>
        </w:rPr>
        <w:t xml:space="preserve"> </w:t>
      </w:r>
      <w:r>
        <w:t>staff</w:t>
      </w:r>
      <w:r>
        <w:rPr>
          <w:spacing w:val="-4"/>
        </w:rPr>
        <w:t xml:space="preserve"> </w:t>
      </w:r>
      <w:r>
        <w:t>and</w:t>
      </w:r>
      <w:r>
        <w:rPr>
          <w:spacing w:val="-4"/>
        </w:rPr>
        <w:t xml:space="preserve"> </w:t>
      </w:r>
      <w:r>
        <w:t>facilities</w:t>
      </w:r>
      <w:r>
        <w:rPr>
          <w:spacing w:val="-4"/>
        </w:rPr>
        <w:t xml:space="preserve"> </w:t>
      </w:r>
      <w:r>
        <w:t>are</w:t>
      </w:r>
      <w:r>
        <w:rPr>
          <w:spacing w:val="-6"/>
        </w:rPr>
        <w:t xml:space="preserve"> </w:t>
      </w:r>
      <w:r>
        <w:t>met</w:t>
      </w:r>
      <w:r>
        <w:rPr>
          <w:spacing w:val="-4"/>
        </w:rPr>
        <w:t xml:space="preserve"> </w:t>
      </w:r>
      <w:r>
        <w:t>over time. Care coordination maximizes the use of effective, efficient, safe, and high-quality patient services that ultimately lead to improved healthcare outcomes, including services furnished outside the SNP’s provider network as well as the care coordination roles and responsibilities</w:t>
      </w:r>
      <w:r>
        <w:rPr>
          <w:spacing w:val="-15"/>
        </w:rPr>
        <w:t xml:space="preserve"> </w:t>
      </w:r>
      <w:r>
        <w:t>overseen</w:t>
      </w:r>
      <w:r>
        <w:rPr>
          <w:spacing w:val="-6"/>
        </w:rPr>
        <w:t xml:space="preserve"> </w:t>
      </w:r>
      <w:r>
        <w:t>by</w:t>
      </w:r>
      <w:r>
        <w:rPr>
          <w:spacing w:val="-17"/>
        </w:rPr>
        <w:t xml:space="preserve"> </w:t>
      </w:r>
      <w:r>
        <w:t>the</w:t>
      </w:r>
      <w:r>
        <w:rPr>
          <w:spacing w:val="-11"/>
        </w:rPr>
        <w:t xml:space="preserve"> </w:t>
      </w:r>
      <w:r>
        <w:t>enrollees’</w:t>
      </w:r>
      <w:r>
        <w:rPr>
          <w:spacing w:val="-12"/>
        </w:rPr>
        <w:t xml:space="preserve"> </w:t>
      </w:r>
      <w:r>
        <w:t>caregiver(s).</w:t>
      </w:r>
      <w:r>
        <w:rPr>
          <w:spacing w:val="-8"/>
        </w:rPr>
        <w:t xml:space="preserve"> </w:t>
      </w:r>
      <w:r>
        <w:t>The</w:t>
      </w:r>
      <w:r>
        <w:rPr>
          <w:spacing w:val="-12"/>
        </w:rPr>
        <w:t xml:space="preserve"> </w:t>
      </w:r>
      <w:r>
        <w:t>following</w:t>
      </w:r>
      <w:r>
        <w:rPr>
          <w:spacing w:val="-15"/>
        </w:rPr>
        <w:t xml:space="preserve"> </w:t>
      </w:r>
      <w:r>
        <w:t>MOC</w:t>
      </w:r>
      <w:r>
        <w:rPr>
          <w:spacing w:val="-8"/>
        </w:rPr>
        <w:t xml:space="preserve"> </w:t>
      </w:r>
      <w:r>
        <w:t>sub-elements are essential components to consider in the development of a comprehensive care coordination</w:t>
      </w:r>
      <w:r>
        <w:rPr>
          <w:spacing w:val="-4"/>
        </w:rPr>
        <w:t xml:space="preserve"> </w:t>
      </w:r>
      <w:r>
        <w:t>program;</w:t>
      </w:r>
      <w:r>
        <w:rPr>
          <w:spacing w:val="-2"/>
        </w:rPr>
        <w:t xml:space="preserve"> </w:t>
      </w:r>
      <w:r>
        <w:t>no</w:t>
      </w:r>
      <w:r>
        <w:rPr>
          <w:spacing w:val="-1"/>
        </w:rPr>
        <w:t xml:space="preserve"> </w:t>
      </w:r>
      <w:r>
        <w:t>sub-element</w:t>
      </w:r>
      <w:r>
        <w:rPr>
          <w:spacing w:val="-3"/>
        </w:rPr>
        <w:t xml:space="preserve"> </w:t>
      </w:r>
      <w:r>
        <w:t>must</w:t>
      </w:r>
      <w:r>
        <w:rPr>
          <w:spacing w:val="-3"/>
        </w:rPr>
        <w:t xml:space="preserve"> </w:t>
      </w:r>
      <w:r>
        <w:t>be</w:t>
      </w:r>
      <w:r>
        <w:rPr>
          <w:spacing w:val="-5"/>
        </w:rPr>
        <w:t xml:space="preserve"> </w:t>
      </w:r>
      <w:r>
        <w:t>interpreted</w:t>
      </w:r>
      <w:r>
        <w:rPr>
          <w:spacing w:val="-3"/>
        </w:rPr>
        <w:t xml:space="preserve"> </w:t>
      </w:r>
      <w:r>
        <w:t>as</w:t>
      </w:r>
      <w:r>
        <w:rPr>
          <w:spacing w:val="-4"/>
        </w:rPr>
        <w:t xml:space="preserve"> </w:t>
      </w:r>
      <w:r>
        <w:t>being</w:t>
      </w:r>
      <w:r>
        <w:rPr>
          <w:spacing w:val="-5"/>
        </w:rPr>
        <w:t xml:space="preserve"> </w:t>
      </w:r>
      <w:r>
        <w:t>of</w:t>
      </w:r>
      <w:r>
        <w:rPr>
          <w:spacing w:val="-2"/>
        </w:rPr>
        <w:t xml:space="preserve"> </w:t>
      </w:r>
      <w:r>
        <w:t>greater</w:t>
      </w:r>
      <w:r>
        <w:rPr>
          <w:spacing w:val="-6"/>
        </w:rPr>
        <w:t xml:space="preserve"> </w:t>
      </w:r>
      <w:r>
        <w:t>importance than any other. All five sub-elements below, taken together, must comprehensively address the SNP’s care coordination activities.</w:t>
      </w:r>
    </w:p>
    <w:p w:rsidR="009F4AF2" w14:paraId="17E57585" w14:textId="77777777">
      <w:pPr>
        <w:spacing w:after="7" w:line="250" w:lineRule="exact"/>
        <w:ind w:left="1951"/>
      </w:pPr>
      <w:r>
        <w:rPr>
          <w:spacing w:val="-10"/>
        </w:rPr>
        <w:t>.</w:t>
      </w: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E23718A"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8"/>
        </w:trPr>
        <w:tc>
          <w:tcPr>
            <w:tcW w:w="4318" w:type="dxa"/>
          </w:tcPr>
          <w:p w:rsidR="009F4AF2" w14:paraId="58DA3CA4" w14:textId="77777777">
            <w:pPr>
              <w:pStyle w:val="TableParagraph"/>
              <w:spacing w:line="245" w:lineRule="exact"/>
              <w:ind w:left="995"/>
              <w:rPr>
                <w:b/>
              </w:rPr>
            </w:pPr>
            <w:r>
              <w:rPr>
                <w:b/>
              </w:rPr>
              <w:t>Model</w:t>
            </w:r>
            <w:r>
              <w:rPr>
                <w:b/>
                <w:spacing w:val="-13"/>
              </w:rPr>
              <w:t xml:space="preserve"> </w:t>
            </w:r>
            <w:r>
              <w:rPr>
                <w:b/>
              </w:rPr>
              <w:t>Of</w:t>
            </w:r>
            <w:r>
              <w:rPr>
                <w:b/>
                <w:spacing w:val="-1"/>
              </w:rPr>
              <w:t xml:space="preserve"> </w:t>
            </w:r>
            <w:r>
              <w:rPr>
                <w:b/>
              </w:rPr>
              <w:t>Care</w:t>
            </w:r>
            <w:r>
              <w:rPr>
                <w:b/>
                <w:spacing w:val="-2"/>
              </w:rPr>
              <w:t xml:space="preserve"> Elements</w:t>
            </w:r>
          </w:p>
        </w:tc>
        <w:tc>
          <w:tcPr>
            <w:tcW w:w="4316" w:type="dxa"/>
          </w:tcPr>
          <w:p w:rsidR="009F4AF2" w14:paraId="47554ACD" w14:textId="77777777">
            <w:pPr>
              <w:pStyle w:val="TableParagraph"/>
              <w:spacing w:line="254" w:lineRule="exact"/>
              <w:ind w:left="1308" w:hanging="939"/>
              <w:rPr>
                <w:b/>
              </w:rPr>
            </w:pPr>
            <w:r>
              <w:rPr>
                <w:b/>
                <w:spacing w:val="-2"/>
              </w:rPr>
              <w:t>Corresponding</w:t>
            </w:r>
            <w:r>
              <w:rPr>
                <w:b/>
                <w:spacing w:val="-7"/>
              </w:rPr>
              <w:t xml:space="preserve"> </w:t>
            </w:r>
            <w:r>
              <w:rPr>
                <w:b/>
                <w:spacing w:val="-2"/>
              </w:rPr>
              <w:t>Page</w:t>
            </w:r>
            <w:r>
              <w:rPr>
                <w:b/>
                <w:spacing w:val="-7"/>
              </w:rPr>
              <w:t xml:space="preserve"> </w:t>
            </w:r>
            <w:r>
              <w:rPr>
                <w:b/>
                <w:spacing w:val="-2"/>
              </w:rPr>
              <w:t>#/Section</w:t>
            </w:r>
            <w:r>
              <w:rPr>
                <w:b/>
                <w:spacing w:val="-9"/>
              </w:rPr>
              <w:t xml:space="preserve"> </w:t>
            </w:r>
            <w:r>
              <w:rPr>
                <w:b/>
                <w:spacing w:val="-2"/>
              </w:rPr>
              <w:t>in</w:t>
            </w:r>
            <w:r>
              <w:rPr>
                <w:b/>
                <w:spacing w:val="-5"/>
              </w:rPr>
              <w:t xml:space="preserve"> </w:t>
            </w:r>
            <w:r>
              <w:rPr>
                <w:b/>
                <w:spacing w:val="-2"/>
              </w:rPr>
              <w:t xml:space="preserve">Care </w:t>
            </w:r>
            <w:r>
              <w:rPr>
                <w:b/>
              </w:rPr>
              <w:t>Management Plan</w:t>
            </w:r>
          </w:p>
        </w:tc>
      </w:tr>
      <w:tr w14:paraId="327969D1" w14:textId="77777777">
        <w:tblPrEx>
          <w:tblW w:w="0" w:type="auto"/>
          <w:tblInd w:w="1760" w:type="dxa"/>
          <w:tblLayout w:type="fixed"/>
          <w:tblCellMar>
            <w:left w:w="0" w:type="dxa"/>
            <w:right w:w="0" w:type="dxa"/>
          </w:tblCellMar>
          <w:tblLook w:val="01E0"/>
        </w:tblPrEx>
        <w:trPr>
          <w:trHeight w:val="5563"/>
        </w:trPr>
        <w:tc>
          <w:tcPr>
            <w:tcW w:w="4318" w:type="dxa"/>
          </w:tcPr>
          <w:p w:rsidR="009F4AF2" w14:paraId="20C79786" w14:textId="77777777">
            <w:pPr>
              <w:pStyle w:val="TableParagraph"/>
              <w:spacing w:line="244" w:lineRule="exact"/>
              <w:ind w:left="460"/>
              <w:rPr>
                <w:b/>
              </w:rPr>
            </w:pPr>
            <w:r>
              <w:rPr>
                <w:b/>
              </w:rPr>
              <w:t>Element</w:t>
            </w:r>
            <w:r>
              <w:rPr>
                <w:b/>
                <w:spacing w:val="-9"/>
              </w:rPr>
              <w:t xml:space="preserve"> </w:t>
            </w:r>
            <w:r>
              <w:rPr>
                <w:b/>
              </w:rPr>
              <w:t>A:</w:t>
            </w:r>
            <w:r>
              <w:rPr>
                <w:b/>
                <w:spacing w:val="-9"/>
              </w:rPr>
              <w:t xml:space="preserve"> </w:t>
            </w:r>
            <w:r>
              <w:rPr>
                <w:b/>
              </w:rPr>
              <w:t>SNP</w:t>
            </w:r>
            <w:r>
              <w:rPr>
                <w:b/>
                <w:spacing w:val="-7"/>
              </w:rPr>
              <w:t xml:space="preserve"> </w:t>
            </w:r>
            <w:r>
              <w:rPr>
                <w:b/>
              </w:rPr>
              <w:t>Staff</w:t>
            </w:r>
            <w:r>
              <w:rPr>
                <w:b/>
                <w:spacing w:val="-6"/>
              </w:rPr>
              <w:t xml:space="preserve"> </w:t>
            </w:r>
            <w:r>
              <w:rPr>
                <w:b/>
                <w:spacing w:val="-2"/>
              </w:rPr>
              <w:t>Structure</w:t>
            </w:r>
          </w:p>
          <w:p w:rsidR="009F4AF2" w14:paraId="240CA1BC" w14:textId="77777777">
            <w:pPr>
              <w:pStyle w:val="TableParagraph"/>
              <w:numPr>
                <w:ilvl w:val="0"/>
                <w:numId w:val="58"/>
              </w:numPr>
              <w:tabs>
                <w:tab w:val="left" w:pos="729"/>
              </w:tabs>
              <w:spacing w:before="4"/>
              <w:ind w:right="187"/>
            </w:pPr>
            <w:r>
              <w:t>Fully define the SNP staff roles and responsibilities across all health plan functions that directly or indirectly affect the care coordination of beneficiaries</w:t>
            </w:r>
            <w:r>
              <w:rPr>
                <w:spacing w:val="-14"/>
              </w:rPr>
              <w:t xml:space="preserve"> </w:t>
            </w:r>
            <w:r>
              <w:t>enrolled</w:t>
            </w:r>
            <w:r>
              <w:rPr>
                <w:spacing w:val="-14"/>
              </w:rPr>
              <w:t xml:space="preserve"> </w:t>
            </w:r>
            <w:r>
              <w:t>in</w:t>
            </w:r>
            <w:r>
              <w:rPr>
                <w:spacing w:val="-14"/>
              </w:rPr>
              <w:t xml:space="preserve"> </w:t>
            </w:r>
            <w:r>
              <w:t>the</w:t>
            </w:r>
            <w:r>
              <w:rPr>
                <w:spacing w:val="-16"/>
              </w:rPr>
              <w:t xml:space="preserve"> </w:t>
            </w:r>
            <w:r>
              <w:t>SNP. This includes, but is not limited to, identification</w:t>
            </w:r>
            <w:r>
              <w:rPr>
                <w:spacing w:val="-11"/>
              </w:rPr>
              <w:t xml:space="preserve"> </w:t>
            </w:r>
            <w:r>
              <w:t>and</w:t>
            </w:r>
            <w:r>
              <w:rPr>
                <w:spacing w:val="-8"/>
              </w:rPr>
              <w:t xml:space="preserve"> </w:t>
            </w:r>
            <w:r>
              <w:t>detailed</w:t>
            </w:r>
            <w:r>
              <w:rPr>
                <w:spacing w:val="-8"/>
              </w:rPr>
              <w:t xml:space="preserve"> </w:t>
            </w:r>
            <w:r>
              <w:t xml:space="preserve">explanation </w:t>
            </w:r>
            <w:r>
              <w:rPr>
                <w:spacing w:val="-4"/>
              </w:rPr>
              <w:t>of:</w:t>
            </w:r>
          </w:p>
          <w:p w:rsidR="009F4AF2" w14:paraId="13A569AA" w14:textId="77777777">
            <w:pPr>
              <w:pStyle w:val="TableParagraph"/>
              <w:numPr>
                <w:ilvl w:val="1"/>
                <w:numId w:val="58"/>
              </w:numPr>
              <w:tabs>
                <w:tab w:val="left" w:pos="909"/>
              </w:tabs>
              <w:ind w:right="204"/>
            </w:pPr>
            <w:r>
              <w:rPr>
                <w:spacing w:val="-2"/>
              </w:rPr>
              <w:t>Specific</w:t>
            </w:r>
            <w:r>
              <w:rPr>
                <w:spacing w:val="-5"/>
              </w:rPr>
              <w:t xml:space="preserve"> </w:t>
            </w:r>
            <w:r>
              <w:rPr>
                <w:spacing w:val="-2"/>
              </w:rPr>
              <w:t>employed</w:t>
            </w:r>
            <w:r>
              <w:rPr>
                <w:spacing w:val="-4"/>
              </w:rPr>
              <w:t xml:space="preserve"> </w:t>
            </w:r>
            <w:r>
              <w:rPr>
                <w:spacing w:val="-2"/>
              </w:rPr>
              <w:t>and/or</w:t>
            </w:r>
            <w:r>
              <w:rPr>
                <w:spacing w:val="-5"/>
              </w:rPr>
              <w:t xml:space="preserve"> </w:t>
            </w:r>
            <w:r>
              <w:rPr>
                <w:spacing w:val="-2"/>
              </w:rPr>
              <w:t xml:space="preserve">contracted </w:t>
            </w:r>
            <w:r>
              <w:t>staff responsible for performing administrative functions, such as: enrollment and eligibility verification, claims verification and processing, other.</w:t>
            </w:r>
          </w:p>
          <w:p w:rsidR="009F4AF2" w14:paraId="4BD3535B" w14:textId="77777777">
            <w:pPr>
              <w:pStyle w:val="TableParagraph"/>
              <w:numPr>
                <w:ilvl w:val="1"/>
                <w:numId w:val="58"/>
              </w:numPr>
              <w:tabs>
                <w:tab w:val="left" w:pos="909"/>
              </w:tabs>
              <w:spacing w:before="1"/>
              <w:ind w:right="266" w:hanging="365"/>
            </w:pPr>
            <w:r>
              <w:t xml:space="preserve">Employed and/or contracted staff </w:t>
            </w:r>
            <w:r>
              <w:rPr>
                <w:spacing w:val="-2"/>
              </w:rPr>
              <w:t>that</w:t>
            </w:r>
            <w:r>
              <w:rPr>
                <w:spacing w:val="-5"/>
              </w:rPr>
              <w:t xml:space="preserve"> </w:t>
            </w:r>
            <w:r>
              <w:rPr>
                <w:spacing w:val="-2"/>
              </w:rPr>
              <w:t>perform</w:t>
            </w:r>
            <w:r>
              <w:rPr>
                <w:spacing w:val="-7"/>
              </w:rPr>
              <w:t xml:space="preserve"> </w:t>
            </w:r>
            <w:r>
              <w:rPr>
                <w:spacing w:val="-2"/>
              </w:rPr>
              <w:t>clinical</w:t>
            </w:r>
            <w:r>
              <w:rPr>
                <w:spacing w:val="-7"/>
              </w:rPr>
              <w:t xml:space="preserve"> </w:t>
            </w:r>
            <w:r>
              <w:rPr>
                <w:spacing w:val="-2"/>
              </w:rPr>
              <w:t>functions,</w:t>
            </w:r>
            <w:r>
              <w:rPr>
                <w:spacing w:val="-6"/>
              </w:rPr>
              <w:t xml:space="preserve"> </w:t>
            </w:r>
            <w:r>
              <w:rPr>
                <w:spacing w:val="-2"/>
              </w:rPr>
              <w:t xml:space="preserve">such </w:t>
            </w:r>
            <w:r>
              <w:t>as: direct beneficiary care and education on self-management techniques, care coordination,</w:t>
            </w:r>
          </w:p>
          <w:p w:rsidR="009F4AF2" w14:paraId="0531B788" w14:textId="77777777">
            <w:pPr>
              <w:pStyle w:val="TableParagraph"/>
              <w:spacing w:before="16" w:line="223" w:lineRule="auto"/>
              <w:ind w:left="909"/>
            </w:pPr>
            <w:r>
              <w:rPr>
                <w:spacing w:val="-2"/>
              </w:rPr>
              <w:t>pharmacy consultation,</w:t>
            </w:r>
            <w:r>
              <w:rPr>
                <w:spacing w:val="-3"/>
              </w:rPr>
              <w:t xml:space="preserve"> </w:t>
            </w:r>
            <w:r>
              <w:rPr>
                <w:spacing w:val="-2"/>
              </w:rPr>
              <w:t xml:space="preserve">behavioral </w:t>
            </w:r>
            <w:r>
              <w:t>health counseling, other.</w:t>
            </w:r>
          </w:p>
        </w:tc>
        <w:tc>
          <w:tcPr>
            <w:tcW w:w="4316" w:type="dxa"/>
          </w:tcPr>
          <w:p w:rsidR="009F4AF2" w14:paraId="5F5A9E57"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76DD3437"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3C7F802C"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51"/>
        </w:trPr>
        <w:tc>
          <w:tcPr>
            <w:tcW w:w="4318" w:type="dxa"/>
          </w:tcPr>
          <w:p w:rsidR="009F4AF2" w14:paraId="1F291227" w14:textId="77777777">
            <w:pPr>
              <w:pStyle w:val="TableParagraph"/>
              <w:numPr>
                <w:ilvl w:val="0"/>
                <w:numId w:val="57"/>
              </w:numPr>
              <w:tabs>
                <w:tab w:val="left" w:pos="909"/>
              </w:tabs>
              <w:spacing w:before="1"/>
              <w:ind w:right="176"/>
            </w:pPr>
            <w:r>
              <w:t>Employed and/or contracted staff that performs administrative and clinical</w:t>
            </w:r>
            <w:r>
              <w:rPr>
                <w:spacing w:val="-5"/>
              </w:rPr>
              <w:t xml:space="preserve"> </w:t>
            </w:r>
            <w:r>
              <w:t>oversight</w:t>
            </w:r>
            <w:r>
              <w:rPr>
                <w:spacing w:val="-6"/>
              </w:rPr>
              <w:t xml:space="preserve"> </w:t>
            </w:r>
            <w:r>
              <w:t>functions,</w:t>
            </w:r>
            <w:r>
              <w:rPr>
                <w:spacing w:val="-10"/>
              </w:rPr>
              <w:t xml:space="preserve"> </w:t>
            </w:r>
            <w:r>
              <w:t>such</w:t>
            </w:r>
            <w:r>
              <w:rPr>
                <w:spacing w:val="-6"/>
              </w:rPr>
              <w:t xml:space="preserve"> </w:t>
            </w:r>
            <w:r>
              <w:t>as: license</w:t>
            </w:r>
            <w:r>
              <w:rPr>
                <w:spacing w:val="-14"/>
              </w:rPr>
              <w:t xml:space="preserve"> </w:t>
            </w:r>
            <w:r>
              <w:t>and</w:t>
            </w:r>
            <w:r>
              <w:rPr>
                <w:spacing w:val="-14"/>
              </w:rPr>
              <w:t xml:space="preserve"> </w:t>
            </w:r>
            <w:r>
              <w:t>competency</w:t>
            </w:r>
            <w:r>
              <w:rPr>
                <w:spacing w:val="-14"/>
              </w:rPr>
              <w:t xml:space="preserve"> </w:t>
            </w:r>
            <w:r>
              <w:t xml:space="preserve">verification, data analyses to ensure appropriate and timely healthcare services, utilization review, ensuring that providers use appropriate clinical </w:t>
            </w:r>
            <w:r>
              <w:rPr>
                <w:spacing w:val="-2"/>
              </w:rPr>
              <w:t>practice</w:t>
            </w:r>
            <w:r>
              <w:rPr>
                <w:spacing w:val="-5"/>
              </w:rPr>
              <w:t xml:space="preserve"> </w:t>
            </w:r>
            <w:r>
              <w:rPr>
                <w:spacing w:val="-2"/>
              </w:rPr>
              <w:t>guidelines</w:t>
            </w:r>
            <w:r>
              <w:rPr>
                <w:spacing w:val="-5"/>
              </w:rPr>
              <w:t xml:space="preserve"> </w:t>
            </w:r>
            <w:r>
              <w:rPr>
                <w:spacing w:val="-2"/>
              </w:rPr>
              <w:t>and</w:t>
            </w:r>
            <w:r>
              <w:rPr>
                <w:spacing w:val="-8"/>
              </w:rPr>
              <w:t xml:space="preserve"> </w:t>
            </w:r>
            <w:r>
              <w:rPr>
                <w:spacing w:val="-2"/>
              </w:rPr>
              <w:t>integrate</w:t>
            </w:r>
            <w:r>
              <w:rPr>
                <w:spacing w:val="-7"/>
              </w:rPr>
              <w:t xml:space="preserve"> </w:t>
            </w:r>
            <w:r>
              <w:rPr>
                <w:spacing w:val="-2"/>
              </w:rPr>
              <w:t xml:space="preserve">care </w:t>
            </w:r>
            <w:r>
              <w:t>transitions protocols.</w:t>
            </w:r>
          </w:p>
          <w:p w:rsidR="009F4AF2" w14:paraId="05AA1280" w14:textId="77777777">
            <w:pPr>
              <w:pStyle w:val="TableParagraph"/>
              <w:numPr>
                <w:ilvl w:val="0"/>
                <w:numId w:val="56"/>
              </w:numPr>
              <w:tabs>
                <w:tab w:val="left" w:pos="909"/>
              </w:tabs>
              <w:ind w:right="175"/>
            </w:pPr>
            <w:r>
              <w:t>Provide a copy of the SNP’s organizational chart that</w:t>
            </w:r>
            <w:r>
              <w:rPr>
                <w:spacing w:val="-1"/>
              </w:rPr>
              <w:t xml:space="preserve"> </w:t>
            </w:r>
            <w:r>
              <w:t>shows how staff</w:t>
            </w:r>
            <w:r>
              <w:rPr>
                <w:spacing w:val="-11"/>
              </w:rPr>
              <w:t xml:space="preserve"> </w:t>
            </w:r>
            <w:r>
              <w:t>responsibilities</w:t>
            </w:r>
            <w:r>
              <w:rPr>
                <w:spacing w:val="-11"/>
              </w:rPr>
              <w:t xml:space="preserve"> </w:t>
            </w:r>
            <w:r>
              <w:t>identified</w:t>
            </w:r>
            <w:r>
              <w:rPr>
                <w:spacing w:val="-11"/>
              </w:rPr>
              <w:t xml:space="preserve"> </w:t>
            </w:r>
            <w:r>
              <w:t>in</w:t>
            </w:r>
            <w:r>
              <w:rPr>
                <w:spacing w:val="-11"/>
              </w:rPr>
              <w:t xml:space="preserve"> </w:t>
            </w:r>
            <w:r>
              <w:t>the MODEL OF CARE are coordinated with</w:t>
            </w:r>
            <w:r>
              <w:rPr>
                <w:spacing w:val="-2"/>
              </w:rPr>
              <w:t xml:space="preserve"> </w:t>
            </w:r>
            <w:r>
              <w:t>job</w:t>
            </w:r>
            <w:r>
              <w:rPr>
                <w:spacing w:val="-2"/>
              </w:rPr>
              <w:t xml:space="preserve"> </w:t>
            </w:r>
            <w:r>
              <w:t>titles. If applicable, include a</w:t>
            </w:r>
            <w:r>
              <w:rPr>
                <w:spacing w:val="-14"/>
              </w:rPr>
              <w:t xml:space="preserve"> </w:t>
            </w:r>
            <w:r>
              <w:t>description</w:t>
            </w:r>
            <w:r>
              <w:rPr>
                <w:spacing w:val="-14"/>
              </w:rPr>
              <w:t xml:space="preserve"> </w:t>
            </w:r>
            <w:r>
              <w:t>of</w:t>
            </w:r>
            <w:r>
              <w:rPr>
                <w:spacing w:val="-14"/>
              </w:rPr>
              <w:t xml:space="preserve"> </w:t>
            </w:r>
            <w:r>
              <w:t>any</w:t>
            </w:r>
            <w:r>
              <w:rPr>
                <w:spacing w:val="-15"/>
              </w:rPr>
              <w:t xml:space="preserve"> </w:t>
            </w:r>
            <w:r>
              <w:t>instances</w:t>
            </w:r>
            <w:r>
              <w:rPr>
                <w:spacing w:val="-14"/>
              </w:rPr>
              <w:t xml:space="preserve"> </w:t>
            </w:r>
            <w:r>
              <w:t>when</w:t>
            </w:r>
            <w:r>
              <w:rPr>
                <w:spacing w:val="-13"/>
              </w:rPr>
              <w:t xml:space="preserve"> </w:t>
            </w:r>
            <w:r>
              <w:t>a change</w:t>
            </w:r>
            <w:r>
              <w:rPr>
                <w:spacing w:val="-1"/>
              </w:rPr>
              <w:t xml:space="preserve"> </w:t>
            </w:r>
            <w:r>
              <w:t>to</w:t>
            </w:r>
            <w:r>
              <w:rPr>
                <w:spacing w:val="-2"/>
              </w:rPr>
              <w:t xml:space="preserve"> </w:t>
            </w:r>
            <w:r>
              <w:t>staff</w:t>
            </w:r>
            <w:r>
              <w:rPr>
                <w:spacing w:val="-1"/>
              </w:rPr>
              <w:t xml:space="preserve"> </w:t>
            </w:r>
            <w:r>
              <w:t>title/position or level of accountability was required to accommodate</w:t>
            </w:r>
            <w:r>
              <w:rPr>
                <w:spacing w:val="-14"/>
              </w:rPr>
              <w:t xml:space="preserve"> </w:t>
            </w:r>
            <w:r>
              <w:t>operational</w:t>
            </w:r>
            <w:r>
              <w:rPr>
                <w:spacing w:val="-14"/>
              </w:rPr>
              <w:t xml:space="preserve"> </w:t>
            </w:r>
            <w:r>
              <w:t>changes</w:t>
            </w:r>
            <w:r>
              <w:rPr>
                <w:spacing w:val="-16"/>
              </w:rPr>
              <w:t xml:space="preserve"> </w:t>
            </w:r>
            <w:r>
              <w:t>in the SNP.</w:t>
            </w:r>
          </w:p>
          <w:p w:rsidR="009F4AF2" w14:paraId="6894720B" w14:textId="77777777">
            <w:pPr>
              <w:pStyle w:val="TableParagraph"/>
              <w:numPr>
                <w:ilvl w:val="0"/>
                <w:numId w:val="56"/>
              </w:numPr>
              <w:tabs>
                <w:tab w:val="left" w:pos="909"/>
              </w:tabs>
              <w:ind w:right="107"/>
              <w:jc w:val="both"/>
            </w:pPr>
            <w:r>
              <w:t>Identify</w:t>
            </w:r>
            <w:r>
              <w:rPr>
                <w:spacing w:val="-8"/>
              </w:rPr>
              <w:t xml:space="preserve"> </w:t>
            </w:r>
            <w:r>
              <w:t>the</w:t>
            </w:r>
            <w:r>
              <w:rPr>
                <w:spacing w:val="-3"/>
              </w:rPr>
              <w:t xml:space="preserve"> </w:t>
            </w:r>
            <w:r>
              <w:t>SNP</w:t>
            </w:r>
            <w:r>
              <w:rPr>
                <w:spacing w:val="-6"/>
              </w:rPr>
              <w:t xml:space="preserve"> </w:t>
            </w:r>
            <w:r>
              <w:t>contingency</w:t>
            </w:r>
            <w:r>
              <w:rPr>
                <w:spacing w:val="-8"/>
              </w:rPr>
              <w:t xml:space="preserve"> </w:t>
            </w:r>
            <w:r>
              <w:t>plan(s) used to ensure ongoing continuity of critical staff functions.</w:t>
            </w:r>
          </w:p>
          <w:p w:rsidR="009F4AF2" w14:paraId="21E7FD05" w14:textId="77777777">
            <w:pPr>
              <w:pStyle w:val="TableParagraph"/>
              <w:numPr>
                <w:ilvl w:val="0"/>
                <w:numId w:val="56"/>
              </w:numPr>
              <w:tabs>
                <w:tab w:val="left" w:pos="909"/>
              </w:tabs>
              <w:ind w:right="248" w:hanging="360"/>
            </w:pPr>
            <w:r>
              <w:t>Describe how the SNP conducts initial and annual MODEL OF CARE</w:t>
            </w:r>
            <w:r>
              <w:rPr>
                <w:spacing w:val="-15"/>
              </w:rPr>
              <w:t xml:space="preserve"> </w:t>
            </w:r>
            <w:r>
              <w:t>training</w:t>
            </w:r>
            <w:r>
              <w:rPr>
                <w:spacing w:val="-16"/>
              </w:rPr>
              <w:t xml:space="preserve"> </w:t>
            </w:r>
            <w:r>
              <w:t>for</w:t>
            </w:r>
            <w:r>
              <w:rPr>
                <w:spacing w:val="-14"/>
              </w:rPr>
              <w:t xml:space="preserve"> </w:t>
            </w:r>
            <w:r>
              <w:t>its</w:t>
            </w:r>
            <w:r>
              <w:rPr>
                <w:spacing w:val="-14"/>
              </w:rPr>
              <w:t xml:space="preserve"> </w:t>
            </w:r>
            <w:r>
              <w:t>employed</w:t>
            </w:r>
            <w:r>
              <w:rPr>
                <w:spacing w:val="-14"/>
              </w:rPr>
              <w:t xml:space="preserve"> </w:t>
            </w:r>
            <w:r>
              <w:t>and contracted</w:t>
            </w:r>
            <w:r>
              <w:rPr>
                <w:spacing w:val="-16"/>
              </w:rPr>
              <w:t xml:space="preserve"> </w:t>
            </w:r>
            <w:r>
              <w:t>staff,</w:t>
            </w:r>
            <w:r>
              <w:rPr>
                <w:spacing w:val="-14"/>
              </w:rPr>
              <w:t xml:space="preserve"> </w:t>
            </w:r>
            <w:r>
              <w:t>which</w:t>
            </w:r>
            <w:r>
              <w:rPr>
                <w:spacing w:val="-16"/>
              </w:rPr>
              <w:t xml:space="preserve"> </w:t>
            </w:r>
            <w:r>
              <w:t>may</w:t>
            </w:r>
            <w:r>
              <w:rPr>
                <w:spacing w:val="-17"/>
              </w:rPr>
              <w:t xml:space="preserve"> </w:t>
            </w:r>
            <w:r>
              <w:t>include, but not be limited to, printed instructional</w:t>
            </w:r>
            <w:r>
              <w:rPr>
                <w:spacing w:val="-5"/>
              </w:rPr>
              <w:t xml:space="preserve"> </w:t>
            </w:r>
            <w:r>
              <w:t>materials,</w:t>
            </w:r>
            <w:r>
              <w:rPr>
                <w:spacing w:val="-6"/>
              </w:rPr>
              <w:t xml:space="preserve"> </w:t>
            </w:r>
            <w:r>
              <w:t>face-to-face training,</w:t>
            </w:r>
            <w:r>
              <w:rPr>
                <w:spacing w:val="-14"/>
              </w:rPr>
              <w:t xml:space="preserve"> </w:t>
            </w:r>
            <w:r>
              <w:t>web-based</w:t>
            </w:r>
            <w:r>
              <w:rPr>
                <w:spacing w:val="-14"/>
              </w:rPr>
              <w:t xml:space="preserve"> </w:t>
            </w:r>
            <w:r>
              <w:t>instruction,</w:t>
            </w:r>
            <w:r>
              <w:rPr>
                <w:spacing w:val="-14"/>
              </w:rPr>
              <w:t xml:space="preserve"> </w:t>
            </w:r>
            <w:r>
              <w:t xml:space="preserve">and </w:t>
            </w:r>
            <w:r>
              <w:rPr>
                <w:spacing w:val="-2"/>
              </w:rPr>
              <w:t>audio/video-conferencing.</w:t>
            </w:r>
          </w:p>
          <w:p w:rsidR="009F4AF2" w14:paraId="5BE2674E" w14:textId="77777777">
            <w:pPr>
              <w:pStyle w:val="TableParagraph"/>
              <w:numPr>
                <w:ilvl w:val="0"/>
                <w:numId w:val="56"/>
              </w:numPr>
              <w:tabs>
                <w:tab w:val="left" w:pos="909"/>
              </w:tabs>
              <w:ind w:right="227" w:hanging="360"/>
            </w:pPr>
            <w:r>
              <w:t xml:space="preserve">Describe how the SNP documents and maintains training records as evidence to ensure MODEL OF CARE training provided to its employed and contracted staff was completed. For example, documentation may include, but is not limited to: copies of dated </w:t>
            </w:r>
            <w:r>
              <w:rPr>
                <w:spacing w:val="-2"/>
              </w:rPr>
              <w:t>attendee</w:t>
            </w:r>
            <w:r>
              <w:rPr>
                <w:spacing w:val="-9"/>
              </w:rPr>
              <w:t xml:space="preserve"> </w:t>
            </w:r>
            <w:r>
              <w:rPr>
                <w:spacing w:val="-2"/>
              </w:rPr>
              <w:t>lists,</w:t>
            </w:r>
            <w:r>
              <w:rPr>
                <w:spacing w:val="-8"/>
              </w:rPr>
              <w:t xml:space="preserve"> </w:t>
            </w:r>
            <w:r>
              <w:rPr>
                <w:spacing w:val="-2"/>
              </w:rPr>
              <w:t>results</w:t>
            </w:r>
            <w:r>
              <w:rPr>
                <w:spacing w:val="-11"/>
              </w:rPr>
              <w:t xml:space="preserve"> </w:t>
            </w:r>
            <w:r>
              <w:rPr>
                <w:spacing w:val="-2"/>
              </w:rPr>
              <w:t>of</w:t>
            </w:r>
            <w:r>
              <w:rPr>
                <w:spacing w:val="-9"/>
              </w:rPr>
              <w:t xml:space="preserve"> </w:t>
            </w:r>
            <w:r>
              <w:rPr>
                <w:spacing w:val="-2"/>
              </w:rPr>
              <w:t>MODEL</w:t>
            </w:r>
            <w:r>
              <w:rPr>
                <w:spacing w:val="-11"/>
              </w:rPr>
              <w:t xml:space="preserve"> </w:t>
            </w:r>
            <w:r>
              <w:rPr>
                <w:spacing w:val="-2"/>
              </w:rPr>
              <w:t xml:space="preserve">OF </w:t>
            </w:r>
            <w:r>
              <w:t>CARE competency testing, web- based attendance confirmation, and electronic training records.</w:t>
            </w:r>
          </w:p>
          <w:p w:rsidR="009F4AF2" w14:paraId="17A207E9" w14:textId="77777777">
            <w:pPr>
              <w:pStyle w:val="TableParagraph"/>
              <w:ind w:left="117" w:right="162"/>
            </w:pPr>
            <w:r>
              <w:t>Explain any challenges associated with the completion</w:t>
            </w:r>
            <w:r>
              <w:rPr>
                <w:spacing w:val="-14"/>
              </w:rPr>
              <w:t xml:space="preserve"> </w:t>
            </w:r>
            <w:r>
              <w:t>of</w:t>
            </w:r>
            <w:r>
              <w:rPr>
                <w:spacing w:val="-14"/>
              </w:rPr>
              <w:t xml:space="preserve"> </w:t>
            </w:r>
            <w:r>
              <w:t>MODEL</w:t>
            </w:r>
            <w:r>
              <w:rPr>
                <w:spacing w:val="-15"/>
              </w:rPr>
              <w:t xml:space="preserve"> </w:t>
            </w:r>
            <w:r>
              <w:t>OF</w:t>
            </w:r>
            <w:r>
              <w:rPr>
                <w:spacing w:val="-14"/>
              </w:rPr>
              <w:t xml:space="preserve"> </w:t>
            </w:r>
            <w:r>
              <w:t>CARE</w:t>
            </w:r>
            <w:r>
              <w:rPr>
                <w:spacing w:val="-14"/>
              </w:rPr>
              <w:t xml:space="preserve"> </w:t>
            </w:r>
            <w:r>
              <w:t>training</w:t>
            </w:r>
            <w:r>
              <w:rPr>
                <w:spacing w:val="-14"/>
              </w:rPr>
              <w:t xml:space="preserve"> </w:t>
            </w:r>
            <w:r>
              <w:t>for SNP employed and contracted staff and describe what specific actions the SNP will take when the required MODEL OF CARE</w:t>
            </w:r>
          </w:p>
          <w:p w:rsidR="009F4AF2" w14:paraId="3E1630B0" w14:textId="77777777">
            <w:pPr>
              <w:pStyle w:val="TableParagraph"/>
              <w:spacing w:before="8" w:line="225" w:lineRule="auto"/>
              <w:ind w:left="117"/>
            </w:pPr>
            <w:r>
              <w:t>training</w:t>
            </w:r>
            <w:r>
              <w:rPr>
                <w:spacing w:val="-13"/>
              </w:rPr>
              <w:t xml:space="preserve"> </w:t>
            </w:r>
            <w:r>
              <w:t>has</w:t>
            </w:r>
            <w:r>
              <w:rPr>
                <w:spacing w:val="-10"/>
              </w:rPr>
              <w:t xml:space="preserve"> </w:t>
            </w:r>
            <w:r>
              <w:t>not</w:t>
            </w:r>
            <w:r>
              <w:rPr>
                <w:spacing w:val="-10"/>
              </w:rPr>
              <w:t xml:space="preserve"> </w:t>
            </w:r>
            <w:r>
              <w:t>been</w:t>
            </w:r>
            <w:r>
              <w:rPr>
                <w:spacing w:val="-13"/>
              </w:rPr>
              <w:t xml:space="preserve"> </w:t>
            </w:r>
            <w:r>
              <w:t>completed</w:t>
            </w:r>
            <w:r>
              <w:rPr>
                <w:spacing w:val="-12"/>
              </w:rPr>
              <w:t xml:space="preserve"> </w:t>
            </w:r>
            <w:r>
              <w:t>or</w:t>
            </w:r>
            <w:r>
              <w:rPr>
                <w:spacing w:val="-10"/>
              </w:rPr>
              <w:t xml:space="preserve"> </w:t>
            </w:r>
            <w:r>
              <w:t>has</w:t>
            </w:r>
            <w:r>
              <w:rPr>
                <w:spacing w:val="-10"/>
              </w:rPr>
              <w:t xml:space="preserve"> </w:t>
            </w:r>
            <w:r>
              <w:t>been found to be deficient in some way.</w:t>
            </w:r>
          </w:p>
        </w:tc>
        <w:tc>
          <w:tcPr>
            <w:tcW w:w="4316" w:type="dxa"/>
          </w:tcPr>
          <w:p w:rsidR="009F4AF2" w14:paraId="7456AEDE" w14:textId="77777777">
            <w:pPr>
              <w:pStyle w:val="TableParagraph"/>
            </w:pPr>
          </w:p>
        </w:tc>
      </w:tr>
    </w:tbl>
    <w:p w:rsidR="009F4AF2" w14:paraId="0264E5D7" w14:textId="77777777">
      <w:p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1E36390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903"/>
        </w:trPr>
        <w:tc>
          <w:tcPr>
            <w:tcW w:w="4318" w:type="dxa"/>
          </w:tcPr>
          <w:p w:rsidR="009F4AF2" w14:paraId="73D21203" w14:textId="77777777">
            <w:pPr>
              <w:pStyle w:val="TableParagraph"/>
              <w:numPr>
                <w:ilvl w:val="0"/>
                <w:numId w:val="55"/>
              </w:numPr>
              <w:tabs>
                <w:tab w:val="left" w:pos="669"/>
              </w:tabs>
              <w:spacing w:before="52"/>
              <w:ind w:left="669" w:hanging="123"/>
              <w:rPr>
                <w:rFonts w:ascii="Wingdings 2" w:hAnsi="Wingdings 2"/>
                <w:sz w:val="18"/>
              </w:rPr>
            </w:pPr>
          </w:p>
          <w:p w:rsidR="009F4AF2" w14:paraId="5D0A0409" w14:textId="77777777">
            <w:pPr>
              <w:pStyle w:val="TableParagraph"/>
              <w:spacing w:before="11"/>
              <w:ind w:left="460" w:right="176"/>
              <w:rPr>
                <w:b/>
              </w:rPr>
            </w:pPr>
            <w:r>
              <w:rPr>
                <w:b/>
                <w:spacing w:val="-2"/>
              </w:rPr>
              <w:t>Element</w:t>
            </w:r>
            <w:r>
              <w:rPr>
                <w:b/>
                <w:spacing w:val="-7"/>
              </w:rPr>
              <w:t xml:space="preserve"> </w:t>
            </w:r>
            <w:r>
              <w:rPr>
                <w:b/>
                <w:spacing w:val="-2"/>
              </w:rPr>
              <w:t>B:</w:t>
            </w:r>
            <w:r>
              <w:rPr>
                <w:b/>
                <w:spacing w:val="-10"/>
              </w:rPr>
              <w:t xml:space="preserve"> </w:t>
            </w:r>
            <w:r>
              <w:rPr>
                <w:b/>
                <w:spacing w:val="-2"/>
              </w:rPr>
              <w:t>Health</w:t>
            </w:r>
            <w:r>
              <w:rPr>
                <w:b/>
                <w:spacing w:val="-7"/>
              </w:rPr>
              <w:t xml:space="preserve"> </w:t>
            </w:r>
            <w:r>
              <w:rPr>
                <w:b/>
                <w:spacing w:val="-2"/>
              </w:rPr>
              <w:t>Risk</w:t>
            </w:r>
            <w:r>
              <w:rPr>
                <w:b/>
                <w:spacing w:val="-9"/>
              </w:rPr>
              <w:t xml:space="preserve"> </w:t>
            </w:r>
            <w:r>
              <w:rPr>
                <w:b/>
                <w:spacing w:val="-2"/>
              </w:rPr>
              <w:t xml:space="preserve">Assessment </w:t>
            </w:r>
            <w:r>
              <w:rPr>
                <w:b/>
              </w:rPr>
              <w:t>Tool (HRAT)</w:t>
            </w:r>
          </w:p>
          <w:p w:rsidR="009F4AF2" w14:paraId="6449C348" w14:textId="77777777">
            <w:pPr>
              <w:pStyle w:val="TableParagraph"/>
              <w:spacing w:before="1"/>
              <w:ind w:left="460" w:right="208"/>
            </w:pPr>
            <w:r>
              <w:t xml:space="preserve">The quality and content of the HRAT should identify the medical, functional, </w:t>
            </w:r>
            <w:r>
              <w:rPr>
                <w:spacing w:val="-2"/>
              </w:rPr>
              <w:t>cognitive,</w:t>
            </w:r>
            <w:r>
              <w:rPr>
                <w:spacing w:val="-4"/>
              </w:rPr>
              <w:t xml:space="preserve"> </w:t>
            </w:r>
            <w:r>
              <w:rPr>
                <w:spacing w:val="-2"/>
              </w:rPr>
              <w:t>psychosocial</w:t>
            </w:r>
            <w:r>
              <w:rPr>
                <w:spacing w:val="-5"/>
              </w:rPr>
              <w:t xml:space="preserve"> </w:t>
            </w:r>
            <w:r>
              <w:rPr>
                <w:spacing w:val="-2"/>
              </w:rPr>
              <w:t>and</w:t>
            </w:r>
            <w:r>
              <w:rPr>
                <w:spacing w:val="-8"/>
              </w:rPr>
              <w:t xml:space="preserve"> </w:t>
            </w:r>
            <w:r>
              <w:rPr>
                <w:spacing w:val="-2"/>
              </w:rPr>
              <w:t xml:space="preserve">mental health </w:t>
            </w:r>
            <w:r>
              <w:t xml:space="preserve">needs of each SNP enrollee. The content of, and methods used to conduct the HRAT have a direct effect on the development of the Individualized Care Plan (ICP) and ongoing coordination of Interdisciplinary Care Team activities; therefore, it is imperative that the MODEL OF CARE include the </w:t>
            </w:r>
            <w:r>
              <w:rPr>
                <w:spacing w:val="-2"/>
              </w:rPr>
              <w:t>following:</w:t>
            </w:r>
          </w:p>
          <w:p w:rsidR="009F4AF2" w14:paraId="7CD57E37" w14:textId="77777777">
            <w:pPr>
              <w:pStyle w:val="TableParagraph"/>
              <w:numPr>
                <w:ilvl w:val="0"/>
                <w:numId w:val="55"/>
              </w:numPr>
              <w:tabs>
                <w:tab w:val="left" w:pos="837"/>
              </w:tabs>
              <w:ind w:right="180" w:hanging="365"/>
            </w:pPr>
            <w:r>
              <w:t>A</w:t>
            </w:r>
            <w:r>
              <w:rPr>
                <w:spacing w:val="-16"/>
              </w:rPr>
              <w:t xml:space="preserve"> </w:t>
            </w:r>
            <w:r>
              <w:t>clear</w:t>
            </w:r>
            <w:r>
              <w:rPr>
                <w:spacing w:val="-14"/>
              </w:rPr>
              <w:t xml:space="preserve"> </w:t>
            </w:r>
            <w:r>
              <w:t>and</w:t>
            </w:r>
            <w:r>
              <w:rPr>
                <w:spacing w:val="-14"/>
              </w:rPr>
              <w:t xml:space="preserve"> </w:t>
            </w:r>
            <w:r>
              <w:t>detailed</w:t>
            </w:r>
            <w:r>
              <w:rPr>
                <w:spacing w:val="-14"/>
              </w:rPr>
              <w:t xml:space="preserve"> </w:t>
            </w:r>
            <w:r>
              <w:t>description</w:t>
            </w:r>
            <w:r>
              <w:rPr>
                <w:spacing w:val="-14"/>
              </w:rPr>
              <w:t xml:space="preserve"> </w:t>
            </w:r>
            <w:r>
              <w:t>of</w:t>
            </w:r>
            <w:r>
              <w:rPr>
                <w:spacing w:val="-14"/>
              </w:rPr>
              <w:t xml:space="preserve"> </w:t>
            </w:r>
            <w:r>
              <w:t>the policies and procedures for completing the HRAT including:</w:t>
            </w:r>
          </w:p>
          <w:p w:rsidR="009F4AF2" w14:paraId="2557F4C0" w14:textId="77777777">
            <w:pPr>
              <w:pStyle w:val="TableParagraph"/>
              <w:numPr>
                <w:ilvl w:val="1"/>
                <w:numId w:val="55"/>
              </w:numPr>
              <w:tabs>
                <w:tab w:val="left" w:pos="1089"/>
              </w:tabs>
              <w:ind w:right="218"/>
            </w:pPr>
            <w:r>
              <w:t>Description of how the HRAT is used to develop and update, in a timely</w:t>
            </w:r>
            <w:r>
              <w:rPr>
                <w:spacing w:val="-9"/>
              </w:rPr>
              <w:t xml:space="preserve"> </w:t>
            </w:r>
            <w:r>
              <w:t>manner,</w:t>
            </w:r>
            <w:r>
              <w:rPr>
                <w:spacing w:val="-8"/>
              </w:rPr>
              <w:t xml:space="preserve"> </w:t>
            </w:r>
            <w:r>
              <w:t>the</w:t>
            </w:r>
            <w:r>
              <w:rPr>
                <w:spacing w:val="-5"/>
              </w:rPr>
              <w:t xml:space="preserve"> </w:t>
            </w:r>
            <w:r>
              <w:t>Individualized Care Plan (MODEL OF CARE Element</w:t>
            </w:r>
            <w:r>
              <w:rPr>
                <w:spacing w:val="-14"/>
              </w:rPr>
              <w:t xml:space="preserve"> </w:t>
            </w:r>
            <w:r>
              <w:t>2D)</w:t>
            </w:r>
            <w:r>
              <w:rPr>
                <w:spacing w:val="-14"/>
              </w:rPr>
              <w:t xml:space="preserve"> </w:t>
            </w:r>
            <w:r>
              <w:t>for</w:t>
            </w:r>
            <w:r>
              <w:rPr>
                <w:spacing w:val="-14"/>
              </w:rPr>
              <w:t xml:space="preserve"> </w:t>
            </w:r>
            <w:r>
              <w:t>each</w:t>
            </w:r>
            <w:r>
              <w:rPr>
                <w:spacing w:val="-14"/>
              </w:rPr>
              <w:t xml:space="preserve"> </w:t>
            </w:r>
            <w:r>
              <w:t>enrollee</w:t>
            </w:r>
            <w:r>
              <w:rPr>
                <w:spacing w:val="-14"/>
              </w:rPr>
              <w:t xml:space="preserve"> </w:t>
            </w:r>
            <w:r>
              <w:t>and how the HRAT information is disseminated to and used by the Interdisciplinary Care Team (MODEL</w:t>
            </w:r>
            <w:r>
              <w:rPr>
                <w:spacing w:val="-16"/>
              </w:rPr>
              <w:t xml:space="preserve"> </w:t>
            </w:r>
            <w:r>
              <w:t>OF</w:t>
            </w:r>
            <w:r>
              <w:rPr>
                <w:spacing w:val="-15"/>
              </w:rPr>
              <w:t xml:space="preserve"> </w:t>
            </w:r>
            <w:r>
              <w:t>CARE</w:t>
            </w:r>
            <w:r>
              <w:rPr>
                <w:spacing w:val="-15"/>
              </w:rPr>
              <w:t xml:space="preserve"> </w:t>
            </w:r>
            <w:r>
              <w:t>Element</w:t>
            </w:r>
            <w:r>
              <w:rPr>
                <w:spacing w:val="-14"/>
              </w:rPr>
              <w:t xml:space="preserve"> </w:t>
            </w:r>
            <w:r>
              <w:t>2E).</w:t>
            </w:r>
          </w:p>
          <w:p w:rsidR="009F4AF2" w14:paraId="3A552B76" w14:textId="77777777">
            <w:pPr>
              <w:pStyle w:val="TableParagraph"/>
              <w:numPr>
                <w:ilvl w:val="1"/>
                <w:numId w:val="55"/>
              </w:numPr>
              <w:tabs>
                <w:tab w:val="left" w:pos="1089"/>
              </w:tabs>
              <w:ind w:right="372"/>
            </w:pPr>
            <w:r>
              <w:rPr>
                <w:spacing w:val="-2"/>
              </w:rPr>
              <w:t>Detailed</w:t>
            </w:r>
            <w:r>
              <w:rPr>
                <w:spacing w:val="-11"/>
              </w:rPr>
              <w:t xml:space="preserve"> </w:t>
            </w:r>
            <w:r>
              <w:rPr>
                <w:spacing w:val="-2"/>
              </w:rPr>
              <w:t>explanation</w:t>
            </w:r>
            <w:r>
              <w:rPr>
                <w:spacing w:val="-8"/>
              </w:rPr>
              <w:t xml:space="preserve"> </w:t>
            </w:r>
            <w:r>
              <w:rPr>
                <w:spacing w:val="-2"/>
              </w:rPr>
              <w:t>for</w:t>
            </w:r>
            <w:r>
              <w:rPr>
                <w:spacing w:val="-8"/>
              </w:rPr>
              <w:t xml:space="preserve"> </w:t>
            </w:r>
            <w:r>
              <w:rPr>
                <w:spacing w:val="-2"/>
              </w:rPr>
              <w:t>how</w:t>
            </w:r>
            <w:r>
              <w:rPr>
                <w:spacing w:val="-7"/>
              </w:rPr>
              <w:t xml:space="preserve"> </w:t>
            </w:r>
            <w:r>
              <w:rPr>
                <w:spacing w:val="-2"/>
              </w:rPr>
              <w:t xml:space="preserve">the </w:t>
            </w:r>
            <w:r>
              <w:t>initial HRAT and annual reassessment are conducted for each enrollee.</w:t>
            </w:r>
          </w:p>
          <w:p w:rsidR="009F4AF2" w14:paraId="7071332B" w14:textId="77777777">
            <w:pPr>
              <w:pStyle w:val="TableParagraph"/>
              <w:numPr>
                <w:ilvl w:val="1"/>
                <w:numId w:val="55"/>
              </w:numPr>
              <w:tabs>
                <w:tab w:val="left" w:pos="1089"/>
              </w:tabs>
              <w:ind w:right="185"/>
            </w:pPr>
            <w:r>
              <w:t xml:space="preserve">Description of how the SNP ensures that he results from the initial HRAT and the annual </w:t>
            </w:r>
            <w:r>
              <w:rPr>
                <w:spacing w:val="-2"/>
              </w:rPr>
              <w:t>reassessment</w:t>
            </w:r>
            <w:r>
              <w:rPr>
                <w:spacing w:val="-4"/>
              </w:rPr>
              <w:t xml:space="preserve"> </w:t>
            </w:r>
            <w:r>
              <w:rPr>
                <w:spacing w:val="-2"/>
              </w:rPr>
              <w:t>HRAT</w:t>
            </w:r>
            <w:r>
              <w:rPr>
                <w:spacing w:val="-8"/>
              </w:rPr>
              <w:t xml:space="preserve"> </w:t>
            </w:r>
            <w:r>
              <w:rPr>
                <w:spacing w:val="-2"/>
              </w:rPr>
              <w:t>conducted</w:t>
            </w:r>
            <w:r>
              <w:rPr>
                <w:spacing w:val="-13"/>
              </w:rPr>
              <w:t xml:space="preserve"> </w:t>
            </w:r>
            <w:r>
              <w:rPr>
                <w:spacing w:val="-2"/>
              </w:rPr>
              <w:t xml:space="preserve">for </w:t>
            </w:r>
            <w:r>
              <w:t>each individual are addressed in the ICP.</w:t>
            </w:r>
          </w:p>
          <w:p w:rsidR="009F4AF2" w14:paraId="41C4E8A4" w14:textId="77777777">
            <w:pPr>
              <w:pStyle w:val="TableParagraph"/>
              <w:numPr>
                <w:ilvl w:val="1"/>
                <w:numId w:val="55"/>
              </w:numPr>
              <w:tabs>
                <w:tab w:val="left" w:pos="1089"/>
              </w:tabs>
              <w:spacing w:before="1" w:line="237" w:lineRule="auto"/>
              <w:ind w:right="169"/>
            </w:pPr>
            <w:r>
              <w:t>Detailed plan and rationale for reviewing, analyzing, and stratifying (if applicable) the results</w:t>
            </w:r>
            <w:r>
              <w:rPr>
                <w:spacing w:val="-7"/>
              </w:rPr>
              <w:t xml:space="preserve"> </w:t>
            </w:r>
            <w:r>
              <w:t>of</w:t>
            </w:r>
            <w:r>
              <w:rPr>
                <w:spacing w:val="-9"/>
              </w:rPr>
              <w:t xml:space="preserve"> </w:t>
            </w:r>
            <w:r>
              <w:t>the</w:t>
            </w:r>
            <w:r>
              <w:rPr>
                <w:spacing w:val="-9"/>
              </w:rPr>
              <w:t xml:space="preserve"> </w:t>
            </w:r>
            <w:r>
              <w:t>HRAT,</w:t>
            </w:r>
            <w:r>
              <w:rPr>
                <w:spacing w:val="-12"/>
              </w:rPr>
              <w:t xml:space="preserve"> </w:t>
            </w:r>
            <w:r>
              <w:t>including</w:t>
            </w:r>
            <w:r>
              <w:rPr>
                <w:spacing w:val="-11"/>
              </w:rPr>
              <w:t xml:space="preserve"> </w:t>
            </w:r>
            <w:r>
              <w:t xml:space="preserve">the mechanisms to ensure </w:t>
            </w:r>
            <w:r>
              <w:rPr>
                <w:spacing w:val="-2"/>
              </w:rPr>
              <w:t>communication</w:t>
            </w:r>
            <w:r>
              <w:rPr>
                <w:spacing w:val="-4"/>
              </w:rPr>
              <w:t xml:space="preserve"> </w:t>
            </w:r>
            <w:r>
              <w:rPr>
                <w:spacing w:val="-2"/>
              </w:rPr>
              <w:t>of</w:t>
            </w:r>
            <w:r>
              <w:rPr>
                <w:spacing w:val="-8"/>
              </w:rPr>
              <w:t xml:space="preserve"> </w:t>
            </w:r>
            <w:r>
              <w:rPr>
                <w:spacing w:val="-2"/>
              </w:rPr>
              <w:t>that</w:t>
            </w:r>
            <w:r>
              <w:rPr>
                <w:spacing w:val="-4"/>
              </w:rPr>
              <w:t xml:space="preserve"> </w:t>
            </w:r>
            <w:r>
              <w:rPr>
                <w:spacing w:val="-2"/>
              </w:rPr>
              <w:t xml:space="preserve">information </w:t>
            </w:r>
            <w:r>
              <w:t>to</w:t>
            </w:r>
            <w:r>
              <w:rPr>
                <w:spacing w:val="-15"/>
              </w:rPr>
              <w:t xml:space="preserve"> </w:t>
            </w:r>
            <w:r>
              <w:t>the</w:t>
            </w:r>
            <w:r>
              <w:rPr>
                <w:spacing w:val="-14"/>
              </w:rPr>
              <w:t xml:space="preserve"> </w:t>
            </w:r>
            <w:r>
              <w:t>Interdisciplinary</w:t>
            </w:r>
            <w:r>
              <w:rPr>
                <w:spacing w:val="-14"/>
              </w:rPr>
              <w:t xml:space="preserve"> </w:t>
            </w:r>
            <w:r>
              <w:t>Care</w:t>
            </w:r>
            <w:r>
              <w:rPr>
                <w:spacing w:val="-14"/>
              </w:rPr>
              <w:t xml:space="preserve"> </w:t>
            </w:r>
            <w:r>
              <w:t>Team, provider</w:t>
            </w:r>
            <w:r>
              <w:rPr>
                <w:spacing w:val="-11"/>
              </w:rPr>
              <w:t xml:space="preserve"> </w:t>
            </w:r>
            <w:r>
              <w:t>network,</w:t>
            </w:r>
            <w:r>
              <w:rPr>
                <w:spacing w:val="-11"/>
              </w:rPr>
              <w:t xml:space="preserve"> </w:t>
            </w:r>
            <w:r>
              <w:t>enrollees</w:t>
            </w:r>
            <w:r>
              <w:rPr>
                <w:spacing w:val="-12"/>
              </w:rPr>
              <w:t xml:space="preserve"> </w:t>
            </w:r>
            <w:r>
              <w:t>and/or their caregiver(s), as well as other SNP personnel that may be involved with</w:t>
            </w:r>
            <w:r>
              <w:rPr>
                <w:spacing w:val="-1"/>
              </w:rPr>
              <w:t xml:space="preserve"> </w:t>
            </w:r>
            <w:r>
              <w:t>overseeing</w:t>
            </w:r>
            <w:r>
              <w:rPr>
                <w:spacing w:val="-1"/>
              </w:rPr>
              <w:t xml:space="preserve"> </w:t>
            </w:r>
            <w:r>
              <w:t>the SNP beneficiary’s plan of care.</w:t>
            </w:r>
            <w:r>
              <w:rPr>
                <w:spacing w:val="40"/>
              </w:rPr>
              <w:t xml:space="preserve"> </w:t>
            </w:r>
            <w:r>
              <w:t>If stratified</w:t>
            </w:r>
            <w:r>
              <w:rPr>
                <w:spacing w:val="-16"/>
              </w:rPr>
              <w:t xml:space="preserve"> </w:t>
            </w:r>
            <w:r>
              <w:t>results</w:t>
            </w:r>
            <w:r>
              <w:rPr>
                <w:spacing w:val="-14"/>
              </w:rPr>
              <w:t xml:space="preserve"> </w:t>
            </w:r>
            <w:r>
              <w:t>are</w:t>
            </w:r>
            <w:r>
              <w:rPr>
                <w:spacing w:val="-14"/>
              </w:rPr>
              <w:t xml:space="preserve"> </w:t>
            </w:r>
            <w:r>
              <w:t>used,</w:t>
            </w:r>
            <w:r>
              <w:rPr>
                <w:spacing w:val="-15"/>
              </w:rPr>
              <w:t xml:space="preserve"> </w:t>
            </w:r>
            <w:r>
              <w:t>include</w:t>
            </w:r>
            <w:r>
              <w:rPr>
                <w:spacing w:val="-16"/>
              </w:rPr>
              <w:t xml:space="preserve"> </w:t>
            </w:r>
            <w:r>
              <w:t>a detailed description of how the</w:t>
            </w:r>
          </w:p>
        </w:tc>
        <w:tc>
          <w:tcPr>
            <w:tcW w:w="4316" w:type="dxa"/>
          </w:tcPr>
          <w:p w:rsidR="009F4AF2" w14:paraId="3A1DA456"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2136ADD1"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ABDE664"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12"/>
        </w:trPr>
        <w:tc>
          <w:tcPr>
            <w:tcW w:w="4318" w:type="dxa"/>
          </w:tcPr>
          <w:p w:rsidR="009F4AF2" w14:paraId="49B6F075" w14:textId="77777777">
            <w:pPr>
              <w:pStyle w:val="TableParagraph"/>
              <w:spacing w:before="1"/>
              <w:ind w:left="1089"/>
            </w:pPr>
            <w:r>
              <w:rPr>
                <w:spacing w:val="-2"/>
              </w:rPr>
              <w:t>SNP</w:t>
            </w:r>
            <w:r>
              <w:rPr>
                <w:spacing w:val="-10"/>
              </w:rPr>
              <w:t xml:space="preserve"> </w:t>
            </w:r>
            <w:r>
              <w:rPr>
                <w:spacing w:val="-2"/>
              </w:rPr>
              <w:t>uses</w:t>
            </w:r>
            <w:r>
              <w:rPr>
                <w:spacing w:val="-9"/>
              </w:rPr>
              <w:t xml:space="preserve"> </w:t>
            </w:r>
            <w:r>
              <w:rPr>
                <w:spacing w:val="-2"/>
              </w:rPr>
              <w:t>the</w:t>
            </w:r>
            <w:r>
              <w:rPr>
                <w:spacing w:val="-8"/>
              </w:rPr>
              <w:t xml:space="preserve"> </w:t>
            </w:r>
            <w:r>
              <w:rPr>
                <w:spacing w:val="-2"/>
              </w:rPr>
              <w:t>stratified</w:t>
            </w:r>
            <w:r>
              <w:rPr>
                <w:spacing w:val="-9"/>
              </w:rPr>
              <w:t xml:space="preserve"> </w:t>
            </w:r>
            <w:r>
              <w:rPr>
                <w:spacing w:val="-2"/>
              </w:rPr>
              <w:t>results</w:t>
            </w:r>
            <w:r>
              <w:rPr>
                <w:spacing w:val="-9"/>
              </w:rPr>
              <w:t xml:space="preserve"> </w:t>
            </w:r>
            <w:r>
              <w:rPr>
                <w:spacing w:val="-2"/>
              </w:rPr>
              <w:t xml:space="preserve">to </w:t>
            </w:r>
            <w:r>
              <w:t xml:space="preserve">improve the care coordination </w:t>
            </w:r>
            <w:r>
              <w:rPr>
                <w:spacing w:val="-2"/>
              </w:rPr>
              <w:t>process.</w:t>
            </w:r>
          </w:p>
        </w:tc>
        <w:tc>
          <w:tcPr>
            <w:tcW w:w="4316" w:type="dxa"/>
          </w:tcPr>
          <w:p w:rsidR="009F4AF2" w14:paraId="0A33A7ED" w14:textId="77777777">
            <w:pPr>
              <w:pStyle w:val="TableParagraph"/>
            </w:pPr>
          </w:p>
        </w:tc>
      </w:tr>
      <w:tr w14:paraId="7676633D" w14:textId="77777777">
        <w:tblPrEx>
          <w:tblW w:w="0" w:type="auto"/>
          <w:tblInd w:w="1760" w:type="dxa"/>
          <w:tblLayout w:type="fixed"/>
          <w:tblCellMar>
            <w:left w:w="0" w:type="dxa"/>
            <w:right w:w="0" w:type="dxa"/>
          </w:tblCellMar>
          <w:tblLook w:val="01E0"/>
        </w:tblPrEx>
        <w:trPr>
          <w:trHeight w:val="9330"/>
        </w:trPr>
        <w:tc>
          <w:tcPr>
            <w:tcW w:w="4318" w:type="dxa"/>
          </w:tcPr>
          <w:p w:rsidR="009F4AF2" w14:paraId="623C8C7A" w14:textId="77777777">
            <w:pPr>
              <w:pStyle w:val="TableParagraph"/>
              <w:spacing w:line="215" w:lineRule="exact"/>
              <w:ind w:left="227"/>
              <w:rPr>
                <w:b/>
              </w:rPr>
            </w:pPr>
            <w:r>
              <w:rPr>
                <w:b/>
                <w:spacing w:val="-8"/>
              </w:rPr>
              <w:t>Element</w:t>
            </w:r>
            <w:r>
              <w:rPr>
                <w:b/>
                <w:spacing w:val="-11"/>
              </w:rPr>
              <w:t xml:space="preserve"> </w:t>
            </w:r>
            <w:r>
              <w:rPr>
                <w:b/>
                <w:spacing w:val="-8"/>
              </w:rPr>
              <w:t>C:</w:t>
            </w:r>
            <w:r>
              <w:rPr>
                <w:b/>
                <w:spacing w:val="-14"/>
              </w:rPr>
              <w:t xml:space="preserve"> </w:t>
            </w:r>
            <w:r>
              <w:rPr>
                <w:b/>
                <w:spacing w:val="-8"/>
              </w:rPr>
              <w:t>Face-to-Face</w:t>
            </w:r>
            <w:r>
              <w:rPr>
                <w:b/>
                <w:spacing w:val="10"/>
              </w:rPr>
              <w:t xml:space="preserve"> </w:t>
            </w:r>
            <w:r>
              <w:rPr>
                <w:b/>
                <w:spacing w:val="-8"/>
              </w:rPr>
              <w:t>Encounter</w:t>
            </w:r>
          </w:p>
          <w:p w:rsidR="009F4AF2" w14:paraId="47E611CA" w14:textId="17118038">
            <w:pPr>
              <w:pStyle w:val="TableParagraph"/>
              <w:spacing w:before="11" w:line="220" w:lineRule="auto"/>
              <w:ind w:left="225" w:right="435"/>
            </w:pPr>
            <w:r>
              <w:t>Regulations</w:t>
            </w:r>
            <w:r>
              <w:rPr>
                <w:spacing w:val="-14"/>
              </w:rPr>
              <w:t xml:space="preserve"> </w:t>
            </w:r>
            <w:r>
              <w:t>at</w:t>
            </w:r>
            <w:r>
              <w:rPr>
                <w:spacing w:val="-14"/>
              </w:rPr>
              <w:t xml:space="preserve"> </w:t>
            </w:r>
            <w:r>
              <w:t>42</w:t>
            </w:r>
            <w:r>
              <w:rPr>
                <w:spacing w:val="-15"/>
              </w:rPr>
              <w:t xml:space="preserve"> </w:t>
            </w:r>
            <w:r>
              <w:t>CFR</w:t>
            </w:r>
            <w:r>
              <w:rPr>
                <w:spacing w:val="-15"/>
              </w:rPr>
              <w:t xml:space="preserve"> </w:t>
            </w:r>
            <w:r>
              <w:t>§422.101(f)(1)(iv) require that all SNPs must provide, onat least</w:t>
            </w:r>
            <w:r>
              <w:rPr>
                <w:spacing w:val="-14"/>
              </w:rPr>
              <w:t xml:space="preserve"> </w:t>
            </w:r>
            <w:r>
              <w:t>an</w:t>
            </w:r>
            <w:r>
              <w:rPr>
                <w:spacing w:val="-19"/>
              </w:rPr>
              <w:t xml:space="preserve"> </w:t>
            </w:r>
            <w:r>
              <w:t>annual</w:t>
            </w:r>
            <w:r>
              <w:rPr>
                <w:spacing w:val="-14"/>
              </w:rPr>
              <w:t xml:space="preserve"> </w:t>
            </w:r>
            <w:r>
              <w:t>basis,</w:t>
            </w:r>
            <w:r>
              <w:rPr>
                <w:spacing w:val="-14"/>
              </w:rPr>
              <w:t xml:space="preserve"> </w:t>
            </w:r>
            <w:r>
              <w:t>beginning</w:t>
            </w:r>
            <w:r>
              <w:rPr>
                <w:spacing w:val="-17"/>
              </w:rPr>
              <w:t xml:space="preserve"> </w:t>
            </w:r>
            <w:r>
              <w:t>within</w:t>
            </w:r>
            <w:r>
              <w:rPr>
                <w:spacing w:val="-19"/>
              </w:rPr>
              <w:t xml:space="preserve"> </w:t>
            </w:r>
            <w:r>
              <w:t>the first 12</w:t>
            </w:r>
            <w:r>
              <w:rPr>
                <w:spacing w:val="-2"/>
              </w:rPr>
              <w:t xml:space="preserve"> </w:t>
            </w:r>
            <w:r>
              <w:t>months of</w:t>
            </w:r>
            <w:r>
              <w:rPr>
                <w:spacing w:val="-3"/>
              </w:rPr>
              <w:t xml:space="preserve"> </w:t>
            </w:r>
            <w:r>
              <w:t>enrollment, as</w:t>
            </w:r>
            <w:r>
              <w:rPr>
                <w:spacing w:val="-1"/>
              </w:rPr>
              <w:t xml:space="preserve"> </w:t>
            </w:r>
            <w:r>
              <w:t xml:space="preserve">feasible </w:t>
            </w:r>
            <w:r>
              <w:rPr>
                <w:spacing w:val="-2"/>
              </w:rPr>
              <w:t>and</w:t>
            </w:r>
            <w:r>
              <w:rPr>
                <w:spacing w:val="-16"/>
              </w:rPr>
              <w:t xml:space="preserve"> </w:t>
            </w:r>
            <w:r>
              <w:rPr>
                <w:spacing w:val="-2"/>
              </w:rPr>
              <w:t>with</w:t>
            </w:r>
            <w:r>
              <w:rPr>
                <w:spacing w:val="-19"/>
              </w:rPr>
              <w:t xml:space="preserve"> </w:t>
            </w:r>
            <w:r>
              <w:rPr>
                <w:spacing w:val="-2"/>
              </w:rPr>
              <w:t>the</w:t>
            </w:r>
            <w:r>
              <w:rPr>
                <w:spacing w:val="-18"/>
              </w:rPr>
              <w:t xml:space="preserve"> </w:t>
            </w:r>
            <w:r>
              <w:rPr>
                <w:spacing w:val="-2"/>
              </w:rPr>
              <w:t>individual’s</w:t>
            </w:r>
            <w:r>
              <w:rPr>
                <w:spacing w:val="-15"/>
              </w:rPr>
              <w:t xml:space="preserve"> </w:t>
            </w:r>
            <w:r>
              <w:rPr>
                <w:spacing w:val="-2"/>
              </w:rPr>
              <w:t>consent,</w:t>
            </w:r>
            <w:r>
              <w:rPr>
                <w:spacing w:val="-16"/>
              </w:rPr>
              <w:t xml:space="preserve"> </w:t>
            </w:r>
            <w:r>
              <w:rPr>
                <w:spacing w:val="-2"/>
              </w:rPr>
              <w:t>for</w:t>
            </w:r>
            <w:r>
              <w:rPr>
                <w:spacing w:val="-18"/>
              </w:rPr>
              <w:t xml:space="preserve"> </w:t>
            </w:r>
            <w:r>
              <w:rPr>
                <w:spacing w:val="-2"/>
              </w:rPr>
              <w:t xml:space="preserve">face- </w:t>
            </w:r>
            <w:r>
              <w:rPr>
                <w:spacing w:val="-4"/>
              </w:rPr>
              <w:t>to-face</w:t>
            </w:r>
            <w:r>
              <w:rPr>
                <w:spacing w:val="-17"/>
              </w:rPr>
              <w:t xml:space="preserve"> </w:t>
            </w:r>
            <w:r>
              <w:rPr>
                <w:spacing w:val="-4"/>
              </w:rPr>
              <w:t>encounters</w:t>
            </w:r>
            <w:r>
              <w:rPr>
                <w:spacing w:val="-17"/>
              </w:rPr>
              <w:t xml:space="preserve"> </w:t>
            </w:r>
            <w:r>
              <w:rPr>
                <w:spacing w:val="-4"/>
              </w:rPr>
              <w:t>for</w:t>
            </w:r>
            <w:r>
              <w:rPr>
                <w:spacing w:val="-13"/>
              </w:rPr>
              <w:t xml:space="preserve"> </w:t>
            </w:r>
            <w:r>
              <w:rPr>
                <w:spacing w:val="-4"/>
              </w:rPr>
              <w:t>the</w:t>
            </w:r>
            <w:r>
              <w:rPr>
                <w:spacing w:val="-17"/>
              </w:rPr>
              <w:t xml:space="preserve"> </w:t>
            </w:r>
            <w:r>
              <w:rPr>
                <w:spacing w:val="-4"/>
              </w:rPr>
              <w:t>delivery</w:t>
            </w:r>
            <w:r>
              <w:rPr>
                <w:spacing w:val="-20"/>
              </w:rPr>
              <w:t xml:space="preserve"> </w:t>
            </w:r>
            <w:r>
              <w:rPr>
                <w:spacing w:val="-4"/>
              </w:rPr>
              <w:t>of</w:t>
            </w:r>
            <w:r>
              <w:rPr>
                <w:spacing w:val="-17"/>
              </w:rPr>
              <w:t xml:space="preserve"> </w:t>
            </w:r>
            <w:r>
              <w:rPr>
                <w:spacing w:val="-4"/>
              </w:rPr>
              <w:t xml:space="preserve">health </w:t>
            </w:r>
            <w:r>
              <w:t xml:space="preserve">care or care management or care </w:t>
            </w:r>
            <w:r>
              <w:rPr>
                <w:spacing w:val="-2"/>
              </w:rPr>
              <w:t>coordination</w:t>
            </w:r>
            <w:r>
              <w:rPr>
                <w:spacing w:val="-15"/>
              </w:rPr>
              <w:t xml:space="preserve"> </w:t>
            </w:r>
            <w:r>
              <w:rPr>
                <w:spacing w:val="-2"/>
              </w:rPr>
              <w:t>services</w:t>
            </w:r>
            <w:r>
              <w:rPr>
                <w:spacing w:val="-14"/>
              </w:rPr>
              <w:t xml:space="preserve"> </w:t>
            </w:r>
            <w:r>
              <w:rPr>
                <w:spacing w:val="-2"/>
              </w:rPr>
              <w:t>and</w:t>
            </w:r>
            <w:r>
              <w:rPr>
                <w:spacing w:val="-15"/>
              </w:rPr>
              <w:t xml:space="preserve"> </w:t>
            </w:r>
            <w:r>
              <w:rPr>
                <w:spacing w:val="-2"/>
              </w:rPr>
              <w:t>be</w:t>
            </w:r>
            <w:r>
              <w:rPr>
                <w:spacing w:val="-19"/>
              </w:rPr>
              <w:t xml:space="preserve"> </w:t>
            </w:r>
            <w:r>
              <w:rPr>
                <w:spacing w:val="-2"/>
              </w:rPr>
              <w:t>between</w:t>
            </w:r>
            <w:r>
              <w:rPr>
                <w:spacing w:val="-15"/>
              </w:rPr>
              <w:t xml:space="preserve"> </w:t>
            </w:r>
            <w:r>
              <w:rPr>
                <w:spacing w:val="-2"/>
              </w:rPr>
              <w:t xml:space="preserve">each </w:t>
            </w:r>
            <w:r>
              <w:t>enrollee and a member of the enrollee’s ICT or the plan’s case management and coordination staff, or contracted plan healthcare providers. A face-to-face encounter must be either in-person or through a visual, real-time, interactive telehealth encounter. The face-to-face encounter is part of the overall</w:t>
            </w:r>
            <w:r w:rsidR="009C447E">
              <w:t xml:space="preserve"> </w:t>
            </w:r>
            <w:r>
              <w:t>care management strategy,</w:t>
            </w:r>
            <w:r>
              <w:rPr>
                <w:spacing w:val="-2"/>
              </w:rPr>
              <w:t xml:space="preserve"> </w:t>
            </w:r>
            <w:r>
              <w:t>and as</w:t>
            </w:r>
            <w:r>
              <w:rPr>
                <w:spacing w:val="-6"/>
              </w:rPr>
              <w:t xml:space="preserve"> </w:t>
            </w:r>
            <w:r>
              <w:t>a result,</w:t>
            </w:r>
            <w:r>
              <w:rPr>
                <w:spacing w:val="-8"/>
              </w:rPr>
              <w:t xml:space="preserve"> </w:t>
            </w:r>
            <w:r>
              <w:t>the MOC must include the following:</w:t>
            </w:r>
          </w:p>
          <w:p w:rsidR="009F4AF2" w14:paraId="60455AAE" w14:textId="77777777">
            <w:pPr>
              <w:pStyle w:val="TableParagraph"/>
              <w:numPr>
                <w:ilvl w:val="0"/>
                <w:numId w:val="54"/>
              </w:numPr>
              <w:tabs>
                <w:tab w:val="left" w:pos="943"/>
              </w:tabs>
              <w:spacing w:line="208" w:lineRule="exact"/>
              <w:ind w:left="943" w:hanging="349"/>
            </w:pPr>
            <w:r>
              <w:t>A</w:t>
            </w:r>
            <w:r>
              <w:rPr>
                <w:spacing w:val="-2"/>
              </w:rPr>
              <w:t xml:space="preserve"> </w:t>
            </w:r>
            <w:r>
              <w:t>clear</w:t>
            </w:r>
            <w:r>
              <w:rPr>
                <w:spacing w:val="-1"/>
              </w:rPr>
              <w:t xml:space="preserve"> </w:t>
            </w:r>
            <w:r>
              <w:t>and</w:t>
            </w:r>
            <w:r>
              <w:rPr>
                <w:spacing w:val="-1"/>
              </w:rPr>
              <w:t xml:space="preserve"> </w:t>
            </w:r>
            <w:r>
              <w:rPr>
                <w:spacing w:val="-2"/>
              </w:rPr>
              <w:t>detailed</w:t>
            </w:r>
          </w:p>
          <w:p w:rsidR="009F4AF2" w14:paraId="5FB4BF6B" w14:textId="77777777">
            <w:pPr>
              <w:pStyle w:val="TableParagraph"/>
              <w:spacing w:before="7" w:line="218" w:lineRule="auto"/>
              <w:ind w:left="947" w:right="1161"/>
              <w:jc w:val="both"/>
            </w:pPr>
            <w:r>
              <w:rPr>
                <w:spacing w:val="-6"/>
              </w:rPr>
              <w:t>description</w:t>
            </w:r>
            <w:r>
              <w:rPr>
                <w:spacing w:val="-8"/>
              </w:rPr>
              <w:t xml:space="preserve"> </w:t>
            </w:r>
            <w:r>
              <w:rPr>
                <w:spacing w:val="-6"/>
              </w:rPr>
              <w:t>of</w:t>
            </w:r>
            <w:r>
              <w:rPr>
                <w:spacing w:val="-8"/>
              </w:rPr>
              <w:t xml:space="preserve"> </w:t>
            </w:r>
            <w:r>
              <w:rPr>
                <w:spacing w:val="-6"/>
              </w:rPr>
              <w:t>the</w:t>
            </w:r>
            <w:r>
              <w:rPr>
                <w:spacing w:val="-8"/>
              </w:rPr>
              <w:t xml:space="preserve"> </w:t>
            </w:r>
            <w:r>
              <w:rPr>
                <w:spacing w:val="-6"/>
              </w:rPr>
              <w:t xml:space="preserve">policies, </w:t>
            </w:r>
            <w:r>
              <w:t>procedures,</w:t>
            </w:r>
            <w:r>
              <w:rPr>
                <w:spacing w:val="-14"/>
              </w:rPr>
              <w:t xml:space="preserve"> </w:t>
            </w:r>
            <w:r>
              <w:t>purpose,</w:t>
            </w:r>
            <w:r>
              <w:rPr>
                <w:spacing w:val="-14"/>
              </w:rPr>
              <w:t xml:space="preserve"> </w:t>
            </w:r>
            <w:r>
              <w:t>and intended</w:t>
            </w:r>
            <w:r>
              <w:rPr>
                <w:spacing w:val="-14"/>
              </w:rPr>
              <w:t xml:space="preserve"> </w:t>
            </w:r>
            <w:r>
              <w:t>outcomes</w:t>
            </w:r>
            <w:r>
              <w:rPr>
                <w:spacing w:val="-14"/>
              </w:rPr>
              <w:t xml:space="preserve"> </w:t>
            </w:r>
            <w:r>
              <w:t>of</w:t>
            </w:r>
            <w:r>
              <w:rPr>
                <w:spacing w:val="-14"/>
              </w:rPr>
              <w:t xml:space="preserve"> </w:t>
            </w:r>
            <w:r>
              <w:t>the face-to-face encounter.</w:t>
            </w:r>
          </w:p>
          <w:p w:rsidR="009F4AF2" w14:paraId="34204F87" w14:textId="6DA22B08">
            <w:pPr>
              <w:pStyle w:val="TableParagraph"/>
              <w:numPr>
                <w:ilvl w:val="0"/>
                <w:numId w:val="54"/>
              </w:numPr>
              <w:tabs>
                <w:tab w:val="left" w:pos="945"/>
                <w:tab w:val="left" w:pos="947"/>
              </w:tabs>
              <w:spacing w:line="218" w:lineRule="auto"/>
              <w:ind w:right="526" w:hanging="356"/>
            </w:pPr>
            <w:r>
              <w:rPr>
                <w:spacing w:val="-4"/>
              </w:rPr>
              <w:t>A</w:t>
            </w:r>
            <w:r>
              <w:rPr>
                <w:spacing w:val="-23"/>
              </w:rPr>
              <w:t xml:space="preserve"> </w:t>
            </w:r>
            <w:r>
              <w:rPr>
                <w:spacing w:val="-4"/>
              </w:rPr>
              <w:t>description</w:t>
            </w:r>
            <w:r>
              <w:rPr>
                <w:spacing w:val="-19"/>
              </w:rPr>
              <w:t xml:space="preserve"> </w:t>
            </w:r>
            <w:r>
              <w:rPr>
                <w:spacing w:val="-4"/>
              </w:rPr>
              <w:t>of</w:t>
            </w:r>
            <w:r>
              <w:rPr>
                <w:spacing w:val="-16"/>
              </w:rPr>
              <w:t xml:space="preserve"> </w:t>
            </w:r>
            <w:r>
              <w:rPr>
                <w:spacing w:val="-4"/>
              </w:rPr>
              <w:t>who</w:t>
            </w:r>
            <w:r>
              <w:rPr>
                <w:spacing w:val="-20"/>
              </w:rPr>
              <w:t xml:space="preserve"> </w:t>
            </w:r>
            <w:r>
              <w:rPr>
                <w:spacing w:val="-4"/>
              </w:rPr>
              <w:t>will</w:t>
            </w:r>
            <w:r>
              <w:rPr>
                <w:spacing w:val="-19"/>
              </w:rPr>
              <w:t xml:space="preserve"> </w:t>
            </w:r>
            <w:r>
              <w:rPr>
                <w:spacing w:val="-4"/>
              </w:rPr>
              <w:t xml:space="preserve">conduct </w:t>
            </w:r>
            <w:r>
              <w:t xml:space="preserve">the face-to-face encounter, </w:t>
            </w:r>
            <w:r>
              <w:rPr>
                <w:spacing w:val="-2"/>
              </w:rPr>
              <w:t>employed</w:t>
            </w:r>
            <w:r w:rsidR="009C447E">
              <w:rPr>
                <w:spacing w:val="-2"/>
              </w:rPr>
              <w:t xml:space="preserve"> </w:t>
            </w:r>
            <w:r>
              <w:rPr>
                <w:spacing w:val="-2"/>
              </w:rPr>
              <w:t>and/or</w:t>
            </w:r>
            <w:r>
              <w:rPr>
                <w:spacing w:val="-12"/>
              </w:rPr>
              <w:t xml:space="preserve"> </w:t>
            </w:r>
            <w:r>
              <w:rPr>
                <w:spacing w:val="-2"/>
              </w:rPr>
              <w:t>contracted</w:t>
            </w:r>
            <w:r>
              <w:rPr>
                <w:spacing w:val="-19"/>
              </w:rPr>
              <w:t xml:space="preserve"> </w:t>
            </w:r>
            <w:r>
              <w:rPr>
                <w:spacing w:val="-2"/>
              </w:rPr>
              <w:t>staff.</w:t>
            </w:r>
          </w:p>
          <w:p w:rsidR="009F4AF2" w14:paraId="5697B7D9" w14:textId="38E823A7">
            <w:pPr>
              <w:pStyle w:val="TableParagraph"/>
              <w:numPr>
                <w:ilvl w:val="0"/>
                <w:numId w:val="54"/>
              </w:numPr>
              <w:tabs>
                <w:tab w:val="left" w:pos="945"/>
              </w:tabs>
              <w:spacing w:line="218" w:lineRule="auto"/>
              <w:ind w:left="945" w:right="882" w:hanging="353"/>
            </w:pPr>
            <w:r>
              <w:t>A</w:t>
            </w:r>
            <w:r>
              <w:rPr>
                <w:spacing w:val="-16"/>
              </w:rPr>
              <w:t xml:space="preserve"> </w:t>
            </w:r>
            <w:r>
              <w:t>description</w:t>
            </w:r>
            <w:r>
              <w:rPr>
                <w:spacing w:val="-14"/>
              </w:rPr>
              <w:t xml:space="preserve"> </w:t>
            </w:r>
            <w:r>
              <w:t>of</w:t>
            </w:r>
            <w:r>
              <w:rPr>
                <w:spacing w:val="-14"/>
              </w:rPr>
              <w:t xml:space="preserve"> </w:t>
            </w:r>
            <w:r>
              <w:t>the</w:t>
            </w:r>
            <w:r>
              <w:rPr>
                <w:spacing w:val="-14"/>
              </w:rPr>
              <w:t xml:space="preserve"> </w:t>
            </w:r>
            <w:r>
              <w:t>types</w:t>
            </w:r>
            <w:r>
              <w:rPr>
                <w:spacing w:val="-13"/>
              </w:rPr>
              <w:t xml:space="preserve"> </w:t>
            </w:r>
            <w:r>
              <w:t xml:space="preserve">of </w:t>
            </w:r>
            <w:r>
              <w:rPr>
                <w:w w:val="90"/>
              </w:rPr>
              <w:t>clinical</w:t>
            </w:r>
            <w:r>
              <w:rPr>
                <w:spacing w:val="-9"/>
                <w:w w:val="90"/>
              </w:rPr>
              <w:t xml:space="preserve"> </w:t>
            </w:r>
            <w:r>
              <w:rPr>
                <w:w w:val="90"/>
              </w:rPr>
              <w:t>functions,</w:t>
            </w:r>
            <w:r>
              <w:rPr>
                <w:spacing w:val="-8"/>
                <w:w w:val="90"/>
              </w:rPr>
              <w:t xml:space="preserve"> </w:t>
            </w:r>
            <w:r>
              <w:rPr>
                <w:w w:val="90"/>
              </w:rPr>
              <w:t xml:space="preserve">assessments, </w:t>
            </w:r>
            <w:r>
              <w:t>and/or</w:t>
            </w:r>
            <w:r w:rsidR="009C447E">
              <w:t xml:space="preserve"> </w:t>
            </w:r>
            <w:r>
              <w:t xml:space="preserve">services that may be </w:t>
            </w:r>
            <w:r>
              <w:rPr>
                <w:w w:val="85"/>
              </w:rPr>
              <w:t xml:space="preserve">provided during the face-to-face </w:t>
            </w:r>
            <w:r>
              <w:rPr>
                <w:spacing w:val="-2"/>
              </w:rPr>
              <w:t>encounter.</w:t>
            </w:r>
          </w:p>
          <w:p w:rsidR="009F4AF2" w14:paraId="1574D674" w14:textId="648678FE">
            <w:pPr>
              <w:pStyle w:val="TableParagraph"/>
              <w:numPr>
                <w:ilvl w:val="0"/>
                <w:numId w:val="54"/>
              </w:numPr>
              <w:tabs>
                <w:tab w:val="left" w:pos="945"/>
                <w:tab w:val="left" w:pos="947"/>
              </w:tabs>
              <w:spacing w:line="218" w:lineRule="auto"/>
              <w:ind w:right="805" w:hanging="356"/>
            </w:pPr>
            <w:r>
              <w:t>A description of how health concerns and/or active or potential</w:t>
            </w:r>
            <w:r>
              <w:rPr>
                <w:spacing w:val="-11"/>
              </w:rPr>
              <w:t xml:space="preserve"> </w:t>
            </w:r>
            <w:r>
              <w:t>health</w:t>
            </w:r>
            <w:r w:rsidR="009C447E">
              <w:t xml:space="preserve"> </w:t>
            </w:r>
            <w:r>
              <w:t>issues</w:t>
            </w:r>
            <w:r>
              <w:rPr>
                <w:spacing w:val="-12"/>
              </w:rPr>
              <w:t xml:space="preserve"> </w:t>
            </w:r>
            <w:r>
              <w:t>will</w:t>
            </w:r>
            <w:r>
              <w:rPr>
                <w:spacing w:val="-11"/>
              </w:rPr>
              <w:t xml:space="preserve"> </w:t>
            </w:r>
            <w:r>
              <w:t xml:space="preserve">be </w:t>
            </w:r>
            <w:r>
              <w:rPr>
                <w:spacing w:val="-2"/>
                <w:w w:val="90"/>
              </w:rPr>
              <w:t>addressed</w:t>
            </w:r>
            <w:r>
              <w:rPr>
                <w:spacing w:val="-19"/>
                <w:w w:val="90"/>
              </w:rPr>
              <w:t xml:space="preserve"> </w:t>
            </w:r>
            <w:r>
              <w:rPr>
                <w:spacing w:val="-2"/>
                <w:w w:val="90"/>
              </w:rPr>
              <w:t>during</w:t>
            </w:r>
            <w:r>
              <w:rPr>
                <w:spacing w:val="-6"/>
                <w:w w:val="90"/>
              </w:rPr>
              <w:t xml:space="preserve"> </w:t>
            </w:r>
            <w:r>
              <w:rPr>
                <w:spacing w:val="-2"/>
                <w:w w:val="90"/>
              </w:rPr>
              <w:t>the</w:t>
            </w:r>
            <w:r>
              <w:rPr>
                <w:spacing w:val="-6"/>
                <w:w w:val="90"/>
              </w:rPr>
              <w:t xml:space="preserve"> </w:t>
            </w:r>
            <w:r>
              <w:rPr>
                <w:spacing w:val="-2"/>
                <w:w w:val="90"/>
              </w:rPr>
              <w:t xml:space="preserve">face-to-face </w:t>
            </w:r>
            <w:r>
              <w:rPr>
                <w:spacing w:val="-2"/>
              </w:rPr>
              <w:t>encounter.</w:t>
            </w:r>
          </w:p>
          <w:p w:rsidR="009F4AF2" w14:paraId="3E53D2B8" w14:textId="77777777">
            <w:pPr>
              <w:pStyle w:val="TableParagraph"/>
              <w:ind w:left="117" w:right="208"/>
            </w:pPr>
            <w:r>
              <w:rPr>
                <w:spacing w:val="-4"/>
              </w:rPr>
              <w:t>A</w:t>
            </w:r>
            <w:r>
              <w:rPr>
                <w:spacing w:val="-20"/>
              </w:rPr>
              <w:t xml:space="preserve"> </w:t>
            </w:r>
            <w:r>
              <w:rPr>
                <w:spacing w:val="-4"/>
              </w:rPr>
              <w:t>description</w:t>
            </w:r>
            <w:r>
              <w:rPr>
                <w:spacing w:val="-15"/>
              </w:rPr>
              <w:t xml:space="preserve"> </w:t>
            </w:r>
            <w:r>
              <w:rPr>
                <w:spacing w:val="-4"/>
              </w:rPr>
              <w:t>of</w:t>
            </w:r>
            <w:r>
              <w:rPr>
                <w:spacing w:val="-15"/>
              </w:rPr>
              <w:t xml:space="preserve"> </w:t>
            </w:r>
            <w:r>
              <w:rPr>
                <w:spacing w:val="-4"/>
              </w:rPr>
              <w:t>how</w:t>
            </w:r>
            <w:r>
              <w:rPr>
                <w:spacing w:val="-17"/>
              </w:rPr>
              <w:t xml:space="preserve"> </w:t>
            </w:r>
            <w:r>
              <w:rPr>
                <w:spacing w:val="-4"/>
              </w:rPr>
              <w:t>the</w:t>
            </w:r>
            <w:r>
              <w:rPr>
                <w:spacing w:val="-14"/>
              </w:rPr>
              <w:t xml:space="preserve"> </w:t>
            </w:r>
            <w:r>
              <w:rPr>
                <w:spacing w:val="-4"/>
              </w:rPr>
              <w:t>SNP</w:t>
            </w:r>
            <w:r>
              <w:rPr>
                <w:spacing w:val="-16"/>
              </w:rPr>
              <w:t xml:space="preserve"> </w:t>
            </w:r>
            <w:r>
              <w:rPr>
                <w:spacing w:val="-4"/>
              </w:rPr>
              <w:t>will</w:t>
            </w:r>
            <w:r>
              <w:rPr>
                <w:spacing w:val="-15"/>
              </w:rPr>
              <w:t xml:space="preserve"> </w:t>
            </w:r>
            <w:r>
              <w:rPr>
                <w:spacing w:val="-4"/>
              </w:rPr>
              <w:t>conduct</w:t>
            </w:r>
            <w:r>
              <w:rPr>
                <w:spacing w:val="-12"/>
              </w:rPr>
              <w:t xml:space="preserve"> </w:t>
            </w:r>
            <w:r>
              <w:rPr>
                <w:spacing w:val="-4"/>
              </w:rPr>
              <w:t xml:space="preserve">care </w:t>
            </w:r>
            <w:r>
              <w:t xml:space="preserve">coordination activities through appropriate </w:t>
            </w:r>
            <w:r>
              <w:rPr>
                <w:spacing w:val="-6"/>
              </w:rPr>
              <w:t>follow-up,</w:t>
            </w:r>
            <w:r>
              <w:rPr>
                <w:spacing w:val="-15"/>
              </w:rPr>
              <w:t xml:space="preserve"> </w:t>
            </w:r>
            <w:r>
              <w:rPr>
                <w:spacing w:val="-6"/>
              </w:rPr>
              <w:t>referrals,</w:t>
            </w:r>
            <w:r>
              <w:rPr>
                <w:spacing w:val="-14"/>
              </w:rPr>
              <w:t xml:space="preserve"> </w:t>
            </w:r>
            <w:r>
              <w:rPr>
                <w:spacing w:val="-6"/>
              </w:rPr>
              <w:t>and</w:t>
            </w:r>
            <w:r>
              <w:rPr>
                <w:spacing w:val="-16"/>
              </w:rPr>
              <w:t xml:space="preserve"> </w:t>
            </w:r>
            <w:r>
              <w:rPr>
                <w:spacing w:val="-6"/>
              </w:rPr>
              <w:t>scheduling</w:t>
            </w:r>
            <w:r>
              <w:rPr>
                <w:spacing w:val="-24"/>
              </w:rPr>
              <w:t xml:space="preserve"> </w:t>
            </w:r>
            <w:r>
              <w:rPr>
                <w:spacing w:val="-6"/>
              </w:rPr>
              <w:t>as</w:t>
            </w:r>
            <w:r>
              <w:rPr>
                <w:spacing w:val="-19"/>
              </w:rPr>
              <w:t xml:space="preserve"> </w:t>
            </w:r>
            <w:r>
              <w:rPr>
                <w:spacing w:val="-6"/>
              </w:rPr>
              <w:t>necessary</w:t>
            </w:r>
          </w:p>
        </w:tc>
        <w:tc>
          <w:tcPr>
            <w:tcW w:w="4316" w:type="dxa"/>
          </w:tcPr>
          <w:p w:rsidR="009F4AF2" w14:paraId="30C7A7A0"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r w14:paraId="2EF7C367" w14:textId="77777777">
        <w:tblPrEx>
          <w:tblW w:w="0" w:type="auto"/>
          <w:tblInd w:w="1760" w:type="dxa"/>
          <w:tblLayout w:type="fixed"/>
          <w:tblCellMar>
            <w:left w:w="0" w:type="dxa"/>
            <w:right w:w="0" w:type="dxa"/>
          </w:tblCellMar>
          <w:tblLook w:val="01E0"/>
        </w:tblPrEx>
        <w:trPr>
          <w:trHeight w:val="268"/>
        </w:trPr>
        <w:tc>
          <w:tcPr>
            <w:tcW w:w="4318" w:type="dxa"/>
            <w:tcBorders>
              <w:bottom w:val="nil"/>
            </w:tcBorders>
          </w:tcPr>
          <w:p w:rsidR="009F4AF2" w14:paraId="36CA0B41" w14:textId="77777777">
            <w:pPr>
              <w:pStyle w:val="TableParagraph"/>
              <w:spacing w:before="1" w:line="247" w:lineRule="exact"/>
              <w:ind w:left="460"/>
              <w:rPr>
                <w:b/>
              </w:rPr>
            </w:pPr>
            <w:r>
              <w:rPr>
                <w:b/>
                <w:spacing w:val="-2"/>
              </w:rPr>
              <w:t>Element</w:t>
            </w:r>
            <w:r>
              <w:rPr>
                <w:b/>
                <w:spacing w:val="-5"/>
              </w:rPr>
              <w:t xml:space="preserve"> </w:t>
            </w:r>
            <w:r>
              <w:rPr>
                <w:b/>
                <w:spacing w:val="-2"/>
              </w:rPr>
              <w:t>D:</w:t>
            </w:r>
            <w:r>
              <w:rPr>
                <w:b/>
                <w:spacing w:val="-7"/>
              </w:rPr>
              <w:t xml:space="preserve"> </w:t>
            </w:r>
            <w:r>
              <w:rPr>
                <w:b/>
                <w:spacing w:val="-2"/>
              </w:rPr>
              <w:t>Individualized</w:t>
            </w:r>
            <w:r>
              <w:rPr>
                <w:b/>
                <w:spacing w:val="-7"/>
              </w:rPr>
              <w:t xml:space="preserve"> </w:t>
            </w:r>
            <w:r>
              <w:rPr>
                <w:b/>
                <w:spacing w:val="-2"/>
              </w:rPr>
              <w:t>Care</w:t>
            </w:r>
            <w:r>
              <w:rPr>
                <w:b/>
              </w:rPr>
              <w:t xml:space="preserve"> </w:t>
            </w:r>
            <w:r>
              <w:rPr>
                <w:b/>
                <w:spacing w:val="-4"/>
              </w:rPr>
              <w:t>Plan</w:t>
            </w:r>
          </w:p>
        </w:tc>
        <w:tc>
          <w:tcPr>
            <w:tcW w:w="4316" w:type="dxa"/>
            <w:tcBorders>
              <w:bottom w:val="nil"/>
            </w:tcBorders>
          </w:tcPr>
          <w:p w:rsidR="009F4AF2" w14:paraId="001E8C44"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6D0B4C62" w14:textId="77777777">
        <w:tblPrEx>
          <w:tblW w:w="0" w:type="auto"/>
          <w:tblInd w:w="1760" w:type="dxa"/>
          <w:tblLayout w:type="fixed"/>
          <w:tblCellMar>
            <w:left w:w="0" w:type="dxa"/>
            <w:right w:w="0" w:type="dxa"/>
          </w:tblCellMar>
          <w:tblLook w:val="01E0"/>
        </w:tblPrEx>
        <w:trPr>
          <w:trHeight w:val="246"/>
        </w:trPr>
        <w:tc>
          <w:tcPr>
            <w:tcW w:w="4318" w:type="dxa"/>
            <w:tcBorders>
              <w:top w:val="nil"/>
              <w:bottom w:val="nil"/>
            </w:tcBorders>
          </w:tcPr>
          <w:p w:rsidR="009F4AF2" w14:paraId="721010D2" w14:textId="77777777">
            <w:pPr>
              <w:pStyle w:val="TableParagraph"/>
              <w:spacing w:line="227" w:lineRule="exact"/>
              <w:ind w:left="460"/>
              <w:rPr>
                <w:b/>
              </w:rPr>
            </w:pPr>
            <w:r>
              <w:rPr>
                <w:b/>
                <w:spacing w:val="-2"/>
              </w:rPr>
              <w:t>(ICP)</w:t>
            </w:r>
          </w:p>
        </w:tc>
        <w:tc>
          <w:tcPr>
            <w:tcW w:w="4316" w:type="dxa"/>
            <w:tcBorders>
              <w:top w:val="nil"/>
              <w:bottom w:val="nil"/>
            </w:tcBorders>
          </w:tcPr>
          <w:p w:rsidR="009F4AF2" w14:paraId="6D623EAC" w14:textId="77777777">
            <w:pPr>
              <w:pStyle w:val="TableParagraph"/>
              <w:spacing w:before="6" w:line="220" w:lineRule="exact"/>
              <w:ind w:left="117"/>
              <w:rPr>
                <w:i/>
                <w:sz w:val="24"/>
              </w:rPr>
            </w:pPr>
            <w:r>
              <w:rPr>
                <w:i/>
                <w:sz w:val="24"/>
              </w:rPr>
              <w:t>section</w:t>
            </w:r>
            <w:r>
              <w:rPr>
                <w:i/>
                <w:spacing w:val="-2"/>
                <w:sz w:val="24"/>
              </w:rPr>
              <w:t xml:space="preserve"> </w:t>
            </w:r>
            <w:r>
              <w:rPr>
                <w:i/>
                <w:spacing w:val="-4"/>
                <w:sz w:val="24"/>
              </w:rPr>
              <w:t>here</w:t>
            </w:r>
          </w:p>
        </w:tc>
      </w:tr>
      <w:tr w14:paraId="217743FD" w14:textId="77777777">
        <w:tblPrEx>
          <w:tblW w:w="0" w:type="auto"/>
          <w:tblInd w:w="1760" w:type="dxa"/>
          <w:tblLayout w:type="fixed"/>
          <w:tblCellMar>
            <w:left w:w="0" w:type="dxa"/>
            <w:right w:w="0" w:type="dxa"/>
          </w:tblCellMar>
          <w:tblLook w:val="01E0"/>
        </w:tblPrEx>
        <w:trPr>
          <w:trHeight w:val="246"/>
        </w:trPr>
        <w:tc>
          <w:tcPr>
            <w:tcW w:w="4318" w:type="dxa"/>
            <w:tcBorders>
              <w:top w:val="nil"/>
              <w:bottom w:val="nil"/>
            </w:tcBorders>
          </w:tcPr>
          <w:p w:rsidR="009F4AF2" w14:paraId="657E4E33" w14:textId="77777777">
            <w:pPr>
              <w:pStyle w:val="TableParagraph"/>
              <w:numPr>
                <w:ilvl w:val="0"/>
                <w:numId w:val="53"/>
              </w:numPr>
              <w:tabs>
                <w:tab w:val="left" w:pos="268"/>
              </w:tabs>
              <w:spacing w:line="226" w:lineRule="exact"/>
              <w:ind w:left="268" w:right="207" w:hanging="268"/>
              <w:jc w:val="right"/>
            </w:pPr>
            <w:r>
              <w:rPr>
                <w:spacing w:val="-2"/>
              </w:rPr>
              <w:t>The</w:t>
            </w:r>
            <w:r>
              <w:rPr>
                <w:spacing w:val="-9"/>
              </w:rPr>
              <w:t xml:space="preserve"> </w:t>
            </w:r>
            <w:r>
              <w:rPr>
                <w:spacing w:val="-2"/>
              </w:rPr>
              <w:t>ICP</w:t>
            </w:r>
            <w:r>
              <w:rPr>
                <w:spacing w:val="-7"/>
              </w:rPr>
              <w:t xml:space="preserve"> </w:t>
            </w:r>
            <w:r>
              <w:rPr>
                <w:spacing w:val="-2"/>
              </w:rPr>
              <w:t>components</w:t>
            </w:r>
            <w:r>
              <w:rPr>
                <w:spacing w:val="-4"/>
              </w:rPr>
              <w:t xml:space="preserve"> </w:t>
            </w:r>
            <w:r>
              <w:rPr>
                <w:spacing w:val="-2"/>
              </w:rPr>
              <w:t>must</w:t>
            </w:r>
            <w:r>
              <w:rPr>
                <w:spacing w:val="-5"/>
              </w:rPr>
              <w:t xml:space="preserve"> </w:t>
            </w:r>
            <w:r>
              <w:rPr>
                <w:spacing w:val="-2"/>
              </w:rPr>
              <w:t>include,</w:t>
            </w:r>
            <w:r>
              <w:rPr>
                <w:spacing w:val="-5"/>
              </w:rPr>
              <w:t xml:space="preserve"> but</w:t>
            </w:r>
          </w:p>
        </w:tc>
        <w:tc>
          <w:tcPr>
            <w:tcW w:w="4316" w:type="dxa"/>
            <w:tcBorders>
              <w:top w:val="nil"/>
              <w:bottom w:val="nil"/>
            </w:tcBorders>
          </w:tcPr>
          <w:p w:rsidR="009F4AF2" w14:paraId="398AEB72" w14:textId="77777777">
            <w:pPr>
              <w:pStyle w:val="TableParagraph"/>
              <w:rPr>
                <w:sz w:val="16"/>
              </w:rPr>
            </w:pPr>
          </w:p>
        </w:tc>
      </w:tr>
      <w:tr w14:paraId="7A609F16"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7781700" w14:textId="77777777">
            <w:pPr>
              <w:pStyle w:val="TableParagraph"/>
              <w:spacing w:line="234" w:lineRule="exact"/>
              <w:ind w:left="729"/>
            </w:pPr>
            <w:r>
              <w:t>are</w:t>
            </w:r>
            <w:r>
              <w:rPr>
                <w:spacing w:val="-3"/>
              </w:rPr>
              <w:t xml:space="preserve"> </w:t>
            </w:r>
            <w:r>
              <w:t>not</w:t>
            </w:r>
            <w:r>
              <w:rPr>
                <w:spacing w:val="-5"/>
              </w:rPr>
              <w:t xml:space="preserve"> </w:t>
            </w:r>
            <w:r>
              <w:t>limited</w:t>
            </w:r>
            <w:r>
              <w:rPr>
                <w:spacing w:val="-4"/>
              </w:rPr>
              <w:t xml:space="preserve"> </w:t>
            </w:r>
            <w:r>
              <w:t>to:</w:t>
            </w:r>
            <w:r>
              <w:rPr>
                <w:spacing w:val="-2"/>
              </w:rPr>
              <w:t xml:space="preserve"> </w:t>
            </w:r>
            <w:r>
              <w:t>enrollee</w:t>
            </w:r>
            <w:r>
              <w:rPr>
                <w:spacing w:val="-4"/>
              </w:rPr>
              <w:t xml:space="preserve"> </w:t>
            </w:r>
            <w:r>
              <w:rPr>
                <w:spacing w:val="-2"/>
              </w:rPr>
              <w:t>self-</w:t>
            </w:r>
          </w:p>
        </w:tc>
        <w:tc>
          <w:tcPr>
            <w:tcW w:w="4316" w:type="dxa"/>
            <w:tcBorders>
              <w:top w:val="nil"/>
              <w:bottom w:val="nil"/>
            </w:tcBorders>
          </w:tcPr>
          <w:p w:rsidR="009F4AF2" w14:paraId="55174FE3" w14:textId="77777777">
            <w:pPr>
              <w:pStyle w:val="TableParagraph"/>
              <w:rPr>
                <w:sz w:val="18"/>
              </w:rPr>
            </w:pPr>
          </w:p>
        </w:tc>
      </w:tr>
      <w:tr w14:paraId="75BE672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67C41736" w14:textId="77777777">
            <w:pPr>
              <w:pStyle w:val="TableParagraph"/>
              <w:spacing w:line="233" w:lineRule="exact"/>
              <w:ind w:right="228"/>
              <w:jc w:val="right"/>
            </w:pPr>
            <w:r>
              <w:t>management</w:t>
            </w:r>
            <w:r>
              <w:rPr>
                <w:spacing w:val="-3"/>
              </w:rPr>
              <w:t xml:space="preserve"> </w:t>
            </w:r>
            <w:r>
              <w:t>goals</w:t>
            </w:r>
            <w:r>
              <w:rPr>
                <w:spacing w:val="-6"/>
              </w:rPr>
              <w:t xml:space="preserve"> </w:t>
            </w:r>
            <w:r>
              <w:t>and</w:t>
            </w:r>
            <w:r>
              <w:rPr>
                <w:spacing w:val="-4"/>
              </w:rPr>
              <w:t xml:space="preserve"> </w:t>
            </w:r>
            <w:r>
              <w:t>objectives;</w:t>
            </w:r>
            <w:r>
              <w:rPr>
                <w:spacing w:val="-2"/>
              </w:rPr>
              <w:t xml:space="preserve"> </w:t>
            </w:r>
            <w:r>
              <w:rPr>
                <w:spacing w:val="-5"/>
              </w:rPr>
              <w:t>the</w:t>
            </w:r>
          </w:p>
        </w:tc>
        <w:tc>
          <w:tcPr>
            <w:tcW w:w="4316" w:type="dxa"/>
            <w:tcBorders>
              <w:top w:val="nil"/>
              <w:bottom w:val="nil"/>
            </w:tcBorders>
          </w:tcPr>
          <w:p w:rsidR="009F4AF2" w14:paraId="68BB5525" w14:textId="77777777">
            <w:pPr>
              <w:pStyle w:val="TableParagraph"/>
              <w:rPr>
                <w:sz w:val="18"/>
              </w:rPr>
            </w:pPr>
          </w:p>
        </w:tc>
      </w:tr>
      <w:tr w14:paraId="3F0543E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88F10E" w14:textId="77777777">
            <w:pPr>
              <w:pStyle w:val="TableParagraph"/>
              <w:spacing w:line="233" w:lineRule="exact"/>
              <w:ind w:left="729"/>
            </w:pPr>
            <w:r>
              <w:t>beneficiary’s</w:t>
            </w:r>
            <w:r>
              <w:rPr>
                <w:spacing w:val="-6"/>
              </w:rPr>
              <w:t xml:space="preserve"> </w:t>
            </w:r>
            <w:r>
              <w:t>personal</w:t>
            </w:r>
            <w:r>
              <w:rPr>
                <w:spacing w:val="-5"/>
              </w:rPr>
              <w:t xml:space="preserve"> </w:t>
            </w:r>
            <w:r>
              <w:rPr>
                <w:spacing w:val="-2"/>
              </w:rPr>
              <w:t>healthcare</w:t>
            </w:r>
          </w:p>
        </w:tc>
        <w:tc>
          <w:tcPr>
            <w:tcW w:w="4316" w:type="dxa"/>
            <w:tcBorders>
              <w:top w:val="nil"/>
              <w:bottom w:val="nil"/>
            </w:tcBorders>
          </w:tcPr>
          <w:p w:rsidR="009F4AF2" w14:paraId="3494797B" w14:textId="77777777">
            <w:pPr>
              <w:pStyle w:val="TableParagraph"/>
              <w:rPr>
                <w:sz w:val="18"/>
              </w:rPr>
            </w:pPr>
          </w:p>
        </w:tc>
      </w:tr>
      <w:tr w14:paraId="3F20C074" w14:textId="77777777">
        <w:tblPrEx>
          <w:tblW w:w="0" w:type="auto"/>
          <w:tblInd w:w="1760" w:type="dxa"/>
          <w:tblLayout w:type="fixed"/>
          <w:tblCellMar>
            <w:left w:w="0" w:type="dxa"/>
            <w:right w:w="0" w:type="dxa"/>
          </w:tblCellMar>
          <w:tblLook w:val="01E0"/>
        </w:tblPrEx>
        <w:trPr>
          <w:trHeight w:val="250"/>
        </w:trPr>
        <w:tc>
          <w:tcPr>
            <w:tcW w:w="4318" w:type="dxa"/>
            <w:tcBorders>
              <w:top w:val="nil"/>
              <w:bottom w:val="nil"/>
            </w:tcBorders>
          </w:tcPr>
          <w:p w:rsidR="009F4AF2" w14:paraId="480A645C" w14:textId="77777777">
            <w:pPr>
              <w:pStyle w:val="TableParagraph"/>
              <w:spacing w:line="231" w:lineRule="exact"/>
              <w:ind w:left="729"/>
            </w:pPr>
            <w:r>
              <w:t>preferences;</w:t>
            </w:r>
            <w:r>
              <w:rPr>
                <w:spacing w:val="-6"/>
              </w:rPr>
              <w:t xml:space="preserve"> </w:t>
            </w:r>
            <w:r>
              <w:t>description</w:t>
            </w:r>
            <w:r>
              <w:rPr>
                <w:spacing w:val="-6"/>
              </w:rPr>
              <w:t xml:space="preserve"> </w:t>
            </w:r>
            <w:r>
              <w:t>of</w:t>
            </w:r>
            <w:r>
              <w:rPr>
                <w:spacing w:val="-7"/>
              </w:rPr>
              <w:t xml:space="preserve"> </w:t>
            </w:r>
            <w:r>
              <w:rPr>
                <w:spacing w:val="-2"/>
              </w:rPr>
              <w:t>services</w:t>
            </w:r>
          </w:p>
        </w:tc>
        <w:tc>
          <w:tcPr>
            <w:tcW w:w="4316" w:type="dxa"/>
            <w:tcBorders>
              <w:top w:val="nil"/>
              <w:bottom w:val="nil"/>
            </w:tcBorders>
          </w:tcPr>
          <w:p w:rsidR="009F4AF2" w14:paraId="51B8F1CA" w14:textId="77777777">
            <w:pPr>
              <w:pStyle w:val="TableParagraph"/>
              <w:rPr>
                <w:sz w:val="18"/>
              </w:rPr>
            </w:pPr>
          </w:p>
        </w:tc>
      </w:tr>
      <w:tr w14:paraId="31D4B776" w14:textId="77777777">
        <w:tblPrEx>
          <w:tblW w:w="0" w:type="auto"/>
          <w:tblInd w:w="1760" w:type="dxa"/>
          <w:tblLayout w:type="fixed"/>
          <w:tblCellMar>
            <w:left w:w="0" w:type="dxa"/>
            <w:right w:w="0" w:type="dxa"/>
          </w:tblCellMar>
          <w:tblLook w:val="01E0"/>
        </w:tblPrEx>
        <w:trPr>
          <w:trHeight w:val="242"/>
        </w:trPr>
        <w:tc>
          <w:tcPr>
            <w:tcW w:w="4318" w:type="dxa"/>
            <w:tcBorders>
              <w:top w:val="nil"/>
              <w:bottom w:val="nil"/>
            </w:tcBorders>
          </w:tcPr>
          <w:p w:rsidR="009F4AF2" w14:paraId="6683F575" w14:textId="77777777">
            <w:pPr>
              <w:pStyle w:val="TableParagraph"/>
              <w:spacing w:line="222" w:lineRule="exact"/>
              <w:ind w:left="729"/>
            </w:pPr>
            <w:r>
              <w:t>specifically</w:t>
            </w:r>
            <w:r>
              <w:rPr>
                <w:spacing w:val="-9"/>
              </w:rPr>
              <w:t xml:space="preserve"> </w:t>
            </w:r>
            <w:r>
              <w:t>tailored</w:t>
            </w:r>
            <w:r>
              <w:rPr>
                <w:spacing w:val="-5"/>
              </w:rPr>
              <w:t xml:space="preserve"> </w:t>
            </w:r>
            <w:r>
              <w:t>to</w:t>
            </w:r>
            <w:r>
              <w:rPr>
                <w:spacing w:val="-6"/>
              </w:rPr>
              <w:t xml:space="preserve"> </w:t>
            </w:r>
            <w:r>
              <w:rPr>
                <w:spacing w:val="-5"/>
              </w:rPr>
              <w:t>the</w:t>
            </w:r>
          </w:p>
        </w:tc>
        <w:tc>
          <w:tcPr>
            <w:tcW w:w="4316" w:type="dxa"/>
            <w:tcBorders>
              <w:top w:val="nil"/>
              <w:bottom w:val="nil"/>
            </w:tcBorders>
          </w:tcPr>
          <w:p w:rsidR="009F4AF2" w14:paraId="6F6C891B" w14:textId="77777777">
            <w:pPr>
              <w:pStyle w:val="TableParagraph"/>
              <w:rPr>
                <w:sz w:val="16"/>
              </w:rPr>
            </w:pPr>
          </w:p>
        </w:tc>
      </w:tr>
      <w:tr w14:paraId="73FEA74B" w14:textId="77777777">
        <w:tblPrEx>
          <w:tblW w:w="0" w:type="auto"/>
          <w:tblInd w:w="1760" w:type="dxa"/>
          <w:tblLayout w:type="fixed"/>
          <w:tblCellMar>
            <w:left w:w="0" w:type="dxa"/>
            <w:right w:w="0" w:type="dxa"/>
          </w:tblCellMar>
          <w:tblLook w:val="01E0"/>
        </w:tblPrEx>
        <w:trPr>
          <w:trHeight w:val="262"/>
        </w:trPr>
        <w:tc>
          <w:tcPr>
            <w:tcW w:w="4318" w:type="dxa"/>
            <w:tcBorders>
              <w:top w:val="nil"/>
            </w:tcBorders>
          </w:tcPr>
          <w:p w:rsidR="009F4AF2" w14:paraId="488EFE03" w14:textId="77777777">
            <w:pPr>
              <w:pStyle w:val="TableParagraph"/>
              <w:spacing w:line="241" w:lineRule="exact"/>
              <w:ind w:left="729"/>
            </w:pPr>
            <w:r>
              <w:rPr>
                <w:spacing w:val="-2"/>
              </w:rPr>
              <w:t>beneficiary’s</w:t>
            </w:r>
            <w:r>
              <w:rPr>
                <w:spacing w:val="-5"/>
              </w:rPr>
              <w:t xml:space="preserve"> </w:t>
            </w:r>
            <w:r>
              <w:rPr>
                <w:spacing w:val="-2"/>
              </w:rPr>
              <w:t>needs;</w:t>
            </w:r>
            <w:r>
              <w:rPr>
                <w:spacing w:val="-7"/>
              </w:rPr>
              <w:t xml:space="preserve"> </w:t>
            </w:r>
            <w:r>
              <w:rPr>
                <w:spacing w:val="-2"/>
              </w:rPr>
              <w:t>roles</w:t>
            </w:r>
            <w:r>
              <w:rPr>
                <w:spacing w:val="-5"/>
              </w:rPr>
              <w:t xml:space="preserve"> </w:t>
            </w:r>
            <w:r>
              <w:rPr>
                <w:spacing w:val="-2"/>
              </w:rPr>
              <w:t>of</w:t>
            </w:r>
            <w:r>
              <w:rPr>
                <w:spacing w:val="-4"/>
              </w:rPr>
              <w:t xml:space="preserve"> </w:t>
            </w:r>
            <w:r>
              <w:rPr>
                <w:spacing w:val="-5"/>
              </w:rPr>
              <w:t>the</w:t>
            </w:r>
          </w:p>
        </w:tc>
        <w:tc>
          <w:tcPr>
            <w:tcW w:w="4316" w:type="dxa"/>
            <w:tcBorders>
              <w:top w:val="nil"/>
            </w:tcBorders>
          </w:tcPr>
          <w:p w:rsidR="009F4AF2" w14:paraId="30B39241" w14:textId="77777777">
            <w:pPr>
              <w:pStyle w:val="TableParagraph"/>
              <w:rPr>
                <w:sz w:val="18"/>
              </w:rPr>
            </w:pPr>
          </w:p>
        </w:tc>
      </w:tr>
    </w:tbl>
    <w:p w:rsidR="009F4AF2" w14:paraId="0B64E6BB"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530D127A"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604"/>
        </w:trPr>
        <w:tc>
          <w:tcPr>
            <w:tcW w:w="4318" w:type="dxa"/>
          </w:tcPr>
          <w:p w:rsidR="009F4AF2" w14:paraId="38F4386D" w14:textId="77777777">
            <w:pPr>
              <w:pStyle w:val="TableParagraph"/>
              <w:spacing w:before="1"/>
              <w:ind w:left="729"/>
            </w:pPr>
            <w:r>
              <w:t>beneficiaries’ caregiver(s); and identification</w:t>
            </w:r>
            <w:r>
              <w:rPr>
                <w:spacing w:val="-12"/>
              </w:rPr>
              <w:t xml:space="preserve"> </w:t>
            </w:r>
            <w:r>
              <w:t>of</w:t>
            </w:r>
            <w:r>
              <w:rPr>
                <w:spacing w:val="-7"/>
              </w:rPr>
              <w:t xml:space="preserve"> </w:t>
            </w:r>
            <w:r>
              <w:t>goals</w:t>
            </w:r>
            <w:r>
              <w:rPr>
                <w:spacing w:val="-10"/>
              </w:rPr>
              <w:t xml:space="preserve"> </w:t>
            </w:r>
            <w:r>
              <w:t>met</w:t>
            </w:r>
            <w:r>
              <w:rPr>
                <w:spacing w:val="-9"/>
              </w:rPr>
              <w:t xml:space="preserve"> </w:t>
            </w:r>
            <w:r>
              <w:t>or</w:t>
            </w:r>
            <w:r>
              <w:rPr>
                <w:spacing w:val="-7"/>
              </w:rPr>
              <w:t xml:space="preserve"> </w:t>
            </w:r>
            <w:r>
              <w:t>not</w:t>
            </w:r>
            <w:r>
              <w:rPr>
                <w:spacing w:val="-7"/>
              </w:rPr>
              <w:t xml:space="preserve"> </w:t>
            </w:r>
            <w:r>
              <w:rPr>
                <w:spacing w:val="-4"/>
              </w:rPr>
              <w:t>met.</w:t>
            </w:r>
          </w:p>
          <w:p w:rsidR="009F4AF2" w14:paraId="0C2572AF" w14:textId="77777777">
            <w:pPr>
              <w:pStyle w:val="TableParagraph"/>
              <w:numPr>
                <w:ilvl w:val="0"/>
                <w:numId w:val="52"/>
              </w:numPr>
              <w:tabs>
                <w:tab w:val="left" w:pos="909"/>
              </w:tabs>
              <w:ind w:right="176"/>
            </w:pPr>
            <w:r>
              <w:t xml:space="preserve">When the enrollees goals are not </w:t>
            </w:r>
            <w:r>
              <w:rPr>
                <w:spacing w:val="-2"/>
              </w:rPr>
              <w:t>met,</w:t>
            </w:r>
            <w:r>
              <w:rPr>
                <w:spacing w:val="-8"/>
              </w:rPr>
              <w:t xml:space="preserve"> </w:t>
            </w:r>
            <w:r>
              <w:rPr>
                <w:spacing w:val="-2"/>
              </w:rPr>
              <w:t>provide</w:t>
            </w:r>
            <w:r>
              <w:rPr>
                <w:spacing w:val="-10"/>
              </w:rPr>
              <w:t xml:space="preserve"> </w:t>
            </w:r>
            <w:r>
              <w:rPr>
                <w:spacing w:val="-2"/>
              </w:rPr>
              <w:t>a</w:t>
            </w:r>
            <w:r>
              <w:rPr>
                <w:spacing w:val="-8"/>
              </w:rPr>
              <w:t xml:space="preserve"> </w:t>
            </w:r>
            <w:r>
              <w:rPr>
                <w:spacing w:val="-2"/>
              </w:rPr>
              <w:t>detailed</w:t>
            </w:r>
            <w:r>
              <w:rPr>
                <w:spacing w:val="-8"/>
              </w:rPr>
              <w:t xml:space="preserve"> </w:t>
            </w:r>
            <w:r>
              <w:rPr>
                <w:spacing w:val="-2"/>
              </w:rPr>
              <w:t>description</w:t>
            </w:r>
            <w:r>
              <w:rPr>
                <w:spacing w:val="-8"/>
              </w:rPr>
              <w:t xml:space="preserve"> </w:t>
            </w:r>
            <w:r>
              <w:rPr>
                <w:spacing w:val="-2"/>
              </w:rPr>
              <w:t xml:space="preserve">of </w:t>
            </w:r>
            <w:r>
              <w:t>the</w:t>
            </w:r>
            <w:r>
              <w:rPr>
                <w:spacing w:val="-7"/>
              </w:rPr>
              <w:t xml:space="preserve"> </w:t>
            </w:r>
            <w:r>
              <w:t>process</w:t>
            </w:r>
            <w:r>
              <w:rPr>
                <w:spacing w:val="-9"/>
              </w:rPr>
              <w:t xml:space="preserve"> </w:t>
            </w:r>
            <w:r>
              <w:t>employed</w:t>
            </w:r>
            <w:r>
              <w:rPr>
                <w:spacing w:val="-9"/>
              </w:rPr>
              <w:t xml:space="preserve"> </w:t>
            </w:r>
            <w:r>
              <w:t>to</w:t>
            </w:r>
            <w:r>
              <w:rPr>
                <w:spacing w:val="-8"/>
              </w:rPr>
              <w:t xml:space="preserve"> </w:t>
            </w:r>
            <w:r>
              <w:t>reassess</w:t>
            </w:r>
            <w:r>
              <w:rPr>
                <w:spacing w:val="-7"/>
              </w:rPr>
              <w:t xml:space="preserve"> </w:t>
            </w:r>
            <w:r>
              <w:t>the current ICP and determine appropriate alternative actions.</w:t>
            </w:r>
          </w:p>
          <w:p w:rsidR="009F4AF2" w14:paraId="13AD6930" w14:textId="77777777">
            <w:pPr>
              <w:pStyle w:val="TableParagraph"/>
              <w:numPr>
                <w:ilvl w:val="0"/>
                <w:numId w:val="51"/>
              </w:numPr>
              <w:tabs>
                <w:tab w:val="left" w:pos="729"/>
              </w:tabs>
              <w:ind w:right="202"/>
            </w:pPr>
            <w:r>
              <w:t>Explain the process and which SNP personnel are responsible for the development of the ICP, how the enrollee and/or his/her caregiver(s) or representative(s) is involved in its development</w:t>
            </w:r>
            <w:r>
              <w:rPr>
                <w:spacing w:val="-3"/>
              </w:rPr>
              <w:t xml:space="preserve"> </w:t>
            </w:r>
            <w:r>
              <w:t>and</w:t>
            </w:r>
            <w:r>
              <w:rPr>
                <w:spacing w:val="-6"/>
              </w:rPr>
              <w:t xml:space="preserve"> </w:t>
            </w:r>
            <w:r>
              <w:t>how</w:t>
            </w:r>
            <w:r>
              <w:rPr>
                <w:spacing w:val="-8"/>
              </w:rPr>
              <w:t xml:space="preserve"> </w:t>
            </w:r>
            <w:r>
              <w:t>often</w:t>
            </w:r>
            <w:r>
              <w:rPr>
                <w:spacing w:val="-10"/>
              </w:rPr>
              <w:t xml:space="preserve"> </w:t>
            </w:r>
            <w:r>
              <w:t>the</w:t>
            </w:r>
            <w:r>
              <w:rPr>
                <w:spacing w:val="-6"/>
              </w:rPr>
              <w:t xml:space="preserve"> </w:t>
            </w:r>
            <w:r>
              <w:t>ICP</w:t>
            </w:r>
            <w:r>
              <w:rPr>
                <w:spacing w:val="-7"/>
              </w:rPr>
              <w:t xml:space="preserve"> </w:t>
            </w:r>
            <w:r>
              <w:t xml:space="preserve">is </w:t>
            </w:r>
            <w:r>
              <w:rPr>
                <w:spacing w:val="-2"/>
              </w:rPr>
              <w:t>reviewed</w:t>
            </w:r>
            <w:r>
              <w:rPr>
                <w:spacing w:val="-8"/>
              </w:rPr>
              <w:t xml:space="preserve"> </w:t>
            </w:r>
            <w:r>
              <w:rPr>
                <w:spacing w:val="-2"/>
              </w:rPr>
              <w:t>and</w:t>
            </w:r>
            <w:r>
              <w:rPr>
                <w:spacing w:val="-8"/>
              </w:rPr>
              <w:t xml:space="preserve"> </w:t>
            </w:r>
            <w:r>
              <w:rPr>
                <w:spacing w:val="-2"/>
              </w:rPr>
              <w:t>modified</w:t>
            </w:r>
            <w:r>
              <w:rPr>
                <w:spacing w:val="-7"/>
              </w:rPr>
              <w:t xml:space="preserve"> </w:t>
            </w:r>
            <w:r>
              <w:rPr>
                <w:spacing w:val="-2"/>
              </w:rPr>
              <w:t>as</w:t>
            </w:r>
            <w:r>
              <w:rPr>
                <w:spacing w:val="-7"/>
              </w:rPr>
              <w:t xml:space="preserve"> </w:t>
            </w:r>
            <w:r>
              <w:rPr>
                <w:spacing w:val="-2"/>
              </w:rPr>
              <w:t>the</w:t>
            </w:r>
            <w:r>
              <w:rPr>
                <w:spacing w:val="-7"/>
              </w:rPr>
              <w:t xml:space="preserve"> </w:t>
            </w:r>
            <w:r>
              <w:rPr>
                <w:spacing w:val="-2"/>
              </w:rPr>
              <w:t xml:space="preserve">enrollees </w:t>
            </w:r>
            <w:r>
              <w:t>healthcare needs change.</w:t>
            </w:r>
            <w:r>
              <w:rPr>
                <w:spacing w:val="40"/>
              </w:rPr>
              <w:t xml:space="preserve"> </w:t>
            </w:r>
            <w:r>
              <w:t>If a stratification model is used for determining</w:t>
            </w:r>
            <w:r>
              <w:rPr>
                <w:spacing w:val="-12"/>
              </w:rPr>
              <w:t xml:space="preserve"> </w:t>
            </w:r>
            <w:r>
              <w:t>SNP</w:t>
            </w:r>
            <w:r>
              <w:rPr>
                <w:spacing w:val="-12"/>
              </w:rPr>
              <w:t xml:space="preserve"> </w:t>
            </w:r>
            <w:r>
              <w:t>enrollees</w:t>
            </w:r>
            <w:r>
              <w:rPr>
                <w:spacing w:val="-14"/>
              </w:rPr>
              <w:t xml:space="preserve"> </w:t>
            </w:r>
            <w:r>
              <w:t>health</w:t>
            </w:r>
            <w:r>
              <w:rPr>
                <w:spacing w:val="-10"/>
              </w:rPr>
              <w:t xml:space="preserve"> </w:t>
            </w:r>
            <w:r>
              <w:t>care needs, then each SNP must provide a detailed explanation of how the stratification results are incorporated into each enrollees ICP.</w:t>
            </w:r>
          </w:p>
          <w:p w:rsidR="009F4AF2" w14:paraId="7EA90018" w14:textId="77777777">
            <w:pPr>
              <w:pStyle w:val="TableParagraph"/>
              <w:numPr>
                <w:ilvl w:val="0"/>
                <w:numId w:val="51"/>
              </w:numPr>
              <w:tabs>
                <w:tab w:val="left" w:pos="729"/>
              </w:tabs>
              <w:ind w:right="231"/>
            </w:pPr>
            <w:r>
              <w:t>Describe how the ICP is documented and updated as well as, where the documentation</w:t>
            </w:r>
            <w:r>
              <w:rPr>
                <w:spacing w:val="-16"/>
              </w:rPr>
              <w:t xml:space="preserve"> </w:t>
            </w:r>
            <w:r>
              <w:t>is</w:t>
            </w:r>
            <w:r>
              <w:rPr>
                <w:spacing w:val="-17"/>
              </w:rPr>
              <w:t xml:space="preserve"> </w:t>
            </w:r>
            <w:r>
              <w:t>maintained</w:t>
            </w:r>
            <w:r>
              <w:rPr>
                <w:spacing w:val="-14"/>
              </w:rPr>
              <w:t xml:space="preserve"> </w:t>
            </w:r>
            <w:r>
              <w:t>to</w:t>
            </w:r>
            <w:r>
              <w:rPr>
                <w:spacing w:val="-15"/>
              </w:rPr>
              <w:t xml:space="preserve"> </w:t>
            </w:r>
            <w:r>
              <w:t>ensure accessibility to the ICT, provider network,</w:t>
            </w:r>
            <w:r>
              <w:rPr>
                <w:spacing w:val="-3"/>
              </w:rPr>
              <w:t xml:space="preserve"> </w:t>
            </w:r>
            <w:r>
              <w:t>enrollee</w:t>
            </w:r>
            <w:r>
              <w:rPr>
                <w:spacing w:val="-3"/>
              </w:rPr>
              <w:t xml:space="preserve"> </w:t>
            </w:r>
            <w:r>
              <w:t>and/or</w:t>
            </w:r>
            <w:r>
              <w:rPr>
                <w:spacing w:val="-5"/>
              </w:rPr>
              <w:t xml:space="preserve"> </w:t>
            </w:r>
            <w:r>
              <w:t>caregiver(s).</w:t>
            </w:r>
          </w:p>
          <w:p w:rsidR="009F4AF2" w14:paraId="3475989F" w14:textId="77777777">
            <w:pPr>
              <w:pStyle w:val="TableParagraph"/>
              <w:numPr>
                <w:ilvl w:val="0"/>
                <w:numId w:val="51"/>
              </w:numPr>
              <w:tabs>
                <w:tab w:val="left" w:pos="729"/>
              </w:tabs>
              <w:ind w:right="317"/>
            </w:pPr>
            <w:r>
              <w:t>Explain how updates and/or modifications to the ICP are communicated</w:t>
            </w:r>
            <w:r>
              <w:rPr>
                <w:spacing w:val="-2"/>
              </w:rPr>
              <w:t xml:space="preserve"> </w:t>
            </w:r>
            <w:r>
              <w:t>to</w:t>
            </w:r>
            <w:r>
              <w:rPr>
                <w:spacing w:val="-3"/>
              </w:rPr>
              <w:t xml:space="preserve"> </w:t>
            </w:r>
            <w:r>
              <w:t>the</w:t>
            </w:r>
            <w:r>
              <w:rPr>
                <w:spacing w:val="-2"/>
              </w:rPr>
              <w:t xml:space="preserve"> </w:t>
            </w:r>
            <w:r>
              <w:t xml:space="preserve">enrollee and/or </w:t>
            </w:r>
            <w:r>
              <w:rPr>
                <w:spacing w:val="-2"/>
              </w:rPr>
              <w:t>their</w:t>
            </w:r>
            <w:r>
              <w:rPr>
                <w:spacing w:val="-4"/>
              </w:rPr>
              <w:t xml:space="preserve"> </w:t>
            </w:r>
            <w:r>
              <w:rPr>
                <w:spacing w:val="-2"/>
              </w:rPr>
              <w:t>caregiver(s),</w:t>
            </w:r>
            <w:r>
              <w:rPr>
                <w:spacing w:val="-8"/>
              </w:rPr>
              <w:t xml:space="preserve"> </w:t>
            </w:r>
            <w:r>
              <w:rPr>
                <w:spacing w:val="-2"/>
              </w:rPr>
              <w:t>the</w:t>
            </w:r>
            <w:r>
              <w:rPr>
                <w:spacing w:val="-5"/>
              </w:rPr>
              <w:t xml:space="preserve"> </w:t>
            </w:r>
            <w:r>
              <w:rPr>
                <w:spacing w:val="-2"/>
              </w:rPr>
              <w:t>ICT,</w:t>
            </w:r>
            <w:r>
              <w:rPr>
                <w:spacing w:val="-4"/>
              </w:rPr>
              <w:t xml:space="preserve"> </w:t>
            </w:r>
            <w:r>
              <w:rPr>
                <w:spacing w:val="-2"/>
              </w:rPr>
              <w:t xml:space="preserve">applicable </w:t>
            </w:r>
            <w:r>
              <w:t xml:space="preserve">network providers, other SNP personnel and other stakeholders as </w:t>
            </w:r>
            <w:r>
              <w:rPr>
                <w:spacing w:val="-2"/>
              </w:rPr>
              <w:t>necessary.</w:t>
            </w:r>
          </w:p>
        </w:tc>
        <w:tc>
          <w:tcPr>
            <w:tcW w:w="4316" w:type="dxa"/>
          </w:tcPr>
          <w:p w:rsidR="009F4AF2" w14:paraId="1E6CE800" w14:textId="77777777">
            <w:pPr>
              <w:pStyle w:val="TableParagraph"/>
            </w:pPr>
          </w:p>
        </w:tc>
      </w:tr>
      <w:tr w14:paraId="4CAF2694" w14:textId="77777777">
        <w:tblPrEx>
          <w:tblW w:w="0" w:type="auto"/>
          <w:tblInd w:w="1760" w:type="dxa"/>
          <w:tblLayout w:type="fixed"/>
          <w:tblCellMar>
            <w:left w:w="0" w:type="dxa"/>
            <w:right w:w="0" w:type="dxa"/>
          </w:tblCellMar>
          <w:tblLook w:val="01E0"/>
        </w:tblPrEx>
        <w:trPr>
          <w:trHeight w:val="4300"/>
        </w:trPr>
        <w:tc>
          <w:tcPr>
            <w:tcW w:w="4318" w:type="dxa"/>
          </w:tcPr>
          <w:p w:rsidR="009F4AF2" w14:paraId="378AC14A" w14:textId="77777777">
            <w:pPr>
              <w:pStyle w:val="TableParagraph"/>
              <w:spacing w:before="248"/>
              <w:ind w:left="460" w:right="607"/>
              <w:rPr>
                <w:b/>
              </w:rPr>
            </w:pPr>
            <w:r>
              <w:rPr>
                <w:b/>
                <w:spacing w:val="-2"/>
              </w:rPr>
              <w:t>Element</w:t>
            </w:r>
            <w:r>
              <w:rPr>
                <w:b/>
                <w:spacing w:val="-6"/>
              </w:rPr>
              <w:t xml:space="preserve"> </w:t>
            </w:r>
            <w:r>
              <w:rPr>
                <w:b/>
                <w:spacing w:val="-2"/>
              </w:rPr>
              <w:t>E:</w:t>
            </w:r>
            <w:r>
              <w:rPr>
                <w:b/>
                <w:spacing w:val="-8"/>
              </w:rPr>
              <w:t xml:space="preserve"> </w:t>
            </w:r>
            <w:r>
              <w:rPr>
                <w:b/>
                <w:spacing w:val="-2"/>
              </w:rPr>
              <w:t>Interdisciplinary</w:t>
            </w:r>
            <w:r>
              <w:rPr>
                <w:b/>
                <w:spacing w:val="-5"/>
              </w:rPr>
              <w:t xml:space="preserve"> </w:t>
            </w:r>
            <w:r>
              <w:rPr>
                <w:b/>
                <w:spacing w:val="-2"/>
              </w:rPr>
              <w:t xml:space="preserve">Care </w:t>
            </w:r>
            <w:r>
              <w:rPr>
                <w:b/>
              </w:rPr>
              <w:t>Team (ICT)</w:t>
            </w:r>
          </w:p>
          <w:p w:rsidR="009F4AF2" w14:paraId="61260E18" w14:textId="77777777">
            <w:pPr>
              <w:pStyle w:val="TableParagraph"/>
              <w:numPr>
                <w:ilvl w:val="0"/>
                <w:numId w:val="50"/>
              </w:numPr>
              <w:tabs>
                <w:tab w:val="left" w:pos="837"/>
              </w:tabs>
              <w:spacing w:before="3"/>
              <w:ind w:right="286"/>
            </w:pPr>
            <w:r>
              <w:t>In</w:t>
            </w:r>
            <w:r>
              <w:rPr>
                <w:spacing w:val="-6"/>
              </w:rPr>
              <w:t xml:space="preserve"> </w:t>
            </w:r>
            <w:r>
              <w:t>the</w:t>
            </w:r>
            <w:r>
              <w:rPr>
                <w:spacing w:val="-8"/>
              </w:rPr>
              <w:t xml:space="preserve"> </w:t>
            </w:r>
            <w:r>
              <w:t>management</w:t>
            </w:r>
            <w:r>
              <w:rPr>
                <w:spacing w:val="-4"/>
              </w:rPr>
              <w:t xml:space="preserve"> </w:t>
            </w:r>
            <w:r>
              <w:t>of</w:t>
            </w:r>
            <w:r>
              <w:rPr>
                <w:spacing w:val="-7"/>
              </w:rPr>
              <w:t xml:space="preserve"> </w:t>
            </w:r>
            <w:r>
              <w:t>care,</w:t>
            </w:r>
            <w:r>
              <w:rPr>
                <w:spacing w:val="-10"/>
              </w:rPr>
              <w:t xml:space="preserve"> </w:t>
            </w:r>
            <w:r>
              <w:t>the</w:t>
            </w:r>
            <w:r>
              <w:rPr>
                <w:spacing w:val="-5"/>
              </w:rPr>
              <w:t xml:space="preserve"> </w:t>
            </w:r>
            <w:r>
              <w:t>SNP must</w:t>
            </w:r>
            <w:r>
              <w:rPr>
                <w:spacing w:val="-2"/>
              </w:rPr>
              <w:t xml:space="preserve"> </w:t>
            </w:r>
            <w:r>
              <w:t>use</w:t>
            </w:r>
            <w:r>
              <w:rPr>
                <w:spacing w:val="-2"/>
              </w:rPr>
              <w:t xml:space="preserve"> </w:t>
            </w:r>
            <w:r>
              <w:t>an</w:t>
            </w:r>
            <w:r>
              <w:rPr>
                <w:spacing w:val="-2"/>
              </w:rPr>
              <w:t xml:space="preserve"> </w:t>
            </w:r>
            <w:r>
              <w:t>ICT</w:t>
            </w:r>
            <w:r>
              <w:rPr>
                <w:spacing w:val="-2"/>
              </w:rPr>
              <w:t xml:space="preserve"> </w:t>
            </w:r>
            <w:r>
              <w:t>that</w:t>
            </w:r>
            <w:r>
              <w:rPr>
                <w:spacing w:val="-4"/>
              </w:rPr>
              <w:t xml:space="preserve"> </w:t>
            </w:r>
            <w:r>
              <w:t>that</w:t>
            </w:r>
            <w:r>
              <w:rPr>
                <w:spacing w:val="-2"/>
              </w:rPr>
              <w:t xml:space="preserve"> </w:t>
            </w:r>
            <w:r>
              <w:t>includes</w:t>
            </w:r>
            <w:r>
              <w:rPr>
                <w:spacing w:val="-2"/>
              </w:rPr>
              <w:t xml:space="preserve"> </w:t>
            </w:r>
            <w:r>
              <w:t xml:space="preserve">a </w:t>
            </w:r>
            <w:r>
              <w:rPr>
                <w:spacing w:val="-2"/>
              </w:rPr>
              <w:t>team</w:t>
            </w:r>
            <w:r>
              <w:rPr>
                <w:spacing w:val="-10"/>
              </w:rPr>
              <w:t xml:space="preserve"> </w:t>
            </w:r>
            <w:r>
              <w:rPr>
                <w:spacing w:val="-2"/>
              </w:rPr>
              <w:t>of</w:t>
            </w:r>
            <w:r>
              <w:rPr>
                <w:spacing w:val="-8"/>
              </w:rPr>
              <w:t xml:space="preserve"> </w:t>
            </w:r>
            <w:r>
              <w:rPr>
                <w:spacing w:val="-2"/>
              </w:rPr>
              <w:t>providers</w:t>
            </w:r>
            <w:r>
              <w:rPr>
                <w:spacing w:val="-7"/>
              </w:rPr>
              <w:t xml:space="preserve"> </w:t>
            </w:r>
            <w:r>
              <w:rPr>
                <w:spacing w:val="-2"/>
              </w:rPr>
              <w:t>with</w:t>
            </w:r>
            <w:r>
              <w:rPr>
                <w:spacing w:val="-8"/>
              </w:rPr>
              <w:t xml:space="preserve"> </w:t>
            </w:r>
            <w:r>
              <w:rPr>
                <w:spacing w:val="-2"/>
              </w:rPr>
              <w:t xml:space="preserve">demonstrated </w:t>
            </w:r>
            <w:r>
              <w:t>expertise and training, and, as applicable,</w:t>
            </w:r>
            <w:r>
              <w:rPr>
                <w:spacing w:val="-9"/>
              </w:rPr>
              <w:t xml:space="preserve"> </w:t>
            </w:r>
            <w:r>
              <w:t>training</w:t>
            </w:r>
            <w:r>
              <w:rPr>
                <w:spacing w:val="-12"/>
              </w:rPr>
              <w:t xml:space="preserve"> </w:t>
            </w:r>
            <w:r>
              <w:t>in</w:t>
            </w:r>
            <w:r>
              <w:rPr>
                <w:spacing w:val="-10"/>
              </w:rPr>
              <w:t xml:space="preserve"> </w:t>
            </w:r>
            <w:r>
              <w:t>a</w:t>
            </w:r>
            <w:r>
              <w:rPr>
                <w:spacing w:val="-8"/>
              </w:rPr>
              <w:t xml:space="preserve"> </w:t>
            </w:r>
            <w:r>
              <w:t>defined</w:t>
            </w:r>
            <w:r>
              <w:rPr>
                <w:spacing w:val="-8"/>
              </w:rPr>
              <w:t xml:space="preserve"> </w:t>
            </w:r>
            <w:r>
              <w:t>role appropriate to their licensure in treating individuals similar to the targeted population of the SNP</w:t>
            </w:r>
          </w:p>
          <w:p w:rsidR="009F4AF2" w14:paraId="0BF7A33C" w14:textId="77777777">
            <w:pPr>
              <w:pStyle w:val="TableParagraph"/>
              <w:numPr>
                <w:ilvl w:val="0"/>
                <w:numId w:val="50"/>
              </w:numPr>
              <w:tabs>
                <w:tab w:val="left" w:pos="837"/>
              </w:tabs>
              <w:ind w:right="174"/>
              <w:jc w:val="both"/>
            </w:pPr>
            <w:r>
              <w:rPr>
                <w:spacing w:val="-2"/>
              </w:rPr>
              <w:t>Provide</w:t>
            </w:r>
            <w:r>
              <w:rPr>
                <w:spacing w:val="-8"/>
              </w:rPr>
              <w:t xml:space="preserve"> </w:t>
            </w:r>
            <w:r>
              <w:rPr>
                <w:spacing w:val="-2"/>
              </w:rPr>
              <w:t>a</w:t>
            </w:r>
            <w:r>
              <w:rPr>
                <w:spacing w:val="-8"/>
              </w:rPr>
              <w:t xml:space="preserve"> </w:t>
            </w:r>
            <w:r>
              <w:rPr>
                <w:spacing w:val="-2"/>
              </w:rPr>
              <w:t>detailed</w:t>
            </w:r>
            <w:r>
              <w:rPr>
                <w:spacing w:val="-6"/>
              </w:rPr>
              <w:t xml:space="preserve"> </w:t>
            </w:r>
            <w:r>
              <w:rPr>
                <w:spacing w:val="-2"/>
              </w:rPr>
              <w:t>and</w:t>
            </w:r>
            <w:r>
              <w:rPr>
                <w:spacing w:val="-8"/>
              </w:rPr>
              <w:t xml:space="preserve"> </w:t>
            </w:r>
            <w:r>
              <w:rPr>
                <w:spacing w:val="-2"/>
              </w:rPr>
              <w:t xml:space="preserve">comprehensive </w:t>
            </w:r>
            <w:r>
              <w:t>description of the composition of the ICT;</w:t>
            </w:r>
            <w:r>
              <w:rPr>
                <w:spacing w:val="-14"/>
              </w:rPr>
              <w:t xml:space="preserve"> </w:t>
            </w:r>
            <w:r>
              <w:t>include</w:t>
            </w:r>
            <w:r>
              <w:rPr>
                <w:spacing w:val="-14"/>
              </w:rPr>
              <w:t xml:space="preserve"> </w:t>
            </w:r>
            <w:r>
              <w:t>how</w:t>
            </w:r>
            <w:r>
              <w:rPr>
                <w:spacing w:val="-14"/>
              </w:rPr>
              <w:t xml:space="preserve"> </w:t>
            </w:r>
            <w:r>
              <w:t>the</w:t>
            </w:r>
            <w:r>
              <w:rPr>
                <w:spacing w:val="-13"/>
              </w:rPr>
              <w:t xml:space="preserve"> </w:t>
            </w:r>
            <w:r>
              <w:t>SNP</w:t>
            </w:r>
            <w:r>
              <w:rPr>
                <w:spacing w:val="-14"/>
              </w:rPr>
              <w:t xml:space="preserve"> </w:t>
            </w:r>
            <w:r>
              <w:t>determines ICT</w:t>
            </w:r>
            <w:r>
              <w:rPr>
                <w:spacing w:val="-6"/>
              </w:rPr>
              <w:t xml:space="preserve"> </w:t>
            </w:r>
            <w:r>
              <w:t>membership</w:t>
            </w:r>
            <w:r>
              <w:rPr>
                <w:spacing w:val="-8"/>
              </w:rPr>
              <w:t xml:space="preserve"> </w:t>
            </w:r>
            <w:r>
              <w:t>and</w:t>
            </w:r>
            <w:r>
              <w:rPr>
                <w:spacing w:val="-9"/>
              </w:rPr>
              <w:t xml:space="preserve"> </w:t>
            </w:r>
            <w:r>
              <w:t>a</w:t>
            </w:r>
            <w:r>
              <w:rPr>
                <w:spacing w:val="-9"/>
              </w:rPr>
              <w:t xml:space="preserve"> </w:t>
            </w:r>
            <w:r>
              <w:t>description</w:t>
            </w:r>
            <w:r>
              <w:rPr>
                <w:spacing w:val="-6"/>
              </w:rPr>
              <w:t xml:space="preserve"> </w:t>
            </w:r>
            <w:r>
              <w:t>of</w:t>
            </w:r>
          </w:p>
          <w:p w:rsidR="009F4AF2" w14:paraId="363DF995" w14:textId="77777777">
            <w:pPr>
              <w:pStyle w:val="TableParagraph"/>
              <w:spacing w:before="15" w:line="223" w:lineRule="auto"/>
              <w:ind w:left="837" w:right="295"/>
              <w:jc w:val="both"/>
            </w:pPr>
            <w:r>
              <w:t>the</w:t>
            </w:r>
            <w:r>
              <w:rPr>
                <w:spacing w:val="-14"/>
              </w:rPr>
              <w:t xml:space="preserve"> </w:t>
            </w:r>
            <w:r>
              <w:t>roles</w:t>
            </w:r>
            <w:r>
              <w:rPr>
                <w:spacing w:val="-14"/>
              </w:rPr>
              <w:t xml:space="preserve"> </w:t>
            </w:r>
            <w:r>
              <w:t>and</w:t>
            </w:r>
            <w:r>
              <w:rPr>
                <w:spacing w:val="-14"/>
              </w:rPr>
              <w:t xml:space="preserve"> </w:t>
            </w:r>
            <w:r>
              <w:t>responsibilities</w:t>
            </w:r>
            <w:r>
              <w:rPr>
                <w:spacing w:val="-13"/>
              </w:rPr>
              <w:t xml:space="preserve"> </w:t>
            </w:r>
            <w:r>
              <w:t>of</w:t>
            </w:r>
            <w:r>
              <w:rPr>
                <w:spacing w:val="-14"/>
              </w:rPr>
              <w:t xml:space="preserve"> </w:t>
            </w:r>
            <w:r>
              <w:t>each member. Specify how the expertise</w:t>
            </w:r>
          </w:p>
        </w:tc>
        <w:tc>
          <w:tcPr>
            <w:tcW w:w="4316" w:type="dxa"/>
          </w:tcPr>
          <w:p w:rsidR="009F4AF2" w14:paraId="029C993B"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7667D3CE" w14:textId="77777777">
      <w:pPr>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D731C3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51"/>
        </w:trPr>
        <w:tc>
          <w:tcPr>
            <w:tcW w:w="4318" w:type="dxa"/>
          </w:tcPr>
          <w:p w:rsidR="009F4AF2" w14:paraId="08358717" w14:textId="77777777">
            <w:pPr>
              <w:pStyle w:val="TableParagraph"/>
              <w:spacing w:before="1"/>
              <w:ind w:left="837" w:right="169"/>
            </w:pPr>
            <w:r>
              <w:t>and capabilities of the ICT members align with the identified clinical and social</w:t>
            </w:r>
            <w:r>
              <w:rPr>
                <w:spacing w:val="-14"/>
              </w:rPr>
              <w:t xml:space="preserve"> </w:t>
            </w:r>
            <w:r>
              <w:t>needs</w:t>
            </w:r>
            <w:r>
              <w:rPr>
                <w:spacing w:val="-14"/>
              </w:rPr>
              <w:t xml:space="preserve"> </w:t>
            </w:r>
            <w:r>
              <w:t>of</w:t>
            </w:r>
            <w:r>
              <w:rPr>
                <w:spacing w:val="-14"/>
              </w:rPr>
              <w:t xml:space="preserve"> </w:t>
            </w:r>
            <w:r>
              <w:t>the</w:t>
            </w:r>
            <w:r>
              <w:rPr>
                <w:spacing w:val="-14"/>
              </w:rPr>
              <w:t xml:space="preserve"> </w:t>
            </w:r>
            <w:r>
              <w:t>SNP</w:t>
            </w:r>
            <w:r>
              <w:rPr>
                <w:spacing w:val="-15"/>
              </w:rPr>
              <w:t xml:space="preserve"> </w:t>
            </w:r>
            <w:r>
              <w:t>enrollees,</w:t>
            </w:r>
            <w:r>
              <w:rPr>
                <w:spacing w:val="-14"/>
              </w:rPr>
              <w:t xml:space="preserve"> </w:t>
            </w:r>
            <w:r>
              <w:t>and how the ICT members contribute to improving the health status of SNP enrollees. If a stratification model is used for determining SNP beneficiaries’ health</w:t>
            </w:r>
            <w:r>
              <w:rPr>
                <w:spacing w:val="-1"/>
              </w:rPr>
              <w:t xml:space="preserve"> </w:t>
            </w:r>
            <w:r>
              <w:t>care needs, then each SNP must provide a detailed explanation of how the stratification results are used to determine the composition of the ICT.</w:t>
            </w:r>
          </w:p>
          <w:p w:rsidR="009F4AF2" w14:paraId="088C3D93" w14:textId="77777777">
            <w:pPr>
              <w:pStyle w:val="TableParagraph"/>
              <w:numPr>
                <w:ilvl w:val="0"/>
                <w:numId w:val="49"/>
              </w:numPr>
              <w:tabs>
                <w:tab w:val="left" w:pos="909"/>
              </w:tabs>
              <w:ind w:right="327"/>
              <w:jc w:val="both"/>
            </w:pPr>
            <w:r>
              <w:rPr>
                <w:spacing w:val="-2"/>
              </w:rPr>
              <w:t>Explain</w:t>
            </w:r>
            <w:r>
              <w:rPr>
                <w:spacing w:val="-8"/>
              </w:rPr>
              <w:t xml:space="preserve"> </w:t>
            </w:r>
            <w:r>
              <w:rPr>
                <w:spacing w:val="-2"/>
              </w:rPr>
              <w:t>how</w:t>
            </w:r>
            <w:r>
              <w:rPr>
                <w:spacing w:val="-9"/>
              </w:rPr>
              <w:t xml:space="preserve"> </w:t>
            </w:r>
            <w:r>
              <w:rPr>
                <w:spacing w:val="-2"/>
              </w:rPr>
              <w:t>the</w:t>
            </w:r>
            <w:r>
              <w:rPr>
                <w:spacing w:val="-8"/>
              </w:rPr>
              <w:t xml:space="preserve"> </w:t>
            </w:r>
            <w:r>
              <w:rPr>
                <w:spacing w:val="-2"/>
              </w:rPr>
              <w:t>SNP</w:t>
            </w:r>
            <w:r>
              <w:rPr>
                <w:spacing w:val="-9"/>
              </w:rPr>
              <w:t xml:space="preserve"> </w:t>
            </w:r>
            <w:r>
              <w:rPr>
                <w:spacing w:val="-2"/>
              </w:rPr>
              <w:t>facilitates</w:t>
            </w:r>
            <w:r>
              <w:rPr>
                <w:spacing w:val="-9"/>
              </w:rPr>
              <w:t xml:space="preserve"> </w:t>
            </w:r>
            <w:r>
              <w:rPr>
                <w:spacing w:val="-2"/>
              </w:rPr>
              <w:t xml:space="preserve">the </w:t>
            </w:r>
            <w:r>
              <w:t>participation of</w:t>
            </w:r>
            <w:r>
              <w:rPr>
                <w:spacing w:val="-2"/>
              </w:rPr>
              <w:t xml:space="preserve"> </w:t>
            </w:r>
            <w:r>
              <w:t>enrollees and their caregivers</w:t>
            </w:r>
            <w:r>
              <w:rPr>
                <w:spacing w:val="-2"/>
              </w:rPr>
              <w:t xml:space="preserve"> </w:t>
            </w:r>
            <w:r>
              <w:t>as members of the ICT.</w:t>
            </w:r>
          </w:p>
          <w:p w:rsidR="009F4AF2" w14:paraId="0722D712" w14:textId="77777777">
            <w:pPr>
              <w:pStyle w:val="TableParagraph"/>
              <w:numPr>
                <w:ilvl w:val="0"/>
                <w:numId w:val="49"/>
              </w:numPr>
              <w:tabs>
                <w:tab w:val="left" w:pos="909"/>
              </w:tabs>
              <w:ind w:right="350" w:hanging="180"/>
              <w:jc w:val="both"/>
            </w:pPr>
            <w:r>
              <w:t>Describe</w:t>
            </w:r>
            <w:r>
              <w:rPr>
                <w:spacing w:val="-6"/>
              </w:rPr>
              <w:t xml:space="preserve"> </w:t>
            </w:r>
            <w:r>
              <w:t>how</w:t>
            </w:r>
            <w:r>
              <w:rPr>
                <w:spacing w:val="-11"/>
              </w:rPr>
              <w:t xml:space="preserve"> </w:t>
            </w:r>
            <w:r>
              <w:t>the</w:t>
            </w:r>
            <w:r>
              <w:rPr>
                <w:spacing w:val="-9"/>
              </w:rPr>
              <w:t xml:space="preserve"> </w:t>
            </w:r>
            <w:r>
              <w:t>enrollees</w:t>
            </w:r>
            <w:r>
              <w:rPr>
                <w:spacing w:val="-10"/>
              </w:rPr>
              <w:t xml:space="preserve"> </w:t>
            </w:r>
            <w:r>
              <w:t>HRAT (MODEL</w:t>
            </w:r>
            <w:r>
              <w:rPr>
                <w:spacing w:val="-1"/>
              </w:rPr>
              <w:t xml:space="preserve"> </w:t>
            </w:r>
            <w:r>
              <w:t>OF CARE Element 2B) and ICP (MODEL OF CARE</w:t>
            </w:r>
          </w:p>
          <w:p w:rsidR="009F4AF2" w14:paraId="5EA17686" w14:textId="77777777">
            <w:pPr>
              <w:pStyle w:val="TableParagraph"/>
              <w:ind w:left="909" w:right="153"/>
            </w:pPr>
            <w:r>
              <w:t xml:space="preserve">Element 2D) are used to determine the composition of the ICT; including those cases where </w:t>
            </w:r>
            <w:r>
              <w:rPr>
                <w:spacing w:val="-2"/>
              </w:rPr>
              <w:t>additional</w:t>
            </w:r>
            <w:r>
              <w:rPr>
                <w:spacing w:val="-9"/>
              </w:rPr>
              <w:t xml:space="preserve"> </w:t>
            </w:r>
            <w:r>
              <w:rPr>
                <w:spacing w:val="-2"/>
              </w:rPr>
              <w:t>team</w:t>
            </w:r>
            <w:r>
              <w:rPr>
                <w:spacing w:val="-9"/>
              </w:rPr>
              <w:t xml:space="preserve"> </w:t>
            </w:r>
            <w:r>
              <w:rPr>
                <w:spacing w:val="-2"/>
              </w:rPr>
              <w:t>members</w:t>
            </w:r>
            <w:r>
              <w:rPr>
                <w:spacing w:val="-8"/>
              </w:rPr>
              <w:t xml:space="preserve"> </w:t>
            </w:r>
            <w:r>
              <w:rPr>
                <w:spacing w:val="-2"/>
              </w:rPr>
              <w:t>are</w:t>
            </w:r>
            <w:r>
              <w:rPr>
                <w:spacing w:val="-6"/>
              </w:rPr>
              <w:t xml:space="preserve"> </w:t>
            </w:r>
            <w:r>
              <w:rPr>
                <w:spacing w:val="-2"/>
              </w:rPr>
              <w:t xml:space="preserve">needed </w:t>
            </w:r>
            <w:r>
              <w:t>to meet the unique needs of the individual enrollee.</w:t>
            </w:r>
          </w:p>
          <w:p w:rsidR="009F4AF2" w14:paraId="734CDA3A" w14:textId="77777777">
            <w:pPr>
              <w:pStyle w:val="TableParagraph"/>
              <w:numPr>
                <w:ilvl w:val="0"/>
                <w:numId w:val="49"/>
              </w:numPr>
              <w:tabs>
                <w:tab w:val="left" w:pos="909"/>
              </w:tabs>
              <w:ind w:right="219" w:hanging="180"/>
            </w:pPr>
            <w:r>
              <w:rPr>
                <w:spacing w:val="-2"/>
              </w:rPr>
              <w:t>Explain</w:t>
            </w:r>
            <w:r>
              <w:rPr>
                <w:spacing w:val="-9"/>
              </w:rPr>
              <w:t xml:space="preserve"> </w:t>
            </w:r>
            <w:r>
              <w:rPr>
                <w:spacing w:val="-2"/>
              </w:rPr>
              <w:t>how</w:t>
            </w:r>
            <w:r>
              <w:rPr>
                <w:spacing w:val="-10"/>
              </w:rPr>
              <w:t xml:space="preserve"> </w:t>
            </w:r>
            <w:r>
              <w:rPr>
                <w:spacing w:val="-2"/>
              </w:rPr>
              <w:t>the</w:t>
            </w:r>
            <w:r>
              <w:rPr>
                <w:spacing w:val="-9"/>
              </w:rPr>
              <w:t xml:space="preserve"> </w:t>
            </w:r>
            <w:r>
              <w:rPr>
                <w:spacing w:val="-2"/>
              </w:rPr>
              <w:t>ICT</w:t>
            </w:r>
            <w:r>
              <w:rPr>
                <w:spacing w:val="-8"/>
              </w:rPr>
              <w:t xml:space="preserve"> </w:t>
            </w:r>
            <w:r>
              <w:rPr>
                <w:spacing w:val="-2"/>
              </w:rPr>
              <w:t>uses</w:t>
            </w:r>
            <w:r>
              <w:rPr>
                <w:spacing w:val="-9"/>
              </w:rPr>
              <w:t xml:space="preserve"> </w:t>
            </w:r>
            <w:r>
              <w:rPr>
                <w:spacing w:val="-2"/>
              </w:rPr>
              <w:t xml:space="preserve">healthcare </w:t>
            </w:r>
            <w:r>
              <w:t>outcomes to evaluate established processes</w:t>
            </w:r>
            <w:r>
              <w:rPr>
                <w:spacing w:val="-13"/>
              </w:rPr>
              <w:t xml:space="preserve"> </w:t>
            </w:r>
            <w:r>
              <w:t>to</w:t>
            </w:r>
            <w:r>
              <w:rPr>
                <w:spacing w:val="-14"/>
              </w:rPr>
              <w:t xml:space="preserve"> </w:t>
            </w:r>
            <w:r>
              <w:t>manage</w:t>
            </w:r>
            <w:r>
              <w:rPr>
                <w:spacing w:val="-12"/>
              </w:rPr>
              <w:t xml:space="preserve"> </w:t>
            </w:r>
            <w:r>
              <w:t>changes</w:t>
            </w:r>
            <w:r>
              <w:rPr>
                <w:spacing w:val="-12"/>
              </w:rPr>
              <w:t xml:space="preserve"> </w:t>
            </w:r>
            <w:r>
              <w:t>and/or adjustments to the enrollees health care needs on a continuous basis.</w:t>
            </w:r>
          </w:p>
          <w:p w:rsidR="009F4AF2" w14:paraId="665CE452" w14:textId="77777777">
            <w:pPr>
              <w:pStyle w:val="TableParagraph"/>
              <w:numPr>
                <w:ilvl w:val="0"/>
                <w:numId w:val="48"/>
              </w:numPr>
              <w:tabs>
                <w:tab w:val="left" w:pos="729"/>
              </w:tabs>
              <w:ind w:right="215"/>
            </w:pPr>
            <w:r>
              <w:t>Identify</w:t>
            </w:r>
            <w:r>
              <w:rPr>
                <w:spacing w:val="-14"/>
              </w:rPr>
              <w:t xml:space="preserve"> </w:t>
            </w:r>
            <w:r>
              <w:t>and</w:t>
            </w:r>
            <w:r>
              <w:rPr>
                <w:spacing w:val="-11"/>
              </w:rPr>
              <w:t xml:space="preserve"> </w:t>
            </w:r>
            <w:r>
              <w:t>explain</w:t>
            </w:r>
            <w:r>
              <w:rPr>
                <w:spacing w:val="-8"/>
              </w:rPr>
              <w:t xml:space="preserve"> </w:t>
            </w:r>
            <w:r>
              <w:t>the</w:t>
            </w:r>
            <w:r>
              <w:rPr>
                <w:spacing w:val="-11"/>
              </w:rPr>
              <w:t xml:space="preserve"> </w:t>
            </w:r>
            <w:r>
              <w:t>use</w:t>
            </w:r>
            <w:r>
              <w:rPr>
                <w:spacing w:val="-14"/>
              </w:rPr>
              <w:t xml:space="preserve"> </w:t>
            </w:r>
            <w:r>
              <w:t>of</w:t>
            </w:r>
            <w:r>
              <w:rPr>
                <w:spacing w:val="-5"/>
              </w:rPr>
              <w:t xml:space="preserve"> </w:t>
            </w:r>
            <w:r>
              <w:t xml:space="preserve">clinical managers, case managers or others who play critical roles in ensuring an </w:t>
            </w:r>
            <w:r>
              <w:rPr>
                <w:spacing w:val="-2"/>
              </w:rPr>
              <w:t>effective</w:t>
            </w:r>
            <w:r>
              <w:rPr>
                <w:spacing w:val="-4"/>
              </w:rPr>
              <w:t xml:space="preserve"> </w:t>
            </w:r>
            <w:r>
              <w:rPr>
                <w:spacing w:val="-2"/>
              </w:rPr>
              <w:t xml:space="preserve">interdisciplinary care process </w:t>
            </w:r>
            <w:r>
              <w:t>is being conducted.</w:t>
            </w:r>
          </w:p>
          <w:p w:rsidR="009F4AF2" w14:paraId="14B0045E" w14:textId="77777777">
            <w:pPr>
              <w:pStyle w:val="TableParagraph"/>
              <w:numPr>
                <w:ilvl w:val="0"/>
                <w:numId w:val="48"/>
              </w:numPr>
              <w:tabs>
                <w:tab w:val="left" w:pos="729"/>
              </w:tabs>
              <w:ind w:right="415"/>
            </w:pPr>
            <w:r>
              <w:t xml:space="preserve">Provide a clear and comprehensive description of the SNP’s communication plan that ensures </w:t>
            </w:r>
            <w:r>
              <w:rPr>
                <w:spacing w:val="-2"/>
              </w:rPr>
              <w:t>exchanges</w:t>
            </w:r>
            <w:r>
              <w:rPr>
                <w:spacing w:val="-6"/>
              </w:rPr>
              <w:t xml:space="preserve"> </w:t>
            </w:r>
            <w:r>
              <w:rPr>
                <w:spacing w:val="-2"/>
              </w:rPr>
              <w:t>of</w:t>
            </w:r>
            <w:r>
              <w:rPr>
                <w:spacing w:val="-7"/>
              </w:rPr>
              <w:t xml:space="preserve"> </w:t>
            </w:r>
            <w:r>
              <w:rPr>
                <w:spacing w:val="-2"/>
              </w:rPr>
              <w:t>enrollee</w:t>
            </w:r>
            <w:r>
              <w:rPr>
                <w:spacing w:val="-8"/>
              </w:rPr>
              <w:t xml:space="preserve"> </w:t>
            </w:r>
            <w:r>
              <w:rPr>
                <w:spacing w:val="-2"/>
              </w:rPr>
              <w:t>information</w:t>
            </w:r>
            <w:r>
              <w:rPr>
                <w:spacing w:val="-7"/>
              </w:rPr>
              <w:t xml:space="preserve"> </w:t>
            </w:r>
            <w:r>
              <w:rPr>
                <w:spacing w:val="-2"/>
              </w:rPr>
              <w:t xml:space="preserve">is </w:t>
            </w:r>
            <w:r>
              <w:t xml:space="preserve">occurring regularly within the ICT, including not be limited to, the </w:t>
            </w:r>
            <w:r>
              <w:rPr>
                <w:spacing w:val="-2"/>
              </w:rPr>
              <w:t>following:</w:t>
            </w:r>
          </w:p>
          <w:p w:rsidR="009F4AF2" w14:paraId="3FA4572D" w14:textId="77777777">
            <w:pPr>
              <w:pStyle w:val="TableParagraph"/>
              <w:numPr>
                <w:ilvl w:val="1"/>
                <w:numId w:val="48"/>
              </w:numPr>
              <w:tabs>
                <w:tab w:val="left" w:pos="909"/>
              </w:tabs>
              <w:spacing w:before="2" w:line="237" w:lineRule="auto"/>
              <w:ind w:right="223"/>
            </w:pPr>
            <w:r>
              <w:t xml:space="preserve">Clear evidence of an established </w:t>
            </w:r>
            <w:r>
              <w:rPr>
                <w:spacing w:val="-2"/>
              </w:rPr>
              <w:t>communication</w:t>
            </w:r>
            <w:r>
              <w:rPr>
                <w:spacing w:val="-5"/>
              </w:rPr>
              <w:t xml:space="preserve"> </w:t>
            </w:r>
            <w:r>
              <w:rPr>
                <w:spacing w:val="-2"/>
              </w:rPr>
              <w:t>plan</w:t>
            </w:r>
            <w:r>
              <w:rPr>
                <w:spacing w:val="-7"/>
              </w:rPr>
              <w:t xml:space="preserve"> </w:t>
            </w:r>
            <w:r>
              <w:rPr>
                <w:spacing w:val="-2"/>
              </w:rPr>
              <w:t>that</w:t>
            </w:r>
            <w:r>
              <w:rPr>
                <w:spacing w:val="-8"/>
              </w:rPr>
              <w:t xml:space="preserve"> </w:t>
            </w:r>
            <w:r>
              <w:rPr>
                <w:spacing w:val="-2"/>
              </w:rPr>
              <w:t>is</w:t>
            </w:r>
            <w:r>
              <w:rPr>
                <w:spacing w:val="-10"/>
              </w:rPr>
              <w:t xml:space="preserve"> </w:t>
            </w:r>
            <w:r>
              <w:rPr>
                <w:spacing w:val="-2"/>
              </w:rPr>
              <w:t xml:space="preserve">overseen </w:t>
            </w:r>
            <w:r>
              <w:t>by SNP personnel who are knowledgeable and connected to multiple</w:t>
            </w:r>
            <w:r>
              <w:rPr>
                <w:spacing w:val="-7"/>
              </w:rPr>
              <w:t xml:space="preserve"> </w:t>
            </w:r>
            <w:r>
              <w:t>facets</w:t>
            </w:r>
            <w:r>
              <w:rPr>
                <w:spacing w:val="-3"/>
              </w:rPr>
              <w:t xml:space="preserve"> </w:t>
            </w:r>
            <w:r>
              <w:t>of</w:t>
            </w:r>
            <w:r>
              <w:rPr>
                <w:spacing w:val="-5"/>
              </w:rPr>
              <w:t xml:space="preserve"> </w:t>
            </w:r>
            <w:r>
              <w:t>the</w:t>
            </w:r>
            <w:r>
              <w:rPr>
                <w:spacing w:val="-5"/>
              </w:rPr>
              <w:t xml:space="preserve"> </w:t>
            </w:r>
            <w:r>
              <w:t>SNP</w:t>
            </w:r>
            <w:r>
              <w:rPr>
                <w:spacing w:val="-7"/>
              </w:rPr>
              <w:t xml:space="preserve"> </w:t>
            </w:r>
            <w:r>
              <w:t>MODEL OF CARE.</w:t>
            </w:r>
            <w:r>
              <w:rPr>
                <w:spacing w:val="40"/>
              </w:rPr>
              <w:t xml:space="preserve"> </w:t>
            </w:r>
            <w:r>
              <w:t>Explain how the SNP maintains effective and ongoing communication between SNP personnel, the ICT, beneficiaries,</w:t>
            </w:r>
          </w:p>
        </w:tc>
        <w:tc>
          <w:tcPr>
            <w:tcW w:w="4316" w:type="dxa"/>
          </w:tcPr>
          <w:p w:rsidR="009F4AF2" w14:paraId="1EB128B3" w14:textId="77777777">
            <w:pPr>
              <w:pStyle w:val="TableParagraph"/>
            </w:pPr>
          </w:p>
        </w:tc>
      </w:tr>
    </w:tbl>
    <w:p w:rsidR="009F4AF2" w14:paraId="140E44DF" w14:textId="77777777">
      <w:p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4C25176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33"/>
        </w:trPr>
        <w:tc>
          <w:tcPr>
            <w:tcW w:w="4318" w:type="dxa"/>
          </w:tcPr>
          <w:p w:rsidR="009F4AF2" w14:paraId="0274DF28" w14:textId="77777777">
            <w:pPr>
              <w:pStyle w:val="TableParagraph"/>
              <w:spacing w:before="1"/>
              <w:ind w:left="909" w:right="153"/>
            </w:pPr>
            <w:r>
              <w:t xml:space="preserve">caregiver(s), community </w:t>
            </w:r>
            <w:r>
              <w:rPr>
                <w:spacing w:val="-2"/>
              </w:rPr>
              <w:t>organizations</w:t>
            </w:r>
            <w:r>
              <w:rPr>
                <w:spacing w:val="-12"/>
              </w:rPr>
              <w:t xml:space="preserve"> </w:t>
            </w:r>
            <w:r>
              <w:rPr>
                <w:spacing w:val="-2"/>
              </w:rPr>
              <w:t>and</w:t>
            </w:r>
            <w:r>
              <w:rPr>
                <w:spacing w:val="-12"/>
              </w:rPr>
              <w:t xml:space="preserve"> </w:t>
            </w:r>
            <w:r>
              <w:rPr>
                <w:spacing w:val="-2"/>
              </w:rPr>
              <w:t>other</w:t>
            </w:r>
            <w:r>
              <w:rPr>
                <w:spacing w:val="-12"/>
              </w:rPr>
              <w:t xml:space="preserve"> </w:t>
            </w:r>
            <w:r>
              <w:rPr>
                <w:spacing w:val="-2"/>
              </w:rPr>
              <w:t>stakeholders.</w:t>
            </w:r>
          </w:p>
          <w:p w:rsidR="009F4AF2" w14:paraId="58A1A13A" w14:textId="77777777">
            <w:pPr>
              <w:pStyle w:val="TableParagraph"/>
              <w:numPr>
                <w:ilvl w:val="0"/>
                <w:numId w:val="47"/>
              </w:numPr>
              <w:tabs>
                <w:tab w:val="left" w:pos="909"/>
              </w:tabs>
              <w:ind w:right="266"/>
            </w:pPr>
            <w:r>
              <w:t>The</w:t>
            </w:r>
            <w:r>
              <w:rPr>
                <w:spacing w:val="-15"/>
              </w:rPr>
              <w:t xml:space="preserve"> </w:t>
            </w:r>
            <w:r>
              <w:t>types</w:t>
            </w:r>
            <w:r>
              <w:rPr>
                <w:spacing w:val="-14"/>
              </w:rPr>
              <w:t xml:space="preserve"> </w:t>
            </w:r>
            <w:r>
              <w:t>of</w:t>
            </w:r>
            <w:r>
              <w:rPr>
                <w:spacing w:val="-14"/>
              </w:rPr>
              <w:t xml:space="preserve"> </w:t>
            </w:r>
            <w:r>
              <w:t>evidence</w:t>
            </w:r>
            <w:r>
              <w:rPr>
                <w:spacing w:val="-14"/>
              </w:rPr>
              <w:t xml:space="preserve"> </w:t>
            </w:r>
            <w:r>
              <w:t>used</w:t>
            </w:r>
            <w:r>
              <w:rPr>
                <w:spacing w:val="-17"/>
              </w:rPr>
              <w:t xml:space="preserve"> </w:t>
            </w:r>
            <w:r>
              <w:t>to</w:t>
            </w:r>
            <w:r>
              <w:rPr>
                <w:spacing w:val="-13"/>
              </w:rPr>
              <w:t xml:space="preserve"> </w:t>
            </w:r>
            <w:r>
              <w:t>verify that communications have taken place, e.g., written ICT meeting minutes,</w:t>
            </w:r>
            <w:r>
              <w:rPr>
                <w:spacing w:val="-5"/>
              </w:rPr>
              <w:t xml:space="preserve"> </w:t>
            </w:r>
            <w:r>
              <w:t>documentation</w:t>
            </w:r>
            <w:r>
              <w:rPr>
                <w:spacing w:val="-8"/>
              </w:rPr>
              <w:t xml:space="preserve"> </w:t>
            </w:r>
            <w:r>
              <w:t>in</w:t>
            </w:r>
            <w:r>
              <w:rPr>
                <w:spacing w:val="-8"/>
              </w:rPr>
              <w:t xml:space="preserve"> </w:t>
            </w:r>
            <w:r>
              <w:t>the</w:t>
            </w:r>
            <w:r>
              <w:rPr>
                <w:spacing w:val="-5"/>
              </w:rPr>
              <w:t xml:space="preserve"> </w:t>
            </w:r>
            <w:r>
              <w:t xml:space="preserve">ICP, </w:t>
            </w:r>
            <w:r>
              <w:rPr>
                <w:spacing w:val="-2"/>
              </w:rPr>
              <w:t>other.</w:t>
            </w:r>
          </w:p>
          <w:p w:rsidR="009F4AF2" w14:paraId="4BB3018B" w14:textId="77777777">
            <w:pPr>
              <w:pStyle w:val="TableParagraph"/>
              <w:numPr>
                <w:ilvl w:val="0"/>
                <w:numId w:val="47"/>
              </w:numPr>
              <w:tabs>
                <w:tab w:val="left" w:pos="909"/>
              </w:tabs>
              <w:ind w:right="262"/>
            </w:pPr>
            <w:r>
              <w:t xml:space="preserve">How communication is conducted </w:t>
            </w:r>
            <w:r>
              <w:rPr>
                <w:spacing w:val="-2"/>
              </w:rPr>
              <w:t>with</w:t>
            </w:r>
            <w:r>
              <w:rPr>
                <w:spacing w:val="-8"/>
              </w:rPr>
              <w:t xml:space="preserve"> </w:t>
            </w:r>
            <w:r>
              <w:rPr>
                <w:spacing w:val="-2"/>
              </w:rPr>
              <w:t>beneficiaries</w:t>
            </w:r>
            <w:r>
              <w:rPr>
                <w:spacing w:val="-7"/>
              </w:rPr>
              <w:t xml:space="preserve"> </w:t>
            </w:r>
            <w:r>
              <w:rPr>
                <w:spacing w:val="-2"/>
              </w:rPr>
              <w:t>who</w:t>
            </w:r>
            <w:r>
              <w:rPr>
                <w:spacing w:val="-9"/>
              </w:rPr>
              <w:t xml:space="preserve"> </w:t>
            </w:r>
            <w:r>
              <w:rPr>
                <w:spacing w:val="-2"/>
              </w:rPr>
              <w:t>have</w:t>
            </w:r>
            <w:r>
              <w:rPr>
                <w:spacing w:val="-8"/>
              </w:rPr>
              <w:t xml:space="preserve"> </w:t>
            </w:r>
            <w:r>
              <w:rPr>
                <w:spacing w:val="-2"/>
              </w:rPr>
              <w:t xml:space="preserve">hearing </w:t>
            </w:r>
            <w:r>
              <w:t>impairments, language barriers and/or cognitive deficiencies.</w:t>
            </w:r>
          </w:p>
        </w:tc>
        <w:tc>
          <w:tcPr>
            <w:tcW w:w="4316" w:type="dxa"/>
          </w:tcPr>
          <w:p w:rsidR="009F4AF2" w14:paraId="2D4F0950" w14:textId="77777777">
            <w:pPr>
              <w:pStyle w:val="TableParagraph"/>
            </w:pPr>
          </w:p>
        </w:tc>
      </w:tr>
      <w:tr w14:paraId="10B183C4" w14:textId="77777777">
        <w:tblPrEx>
          <w:tblW w:w="0" w:type="auto"/>
          <w:tblInd w:w="1760" w:type="dxa"/>
          <w:tblLayout w:type="fixed"/>
          <w:tblCellMar>
            <w:left w:w="0" w:type="dxa"/>
            <w:right w:w="0" w:type="dxa"/>
          </w:tblCellMar>
          <w:tblLook w:val="01E0"/>
        </w:tblPrEx>
        <w:trPr>
          <w:trHeight w:val="9872"/>
        </w:trPr>
        <w:tc>
          <w:tcPr>
            <w:tcW w:w="4318" w:type="dxa"/>
          </w:tcPr>
          <w:p w:rsidR="009F4AF2" w14:paraId="45FFC659" w14:textId="77777777">
            <w:pPr>
              <w:pStyle w:val="TableParagraph"/>
              <w:spacing w:line="247" w:lineRule="exact"/>
              <w:ind w:left="460"/>
              <w:rPr>
                <w:b/>
              </w:rPr>
            </w:pPr>
            <w:r>
              <w:rPr>
                <w:b/>
              </w:rPr>
              <w:t>Element</w:t>
            </w:r>
            <w:r>
              <w:rPr>
                <w:b/>
                <w:spacing w:val="-14"/>
              </w:rPr>
              <w:t xml:space="preserve"> </w:t>
            </w:r>
            <w:r>
              <w:rPr>
                <w:b/>
              </w:rPr>
              <w:t>F:</w:t>
            </w:r>
            <w:r>
              <w:rPr>
                <w:b/>
                <w:spacing w:val="-12"/>
              </w:rPr>
              <w:t xml:space="preserve"> </w:t>
            </w:r>
            <w:r>
              <w:rPr>
                <w:b/>
              </w:rPr>
              <w:t>Care</w:t>
            </w:r>
            <w:r>
              <w:rPr>
                <w:b/>
                <w:spacing w:val="-10"/>
              </w:rPr>
              <w:t xml:space="preserve"> </w:t>
            </w:r>
            <w:r>
              <w:rPr>
                <w:b/>
              </w:rPr>
              <w:t>Transition</w:t>
            </w:r>
            <w:r>
              <w:rPr>
                <w:b/>
                <w:spacing w:val="-11"/>
              </w:rPr>
              <w:t xml:space="preserve"> </w:t>
            </w:r>
            <w:r>
              <w:rPr>
                <w:b/>
                <w:spacing w:val="-2"/>
              </w:rPr>
              <w:t>Protocols</w:t>
            </w:r>
          </w:p>
          <w:p w:rsidR="009F4AF2" w14:paraId="00692ECF" w14:textId="77777777">
            <w:pPr>
              <w:pStyle w:val="TableParagraph"/>
              <w:numPr>
                <w:ilvl w:val="0"/>
                <w:numId w:val="46"/>
              </w:numPr>
              <w:tabs>
                <w:tab w:val="left" w:pos="729"/>
              </w:tabs>
              <w:spacing w:before="6"/>
              <w:ind w:right="245"/>
            </w:pPr>
            <w:r>
              <w:rPr>
                <w:spacing w:val="-2"/>
              </w:rPr>
              <w:t>Explain</w:t>
            </w:r>
            <w:r>
              <w:rPr>
                <w:spacing w:val="-6"/>
              </w:rPr>
              <w:t xml:space="preserve"> </w:t>
            </w:r>
            <w:r>
              <w:rPr>
                <w:spacing w:val="-2"/>
              </w:rPr>
              <w:t>how</w:t>
            </w:r>
            <w:r>
              <w:rPr>
                <w:spacing w:val="-8"/>
              </w:rPr>
              <w:t xml:space="preserve"> </w:t>
            </w:r>
            <w:r>
              <w:rPr>
                <w:spacing w:val="-2"/>
              </w:rPr>
              <w:t>care</w:t>
            </w:r>
            <w:r>
              <w:rPr>
                <w:spacing w:val="-8"/>
              </w:rPr>
              <w:t xml:space="preserve"> </w:t>
            </w:r>
            <w:r>
              <w:rPr>
                <w:spacing w:val="-2"/>
              </w:rPr>
              <w:t xml:space="preserve">transitions protocols </w:t>
            </w:r>
            <w:r>
              <w:t>are</w:t>
            </w:r>
            <w:r>
              <w:rPr>
                <w:spacing w:val="-14"/>
              </w:rPr>
              <w:t xml:space="preserve"> </w:t>
            </w:r>
            <w:r>
              <w:t>used</w:t>
            </w:r>
            <w:r>
              <w:rPr>
                <w:spacing w:val="-17"/>
              </w:rPr>
              <w:t xml:space="preserve"> </w:t>
            </w:r>
            <w:r>
              <w:t>to</w:t>
            </w:r>
            <w:r>
              <w:rPr>
                <w:spacing w:val="-14"/>
              </w:rPr>
              <w:t xml:space="preserve"> </w:t>
            </w:r>
            <w:r>
              <w:t>maintain</w:t>
            </w:r>
            <w:r>
              <w:rPr>
                <w:spacing w:val="-16"/>
              </w:rPr>
              <w:t xml:space="preserve"> </w:t>
            </w:r>
            <w:r>
              <w:t>continuity</w:t>
            </w:r>
            <w:r>
              <w:rPr>
                <w:spacing w:val="-14"/>
              </w:rPr>
              <w:t xml:space="preserve"> </w:t>
            </w:r>
            <w:r>
              <w:t>of</w:t>
            </w:r>
            <w:r>
              <w:rPr>
                <w:spacing w:val="-14"/>
              </w:rPr>
              <w:t xml:space="preserve"> </w:t>
            </w:r>
            <w:r>
              <w:t>care for</w:t>
            </w:r>
            <w:r>
              <w:rPr>
                <w:spacing w:val="-14"/>
              </w:rPr>
              <w:t xml:space="preserve"> </w:t>
            </w:r>
            <w:r>
              <w:t>SNP</w:t>
            </w:r>
            <w:r>
              <w:rPr>
                <w:spacing w:val="-14"/>
              </w:rPr>
              <w:t xml:space="preserve"> </w:t>
            </w:r>
            <w:r>
              <w:t>enrollees.</w:t>
            </w:r>
            <w:r>
              <w:rPr>
                <w:spacing w:val="-13"/>
              </w:rPr>
              <w:t xml:space="preserve"> </w:t>
            </w:r>
            <w:r>
              <w:t>Provide</w:t>
            </w:r>
            <w:r>
              <w:rPr>
                <w:spacing w:val="-14"/>
              </w:rPr>
              <w:t xml:space="preserve"> </w:t>
            </w:r>
            <w:r>
              <w:t>details</w:t>
            </w:r>
            <w:r>
              <w:rPr>
                <w:spacing w:val="-12"/>
              </w:rPr>
              <w:t xml:space="preserve"> </w:t>
            </w:r>
            <w:r>
              <w:t>and specify the process and rationale for connecting the enrollee to the appropriate provider(s).</w:t>
            </w:r>
          </w:p>
          <w:p w:rsidR="009F4AF2" w14:paraId="5E3572F2" w14:textId="77777777">
            <w:pPr>
              <w:pStyle w:val="TableParagraph"/>
              <w:numPr>
                <w:ilvl w:val="0"/>
                <w:numId w:val="46"/>
              </w:numPr>
              <w:tabs>
                <w:tab w:val="left" w:pos="729"/>
              </w:tabs>
              <w:ind w:right="171"/>
            </w:pPr>
            <w:r>
              <w:t xml:space="preserve">Describe which personnel (e.g., case manager) are responsible for </w:t>
            </w:r>
            <w:r>
              <w:rPr>
                <w:spacing w:val="-2"/>
              </w:rPr>
              <w:t>coordinating</w:t>
            </w:r>
            <w:r>
              <w:rPr>
                <w:spacing w:val="-5"/>
              </w:rPr>
              <w:t xml:space="preserve"> </w:t>
            </w:r>
            <w:r>
              <w:rPr>
                <w:spacing w:val="-2"/>
              </w:rPr>
              <w:t>the</w:t>
            </w:r>
            <w:r>
              <w:rPr>
                <w:spacing w:val="-4"/>
              </w:rPr>
              <w:t xml:space="preserve"> </w:t>
            </w:r>
            <w:r>
              <w:rPr>
                <w:spacing w:val="-2"/>
              </w:rPr>
              <w:t>care</w:t>
            </w:r>
            <w:r>
              <w:rPr>
                <w:spacing w:val="-5"/>
              </w:rPr>
              <w:t xml:space="preserve"> </w:t>
            </w:r>
            <w:r>
              <w:rPr>
                <w:spacing w:val="-2"/>
              </w:rPr>
              <w:t>transition</w:t>
            </w:r>
            <w:r>
              <w:rPr>
                <w:spacing w:val="-5"/>
              </w:rPr>
              <w:t xml:space="preserve"> </w:t>
            </w:r>
            <w:r>
              <w:rPr>
                <w:spacing w:val="-2"/>
              </w:rPr>
              <w:t xml:space="preserve">process </w:t>
            </w:r>
            <w:r>
              <w:t>and ensuring that follow-up services and appointments are scheduled and performed as defined in MODEL OF CARE Element 2A.</w:t>
            </w:r>
          </w:p>
          <w:p w:rsidR="009F4AF2" w14:paraId="43878D26" w14:textId="77777777">
            <w:pPr>
              <w:pStyle w:val="TableParagraph"/>
              <w:numPr>
                <w:ilvl w:val="0"/>
                <w:numId w:val="46"/>
              </w:numPr>
              <w:tabs>
                <w:tab w:val="left" w:pos="729"/>
              </w:tabs>
              <w:ind w:right="188"/>
            </w:pPr>
            <w:r>
              <w:t>Explain</w:t>
            </w:r>
            <w:r>
              <w:rPr>
                <w:spacing w:val="-14"/>
              </w:rPr>
              <w:t xml:space="preserve"> </w:t>
            </w:r>
            <w:r>
              <w:t>how</w:t>
            </w:r>
            <w:r>
              <w:rPr>
                <w:spacing w:val="-16"/>
              </w:rPr>
              <w:t xml:space="preserve"> </w:t>
            </w:r>
            <w:r>
              <w:t>the</w:t>
            </w:r>
            <w:r>
              <w:rPr>
                <w:spacing w:val="-14"/>
              </w:rPr>
              <w:t xml:space="preserve"> </w:t>
            </w:r>
            <w:r>
              <w:t>SNP</w:t>
            </w:r>
            <w:r>
              <w:rPr>
                <w:spacing w:val="-15"/>
              </w:rPr>
              <w:t xml:space="preserve"> </w:t>
            </w:r>
            <w:r>
              <w:t>ensures</w:t>
            </w:r>
            <w:r>
              <w:rPr>
                <w:spacing w:val="-14"/>
              </w:rPr>
              <w:t xml:space="preserve"> </w:t>
            </w:r>
            <w:r>
              <w:t>elements of the enrollees ICP are transferred between healthcare settings when the enrollee experiences an applicable transition in care. This must include the</w:t>
            </w:r>
            <w:r>
              <w:rPr>
                <w:spacing w:val="-14"/>
              </w:rPr>
              <w:t xml:space="preserve"> </w:t>
            </w:r>
            <w:r>
              <w:t>steps</w:t>
            </w:r>
            <w:r>
              <w:rPr>
                <w:spacing w:val="-14"/>
              </w:rPr>
              <w:t xml:space="preserve"> </w:t>
            </w:r>
            <w:r>
              <w:t>that</w:t>
            </w:r>
            <w:r>
              <w:rPr>
                <w:spacing w:val="-14"/>
              </w:rPr>
              <w:t xml:space="preserve"> </w:t>
            </w:r>
            <w:r>
              <w:t>need</w:t>
            </w:r>
            <w:r>
              <w:rPr>
                <w:spacing w:val="-14"/>
              </w:rPr>
              <w:t xml:space="preserve"> </w:t>
            </w:r>
            <w:r>
              <w:t>to</w:t>
            </w:r>
            <w:r>
              <w:rPr>
                <w:spacing w:val="-13"/>
              </w:rPr>
              <w:t xml:space="preserve"> </w:t>
            </w:r>
            <w:r>
              <w:t>take</w:t>
            </w:r>
            <w:r>
              <w:rPr>
                <w:spacing w:val="-14"/>
              </w:rPr>
              <w:t xml:space="preserve"> </w:t>
            </w:r>
            <w:r>
              <w:t>place</w:t>
            </w:r>
            <w:r>
              <w:rPr>
                <w:spacing w:val="-14"/>
              </w:rPr>
              <w:t xml:space="preserve"> </w:t>
            </w:r>
            <w:r>
              <w:t>before, during</w:t>
            </w:r>
            <w:r>
              <w:rPr>
                <w:spacing w:val="-14"/>
              </w:rPr>
              <w:t xml:space="preserve"> </w:t>
            </w:r>
            <w:r>
              <w:t>and</w:t>
            </w:r>
            <w:r>
              <w:rPr>
                <w:spacing w:val="-14"/>
              </w:rPr>
              <w:t xml:space="preserve"> </w:t>
            </w:r>
            <w:r>
              <w:t>after</w:t>
            </w:r>
            <w:r>
              <w:rPr>
                <w:spacing w:val="-12"/>
              </w:rPr>
              <w:t xml:space="preserve"> </w:t>
            </w:r>
            <w:r>
              <w:t>a</w:t>
            </w:r>
            <w:r>
              <w:rPr>
                <w:spacing w:val="-13"/>
              </w:rPr>
              <w:t xml:space="preserve"> </w:t>
            </w:r>
            <w:r>
              <w:t>transition</w:t>
            </w:r>
            <w:r>
              <w:rPr>
                <w:spacing w:val="-14"/>
              </w:rPr>
              <w:t xml:space="preserve"> </w:t>
            </w:r>
            <w:r>
              <w:t>in</w:t>
            </w:r>
            <w:r>
              <w:rPr>
                <w:spacing w:val="-10"/>
              </w:rPr>
              <w:t xml:space="preserve"> </w:t>
            </w:r>
            <w:r>
              <w:t>care</w:t>
            </w:r>
            <w:r>
              <w:rPr>
                <w:spacing w:val="-13"/>
              </w:rPr>
              <w:t xml:space="preserve"> </w:t>
            </w:r>
            <w:r>
              <w:t xml:space="preserve">has </w:t>
            </w:r>
            <w:r>
              <w:rPr>
                <w:spacing w:val="-2"/>
              </w:rPr>
              <w:t>occurred.</w:t>
            </w:r>
          </w:p>
          <w:p w:rsidR="009F4AF2" w14:paraId="423ECDDC" w14:textId="77777777">
            <w:pPr>
              <w:pStyle w:val="TableParagraph"/>
              <w:numPr>
                <w:ilvl w:val="0"/>
                <w:numId w:val="46"/>
              </w:numPr>
              <w:tabs>
                <w:tab w:val="left" w:pos="729"/>
              </w:tabs>
              <w:ind w:right="147"/>
            </w:pPr>
            <w:r>
              <w:t>Describe, in detail, the process for ensuring the SNP enrollee and/or caregiver(s) have access to and can adequately utilize the enrollees personal</w:t>
            </w:r>
            <w:r>
              <w:rPr>
                <w:spacing w:val="-15"/>
              </w:rPr>
              <w:t xml:space="preserve"> </w:t>
            </w:r>
            <w:r>
              <w:t>health</w:t>
            </w:r>
            <w:r>
              <w:rPr>
                <w:spacing w:val="-16"/>
              </w:rPr>
              <w:t xml:space="preserve"> </w:t>
            </w:r>
            <w:r>
              <w:t>information</w:t>
            </w:r>
            <w:r>
              <w:rPr>
                <w:spacing w:val="-16"/>
              </w:rPr>
              <w:t xml:space="preserve"> </w:t>
            </w:r>
            <w:r>
              <w:t>to</w:t>
            </w:r>
            <w:r>
              <w:rPr>
                <w:spacing w:val="-15"/>
              </w:rPr>
              <w:t xml:space="preserve"> </w:t>
            </w:r>
            <w:r>
              <w:t xml:space="preserve">facilitate communication between the SNP enrollee and/or their caregiver(s) with </w:t>
            </w:r>
            <w:r>
              <w:rPr>
                <w:spacing w:val="-2"/>
              </w:rPr>
              <w:t>healthcare</w:t>
            </w:r>
            <w:r>
              <w:rPr>
                <w:spacing w:val="-5"/>
              </w:rPr>
              <w:t xml:space="preserve"> </w:t>
            </w:r>
            <w:r>
              <w:rPr>
                <w:spacing w:val="-2"/>
              </w:rPr>
              <w:t>providers</w:t>
            </w:r>
            <w:r>
              <w:rPr>
                <w:spacing w:val="-6"/>
              </w:rPr>
              <w:t xml:space="preserve"> </w:t>
            </w:r>
            <w:r>
              <w:rPr>
                <w:spacing w:val="-2"/>
              </w:rPr>
              <w:t>in</w:t>
            </w:r>
            <w:r>
              <w:rPr>
                <w:spacing w:val="-6"/>
              </w:rPr>
              <w:t xml:space="preserve"> </w:t>
            </w:r>
            <w:r>
              <w:rPr>
                <w:spacing w:val="-2"/>
              </w:rPr>
              <w:t xml:space="preserve">other healthcare </w:t>
            </w:r>
            <w:r>
              <w:t>settings and/or health specialists outside their primary care network.</w:t>
            </w:r>
          </w:p>
          <w:p w:rsidR="009F4AF2" w14:paraId="7E6C4FB4" w14:textId="77777777">
            <w:pPr>
              <w:pStyle w:val="TableParagraph"/>
              <w:numPr>
                <w:ilvl w:val="0"/>
                <w:numId w:val="46"/>
              </w:numPr>
              <w:tabs>
                <w:tab w:val="left" w:pos="729"/>
              </w:tabs>
              <w:spacing w:before="2" w:line="237" w:lineRule="auto"/>
              <w:ind w:right="161"/>
            </w:pPr>
            <w:r>
              <w:t xml:space="preserve">Describe how the enrollee and/or caregiver(s) will be educated about indicators that his/her condition has improved or worsened and how they </w:t>
            </w:r>
            <w:r>
              <w:rPr>
                <w:spacing w:val="-2"/>
              </w:rPr>
              <w:t>will</w:t>
            </w:r>
            <w:r>
              <w:rPr>
                <w:spacing w:val="-5"/>
              </w:rPr>
              <w:t xml:space="preserve"> </w:t>
            </w:r>
            <w:r>
              <w:rPr>
                <w:spacing w:val="-2"/>
              </w:rPr>
              <w:t>demonstrate</w:t>
            </w:r>
            <w:r>
              <w:rPr>
                <w:spacing w:val="-8"/>
              </w:rPr>
              <w:t xml:space="preserve"> </w:t>
            </w:r>
            <w:r>
              <w:rPr>
                <w:spacing w:val="-2"/>
              </w:rPr>
              <w:t>their</w:t>
            </w:r>
            <w:r>
              <w:rPr>
                <w:spacing w:val="-5"/>
              </w:rPr>
              <w:t xml:space="preserve"> </w:t>
            </w:r>
            <w:r>
              <w:rPr>
                <w:spacing w:val="-2"/>
              </w:rPr>
              <w:t>understanding</w:t>
            </w:r>
            <w:r>
              <w:rPr>
                <w:spacing w:val="-6"/>
              </w:rPr>
              <w:t xml:space="preserve"> </w:t>
            </w:r>
            <w:r>
              <w:rPr>
                <w:spacing w:val="-2"/>
              </w:rPr>
              <w:t xml:space="preserve">of </w:t>
            </w:r>
            <w:r>
              <w:t>those indicators and appropriate self- management activities.</w:t>
            </w:r>
          </w:p>
        </w:tc>
        <w:tc>
          <w:tcPr>
            <w:tcW w:w="4316" w:type="dxa"/>
          </w:tcPr>
          <w:p w:rsidR="009F4AF2" w14:paraId="1C3AA3FB" w14:textId="77777777">
            <w:pPr>
              <w:pStyle w:val="TableParagraph"/>
              <w:spacing w:line="242" w:lineRule="auto"/>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0518B6CC" w14:textId="77777777">
      <w:pPr>
        <w:spacing w:line="242" w:lineRule="auto"/>
        <w:rPr>
          <w:sz w:val="24"/>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77CD4F7B"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4318" w:type="dxa"/>
          </w:tcPr>
          <w:p w:rsidR="009F4AF2" w14:paraId="20295341" w14:textId="77777777">
            <w:pPr>
              <w:pStyle w:val="TableParagraph"/>
              <w:numPr>
                <w:ilvl w:val="0"/>
                <w:numId w:val="45"/>
              </w:numPr>
              <w:tabs>
                <w:tab w:val="left" w:pos="729"/>
              </w:tabs>
              <w:spacing w:before="1"/>
              <w:ind w:right="262"/>
            </w:pPr>
            <w:r>
              <w:t>Describe how the enrollee and/or caregiver(s) are informed about who their</w:t>
            </w:r>
            <w:r>
              <w:rPr>
                <w:spacing w:val="-14"/>
              </w:rPr>
              <w:t xml:space="preserve"> </w:t>
            </w:r>
            <w:r>
              <w:t>point</w:t>
            </w:r>
            <w:r>
              <w:rPr>
                <w:spacing w:val="-14"/>
              </w:rPr>
              <w:t xml:space="preserve"> </w:t>
            </w:r>
            <w:r>
              <w:t>of</w:t>
            </w:r>
            <w:r>
              <w:rPr>
                <w:spacing w:val="-14"/>
              </w:rPr>
              <w:t xml:space="preserve"> </w:t>
            </w:r>
            <w:r>
              <w:t>contact</w:t>
            </w:r>
            <w:r>
              <w:rPr>
                <w:spacing w:val="-14"/>
              </w:rPr>
              <w:t xml:space="preserve"> </w:t>
            </w:r>
            <w:r>
              <w:t>is</w:t>
            </w:r>
            <w:r>
              <w:rPr>
                <w:spacing w:val="-14"/>
              </w:rPr>
              <w:t xml:space="preserve"> </w:t>
            </w:r>
            <w:r>
              <w:t>throughout</w:t>
            </w:r>
            <w:r>
              <w:rPr>
                <w:spacing w:val="-13"/>
              </w:rPr>
              <w:t xml:space="preserve"> </w:t>
            </w:r>
            <w:r>
              <w:t>the transition process.</w:t>
            </w:r>
          </w:p>
        </w:tc>
        <w:tc>
          <w:tcPr>
            <w:tcW w:w="4316" w:type="dxa"/>
          </w:tcPr>
          <w:p w:rsidR="009F4AF2" w14:paraId="6C6B9F5B" w14:textId="77777777">
            <w:pPr>
              <w:pStyle w:val="TableParagraph"/>
            </w:pPr>
          </w:p>
        </w:tc>
      </w:tr>
    </w:tbl>
    <w:p w:rsidR="009F4AF2" w14:paraId="1A6F1168" w14:textId="77777777">
      <w:pPr>
        <w:pStyle w:val="BodyText"/>
        <w:spacing w:before="53"/>
        <w:rPr>
          <w:sz w:val="22"/>
        </w:rPr>
      </w:pPr>
    </w:p>
    <w:p w:rsidR="009F4AF2" w14:paraId="31FB6FAA" w14:textId="77777777">
      <w:pPr>
        <w:pStyle w:val="ListParagraph"/>
        <w:numPr>
          <w:ilvl w:val="0"/>
          <w:numId w:val="62"/>
        </w:numPr>
        <w:tabs>
          <w:tab w:val="left" w:pos="2010"/>
        </w:tabs>
        <w:ind w:left="2010" w:hanging="270"/>
        <w:rPr>
          <w:b/>
          <w:sz w:val="18"/>
        </w:rPr>
      </w:pPr>
      <w:r>
        <w:rPr>
          <w:b/>
        </w:rPr>
        <w:t>SNP</w:t>
      </w:r>
      <w:r>
        <w:rPr>
          <w:b/>
          <w:spacing w:val="-11"/>
        </w:rPr>
        <w:t xml:space="preserve"> </w:t>
      </w:r>
      <w:r>
        <w:rPr>
          <w:b/>
        </w:rPr>
        <w:t>Provider</w:t>
      </w:r>
      <w:r>
        <w:rPr>
          <w:b/>
          <w:spacing w:val="-8"/>
        </w:rPr>
        <w:t xml:space="preserve"> </w:t>
      </w:r>
      <w:r>
        <w:rPr>
          <w:b/>
          <w:spacing w:val="-2"/>
        </w:rPr>
        <w:t>Network</w:t>
      </w:r>
    </w:p>
    <w:p w:rsidR="009F4AF2" w14:paraId="15F79F08" w14:textId="31C8E7CE">
      <w:pPr>
        <w:spacing w:before="4"/>
        <w:ind w:left="1992" w:right="1473"/>
      </w:pPr>
      <w:r>
        <w:t>The</w:t>
      </w:r>
      <w:r>
        <w:rPr>
          <w:spacing w:val="-7"/>
        </w:rPr>
        <w:t xml:space="preserve"> </w:t>
      </w:r>
      <w:r>
        <w:t>SNP</w:t>
      </w:r>
      <w:r>
        <w:rPr>
          <w:spacing w:val="-8"/>
        </w:rPr>
        <w:t xml:space="preserve"> </w:t>
      </w:r>
      <w:r>
        <w:t>Provider</w:t>
      </w:r>
      <w:r>
        <w:rPr>
          <w:spacing w:val="-4"/>
        </w:rPr>
        <w:t xml:space="preserve"> </w:t>
      </w:r>
      <w:r>
        <w:t>Network</w:t>
      </w:r>
      <w:r>
        <w:rPr>
          <w:spacing w:val="-11"/>
        </w:rPr>
        <w:t xml:space="preserve"> </w:t>
      </w:r>
      <w:r>
        <w:t>is</w:t>
      </w:r>
      <w:r>
        <w:rPr>
          <w:spacing w:val="-7"/>
        </w:rPr>
        <w:t xml:space="preserve"> </w:t>
      </w:r>
      <w:r>
        <w:t>a</w:t>
      </w:r>
      <w:r>
        <w:rPr>
          <w:spacing w:val="-7"/>
        </w:rPr>
        <w:t xml:space="preserve"> </w:t>
      </w:r>
      <w:r>
        <w:t>network</w:t>
      </w:r>
      <w:r>
        <w:rPr>
          <w:spacing w:val="-9"/>
        </w:rPr>
        <w:t xml:space="preserve"> </w:t>
      </w:r>
      <w:r>
        <w:t>of</w:t>
      </w:r>
      <w:r>
        <w:rPr>
          <w:spacing w:val="-6"/>
        </w:rPr>
        <w:t xml:space="preserve"> </w:t>
      </w:r>
      <w:r>
        <w:t>healthcare</w:t>
      </w:r>
      <w:r>
        <w:rPr>
          <w:spacing w:val="-8"/>
        </w:rPr>
        <w:t xml:space="preserve"> </w:t>
      </w:r>
      <w:r>
        <w:t>providers</w:t>
      </w:r>
      <w:r>
        <w:rPr>
          <w:spacing w:val="-4"/>
        </w:rPr>
        <w:t xml:space="preserve"> </w:t>
      </w:r>
      <w:r>
        <w:t>who</w:t>
      </w:r>
      <w:r>
        <w:rPr>
          <w:spacing w:val="-7"/>
        </w:rPr>
        <w:t xml:space="preserve"> </w:t>
      </w:r>
      <w:r>
        <w:t>are</w:t>
      </w:r>
      <w:r>
        <w:rPr>
          <w:spacing w:val="-7"/>
        </w:rPr>
        <w:t xml:space="preserve"> </w:t>
      </w:r>
      <w:r>
        <w:t>contracted</w:t>
      </w:r>
      <w:r>
        <w:rPr>
          <w:spacing w:val="-3"/>
        </w:rPr>
        <w:t xml:space="preserve"> </w:t>
      </w:r>
      <w:r>
        <w:t>to</w:t>
      </w:r>
      <w:r>
        <w:rPr>
          <w:spacing w:val="-7"/>
        </w:rPr>
        <w:t xml:space="preserve"> </w:t>
      </w:r>
      <w:r>
        <w:t>provide health care services to SNP beneficiaries.</w:t>
      </w:r>
      <w:r>
        <w:rPr>
          <w:spacing w:val="40"/>
        </w:rPr>
        <w:t xml:space="preserve"> </w:t>
      </w:r>
      <w:r>
        <w:t>The SNP is responsible for a network description that must include relevant facilities and practitioners necessary to address the unique or specialized health care needs of the target population as identified in MOC Element 1,</w:t>
      </w:r>
      <w:r>
        <w:t>and provide oversight information for all of its network types.</w:t>
      </w:r>
      <w:r>
        <w:rPr>
          <w:spacing w:val="40"/>
        </w:rPr>
        <w:t xml:space="preserve"> </w:t>
      </w:r>
      <w:r>
        <w:t>Each SNP is responsible for ensuring</w:t>
      </w:r>
      <w:r>
        <w:rPr>
          <w:spacing w:val="-14"/>
        </w:rPr>
        <w:t xml:space="preserve"> </w:t>
      </w:r>
      <w:r>
        <w:t>their</w:t>
      </w:r>
      <w:r>
        <w:rPr>
          <w:spacing w:val="-11"/>
        </w:rPr>
        <w:t xml:space="preserve"> </w:t>
      </w:r>
      <w:r>
        <w:t>MODEL</w:t>
      </w:r>
      <w:r>
        <w:rPr>
          <w:spacing w:val="-8"/>
        </w:rPr>
        <w:t xml:space="preserve"> </w:t>
      </w:r>
      <w:r>
        <w:t>OF</w:t>
      </w:r>
      <w:r>
        <w:rPr>
          <w:spacing w:val="-12"/>
        </w:rPr>
        <w:t xml:space="preserve"> </w:t>
      </w:r>
      <w:r>
        <w:t>CARE</w:t>
      </w:r>
      <w:r>
        <w:rPr>
          <w:spacing w:val="-8"/>
        </w:rPr>
        <w:t xml:space="preserve"> </w:t>
      </w:r>
      <w:r>
        <w:t>identifies,</w:t>
      </w:r>
      <w:r>
        <w:rPr>
          <w:spacing w:val="-6"/>
        </w:rPr>
        <w:t xml:space="preserve"> </w:t>
      </w:r>
      <w:r>
        <w:t>fully</w:t>
      </w:r>
      <w:r>
        <w:rPr>
          <w:spacing w:val="-11"/>
        </w:rPr>
        <w:t xml:space="preserve"> </w:t>
      </w:r>
      <w:r>
        <w:t>describes,</w:t>
      </w:r>
      <w:r>
        <w:rPr>
          <w:spacing w:val="-6"/>
        </w:rPr>
        <w:t xml:space="preserve"> </w:t>
      </w:r>
      <w:r>
        <w:t>and</w:t>
      </w:r>
      <w:r>
        <w:rPr>
          <w:spacing w:val="-11"/>
        </w:rPr>
        <w:t xml:space="preserve"> </w:t>
      </w:r>
      <w:r>
        <w:t>implements</w:t>
      </w:r>
      <w:r>
        <w:rPr>
          <w:spacing w:val="-9"/>
        </w:rPr>
        <w:t xml:space="preserve"> </w:t>
      </w:r>
      <w:r>
        <w:t>the</w:t>
      </w:r>
      <w:r>
        <w:rPr>
          <w:spacing w:val="-11"/>
        </w:rPr>
        <w:t xml:space="preserve"> </w:t>
      </w:r>
      <w:r>
        <w:t>following</w:t>
      </w:r>
      <w:r>
        <w:rPr>
          <w:spacing w:val="-12"/>
        </w:rPr>
        <w:t xml:space="preserve"> </w:t>
      </w:r>
      <w:r>
        <w:t>for its SNP Provider Network:</w:t>
      </w:r>
    </w:p>
    <w:p w:rsidR="009F4AF2" w14:paraId="579CBA51" w14:textId="77777777">
      <w:pPr>
        <w:pStyle w:val="BodyText"/>
        <w:spacing w:before="26" w:after="1"/>
        <w:rPr>
          <w:sz w:val="20"/>
        </w:r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0DB5E858"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3"/>
        </w:trPr>
        <w:tc>
          <w:tcPr>
            <w:tcW w:w="4318" w:type="dxa"/>
          </w:tcPr>
          <w:p w:rsidR="009F4AF2" w14:paraId="32A4890C" w14:textId="77777777">
            <w:pPr>
              <w:pStyle w:val="TableParagraph"/>
              <w:spacing w:before="1"/>
              <w:ind w:left="1026"/>
              <w:rPr>
                <w:b/>
              </w:rPr>
            </w:pPr>
            <w:r>
              <w:rPr>
                <w:b/>
              </w:rPr>
              <w:t>Model</w:t>
            </w:r>
            <w:r>
              <w:rPr>
                <w:b/>
                <w:spacing w:val="-11"/>
              </w:rPr>
              <w:t xml:space="preserve"> </w:t>
            </w:r>
            <w:r>
              <w:rPr>
                <w:b/>
              </w:rPr>
              <w:t>of</w:t>
            </w:r>
            <w:r>
              <w:rPr>
                <w:b/>
                <w:spacing w:val="-1"/>
              </w:rPr>
              <w:t xml:space="preserve"> </w:t>
            </w:r>
            <w:r>
              <w:rPr>
                <w:b/>
              </w:rPr>
              <w:t>Care</w:t>
            </w:r>
            <w:r>
              <w:rPr>
                <w:b/>
                <w:spacing w:val="-4"/>
              </w:rPr>
              <w:t xml:space="preserve"> </w:t>
            </w:r>
            <w:r>
              <w:rPr>
                <w:b/>
                <w:spacing w:val="-2"/>
              </w:rPr>
              <w:t>Elements</w:t>
            </w:r>
          </w:p>
        </w:tc>
        <w:tc>
          <w:tcPr>
            <w:tcW w:w="4316" w:type="dxa"/>
          </w:tcPr>
          <w:p w:rsidR="009F4AF2" w14:paraId="6D2A601B" w14:textId="77777777">
            <w:pPr>
              <w:pStyle w:val="TableParagraph"/>
              <w:spacing w:before="10" w:line="223" w:lineRule="auto"/>
              <w:ind w:left="1320" w:hanging="934"/>
              <w:rPr>
                <w:b/>
              </w:rPr>
            </w:pPr>
            <w:r>
              <w:rPr>
                <w:b/>
                <w:spacing w:val="-2"/>
              </w:rPr>
              <w:t>Corresponding</w:t>
            </w:r>
            <w:r>
              <w:rPr>
                <w:b/>
                <w:spacing w:val="-10"/>
              </w:rPr>
              <w:t xml:space="preserve"> </w:t>
            </w:r>
            <w:r>
              <w:rPr>
                <w:b/>
                <w:spacing w:val="-2"/>
              </w:rPr>
              <w:t>Page</w:t>
            </w:r>
            <w:r>
              <w:rPr>
                <w:b/>
                <w:spacing w:val="-10"/>
              </w:rPr>
              <w:t xml:space="preserve"> </w:t>
            </w:r>
            <w:r>
              <w:rPr>
                <w:b/>
                <w:spacing w:val="-2"/>
              </w:rPr>
              <w:t>#/Section</w:t>
            </w:r>
            <w:r>
              <w:rPr>
                <w:b/>
                <w:spacing w:val="-12"/>
              </w:rPr>
              <w:t xml:space="preserve"> </w:t>
            </w:r>
            <w:r>
              <w:rPr>
                <w:b/>
                <w:spacing w:val="-2"/>
              </w:rPr>
              <w:t>in</w:t>
            </w:r>
            <w:r>
              <w:rPr>
                <w:b/>
                <w:spacing w:val="-5"/>
              </w:rPr>
              <w:t xml:space="preserve"> </w:t>
            </w:r>
            <w:r>
              <w:rPr>
                <w:b/>
                <w:spacing w:val="-2"/>
              </w:rPr>
              <w:t xml:space="preserve">Care </w:t>
            </w:r>
            <w:r>
              <w:rPr>
                <w:b/>
              </w:rPr>
              <w:t>Management</w:t>
            </w:r>
            <w:r>
              <w:rPr>
                <w:b/>
                <w:spacing w:val="-4"/>
              </w:rPr>
              <w:t xml:space="preserve"> </w:t>
            </w:r>
            <w:r>
              <w:rPr>
                <w:b/>
              </w:rPr>
              <w:t>Plan</w:t>
            </w:r>
          </w:p>
        </w:tc>
      </w:tr>
      <w:tr w14:paraId="2087A982" w14:textId="77777777">
        <w:tblPrEx>
          <w:tblW w:w="0" w:type="auto"/>
          <w:tblInd w:w="1760" w:type="dxa"/>
          <w:tblLayout w:type="fixed"/>
          <w:tblCellMar>
            <w:left w:w="0" w:type="dxa"/>
            <w:right w:w="0" w:type="dxa"/>
          </w:tblCellMar>
          <w:tblLook w:val="01E0"/>
        </w:tblPrEx>
        <w:trPr>
          <w:trHeight w:val="273"/>
        </w:trPr>
        <w:tc>
          <w:tcPr>
            <w:tcW w:w="4318" w:type="dxa"/>
            <w:tcBorders>
              <w:bottom w:val="nil"/>
            </w:tcBorders>
          </w:tcPr>
          <w:p w:rsidR="009F4AF2" w14:paraId="169F2740" w14:textId="77777777">
            <w:pPr>
              <w:pStyle w:val="TableParagraph"/>
              <w:spacing w:line="249" w:lineRule="exact"/>
              <w:ind w:left="460"/>
              <w:rPr>
                <w:b/>
              </w:rPr>
            </w:pPr>
            <w:r>
              <w:rPr>
                <w:b/>
              </w:rPr>
              <w:t>Element</w:t>
            </w:r>
            <w:r>
              <w:rPr>
                <w:b/>
                <w:spacing w:val="-13"/>
              </w:rPr>
              <w:t xml:space="preserve"> </w:t>
            </w:r>
            <w:r>
              <w:rPr>
                <w:b/>
              </w:rPr>
              <w:t>A:</w:t>
            </w:r>
            <w:r>
              <w:rPr>
                <w:b/>
                <w:spacing w:val="-14"/>
              </w:rPr>
              <w:t xml:space="preserve"> </w:t>
            </w:r>
            <w:r>
              <w:rPr>
                <w:b/>
              </w:rPr>
              <w:t>Specialized</w:t>
            </w:r>
            <w:r>
              <w:rPr>
                <w:b/>
                <w:spacing w:val="-11"/>
              </w:rPr>
              <w:t xml:space="preserve"> </w:t>
            </w:r>
            <w:r>
              <w:rPr>
                <w:b/>
                <w:spacing w:val="-2"/>
              </w:rPr>
              <w:t>Expertise</w:t>
            </w:r>
          </w:p>
        </w:tc>
        <w:tc>
          <w:tcPr>
            <w:tcW w:w="4316" w:type="dxa"/>
            <w:tcBorders>
              <w:bottom w:val="nil"/>
            </w:tcBorders>
          </w:tcPr>
          <w:p w:rsidR="009F4AF2" w14:paraId="72B18D53" w14:textId="77777777">
            <w:pPr>
              <w:pStyle w:val="TableParagraph"/>
              <w:spacing w:line="253"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4402ACAC" w14:textId="77777777">
        <w:tblPrEx>
          <w:tblW w:w="0" w:type="auto"/>
          <w:tblInd w:w="1760" w:type="dxa"/>
          <w:tblLayout w:type="fixed"/>
          <w:tblCellMar>
            <w:left w:w="0" w:type="dxa"/>
            <w:right w:w="0" w:type="dxa"/>
          </w:tblCellMar>
          <w:tblLook w:val="01E0"/>
        </w:tblPrEx>
        <w:trPr>
          <w:trHeight w:val="235"/>
        </w:trPr>
        <w:tc>
          <w:tcPr>
            <w:tcW w:w="4318" w:type="dxa"/>
            <w:tcBorders>
              <w:top w:val="nil"/>
              <w:bottom w:val="nil"/>
            </w:tcBorders>
          </w:tcPr>
          <w:p w:rsidR="009F4AF2" w14:paraId="0F7E998D" w14:textId="77777777">
            <w:pPr>
              <w:pStyle w:val="TableParagraph"/>
              <w:numPr>
                <w:ilvl w:val="0"/>
                <w:numId w:val="44"/>
              </w:numPr>
              <w:tabs>
                <w:tab w:val="left" w:pos="728"/>
              </w:tabs>
              <w:spacing w:line="216" w:lineRule="exact"/>
              <w:ind w:left="728" w:hanging="268"/>
            </w:pPr>
            <w:r>
              <w:t>Provide</w:t>
            </w:r>
            <w:r>
              <w:rPr>
                <w:spacing w:val="-2"/>
              </w:rPr>
              <w:t xml:space="preserve"> </w:t>
            </w:r>
            <w:r>
              <w:t>a</w:t>
            </w:r>
            <w:r>
              <w:rPr>
                <w:spacing w:val="-3"/>
              </w:rPr>
              <w:t xml:space="preserve"> </w:t>
            </w:r>
            <w:r>
              <w:t>complete</w:t>
            </w:r>
            <w:r>
              <w:rPr>
                <w:spacing w:val="-3"/>
              </w:rPr>
              <w:t xml:space="preserve"> </w:t>
            </w:r>
            <w:r>
              <w:t>and</w:t>
            </w:r>
            <w:r>
              <w:rPr>
                <w:spacing w:val="-1"/>
              </w:rPr>
              <w:t xml:space="preserve"> </w:t>
            </w:r>
            <w:r>
              <w:rPr>
                <w:spacing w:val="-2"/>
              </w:rPr>
              <w:t>detailed</w:t>
            </w:r>
          </w:p>
        </w:tc>
        <w:tc>
          <w:tcPr>
            <w:tcW w:w="4316" w:type="dxa"/>
            <w:tcBorders>
              <w:top w:val="nil"/>
              <w:bottom w:val="nil"/>
            </w:tcBorders>
          </w:tcPr>
          <w:p w:rsidR="009F4AF2" w14:paraId="06D567FB" w14:textId="77777777">
            <w:pPr>
              <w:pStyle w:val="TableParagraph"/>
              <w:spacing w:before="4" w:line="212" w:lineRule="exact"/>
              <w:ind w:left="117"/>
              <w:rPr>
                <w:i/>
                <w:sz w:val="24"/>
              </w:rPr>
            </w:pPr>
            <w:r>
              <w:rPr>
                <w:i/>
                <w:sz w:val="24"/>
              </w:rPr>
              <w:t>section</w:t>
            </w:r>
            <w:r>
              <w:rPr>
                <w:i/>
                <w:spacing w:val="-2"/>
                <w:sz w:val="24"/>
              </w:rPr>
              <w:t xml:space="preserve"> </w:t>
            </w:r>
            <w:r>
              <w:rPr>
                <w:i/>
                <w:spacing w:val="-4"/>
                <w:sz w:val="24"/>
              </w:rPr>
              <w:t>here</w:t>
            </w:r>
          </w:p>
        </w:tc>
      </w:tr>
      <w:tr w14:paraId="51834559"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35A72DEF" w14:textId="77777777">
            <w:pPr>
              <w:pStyle w:val="TableParagraph"/>
              <w:spacing w:line="233" w:lineRule="exact"/>
              <w:ind w:right="209"/>
              <w:jc w:val="right"/>
            </w:pPr>
            <w:r>
              <w:rPr>
                <w:spacing w:val="-2"/>
              </w:rPr>
              <w:t>description</w:t>
            </w:r>
            <w:r>
              <w:rPr>
                <w:spacing w:val="-5"/>
              </w:rPr>
              <w:t xml:space="preserve"> </w:t>
            </w:r>
            <w:r>
              <w:rPr>
                <w:spacing w:val="-2"/>
              </w:rPr>
              <w:t>of</w:t>
            </w:r>
            <w:r>
              <w:rPr>
                <w:spacing w:val="-8"/>
              </w:rPr>
              <w:t xml:space="preserve"> </w:t>
            </w:r>
            <w:r>
              <w:rPr>
                <w:spacing w:val="-2"/>
              </w:rPr>
              <w:t>the</w:t>
            </w:r>
            <w:r>
              <w:rPr>
                <w:spacing w:val="-5"/>
              </w:rPr>
              <w:t xml:space="preserve"> </w:t>
            </w:r>
            <w:r>
              <w:rPr>
                <w:spacing w:val="-2"/>
              </w:rPr>
              <w:t>specialized expertise</w:t>
            </w:r>
          </w:p>
        </w:tc>
        <w:tc>
          <w:tcPr>
            <w:tcW w:w="4316" w:type="dxa"/>
            <w:tcBorders>
              <w:top w:val="nil"/>
              <w:bottom w:val="nil"/>
            </w:tcBorders>
          </w:tcPr>
          <w:p w:rsidR="009F4AF2" w14:paraId="6999EF6E" w14:textId="77777777">
            <w:pPr>
              <w:pStyle w:val="TableParagraph"/>
              <w:rPr>
                <w:sz w:val="18"/>
              </w:rPr>
            </w:pPr>
          </w:p>
        </w:tc>
      </w:tr>
      <w:tr w14:paraId="0B278CD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40840DF" w14:textId="77777777">
            <w:pPr>
              <w:pStyle w:val="TableParagraph"/>
              <w:spacing w:line="233" w:lineRule="exact"/>
              <w:ind w:right="239"/>
              <w:jc w:val="right"/>
            </w:pPr>
            <w:r>
              <w:t>available</w:t>
            </w:r>
            <w:r>
              <w:rPr>
                <w:spacing w:val="-5"/>
              </w:rPr>
              <w:t xml:space="preserve"> </w:t>
            </w:r>
            <w:r>
              <w:t>to</w:t>
            </w:r>
            <w:r>
              <w:rPr>
                <w:spacing w:val="-3"/>
              </w:rPr>
              <w:t xml:space="preserve"> </w:t>
            </w:r>
            <w:r>
              <w:t>SNP</w:t>
            </w:r>
            <w:r>
              <w:rPr>
                <w:spacing w:val="-2"/>
              </w:rPr>
              <w:t xml:space="preserve"> </w:t>
            </w:r>
            <w:r>
              <w:t>enrollees</w:t>
            </w:r>
            <w:r>
              <w:rPr>
                <w:spacing w:val="-5"/>
              </w:rPr>
              <w:t xml:space="preserve"> </w:t>
            </w:r>
            <w:r>
              <w:t>in</w:t>
            </w:r>
            <w:r>
              <w:rPr>
                <w:spacing w:val="-3"/>
              </w:rPr>
              <w:t xml:space="preserve"> </w:t>
            </w:r>
            <w:r>
              <w:t>the</w:t>
            </w:r>
            <w:r>
              <w:rPr>
                <w:spacing w:val="-2"/>
              </w:rPr>
              <w:t xml:space="preserve"> </w:t>
            </w:r>
            <w:r>
              <w:rPr>
                <w:spacing w:val="-5"/>
              </w:rPr>
              <w:t>SNP</w:t>
            </w:r>
          </w:p>
        </w:tc>
        <w:tc>
          <w:tcPr>
            <w:tcW w:w="4316" w:type="dxa"/>
            <w:tcBorders>
              <w:top w:val="nil"/>
              <w:bottom w:val="nil"/>
            </w:tcBorders>
          </w:tcPr>
          <w:p w:rsidR="009F4AF2" w14:paraId="3BAD872D" w14:textId="77777777">
            <w:pPr>
              <w:pStyle w:val="TableParagraph"/>
              <w:rPr>
                <w:sz w:val="18"/>
              </w:rPr>
            </w:pPr>
          </w:p>
        </w:tc>
      </w:tr>
      <w:tr w14:paraId="6F2B8F1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753A0A7" w14:textId="77777777">
            <w:pPr>
              <w:pStyle w:val="TableParagraph"/>
              <w:spacing w:line="233" w:lineRule="exact"/>
              <w:ind w:left="729"/>
            </w:pPr>
            <w:r>
              <w:t>provider</w:t>
            </w:r>
            <w:r>
              <w:rPr>
                <w:spacing w:val="-5"/>
              </w:rPr>
              <w:t xml:space="preserve"> </w:t>
            </w:r>
            <w:r>
              <w:t>network</w:t>
            </w:r>
            <w:r>
              <w:rPr>
                <w:spacing w:val="-6"/>
              </w:rPr>
              <w:t xml:space="preserve"> </w:t>
            </w:r>
            <w:r>
              <w:t>that</w:t>
            </w:r>
            <w:r>
              <w:rPr>
                <w:spacing w:val="-3"/>
              </w:rPr>
              <w:t xml:space="preserve"> </w:t>
            </w:r>
            <w:r>
              <w:t>corresponds</w:t>
            </w:r>
            <w:r>
              <w:rPr>
                <w:spacing w:val="-5"/>
              </w:rPr>
              <w:t xml:space="preserve"> to</w:t>
            </w:r>
          </w:p>
        </w:tc>
        <w:tc>
          <w:tcPr>
            <w:tcW w:w="4316" w:type="dxa"/>
            <w:tcBorders>
              <w:top w:val="nil"/>
              <w:bottom w:val="nil"/>
            </w:tcBorders>
          </w:tcPr>
          <w:p w:rsidR="009F4AF2" w14:paraId="2E46DA25" w14:textId="77777777">
            <w:pPr>
              <w:pStyle w:val="TableParagraph"/>
              <w:rPr>
                <w:sz w:val="18"/>
              </w:rPr>
            </w:pPr>
          </w:p>
        </w:tc>
      </w:tr>
      <w:tr w14:paraId="391429DA"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751E24EC" w14:textId="77777777">
            <w:pPr>
              <w:pStyle w:val="TableParagraph"/>
              <w:spacing w:line="232" w:lineRule="exact"/>
              <w:ind w:left="729"/>
            </w:pPr>
            <w:r>
              <w:t>the</w:t>
            </w:r>
            <w:r>
              <w:rPr>
                <w:spacing w:val="-5"/>
              </w:rPr>
              <w:t xml:space="preserve"> </w:t>
            </w:r>
            <w:r>
              <w:t>SNP</w:t>
            </w:r>
            <w:r>
              <w:rPr>
                <w:spacing w:val="-4"/>
              </w:rPr>
              <w:t xml:space="preserve"> </w:t>
            </w:r>
            <w:r>
              <w:t>population</w:t>
            </w:r>
            <w:r>
              <w:rPr>
                <w:spacing w:val="-4"/>
              </w:rPr>
              <w:t xml:space="preserve"> </w:t>
            </w:r>
            <w:r>
              <w:t>identified</w:t>
            </w:r>
            <w:r>
              <w:rPr>
                <w:spacing w:val="-4"/>
              </w:rPr>
              <w:t xml:space="preserve"> </w:t>
            </w:r>
            <w:r>
              <w:rPr>
                <w:spacing w:val="-5"/>
              </w:rPr>
              <w:t>in</w:t>
            </w:r>
          </w:p>
        </w:tc>
        <w:tc>
          <w:tcPr>
            <w:tcW w:w="4316" w:type="dxa"/>
            <w:tcBorders>
              <w:top w:val="nil"/>
              <w:bottom w:val="nil"/>
            </w:tcBorders>
          </w:tcPr>
          <w:p w:rsidR="009F4AF2" w14:paraId="207B6666" w14:textId="77777777">
            <w:pPr>
              <w:pStyle w:val="TableParagraph"/>
              <w:rPr>
                <w:sz w:val="18"/>
              </w:rPr>
            </w:pPr>
          </w:p>
        </w:tc>
      </w:tr>
      <w:tr w14:paraId="0C7EA504"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55965F05" w14:textId="77777777">
            <w:pPr>
              <w:pStyle w:val="TableParagraph"/>
              <w:spacing w:line="238" w:lineRule="exact"/>
              <w:ind w:left="729"/>
            </w:pPr>
            <w:r>
              <w:t>MODEL</w:t>
            </w:r>
            <w:r>
              <w:rPr>
                <w:spacing w:val="-4"/>
              </w:rPr>
              <w:t xml:space="preserve"> </w:t>
            </w:r>
            <w:r>
              <w:t>OF</w:t>
            </w:r>
            <w:r>
              <w:rPr>
                <w:spacing w:val="-3"/>
              </w:rPr>
              <w:t xml:space="preserve"> </w:t>
            </w:r>
            <w:r>
              <w:t>CARE</w:t>
            </w:r>
            <w:r>
              <w:rPr>
                <w:spacing w:val="-3"/>
              </w:rPr>
              <w:t xml:space="preserve"> </w:t>
            </w:r>
            <w:r>
              <w:t>Element</w:t>
            </w:r>
            <w:r>
              <w:rPr>
                <w:spacing w:val="-1"/>
              </w:rPr>
              <w:t xml:space="preserve"> </w:t>
            </w:r>
            <w:r>
              <w:rPr>
                <w:spacing w:val="-5"/>
              </w:rPr>
              <w:t>1.</w:t>
            </w:r>
          </w:p>
        </w:tc>
        <w:tc>
          <w:tcPr>
            <w:tcW w:w="4316" w:type="dxa"/>
            <w:tcBorders>
              <w:top w:val="nil"/>
              <w:bottom w:val="nil"/>
            </w:tcBorders>
          </w:tcPr>
          <w:p w:rsidR="009F4AF2" w14:paraId="04C81FF5" w14:textId="77777777">
            <w:pPr>
              <w:pStyle w:val="TableParagraph"/>
              <w:rPr>
                <w:sz w:val="18"/>
              </w:rPr>
            </w:pPr>
          </w:p>
        </w:tc>
      </w:tr>
      <w:tr w14:paraId="57E05017"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718D47F7" w14:textId="77777777">
            <w:pPr>
              <w:pStyle w:val="TableParagraph"/>
              <w:numPr>
                <w:ilvl w:val="0"/>
                <w:numId w:val="43"/>
              </w:numPr>
              <w:tabs>
                <w:tab w:val="left" w:pos="268"/>
              </w:tabs>
              <w:spacing w:line="227" w:lineRule="exact"/>
              <w:ind w:left="268" w:right="180" w:hanging="268"/>
              <w:jc w:val="right"/>
            </w:pPr>
            <w:r>
              <w:t>The</w:t>
            </w:r>
            <w:r>
              <w:rPr>
                <w:spacing w:val="-4"/>
              </w:rPr>
              <w:t xml:space="preserve"> </w:t>
            </w:r>
            <w:r>
              <w:t>description</w:t>
            </w:r>
            <w:r>
              <w:rPr>
                <w:spacing w:val="-6"/>
              </w:rPr>
              <w:t xml:space="preserve"> </w:t>
            </w:r>
            <w:r>
              <w:t>must</w:t>
            </w:r>
            <w:r>
              <w:rPr>
                <w:spacing w:val="-5"/>
              </w:rPr>
              <w:t xml:space="preserve"> </w:t>
            </w:r>
            <w:r>
              <w:t>include</w:t>
            </w:r>
            <w:r>
              <w:rPr>
                <w:spacing w:val="-3"/>
              </w:rPr>
              <w:t xml:space="preserve"> </w:t>
            </w:r>
            <w:r>
              <w:rPr>
                <w:spacing w:val="-2"/>
              </w:rPr>
              <w:t>evidence</w:t>
            </w:r>
          </w:p>
        </w:tc>
        <w:tc>
          <w:tcPr>
            <w:tcW w:w="4316" w:type="dxa"/>
            <w:tcBorders>
              <w:top w:val="nil"/>
              <w:bottom w:val="nil"/>
            </w:tcBorders>
          </w:tcPr>
          <w:p w:rsidR="009F4AF2" w14:paraId="540ED3CD" w14:textId="77777777">
            <w:pPr>
              <w:pStyle w:val="TableParagraph"/>
              <w:rPr>
                <w:sz w:val="18"/>
              </w:rPr>
            </w:pPr>
          </w:p>
        </w:tc>
      </w:tr>
      <w:tr w14:paraId="21E417CE"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36D5C6B" w14:textId="77777777">
            <w:pPr>
              <w:pStyle w:val="TableParagraph"/>
              <w:spacing w:line="234" w:lineRule="exact"/>
              <w:ind w:left="729"/>
            </w:pPr>
            <w:r>
              <w:t>that</w:t>
            </w:r>
            <w:r>
              <w:rPr>
                <w:spacing w:val="-2"/>
              </w:rPr>
              <w:t xml:space="preserve"> </w:t>
            </w:r>
            <w:r>
              <w:t>the</w:t>
            </w:r>
            <w:r>
              <w:rPr>
                <w:spacing w:val="-3"/>
              </w:rPr>
              <w:t xml:space="preserve"> </w:t>
            </w:r>
            <w:r>
              <w:t>SNP</w:t>
            </w:r>
            <w:r>
              <w:rPr>
                <w:spacing w:val="-3"/>
              </w:rPr>
              <w:t xml:space="preserve"> </w:t>
            </w:r>
            <w:r>
              <w:t>provides</w:t>
            </w:r>
            <w:r>
              <w:rPr>
                <w:spacing w:val="-3"/>
              </w:rPr>
              <w:t xml:space="preserve"> </w:t>
            </w:r>
            <w:r>
              <w:t>each</w:t>
            </w:r>
            <w:r>
              <w:rPr>
                <w:spacing w:val="-5"/>
              </w:rPr>
              <w:t xml:space="preserve"> </w:t>
            </w:r>
            <w:r>
              <w:rPr>
                <w:spacing w:val="-2"/>
              </w:rPr>
              <w:t>enrollee</w:t>
            </w:r>
          </w:p>
        </w:tc>
        <w:tc>
          <w:tcPr>
            <w:tcW w:w="4316" w:type="dxa"/>
            <w:tcBorders>
              <w:top w:val="nil"/>
              <w:bottom w:val="nil"/>
            </w:tcBorders>
          </w:tcPr>
          <w:p w:rsidR="009F4AF2" w14:paraId="257F5B73" w14:textId="77777777">
            <w:pPr>
              <w:pStyle w:val="TableParagraph"/>
              <w:rPr>
                <w:sz w:val="18"/>
              </w:rPr>
            </w:pPr>
          </w:p>
        </w:tc>
      </w:tr>
      <w:tr w14:paraId="1E7DD00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672092F" w14:textId="77777777">
            <w:pPr>
              <w:pStyle w:val="TableParagraph"/>
              <w:spacing w:line="233" w:lineRule="exact"/>
              <w:ind w:left="729"/>
            </w:pPr>
            <w:r>
              <w:t>with</w:t>
            </w:r>
            <w:r>
              <w:rPr>
                <w:spacing w:val="-3"/>
              </w:rPr>
              <w:t xml:space="preserve"> </w:t>
            </w:r>
            <w:r>
              <w:t>an</w:t>
            </w:r>
            <w:r>
              <w:rPr>
                <w:spacing w:val="-3"/>
              </w:rPr>
              <w:t xml:space="preserve"> </w:t>
            </w:r>
            <w:r>
              <w:t>ICT</w:t>
            </w:r>
            <w:r>
              <w:rPr>
                <w:spacing w:val="-3"/>
              </w:rPr>
              <w:t xml:space="preserve"> </w:t>
            </w:r>
            <w:r>
              <w:t>that</w:t>
            </w:r>
            <w:r>
              <w:rPr>
                <w:spacing w:val="-2"/>
              </w:rPr>
              <w:t xml:space="preserve"> </w:t>
            </w:r>
            <w:r>
              <w:t>includes</w:t>
            </w:r>
            <w:r>
              <w:rPr>
                <w:spacing w:val="-2"/>
              </w:rPr>
              <w:t xml:space="preserve"> providers</w:t>
            </w:r>
          </w:p>
        </w:tc>
        <w:tc>
          <w:tcPr>
            <w:tcW w:w="4316" w:type="dxa"/>
            <w:tcBorders>
              <w:top w:val="nil"/>
              <w:bottom w:val="nil"/>
            </w:tcBorders>
          </w:tcPr>
          <w:p w:rsidR="009F4AF2" w14:paraId="1FD737A1" w14:textId="77777777">
            <w:pPr>
              <w:pStyle w:val="TableParagraph"/>
              <w:rPr>
                <w:sz w:val="18"/>
              </w:rPr>
            </w:pPr>
          </w:p>
        </w:tc>
      </w:tr>
      <w:tr w14:paraId="1014A144"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5BA1E997" w14:textId="77777777">
            <w:pPr>
              <w:pStyle w:val="TableParagraph"/>
              <w:spacing w:line="232" w:lineRule="exact"/>
              <w:ind w:left="729"/>
            </w:pPr>
            <w:r>
              <w:t>with</w:t>
            </w:r>
            <w:r>
              <w:rPr>
                <w:spacing w:val="-6"/>
              </w:rPr>
              <w:t xml:space="preserve"> </w:t>
            </w:r>
            <w:r>
              <w:t>demonstrated</w:t>
            </w:r>
            <w:r>
              <w:rPr>
                <w:spacing w:val="-7"/>
              </w:rPr>
              <w:t xml:space="preserve"> </w:t>
            </w:r>
            <w:r>
              <w:t>experience</w:t>
            </w:r>
            <w:r>
              <w:rPr>
                <w:spacing w:val="-5"/>
              </w:rPr>
              <w:t xml:space="preserve"> and</w:t>
            </w:r>
          </w:p>
        </w:tc>
        <w:tc>
          <w:tcPr>
            <w:tcW w:w="4316" w:type="dxa"/>
            <w:tcBorders>
              <w:top w:val="nil"/>
              <w:bottom w:val="nil"/>
            </w:tcBorders>
          </w:tcPr>
          <w:p w:rsidR="009F4AF2" w14:paraId="6D8B3246" w14:textId="77777777">
            <w:pPr>
              <w:pStyle w:val="TableParagraph"/>
              <w:rPr>
                <w:sz w:val="18"/>
              </w:rPr>
            </w:pPr>
          </w:p>
        </w:tc>
      </w:tr>
      <w:tr w14:paraId="50474450"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27B6EAC" w14:textId="77777777">
            <w:pPr>
              <w:pStyle w:val="TableParagraph"/>
              <w:spacing w:line="233" w:lineRule="exact"/>
              <w:ind w:left="729"/>
            </w:pPr>
            <w:r>
              <w:t>training</w:t>
            </w:r>
            <w:r>
              <w:rPr>
                <w:spacing w:val="-5"/>
              </w:rPr>
              <w:t xml:space="preserve"> </w:t>
            </w:r>
            <w:r>
              <w:t>in</w:t>
            </w:r>
            <w:r>
              <w:rPr>
                <w:spacing w:val="-5"/>
              </w:rPr>
              <w:t xml:space="preserve"> </w:t>
            </w:r>
            <w:r>
              <w:t>the</w:t>
            </w:r>
            <w:r>
              <w:rPr>
                <w:spacing w:val="-5"/>
              </w:rPr>
              <w:t xml:space="preserve"> </w:t>
            </w:r>
            <w:r>
              <w:t>applicable</w:t>
            </w:r>
            <w:r>
              <w:rPr>
                <w:spacing w:val="-7"/>
              </w:rPr>
              <w:t xml:space="preserve"> </w:t>
            </w:r>
            <w:r>
              <w:t>specialty</w:t>
            </w:r>
            <w:r>
              <w:rPr>
                <w:spacing w:val="-4"/>
              </w:rPr>
              <w:t xml:space="preserve"> </w:t>
            </w:r>
            <w:r>
              <w:rPr>
                <w:spacing w:val="-5"/>
              </w:rPr>
              <w:t>or</w:t>
            </w:r>
          </w:p>
        </w:tc>
        <w:tc>
          <w:tcPr>
            <w:tcW w:w="4316" w:type="dxa"/>
            <w:tcBorders>
              <w:top w:val="nil"/>
              <w:bottom w:val="nil"/>
            </w:tcBorders>
          </w:tcPr>
          <w:p w:rsidR="009F4AF2" w14:paraId="54515C1A" w14:textId="77777777">
            <w:pPr>
              <w:pStyle w:val="TableParagraph"/>
              <w:rPr>
                <w:sz w:val="18"/>
              </w:rPr>
            </w:pPr>
          </w:p>
        </w:tc>
      </w:tr>
      <w:tr w14:paraId="268EBC2F"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9148D00" w14:textId="77777777">
            <w:pPr>
              <w:pStyle w:val="TableParagraph"/>
              <w:spacing w:line="233" w:lineRule="exact"/>
              <w:ind w:left="729"/>
            </w:pPr>
            <w:r>
              <w:t>are</w:t>
            </w:r>
            <w:r>
              <w:rPr>
                <w:spacing w:val="-3"/>
              </w:rPr>
              <w:t xml:space="preserve"> </w:t>
            </w:r>
            <w:r>
              <w:t>of</w:t>
            </w:r>
            <w:r>
              <w:rPr>
                <w:spacing w:val="-2"/>
              </w:rPr>
              <w:t xml:space="preserve"> </w:t>
            </w:r>
            <w:r>
              <w:t>expertise,</w:t>
            </w:r>
            <w:r>
              <w:rPr>
                <w:spacing w:val="-3"/>
              </w:rPr>
              <w:t xml:space="preserve"> </w:t>
            </w:r>
            <w:r>
              <w:t>or,</w:t>
            </w:r>
            <w:r>
              <w:rPr>
                <w:spacing w:val="-2"/>
              </w:rPr>
              <w:t xml:space="preserve"> </w:t>
            </w:r>
            <w:r>
              <w:t>as</w:t>
            </w:r>
            <w:r>
              <w:rPr>
                <w:spacing w:val="-2"/>
              </w:rPr>
              <w:t xml:space="preserve"> applicable,</w:t>
            </w:r>
          </w:p>
        </w:tc>
        <w:tc>
          <w:tcPr>
            <w:tcW w:w="4316" w:type="dxa"/>
            <w:tcBorders>
              <w:top w:val="nil"/>
              <w:bottom w:val="nil"/>
            </w:tcBorders>
          </w:tcPr>
          <w:p w:rsidR="009F4AF2" w14:paraId="04720DF9" w14:textId="77777777">
            <w:pPr>
              <w:pStyle w:val="TableParagraph"/>
              <w:rPr>
                <w:sz w:val="18"/>
              </w:rPr>
            </w:pPr>
          </w:p>
        </w:tc>
      </w:tr>
      <w:tr w14:paraId="6693823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CD62FCA" w14:textId="77777777">
            <w:pPr>
              <w:pStyle w:val="TableParagraph"/>
              <w:spacing w:line="233" w:lineRule="exact"/>
              <w:ind w:right="170"/>
              <w:jc w:val="right"/>
            </w:pPr>
            <w:r>
              <w:t>training</w:t>
            </w:r>
            <w:r>
              <w:rPr>
                <w:spacing w:val="-14"/>
              </w:rPr>
              <w:t xml:space="preserve"> </w:t>
            </w:r>
            <w:r>
              <w:t>in</w:t>
            </w:r>
            <w:r>
              <w:rPr>
                <w:spacing w:val="-14"/>
              </w:rPr>
              <w:t xml:space="preserve"> </w:t>
            </w:r>
            <w:r>
              <w:t>a</w:t>
            </w:r>
            <w:r>
              <w:rPr>
                <w:spacing w:val="-12"/>
              </w:rPr>
              <w:t xml:space="preserve"> </w:t>
            </w:r>
            <w:r>
              <w:t>defined</w:t>
            </w:r>
            <w:r>
              <w:rPr>
                <w:spacing w:val="-14"/>
              </w:rPr>
              <w:t xml:space="preserve"> </w:t>
            </w:r>
            <w:r>
              <w:t>role</w:t>
            </w:r>
            <w:r>
              <w:rPr>
                <w:spacing w:val="-10"/>
              </w:rPr>
              <w:t xml:space="preserve"> </w:t>
            </w:r>
            <w:r>
              <w:t>appropriate</w:t>
            </w:r>
            <w:r>
              <w:rPr>
                <w:spacing w:val="-13"/>
              </w:rPr>
              <w:t xml:space="preserve"> </w:t>
            </w:r>
            <w:r>
              <w:rPr>
                <w:spacing w:val="-5"/>
              </w:rPr>
              <w:t>to</w:t>
            </w:r>
          </w:p>
        </w:tc>
        <w:tc>
          <w:tcPr>
            <w:tcW w:w="4316" w:type="dxa"/>
            <w:tcBorders>
              <w:top w:val="nil"/>
              <w:bottom w:val="nil"/>
            </w:tcBorders>
          </w:tcPr>
          <w:p w:rsidR="009F4AF2" w14:paraId="4FF4349E" w14:textId="77777777">
            <w:pPr>
              <w:pStyle w:val="TableParagraph"/>
              <w:rPr>
                <w:sz w:val="18"/>
              </w:rPr>
            </w:pPr>
          </w:p>
        </w:tc>
      </w:tr>
      <w:tr w14:paraId="36A12A0B"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3F84D21" w14:textId="77777777">
            <w:pPr>
              <w:pStyle w:val="TableParagraph"/>
              <w:spacing w:line="233" w:lineRule="exact"/>
              <w:ind w:left="729"/>
            </w:pPr>
            <w:r>
              <w:t>their</w:t>
            </w:r>
            <w:r>
              <w:rPr>
                <w:spacing w:val="-5"/>
              </w:rPr>
              <w:t xml:space="preserve"> </w:t>
            </w:r>
            <w:r>
              <w:t>licensure</w:t>
            </w:r>
            <w:r>
              <w:rPr>
                <w:spacing w:val="-5"/>
              </w:rPr>
              <w:t xml:space="preserve"> </w:t>
            </w:r>
            <w:r>
              <w:t>in</w:t>
            </w:r>
            <w:r>
              <w:rPr>
                <w:spacing w:val="-6"/>
              </w:rPr>
              <w:t xml:space="preserve"> </w:t>
            </w:r>
            <w:r>
              <w:t>treating</w:t>
            </w:r>
            <w:r>
              <w:rPr>
                <w:spacing w:val="-5"/>
              </w:rPr>
              <w:t xml:space="preserve"> </w:t>
            </w:r>
            <w:r>
              <w:rPr>
                <w:spacing w:val="-2"/>
              </w:rPr>
              <w:t>individuals</w:t>
            </w:r>
          </w:p>
        </w:tc>
        <w:tc>
          <w:tcPr>
            <w:tcW w:w="4316" w:type="dxa"/>
            <w:tcBorders>
              <w:top w:val="nil"/>
              <w:bottom w:val="nil"/>
            </w:tcBorders>
          </w:tcPr>
          <w:p w:rsidR="009F4AF2" w14:paraId="27B3C534" w14:textId="77777777">
            <w:pPr>
              <w:pStyle w:val="TableParagraph"/>
              <w:rPr>
                <w:sz w:val="18"/>
              </w:rPr>
            </w:pPr>
          </w:p>
        </w:tc>
      </w:tr>
      <w:tr w14:paraId="63ED809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5FD6ACC7" w14:textId="77777777">
            <w:pPr>
              <w:pStyle w:val="TableParagraph"/>
              <w:spacing w:line="238" w:lineRule="exact"/>
              <w:ind w:right="170"/>
              <w:jc w:val="right"/>
            </w:pPr>
            <w:r>
              <w:rPr>
                <w:spacing w:val="-2"/>
              </w:rPr>
              <w:t>that are</w:t>
            </w:r>
            <w:r>
              <w:rPr>
                <w:spacing w:val="-6"/>
              </w:rPr>
              <w:t xml:space="preserve"> </w:t>
            </w:r>
            <w:r>
              <w:rPr>
                <w:spacing w:val="-2"/>
              </w:rPr>
              <w:t>similar</w:t>
            </w:r>
            <w:r>
              <w:rPr>
                <w:spacing w:val="-3"/>
              </w:rPr>
              <w:t xml:space="preserve"> </w:t>
            </w:r>
            <w:r>
              <w:rPr>
                <w:spacing w:val="-2"/>
              </w:rPr>
              <w:t>to</w:t>
            </w:r>
            <w:r>
              <w:rPr>
                <w:spacing w:val="-11"/>
              </w:rPr>
              <w:t xml:space="preserve"> </w:t>
            </w:r>
            <w:r>
              <w:rPr>
                <w:spacing w:val="-2"/>
              </w:rPr>
              <w:t>the</w:t>
            </w:r>
            <w:r>
              <w:rPr>
                <w:spacing w:val="-11"/>
              </w:rPr>
              <w:t xml:space="preserve"> </w:t>
            </w:r>
            <w:r>
              <w:rPr>
                <w:spacing w:val="-2"/>
              </w:rPr>
              <w:t>target</w:t>
            </w:r>
            <w:r>
              <w:rPr>
                <w:spacing w:val="-8"/>
              </w:rPr>
              <w:t xml:space="preserve"> </w:t>
            </w:r>
            <w:r>
              <w:rPr>
                <w:spacing w:val="-2"/>
              </w:rPr>
              <w:t>population.</w:t>
            </w:r>
          </w:p>
        </w:tc>
        <w:tc>
          <w:tcPr>
            <w:tcW w:w="4316" w:type="dxa"/>
            <w:tcBorders>
              <w:top w:val="nil"/>
              <w:bottom w:val="nil"/>
            </w:tcBorders>
          </w:tcPr>
          <w:p w:rsidR="009F4AF2" w14:paraId="49AF44C1" w14:textId="77777777">
            <w:pPr>
              <w:pStyle w:val="TableParagraph"/>
              <w:rPr>
                <w:sz w:val="18"/>
              </w:rPr>
            </w:pPr>
          </w:p>
        </w:tc>
      </w:tr>
      <w:tr w14:paraId="6ABB1F69"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296C2BCE" w14:textId="77777777">
            <w:pPr>
              <w:pStyle w:val="TableParagraph"/>
              <w:numPr>
                <w:ilvl w:val="0"/>
                <w:numId w:val="42"/>
              </w:numPr>
              <w:tabs>
                <w:tab w:val="left" w:pos="728"/>
              </w:tabs>
              <w:spacing w:line="227" w:lineRule="exact"/>
              <w:ind w:left="728" w:hanging="268"/>
            </w:pPr>
            <w:r>
              <w:t>Explain</w:t>
            </w:r>
            <w:r>
              <w:rPr>
                <w:spacing w:val="-5"/>
              </w:rPr>
              <w:t xml:space="preserve"> </w:t>
            </w:r>
            <w:r>
              <w:t>how</w:t>
            </w:r>
            <w:r>
              <w:rPr>
                <w:spacing w:val="-6"/>
              </w:rPr>
              <w:t xml:space="preserve"> </w:t>
            </w:r>
            <w:r>
              <w:t>the</w:t>
            </w:r>
            <w:r>
              <w:rPr>
                <w:spacing w:val="-2"/>
              </w:rPr>
              <w:t xml:space="preserve"> </w:t>
            </w:r>
            <w:r>
              <w:t>SNP</w:t>
            </w:r>
            <w:r>
              <w:rPr>
                <w:spacing w:val="-2"/>
              </w:rPr>
              <w:t xml:space="preserve"> </w:t>
            </w:r>
            <w:r>
              <w:t>oversees</w:t>
            </w:r>
            <w:r>
              <w:rPr>
                <w:spacing w:val="-4"/>
              </w:rPr>
              <w:t xml:space="preserve"> </w:t>
            </w:r>
            <w:r>
              <w:rPr>
                <w:spacing w:val="-5"/>
              </w:rPr>
              <w:t>its</w:t>
            </w:r>
          </w:p>
        </w:tc>
        <w:tc>
          <w:tcPr>
            <w:tcW w:w="4316" w:type="dxa"/>
            <w:tcBorders>
              <w:top w:val="nil"/>
              <w:bottom w:val="nil"/>
            </w:tcBorders>
          </w:tcPr>
          <w:p w:rsidR="009F4AF2" w14:paraId="35D941B9" w14:textId="77777777">
            <w:pPr>
              <w:pStyle w:val="TableParagraph"/>
              <w:rPr>
                <w:sz w:val="18"/>
              </w:rPr>
            </w:pPr>
          </w:p>
        </w:tc>
      </w:tr>
      <w:tr w14:paraId="7714FED1"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27B0EABE" w14:textId="77777777">
            <w:pPr>
              <w:pStyle w:val="TableParagraph"/>
              <w:spacing w:line="233" w:lineRule="exact"/>
              <w:ind w:right="197"/>
              <w:jc w:val="right"/>
            </w:pPr>
            <w:r>
              <w:rPr>
                <w:spacing w:val="-2"/>
              </w:rPr>
              <w:t>provider network facilities</w:t>
            </w:r>
            <w:r>
              <w:rPr>
                <w:spacing w:val="-4"/>
              </w:rPr>
              <w:t xml:space="preserve"> </w:t>
            </w:r>
            <w:r>
              <w:rPr>
                <w:spacing w:val="-2"/>
              </w:rPr>
              <w:t>and</w:t>
            </w:r>
            <w:r>
              <w:rPr>
                <w:spacing w:val="2"/>
              </w:rPr>
              <w:t xml:space="preserve"> </w:t>
            </w:r>
            <w:r>
              <w:rPr>
                <w:spacing w:val="-2"/>
              </w:rPr>
              <w:t>ensures</w:t>
            </w:r>
          </w:p>
        </w:tc>
        <w:tc>
          <w:tcPr>
            <w:tcW w:w="4316" w:type="dxa"/>
            <w:tcBorders>
              <w:top w:val="nil"/>
              <w:bottom w:val="nil"/>
            </w:tcBorders>
          </w:tcPr>
          <w:p w:rsidR="009F4AF2" w14:paraId="492A4E91" w14:textId="77777777">
            <w:pPr>
              <w:pStyle w:val="TableParagraph"/>
              <w:rPr>
                <w:sz w:val="18"/>
              </w:rPr>
            </w:pPr>
          </w:p>
        </w:tc>
      </w:tr>
      <w:tr w14:paraId="7964B712"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B809893" w14:textId="77777777">
            <w:pPr>
              <w:pStyle w:val="TableParagraph"/>
              <w:spacing w:line="233" w:lineRule="exact"/>
              <w:ind w:right="260"/>
              <w:jc w:val="right"/>
            </w:pPr>
            <w:r>
              <w:t>its</w:t>
            </w:r>
            <w:r>
              <w:rPr>
                <w:spacing w:val="-7"/>
              </w:rPr>
              <w:t xml:space="preserve"> </w:t>
            </w:r>
            <w:r>
              <w:t>providers</w:t>
            </w:r>
            <w:r>
              <w:rPr>
                <w:spacing w:val="-4"/>
              </w:rPr>
              <w:t xml:space="preserve"> </w:t>
            </w:r>
            <w:r>
              <w:t>are</w:t>
            </w:r>
            <w:r>
              <w:rPr>
                <w:spacing w:val="-5"/>
              </w:rPr>
              <w:t xml:space="preserve"> </w:t>
            </w:r>
            <w:r>
              <w:t>actively</w:t>
            </w:r>
            <w:r>
              <w:rPr>
                <w:spacing w:val="-5"/>
              </w:rPr>
              <w:t xml:space="preserve"> </w:t>
            </w:r>
            <w:r>
              <w:t>licensed</w:t>
            </w:r>
            <w:r>
              <w:rPr>
                <w:spacing w:val="-4"/>
              </w:rPr>
              <w:t xml:space="preserve"> </w:t>
            </w:r>
            <w:r>
              <w:rPr>
                <w:spacing w:val="-5"/>
              </w:rPr>
              <w:t>and</w:t>
            </w:r>
          </w:p>
        </w:tc>
        <w:tc>
          <w:tcPr>
            <w:tcW w:w="4316" w:type="dxa"/>
            <w:tcBorders>
              <w:top w:val="nil"/>
              <w:bottom w:val="nil"/>
            </w:tcBorders>
          </w:tcPr>
          <w:p w:rsidR="009F4AF2" w14:paraId="0F6A3AF6" w14:textId="77777777">
            <w:pPr>
              <w:pStyle w:val="TableParagraph"/>
              <w:rPr>
                <w:sz w:val="18"/>
              </w:rPr>
            </w:pPr>
          </w:p>
        </w:tc>
      </w:tr>
      <w:tr w14:paraId="26E1C09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7D02739" w14:textId="77777777">
            <w:pPr>
              <w:pStyle w:val="TableParagraph"/>
              <w:spacing w:line="233" w:lineRule="exact"/>
              <w:ind w:left="729"/>
            </w:pPr>
            <w:r>
              <w:t>competent</w:t>
            </w:r>
            <w:r>
              <w:rPr>
                <w:spacing w:val="-7"/>
              </w:rPr>
              <w:t xml:space="preserve"> </w:t>
            </w:r>
            <w:r>
              <w:t>(e.g.,</w:t>
            </w:r>
            <w:r>
              <w:rPr>
                <w:spacing w:val="-6"/>
              </w:rPr>
              <w:t xml:space="preserve"> </w:t>
            </w:r>
            <w:r>
              <w:t>confirmation</w:t>
            </w:r>
            <w:r>
              <w:rPr>
                <w:spacing w:val="-4"/>
              </w:rPr>
              <w:t xml:space="preserve"> </w:t>
            </w:r>
            <w:r>
              <w:rPr>
                <w:spacing w:val="-5"/>
              </w:rPr>
              <w:t>of</w:t>
            </w:r>
          </w:p>
        </w:tc>
        <w:tc>
          <w:tcPr>
            <w:tcW w:w="4316" w:type="dxa"/>
            <w:tcBorders>
              <w:top w:val="nil"/>
              <w:bottom w:val="nil"/>
            </w:tcBorders>
          </w:tcPr>
          <w:p w:rsidR="009F4AF2" w14:paraId="777D8EF2" w14:textId="77777777">
            <w:pPr>
              <w:pStyle w:val="TableParagraph"/>
              <w:rPr>
                <w:sz w:val="18"/>
              </w:rPr>
            </w:pPr>
          </w:p>
        </w:tc>
      </w:tr>
      <w:tr w14:paraId="319DECD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DA54ED2" w14:textId="77777777">
            <w:pPr>
              <w:pStyle w:val="TableParagraph"/>
              <w:spacing w:line="233" w:lineRule="exact"/>
              <w:ind w:left="729"/>
            </w:pPr>
            <w:r>
              <w:t>applicable</w:t>
            </w:r>
            <w:r>
              <w:rPr>
                <w:spacing w:val="-9"/>
              </w:rPr>
              <w:t xml:space="preserve"> </w:t>
            </w:r>
            <w:r>
              <w:t>board</w:t>
            </w:r>
            <w:r>
              <w:rPr>
                <w:spacing w:val="-6"/>
              </w:rPr>
              <w:t xml:space="preserve"> </w:t>
            </w:r>
            <w:r>
              <w:t>certification)</w:t>
            </w:r>
            <w:r>
              <w:rPr>
                <w:spacing w:val="-6"/>
              </w:rPr>
              <w:t xml:space="preserve"> </w:t>
            </w:r>
            <w:r>
              <w:rPr>
                <w:spacing w:val="-5"/>
              </w:rPr>
              <w:t>to</w:t>
            </w:r>
          </w:p>
        </w:tc>
        <w:tc>
          <w:tcPr>
            <w:tcW w:w="4316" w:type="dxa"/>
            <w:tcBorders>
              <w:top w:val="nil"/>
              <w:bottom w:val="nil"/>
            </w:tcBorders>
          </w:tcPr>
          <w:p w:rsidR="009F4AF2" w14:paraId="09CDA775" w14:textId="77777777">
            <w:pPr>
              <w:pStyle w:val="TableParagraph"/>
              <w:rPr>
                <w:sz w:val="18"/>
              </w:rPr>
            </w:pPr>
          </w:p>
        </w:tc>
      </w:tr>
      <w:tr w14:paraId="50D8465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29332C5" w14:textId="77777777">
            <w:pPr>
              <w:pStyle w:val="TableParagraph"/>
              <w:spacing w:line="233" w:lineRule="exact"/>
              <w:ind w:right="190"/>
              <w:jc w:val="right"/>
            </w:pPr>
            <w:r>
              <w:rPr>
                <w:spacing w:val="-2"/>
              </w:rPr>
              <w:t>provide</w:t>
            </w:r>
            <w:r>
              <w:rPr>
                <w:spacing w:val="-1"/>
              </w:rPr>
              <w:t xml:space="preserve"> </w:t>
            </w:r>
            <w:r>
              <w:rPr>
                <w:spacing w:val="-2"/>
              </w:rPr>
              <w:t>specialized</w:t>
            </w:r>
            <w:r>
              <w:rPr>
                <w:spacing w:val="1"/>
              </w:rPr>
              <w:t xml:space="preserve"> </w:t>
            </w:r>
            <w:r>
              <w:rPr>
                <w:spacing w:val="-2"/>
              </w:rPr>
              <w:t>healthcare</w:t>
            </w:r>
            <w:r>
              <w:t xml:space="preserve"> </w:t>
            </w:r>
            <w:r>
              <w:rPr>
                <w:spacing w:val="-2"/>
              </w:rPr>
              <w:t>services</w:t>
            </w:r>
          </w:p>
        </w:tc>
        <w:tc>
          <w:tcPr>
            <w:tcW w:w="4316" w:type="dxa"/>
            <w:tcBorders>
              <w:top w:val="nil"/>
              <w:bottom w:val="nil"/>
            </w:tcBorders>
          </w:tcPr>
          <w:p w:rsidR="009F4AF2" w14:paraId="340F7A6C" w14:textId="77777777">
            <w:pPr>
              <w:pStyle w:val="TableParagraph"/>
              <w:rPr>
                <w:sz w:val="18"/>
              </w:rPr>
            </w:pPr>
          </w:p>
        </w:tc>
      </w:tr>
      <w:tr w14:paraId="54A412CE"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140E7D67" w14:textId="77777777">
            <w:pPr>
              <w:pStyle w:val="TableParagraph"/>
              <w:spacing w:line="232" w:lineRule="exact"/>
              <w:ind w:right="178"/>
              <w:jc w:val="right"/>
            </w:pPr>
            <w:r>
              <w:rPr>
                <w:spacing w:val="-2"/>
              </w:rPr>
              <w:t>to</w:t>
            </w:r>
            <w:r>
              <w:rPr>
                <w:spacing w:val="-7"/>
              </w:rPr>
              <w:t xml:space="preserve"> </w:t>
            </w:r>
            <w:r>
              <w:rPr>
                <w:spacing w:val="-2"/>
              </w:rPr>
              <w:t>SNP</w:t>
            </w:r>
            <w:r>
              <w:rPr>
                <w:spacing w:val="-6"/>
              </w:rPr>
              <w:t xml:space="preserve"> </w:t>
            </w:r>
            <w:r>
              <w:rPr>
                <w:spacing w:val="-2"/>
              </w:rPr>
              <w:t>enrollees.</w:t>
            </w:r>
            <w:r>
              <w:rPr>
                <w:spacing w:val="-3"/>
              </w:rPr>
              <w:t xml:space="preserve"> </w:t>
            </w:r>
            <w:r>
              <w:rPr>
                <w:spacing w:val="-2"/>
              </w:rPr>
              <w:t>Specialized expertise</w:t>
            </w:r>
          </w:p>
        </w:tc>
        <w:tc>
          <w:tcPr>
            <w:tcW w:w="4316" w:type="dxa"/>
            <w:tcBorders>
              <w:top w:val="nil"/>
              <w:bottom w:val="nil"/>
            </w:tcBorders>
          </w:tcPr>
          <w:p w:rsidR="009F4AF2" w14:paraId="0AED8215" w14:textId="77777777">
            <w:pPr>
              <w:pStyle w:val="TableParagraph"/>
              <w:rPr>
                <w:sz w:val="18"/>
              </w:rPr>
            </w:pPr>
          </w:p>
        </w:tc>
      </w:tr>
      <w:tr w14:paraId="225E7252"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5724500" w14:textId="77777777">
            <w:pPr>
              <w:pStyle w:val="TableParagraph"/>
              <w:spacing w:line="234" w:lineRule="exact"/>
              <w:ind w:left="729"/>
            </w:pPr>
            <w:r>
              <w:t>may</w:t>
            </w:r>
            <w:r>
              <w:rPr>
                <w:spacing w:val="-4"/>
              </w:rPr>
              <w:t xml:space="preserve"> </w:t>
            </w:r>
            <w:r>
              <w:t>include,</w:t>
            </w:r>
            <w:r>
              <w:rPr>
                <w:spacing w:val="-2"/>
              </w:rPr>
              <w:t xml:space="preserve"> </w:t>
            </w:r>
            <w:r>
              <w:t>but</w:t>
            </w:r>
            <w:r>
              <w:rPr>
                <w:spacing w:val="-4"/>
              </w:rPr>
              <w:t xml:space="preserve"> </w:t>
            </w:r>
            <w:r>
              <w:t>is</w:t>
            </w:r>
            <w:r>
              <w:rPr>
                <w:spacing w:val="-3"/>
              </w:rPr>
              <w:t xml:space="preserve"> </w:t>
            </w:r>
            <w:r>
              <w:t>not</w:t>
            </w:r>
            <w:r>
              <w:rPr>
                <w:spacing w:val="-4"/>
              </w:rPr>
              <w:t xml:space="preserve"> </w:t>
            </w:r>
            <w:r>
              <w:t>limited</w:t>
            </w:r>
            <w:r>
              <w:rPr>
                <w:spacing w:val="-3"/>
              </w:rPr>
              <w:t xml:space="preserve"> </w:t>
            </w:r>
            <w:r>
              <w:rPr>
                <w:spacing w:val="-5"/>
              </w:rPr>
              <w:t>to:</w:t>
            </w:r>
          </w:p>
        </w:tc>
        <w:tc>
          <w:tcPr>
            <w:tcW w:w="4316" w:type="dxa"/>
            <w:tcBorders>
              <w:top w:val="nil"/>
              <w:bottom w:val="nil"/>
            </w:tcBorders>
          </w:tcPr>
          <w:p w:rsidR="009F4AF2" w14:paraId="7BCDD482" w14:textId="77777777">
            <w:pPr>
              <w:pStyle w:val="TableParagraph"/>
              <w:rPr>
                <w:sz w:val="18"/>
              </w:rPr>
            </w:pPr>
          </w:p>
        </w:tc>
      </w:tr>
      <w:tr w14:paraId="4412D54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C546744" w14:textId="77777777">
            <w:pPr>
              <w:pStyle w:val="TableParagraph"/>
              <w:spacing w:line="233" w:lineRule="exact"/>
              <w:ind w:left="729"/>
            </w:pPr>
            <w:r>
              <w:t>internal</w:t>
            </w:r>
            <w:r>
              <w:rPr>
                <w:spacing w:val="-6"/>
              </w:rPr>
              <w:t xml:space="preserve"> </w:t>
            </w:r>
            <w:r>
              <w:t>medicine,</w:t>
            </w:r>
            <w:r>
              <w:rPr>
                <w:spacing w:val="-5"/>
              </w:rPr>
              <w:t xml:space="preserve"> </w:t>
            </w:r>
            <w:r>
              <w:rPr>
                <w:spacing w:val="-2"/>
              </w:rPr>
              <w:t>endocrinologists,</w:t>
            </w:r>
          </w:p>
        </w:tc>
        <w:tc>
          <w:tcPr>
            <w:tcW w:w="4316" w:type="dxa"/>
            <w:tcBorders>
              <w:top w:val="nil"/>
              <w:bottom w:val="nil"/>
            </w:tcBorders>
          </w:tcPr>
          <w:p w:rsidR="009F4AF2" w14:paraId="6D0A6D5F" w14:textId="77777777">
            <w:pPr>
              <w:pStyle w:val="TableParagraph"/>
              <w:rPr>
                <w:sz w:val="18"/>
              </w:rPr>
            </w:pPr>
          </w:p>
        </w:tc>
      </w:tr>
      <w:tr w14:paraId="75D3E8D8"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18C6001" w14:textId="77777777">
            <w:pPr>
              <w:pStyle w:val="TableParagraph"/>
              <w:spacing w:line="233" w:lineRule="exact"/>
              <w:ind w:left="729"/>
            </w:pPr>
            <w:r>
              <w:t>cardiologists,</w:t>
            </w:r>
            <w:r>
              <w:rPr>
                <w:spacing w:val="-9"/>
              </w:rPr>
              <w:t xml:space="preserve"> </w:t>
            </w:r>
            <w:r>
              <w:t>oncologists,</w:t>
            </w:r>
            <w:r>
              <w:rPr>
                <w:spacing w:val="-9"/>
              </w:rPr>
              <w:t xml:space="preserve"> </w:t>
            </w:r>
            <w:r>
              <w:rPr>
                <w:spacing w:val="-2"/>
              </w:rPr>
              <w:t>mental</w:t>
            </w:r>
          </w:p>
        </w:tc>
        <w:tc>
          <w:tcPr>
            <w:tcW w:w="4316" w:type="dxa"/>
            <w:tcBorders>
              <w:top w:val="nil"/>
              <w:bottom w:val="nil"/>
            </w:tcBorders>
          </w:tcPr>
          <w:p w:rsidR="009F4AF2" w14:paraId="214BD916" w14:textId="77777777">
            <w:pPr>
              <w:pStyle w:val="TableParagraph"/>
              <w:rPr>
                <w:sz w:val="18"/>
              </w:rPr>
            </w:pPr>
          </w:p>
        </w:tc>
      </w:tr>
      <w:tr w14:paraId="615118D6" w14:textId="77777777">
        <w:tblPrEx>
          <w:tblW w:w="0" w:type="auto"/>
          <w:tblInd w:w="1760" w:type="dxa"/>
          <w:tblLayout w:type="fixed"/>
          <w:tblCellMar>
            <w:left w:w="0" w:type="dxa"/>
            <w:right w:w="0" w:type="dxa"/>
          </w:tblCellMar>
          <w:tblLook w:val="01E0"/>
        </w:tblPrEx>
        <w:trPr>
          <w:trHeight w:val="259"/>
        </w:trPr>
        <w:tc>
          <w:tcPr>
            <w:tcW w:w="4318" w:type="dxa"/>
            <w:tcBorders>
              <w:top w:val="nil"/>
              <w:bottom w:val="nil"/>
            </w:tcBorders>
          </w:tcPr>
          <w:p w:rsidR="009F4AF2" w14:paraId="5D98AE16" w14:textId="77777777">
            <w:pPr>
              <w:pStyle w:val="TableParagraph"/>
              <w:spacing w:line="240" w:lineRule="exact"/>
              <w:ind w:left="729"/>
            </w:pPr>
            <w:r>
              <w:t>health</w:t>
            </w:r>
            <w:r>
              <w:rPr>
                <w:spacing w:val="-6"/>
              </w:rPr>
              <w:t xml:space="preserve"> </w:t>
            </w:r>
            <w:r>
              <w:t>specialists,</w:t>
            </w:r>
            <w:r>
              <w:rPr>
                <w:spacing w:val="-6"/>
              </w:rPr>
              <w:t xml:space="preserve"> </w:t>
            </w:r>
            <w:r>
              <w:rPr>
                <w:spacing w:val="-2"/>
              </w:rPr>
              <w:t>other.</w:t>
            </w:r>
          </w:p>
        </w:tc>
        <w:tc>
          <w:tcPr>
            <w:tcW w:w="4316" w:type="dxa"/>
            <w:tcBorders>
              <w:top w:val="nil"/>
              <w:bottom w:val="nil"/>
            </w:tcBorders>
          </w:tcPr>
          <w:p w:rsidR="009F4AF2" w14:paraId="455B7981" w14:textId="77777777">
            <w:pPr>
              <w:pStyle w:val="TableParagraph"/>
              <w:rPr>
                <w:sz w:val="18"/>
              </w:rPr>
            </w:pPr>
          </w:p>
        </w:tc>
      </w:tr>
      <w:tr w14:paraId="1FCA20B8"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7F32B4D0" w14:textId="77777777">
            <w:pPr>
              <w:pStyle w:val="TableParagraph"/>
              <w:numPr>
                <w:ilvl w:val="0"/>
                <w:numId w:val="41"/>
              </w:numPr>
              <w:tabs>
                <w:tab w:val="left" w:pos="728"/>
              </w:tabs>
              <w:spacing w:line="227" w:lineRule="exact"/>
              <w:ind w:left="728" w:hanging="268"/>
            </w:pPr>
            <w:r>
              <w:rPr>
                <w:spacing w:val="-2"/>
              </w:rPr>
              <w:t>Describe</w:t>
            </w:r>
            <w:r>
              <w:rPr>
                <w:spacing w:val="-5"/>
              </w:rPr>
              <w:t xml:space="preserve"> </w:t>
            </w:r>
            <w:r>
              <w:rPr>
                <w:spacing w:val="-2"/>
              </w:rPr>
              <w:t>how</w:t>
            </w:r>
            <w:r>
              <w:rPr>
                <w:spacing w:val="-7"/>
              </w:rPr>
              <w:t xml:space="preserve"> </w:t>
            </w:r>
            <w:r>
              <w:rPr>
                <w:spacing w:val="-2"/>
              </w:rPr>
              <w:t>providers</w:t>
            </w:r>
            <w:r>
              <w:rPr>
                <w:spacing w:val="-3"/>
              </w:rPr>
              <w:t xml:space="preserve"> </w:t>
            </w:r>
            <w:r>
              <w:rPr>
                <w:spacing w:val="-2"/>
              </w:rPr>
              <w:t>collaborate</w:t>
            </w:r>
          </w:p>
        </w:tc>
        <w:tc>
          <w:tcPr>
            <w:tcW w:w="4316" w:type="dxa"/>
            <w:tcBorders>
              <w:top w:val="nil"/>
              <w:bottom w:val="nil"/>
            </w:tcBorders>
          </w:tcPr>
          <w:p w:rsidR="009F4AF2" w14:paraId="574F7F0E" w14:textId="77777777">
            <w:pPr>
              <w:pStyle w:val="TableParagraph"/>
              <w:rPr>
                <w:sz w:val="18"/>
              </w:rPr>
            </w:pPr>
          </w:p>
        </w:tc>
      </w:tr>
      <w:tr w14:paraId="5F84EE6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855E426" w14:textId="77777777">
            <w:pPr>
              <w:pStyle w:val="TableParagraph"/>
              <w:spacing w:line="234" w:lineRule="exact"/>
              <w:ind w:left="729"/>
            </w:pPr>
            <w:r>
              <w:t>with</w:t>
            </w:r>
            <w:r>
              <w:rPr>
                <w:spacing w:val="-6"/>
              </w:rPr>
              <w:t xml:space="preserve"> </w:t>
            </w:r>
            <w:r>
              <w:t>the</w:t>
            </w:r>
            <w:r>
              <w:rPr>
                <w:spacing w:val="-2"/>
              </w:rPr>
              <w:t xml:space="preserve"> </w:t>
            </w:r>
            <w:r>
              <w:t>ICT</w:t>
            </w:r>
            <w:r>
              <w:rPr>
                <w:spacing w:val="-2"/>
              </w:rPr>
              <w:t xml:space="preserve"> </w:t>
            </w:r>
            <w:r>
              <w:t>(MODEL</w:t>
            </w:r>
            <w:r>
              <w:rPr>
                <w:spacing w:val="-3"/>
              </w:rPr>
              <w:t xml:space="preserve"> </w:t>
            </w:r>
            <w:r>
              <w:t>OF</w:t>
            </w:r>
            <w:r>
              <w:rPr>
                <w:spacing w:val="-2"/>
              </w:rPr>
              <w:t xml:space="preserve"> </w:t>
            </w:r>
            <w:r>
              <w:rPr>
                <w:spacing w:val="-4"/>
              </w:rPr>
              <w:t>CARE</w:t>
            </w:r>
          </w:p>
        </w:tc>
        <w:tc>
          <w:tcPr>
            <w:tcW w:w="4316" w:type="dxa"/>
            <w:tcBorders>
              <w:top w:val="nil"/>
              <w:bottom w:val="nil"/>
            </w:tcBorders>
          </w:tcPr>
          <w:p w:rsidR="009F4AF2" w14:paraId="021E4D37" w14:textId="77777777">
            <w:pPr>
              <w:pStyle w:val="TableParagraph"/>
              <w:rPr>
                <w:sz w:val="18"/>
              </w:rPr>
            </w:pPr>
          </w:p>
        </w:tc>
      </w:tr>
      <w:tr w14:paraId="779F4AE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9BBB554" w14:textId="77777777">
            <w:pPr>
              <w:pStyle w:val="TableParagraph"/>
              <w:spacing w:line="233" w:lineRule="exact"/>
              <w:ind w:left="729"/>
            </w:pPr>
            <w:r>
              <w:t>Element</w:t>
            </w:r>
            <w:r>
              <w:rPr>
                <w:spacing w:val="-2"/>
              </w:rPr>
              <w:t xml:space="preserve"> </w:t>
            </w:r>
            <w:r>
              <w:t>2D)</w:t>
            </w:r>
            <w:r>
              <w:rPr>
                <w:spacing w:val="-3"/>
              </w:rPr>
              <w:t xml:space="preserve"> </w:t>
            </w:r>
            <w:r>
              <w:t>and</w:t>
            </w:r>
            <w:r>
              <w:rPr>
                <w:spacing w:val="-2"/>
              </w:rPr>
              <w:t xml:space="preserve"> </w:t>
            </w:r>
            <w:r>
              <w:t>the</w:t>
            </w:r>
            <w:r>
              <w:rPr>
                <w:spacing w:val="-2"/>
              </w:rPr>
              <w:t xml:space="preserve"> beneficiary,</w:t>
            </w:r>
          </w:p>
        </w:tc>
        <w:tc>
          <w:tcPr>
            <w:tcW w:w="4316" w:type="dxa"/>
            <w:tcBorders>
              <w:top w:val="nil"/>
              <w:bottom w:val="nil"/>
            </w:tcBorders>
          </w:tcPr>
          <w:p w:rsidR="009F4AF2" w14:paraId="012806F3" w14:textId="77777777">
            <w:pPr>
              <w:pStyle w:val="TableParagraph"/>
              <w:rPr>
                <w:sz w:val="18"/>
              </w:rPr>
            </w:pPr>
          </w:p>
        </w:tc>
      </w:tr>
      <w:tr w14:paraId="79019817"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350A5E36" w14:textId="77777777">
            <w:pPr>
              <w:pStyle w:val="TableParagraph"/>
              <w:spacing w:line="232" w:lineRule="exact"/>
              <w:ind w:left="729"/>
            </w:pPr>
            <w:r>
              <w:t>contribute</w:t>
            </w:r>
            <w:r>
              <w:rPr>
                <w:spacing w:val="-9"/>
              </w:rPr>
              <w:t xml:space="preserve"> </w:t>
            </w:r>
            <w:r>
              <w:t>to</w:t>
            </w:r>
            <w:r>
              <w:rPr>
                <w:spacing w:val="-10"/>
              </w:rPr>
              <w:t xml:space="preserve"> </w:t>
            </w:r>
            <w:r>
              <w:t>the</w:t>
            </w:r>
            <w:r>
              <w:rPr>
                <w:spacing w:val="-7"/>
              </w:rPr>
              <w:t xml:space="preserve"> </w:t>
            </w:r>
            <w:r>
              <w:t>ICP</w:t>
            </w:r>
            <w:r>
              <w:rPr>
                <w:spacing w:val="-9"/>
              </w:rPr>
              <w:t xml:space="preserve"> </w:t>
            </w:r>
            <w:r>
              <w:t>(MODEL</w:t>
            </w:r>
            <w:r>
              <w:rPr>
                <w:spacing w:val="-8"/>
              </w:rPr>
              <w:t xml:space="preserve"> </w:t>
            </w:r>
            <w:r>
              <w:rPr>
                <w:spacing w:val="-5"/>
              </w:rPr>
              <w:t>OF</w:t>
            </w:r>
          </w:p>
        </w:tc>
        <w:tc>
          <w:tcPr>
            <w:tcW w:w="4316" w:type="dxa"/>
            <w:tcBorders>
              <w:top w:val="nil"/>
              <w:bottom w:val="nil"/>
            </w:tcBorders>
          </w:tcPr>
          <w:p w:rsidR="009F4AF2" w14:paraId="69CD0339" w14:textId="77777777">
            <w:pPr>
              <w:pStyle w:val="TableParagraph"/>
              <w:rPr>
                <w:sz w:val="18"/>
              </w:rPr>
            </w:pPr>
          </w:p>
        </w:tc>
      </w:tr>
      <w:tr w14:paraId="28B44276" w14:textId="77777777">
        <w:tblPrEx>
          <w:tblW w:w="0" w:type="auto"/>
          <w:tblInd w:w="1760" w:type="dxa"/>
          <w:tblLayout w:type="fixed"/>
          <w:tblCellMar>
            <w:left w:w="0" w:type="dxa"/>
            <w:right w:w="0" w:type="dxa"/>
          </w:tblCellMar>
          <w:tblLook w:val="01E0"/>
        </w:tblPrEx>
        <w:trPr>
          <w:trHeight w:val="254"/>
        </w:trPr>
        <w:tc>
          <w:tcPr>
            <w:tcW w:w="4318" w:type="dxa"/>
            <w:tcBorders>
              <w:top w:val="nil"/>
              <w:bottom w:val="nil"/>
            </w:tcBorders>
          </w:tcPr>
          <w:p w:rsidR="009F4AF2" w14:paraId="4D34AA42" w14:textId="77777777">
            <w:pPr>
              <w:pStyle w:val="TableParagraph"/>
              <w:spacing w:line="234" w:lineRule="exact"/>
              <w:ind w:left="729"/>
            </w:pPr>
            <w:r>
              <w:t>CARE</w:t>
            </w:r>
            <w:r>
              <w:rPr>
                <w:spacing w:val="-8"/>
              </w:rPr>
              <w:t xml:space="preserve"> </w:t>
            </w:r>
            <w:r>
              <w:t>Element</w:t>
            </w:r>
            <w:r>
              <w:rPr>
                <w:spacing w:val="-4"/>
              </w:rPr>
              <w:t xml:space="preserve"> </w:t>
            </w:r>
            <w:r>
              <w:t>2C)</w:t>
            </w:r>
            <w:r>
              <w:rPr>
                <w:spacing w:val="-6"/>
              </w:rPr>
              <w:t xml:space="preserve"> </w:t>
            </w:r>
            <w:r>
              <w:t>and</w:t>
            </w:r>
            <w:r>
              <w:rPr>
                <w:spacing w:val="-9"/>
              </w:rPr>
              <w:t xml:space="preserve"> </w:t>
            </w:r>
            <w:r>
              <w:t>ensure</w:t>
            </w:r>
            <w:r>
              <w:rPr>
                <w:spacing w:val="-8"/>
              </w:rPr>
              <w:t xml:space="preserve"> </w:t>
            </w:r>
            <w:r>
              <w:rPr>
                <w:spacing w:val="-5"/>
              </w:rPr>
              <w:t>the</w:t>
            </w:r>
          </w:p>
        </w:tc>
        <w:tc>
          <w:tcPr>
            <w:tcW w:w="4316" w:type="dxa"/>
            <w:tcBorders>
              <w:top w:val="nil"/>
              <w:bottom w:val="nil"/>
            </w:tcBorders>
          </w:tcPr>
          <w:p w:rsidR="009F4AF2" w14:paraId="78748236" w14:textId="77777777">
            <w:pPr>
              <w:pStyle w:val="TableParagraph"/>
              <w:rPr>
                <w:sz w:val="18"/>
              </w:rPr>
            </w:pPr>
          </w:p>
        </w:tc>
      </w:tr>
      <w:tr w14:paraId="02257EEC" w14:textId="77777777">
        <w:tblPrEx>
          <w:tblW w:w="0" w:type="auto"/>
          <w:tblInd w:w="1760" w:type="dxa"/>
          <w:tblLayout w:type="fixed"/>
          <w:tblCellMar>
            <w:left w:w="0" w:type="dxa"/>
            <w:right w:w="0" w:type="dxa"/>
          </w:tblCellMar>
          <w:tblLook w:val="01E0"/>
        </w:tblPrEx>
        <w:trPr>
          <w:trHeight w:val="245"/>
        </w:trPr>
        <w:tc>
          <w:tcPr>
            <w:tcW w:w="4318" w:type="dxa"/>
            <w:tcBorders>
              <w:top w:val="nil"/>
              <w:bottom w:val="nil"/>
            </w:tcBorders>
          </w:tcPr>
          <w:p w:rsidR="009F4AF2" w14:paraId="266671A0" w14:textId="77777777">
            <w:pPr>
              <w:pStyle w:val="TableParagraph"/>
              <w:spacing w:line="226" w:lineRule="exact"/>
              <w:ind w:left="729"/>
            </w:pPr>
            <w:r>
              <w:t>delivery</w:t>
            </w:r>
            <w:r>
              <w:rPr>
                <w:spacing w:val="-3"/>
              </w:rPr>
              <w:t xml:space="preserve"> </w:t>
            </w:r>
            <w:r>
              <w:t>of</w:t>
            </w:r>
            <w:r>
              <w:rPr>
                <w:spacing w:val="-5"/>
              </w:rPr>
              <w:t xml:space="preserve"> </w:t>
            </w:r>
            <w:r>
              <w:t>necessary</w:t>
            </w:r>
            <w:r>
              <w:rPr>
                <w:spacing w:val="-5"/>
              </w:rPr>
              <w:t xml:space="preserve"> </w:t>
            </w:r>
            <w:r>
              <w:rPr>
                <w:spacing w:val="-2"/>
              </w:rPr>
              <w:t>specialized</w:t>
            </w:r>
          </w:p>
        </w:tc>
        <w:tc>
          <w:tcPr>
            <w:tcW w:w="4316" w:type="dxa"/>
            <w:tcBorders>
              <w:top w:val="nil"/>
              <w:bottom w:val="nil"/>
            </w:tcBorders>
          </w:tcPr>
          <w:p w:rsidR="009F4AF2" w14:paraId="4321C8EA" w14:textId="77777777">
            <w:pPr>
              <w:pStyle w:val="TableParagraph"/>
              <w:rPr>
                <w:sz w:val="16"/>
              </w:rPr>
            </w:pPr>
          </w:p>
        </w:tc>
      </w:tr>
      <w:tr w14:paraId="033262E9" w14:textId="77777777">
        <w:tblPrEx>
          <w:tblW w:w="0" w:type="auto"/>
          <w:tblInd w:w="1760" w:type="dxa"/>
          <w:tblLayout w:type="fixed"/>
          <w:tblCellMar>
            <w:left w:w="0" w:type="dxa"/>
            <w:right w:w="0" w:type="dxa"/>
          </w:tblCellMar>
          <w:tblLook w:val="01E0"/>
        </w:tblPrEx>
        <w:trPr>
          <w:trHeight w:val="259"/>
        </w:trPr>
        <w:tc>
          <w:tcPr>
            <w:tcW w:w="4318" w:type="dxa"/>
            <w:tcBorders>
              <w:top w:val="nil"/>
            </w:tcBorders>
          </w:tcPr>
          <w:p w:rsidR="009F4AF2" w14:paraId="7382C2E7" w14:textId="77777777">
            <w:pPr>
              <w:pStyle w:val="TableParagraph"/>
              <w:spacing w:line="239" w:lineRule="exact"/>
              <w:ind w:left="729"/>
            </w:pPr>
            <w:r>
              <w:t>services.</w:t>
            </w:r>
            <w:r>
              <w:rPr>
                <w:spacing w:val="12"/>
              </w:rPr>
              <w:t xml:space="preserve"> </w:t>
            </w:r>
            <w:r>
              <w:t>For</w:t>
            </w:r>
            <w:r>
              <w:rPr>
                <w:spacing w:val="-14"/>
              </w:rPr>
              <w:t xml:space="preserve"> </w:t>
            </w:r>
            <w:r>
              <w:t>example,</w:t>
            </w:r>
            <w:r>
              <w:rPr>
                <w:spacing w:val="-14"/>
              </w:rPr>
              <w:t xml:space="preserve"> </w:t>
            </w:r>
            <w:r>
              <w:t>describe:</w:t>
            </w:r>
            <w:r>
              <w:rPr>
                <w:spacing w:val="-13"/>
              </w:rPr>
              <w:t xml:space="preserve"> </w:t>
            </w:r>
            <w:r>
              <w:rPr>
                <w:spacing w:val="-5"/>
              </w:rPr>
              <w:t>how</w:t>
            </w:r>
          </w:p>
        </w:tc>
        <w:tc>
          <w:tcPr>
            <w:tcW w:w="4316" w:type="dxa"/>
            <w:tcBorders>
              <w:top w:val="nil"/>
            </w:tcBorders>
          </w:tcPr>
          <w:p w:rsidR="009F4AF2" w14:paraId="7A7C0756" w14:textId="77777777">
            <w:pPr>
              <w:pStyle w:val="TableParagraph"/>
              <w:rPr>
                <w:sz w:val="18"/>
              </w:rPr>
            </w:pPr>
          </w:p>
        </w:tc>
      </w:tr>
    </w:tbl>
    <w:p w:rsidR="009F4AF2" w14:paraId="3F093114"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482D9171"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9"/>
        </w:trPr>
        <w:tc>
          <w:tcPr>
            <w:tcW w:w="4318" w:type="dxa"/>
          </w:tcPr>
          <w:p w:rsidR="009F4AF2" w14:paraId="5EAC9B17" w14:textId="77777777">
            <w:pPr>
              <w:pStyle w:val="TableParagraph"/>
              <w:spacing w:before="1"/>
              <w:ind w:left="729" w:right="194"/>
            </w:pPr>
            <w:r>
              <w:rPr>
                <w:spacing w:val="-2"/>
              </w:rPr>
              <w:t>providers</w:t>
            </w:r>
            <w:r>
              <w:rPr>
                <w:spacing w:val="-12"/>
              </w:rPr>
              <w:t xml:space="preserve"> </w:t>
            </w:r>
            <w:r>
              <w:rPr>
                <w:spacing w:val="-2"/>
              </w:rPr>
              <w:t>communicate</w:t>
            </w:r>
            <w:r>
              <w:rPr>
                <w:spacing w:val="-12"/>
              </w:rPr>
              <w:t xml:space="preserve"> </w:t>
            </w:r>
            <w:r>
              <w:rPr>
                <w:spacing w:val="-2"/>
              </w:rPr>
              <w:t>SNP</w:t>
            </w:r>
            <w:r>
              <w:rPr>
                <w:spacing w:val="-12"/>
              </w:rPr>
              <w:t xml:space="preserve"> </w:t>
            </w:r>
            <w:r>
              <w:rPr>
                <w:spacing w:val="-2"/>
              </w:rPr>
              <w:t xml:space="preserve">enrollees’ </w:t>
            </w:r>
            <w:r>
              <w:t>care needs to the ICT and other stakeholders;</w:t>
            </w:r>
            <w:r>
              <w:rPr>
                <w:spacing w:val="-14"/>
              </w:rPr>
              <w:t xml:space="preserve"> </w:t>
            </w:r>
            <w:r>
              <w:t>how</w:t>
            </w:r>
            <w:r>
              <w:rPr>
                <w:spacing w:val="-14"/>
              </w:rPr>
              <w:t xml:space="preserve"> </w:t>
            </w:r>
            <w:r>
              <w:t>specialized</w:t>
            </w:r>
            <w:r>
              <w:rPr>
                <w:spacing w:val="-14"/>
              </w:rPr>
              <w:t xml:space="preserve"> </w:t>
            </w:r>
            <w:r>
              <w:t>services are</w:t>
            </w:r>
            <w:r>
              <w:rPr>
                <w:spacing w:val="-13"/>
              </w:rPr>
              <w:t xml:space="preserve"> </w:t>
            </w:r>
            <w:r>
              <w:t>delivered</w:t>
            </w:r>
            <w:r>
              <w:rPr>
                <w:spacing w:val="-14"/>
              </w:rPr>
              <w:t xml:space="preserve"> </w:t>
            </w:r>
            <w:r>
              <w:t>to</w:t>
            </w:r>
            <w:r>
              <w:rPr>
                <w:spacing w:val="-13"/>
              </w:rPr>
              <w:t xml:space="preserve"> </w:t>
            </w:r>
            <w:r>
              <w:t>the</w:t>
            </w:r>
            <w:r>
              <w:rPr>
                <w:spacing w:val="-12"/>
              </w:rPr>
              <w:t xml:space="preserve"> </w:t>
            </w:r>
            <w:r>
              <w:t>SNP</w:t>
            </w:r>
            <w:r>
              <w:rPr>
                <w:spacing w:val="-13"/>
              </w:rPr>
              <w:t xml:space="preserve"> </w:t>
            </w:r>
            <w:r>
              <w:t>beneficiary</w:t>
            </w:r>
            <w:r>
              <w:rPr>
                <w:spacing w:val="-14"/>
              </w:rPr>
              <w:t xml:space="preserve"> </w:t>
            </w:r>
            <w:r>
              <w:t>in a timely and effective way; and how reports</w:t>
            </w:r>
            <w:r>
              <w:rPr>
                <w:spacing w:val="-14"/>
              </w:rPr>
              <w:t xml:space="preserve"> </w:t>
            </w:r>
            <w:r>
              <w:t>regarding</w:t>
            </w:r>
            <w:r>
              <w:rPr>
                <w:spacing w:val="-14"/>
              </w:rPr>
              <w:t xml:space="preserve"> </w:t>
            </w:r>
            <w:r>
              <w:t>services</w:t>
            </w:r>
            <w:r>
              <w:rPr>
                <w:spacing w:val="-14"/>
              </w:rPr>
              <w:t xml:space="preserve"> </w:t>
            </w:r>
            <w:r>
              <w:t>rendered</w:t>
            </w:r>
            <w:r>
              <w:rPr>
                <w:spacing w:val="-14"/>
              </w:rPr>
              <w:t xml:space="preserve"> </w:t>
            </w:r>
            <w:r>
              <w:t xml:space="preserve">are shared with the ICT and how relevant information is incorporated into the </w:t>
            </w:r>
            <w:r>
              <w:rPr>
                <w:spacing w:val="-4"/>
              </w:rPr>
              <w:t>ICP.</w:t>
            </w:r>
          </w:p>
        </w:tc>
        <w:tc>
          <w:tcPr>
            <w:tcW w:w="4316" w:type="dxa"/>
          </w:tcPr>
          <w:p w:rsidR="009F4AF2" w14:paraId="1EC6B57F" w14:textId="77777777">
            <w:pPr>
              <w:pStyle w:val="TableParagraph"/>
            </w:pPr>
          </w:p>
        </w:tc>
      </w:tr>
      <w:tr w14:paraId="6EB16B08" w14:textId="77777777">
        <w:tblPrEx>
          <w:tblW w:w="0" w:type="auto"/>
          <w:tblInd w:w="1760" w:type="dxa"/>
          <w:tblLayout w:type="fixed"/>
          <w:tblCellMar>
            <w:left w:w="0" w:type="dxa"/>
            <w:right w:w="0" w:type="dxa"/>
          </w:tblCellMar>
          <w:tblLook w:val="01E0"/>
        </w:tblPrEx>
        <w:trPr>
          <w:trHeight w:val="268"/>
        </w:trPr>
        <w:tc>
          <w:tcPr>
            <w:tcW w:w="4318" w:type="dxa"/>
            <w:tcBorders>
              <w:bottom w:val="nil"/>
            </w:tcBorders>
          </w:tcPr>
          <w:p w:rsidR="009F4AF2" w14:paraId="173180C2" w14:textId="77777777">
            <w:pPr>
              <w:pStyle w:val="TableParagraph"/>
              <w:spacing w:line="248" w:lineRule="exact"/>
              <w:ind w:left="460"/>
              <w:rPr>
                <w:b/>
              </w:rPr>
            </w:pPr>
            <w:r>
              <w:rPr>
                <w:b/>
                <w:spacing w:val="-2"/>
              </w:rPr>
              <w:t>Element</w:t>
            </w:r>
            <w:r>
              <w:rPr>
                <w:b/>
                <w:spacing w:val="-8"/>
              </w:rPr>
              <w:t xml:space="preserve"> </w:t>
            </w:r>
            <w:r>
              <w:rPr>
                <w:b/>
                <w:spacing w:val="-2"/>
              </w:rPr>
              <w:t>B:</w:t>
            </w:r>
            <w:r>
              <w:rPr>
                <w:b/>
                <w:spacing w:val="-8"/>
              </w:rPr>
              <w:t xml:space="preserve"> </w:t>
            </w:r>
            <w:r>
              <w:rPr>
                <w:b/>
                <w:spacing w:val="-2"/>
              </w:rPr>
              <w:t>Use</w:t>
            </w:r>
            <w:r>
              <w:rPr>
                <w:b/>
                <w:spacing w:val="-8"/>
              </w:rPr>
              <w:t xml:space="preserve"> </w:t>
            </w:r>
            <w:r>
              <w:rPr>
                <w:b/>
                <w:spacing w:val="-2"/>
              </w:rPr>
              <w:t>of</w:t>
            </w:r>
            <w:r>
              <w:rPr>
                <w:b/>
                <w:spacing w:val="-7"/>
              </w:rPr>
              <w:t xml:space="preserve"> </w:t>
            </w:r>
            <w:r>
              <w:rPr>
                <w:b/>
                <w:spacing w:val="-2"/>
              </w:rPr>
              <w:t>Clinical</w:t>
            </w:r>
            <w:r>
              <w:rPr>
                <w:b/>
                <w:spacing w:val="-10"/>
              </w:rPr>
              <w:t xml:space="preserve"> </w:t>
            </w:r>
            <w:r>
              <w:rPr>
                <w:b/>
                <w:spacing w:val="-2"/>
              </w:rPr>
              <w:t>Practice</w:t>
            </w:r>
          </w:p>
        </w:tc>
        <w:tc>
          <w:tcPr>
            <w:tcW w:w="4316" w:type="dxa"/>
            <w:tcBorders>
              <w:bottom w:val="nil"/>
            </w:tcBorders>
          </w:tcPr>
          <w:p w:rsidR="009F4AF2" w14:paraId="61254ABF"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2FA04E63" w14:textId="77777777">
        <w:tblPrEx>
          <w:tblW w:w="0" w:type="auto"/>
          <w:tblInd w:w="1760" w:type="dxa"/>
          <w:tblLayout w:type="fixed"/>
          <w:tblCellMar>
            <w:left w:w="0" w:type="dxa"/>
            <w:right w:w="0" w:type="dxa"/>
          </w:tblCellMar>
          <w:tblLook w:val="01E0"/>
        </w:tblPrEx>
        <w:trPr>
          <w:trHeight w:val="241"/>
        </w:trPr>
        <w:tc>
          <w:tcPr>
            <w:tcW w:w="4318" w:type="dxa"/>
            <w:tcBorders>
              <w:top w:val="nil"/>
              <w:bottom w:val="nil"/>
            </w:tcBorders>
          </w:tcPr>
          <w:p w:rsidR="009F4AF2" w14:paraId="27641675" w14:textId="77777777">
            <w:pPr>
              <w:pStyle w:val="TableParagraph"/>
              <w:spacing w:line="222" w:lineRule="exact"/>
              <w:ind w:left="460"/>
              <w:rPr>
                <w:b/>
              </w:rPr>
            </w:pPr>
            <w:r>
              <w:rPr>
                <w:b/>
              </w:rPr>
              <w:t>Guidelines</w:t>
            </w:r>
            <w:r>
              <w:rPr>
                <w:b/>
                <w:spacing w:val="-5"/>
              </w:rPr>
              <w:t xml:space="preserve"> </w:t>
            </w:r>
            <w:r>
              <w:rPr>
                <w:b/>
              </w:rPr>
              <w:t>&amp;</w:t>
            </w:r>
            <w:r>
              <w:rPr>
                <w:b/>
                <w:spacing w:val="-3"/>
              </w:rPr>
              <w:t xml:space="preserve"> </w:t>
            </w:r>
            <w:r>
              <w:rPr>
                <w:b/>
              </w:rPr>
              <w:t>Care</w:t>
            </w:r>
            <w:r>
              <w:rPr>
                <w:b/>
                <w:spacing w:val="-3"/>
              </w:rPr>
              <w:t xml:space="preserve"> </w:t>
            </w:r>
            <w:r>
              <w:rPr>
                <w:b/>
                <w:spacing w:val="-2"/>
              </w:rPr>
              <w:t>Transitions</w:t>
            </w:r>
          </w:p>
        </w:tc>
        <w:tc>
          <w:tcPr>
            <w:tcW w:w="4316" w:type="dxa"/>
            <w:tcBorders>
              <w:top w:val="nil"/>
              <w:bottom w:val="nil"/>
            </w:tcBorders>
          </w:tcPr>
          <w:p w:rsidR="009F4AF2" w14:paraId="45BE466B" w14:textId="77777777">
            <w:pPr>
              <w:pStyle w:val="TableParagraph"/>
              <w:spacing w:before="6" w:line="215" w:lineRule="exact"/>
              <w:ind w:left="117"/>
              <w:rPr>
                <w:i/>
                <w:sz w:val="24"/>
              </w:rPr>
            </w:pPr>
            <w:r>
              <w:rPr>
                <w:i/>
                <w:sz w:val="24"/>
              </w:rPr>
              <w:t>section</w:t>
            </w:r>
            <w:r>
              <w:rPr>
                <w:i/>
                <w:spacing w:val="-2"/>
                <w:sz w:val="24"/>
              </w:rPr>
              <w:t xml:space="preserve"> </w:t>
            </w:r>
            <w:r>
              <w:rPr>
                <w:i/>
                <w:spacing w:val="-4"/>
                <w:sz w:val="24"/>
              </w:rPr>
              <w:t>here</w:t>
            </w:r>
          </w:p>
        </w:tc>
      </w:tr>
      <w:tr w14:paraId="2B2148DF"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33EC0BCD" w14:textId="77777777">
            <w:pPr>
              <w:pStyle w:val="TableParagraph"/>
              <w:spacing w:line="238" w:lineRule="exact"/>
              <w:ind w:left="460"/>
              <w:rPr>
                <w:b/>
              </w:rPr>
            </w:pPr>
            <w:r>
              <w:rPr>
                <w:b/>
                <w:spacing w:val="-2"/>
              </w:rPr>
              <w:t>Protocols</w:t>
            </w:r>
          </w:p>
        </w:tc>
        <w:tc>
          <w:tcPr>
            <w:tcW w:w="4316" w:type="dxa"/>
            <w:tcBorders>
              <w:top w:val="nil"/>
              <w:bottom w:val="nil"/>
            </w:tcBorders>
          </w:tcPr>
          <w:p w:rsidR="009F4AF2" w14:paraId="018D772A" w14:textId="77777777">
            <w:pPr>
              <w:pStyle w:val="TableParagraph"/>
              <w:rPr>
                <w:sz w:val="18"/>
              </w:rPr>
            </w:pPr>
          </w:p>
        </w:tc>
      </w:tr>
      <w:tr w14:paraId="24D2C16B"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36F558D9" w14:textId="77777777">
            <w:pPr>
              <w:pStyle w:val="TableParagraph"/>
              <w:numPr>
                <w:ilvl w:val="0"/>
                <w:numId w:val="40"/>
              </w:numPr>
              <w:tabs>
                <w:tab w:val="left" w:pos="268"/>
              </w:tabs>
              <w:spacing w:line="228" w:lineRule="exact"/>
              <w:ind w:left="268" w:right="174" w:hanging="268"/>
              <w:jc w:val="right"/>
            </w:pPr>
            <w:r>
              <w:t>Explain</w:t>
            </w:r>
            <w:r>
              <w:rPr>
                <w:spacing w:val="-5"/>
              </w:rPr>
              <w:t xml:space="preserve"> </w:t>
            </w:r>
            <w:r>
              <w:t>the</w:t>
            </w:r>
            <w:r>
              <w:rPr>
                <w:spacing w:val="-5"/>
              </w:rPr>
              <w:t xml:space="preserve"> </w:t>
            </w:r>
            <w:r>
              <w:t>processes</w:t>
            </w:r>
            <w:r>
              <w:rPr>
                <w:spacing w:val="-6"/>
              </w:rPr>
              <w:t xml:space="preserve"> </w:t>
            </w:r>
            <w:r>
              <w:t>for</w:t>
            </w:r>
            <w:r>
              <w:rPr>
                <w:spacing w:val="-7"/>
              </w:rPr>
              <w:t xml:space="preserve"> </w:t>
            </w:r>
            <w:r>
              <w:t>ensuring</w:t>
            </w:r>
            <w:r>
              <w:rPr>
                <w:spacing w:val="-9"/>
              </w:rPr>
              <w:t xml:space="preserve"> </w:t>
            </w:r>
            <w:r>
              <w:rPr>
                <w:spacing w:val="-4"/>
              </w:rPr>
              <w:t>that</w:t>
            </w:r>
          </w:p>
        </w:tc>
        <w:tc>
          <w:tcPr>
            <w:tcW w:w="4316" w:type="dxa"/>
            <w:tcBorders>
              <w:top w:val="nil"/>
              <w:bottom w:val="nil"/>
            </w:tcBorders>
          </w:tcPr>
          <w:p w:rsidR="009F4AF2" w14:paraId="7D5E46E5" w14:textId="77777777">
            <w:pPr>
              <w:pStyle w:val="TableParagraph"/>
              <w:rPr>
                <w:sz w:val="18"/>
              </w:rPr>
            </w:pPr>
          </w:p>
        </w:tc>
      </w:tr>
      <w:tr w14:paraId="65AA29D4"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4452F405" w14:textId="77777777">
            <w:pPr>
              <w:pStyle w:val="TableParagraph"/>
              <w:spacing w:line="233" w:lineRule="exact"/>
              <w:ind w:right="306"/>
              <w:jc w:val="right"/>
            </w:pPr>
            <w:r>
              <w:t>network</w:t>
            </w:r>
            <w:r>
              <w:rPr>
                <w:spacing w:val="-5"/>
              </w:rPr>
              <w:t xml:space="preserve"> </w:t>
            </w:r>
            <w:r>
              <w:t>providers</w:t>
            </w:r>
            <w:r>
              <w:rPr>
                <w:spacing w:val="-5"/>
              </w:rPr>
              <w:t xml:space="preserve"> </w:t>
            </w:r>
            <w:r>
              <w:t>utilize</w:t>
            </w:r>
            <w:r>
              <w:rPr>
                <w:spacing w:val="-5"/>
              </w:rPr>
              <w:t xml:space="preserve"> </w:t>
            </w:r>
            <w:r>
              <w:rPr>
                <w:spacing w:val="-2"/>
              </w:rPr>
              <w:t>appropriate</w:t>
            </w:r>
          </w:p>
        </w:tc>
        <w:tc>
          <w:tcPr>
            <w:tcW w:w="4316" w:type="dxa"/>
            <w:tcBorders>
              <w:top w:val="nil"/>
              <w:bottom w:val="nil"/>
            </w:tcBorders>
          </w:tcPr>
          <w:p w:rsidR="009F4AF2" w14:paraId="3D684EF7" w14:textId="77777777">
            <w:pPr>
              <w:pStyle w:val="TableParagraph"/>
              <w:rPr>
                <w:sz w:val="18"/>
              </w:rPr>
            </w:pPr>
          </w:p>
        </w:tc>
      </w:tr>
      <w:tr w14:paraId="775F9317"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4C138A86" w14:textId="77777777">
            <w:pPr>
              <w:pStyle w:val="TableParagraph"/>
              <w:spacing w:line="233" w:lineRule="exact"/>
              <w:ind w:left="729"/>
            </w:pPr>
            <w:r>
              <w:t>clinical</w:t>
            </w:r>
            <w:r>
              <w:rPr>
                <w:spacing w:val="-6"/>
              </w:rPr>
              <w:t xml:space="preserve"> </w:t>
            </w:r>
            <w:r>
              <w:t>practice</w:t>
            </w:r>
            <w:r>
              <w:rPr>
                <w:spacing w:val="-7"/>
              </w:rPr>
              <w:t xml:space="preserve"> </w:t>
            </w:r>
            <w:r>
              <w:t>guidelines</w:t>
            </w:r>
            <w:r>
              <w:rPr>
                <w:spacing w:val="-8"/>
              </w:rPr>
              <w:t xml:space="preserve"> </w:t>
            </w:r>
            <w:r>
              <w:rPr>
                <w:spacing w:val="-5"/>
              </w:rPr>
              <w:t>and</w:t>
            </w:r>
          </w:p>
        </w:tc>
        <w:tc>
          <w:tcPr>
            <w:tcW w:w="4316" w:type="dxa"/>
            <w:tcBorders>
              <w:top w:val="nil"/>
              <w:bottom w:val="nil"/>
            </w:tcBorders>
          </w:tcPr>
          <w:p w:rsidR="009F4AF2" w14:paraId="24B60EB9" w14:textId="77777777">
            <w:pPr>
              <w:pStyle w:val="TableParagraph"/>
              <w:rPr>
                <w:sz w:val="18"/>
              </w:rPr>
            </w:pPr>
          </w:p>
        </w:tc>
      </w:tr>
      <w:tr w14:paraId="05ABFD4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89AC8ED" w14:textId="77777777">
            <w:pPr>
              <w:pStyle w:val="TableParagraph"/>
              <w:spacing w:line="233" w:lineRule="exact"/>
              <w:ind w:right="240"/>
              <w:jc w:val="right"/>
            </w:pPr>
            <w:r>
              <w:t>nationally-recognized</w:t>
            </w:r>
            <w:r>
              <w:rPr>
                <w:spacing w:val="-7"/>
              </w:rPr>
              <w:t xml:space="preserve"> </w:t>
            </w:r>
            <w:r>
              <w:t>protocols.</w:t>
            </w:r>
            <w:r>
              <w:rPr>
                <w:spacing w:val="30"/>
              </w:rPr>
              <w:t xml:space="preserve"> </w:t>
            </w:r>
            <w:r>
              <w:rPr>
                <w:spacing w:val="-4"/>
              </w:rPr>
              <w:t>This</w:t>
            </w:r>
          </w:p>
        </w:tc>
        <w:tc>
          <w:tcPr>
            <w:tcW w:w="4316" w:type="dxa"/>
            <w:tcBorders>
              <w:top w:val="nil"/>
              <w:bottom w:val="nil"/>
            </w:tcBorders>
          </w:tcPr>
          <w:p w:rsidR="009F4AF2" w14:paraId="551AF168" w14:textId="77777777">
            <w:pPr>
              <w:pStyle w:val="TableParagraph"/>
              <w:rPr>
                <w:sz w:val="18"/>
              </w:rPr>
            </w:pPr>
          </w:p>
        </w:tc>
      </w:tr>
      <w:tr w14:paraId="18A13489"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2211045" w14:textId="77777777">
            <w:pPr>
              <w:pStyle w:val="TableParagraph"/>
              <w:spacing w:line="233" w:lineRule="exact"/>
              <w:ind w:right="252"/>
              <w:jc w:val="right"/>
            </w:pPr>
            <w:r>
              <w:t>may</w:t>
            </w:r>
            <w:r>
              <w:rPr>
                <w:spacing w:val="-4"/>
              </w:rPr>
              <w:t xml:space="preserve"> </w:t>
            </w:r>
            <w:r>
              <w:t>include,</w:t>
            </w:r>
            <w:r>
              <w:rPr>
                <w:spacing w:val="-1"/>
              </w:rPr>
              <w:t xml:space="preserve"> </w:t>
            </w:r>
            <w:r>
              <w:t>but</w:t>
            </w:r>
            <w:r>
              <w:rPr>
                <w:spacing w:val="-4"/>
              </w:rPr>
              <w:t xml:space="preserve"> </w:t>
            </w:r>
            <w:r>
              <w:t>is</w:t>
            </w:r>
            <w:r>
              <w:rPr>
                <w:spacing w:val="-3"/>
              </w:rPr>
              <w:t xml:space="preserve"> </w:t>
            </w:r>
            <w:r>
              <w:t>not</w:t>
            </w:r>
            <w:r>
              <w:rPr>
                <w:spacing w:val="-4"/>
              </w:rPr>
              <w:t xml:space="preserve"> </w:t>
            </w:r>
            <w:r>
              <w:t>limited</w:t>
            </w:r>
            <w:r>
              <w:rPr>
                <w:spacing w:val="-3"/>
              </w:rPr>
              <w:t xml:space="preserve"> </w:t>
            </w:r>
            <w:r>
              <w:t>to:</w:t>
            </w:r>
            <w:r>
              <w:rPr>
                <w:spacing w:val="-3"/>
              </w:rPr>
              <w:t xml:space="preserve"> </w:t>
            </w:r>
            <w:r>
              <w:rPr>
                <w:spacing w:val="-5"/>
              </w:rPr>
              <w:t>use</w:t>
            </w:r>
          </w:p>
        </w:tc>
        <w:tc>
          <w:tcPr>
            <w:tcW w:w="4316" w:type="dxa"/>
            <w:tcBorders>
              <w:top w:val="nil"/>
              <w:bottom w:val="nil"/>
            </w:tcBorders>
          </w:tcPr>
          <w:p w:rsidR="009F4AF2" w14:paraId="397A01BB" w14:textId="77777777">
            <w:pPr>
              <w:pStyle w:val="TableParagraph"/>
              <w:rPr>
                <w:sz w:val="18"/>
              </w:rPr>
            </w:pPr>
          </w:p>
        </w:tc>
      </w:tr>
      <w:tr w14:paraId="3D35A53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B6917D3" w14:textId="77777777">
            <w:pPr>
              <w:pStyle w:val="TableParagraph"/>
              <w:spacing w:line="233" w:lineRule="exact"/>
              <w:ind w:left="729"/>
            </w:pPr>
            <w:r>
              <w:t>of</w:t>
            </w:r>
            <w:r>
              <w:rPr>
                <w:spacing w:val="-4"/>
              </w:rPr>
              <w:t xml:space="preserve"> </w:t>
            </w:r>
            <w:r>
              <w:t>electronic</w:t>
            </w:r>
            <w:r>
              <w:rPr>
                <w:spacing w:val="-6"/>
              </w:rPr>
              <w:t xml:space="preserve"> </w:t>
            </w:r>
            <w:r>
              <w:t>databases,</w:t>
            </w:r>
            <w:r>
              <w:rPr>
                <w:spacing w:val="-3"/>
              </w:rPr>
              <w:t xml:space="preserve"> </w:t>
            </w:r>
            <w:r>
              <w:rPr>
                <w:spacing w:val="-5"/>
              </w:rPr>
              <w:t>web</w:t>
            </w:r>
          </w:p>
        </w:tc>
        <w:tc>
          <w:tcPr>
            <w:tcW w:w="4316" w:type="dxa"/>
            <w:tcBorders>
              <w:top w:val="nil"/>
              <w:bottom w:val="nil"/>
            </w:tcBorders>
          </w:tcPr>
          <w:p w:rsidR="009F4AF2" w14:paraId="09C3F25E" w14:textId="77777777">
            <w:pPr>
              <w:pStyle w:val="TableParagraph"/>
              <w:rPr>
                <w:sz w:val="18"/>
              </w:rPr>
            </w:pPr>
          </w:p>
        </w:tc>
      </w:tr>
      <w:tr w14:paraId="103296CC"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4E10EBA0" w14:textId="77777777">
            <w:pPr>
              <w:pStyle w:val="TableParagraph"/>
              <w:spacing w:line="232" w:lineRule="exact"/>
              <w:ind w:right="151"/>
              <w:jc w:val="right"/>
            </w:pPr>
            <w:r>
              <w:rPr>
                <w:spacing w:val="-2"/>
              </w:rPr>
              <w:t>technology,</w:t>
            </w:r>
            <w:r>
              <w:rPr>
                <w:spacing w:val="-6"/>
              </w:rPr>
              <w:t xml:space="preserve"> </w:t>
            </w:r>
            <w:r>
              <w:rPr>
                <w:spacing w:val="-2"/>
              </w:rPr>
              <w:t>and</w:t>
            </w:r>
            <w:r>
              <w:rPr>
                <w:spacing w:val="-6"/>
              </w:rPr>
              <w:t xml:space="preserve"> </w:t>
            </w:r>
            <w:r>
              <w:rPr>
                <w:spacing w:val="-2"/>
              </w:rPr>
              <w:t>manual</w:t>
            </w:r>
            <w:r>
              <w:rPr>
                <w:spacing w:val="-4"/>
              </w:rPr>
              <w:t xml:space="preserve"> </w:t>
            </w:r>
            <w:r>
              <w:rPr>
                <w:spacing w:val="-2"/>
              </w:rPr>
              <w:t>medical record</w:t>
            </w:r>
          </w:p>
        </w:tc>
        <w:tc>
          <w:tcPr>
            <w:tcW w:w="4316" w:type="dxa"/>
            <w:tcBorders>
              <w:top w:val="nil"/>
              <w:bottom w:val="nil"/>
            </w:tcBorders>
          </w:tcPr>
          <w:p w:rsidR="009F4AF2" w14:paraId="7A2C4A7D" w14:textId="77777777">
            <w:pPr>
              <w:pStyle w:val="TableParagraph"/>
              <w:rPr>
                <w:sz w:val="18"/>
              </w:rPr>
            </w:pPr>
          </w:p>
        </w:tc>
      </w:tr>
      <w:tr w14:paraId="4A93755D"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FCFCD79" w14:textId="77777777">
            <w:pPr>
              <w:pStyle w:val="TableParagraph"/>
              <w:spacing w:line="233" w:lineRule="exact"/>
              <w:ind w:left="729"/>
            </w:pPr>
            <w:r>
              <w:t>review</w:t>
            </w:r>
            <w:r>
              <w:rPr>
                <w:spacing w:val="-2"/>
              </w:rPr>
              <w:t xml:space="preserve"> </w:t>
            </w:r>
            <w:r>
              <w:t>to</w:t>
            </w:r>
            <w:r>
              <w:rPr>
                <w:spacing w:val="-4"/>
              </w:rPr>
              <w:t xml:space="preserve"> </w:t>
            </w:r>
            <w:r>
              <w:t>ensure</w:t>
            </w:r>
            <w:r>
              <w:rPr>
                <w:spacing w:val="-3"/>
              </w:rPr>
              <w:t xml:space="preserve"> </w:t>
            </w:r>
            <w:r>
              <w:rPr>
                <w:spacing w:val="-2"/>
              </w:rPr>
              <w:t>appropriate</w:t>
            </w:r>
          </w:p>
        </w:tc>
        <w:tc>
          <w:tcPr>
            <w:tcW w:w="4316" w:type="dxa"/>
            <w:tcBorders>
              <w:top w:val="nil"/>
              <w:bottom w:val="nil"/>
            </w:tcBorders>
          </w:tcPr>
          <w:p w:rsidR="009F4AF2" w14:paraId="620A9217" w14:textId="77777777">
            <w:pPr>
              <w:pStyle w:val="TableParagraph"/>
              <w:rPr>
                <w:sz w:val="18"/>
              </w:rPr>
            </w:pPr>
          </w:p>
        </w:tc>
      </w:tr>
      <w:tr w14:paraId="259D4EE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160A580A" w14:textId="77777777">
            <w:pPr>
              <w:pStyle w:val="TableParagraph"/>
              <w:spacing w:line="238" w:lineRule="exact"/>
              <w:ind w:left="729"/>
            </w:pPr>
            <w:r>
              <w:rPr>
                <w:spacing w:val="-2"/>
              </w:rPr>
              <w:t>documentation.</w:t>
            </w:r>
          </w:p>
        </w:tc>
        <w:tc>
          <w:tcPr>
            <w:tcW w:w="4316" w:type="dxa"/>
            <w:tcBorders>
              <w:top w:val="nil"/>
              <w:bottom w:val="nil"/>
            </w:tcBorders>
          </w:tcPr>
          <w:p w:rsidR="009F4AF2" w14:paraId="25E036A6" w14:textId="77777777">
            <w:pPr>
              <w:pStyle w:val="TableParagraph"/>
              <w:rPr>
                <w:sz w:val="18"/>
              </w:rPr>
            </w:pPr>
          </w:p>
        </w:tc>
      </w:tr>
      <w:tr w14:paraId="4BF15362"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1EE9C506" w14:textId="77777777">
            <w:pPr>
              <w:pStyle w:val="TableParagraph"/>
              <w:numPr>
                <w:ilvl w:val="0"/>
                <w:numId w:val="39"/>
              </w:numPr>
              <w:tabs>
                <w:tab w:val="left" w:pos="728"/>
              </w:tabs>
              <w:spacing w:line="227" w:lineRule="exact"/>
              <w:ind w:left="728" w:hanging="268"/>
            </w:pPr>
            <w:r>
              <w:t>Define</w:t>
            </w:r>
            <w:r>
              <w:rPr>
                <w:spacing w:val="-3"/>
              </w:rPr>
              <w:t xml:space="preserve"> </w:t>
            </w:r>
            <w:r>
              <w:t>any</w:t>
            </w:r>
            <w:r>
              <w:rPr>
                <w:spacing w:val="-6"/>
              </w:rPr>
              <w:t xml:space="preserve"> </w:t>
            </w:r>
            <w:r>
              <w:t>challenges</w:t>
            </w:r>
            <w:r>
              <w:rPr>
                <w:spacing w:val="-4"/>
              </w:rPr>
              <w:t xml:space="preserve"> </w:t>
            </w:r>
            <w:r>
              <w:rPr>
                <w:spacing w:val="-2"/>
              </w:rPr>
              <w:t>encountered</w:t>
            </w:r>
          </w:p>
        </w:tc>
        <w:tc>
          <w:tcPr>
            <w:tcW w:w="4316" w:type="dxa"/>
            <w:tcBorders>
              <w:top w:val="nil"/>
              <w:bottom w:val="nil"/>
            </w:tcBorders>
          </w:tcPr>
          <w:p w:rsidR="009F4AF2" w14:paraId="09383260" w14:textId="77777777">
            <w:pPr>
              <w:pStyle w:val="TableParagraph"/>
              <w:rPr>
                <w:sz w:val="18"/>
              </w:rPr>
            </w:pPr>
          </w:p>
        </w:tc>
      </w:tr>
      <w:tr w14:paraId="540F60D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0418AD86" w14:textId="77777777">
            <w:pPr>
              <w:pStyle w:val="TableParagraph"/>
              <w:spacing w:line="234" w:lineRule="exact"/>
              <w:ind w:right="231"/>
              <w:jc w:val="right"/>
            </w:pPr>
            <w:r>
              <w:rPr>
                <w:spacing w:val="-2"/>
              </w:rPr>
              <w:t>with</w:t>
            </w:r>
            <w:r>
              <w:rPr>
                <w:spacing w:val="-6"/>
              </w:rPr>
              <w:t xml:space="preserve"> </w:t>
            </w:r>
            <w:r>
              <w:rPr>
                <w:spacing w:val="-2"/>
              </w:rPr>
              <w:t>overseeing</w:t>
            </w:r>
            <w:r>
              <w:rPr>
                <w:spacing w:val="-4"/>
              </w:rPr>
              <w:t xml:space="preserve"> </w:t>
            </w:r>
            <w:r>
              <w:rPr>
                <w:spacing w:val="-2"/>
              </w:rPr>
              <w:t>patients</w:t>
            </w:r>
            <w:r>
              <w:rPr>
                <w:spacing w:val="-6"/>
              </w:rPr>
              <w:t xml:space="preserve"> </w:t>
            </w:r>
            <w:r>
              <w:rPr>
                <w:spacing w:val="-2"/>
              </w:rPr>
              <w:t>with</w:t>
            </w:r>
            <w:r>
              <w:rPr>
                <w:spacing w:val="-5"/>
              </w:rPr>
              <w:t xml:space="preserve"> </w:t>
            </w:r>
            <w:r>
              <w:rPr>
                <w:spacing w:val="-2"/>
              </w:rPr>
              <w:t>complex</w:t>
            </w:r>
          </w:p>
        </w:tc>
        <w:tc>
          <w:tcPr>
            <w:tcW w:w="4316" w:type="dxa"/>
            <w:tcBorders>
              <w:top w:val="nil"/>
              <w:bottom w:val="nil"/>
            </w:tcBorders>
          </w:tcPr>
          <w:p w:rsidR="009F4AF2" w14:paraId="41C595C4" w14:textId="77777777">
            <w:pPr>
              <w:pStyle w:val="TableParagraph"/>
              <w:rPr>
                <w:sz w:val="18"/>
              </w:rPr>
            </w:pPr>
          </w:p>
        </w:tc>
      </w:tr>
      <w:tr w14:paraId="6004184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6D03BDE6" w14:textId="77777777">
            <w:pPr>
              <w:pStyle w:val="TableParagraph"/>
              <w:spacing w:line="233" w:lineRule="exact"/>
              <w:ind w:left="729"/>
            </w:pPr>
            <w:r>
              <w:t>healthcare</w:t>
            </w:r>
            <w:r>
              <w:rPr>
                <w:spacing w:val="-5"/>
              </w:rPr>
              <w:t xml:space="preserve"> </w:t>
            </w:r>
            <w:r>
              <w:t>needs</w:t>
            </w:r>
            <w:r>
              <w:rPr>
                <w:spacing w:val="-3"/>
              </w:rPr>
              <w:t xml:space="preserve"> </w:t>
            </w:r>
            <w:r>
              <w:t>where</w:t>
            </w:r>
            <w:r>
              <w:rPr>
                <w:spacing w:val="-3"/>
              </w:rPr>
              <w:t xml:space="preserve"> </w:t>
            </w:r>
            <w:r>
              <w:rPr>
                <w:spacing w:val="-2"/>
              </w:rPr>
              <w:t>clinical</w:t>
            </w:r>
          </w:p>
        </w:tc>
        <w:tc>
          <w:tcPr>
            <w:tcW w:w="4316" w:type="dxa"/>
            <w:tcBorders>
              <w:top w:val="nil"/>
              <w:bottom w:val="nil"/>
            </w:tcBorders>
          </w:tcPr>
          <w:p w:rsidR="009F4AF2" w14:paraId="43990290" w14:textId="77777777">
            <w:pPr>
              <w:pStyle w:val="TableParagraph"/>
              <w:rPr>
                <w:sz w:val="18"/>
              </w:rPr>
            </w:pPr>
          </w:p>
        </w:tc>
      </w:tr>
      <w:tr w14:paraId="2693116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823CD42" w14:textId="77777777">
            <w:pPr>
              <w:pStyle w:val="TableParagraph"/>
              <w:spacing w:line="233" w:lineRule="exact"/>
              <w:ind w:left="729"/>
            </w:pPr>
            <w:r>
              <w:t>practice</w:t>
            </w:r>
            <w:r>
              <w:rPr>
                <w:spacing w:val="-4"/>
              </w:rPr>
              <w:t xml:space="preserve"> </w:t>
            </w:r>
            <w:r>
              <w:t>guidelines</w:t>
            </w:r>
            <w:r>
              <w:rPr>
                <w:spacing w:val="-6"/>
              </w:rPr>
              <w:t xml:space="preserve"> </w:t>
            </w:r>
            <w:r>
              <w:t>and</w:t>
            </w:r>
            <w:r>
              <w:rPr>
                <w:spacing w:val="-3"/>
              </w:rPr>
              <w:t xml:space="preserve"> </w:t>
            </w:r>
            <w:r>
              <w:rPr>
                <w:spacing w:val="-2"/>
              </w:rPr>
              <w:t>nationally-</w:t>
            </w:r>
          </w:p>
        </w:tc>
        <w:tc>
          <w:tcPr>
            <w:tcW w:w="4316" w:type="dxa"/>
            <w:tcBorders>
              <w:top w:val="nil"/>
              <w:bottom w:val="nil"/>
            </w:tcBorders>
          </w:tcPr>
          <w:p w:rsidR="009F4AF2" w14:paraId="30862DAD" w14:textId="77777777">
            <w:pPr>
              <w:pStyle w:val="TableParagraph"/>
              <w:rPr>
                <w:sz w:val="18"/>
              </w:rPr>
            </w:pPr>
          </w:p>
        </w:tc>
      </w:tr>
      <w:tr w14:paraId="6FEE8375"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730E6D4F" w14:textId="77777777">
            <w:pPr>
              <w:pStyle w:val="TableParagraph"/>
              <w:spacing w:line="232" w:lineRule="exact"/>
              <w:ind w:left="729"/>
            </w:pPr>
            <w:r>
              <w:t>recognized</w:t>
            </w:r>
            <w:r>
              <w:rPr>
                <w:spacing w:val="-4"/>
              </w:rPr>
              <w:t xml:space="preserve"> </w:t>
            </w:r>
            <w:r>
              <w:t>protocols</w:t>
            </w:r>
            <w:r>
              <w:rPr>
                <w:spacing w:val="-5"/>
              </w:rPr>
              <w:t xml:space="preserve"> </w:t>
            </w:r>
            <w:r>
              <w:t>may</w:t>
            </w:r>
            <w:r>
              <w:rPr>
                <w:spacing w:val="-3"/>
              </w:rPr>
              <w:t xml:space="preserve"> </w:t>
            </w:r>
            <w:r>
              <w:t>need</w:t>
            </w:r>
            <w:r>
              <w:rPr>
                <w:spacing w:val="-3"/>
              </w:rPr>
              <w:t xml:space="preserve"> </w:t>
            </w:r>
            <w:r>
              <w:t>to</w:t>
            </w:r>
            <w:r>
              <w:rPr>
                <w:spacing w:val="-3"/>
              </w:rPr>
              <w:t xml:space="preserve"> </w:t>
            </w:r>
            <w:r>
              <w:rPr>
                <w:spacing w:val="-5"/>
              </w:rPr>
              <w:t>be</w:t>
            </w:r>
          </w:p>
        </w:tc>
        <w:tc>
          <w:tcPr>
            <w:tcW w:w="4316" w:type="dxa"/>
            <w:tcBorders>
              <w:top w:val="nil"/>
              <w:bottom w:val="nil"/>
            </w:tcBorders>
          </w:tcPr>
          <w:p w:rsidR="009F4AF2" w14:paraId="0B845CF3" w14:textId="77777777">
            <w:pPr>
              <w:pStyle w:val="TableParagraph"/>
              <w:rPr>
                <w:sz w:val="18"/>
              </w:rPr>
            </w:pPr>
          </w:p>
        </w:tc>
      </w:tr>
      <w:tr w14:paraId="62832314"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C360DA6" w14:textId="77777777">
            <w:pPr>
              <w:pStyle w:val="TableParagraph"/>
              <w:spacing w:line="233" w:lineRule="exact"/>
              <w:ind w:left="729"/>
            </w:pPr>
            <w:r>
              <w:t>modified</w:t>
            </w:r>
            <w:r>
              <w:rPr>
                <w:spacing w:val="-4"/>
              </w:rPr>
              <w:t xml:space="preserve"> </w:t>
            </w:r>
            <w:r>
              <w:t>to</w:t>
            </w:r>
            <w:r>
              <w:rPr>
                <w:spacing w:val="-2"/>
              </w:rPr>
              <w:t xml:space="preserve"> </w:t>
            </w:r>
            <w:r>
              <w:t>fit</w:t>
            </w:r>
            <w:r>
              <w:rPr>
                <w:spacing w:val="-4"/>
              </w:rPr>
              <w:t xml:space="preserve"> </w:t>
            </w:r>
            <w:r>
              <w:t>the</w:t>
            </w:r>
            <w:r>
              <w:rPr>
                <w:spacing w:val="-4"/>
              </w:rPr>
              <w:t xml:space="preserve"> </w:t>
            </w:r>
            <w:r>
              <w:t>unique</w:t>
            </w:r>
            <w:r>
              <w:rPr>
                <w:spacing w:val="-2"/>
              </w:rPr>
              <w:t xml:space="preserve"> </w:t>
            </w:r>
            <w:r>
              <w:t>needs</w:t>
            </w:r>
            <w:r>
              <w:rPr>
                <w:spacing w:val="-1"/>
              </w:rPr>
              <w:t xml:space="preserve"> </w:t>
            </w:r>
            <w:r>
              <w:rPr>
                <w:spacing w:val="-5"/>
              </w:rPr>
              <w:t>of</w:t>
            </w:r>
          </w:p>
        </w:tc>
        <w:tc>
          <w:tcPr>
            <w:tcW w:w="4316" w:type="dxa"/>
            <w:tcBorders>
              <w:top w:val="nil"/>
              <w:bottom w:val="nil"/>
            </w:tcBorders>
          </w:tcPr>
          <w:p w:rsidR="009F4AF2" w14:paraId="30B673BF" w14:textId="77777777">
            <w:pPr>
              <w:pStyle w:val="TableParagraph"/>
              <w:rPr>
                <w:sz w:val="18"/>
              </w:rPr>
            </w:pPr>
          </w:p>
        </w:tc>
      </w:tr>
      <w:tr w14:paraId="71C2EDDB"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BE5950C" w14:textId="77777777">
            <w:pPr>
              <w:pStyle w:val="TableParagraph"/>
              <w:spacing w:line="233" w:lineRule="exact"/>
              <w:ind w:left="729"/>
            </w:pPr>
            <w:r>
              <w:t>vulnerable</w:t>
            </w:r>
            <w:r>
              <w:rPr>
                <w:spacing w:val="-4"/>
              </w:rPr>
              <w:t xml:space="preserve"> </w:t>
            </w:r>
            <w:r>
              <w:t>SNP</w:t>
            </w:r>
            <w:r>
              <w:rPr>
                <w:spacing w:val="-4"/>
              </w:rPr>
              <w:t xml:space="preserve"> </w:t>
            </w:r>
            <w:r>
              <w:t>enrollees.</w:t>
            </w:r>
            <w:r>
              <w:rPr>
                <w:spacing w:val="32"/>
              </w:rPr>
              <w:t xml:space="preserve"> </w:t>
            </w:r>
            <w:r>
              <w:rPr>
                <w:spacing w:val="-2"/>
              </w:rPr>
              <w:t>Provide</w:t>
            </w:r>
          </w:p>
        </w:tc>
        <w:tc>
          <w:tcPr>
            <w:tcW w:w="4316" w:type="dxa"/>
            <w:tcBorders>
              <w:top w:val="nil"/>
              <w:bottom w:val="nil"/>
            </w:tcBorders>
          </w:tcPr>
          <w:p w:rsidR="009F4AF2" w14:paraId="1193E4F3" w14:textId="77777777">
            <w:pPr>
              <w:pStyle w:val="TableParagraph"/>
              <w:rPr>
                <w:sz w:val="18"/>
              </w:rPr>
            </w:pPr>
          </w:p>
        </w:tc>
      </w:tr>
      <w:tr w14:paraId="7E733190"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E2BD182" w14:textId="77777777">
            <w:pPr>
              <w:pStyle w:val="TableParagraph"/>
              <w:spacing w:line="233" w:lineRule="exact"/>
              <w:ind w:right="288"/>
              <w:jc w:val="right"/>
            </w:pPr>
            <w:r>
              <w:t>details</w:t>
            </w:r>
            <w:r>
              <w:rPr>
                <w:spacing w:val="-4"/>
              </w:rPr>
              <w:t xml:space="preserve"> </w:t>
            </w:r>
            <w:r>
              <w:t>regarding</w:t>
            </w:r>
            <w:r>
              <w:rPr>
                <w:spacing w:val="-3"/>
              </w:rPr>
              <w:t xml:space="preserve"> </w:t>
            </w:r>
            <w:r>
              <w:t>how</w:t>
            </w:r>
            <w:r>
              <w:rPr>
                <w:spacing w:val="-4"/>
              </w:rPr>
              <w:t xml:space="preserve"> </w:t>
            </w:r>
            <w:r>
              <w:t>these</w:t>
            </w:r>
            <w:r>
              <w:rPr>
                <w:spacing w:val="-4"/>
              </w:rPr>
              <w:t xml:space="preserve"> </w:t>
            </w:r>
            <w:r>
              <w:rPr>
                <w:spacing w:val="-2"/>
              </w:rPr>
              <w:t>decisions</w:t>
            </w:r>
          </w:p>
        </w:tc>
        <w:tc>
          <w:tcPr>
            <w:tcW w:w="4316" w:type="dxa"/>
            <w:tcBorders>
              <w:top w:val="nil"/>
              <w:bottom w:val="nil"/>
            </w:tcBorders>
          </w:tcPr>
          <w:p w:rsidR="009F4AF2" w14:paraId="5211583E" w14:textId="77777777">
            <w:pPr>
              <w:pStyle w:val="TableParagraph"/>
              <w:rPr>
                <w:sz w:val="18"/>
              </w:rPr>
            </w:pPr>
          </w:p>
        </w:tc>
      </w:tr>
      <w:tr w14:paraId="1E9BFAA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4168DC" w14:textId="77777777">
            <w:pPr>
              <w:pStyle w:val="TableParagraph"/>
              <w:spacing w:line="233" w:lineRule="exact"/>
              <w:ind w:left="729"/>
            </w:pPr>
            <w:r>
              <w:t>are</w:t>
            </w:r>
            <w:r>
              <w:rPr>
                <w:spacing w:val="-7"/>
              </w:rPr>
              <w:t xml:space="preserve"> </w:t>
            </w:r>
            <w:r>
              <w:t>made,</w:t>
            </w:r>
            <w:r>
              <w:rPr>
                <w:spacing w:val="-2"/>
              </w:rPr>
              <w:t xml:space="preserve"> </w:t>
            </w:r>
            <w:r>
              <w:t>incorporated</w:t>
            </w:r>
            <w:r>
              <w:rPr>
                <w:spacing w:val="-2"/>
              </w:rPr>
              <w:t xml:space="preserve"> </w:t>
            </w:r>
            <w:r>
              <w:t>into</w:t>
            </w:r>
            <w:r>
              <w:rPr>
                <w:spacing w:val="-5"/>
              </w:rPr>
              <w:t xml:space="preserve"> </w:t>
            </w:r>
            <w:r>
              <w:t>the</w:t>
            </w:r>
            <w:r>
              <w:rPr>
                <w:spacing w:val="-2"/>
              </w:rPr>
              <w:t xml:space="preserve"> </w:t>
            </w:r>
            <w:r>
              <w:rPr>
                <w:spacing w:val="-5"/>
              </w:rPr>
              <w:t>ICP</w:t>
            </w:r>
          </w:p>
        </w:tc>
        <w:tc>
          <w:tcPr>
            <w:tcW w:w="4316" w:type="dxa"/>
            <w:tcBorders>
              <w:top w:val="nil"/>
              <w:bottom w:val="nil"/>
            </w:tcBorders>
          </w:tcPr>
          <w:p w:rsidR="009F4AF2" w14:paraId="7C608A06" w14:textId="77777777">
            <w:pPr>
              <w:pStyle w:val="TableParagraph"/>
              <w:rPr>
                <w:sz w:val="18"/>
              </w:rPr>
            </w:pPr>
          </w:p>
        </w:tc>
      </w:tr>
      <w:tr w14:paraId="7AFEA068" w14:textId="77777777">
        <w:tblPrEx>
          <w:tblW w:w="0" w:type="auto"/>
          <w:tblInd w:w="1760" w:type="dxa"/>
          <w:tblLayout w:type="fixed"/>
          <w:tblCellMar>
            <w:left w:w="0" w:type="dxa"/>
            <w:right w:w="0" w:type="dxa"/>
          </w:tblCellMar>
          <w:tblLook w:val="01E0"/>
        </w:tblPrEx>
        <w:trPr>
          <w:trHeight w:val="251"/>
        </w:trPr>
        <w:tc>
          <w:tcPr>
            <w:tcW w:w="4318" w:type="dxa"/>
            <w:tcBorders>
              <w:top w:val="nil"/>
              <w:bottom w:val="nil"/>
            </w:tcBorders>
          </w:tcPr>
          <w:p w:rsidR="009F4AF2" w14:paraId="60EC60F0" w14:textId="77777777">
            <w:pPr>
              <w:pStyle w:val="TableParagraph"/>
              <w:spacing w:line="232" w:lineRule="exact"/>
              <w:ind w:left="729"/>
            </w:pPr>
            <w:r>
              <w:t>(MODEL</w:t>
            </w:r>
            <w:r>
              <w:rPr>
                <w:spacing w:val="-5"/>
              </w:rPr>
              <w:t xml:space="preserve"> </w:t>
            </w:r>
            <w:r>
              <w:t>OF</w:t>
            </w:r>
            <w:r>
              <w:rPr>
                <w:spacing w:val="-4"/>
              </w:rPr>
              <w:t xml:space="preserve"> </w:t>
            </w:r>
            <w:r>
              <w:t>CARE</w:t>
            </w:r>
            <w:r>
              <w:rPr>
                <w:spacing w:val="-4"/>
              </w:rPr>
              <w:t xml:space="preserve"> </w:t>
            </w:r>
            <w:r>
              <w:t>Element</w:t>
            </w:r>
            <w:r>
              <w:rPr>
                <w:spacing w:val="-2"/>
              </w:rPr>
              <w:t xml:space="preserve"> </w:t>
            </w:r>
            <w:r>
              <w:rPr>
                <w:spacing w:val="-4"/>
              </w:rPr>
              <w:t>2D),</w:t>
            </w:r>
          </w:p>
        </w:tc>
        <w:tc>
          <w:tcPr>
            <w:tcW w:w="4316" w:type="dxa"/>
            <w:tcBorders>
              <w:top w:val="nil"/>
              <w:bottom w:val="nil"/>
            </w:tcBorders>
          </w:tcPr>
          <w:p w:rsidR="009F4AF2" w14:paraId="674FC9D3" w14:textId="77777777">
            <w:pPr>
              <w:pStyle w:val="TableParagraph"/>
              <w:rPr>
                <w:sz w:val="18"/>
              </w:rPr>
            </w:pPr>
          </w:p>
        </w:tc>
      </w:tr>
      <w:tr w14:paraId="66F41D8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55CA02F" w14:textId="77777777">
            <w:pPr>
              <w:pStyle w:val="TableParagraph"/>
              <w:spacing w:line="233" w:lineRule="exact"/>
              <w:ind w:right="241"/>
              <w:jc w:val="right"/>
            </w:pPr>
            <w:r>
              <w:rPr>
                <w:spacing w:val="-2"/>
              </w:rPr>
              <w:t>communicated</w:t>
            </w:r>
            <w:r>
              <w:rPr>
                <w:spacing w:val="-6"/>
              </w:rPr>
              <w:t xml:space="preserve"> </w:t>
            </w:r>
            <w:r>
              <w:rPr>
                <w:spacing w:val="-2"/>
              </w:rPr>
              <w:t>with</w:t>
            </w:r>
            <w:r>
              <w:rPr>
                <w:spacing w:val="-10"/>
              </w:rPr>
              <w:t xml:space="preserve"> </w:t>
            </w:r>
            <w:r>
              <w:rPr>
                <w:spacing w:val="-2"/>
              </w:rPr>
              <w:t>the</w:t>
            </w:r>
            <w:r>
              <w:rPr>
                <w:spacing w:val="-6"/>
              </w:rPr>
              <w:t xml:space="preserve"> </w:t>
            </w:r>
            <w:r>
              <w:rPr>
                <w:spacing w:val="-2"/>
              </w:rPr>
              <w:t>ICT</w:t>
            </w:r>
            <w:r>
              <w:rPr>
                <w:spacing w:val="-5"/>
              </w:rPr>
              <w:t xml:space="preserve"> </w:t>
            </w:r>
            <w:r>
              <w:rPr>
                <w:spacing w:val="-2"/>
              </w:rPr>
              <w:t>(MODEL</w:t>
            </w:r>
          </w:p>
        </w:tc>
        <w:tc>
          <w:tcPr>
            <w:tcW w:w="4316" w:type="dxa"/>
            <w:tcBorders>
              <w:top w:val="nil"/>
              <w:bottom w:val="nil"/>
            </w:tcBorders>
          </w:tcPr>
          <w:p w:rsidR="009F4AF2" w14:paraId="1D79DBDB" w14:textId="77777777">
            <w:pPr>
              <w:pStyle w:val="TableParagraph"/>
              <w:rPr>
                <w:sz w:val="18"/>
              </w:rPr>
            </w:pPr>
          </w:p>
        </w:tc>
      </w:tr>
      <w:tr w14:paraId="1ADF7188"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E1E7E84" w14:textId="77777777">
            <w:pPr>
              <w:pStyle w:val="TableParagraph"/>
              <w:spacing w:line="233" w:lineRule="exact"/>
              <w:ind w:left="729"/>
            </w:pPr>
            <w:r>
              <w:t>OF</w:t>
            </w:r>
            <w:r>
              <w:rPr>
                <w:spacing w:val="-3"/>
              </w:rPr>
              <w:t xml:space="preserve"> </w:t>
            </w:r>
            <w:r>
              <w:t>CARE</w:t>
            </w:r>
            <w:r>
              <w:rPr>
                <w:spacing w:val="-3"/>
              </w:rPr>
              <w:t xml:space="preserve"> </w:t>
            </w:r>
            <w:r>
              <w:t>Element</w:t>
            </w:r>
            <w:r>
              <w:rPr>
                <w:spacing w:val="-3"/>
              </w:rPr>
              <w:t xml:space="preserve"> </w:t>
            </w:r>
            <w:r>
              <w:t>2E)</w:t>
            </w:r>
            <w:r>
              <w:rPr>
                <w:spacing w:val="-3"/>
              </w:rPr>
              <w:t xml:space="preserve"> </w:t>
            </w:r>
            <w:r>
              <w:t>and</w:t>
            </w:r>
            <w:r>
              <w:rPr>
                <w:spacing w:val="-2"/>
              </w:rPr>
              <w:t xml:space="preserve"> acted</w:t>
            </w:r>
          </w:p>
        </w:tc>
        <w:tc>
          <w:tcPr>
            <w:tcW w:w="4316" w:type="dxa"/>
            <w:tcBorders>
              <w:top w:val="nil"/>
              <w:bottom w:val="nil"/>
            </w:tcBorders>
          </w:tcPr>
          <w:p w:rsidR="009F4AF2" w14:paraId="32E8750E" w14:textId="77777777">
            <w:pPr>
              <w:pStyle w:val="TableParagraph"/>
              <w:rPr>
                <w:sz w:val="18"/>
              </w:rPr>
            </w:pPr>
          </w:p>
        </w:tc>
      </w:tr>
      <w:tr w14:paraId="2DE8A0BE"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091320E9" w14:textId="77777777">
            <w:pPr>
              <w:pStyle w:val="TableParagraph"/>
              <w:spacing w:line="238" w:lineRule="exact"/>
              <w:ind w:left="729"/>
            </w:pPr>
            <w:r>
              <w:rPr>
                <w:spacing w:val="-2"/>
              </w:rPr>
              <w:t>upon.</w:t>
            </w:r>
          </w:p>
        </w:tc>
        <w:tc>
          <w:tcPr>
            <w:tcW w:w="4316" w:type="dxa"/>
            <w:tcBorders>
              <w:top w:val="nil"/>
              <w:bottom w:val="nil"/>
            </w:tcBorders>
          </w:tcPr>
          <w:p w:rsidR="009F4AF2" w14:paraId="3DE24E75" w14:textId="77777777">
            <w:pPr>
              <w:pStyle w:val="TableParagraph"/>
              <w:rPr>
                <w:sz w:val="18"/>
              </w:rPr>
            </w:pPr>
          </w:p>
        </w:tc>
      </w:tr>
      <w:tr w14:paraId="0D5EE573"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506B6261" w14:textId="77777777">
            <w:pPr>
              <w:pStyle w:val="TableParagraph"/>
              <w:numPr>
                <w:ilvl w:val="0"/>
                <w:numId w:val="38"/>
              </w:numPr>
              <w:tabs>
                <w:tab w:val="left" w:pos="728"/>
              </w:tabs>
              <w:spacing w:line="227" w:lineRule="exact"/>
              <w:ind w:left="728" w:hanging="268"/>
            </w:pPr>
            <w:r>
              <w:t>Explain</w:t>
            </w:r>
            <w:r>
              <w:rPr>
                <w:spacing w:val="-4"/>
              </w:rPr>
              <w:t xml:space="preserve"> </w:t>
            </w:r>
            <w:r>
              <w:t>how</w:t>
            </w:r>
            <w:r>
              <w:rPr>
                <w:spacing w:val="-3"/>
              </w:rPr>
              <w:t xml:space="preserve"> </w:t>
            </w:r>
            <w:r>
              <w:t>SNP</w:t>
            </w:r>
            <w:r>
              <w:rPr>
                <w:spacing w:val="-3"/>
              </w:rPr>
              <w:t xml:space="preserve"> </w:t>
            </w:r>
            <w:r>
              <w:t>providers</w:t>
            </w:r>
            <w:r>
              <w:rPr>
                <w:spacing w:val="-3"/>
              </w:rPr>
              <w:t xml:space="preserve"> </w:t>
            </w:r>
            <w:r>
              <w:rPr>
                <w:spacing w:val="-2"/>
              </w:rPr>
              <w:t>ensure</w:t>
            </w:r>
          </w:p>
        </w:tc>
        <w:tc>
          <w:tcPr>
            <w:tcW w:w="4316" w:type="dxa"/>
            <w:tcBorders>
              <w:top w:val="nil"/>
              <w:bottom w:val="nil"/>
            </w:tcBorders>
          </w:tcPr>
          <w:p w:rsidR="009F4AF2" w14:paraId="42A9F669" w14:textId="77777777">
            <w:pPr>
              <w:pStyle w:val="TableParagraph"/>
              <w:rPr>
                <w:sz w:val="18"/>
              </w:rPr>
            </w:pPr>
          </w:p>
        </w:tc>
      </w:tr>
      <w:tr w14:paraId="30841830" w14:textId="77777777">
        <w:tblPrEx>
          <w:tblW w:w="0" w:type="auto"/>
          <w:tblInd w:w="1760" w:type="dxa"/>
          <w:tblLayout w:type="fixed"/>
          <w:tblCellMar>
            <w:left w:w="0" w:type="dxa"/>
            <w:right w:w="0" w:type="dxa"/>
          </w:tblCellMar>
          <w:tblLook w:val="01E0"/>
        </w:tblPrEx>
        <w:trPr>
          <w:trHeight w:val="252"/>
        </w:trPr>
        <w:tc>
          <w:tcPr>
            <w:tcW w:w="4318" w:type="dxa"/>
            <w:tcBorders>
              <w:top w:val="nil"/>
              <w:bottom w:val="nil"/>
            </w:tcBorders>
          </w:tcPr>
          <w:p w:rsidR="009F4AF2" w14:paraId="0C953550" w14:textId="77777777">
            <w:pPr>
              <w:pStyle w:val="TableParagraph"/>
              <w:spacing w:line="233" w:lineRule="exact"/>
              <w:ind w:left="729"/>
            </w:pPr>
            <w:r>
              <w:t>care</w:t>
            </w:r>
            <w:r>
              <w:rPr>
                <w:spacing w:val="-6"/>
              </w:rPr>
              <w:t xml:space="preserve"> </w:t>
            </w:r>
            <w:r>
              <w:t>transitions</w:t>
            </w:r>
            <w:r>
              <w:rPr>
                <w:spacing w:val="-4"/>
              </w:rPr>
              <w:t xml:space="preserve"> </w:t>
            </w:r>
            <w:r>
              <w:t>protocols</w:t>
            </w:r>
            <w:r>
              <w:rPr>
                <w:spacing w:val="-6"/>
              </w:rPr>
              <w:t xml:space="preserve"> </w:t>
            </w:r>
            <w:r>
              <w:t>are</w:t>
            </w:r>
            <w:r>
              <w:rPr>
                <w:spacing w:val="-3"/>
              </w:rPr>
              <w:t xml:space="preserve"> </w:t>
            </w:r>
            <w:r>
              <w:rPr>
                <w:spacing w:val="-4"/>
              </w:rPr>
              <w:t>being</w:t>
            </w:r>
          </w:p>
        </w:tc>
        <w:tc>
          <w:tcPr>
            <w:tcW w:w="4316" w:type="dxa"/>
            <w:tcBorders>
              <w:top w:val="nil"/>
              <w:bottom w:val="nil"/>
            </w:tcBorders>
          </w:tcPr>
          <w:p w:rsidR="009F4AF2" w14:paraId="532AEAF2" w14:textId="77777777">
            <w:pPr>
              <w:pStyle w:val="TableParagraph"/>
              <w:rPr>
                <w:sz w:val="18"/>
              </w:rPr>
            </w:pPr>
          </w:p>
        </w:tc>
      </w:tr>
      <w:tr w14:paraId="6C87FDE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56A0ADD9" w14:textId="77777777">
            <w:pPr>
              <w:pStyle w:val="TableParagraph"/>
              <w:spacing w:line="233" w:lineRule="exact"/>
              <w:ind w:right="277"/>
              <w:jc w:val="right"/>
            </w:pPr>
            <w:r>
              <w:rPr>
                <w:spacing w:val="-2"/>
              </w:rPr>
              <w:t>used</w:t>
            </w:r>
            <w:r>
              <w:rPr>
                <w:spacing w:val="-7"/>
              </w:rPr>
              <w:t xml:space="preserve"> </w:t>
            </w:r>
            <w:r>
              <w:rPr>
                <w:spacing w:val="-2"/>
              </w:rPr>
              <w:t>to</w:t>
            </w:r>
            <w:r>
              <w:rPr>
                <w:spacing w:val="-5"/>
              </w:rPr>
              <w:t xml:space="preserve"> </w:t>
            </w:r>
            <w:r>
              <w:rPr>
                <w:spacing w:val="-2"/>
              </w:rPr>
              <w:t>maintain</w:t>
            </w:r>
            <w:r>
              <w:rPr>
                <w:spacing w:val="-3"/>
              </w:rPr>
              <w:t xml:space="preserve"> </w:t>
            </w:r>
            <w:r>
              <w:rPr>
                <w:spacing w:val="-2"/>
              </w:rPr>
              <w:t>continuity</w:t>
            </w:r>
            <w:r>
              <w:rPr>
                <w:spacing w:val="-11"/>
              </w:rPr>
              <w:t xml:space="preserve"> </w:t>
            </w:r>
            <w:r>
              <w:rPr>
                <w:spacing w:val="-2"/>
              </w:rPr>
              <w:t>of</w:t>
            </w:r>
            <w:r>
              <w:rPr>
                <w:spacing w:val="-1"/>
              </w:rPr>
              <w:t xml:space="preserve"> </w:t>
            </w:r>
            <w:r>
              <w:rPr>
                <w:spacing w:val="-2"/>
              </w:rPr>
              <w:t>care</w:t>
            </w:r>
            <w:r>
              <w:rPr>
                <w:spacing w:val="-6"/>
              </w:rPr>
              <w:t xml:space="preserve"> </w:t>
            </w:r>
            <w:r>
              <w:rPr>
                <w:spacing w:val="-5"/>
              </w:rPr>
              <w:t>for</w:t>
            </w:r>
          </w:p>
        </w:tc>
        <w:tc>
          <w:tcPr>
            <w:tcW w:w="4316" w:type="dxa"/>
            <w:tcBorders>
              <w:top w:val="nil"/>
              <w:bottom w:val="nil"/>
            </w:tcBorders>
          </w:tcPr>
          <w:p w:rsidR="009F4AF2" w14:paraId="6D3A3173" w14:textId="77777777">
            <w:pPr>
              <w:pStyle w:val="TableParagraph"/>
              <w:rPr>
                <w:sz w:val="18"/>
              </w:rPr>
            </w:pPr>
          </w:p>
        </w:tc>
      </w:tr>
      <w:tr w14:paraId="6CE56C41"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3823EA12" w14:textId="77777777">
            <w:pPr>
              <w:pStyle w:val="TableParagraph"/>
              <w:spacing w:line="233" w:lineRule="exact"/>
              <w:ind w:left="729"/>
            </w:pPr>
            <w:r>
              <w:t>the</w:t>
            </w:r>
            <w:r>
              <w:rPr>
                <w:spacing w:val="-4"/>
              </w:rPr>
              <w:t xml:space="preserve"> </w:t>
            </w:r>
            <w:r>
              <w:t>SNP</w:t>
            </w:r>
            <w:r>
              <w:rPr>
                <w:spacing w:val="-3"/>
              </w:rPr>
              <w:t xml:space="preserve"> </w:t>
            </w:r>
            <w:r>
              <w:t>beneficiary</w:t>
            </w:r>
            <w:r>
              <w:rPr>
                <w:spacing w:val="-3"/>
              </w:rPr>
              <w:t xml:space="preserve"> </w:t>
            </w:r>
            <w:r>
              <w:t>as</w:t>
            </w:r>
            <w:r>
              <w:rPr>
                <w:spacing w:val="-5"/>
              </w:rPr>
              <w:t xml:space="preserve"> </w:t>
            </w:r>
            <w:r>
              <w:t>outlined</w:t>
            </w:r>
            <w:r>
              <w:rPr>
                <w:spacing w:val="-4"/>
              </w:rPr>
              <w:t xml:space="preserve"> </w:t>
            </w:r>
            <w:r>
              <w:rPr>
                <w:spacing w:val="-5"/>
              </w:rPr>
              <w:t>in</w:t>
            </w:r>
          </w:p>
        </w:tc>
        <w:tc>
          <w:tcPr>
            <w:tcW w:w="4316" w:type="dxa"/>
            <w:tcBorders>
              <w:top w:val="nil"/>
              <w:bottom w:val="nil"/>
            </w:tcBorders>
          </w:tcPr>
          <w:p w:rsidR="009F4AF2" w14:paraId="54D79113" w14:textId="77777777">
            <w:pPr>
              <w:pStyle w:val="TableParagraph"/>
              <w:rPr>
                <w:sz w:val="18"/>
              </w:rPr>
            </w:pPr>
          </w:p>
        </w:tc>
      </w:tr>
      <w:tr w14:paraId="21D9BC0C" w14:textId="77777777">
        <w:tblPrEx>
          <w:tblW w:w="0" w:type="auto"/>
          <w:tblInd w:w="1760" w:type="dxa"/>
          <w:tblLayout w:type="fixed"/>
          <w:tblCellMar>
            <w:left w:w="0" w:type="dxa"/>
            <w:right w:w="0" w:type="dxa"/>
          </w:tblCellMar>
          <w:tblLook w:val="01E0"/>
        </w:tblPrEx>
        <w:trPr>
          <w:trHeight w:val="503"/>
        </w:trPr>
        <w:tc>
          <w:tcPr>
            <w:tcW w:w="4318" w:type="dxa"/>
            <w:tcBorders>
              <w:top w:val="nil"/>
            </w:tcBorders>
          </w:tcPr>
          <w:p w:rsidR="009F4AF2" w14:paraId="3876D819" w14:textId="77777777">
            <w:pPr>
              <w:pStyle w:val="TableParagraph"/>
              <w:spacing w:line="248" w:lineRule="exact"/>
              <w:ind w:left="729"/>
            </w:pPr>
            <w:r>
              <w:t>MODEL</w:t>
            </w:r>
            <w:r>
              <w:rPr>
                <w:spacing w:val="-4"/>
              </w:rPr>
              <w:t xml:space="preserve"> </w:t>
            </w:r>
            <w:r>
              <w:t>OF</w:t>
            </w:r>
            <w:r>
              <w:rPr>
                <w:spacing w:val="-3"/>
              </w:rPr>
              <w:t xml:space="preserve"> </w:t>
            </w:r>
            <w:r>
              <w:t>CARE</w:t>
            </w:r>
            <w:r>
              <w:rPr>
                <w:spacing w:val="-3"/>
              </w:rPr>
              <w:t xml:space="preserve"> </w:t>
            </w:r>
            <w:r>
              <w:t>Element</w:t>
            </w:r>
            <w:r>
              <w:rPr>
                <w:spacing w:val="-2"/>
              </w:rPr>
              <w:t xml:space="preserve"> </w:t>
            </w:r>
            <w:r>
              <w:rPr>
                <w:spacing w:val="-5"/>
              </w:rPr>
              <w:t>2F.</w:t>
            </w:r>
          </w:p>
        </w:tc>
        <w:tc>
          <w:tcPr>
            <w:tcW w:w="4316" w:type="dxa"/>
            <w:tcBorders>
              <w:top w:val="nil"/>
            </w:tcBorders>
          </w:tcPr>
          <w:p w:rsidR="009F4AF2" w14:paraId="424D12DF" w14:textId="77777777">
            <w:pPr>
              <w:pStyle w:val="TableParagraph"/>
            </w:pPr>
          </w:p>
        </w:tc>
      </w:tr>
      <w:tr w14:paraId="22E3F2F7" w14:textId="77777777">
        <w:tblPrEx>
          <w:tblW w:w="0" w:type="auto"/>
          <w:tblInd w:w="1760" w:type="dxa"/>
          <w:tblLayout w:type="fixed"/>
          <w:tblCellMar>
            <w:left w:w="0" w:type="dxa"/>
            <w:right w:w="0" w:type="dxa"/>
          </w:tblCellMar>
          <w:tblLook w:val="01E0"/>
        </w:tblPrEx>
        <w:trPr>
          <w:trHeight w:val="266"/>
        </w:trPr>
        <w:tc>
          <w:tcPr>
            <w:tcW w:w="4318" w:type="dxa"/>
            <w:tcBorders>
              <w:bottom w:val="nil"/>
            </w:tcBorders>
          </w:tcPr>
          <w:p w:rsidR="009F4AF2" w14:paraId="390FD354" w14:textId="77777777">
            <w:pPr>
              <w:pStyle w:val="TableParagraph"/>
              <w:spacing w:line="247" w:lineRule="exact"/>
              <w:ind w:left="460"/>
              <w:rPr>
                <w:b/>
              </w:rPr>
            </w:pPr>
            <w:r>
              <w:rPr>
                <w:b/>
              </w:rPr>
              <w:t>Element</w:t>
            </w:r>
            <w:r>
              <w:rPr>
                <w:b/>
                <w:spacing w:val="-3"/>
              </w:rPr>
              <w:t xml:space="preserve"> </w:t>
            </w:r>
            <w:r>
              <w:rPr>
                <w:b/>
              </w:rPr>
              <w:t>C:</w:t>
            </w:r>
            <w:r>
              <w:rPr>
                <w:b/>
                <w:spacing w:val="-5"/>
              </w:rPr>
              <w:t xml:space="preserve"> </w:t>
            </w:r>
            <w:r>
              <w:rPr>
                <w:b/>
              </w:rPr>
              <w:t>MODEL</w:t>
            </w:r>
            <w:r>
              <w:rPr>
                <w:b/>
                <w:spacing w:val="-3"/>
              </w:rPr>
              <w:t xml:space="preserve"> </w:t>
            </w:r>
            <w:r>
              <w:rPr>
                <w:b/>
              </w:rPr>
              <w:t>OF</w:t>
            </w:r>
            <w:r>
              <w:rPr>
                <w:b/>
                <w:spacing w:val="-5"/>
              </w:rPr>
              <w:t xml:space="preserve"> </w:t>
            </w:r>
            <w:r>
              <w:rPr>
                <w:b/>
                <w:spacing w:val="-4"/>
              </w:rPr>
              <w:t>CARE</w:t>
            </w:r>
          </w:p>
        </w:tc>
        <w:tc>
          <w:tcPr>
            <w:tcW w:w="4316" w:type="dxa"/>
            <w:tcBorders>
              <w:bottom w:val="nil"/>
            </w:tcBorders>
          </w:tcPr>
          <w:p w:rsidR="009F4AF2" w14:paraId="2F2B157C" w14:textId="77777777">
            <w:pPr>
              <w:pStyle w:val="TableParagraph"/>
              <w:spacing w:line="247"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7412F4C3" w14:textId="77777777">
        <w:tblPrEx>
          <w:tblW w:w="0" w:type="auto"/>
          <w:tblInd w:w="1760" w:type="dxa"/>
          <w:tblLayout w:type="fixed"/>
          <w:tblCellMar>
            <w:left w:w="0" w:type="dxa"/>
            <w:right w:w="0" w:type="dxa"/>
          </w:tblCellMar>
          <w:tblLook w:val="01E0"/>
        </w:tblPrEx>
        <w:trPr>
          <w:trHeight w:val="241"/>
        </w:trPr>
        <w:tc>
          <w:tcPr>
            <w:tcW w:w="4318" w:type="dxa"/>
            <w:tcBorders>
              <w:top w:val="nil"/>
              <w:bottom w:val="nil"/>
            </w:tcBorders>
          </w:tcPr>
          <w:p w:rsidR="009F4AF2" w14:paraId="1DECBB0F" w14:textId="77777777">
            <w:pPr>
              <w:pStyle w:val="TableParagraph"/>
              <w:spacing w:line="222" w:lineRule="exact"/>
              <w:ind w:left="460"/>
              <w:rPr>
                <w:b/>
              </w:rPr>
            </w:pPr>
            <w:r>
              <w:rPr>
                <w:b/>
              </w:rPr>
              <w:t>Training</w:t>
            </w:r>
            <w:r>
              <w:rPr>
                <w:b/>
                <w:spacing w:val="-3"/>
              </w:rPr>
              <w:t xml:space="preserve"> </w:t>
            </w:r>
            <w:r>
              <w:rPr>
                <w:b/>
              </w:rPr>
              <w:t>for</w:t>
            </w:r>
            <w:r>
              <w:rPr>
                <w:b/>
                <w:spacing w:val="-2"/>
              </w:rPr>
              <w:t xml:space="preserve"> </w:t>
            </w:r>
            <w:r>
              <w:rPr>
                <w:b/>
              </w:rPr>
              <w:t>the</w:t>
            </w:r>
            <w:r>
              <w:rPr>
                <w:b/>
                <w:spacing w:val="-5"/>
              </w:rPr>
              <w:t xml:space="preserve"> </w:t>
            </w:r>
            <w:r>
              <w:rPr>
                <w:b/>
              </w:rPr>
              <w:t>Provider</w:t>
            </w:r>
            <w:r>
              <w:rPr>
                <w:b/>
                <w:spacing w:val="-3"/>
              </w:rPr>
              <w:t xml:space="preserve"> </w:t>
            </w:r>
            <w:r>
              <w:rPr>
                <w:b/>
                <w:spacing w:val="-2"/>
              </w:rPr>
              <w:t>Network</w:t>
            </w:r>
          </w:p>
        </w:tc>
        <w:tc>
          <w:tcPr>
            <w:tcW w:w="4316" w:type="dxa"/>
            <w:tcBorders>
              <w:top w:val="nil"/>
              <w:bottom w:val="nil"/>
            </w:tcBorders>
          </w:tcPr>
          <w:p w:rsidR="009F4AF2" w14:paraId="1DD0F350" w14:textId="77777777">
            <w:pPr>
              <w:pStyle w:val="TableParagraph"/>
              <w:spacing w:before="8" w:line="214" w:lineRule="exact"/>
              <w:ind w:left="117"/>
              <w:rPr>
                <w:i/>
                <w:sz w:val="24"/>
              </w:rPr>
            </w:pPr>
            <w:r>
              <w:rPr>
                <w:i/>
                <w:sz w:val="24"/>
              </w:rPr>
              <w:t>section</w:t>
            </w:r>
            <w:r>
              <w:rPr>
                <w:i/>
                <w:spacing w:val="-2"/>
                <w:sz w:val="24"/>
              </w:rPr>
              <w:t xml:space="preserve"> </w:t>
            </w:r>
            <w:r>
              <w:rPr>
                <w:i/>
                <w:spacing w:val="-4"/>
                <w:sz w:val="24"/>
              </w:rPr>
              <w:t>here</w:t>
            </w:r>
          </w:p>
        </w:tc>
      </w:tr>
      <w:tr w14:paraId="70A929A9"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1644DF98" w14:textId="77777777">
            <w:pPr>
              <w:pStyle w:val="TableParagraph"/>
              <w:spacing w:line="233" w:lineRule="exact"/>
              <w:ind w:left="460"/>
              <w:rPr>
                <w:b/>
              </w:rPr>
            </w:pPr>
            <w:r>
              <w:rPr>
                <w:spacing w:val="-2"/>
              </w:rPr>
              <w:t>Regulations</w:t>
            </w:r>
            <w:r>
              <w:rPr>
                <w:spacing w:val="-7"/>
              </w:rPr>
              <w:t xml:space="preserve"> </w:t>
            </w:r>
            <w:r>
              <w:rPr>
                <w:spacing w:val="-2"/>
              </w:rPr>
              <w:t>at</w:t>
            </w:r>
            <w:r>
              <w:rPr>
                <w:spacing w:val="-5"/>
              </w:rPr>
              <w:t xml:space="preserve"> </w:t>
            </w:r>
            <w:r>
              <w:rPr>
                <w:b/>
                <w:spacing w:val="-2"/>
              </w:rPr>
              <w:t>42</w:t>
            </w:r>
            <w:r>
              <w:rPr>
                <w:b/>
                <w:spacing w:val="-6"/>
              </w:rPr>
              <w:t xml:space="preserve"> </w:t>
            </w:r>
            <w:r>
              <w:rPr>
                <w:b/>
                <w:spacing w:val="-2"/>
              </w:rPr>
              <w:t>CFR§422.101(f)(2)(ii)</w:t>
            </w:r>
          </w:p>
        </w:tc>
        <w:tc>
          <w:tcPr>
            <w:tcW w:w="4316" w:type="dxa"/>
            <w:tcBorders>
              <w:top w:val="nil"/>
              <w:bottom w:val="nil"/>
            </w:tcBorders>
          </w:tcPr>
          <w:p w:rsidR="009F4AF2" w14:paraId="6B427C58" w14:textId="77777777">
            <w:pPr>
              <w:pStyle w:val="TableParagraph"/>
              <w:rPr>
                <w:sz w:val="18"/>
              </w:rPr>
            </w:pPr>
          </w:p>
        </w:tc>
      </w:tr>
      <w:tr w14:paraId="3A23463F"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24B0359A" w14:textId="77777777">
            <w:pPr>
              <w:pStyle w:val="TableParagraph"/>
              <w:spacing w:line="233" w:lineRule="exact"/>
              <w:ind w:left="460"/>
            </w:pPr>
            <w:r>
              <w:t>require</w:t>
            </w:r>
            <w:r>
              <w:rPr>
                <w:spacing w:val="-5"/>
              </w:rPr>
              <w:t xml:space="preserve"> </w:t>
            </w:r>
            <w:r>
              <w:t>that</w:t>
            </w:r>
            <w:r>
              <w:rPr>
                <w:spacing w:val="-1"/>
              </w:rPr>
              <w:t xml:space="preserve"> </w:t>
            </w:r>
            <w:r>
              <w:t>SNPs</w:t>
            </w:r>
            <w:r>
              <w:rPr>
                <w:spacing w:val="-4"/>
              </w:rPr>
              <w:t xml:space="preserve"> </w:t>
            </w:r>
            <w:r>
              <w:t>conduct</w:t>
            </w:r>
            <w:r>
              <w:rPr>
                <w:spacing w:val="-4"/>
              </w:rPr>
              <w:t xml:space="preserve"> </w:t>
            </w:r>
            <w:r>
              <w:t>MODEL</w:t>
            </w:r>
            <w:r>
              <w:rPr>
                <w:spacing w:val="-3"/>
              </w:rPr>
              <w:t xml:space="preserve"> </w:t>
            </w:r>
            <w:r>
              <w:rPr>
                <w:spacing w:val="-5"/>
              </w:rPr>
              <w:t>OF</w:t>
            </w:r>
          </w:p>
        </w:tc>
        <w:tc>
          <w:tcPr>
            <w:tcW w:w="4316" w:type="dxa"/>
            <w:tcBorders>
              <w:top w:val="nil"/>
              <w:bottom w:val="nil"/>
            </w:tcBorders>
          </w:tcPr>
          <w:p w:rsidR="009F4AF2" w14:paraId="17051C81" w14:textId="77777777">
            <w:pPr>
              <w:pStyle w:val="TableParagraph"/>
              <w:rPr>
                <w:sz w:val="18"/>
              </w:rPr>
            </w:pPr>
          </w:p>
        </w:tc>
      </w:tr>
      <w:tr w14:paraId="45B519C3"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64AC05E" w14:textId="77777777">
            <w:pPr>
              <w:pStyle w:val="TableParagraph"/>
              <w:spacing w:line="233" w:lineRule="exact"/>
              <w:ind w:left="460"/>
            </w:pPr>
            <w:r>
              <w:t>CARE</w:t>
            </w:r>
            <w:r>
              <w:rPr>
                <w:spacing w:val="-6"/>
              </w:rPr>
              <w:t xml:space="preserve"> </w:t>
            </w:r>
            <w:r>
              <w:t>training</w:t>
            </w:r>
            <w:r>
              <w:rPr>
                <w:spacing w:val="-7"/>
              </w:rPr>
              <w:t xml:space="preserve"> </w:t>
            </w:r>
            <w:r>
              <w:t>for</w:t>
            </w:r>
            <w:r>
              <w:rPr>
                <w:spacing w:val="-4"/>
              </w:rPr>
              <w:t xml:space="preserve"> </w:t>
            </w:r>
            <w:r>
              <w:t>their</w:t>
            </w:r>
            <w:r>
              <w:rPr>
                <w:spacing w:val="-4"/>
              </w:rPr>
              <w:t xml:space="preserve"> </w:t>
            </w:r>
            <w:r>
              <w:t>network</w:t>
            </w:r>
            <w:r>
              <w:rPr>
                <w:spacing w:val="-3"/>
              </w:rPr>
              <w:t xml:space="preserve"> </w:t>
            </w:r>
            <w:r>
              <w:rPr>
                <w:spacing w:val="-5"/>
              </w:rPr>
              <w:t>of</w:t>
            </w:r>
          </w:p>
        </w:tc>
        <w:tc>
          <w:tcPr>
            <w:tcW w:w="4316" w:type="dxa"/>
            <w:tcBorders>
              <w:top w:val="nil"/>
              <w:bottom w:val="nil"/>
            </w:tcBorders>
          </w:tcPr>
          <w:p w:rsidR="009F4AF2" w14:paraId="2CC2BC0D" w14:textId="77777777">
            <w:pPr>
              <w:pStyle w:val="TableParagraph"/>
              <w:rPr>
                <w:sz w:val="18"/>
              </w:rPr>
            </w:pPr>
          </w:p>
        </w:tc>
      </w:tr>
      <w:tr w14:paraId="615C39A8" w14:textId="77777777">
        <w:tblPrEx>
          <w:tblW w:w="0" w:type="auto"/>
          <w:tblInd w:w="1760" w:type="dxa"/>
          <w:tblLayout w:type="fixed"/>
          <w:tblCellMar>
            <w:left w:w="0" w:type="dxa"/>
            <w:right w:w="0" w:type="dxa"/>
          </w:tblCellMar>
          <w:tblLook w:val="01E0"/>
        </w:tblPrEx>
        <w:trPr>
          <w:trHeight w:val="258"/>
        </w:trPr>
        <w:tc>
          <w:tcPr>
            <w:tcW w:w="4318" w:type="dxa"/>
            <w:tcBorders>
              <w:top w:val="nil"/>
              <w:bottom w:val="nil"/>
            </w:tcBorders>
          </w:tcPr>
          <w:p w:rsidR="009F4AF2" w14:paraId="4FAA1BEA" w14:textId="77777777">
            <w:pPr>
              <w:pStyle w:val="TableParagraph"/>
              <w:spacing w:line="238" w:lineRule="exact"/>
              <w:ind w:left="460"/>
            </w:pPr>
            <w:r>
              <w:rPr>
                <w:spacing w:val="-2"/>
              </w:rPr>
              <w:t>providers.</w:t>
            </w:r>
          </w:p>
        </w:tc>
        <w:tc>
          <w:tcPr>
            <w:tcW w:w="4316" w:type="dxa"/>
            <w:tcBorders>
              <w:top w:val="nil"/>
              <w:bottom w:val="nil"/>
            </w:tcBorders>
          </w:tcPr>
          <w:p w:rsidR="009F4AF2" w14:paraId="4BFDC430" w14:textId="77777777">
            <w:pPr>
              <w:pStyle w:val="TableParagraph"/>
              <w:rPr>
                <w:sz w:val="18"/>
              </w:rPr>
            </w:pPr>
          </w:p>
        </w:tc>
      </w:tr>
      <w:tr w14:paraId="529370C7" w14:textId="77777777">
        <w:tblPrEx>
          <w:tblW w:w="0" w:type="auto"/>
          <w:tblInd w:w="1760" w:type="dxa"/>
          <w:tblLayout w:type="fixed"/>
          <w:tblCellMar>
            <w:left w:w="0" w:type="dxa"/>
            <w:right w:w="0" w:type="dxa"/>
          </w:tblCellMar>
          <w:tblLook w:val="01E0"/>
        </w:tblPrEx>
        <w:trPr>
          <w:trHeight w:val="247"/>
        </w:trPr>
        <w:tc>
          <w:tcPr>
            <w:tcW w:w="4318" w:type="dxa"/>
            <w:tcBorders>
              <w:top w:val="nil"/>
              <w:bottom w:val="nil"/>
            </w:tcBorders>
          </w:tcPr>
          <w:p w:rsidR="009F4AF2" w14:paraId="2A1CC22A" w14:textId="77777777">
            <w:pPr>
              <w:pStyle w:val="TableParagraph"/>
              <w:numPr>
                <w:ilvl w:val="0"/>
                <w:numId w:val="37"/>
              </w:numPr>
              <w:tabs>
                <w:tab w:val="left" w:pos="728"/>
              </w:tabs>
              <w:spacing w:line="227" w:lineRule="exact"/>
              <w:ind w:left="728" w:hanging="268"/>
            </w:pPr>
            <w:r>
              <w:t>Explain,</w:t>
            </w:r>
            <w:r>
              <w:rPr>
                <w:spacing w:val="-5"/>
              </w:rPr>
              <w:t xml:space="preserve"> </w:t>
            </w:r>
            <w:r>
              <w:t>in</w:t>
            </w:r>
            <w:r>
              <w:rPr>
                <w:spacing w:val="-2"/>
              </w:rPr>
              <w:t xml:space="preserve"> </w:t>
            </w:r>
            <w:r>
              <w:t>detail,</w:t>
            </w:r>
            <w:r>
              <w:rPr>
                <w:spacing w:val="-5"/>
              </w:rPr>
              <w:t xml:space="preserve"> </w:t>
            </w:r>
            <w:r>
              <w:t>how</w:t>
            </w:r>
            <w:r>
              <w:rPr>
                <w:spacing w:val="-3"/>
              </w:rPr>
              <w:t xml:space="preserve"> </w:t>
            </w:r>
            <w:r>
              <w:t>the</w:t>
            </w:r>
            <w:r>
              <w:rPr>
                <w:spacing w:val="-3"/>
              </w:rPr>
              <w:t xml:space="preserve"> </w:t>
            </w:r>
            <w:r>
              <w:rPr>
                <w:spacing w:val="-5"/>
              </w:rPr>
              <w:t>SNP</w:t>
            </w:r>
          </w:p>
        </w:tc>
        <w:tc>
          <w:tcPr>
            <w:tcW w:w="4316" w:type="dxa"/>
            <w:tcBorders>
              <w:top w:val="nil"/>
              <w:bottom w:val="nil"/>
            </w:tcBorders>
          </w:tcPr>
          <w:p w:rsidR="009F4AF2" w14:paraId="2C51A0D2" w14:textId="77777777">
            <w:pPr>
              <w:pStyle w:val="TableParagraph"/>
              <w:rPr>
                <w:sz w:val="18"/>
              </w:rPr>
            </w:pPr>
          </w:p>
        </w:tc>
      </w:tr>
      <w:tr w14:paraId="060D9AAC" w14:textId="77777777">
        <w:tblPrEx>
          <w:tblW w:w="0" w:type="auto"/>
          <w:tblInd w:w="1760" w:type="dxa"/>
          <w:tblLayout w:type="fixed"/>
          <w:tblCellMar>
            <w:left w:w="0" w:type="dxa"/>
            <w:right w:w="0" w:type="dxa"/>
          </w:tblCellMar>
          <w:tblLook w:val="01E0"/>
        </w:tblPrEx>
        <w:trPr>
          <w:trHeight w:val="253"/>
        </w:trPr>
        <w:tc>
          <w:tcPr>
            <w:tcW w:w="4318" w:type="dxa"/>
            <w:tcBorders>
              <w:top w:val="nil"/>
              <w:bottom w:val="nil"/>
            </w:tcBorders>
          </w:tcPr>
          <w:p w:rsidR="009F4AF2" w14:paraId="7D5A6FFC" w14:textId="77777777">
            <w:pPr>
              <w:pStyle w:val="TableParagraph"/>
              <w:spacing w:line="234" w:lineRule="exact"/>
              <w:ind w:left="729"/>
            </w:pPr>
            <w:r>
              <w:rPr>
                <w:spacing w:val="-2"/>
              </w:rPr>
              <w:t>conducts</w:t>
            </w:r>
            <w:r>
              <w:rPr>
                <w:spacing w:val="-7"/>
              </w:rPr>
              <w:t xml:space="preserve"> </w:t>
            </w:r>
            <w:r>
              <w:rPr>
                <w:spacing w:val="-2"/>
              </w:rPr>
              <w:t>initial and</w:t>
            </w:r>
            <w:r>
              <w:rPr>
                <w:spacing w:val="-6"/>
              </w:rPr>
              <w:t xml:space="preserve"> </w:t>
            </w:r>
            <w:r>
              <w:rPr>
                <w:spacing w:val="-2"/>
              </w:rPr>
              <w:t>annual</w:t>
            </w:r>
            <w:r>
              <w:rPr>
                <w:spacing w:val="-6"/>
              </w:rPr>
              <w:t xml:space="preserve"> </w:t>
            </w:r>
            <w:r>
              <w:rPr>
                <w:spacing w:val="-4"/>
              </w:rPr>
              <w:t>MODEL</w:t>
            </w:r>
          </w:p>
        </w:tc>
        <w:tc>
          <w:tcPr>
            <w:tcW w:w="4316" w:type="dxa"/>
            <w:tcBorders>
              <w:top w:val="nil"/>
              <w:bottom w:val="nil"/>
            </w:tcBorders>
          </w:tcPr>
          <w:p w:rsidR="009F4AF2" w14:paraId="118713C1" w14:textId="77777777">
            <w:pPr>
              <w:pStyle w:val="TableParagraph"/>
              <w:rPr>
                <w:sz w:val="18"/>
              </w:rPr>
            </w:pPr>
          </w:p>
        </w:tc>
      </w:tr>
      <w:tr w14:paraId="7BEFCAE3" w14:textId="77777777">
        <w:tblPrEx>
          <w:tblW w:w="0" w:type="auto"/>
          <w:tblInd w:w="1760" w:type="dxa"/>
          <w:tblLayout w:type="fixed"/>
          <w:tblCellMar>
            <w:left w:w="0" w:type="dxa"/>
            <w:right w:w="0" w:type="dxa"/>
          </w:tblCellMar>
          <w:tblLook w:val="01E0"/>
        </w:tblPrEx>
        <w:trPr>
          <w:trHeight w:val="244"/>
        </w:trPr>
        <w:tc>
          <w:tcPr>
            <w:tcW w:w="4318" w:type="dxa"/>
            <w:tcBorders>
              <w:top w:val="nil"/>
              <w:bottom w:val="nil"/>
            </w:tcBorders>
          </w:tcPr>
          <w:p w:rsidR="009F4AF2" w14:paraId="52F37DDE" w14:textId="77777777">
            <w:pPr>
              <w:pStyle w:val="TableParagraph"/>
              <w:spacing w:line="225" w:lineRule="exact"/>
              <w:ind w:left="729"/>
            </w:pPr>
            <w:r>
              <w:t>OF</w:t>
            </w:r>
            <w:r>
              <w:rPr>
                <w:spacing w:val="-5"/>
              </w:rPr>
              <w:t xml:space="preserve"> </w:t>
            </w:r>
            <w:r>
              <w:t>CARE</w:t>
            </w:r>
            <w:r>
              <w:rPr>
                <w:spacing w:val="-3"/>
              </w:rPr>
              <w:t xml:space="preserve"> </w:t>
            </w:r>
            <w:r>
              <w:t>training</w:t>
            </w:r>
            <w:r>
              <w:rPr>
                <w:spacing w:val="-6"/>
              </w:rPr>
              <w:t xml:space="preserve"> </w:t>
            </w:r>
            <w:r>
              <w:t>for</w:t>
            </w:r>
            <w:r>
              <w:rPr>
                <w:spacing w:val="-2"/>
              </w:rPr>
              <w:t xml:space="preserve"> network</w:t>
            </w:r>
          </w:p>
        </w:tc>
        <w:tc>
          <w:tcPr>
            <w:tcW w:w="4316" w:type="dxa"/>
            <w:tcBorders>
              <w:top w:val="nil"/>
              <w:bottom w:val="nil"/>
            </w:tcBorders>
          </w:tcPr>
          <w:p w:rsidR="009F4AF2" w14:paraId="62308F21" w14:textId="77777777">
            <w:pPr>
              <w:pStyle w:val="TableParagraph"/>
              <w:rPr>
                <w:sz w:val="16"/>
              </w:rPr>
            </w:pPr>
          </w:p>
        </w:tc>
      </w:tr>
      <w:tr w14:paraId="5AAEE641" w14:textId="77777777">
        <w:tblPrEx>
          <w:tblW w:w="0" w:type="auto"/>
          <w:tblInd w:w="1760" w:type="dxa"/>
          <w:tblLayout w:type="fixed"/>
          <w:tblCellMar>
            <w:left w:w="0" w:type="dxa"/>
            <w:right w:w="0" w:type="dxa"/>
          </w:tblCellMar>
          <w:tblLook w:val="01E0"/>
        </w:tblPrEx>
        <w:trPr>
          <w:trHeight w:val="256"/>
        </w:trPr>
        <w:tc>
          <w:tcPr>
            <w:tcW w:w="4318" w:type="dxa"/>
            <w:tcBorders>
              <w:top w:val="nil"/>
            </w:tcBorders>
          </w:tcPr>
          <w:p w:rsidR="009F4AF2" w14:paraId="394767DE" w14:textId="77777777">
            <w:pPr>
              <w:pStyle w:val="TableParagraph"/>
              <w:spacing w:line="237" w:lineRule="exact"/>
              <w:ind w:right="173"/>
              <w:jc w:val="right"/>
            </w:pPr>
            <w:r>
              <w:rPr>
                <w:spacing w:val="-2"/>
              </w:rPr>
              <w:t>providers</w:t>
            </w:r>
            <w:r>
              <w:rPr>
                <w:spacing w:val="-9"/>
              </w:rPr>
              <w:t xml:space="preserve"> </w:t>
            </w:r>
            <w:r>
              <w:rPr>
                <w:spacing w:val="-2"/>
              </w:rPr>
              <w:t>and</w:t>
            </w:r>
            <w:r>
              <w:rPr>
                <w:spacing w:val="-9"/>
              </w:rPr>
              <w:t xml:space="preserve"> </w:t>
            </w:r>
            <w:r>
              <w:rPr>
                <w:spacing w:val="-2"/>
              </w:rPr>
              <w:t>out-of-network</w:t>
            </w:r>
            <w:r>
              <w:rPr>
                <w:spacing w:val="-8"/>
              </w:rPr>
              <w:t xml:space="preserve"> </w:t>
            </w:r>
            <w:r>
              <w:rPr>
                <w:spacing w:val="-2"/>
              </w:rPr>
              <w:t>providers</w:t>
            </w:r>
          </w:p>
        </w:tc>
        <w:tc>
          <w:tcPr>
            <w:tcW w:w="4316" w:type="dxa"/>
            <w:tcBorders>
              <w:top w:val="nil"/>
            </w:tcBorders>
          </w:tcPr>
          <w:p w:rsidR="009F4AF2" w14:paraId="03687DCD" w14:textId="77777777">
            <w:pPr>
              <w:pStyle w:val="TableParagraph"/>
              <w:rPr>
                <w:sz w:val="18"/>
              </w:rPr>
            </w:pPr>
          </w:p>
        </w:tc>
      </w:tr>
    </w:tbl>
    <w:p w:rsidR="009F4AF2" w14:paraId="02C44214" w14:textId="77777777">
      <w:pPr>
        <w:rPr>
          <w:sz w:val="18"/>
        </w:rPr>
        <w:sectPr>
          <w:type w:val="continuous"/>
          <w:pgSz w:w="12240" w:h="15840"/>
          <w:pgMar w:top="1380" w:right="400" w:bottom="920" w:left="60" w:header="0" w:footer="738" w:gutter="0"/>
          <w:cols w:space="720"/>
        </w:sectPr>
      </w:pPr>
    </w:p>
    <w:tbl>
      <w:tblPr>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8"/>
        <w:gridCol w:w="4316"/>
      </w:tblGrid>
      <w:tr w14:paraId="2854A417" w14:textId="77777777">
        <w:tblPrEx>
          <w:tblW w:w="0" w:type="auto"/>
          <w:tblInd w:w="1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3"/>
        </w:trPr>
        <w:tc>
          <w:tcPr>
            <w:tcW w:w="4318" w:type="dxa"/>
          </w:tcPr>
          <w:p w:rsidR="009F4AF2" w14:paraId="3E27B369" w14:textId="77777777">
            <w:pPr>
              <w:pStyle w:val="TableParagraph"/>
              <w:spacing w:before="1"/>
              <w:ind w:left="729" w:right="152"/>
            </w:pPr>
            <w:r>
              <w:t xml:space="preserve">seen by enrollees on a routine basis. This could include, but not be limited </w:t>
            </w:r>
            <w:r>
              <w:rPr>
                <w:spacing w:val="-2"/>
              </w:rPr>
              <w:t>to: printed</w:t>
            </w:r>
            <w:r>
              <w:rPr>
                <w:spacing w:val="-6"/>
              </w:rPr>
              <w:t xml:space="preserve"> </w:t>
            </w:r>
            <w:r>
              <w:rPr>
                <w:spacing w:val="-2"/>
              </w:rPr>
              <w:t>instructional</w:t>
            </w:r>
            <w:r>
              <w:rPr>
                <w:spacing w:val="-3"/>
              </w:rPr>
              <w:t xml:space="preserve"> </w:t>
            </w:r>
            <w:r>
              <w:rPr>
                <w:spacing w:val="-2"/>
              </w:rPr>
              <w:t>materials,</w:t>
            </w:r>
            <w:r>
              <w:rPr>
                <w:spacing w:val="-3"/>
              </w:rPr>
              <w:t xml:space="preserve"> </w:t>
            </w:r>
            <w:r>
              <w:rPr>
                <w:spacing w:val="-2"/>
              </w:rPr>
              <w:t xml:space="preserve">face- </w:t>
            </w:r>
            <w:r>
              <w:t>to-face</w:t>
            </w:r>
            <w:r>
              <w:rPr>
                <w:spacing w:val="-14"/>
              </w:rPr>
              <w:t xml:space="preserve"> </w:t>
            </w:r>
            <w:r>
              <w:t>training,</w:t>
            </w:r>
            <w:r>
              <w:rPr>
                <w:spacing w:val="-14"/>
              </w:rPr>
              <w:t xml:space="preserve"> </w:t>
            </w:r>
            <w:r>
              <w:t>web-based</w:t>
            </w:r>
            <w:r>
              <w:rPr>
                <w:spacing w:val="-16"/>
              </w:rPr>
              <w:t xml:space="preserve"> </w:t>
            </w:r>
            <w:r>
              <w:t>instruction, audio/video-conferencing, and availability of instructional materials via the SNP plans’ website.</w:t>
            </w:r>
          </w:p>
          <w:p w:rsidR="009F4AF2" w14:paraId="141A9B31" w14:textId="77777777">
            <w:pPr>
              <w:pStyle w:val="TableParagraph"/>
              <w:numPr>
                <w:ilvl w:val="0"/>
                <w:numId w:val="36"/>
              </w:numPr>
              <w:tabs>
                <w:tab w:val="left" w:pos="729"/>
              </w:tabs>
              <w:ind w:right="221"/>
            </w:pPr>
            <w:r>
              <w:t>Describe</w:t>
            </w:r>
            <w:r>
              <w:rPr>
                <w:spacing w:val="-12"/>
              </w:rPr>
              <w:t xml:space="preserve"> </w:t>
            </w:r>
            <w:r>
              <w:t>how</w:t>
            </w:r>
            <w:r>
              <w:rPr>
                <w:spacing w:val="-14"/>
              </w:rPr>
              <w:t xml:space="preserve"> </w:t>
            </w:r>
            <w:r>
              <w:t>the</w:t>
            </w:r>
            <w:r>
              <w:rPr>
                <w:spacing w:val="-12"/>
              </w:rPr>
              <w:t xml:space="preserve"> </w:t>
            </w:r>
            <w:r>
              <w:t>SNP</w:t>
            </w:r>
            <w:r>
              <w:rPr>
                <w:spacing w:val="-13"/>
              </w:rPr>
              <w:t xml:space="preserve"> </w:t>
            </w:r>
            <w:r>
              <w:t>documents</w:t>
            </w:r>
            <w:r>
              <w:rPr>
                <w:spacing w:val="-12"/>
              </w:rPr>
              <w:t xml:space="preserve"> </w:t>
            </w:r>
            <w:r>
              <w:t>and maintains</w:t>
            </w:r>
            <w:r>
              <w:rPr>
                <w:spacing w:val="-14"/>
              </w:rPr>
              <w:t xml:space="preserve"> </w:t>
            </w:r>
            <w:r>
              <w:t>training</w:t>
            </w:r>
            <w:r>
              <w:rPr>
                <w:spacing w:val="-14"/>
              </w:rPr>
              <w:t xml:space="preserve"> </w:t>
            </w:r>
            <w:r>
              <w:t>records</w:t>
            </w:r>
            <w:r>
              <w:rPr>
                <w:spacing w:val="-13"/>
              </w:rPr>
              <w:t xml:space="preserve"> </w:t>
            </w:r>
            <w:r>
              <w:t>as</w:t>
            </w:r>
            <w:r>
              <w:rPr>
                <w:spacing w:val="-14"/>
              </w:rPr>
              <w:t xml:space="preserve"> </w:t>
            </w:r>
            <w:r>
              <w:t xml:space="preserve">evidence of MODEL OF CARE training for their network providers. </w:t>
            </w:r>
            <w:r>
              <w:rPr>
                <w:spacing w:val="-2"/>
              </w:rPr>
              <w:t>Documentation</w:t>
            </w:r>
            <w:r>
              <w:rPr>
                <w:spacing w:val="-8"/>
              </w:rPr>
              <w:t xml:space="preserve"> </w:t>
            </w:r>
            <w:r>
              <w:rPr>
                <w:spacing w:val="-2"/>
              </w:rPr>
              <w:t>may</w:t>
            </w:r>
            <w:r>
              <w:rPr>
                <w:spacing w:val="-9"/>
              </w:rPr>
              <w:t xml:space="preserve"> </w:t>
            </w:r>
            <w:r>
              <w:rPr>
                <w:spacing w:val="-2"/>
              </w:rPr>
              <w:t>include,</w:t>
            </w:r>
            <w:r>
              <w:rPr>
                <w:spacing w:val="-9"/>
              </w:rPr>
              <w:t xml:space="preserve"> </w:t>
            </w:r>
            <w:r>
              <w:rPr>
                <w:spacing w:val="-2"/>
              </w:rPr>
              <w:t>but</w:t>
            </w:r>
            <w:r>
              <w:rPr>
                <w:spacing w:val="-9"/>
              </w:rPr>
              <w:t xml:space="preserve"> </w:t>
            </w:r>
            <w:r>
              <w:rPr>
                <w:spacing w:val="-2"/>
              </w:rPr>
              <w:t>is</w:t>
            </w:r>
            <w:r>
              <w:rPr>
                <w:spacing w:val="-9"/>
              </w:rPr>
              <w:t xml:space="preserve"> </w:t>
            </w:r>
            <w:r>
              <w:rPr>
                <w:spacing w:val="-2"/>
              </w:rPr>
              <w:t xml:space="preserve">not </w:t>
            </w:r>
            <w:r>
              <w:t xml:space="preserve">limited to: copies of dated attendee lists, results of MODEL OF CARE competency testing, web-based attendance confirmation, electronic training records, and physician attestation of MODEL OF CARE </w:t>
            </w:r>
            <w:r>
              <w:rPr>
                <w:spacing w:val="-2"/>
              </w:rPr>
              <w:t>training.</w:t>
            </w:r>
          </w:p>
          <w:p w:rsidR="009F4AF2" w14:paraId="5BC05B53" w14:textId="77777777">
            <w:pPr>
              <w:pStyle w:val="TableParagraph"/>
              <w:ind w:left="117" w:right="162"/>
            </w:pPr>
            <w:r>
              <w:t>Explain any challenges associated with the completion</w:t>
            </w:r>
            <w:r>
              <w:rPr>
                <w:spacing w:val="-14"/>
              </w:rPr>
              <w:t xml:space="preserve"> </w:t>
            </w:r>
            <w:r>
              <w:t>of</w:t>
            </w:r>
            <w:r>
              <w:rPr>
                <w:spacing w:val="-14"/>
              </w:rPr>
              <w:t xml:space="preserve"> </w:t>
            </w:r>
            <w:r>
              <w:t>MODEL</w:t>
            </w:r>
            <w:r>
              <w:rPr>
                <w:spacing w:val="-15"/>
              </w:rPr>
              <w:t xml:space="preserve"> </w:t>
            </w:r>
            <w:r>
              <w:t>OF</w:t>
            </w:r>
            <w:r>
              <w:rPr>
                <w:spacing w:val="-14"/>
              </w:rPr>
              <w:t xml:space="preserve"> </w:t>
            </w:r>
            <w:r>
              <w:t>CARE</w:t>
            </w:r>
            <w:r>
              <w:rPr>
                <w:spacing w:val="-14"/>
              </w:rPr>
              <w:t xml:space="preserve"> </w:t>
            </w:r>
            <w:r>
              <w:t>training</w:t>
            </w:r>
            <w:r>
              <w:rPr>
                <w:spacing w:val="-14"/>
              </w:rPr>
              <w:t xml:space="preserve"> </w:t>
            </w:r>
            <w:r>
              <w:t>for network providers</w:t>
            </w:r>
            <w:r>
              <w:rPr>
                <w:spacing w:val="-2"/>
              </w:rPr>
              <w:t xml:space="preserve"> </w:t>
            </w:r>
            <w:r>
              <w:t>and describe</w:t>
            </w:r>
            <w:r>
              <w:rPr>
                <w:spacing w:val="-2"/>
              </w:rPr>
              <w:t xml:space="preserve"> </w:t>
            </w:r>
            <w:r>
              <w:t>what</w:t>
            </w:r>
            <w:r>
              <w:rPr>
                <w:spacing w:val="-2"/>
              </w:rPr>
              <w:t xml:space="preserve"> </w:t>
            </w:r>
            <w:r>
              <w:t>specific actions the SNP Plan will take when the required MODEL OF CARE training has not been completed or is found to be deficient in some way.</w:t>
            </w:r>
          </w:p>
        </w:tc>
        <w:tc>
          <w:tcPr>
            <w:tcW w:w="4316" w:type="dxa"/>
          </w:tcPr>
          <w:p w:rsidR="009F4AF2" w14:paraId="7D7C65A7" w14:textId="77777777">
            <w:pPr>
              <w:pStyle w:val="TableParagraph"/>
            </w:pPr>
          </w:p>
        </w:tc>
      </w:tr>
    </w:tbl>
    <w:p w:rsidR="009F4AF2" w14:paraId="5227D9E6" w14:textId="77777777">
      <w:pPr>
        <w:pStyle w:val="BodyText"/>
        <w:rPr>
          <w:sz w:val="22"/>
        </w:rPr>
      </w:pPr>
    </w:p>
    <w:p w:rsidR="009F4AF2" w14:paraId="5DDF3AB3" w14:textId="77777777">
      <w:pPr>
        <w:pStyle w:val="BodyText"/>
        <w:spacing w:before="76"/>
        <w:rPr>
          <w:sz w:val="22"/>
        </w:rPr>
      </w:pPr>
    </w:p>
    <w:p w:rsidR="009F4AF2" w14:paraId="57DBBF51" w14:textId="77777777">
      <w:pPr>
        <w:pStyle w:val="ListParagraph"/>
        <w:numPr>
          <w:ilvl w:val="0"/>
          <w:numId w:val="62"/>
        </w:numPr>
        <w:tabs>
          <w:tab w:val="left" w:pos="1959"/>
        </w:tabs>
        <w:ind w:left="1959" w:hanging="219"/>
        <w:rPr>
          <w:b/>
        </w:rPr>
      </w:pPr>
      <w:r>
        <w:rPr>
          <w:b/>
          <w:spacing w:val="-2"/>
        </w:rPr>
        <w:t>MODEL</w:t>
      </w:r>
      <w:r>
        <w:rPr>
          <w:b/>
          <w:spacing w:val="-13"/>
        </w:rPr>
        <w:t xml:space="preserve"> </w:t>
      </w:r>
      <w:r>
        <w:rPr>
          <w:b/>
          <w:spacing w:val="-2"/>
        </w:rPr>
        <w:t>OF CARE</w:t>
      </w:r>
      <w:r>
        <w:rPr>
          <w:b/>
          <w:spacing w:val="-1"/>
        </w:rPr>
        <w:t xml:space="preserve"> </w:t>
      </w:r>
      <w:r>
        <w:rPr>
          <w:b/>
          <w:spacing w:val="-2"/>
        </w:rPr>
        <w:t>Quality</w:t>
      </w:r>
      <w:r>
        <w:rPr>
          <w:b/>
          <w:spacing w:val="-1"/>
        </w:rPr>
        <w:t xml:space="preserve"> </w:t>
      </w:r>
      <w:r>
        <w:rPr>
          <w:b/>
          <w:spacing w:val="-2"/>
        </w:rPr>
        <w:t>Measurement</w:t>
      </w:r>
      <w:r>
        <w:rPr>
          <w:b/>
          <w:spacing w:val="-3"/>
        </w:rPr>
        <w:t xml:space="preserve"> </w:t>
      </w:r>
      <w:r>
        <w:rPr>
          <w:b/>
          <w:spacing w:val="-2"/>
        </w:rPr>
        <w:t>&amp; Performance</w:t>
      </w:r>
      <w:r>
        <w:rPr>
          <w:b/>
        </w:rPr>
        <w:t xml:space="preserve"> </w:t>
      </w:r>
      <w:r>
        <w:rPr>
          <w:b/>
          <w:spacing w:val="-2"/>
        </w:rPr>
        <w:t>Improvement</w:t>
      </w:r>
      <w:r>
        <w:rPr>
          <w:spacing w:val="-2"/>
        </w:rPr>
        <w:t>:</w:t>
      </w:r>
    </w:p>
    <w:p w:rsidR="009F4AF2" w14:paraId="24475B8C" w14:textId="77777777">
      <w:pPr>
        <w:spacing w:before="1"/>
        <w:ind w:left="2040" w:right="1473" w:hanging="48"/>
      </w:pPr>
      <w:r>
        <w:t>The goals of performance improvement and quality measurement are to improve the SNP’s ability to deliver healthcare services and benefits to its SNP enrollees in a high-quality manner. Achievement of those goals may result from increased organizational effectiveness and</w:t>
      </w:r>
      <w:r>
        <w:rPr>
          <w:spacing w:val="-4"/>
        </w:rPr>
        <w:t xml:space="preserve"> </w:t>
      </w:r>
      <w:r>
        <w:t>efficiency</w:t>
      </w:r>
      <w:r>
        <w:rPr>
          <w:spacing w:val="-8"/>
        </w:rPr>
        <w:t xml:space="preserve"> </w:t>
      </w:r>
      <w:r>
        <w:t>by</w:t>
      </w:r>
      <w:r>
        <w:rPr>
          <w:spacing w:val="-9"/>
        </w:rPr>
        <w:t xml:space="preserve"> </w:t>
      </w:r>
      <w:r>
        <w:t>incorporating</w:t>
      </w:r>
      <w:r>
        <w:rPr>
          <w:spacing w:val="-8"/>
        </w:rPr>
        <w:t xml:space="preserve"> </w:t>
      </w:r>
      <w:r>
        <w:t>quality</w:t>
      </w:r>
      <w:r>
        <w:rPr>
          <w:spacing w:val="-9"/>
        </w:rPr>
        <w:t xml:space="preserve"> </w:t>
      </w:r>
      <w:r>
        <w:t>measurement</w:t>
      </w:r>
      <w:r>
        <w:rPr>
          <w:spacing w:val="-3"/>
        </w:rPr>
        <w:t xml:space="preserve"> </w:t>
      </w:r>
      <w:r>
        <w:t>and</w:t>
      </w:r>
      <w:r>
        <w:rPr>
          <w:spacing w:val="-3"/>
        </w:rPr>
        <w:t xml:space="preserve"> </w:t>
      </w:r>
      <w:r>
        <w:t>performance</w:t>
      </w:r>
      <w:r>
        <w:rPr>
          <w:spacing w:val="-8"/>
        </w:rPr>
        <w:t xml:space="preserve"> </w:t>
      </w:r>
      <w:r>
        <w:t>improvement</w:t>
      </w:r>
      <w:r>
        <w:rPr>
          <w:spacing w:val="-3"/>
        </w:rPr>
        <w:t xml:space="preserve"> </w:t>
      </w:r>
      <w:r>
        <w:t>concepts used to drive organizational change. The leadership, managers and governing body of a SNP organization</w:t>
      </w:r>
      <w:r>
        <w:rPr>
          <w:spacing w:val="-10"/>
        </w:rPr>
        <w:t xml:space="preserve"> </w:t>
      </w:r>
      <w:r>
        <w:t>must</w:t>
      </w:r>
      <w:r>
        <w:rPr>
          <w:spacing w:val="-6"/>
        </w:rPr>
        <w:t xml:space="preserve"> </w:t>
      </w:r>
      <w:r>
        <w:t>have</w:t>
      </w:r>
      <w:r>
        <w:rPr>
          <w:spacing w:val="-8"/>
        </w:rPr>
        <w:t xml:space="preserve"> </w:t>
      </w:r>
      <w:r>
        <w:t>a</w:t>
      </w:r>
      <w:r>
        <w:rPr>
          <w:spacing w:val="-7"/>
        </w:rPr>
        <w:t xml:space="preserve"> </w:t>
      </w:r>
      <w:r>
        <w:t>comprehensive</w:t>
      </w:r>
      <w:r>
        <w:rPr>
          <w:spacing w:val="-6"/>
        </w:rPr>
        <w:t xml:space="preserve"> </w:t>
      </w:r>
      <w:r>
        <w:t>quality</w:t>
      </w:r>
      <w:r>
        <w:rPr>
          <w:spacing w:val="-14"/>
        </w:rPr>
        <w:t xml:space="preserve"> </w:t>
      </w:r>
      <w:r>
        <w:t>improvement</w:t>
      </w:r>
      <w:r>
        <w:rPr>
          <w:spacing w:val="-5"/>
        </w:rPr>
        <w:t xml:space="preserve"> </w:t>
      </w:r>
      <w:r>
        <w:t>program</w:t>
      </w:r>
      <w:r>
        <w:rPr>
          <w:spacing w:val="-14"/>
        </w:rPr>
        <w:t xml:space="preserve"> </w:t>
      </w:r>
      <w:r>
        <w:t>in</w:t>
      </w:r>
      <w:r>
        <w:rPr>
          <w:spacing w:val="-9"/>
        </w:rPr>
        <w:t xml:space="preserve"> </w:t>
      </w:r>
      <w:r>
        <w:t>place</w:t>
      </w:r>
      <w:r>
        <w:rPr>
          <w:spacing w:val="-11"/>
        </w:rPr>
        <w:t xml:space="preserve"> </w:t>
      </w:r>
      <w:r>
        <w:t>to</w:t>
      </w:r>
      <w:r>
        <w:rPr>
          <w:spacing w:val="-12"/>
        </w:rPr>
        <w:t xml:space="preserve"> </w:t>
      </w:r>
      <w:r>
        <w:t>measure</w:t>
      </w:r>
      <w:r>
        <w:rPr>
          <w:spacing w:val="-6"/>
        </w:rPr>
        <w:t xml:space="preserve"> </w:t>
      </w:r>
      <w:r>
        <w:t>its current level of performance and determine if organizational systems and processes must be modified based on performance results.</w:t>
      </w:r>
    </w:p>
    <w:p w:rsidR="009F4AF2" w14:paraId="608FCA85" w14:textId="77777777">
      <w:pPr>
        <w:pStyle w:val="BodyText"/>
        <w:spacing w:before="28"/>
        <w:rPr>
          <w:sz w:val="20"/>
        </w:r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5F4041F7"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6"/>
        </w:trPr>
        <w:tc>
          <w:tcPr>
            <w:tcW w:w="4210" w:type="dxa"/>
          </w:tcPr>
          <w:p w:rsidR="009F4AF2" w14:paraId="07594728" w14:textId="77777777">
            <w:pPr>
              <w:pStyle w:val="TableParagraph"/>
              <w:spacing w:line="247" w:lineRule="exact"/>
              <w:ind w:left="971"/>
              <w:rPr>
                <w:b/>
              </w:rPr>
            </w:pPr>
            <w:r>
              <w:rPr>
                <w:b/>
              </w:rPr>
              <w:t>Model</w:t>
            </w:r>
            <w:r>
              <w:rPr>
                <w:b/>
                <w:spacing w:val="-11"/>
              </w:rPr>
              <w:t xml:space="preserve"> </w:t>
            </w:r>
            <w:r>
              <w:rPr>
                <w:b/>
              </w:rPr>
              <w:t>of</w:t>
            </w:r>
            <w:r>
              <w:rPr>
                <w:b/>
                <w:spacing w:val="-1"/>
              </w:rPr>
              <w:t xml:space="preserve"> </w:t>
            </w:r>
            <w:r>
              <w:rPr>
                <w:b/>
              </w:rPr>
              <w:t>Care</w:t>
            </w:r>
            <w:r>
              <w:rPr>
                <w:b/>
                <w:spacing w:val="-4"/>
              </w:rPr>
              <w:t xml:space="preserve"> </w:t>
            </w:r>
            <w:r>
              <w:rPr>
                <w:b/>
                <w:spacing w:val="-2"/>
              </w:rPr>
              <w:t>Elements</w:t>
            </w:r>
          </w:p>
        </w:tc>
        <w:tc>
          <w:tcPr>
            <w:tcW w:w="4172" w:type="dxa"/>
          </w:tcPr>
          <w:p w:rsidR="009F4AF2" w14:paraId="070B8028" w14:textId="77777777">
            <w:pPr>
              <w:pStyle w:val="TableParagraph"/>
              <w:spacing w:before="4" w:line="228" w:lineRule="auto"/>
              <w:ind w:left="1248" w:hanging="934"/>
              <w:rPr>
                <w:b/>
              </w:rPr>
            </w:pPr>
            <w:r>
              <w:rPr>
                <w:b/>
                <w:spacing w:val="-2"/>
              </w:rPr>
              <w:t>Corresponding</w:t>
            </w:r>
            <w:r>
              <w:rPr>
                <w:b/>
                <w:spacing w:val="-10"/>
              </w:rPr>
              <w:t xml:space="preserve"> </w:t>
            </w:r>
            <w:r>
              <w:rPr>
                <w:b/>
                <w:spacing w:val="-2"/>
              </w:rPr>
              <w:t>Page</w:t>
            </w:r>
            <w:r>
              <w:rPr>
                <w:b/>
                <w:spacing w:val="-10"/>
              </w:rPr>
              <w:t xml:space="preserve"> </w:t>
            </w:r>
            <w:r>
              <w:rPr>
                <w:b/>
                <w:spacing w:val="-2"/>
              </w:rPr>
              <w:t>#/Section</w:t>
            </w:r>
            <w:r>
              <w:rPr>
                <w:b/>
                <w:spacing w:val="-12"/>
              </w:rPr>
              <w:t xml:space="preserve"> </w:t>
            </w:r>
            <w:r>
              <w:rPr>
                <w:b/>
                <w:spacing w:val="-2"/>
              </w:rPr>
              <w:t>in</w:t>
            </w:r>
            <w:r>
              <w:rPr>
                <w:b/>
                <w:spacing w:val="-8"/>
              </w:rPr>
              <w:t xml:space="preserve"> </w:t>
            </w:r>
            <w:r>
              <w:rPr>
                <w:b/>
                <w:spacing w:val="-2"/>
              </w:rPr>
              <w:t xml:space="preserve">Care </w:t>
            </w:r>
            <w:r>
              <w:rPr>
                <w:b/>
              </w:rPr>
              <w:t>Management</w:t>
            </w:r>
            <w:r>
              <w:rPr>
                <w:b/>
                <w:spacing w:val="-4"/>
              </w:rPr>
              <w:t xml:space="preserve"> </w:t>
            </w:r>
            <w:r>
              <w:rPr>
                <w:b/>
              </w:rPr>
              <w:t>Plan</w:t>
            </w:r>
          </w:p>
        </w:tc>
      </w:tr>
      <w:tr w14:paraId="6CF563ED" w14:textId="77777777">
        <w:tblPrEx>
          <w:tblW w:w="0" w:type="auto"/>
          <w:tblInd w:w="2011" w:type="dxa"/>
          <w:tblLayout w:type="fixed"/>
          <w:tblCellMar>
            <w:left w:w="0" w:type="dxa"/>
            <w:right w:w="0" w:type="dxa"/>
          </w:tblCellMar>
          <w:tblLook w:val="01E0"/>
        </w:tblPrEx>
        <w:trPr>
          <w:trHeight w:val="2279"/>
        </w:trPr>
        <w:tc>
          <w:tcPr>
            <w:tcW w:w="4210" w:type="dxa"/>
          </w:tcPr>
          <w:p w:rsidR="009F4AF2" w14:paraId="3F2F8CDA" w14:textId="77777777">
            <w:pPr>
              <w:pStyle w:val="TableParagraph"/>
              <w:spacing w:before="1"/>
              <w:ind w:left="460" w:right="151"/>
              <w:rPr>
                <w:b/>
              </w:rPr>
            </w:pPr>
            <w:r>
              <w:rPr>
                <w:b/>
              </w:rPr>
              <w:t xml:space="preserve">Element A: MODEL OF CARE </w:t>
            </w:r>
            <w:r>
              <w:rPr>
                <w:b/>
                <w:spacing w:val="-2"/>
              </w:rPr>
              <w:t>Quality</w:t>
            </w:r>
            <w:r>
              <w:rPr>
                <w:b/>
                <w:spacing w:val="-12"/>
              </w:rPr>
              <w:t xml:space="preserve"> </w:t>
            </w:r>
            <w:r>
              <w:rPr>
                <w:b/>
                <w:spacing w:val="-2"/>
              </w:rPr>
              <w:t>Performance</w:t>
            </w:r>
            <w:r>
              <w:rPr>
                <w:b/>
                <w:spacing w:val="-12"/>
              </w:rPr>
              <w:t xml:space="preserve"> </w:t>
            </w:r>
            <w:r>
              <w:rPr>
                <w:b/>
                <w:spacing w:val="-2"/>
              </w:rPr>
              <w:t xml:space="preserve">Improvement </w:t>
            </w:r>
            <w:r>
              <w:rPr>
                <w:b/>
                <w:spacing w:val="-4"/>
              </w:rPr>
              <w:t>Plan</w:t>
            </w:r>
          </w:p>
          <w:p w:rsidR="009F4AF2" w14:paraId="1E3B6528" w14:textId="77777777">
            <w:pPr>
              <w:pStyle w:val="TableParagraph"/>
              <w:numPr>
                <w:ilvl w:val="0"/>
                <w:numId w:val="35"/>
              </w:numPr>
              <w:tabs>
                <w:tab w:val="left" w:pos="837"/>
              </w:tabs>
              <w:ind w:right="254"/>
            </w:pPr>
            <w:r>
              <w:t xml:space="preserve">Explain, in detail, the quality </w:t>
            </w:r>
            <w:r>
              <w:rPr>
                <w:spacing w:val="-2"/>
              </w:rPr>
              <w:t>performance</w:t>
            </w:r>
            <w:r>
              <w:rPr>
                <w:spacing w:val="-5"/>
              </w:rPr>
              <w:t xml:space="preserve"> </w:t>
            </w:r>
            <w:r>
              <w:rPr>
                <w:spacing w:val="-2"/>
              </w:rPr>
              <w:t>improvement</w:t>
            </w:r>
            <w:r>
              <w:rPr>
                <w:spacing w:val="-9"/>
              </w:rPr>
              <w:t xml:space="preserve"> </w:t>
            </w:r>
            <w:r>
              <w:rPr>
                <w:spacing w:val="-2"/>
              </w:rPr>
              <w:t>plan</w:t>
            </w:r>
            <w:r>
              <w:rPr>
                <w:spacing w:val="-6"/>
              </w:rPr>
              <w:t xml:space="preserve"> </w:t>
            </w:r>
            <w:r>
              <w:rPr>
                <w:spacing w:val="-2"/>
              </w:rPr>
              <w:t xml:space="preserve">and </w:t>
            </w:r>
            <w:r>
              <w:t>how it ensures that appropriate services</w:t>
            </w:r>
            <w:r>
              <w:rPr>
                <w:spacing w:val="-13"/>
              </w:rPr>
              <w:t xml:space="preserve"> </w:t>
            </w:r>
            <w:r>
              <w:t>are</w:t>
            </w:r>
            <w:r>
              <w:rPr>
                <w:spacing w:val="-10"/>
              </w:rPr>
              <w:t xml:space="preserve"> </w:t>
            </w:r>
            <w:r>
              <w:t>being</w:t>
            </w:r>
            <w:r>
              <w:rPr>
                <w:spacing w:val="-15"/>
              </w:rPr>
              <w:t xml:space="preserve"> </w:t>
            </w:r>
            <w:r>
              <w:t>delivered</w:t>
            </w:r>
            <w:r>
              <w:rPr>
                <w:spacing w:val="-17"/>
              </w:rPr>
              <w:t xml:space="preserve"> </w:t>
            </w:r>
            <w:r>
              <w:t>to</w:t>
            </w:r>
            <w:r>
              <w:rPr>
                <w:spacing w:val="-11"/>
              </w:rPr>
              <w:t xml:space="preserve"> </w:t>
            </w:r>
            <w:r>
              <w:t>SNP enrollees.</w:t>
            </w:r>
            <w:r>
              <w:rPr>
                <w:spacing w:val="-4"/>
              </w:rPr>
              <w:t xml:space="preserve"> </w:t>
            </w:r>
            <w:r>
              <w:t>The</w:t>
            </w:r>
            <w:r>
              <w:rPr>
                <w:spacing w:val="-4"/>
              </w:rPr>
              <w:t xml:space="preserve"> </w:t>
            </w:r>
            <w:r>
              <w:t>quality</w:t>
            </w:r>
            <w:r>
              <w:rPr>
                <w:spacing w:val="-4"/>
              </w:rPr>
              <w:t xml:space="preserve"> </w:t>
            </w:r>
            <w:r>
              <w:t>performance</w:t>
            </w:r>
          </w:p>
          <w:p w:rsidR="009F4AF2" w14:paraId="67A480D4" w14:textId="77777777">
            <w:pPr>
              <w:pStyle w:val="TableParagraph"/>
              <w:spacing w:line="235" w:lineRule="exact"/>
              <w:ind w:left="837"/>
            </w:pPr>
            <w:r>
              <w:rPr>
                <w:spacing w:val="-2"/>
              </w:rPr>
              <w:t>improvement</w:t>
            </w:r>
            <w:r>
              <w:rPr>
                <w:spacing w:val="-5"/>
              </w:rPr>
              <w:t xml:space="preserve"> </w:t>
            </w:r>
            <w:r>
              <w:rPr>
                <w:spacing w:val="-2"/>
              </w:rPr>
              <w:t>plan</w:t>
            </w:r>
            <w:r>
              <w:rPr>
                <w:spacing w:val="-8"/>
              </w:rPr>
              <w:t xml:space="preserve"> </w:t>
            </w:r>
            <w:r>
              <w:rPr>
                <w:spacing w:val="-2"/>
              </w:rPr>
              <w:t>must</w:t>
            </w:r>
            <w:r>
              <w:rPr>
                <w:spacing w:val="-6"/>
              </w:rPr>
              <w:t xml:space="preserve"> </w:t>
            </w:r>
            <w:r>
              <w:rPr>
                <w:spacing w:val="-2"/>
              </w:rPr>
              <w:t>be</w:t>
            </w:r>
            <w:r>
              <w:rPr>
                <w:spacing w:val="-9"/>
              </w:rPr>
              <w:t xml:space="preserve"> </w:t>
            </w:r>
            <w:r>
              <w:rPr>
                <w:spacing w:val="-2"/>
              </w:rPr>
              <w:t>designed</w:t>
            </w:r>
          </w:p>
        </w:tc>
        <w:tc>
          <w:tcPr>
            <w:tcW w:w="4172" w:type="dxa"/>
          </w:tcPr>
          <w:p w:rsidR="009F4AF2" w14:paraId="2CEF21EE" w14:textId="77777777">
            <w:pPr>
              <w:pStyle w:val="TableParagraph"/>
              <w:spacing w:before="1"/>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1D076B58" w14:textId="77777777">
      <w:pPr>
        <w:rPr>
          <w:sz w:val="24"/>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0838AD6A"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52"/>
        </w:trPr>
        <w:tc>
          <w:tcPr>
            <w:tcW w:w="4210" w:type="dxa"/>
          </w:tcPr>
          <w:p w:rsidR="009F4AF2" w14:paraId="40ADC657" w14:textId="77777777">
            <w:pPr>
              <w:pStyle w:val="TableParagraph"/>
              <w:spacing w:before="1"/>
              <w:ind w:left="837" w:right="151"/>
            </w:pPr>
            <w:r>
              <w:t xml:space="preserve">to detect whether the overall MODEL OF CARE structure </w:t>
            </w:r>
            <w:r>
              <w:rPr>
                <w:spacing w:val="-2"/>
              </w:rPr>
              <w:t>effectively</w:t>
            </w:r>
            <w:r>
              <w:rPr>
                <w:spacing w:val="-12"/>
              </w:rPr>
              <w:t xml:space="preserve"> </w:t>
            </w:r>
            <w:r>
              <w:rPr>
                <w:spacing w:val="-2"/>
              </w:rPr>
              <w:t>accommodates</w:t>
            </w:r>
            <w:r>
              <w:rPr>
                <w:spacing w:val="-12"/>
              </w:rPr>
              <w:t xml:space="preserve"> </w:t>
            </w:r>
            <w:r>
              <w:rPr>
                <w:spacing w:val="-2"/>
              </w:rPr>
              <w:t xml:space="preserve">enrollees’ </w:t>
            </w:r>
            <w:r>
              <w:t>unique healthcare needs. The description must include, but is not limited to, the following:</w:t>
            </w:r>
          </w:p>
          <w:p w:rsidR="009F4AF2" w14:paraId="659EDA5C" w14:textId="77777777">
            <w:pPr>
              <w:pStyle w:val="TableParagraph"/>
              <w:numPr>
                <w:ilvl w:val="0"/>
                <w:numId w:val="34"/>
              </w:numPr>
              <w:tabs>
                <w:tab w:val="left" w:pos="1000"/>
              </w:tabs>
              <w:ind w:right="167"/>
            </w:pPr>
            <w:r>
              <w:t>The complete process, by which the SNP continuously collects, analyzes,</w:t>
            </w:r>
            <w:r>
              <w:rPr>
                <w:spacing w:val="-2"/>
              </w:rPr>
              <w:t xml:space="preserve"> </w:t>
            </w:r>
            <w:r>
              <w:t>evaluates</w:t>
            </w:r>
            <w:r>
              <w:rPr>
                <w:spacing w:val="-2"/>
              </w:rPr>
              <w:t xml:space="preserve"> </w:t>
            </w:r>
            <w:r>
              <w:t>and</w:t>
            </w:r>
            <w:r>
              <w:rPr>
                <w:spacing w:val="-2"/>
              </w:rPr>
              <w:t xml:space="preserve"> </w:t>
            </w:r>
            <w:r>
              <w:t>reports</w:t>
            </w:r>
            <w:r>
              <w:rPr>
                <w:spacing w:val="-4"/>
              </w:rPr>
              <w:t xml:space="preserve"> </w:t>
            </w:r>
            <w:r>
              <w:t xml:space="preserve">on quality performance based on the MODEL OF CARE by using specified data sources, performance and outcome </w:t>
            </w:r>
            <w:r>
              <w:rPr>
                <w:spacing w:val="-2"/>
              </w:rPr>
              <w:t>measures.</w:t>
            </w:r>
            <w:r>
              <w:rPr>
                <w:spacing w:val="-10"/>
              </w:rPr>
              <w:t xml:space="preserve"> </w:t>
            </w:r>
            <w:r>
              <w:rPr>
                <w:spacing w:val="-2"/>
              </w:rPr>
              <w:t>The</w:t>
            </w:r>
            <w:r>
              <w:rPr>
                <w:spacing w:val="-14"/>
              </w:rPr>
              <w:t xml:space="preserve"> </w:t>
            </w:r>
            <w:r>
              <w:rPr>
                <w:spacing w:val="-2"/>
              </w:rPr>
              <w:t>MODEL</w:t>
            </w:r>
            <w:r>
              <w:rPr>
                <w:spacing w:val="-13"/>
              </w:rPr>
              <w:t xml:space="preserve"> </w:t>
            </w:r>
            <w:r>
              <w:rPr>
                <w:spacing w:val="-2"/>
              </w:rPr>
              <w:t>OF</w:t>
            </w:r>
            <w:r>
              <w:rPr>
                <w:spacing w:val="-12"/>
              </w:rPr>
              <w:t xml:space="preserve"> </w:t>
            </w:r>
            <w:r>
              <w:rPr>
                <w:spacing w:val="-2"/>
              </w:rPr>
              <w:t xml:space="preserve">CARE </w:t>
            </w:r>
            <w:r>
              <w:t>must also describe the frequency of these activities.</w:t>
            </w:r>
          </w:p>
          <w:p w:rsidR="009F4AF2" w14:paraId="1A2BE4B3" w14:textId="77777777">
            <w:pPr>
              <w:pStyle w:val="TableParagraph"/>
              <w:numPr>
                <w:ilvl w:val="0"/>
                <w:numId w:val="34"/>
              </w:numPr>
              <w:tabs>
                <w:tab w:val="left" w:pos="1000"/>
              </w:tabs>
              <w:ind w:right="233"/>
            </w:pPr>
            <w:r>
              <w:t xml:space="preserve">Details regarding how the SNP leadership, management groups and other SNP personnel and </w:t>
            </w:r>
            <w:r>
              <w:rPr>
                <w:spacing w:val="-2"/>
              </w:rPr>
              <w:t>stakeholders</w:t>
            </w:r>
            <w:r>
              <w:rPr>
                <w:spacing w:val="-7"/>
              </w:rPr>
              <w:t xml:space="preserve"> </w:t>
            </w:r>
            <w:r>
              <w:rPr>
                <w:spacing w:val="-2"/>
              </w:rPr>
              <w:t>are</w:t>
            </w:r>
            <w:r>
              <w:rPr>
                <w:spacing w:val="-9"/>
              </w:rPr>
              <w:t xml:space="preserve"> </w:t>
            </w:r>
            <w:r>
              <w:rPr>
                <w:spacing w:val="-2"/>
              </w:rPr>
              <w:t>involved</w:t>
            </w:r>
            <w:r>
              <w:rPr>
                <w:spacing w:val="-9"/>
              </w:rPr>
              <w:t xml:space="preserve"> </w:t>
            </w:r>
            <w:r>
              <w:rPr>
                <w:spacing w:val="-2"/>
              </w:rPr>
              <w:t>with</w:t>
            </w:r>
            <w:r>
              <w:rPr>
                <w:spacing w:val="-9"/>
              </w:rPr>
              <w:t xml:space="preserve"> </w:t>
            </w:r>
            <w:r>
              <w:rPr>
                <w:spacing w:val="-2"/>
              </w:rPr>
              <w:t xml:space="preserve">the </w:t>
            </w:r>
            <w:r>
              <w:t xml:space="preserve">internal quality performance </w:t>
            </w:r>
            <w:r>
              <w:rPr>
                <w:spacing w:val="-2"/>
              </w:rPr>
              <w:t>process.</w:t>
            </w:r>
          </w:p>
          <w:p w:rsidR="009F4AF2" w14:paraId="20F1625F" w14:textId="77777777">
            <w:pPr>
              <w:pStyle w:val="TableParagraph"/>
              <w:numPr>
                <w:ilvl w:val="0"/>
                <w:numId w:val="34"/>
              </w:numPr>
              <w:tabs>
                <w:tab w:val="left" w:pos="1000"/>
              </w:tabs>
              <w:ind w:right="187"/>
            </w:pPr>
            <w:r>
              <w:t>Details regarding how the SNP- specific measurable goals and health outcomes objectives are integrated in the overall performance improvement plan (MODEL</w:t>
            </w:r>
            <w:r>
              <w:rPr>
                <w:spacing w:val="-15"/>
              </w:rPr>
              <w:t xml:space="preserve"> </w:t>
            </w:r>
            <w:r>
              <w:t>OF</w:t>
            </w:r>
            <w:r>
              <w:rPr>
                <w:spacing w:val="-15"/>
              </w:rPr>
              <w:t xml:space="preserve"> </w:t>
            </w:r>
            <w:r>
              <w:t>CARE</w:t>
            </w:r>
            <w:r>
              <w:rPr>
                <w:spacing w:val="-15"/>
              </w:rPr>
              <w:t xml:space="preserve"> </w:t>
            </w:r>
            <w:r>
              <w:t>Element</w:t>
            </w:r>
            <w:r>
              <w:rPr>
                <w:spacing w:val="-14"/>
              </w:rPr>
              <w:t xml:space="preserve"> </w:t>
            </w:r>
            <w:r>
              <w:t>4B).</w:t>
            </w:r>
          </w:p>
          <w:p w:rsidR="009F4AF2" w14:paraId="6757AAF4" w14:textId="77777777">
            <w:pPr>
              <w:pStyle w:val="TableParagraph"/>
              <w:spacing w:before="4" w:line="235" w:lineRule="auto"/>
              <w:ind w:left="117" w:right="151"/>
            </w:pPr>
            <w:r>
              <w:t>Process</w:t>
            </w:r>
            <w:r>
              <w:rPr>
                <w:spacing w:val="-14"/>
              </w:rPr>
              <w:t xml:space="preserve"> </w:t>
            </w:r>
            <w:r>
              <w:t>it</w:t>
            </w:r>
            <w:r>
              <w:rPr>
                <w:spacing w:val="-14"/>
              </w:rPr>
              <w:t xml:space="preserve"> </w:t>
            </w:r>
            <w:r>
              <w:t>uses</w:t>
            </w:r>
            <w:r>
              <w:rPr>
                <w:spacing w:val="-14"/>
              </w:rPr>
              <w:t xml:space="preserve"> </w:t>
            </w:r>
            <w:r>
              <w:t>or</w:t>
            </w:r>
            <w:r>
              <w:rPr>
                <w:spacing w:val="-13"/>
              </w:rPr>
              <w:t xml:space="preserve"> </w:t>
            </w:r>
            <w:r>
              <w:t>intends</w:t>
            </w:r>
            <w:r>
              <w:rPr>
                <w:spacing w:val="-14"/>
              </w:rPr>
              <w:t xml:space="preserve"> </w:t>
            </w:r>
            <w:r>
              <w:t>to</w:t>
            </w:r>
            <w:r>
              <w:rPr>
                <w:spacing w:val="-17"/>
              </w:rPr>
              <w:t xml:space="preserve"> </w:t>
            </w:r>
            <w:r>
              <w:t>use</w:t>
            </w:r>
            <w:r>
              <w:rPr>
                <w:spacing w:val="-14"/>
              </w:rPr>
              <w:t xml:space="preserve"> </w:t>
            </w:r>
            <w:r>
              <w:t>to</w:t>
            </w:r>
            <w:r>
              <w:rPr>
                <w:spacing w:val="-14"/>
              </w:rPr>
              <w:t xml:space="preserve"> </w:t>
            </w:r>
            <w:r>
              <w:t>determine if goals/outcomes are met, there must be specific benchmarks and timeframes, and must specify the re-measurement plan for goals not achieved</w:t>
            </w:r>
          </w:p>
        </w:tc>
        <w:tc>
          <w:tcPr>
            <w:tcW w:w="4172" w:type="dxa"/>
          </w:tcPr>
          <w:p w:rsidR="009F4AF2" w14:paraId="294647AE" w14:textId="77777777">
            <w:pPr>
              <w:pStyle w:val="TableParagraph"/>
            </w:pPr>
          </w:p>
        </w:tc>
      </w:tr>
      <w:tr w14:paraId="49757F10" w14:textId="77777777">
        <w:tblPrEx>
          <w:tblW w:w="0" w:type="auto"/>
          <w:tblInd w:w="2011" w:type="dxa"/>
          <w:tblLayout w:type="fixed"/>
          <w:tblCellMar>
            <w:left w:w="0" w:type="dxa"/>
            <w:right w:w="0" w:type="dxa"/>
          </w:tblCellMar>
          <w:tblLook w:val="01E0"/>
        </w:tblPrEx>
        <w:trPr>
          <w:trHeight w:val="266"/>
        </w:trPr>
        <w:tc>
          <w:tcPr>
            <w:tcW w:w="4210" w:type="dxa"/>
            <w:tcBorders>
              <w:bottom w:val="nil"/>
            </w:tcBorders>
          </w:tcPr>
          <w:p w:rsidR="009F4AF2" w14:paraId="01616EC3" w14:textId="77777777">
            <w:pPr>
              <w:pStyle w:val="TableParagraph"/>
              <w:spacing w:line="247" w:lineRule="exact"/>
              <w:ind w:left="460"/>
              <w:rPr>
                <w:b/>
              </w:rPr>
            </w:pPr>
            <w:r>
              <w:rPr>
                <w:b/>
              </w:rPr>
              <w:t>Element</w:t>
            </w:r>
            <w:r>
              <w:rPr>
                <w:b/>
                <w:spacing w:val="-4"/>
              </w:rPr>
              <w:t xml:space="preserve"> </w:t>
            </w:r>
            <w:r>
              <w:rPr>
                <w:b/>
              </w:rPr>
              <w:t>B:</w:t>
            </w:r>
            <w:r>
              <w:rPr>
                <w:b/>
                <w:spacing w:val="-4"/>
              </w:rPr>
              <w:t xml:space="preserve"> </w:t>
            </w:r>
            <w:r>
              <w:rPr>
                <w:b/>
              </w:rPr>
              <w:t>Measurable</w:t>
            </w:r>
            <w:r>
              <w:rPr>
                <w:b/>
                <w:spacing w:val="-5"/>
              </w:rPr>
              <w:t xml:space="preserve"> </w:t>
            </w:r>
            <w:r>
              <w:rPr>
                <w:b/>
              </w:rPr>
              <w:t>Goals</w:t>
            </w:r>
            <w:r>
              <w:rPr>
                <w:b/>
                <w:spacing w:val="-5"/>
              </w:rPr>
              <w:t xml:space="preserve"> </w:t>
            </w:r>
            <w:r>
              <w:rPr>
                <w:b/>
                <w:spacing w:val="-10"/>
              </w:rPr>
              <w:t>&amp;</w:t>
            </w:r>
          </w:p>
        </w:tc>
        <w:tc>
          <w:tcPr>
            <w:tcW w:w="4172" w:type="dxa"/>
            <w:tcBorders>
              <w:bottom w:val="nil"/>
            </w:tcBorders>
          </w:tcPr>
          <w:p w:rsidR="009F4AF2" w14:paraId="11E2EB9C" w14:textId="77777777">
            <w:pPr>
              <w:pStyle w:val="TableParagraph"/>
              <w:spacing w:line="247"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635FE9BC" w14:textId="77777777">
        <w:tblPrEx>
          <w:tblW w:w="0" w:type="auto"/>
          <w:tblInd w:w="2011" w:type="dxa"/>
          <w:tblLayout w:type="fixed"/>
          <w:tblCellMar>
            <w:left w:w="0" w:type="dxa"/>
            <w:right w:w="0" w:type="dxa"/>
          </w:tblCellMar>
          <w:tblLook w:val="01E0"/>
        </w:tblPrEx>
        <w:trPr>
          <w:trHeight w:val="241"/>
        </w:trPr>
        <w:tc>
          <w:tcPr>
            <w:tcW w:w="4210" w:type="dxa"/>
            <w:tcBorders>
              <w:top w:val="nil"/>
              <w:bottom w:val="nil"/>
            </w:tcBorders>
          </w:tcPr>
          <w:p w:rsidR="009F4AF2" w14:paraId="3B98616A" w14:textId="77777777">
            <w:pPr>
              <w:pStyle w:val="TableParagraph"/>
              <w:spacing w:line="222" w:lineRule="exact"/>
              <w:ind w:left="460"/>
              <w:rPr>
                <w:b/>
              </w:rPr>
            </w:pPr>
            <w:r>
              <w:rPr>
                <w:b/>
                <w:spacing w:val="-2"/>
              </w:rPr>
              <w:t>Health</w:t>
            </w:r>
            <w:r>
              <w:rPr>
                <w:b/>
                <w:spacing w:val="-13"/>
              </w:rPr>
              <w:t xml:space="preserve"> </w:t>
            </w:r>
            <w:r>
              <w:rPr>
                <w:b/>
                <w:spacing w:val="-2"/>
              </w:rPr>
              <w:t>Outcomes</w:t>
            </w:r>
            <w:r>
              <w:rPr>
                <w:b/>
                <w:spacing w:val="-5"/>
              </w:rPr>
              <w:t xml:space="preserve"> </w:t>
            </w:r>
            <w:r>
              <w:rPr>
                <w:b/>
                <w:spacing w:val="-2"/>
              </w:rPr>
              <w:t>for</w:t>
            </w:r>
            <w:r>
              <w:rPr>
                <w:b/>
                <w:spacing w:val="-6"/>
              </w:rPr>
              <w:t xml:space="preserve"> </w:t>
            </w:r>
            <w:r>
              <w:rPr>
                <w:b/>
                <w:spacing w:val="-2"/>
              </w:rPr>
              <w:t>the</w:t>
            </w:r>
            <w:r>
              <w:rPr>
                <w:b/>
                <w:spacing w:val="-7"/>
              </w:rPr>
              <w:t xml:space="preserve"> </w:t>
            </w:r>
            <w:r>
              <w:rPr>
                <w:b/>
                <w:spacing w:val="-2"/>
              </w:rPr>
              <w:t>MODEL</w:t>
            </w:r>
            <w:r>
              <w:rPr>
                <w:b/>
                <w:spacing w:val="-7"/>
              </w:rPr>
              <w:t xml:space="preserve"> </w:t>
            </w:r>
            <w:r>
              <w:rPr>
                <w:b/>
                <w:spacing w:val="-5"/>
              </w:rPr>
              <w:t>OF</w:t>
            </w:r>
          </w:p>
        </w:tc>
        <w:tc>
          <w:tcPr>
            <w:tcW w:w="4172" w:type="dxa"/>
            <w:tcBorders>
              <w:top w:val="nil"/>
              <w:bottom w:val="nil"/>
            </w:tcBorders>
          </w:tcPr>
          <w:p w:rsidR="009F4AF2" w14:paraId="5FDE0482" w14:textId="77777777">
            <w:pPr>
              <w:pStyle w:val="TableParagraph"/>
              <w:spacing w:before="8" w:line="214" w:lineRule="exact"/>
              <w:ind w:left="117"/>
              <w:rPr>
                <w:i/>
                <w:sz w:val="24"/>
              </w:rPr>
            </w:pPr>
            <w:r>
              <w:rPr>
                <w:i/>
                <w:sz w:val="24"/>
              </w:rPr>
              <w:t>section</w:t>
            </w:r>
            <w:r>
              <w:rPr>
                <w:i/>
                <w:spacing w:val="-2"/>
                <w:sz w:val="24"/>
              </w:rPr>
              <w:t xml:space="preserve"> </w:t>
            </w:r>
            <w:r>
              <w:rPr>
                <w:i/>
                <w:spacing w:val="-4"/>
                <w:sz w:val="24"/>
              </w:rPr>
              <w:t>here</w:t>
            </w:r>
          </w:p>
        </w:tc>
      </w:tr>
      <w:tr w14:paraId="3F1D096A" w14:textId="77777777">
        <w:tblPrEx>
          <w:tblW w:w="0" w:type="auto"/>
          <w:tblInd w:w="2011" w:type="dxa"/>
          <w:tblLayout w:type="fixed"/>
          <w:tblCellMar>
            <w:left w:w="0" w:type="dxa"/>
            <w:right w:w="0" w:type="dxa"/>
          </w:tblCellMar>
          <w:tblLook w:val="01E0"/>
        </w:tblPrEx>
        <w:trPr>
          <w:trHeight w:val="258"/>
        </w:trPr>
        <w:tc>
          <w:tcPr>
            <w:tcW w:w="4210" w:type="dxa"/>
            <w:tcBorders>
              <w:top w:val="nil"/>
              <w:bottom w:val="nil"/>
            </w:tcBorders>
          </w:tcPr>
          <w:p w:rsidR="009F4AF2" w14:paraId="7196AA75" w14:textId="77777777">
            <w:pPr>
              <w:pStyle w:val="TableParagraph"/>
              <w:spacing w:line="238" w:lineRule="exact"/>
              <w:ind w:left="460"/>
              <w:rPr>
                <w:b/>
              </w:rPr>
            </w:pPr>
            <w:r>
              <w:rPr>
                <w:b/>
                <w:spacing w:val="-4"/>
              </w:rPr>
              <w:t>CARE</w:t>
            </w:r>
          </w:p>
        </w:tc>
        <w:tc>
          <w:tcPr>
            <w:tcW w:w="4172" w:type="dxa"/>
            <w:tcBorders>
              <w:top w:val="nil"/>
              <w:bottom w:val="nil"/>
            </w:tcBorders>
          </w:tcPr>
          <w:p w:rsidR="009F4AF2" w14:paraId="3C16508D" w14:textId="77777777">
            <w:pPr>
              <w:pStyle w:val="TableParagraph"/>
              <w:rPr>
                <w:sz w:val="18"/>
              </w:rPr>
            </w:pPr>
          </w:p>
        </w:tc>
      </w:tr>
      <w:tr w14:paraId="58040E73"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57FEF954" w14:textId="77777777">
            <w:pPr>
              <w:pStyle w:val="TableParagraph"/>
              <w:numPr>
                <w:ilvl w:val="0"/>
                <w:numId w:val="33"/>
              </w:numPr>
              <w:tabs>
                <w:tab w:val="left" w:pos="364"/>
              </w:tabs>
              <w:spacing w:line="226" w:lineRule="exact"/>
              <w:ind w:left="364" w:right="159" w:hanging="364"/>
              <w:jc w:val="right"/>
            </w:pPr>
            <w:r>
              <w:rPr>
                <w:spacing w:val="-2"/>
              </w:rPr>
              <w:t>Identify</w:t>
            </w:r>
            <w:r>
              <w:rPr>
                <w:spacing w:val="-8"/>
              </w:rPr>
              <w:t xml:space="preserve"> </w:t>
            </w:r>
            <w:r>
              <w:rPr>
                <w:spacing w:val="-2"/>
              </w:rPr>
              <w:t>and</w:t>
            </w:r>
            <w:r>
              <w:rPr>
                <w:spacing w:val="-8"/>
              </w:rPr>
              <w:t xml:space="preserve"> </w:t>
            </w:r>
            <w:r>
              <w:rPr>
                <w:spacing w:val="-2"/>
              </w:rPr>
              <w:t>clearly</w:t>
            </w:r>
            <w:r>
              <w:rPr>
                <w:spacing w:val="-6"/>
              </w:rPr>
              <w:t xml:space="preserve"> </w:t>
            </w:r>
            <w:r>
              <w:rPr>
                <w:spacing w:val="-2"/>
              </w:rPr>
              <w:t>define</w:t>
            </w:r>
            <w:r>
              <w:rPr>
                <w:spacing w:val="-6"/>
              </w:rPr>
              <w:t xml:space="preserve"> </w:t>
            </w:r>
            <w:r>
              <w:rPr>
                <w:spacing w:val="-2"/>
              </w:rPr>
              <w:t>the</w:t>
            </w:r>
            <w:r>
              <w:rPr>
                <w:spacing w:val="-5"/>
              </w:rPr>
              <w:t xml:space="preserve"> </w:t>
            </w:r>
            <w:r>
              <w:rPr>
                <w:spacing w:val="-2"/>
              </w:rPr>
              <w:t>SNP’s</w:t>
            </w:r>
          </w:p>
        </w:tc>
        <w:tc>
          <w:tcPr>
            <w:tcW w:w="4172" w:type="dxa"/>
            <w:tcBorders>
              <w:top w:val="nil"/>
              <w:bottom w:val="nil"/>
            </w:tcBorders>
          </w:tcPr>
          <w:p w:rsidR="009F4AF2" w14:paraId="6BAFF2D7" w14:textId="77777777">
            <w:pPr>
              <w:pStyle w:val="TableParagraph"/>
              <w:rPr>
                <w:sz w:val="16"/>
              </w:rPr>
            </w:pPr>
          </w:p>
        </w:tc>
      </w:tr>
      <w:tr w14:paraId="36BA6D31"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EAB44CB" w14:textId="77777777">
            <w:pPr>
              <w:pStyle w:val="TableParagraph"/>
              <w:spacing w:line="234" w:lineRule="exact"/>
              <w:ind w:left="837"/>
            </w:pPr>
            <w:r>
              <w:t>measurable</w:t>
            </w:r>
            <w:r>
              <w:rPr>
                <w:spacing w:val="-3"/>
              </w:rPr>
              <w:t xml:space="preserve"> </w:t>
            </w:r>
            <w:r>
              <w:t>goals</w:t>
            </w:r>
            <w:r>
              <w:rPr>
                <w:spacing w:val="-5"/>
              </w:rPr>
              <w:t xml:space="preserve"> </w:t>
            </w:r>
            <w:r>
              <w:t>and</w:t>
            </w:r>
            <w:r>
              <w:rPr>
                <w:spacing w:val="-2"/>
              </w:rPr>
              <w:t xml:space="preserve"> health</w:t>
            </w:r>
          </w:p>
        </w:tc>
        <w:tc>
          <w:tcPr>
            <w:tcW w:w="4172" w:type="dxa"/>
            <w:tcBorders>
              <w:top w:val="nil"/>
              <w:bottom w:val="nil"/>
            </w:tcBorders>
          </w:tcPr>
          <w:p w:rsidR="009F4AF2" w14:paraId="7B7AF29D" w14:textId="77777777">
            <w:pPr>
              <w:pStyle w:val="TableParagraph"/>
              <w:rPr>
                <w:sz w:val="18"/>
              </w:rPr>
            </w:pPr>
          </w:p>
        </w:tc>
      </w:tr>
      <w:tr w14:paraId="7DBD98BB"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8FBC9E4" w14:textId="77777777">
            <w:pPr>
              <w:pStyle w:val="TableParagraph"/>
              <w:spacing w:line="233" w:lineRule="exact"/>
              <w:ind w:left="837"/>
            </w:pPr>
            <w:r>
              <w:t>outcomes</w:t>
            </w:r>
            <w:r>
              <w:rPr>
                <w:spacing w:val="-3"/>
              </w:rPr>
              <w:t xml:space="preserve"> </w:t>
            </w:r>
            <w:r>
              <w:t>and</w:t>
            </w:r>
            <w:r>
              <w:rPr>
                <w:spacing w:val="-6"/>
              </w:rPr>
              <w:t xml:space="preserve"> </w:t>
            </w:r>
            <w:r>
              <w:t>describe</w:t>
            </w:r>
            <w:r>
              <w:rPr>
                <w:spacing w:val="-2"/>
              </w:rPr>
              <w:t xml:space="preserve"> </w:t>
            </w:r>
            <w:r>
              <w:rPr>
                <w:spacing w:val="-5"/>
              </w:rPr>
              <w:t>how</w:t>
            </w:r>
          </w:p>
        </w:tc>
        <w:tc>
          <w:tcPr>
            <w:tcW w:w="4172" w:type="dxa"/>
            <w:tcBorders>
              <w:top w:val="nil"/>
              <w:bottom w:val="nil"/>
            </w:tcBorders>
          </w:tcPr>
          <w:p w:rsidR="009F4AF2" w14:paraId="5E7D088B" w14:textId="77777777">
            <w:pPr>
              <w:pStyle w:val="TableParagraph"/>
              <w:rPr>
                <w:sz w:val="18"/>
              </w:rPr>
            </w:pPr>
          </w:p>
        </w:tc>
      </w:tr>
      <w:tr w14:paraId="42C62196"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6D992EC6" w14:textId="77777777">
            <w:pPr>
              <w:pStyle w:val="TableParagraph"/>
              <w:spacing w:line="234" w:lineRule="exact"/>
              <w:ind w:left="837"/>
            </w:pPr>
            <w:r>
              <w:t>identified</w:t>
            </w:r>
            <w:r>
              <w:rPr>
                <w:spacing w:val="-5"/>
              </w:rPr>
              <w:t xml:space="preserve"> </w:t>
            </w:r>
            <w:r>
              <w:t>measurable</w:t>
            </w:r>
            <w:r>
              <w:rPr>
                <w:spacing w:val="-7"/>
              </w:rPr>
              <w:t xml:space="preserve"> </w:t>
            </w:r>
            <w:r>
              <w:t>goals</w:t>
            </w:r>
            <w:r>
              <w:rPr>
                <w:spacing w:val="-6"/>
              </w:rPr>
              <w:t xml:space="preserve"> </w:t>
            </w:r>
            <w:r>
              <w:rPr>
                <w:spacing w:val="-5"/>
              </w:rPr>
              <w:t>and</w:t>
            </w:r>
          </w:p>
        </w:tc>
        <w:tc>
          <w:tcPr>
            <w:tcW w:w="4172" w:type="dxa"/>
            <w:tcBorders>
              <w:top w:val="nil"/>
              <w:bottom w:val="nil"/>
            </w:tcBorders>
          </w:tcPr>
          <w:p w:rsidR="009F4AF2" w14:paraId="28A4510D" w14:textId="77777777">
            <w:pPr>
              <w:pStyle w:val="TableParagraph"/>
              <w:rPr>
                <w:sz w:val="18"/>
              </w:rPr>
            </w:pPr>
          </w:p>
        </w:tc>
      </w:tr>
      <w:tr w14:paraId="13509A88"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4603445E" w14:textId="77777777">
            <w:pPr>
              <w:pStyle w:val="TableParagraph"/>
              <w:spacing w:line="234" w:lineRule="exact"/>
              <w:ind w:right="250"/>
              <w:jc w:val="right"/>
            </w:pPr>
            <w:r>
              <w:t>health</w:t>
            </w:r>
            <w:r>
              <w:rPr>
                <w:spacing w:val="-4"/>
              </w:rPr>
              <w:t xml:space="preserve"> </w:t>
            </w:r>
            <w:r>
              <w:t>outcomes</w:t>
            </w:r>
            <w:r>
              <w:rPr>
                <w:spacing w:val="-4"/>
              </w:rPr>
              <w:t xml:space="preserve"> </w:t>
            </w:r>
            <w:r>
              <w:t>are</w:t>
            </w:r>
            <w:r>
              <w:rPr>
                <w:spacing w:val="-3"/>
              </w:rPr>
              <w:t xml:space="preserve"> </w:t>
            </w:r>
            <w:r>
              <w:rPr>
                <w:spacing w:val="-2"/>
              </w:rPr>
              <w:t>communicated</w:t>
            </w:r>
          </w:p>
        </w:tc>
        <w:tc>
          <w:tcPr>
            <w:tcW w:w="4172" w:type="dxa"/>
            <w:tcBorders>
              <w:top w:val="nil"/>
              <w:bottom w:val="nil"/>
            </w:tcBorders>
          </w:tcPr>
          <w:p w:rsidR="009F4AF2" w14:paraId="0662B1EE" w14:textId="77777777">
            <w:pPr>
              <w:pStyle w:val="TableParagraph"/>
              <w:rPr>
                <w:sz w:val="18"/>
              </w:rPr>
            </w:pPr>
          </w:p>
        </w:tc>
      </w:tr>
      <w:tr w14:paraId="0DD375E3"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1645072F" w14:textId="77777777">
            <w:pPr>
              <w:pStyle w:val="TableParagraph"/>
              <w:spacing w:line="233" w:lineRule="exact"/>
              <w:ind w:left="837"/>
            </w:pPr>
            <w:r>
              <w:t>throughout</w:t>
            </w:r>
            <w:r>
              <w:rPr>
                <w:spacing w:val="-3"/>
              </w:rPr>
              <w:t xml:space="preserve"> </w:t>
            </w:r>
            <w:r>
              <w:t>the</w:t>
            </w:r>
            <w:r>
              <w:rPr>
                <w:spacing w:val="-4"/>
              </w:rPr>
              <w:t xml:space="preserve"> </w:t>
            </w:r>
            <w:r>
              <w:t>SNP</w:t>
            </w:r>
            <w:r>
              <w:rPr>
                <w:spacing w:val="-3"/>
              </w:rPr>
              <w:t xml:space="preserve"> </w:t>
            </w:r>
            <w:r>
              <w:rPr>
                <w:spacing w:val="-2"/>
              </w:rPr>
              <w:t>organization.</w:t>
            </w:r>
          </w:p>
        </w:tc>
        <w:tc>
          <w:tcPr>
            <w:tcW w:w="4172" w:type="dxa"/>
            <w:tcBorders>
              <w:top w:val="nil"/>
              <w:bottom w:val="nil"/>
            </w:tcBorders>
          </w:tcPr>
          <w:p w:rsidR="009F4AF2" w14:paraId="71315D41" w14:textId="77777777">
            <w:pPr>
              <w:pStyle w:val="TableParagraph"/>
              <w:rPr>
                <w:sz w:val="18"/>
              </w:rPr>
            </w:pPr>
          </w:p>
        </w:tc>
      </w:tr>
      <w:tr w14:paraId="4BCCC1BF"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045E2EE7" w14:textId="77777777">
            <w:pPr>
              <w:pStyle w:val="TableParagraph"/>
              <w:spacing w:line="233" w:lineRule="exact"/>
              <w:ind w:left="837"/>
            </w:pPr>
            <w:r>
              <w:t>Responses</w:t>
            </w:r>
            <w:r>
              <w:rPr>
                <w:spacing w:val="-5"/>
              </w:rPr>
              <w:t xml:space="preserve"> </w:t>
            </w:r>
            <w:r>
              <w:t>must</w:t>
            </w:r>
            <w:r>
              <w:rPr>
                <w:spacing w:val="-1"/>
              </w:rPr>
              <w:t xml:space="preserve"> </w:t>
            </w:r>
            <w:r>
              <w:t>include</w:t>
            </w:r>
            <w:r>
              <w:rPr>
                <w:spacing w:val="-2"/>
              </w:rPr>
              <w:t xml:space="preserve"> </w:t>
            </w:r>
            <w:r>
              <w:t>but</w:t>
            </w:r>
            <w:r>
              <w:rPr>
                <w:spacing w:val="-4"/>
              </w:rPr>
              <w:t xml:space="preserve"> </w:t>
            </w:r>
            <w:r>
              <w:t>not</w:t>
            </w:r>
            <w:r>
              <w:rPr>
                <w:spacing w:val="-1"/>
              </w:rPr>
              <w:t xml:space="preserve"> </w:t>
            </w:r>
            <w:r>
              <w:rPr>
                <w:spacing w:val="-5"/>
              </w:rPr>
              <w:t>be</w:t>
            </w:r>
          </w:p>
        </w:tc>
        <w:tc>
          <w:tcPr>
            <w:tcW w:w="4172" w:type="dxa"/>
            <w:tcBorders>
              <w:top w:val="nil"/>
              <w:bottom w:val="nil"/>
            </w:tcBorders>
          </w:tcPr>
          <w:p w:rsidR="009F4AF2" w14:paraId="2C3A188E" w14:textId="77777777">
            <w:pPr>
              <w:pStyle w:val="TableParagraph"/>
              <w:rPr>
                <w:sz w:val="18"/>
              </w:rPr>
            </w:pPr>
          </w:p>
        </w:tc>
      </w:tr>
      <w:tr w14:paraId="19AEA2A8" w14:textId="77777777">
        <w:tblPrEx>
          <w:tblW w:w="0" w:type="auto"/>
          <w:tblInd w:w="2011" w:type="dxa"/>
          <w:tblLayout w:type="fixed"/>
          <w:tblCellMar>
            <w:left w:w="0" w:type="dxa"/>
            <w:right w:w="0" w:type="dxa"/>
          </w:tblCellMar>
          <w:tblLook w:val="01E0"/>
        </w:tblPrEx>
        <w:trPr>
          <w:trHeight w:val="251"/>
        </w:trPr>
        <w:tc>
          <w:tcPr>
            <w:tcW w:w="4210" w:type="dxa"/>
            <w:tcBorders>
              <w:top w:val="nil"/>
              <w:bottom w:val="nil"/>
            </w:tcBorders>
          </w:tcPr>
          <w:p w:rsidR="009F4AF2" w14:paraId="0931A524" w14:textId="77777777">
            <w:pPr>
              <w:pStyle w:val="TableParagraph"/>
              <w:spacing w:line="231" w:lineRule="exact"/>
              <w:ind w:left="837"/>
            </w:pPr>
            <w:r>
              <w:t>limited</w:t>
            </w:r>
            <w:r>
              <w:rPr>
                <w:spacing w:val="-4"/>
              </w:rPr>
              <w:t xml:space="preserve"> </w:t>
            </w:r>
            <w:r>
              <w:t>to,</w:t>
            </w:r>
            <w:r>
              <w:rPr>
                <w:spacing w:val="-4"/>
              </w:rPr>
              <w:t xml:space="preserve"> </w:t>
            </w:r>
            <w:r>
              <w:t>the</w:t>
            </w:r>
            <w:r>
              <w:rPr>
                <w:spacing w:val="-3"/>
              </w:rPr>
              <w:t xml:space="preserve"> </w:t>
            </w:r>
            <w:r>
              <w:rPr>
                <w:spacing w:val="-2"/>
              </w:rPr>
              <w:t>following:</w:t>
            </w:r>
          </w:p>
        </w:tc>
        <w:tc>
          <w:tcPr>
            <w:tcW w:w="4172" w:type="dxa"/>
            <w:tcBorders>
              <w:top w:val="nil"/>
              <w:bottom w:val="nil"/>
            </w:tcBorders>
          </w:tcPr>
          <w:p w:rsidR="009F4AF2" w14:paraId="50990701" w14:textId="77777777">
            <w:pPr>
              <w:pStyle w:val="TableParagraph"/>
              <w:rPr>
                <w:sz w:val="18"/>
              </w:rPr>
            </w:pPr>
          </w:p>
        </w:tc>
      </w:tr>
      <w:tr w14:paraId="6780A314"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5BA2D315" w14:textId="77777777">
            <w:pPr>
              <w:pStyle w:val="TableParagraph"/>
              <w:numPr>
                <w:ilvl w:val="0"/>
                <w:numId w:val="32"/>
              </w:numPr>
              <w:tabs>
                <w:tab w:val="left" w:pos="1000"/>
              </w:tabs>
              <w:spacing w:line="233" w:lineRule="exact"/>
            </w:pPr>
            <w:r>
              <w:t>Specific</w:t>
            </w:r>
            <w:r>
              <w:rPr>
                <w:spacing w:val="-3"/>
              </w:rPr>
              <w:t xml:space="preserve"> </w:t>
            </w:r>
            <w:r>
              <w:t>goals</w:t>
            </w:r>
            <w:r>
              <w:rPr>
                <w:spacing w:val="-4"/>
              </w:rPr>
              <w:t xml:space="preserve"> </w:t>
            </w:r>
            <w:r>
              <w:t>for</w:t>
            </w:r>
            <w:r>
              <w:rPr>
                <w:spacing w:val="-3"/>
              </w:rPr>
              <w:t xml:space="preserve"> </w:t>
            </w:r>
            <w:r>
              <w:rPr>
                <w:spacing w:val="-2"/>
              </w:rPr>
              <w:t>improving</w:t>
            </w:r>
          </w:p>
        </w:tc>
        <w:tc>
          <w:tcPr>
            <w:tcW w:w="4172" w:type="dxa"/>
            <w:tcBorders>
              <w:top w:val="nil"/>
              <w:bottom w:val="nil"/>
            </w:tcBorders>
          </w:tcPr>
          <w:p w:rsidR="009F4AF2" w14:paraId="1088B47C" w14:textId="77777777">
            <w:pPr>
              <w:pStyle w:val="TableParagraph"/>
              <w:rPr>
                <w:sz w:val="18"/>
              </w:rPr>
            </w:pPr>
          </w:p>
        </w:tc>
      </w:tr>
      <w:tr w14:paraId="3D5BD0AB"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4CFD32A5" w14:textId="77777777">
            <w:pPr>
              <w:pStyle w:val="TableParagraph"/>
              <w:spacing w:line="234" w:lineRule="exact"/>
              <w:ind w:left="1000"/>
            </w:pPr>
            <w:r>
              <w:t>access</w:t>
            </w:r>
            <w:r>
              <w:rPr>
                <w:spacing w:val="-3"/>
              </w:rPr>
              <w:t xml:space="preserve"> </w:t>
            </w:r>
            <w:r>
              <w:t>and</w:t>
            </w:r>
            <w:r>
              <w:rPr>
                <w:spacing w:val="-4"/>
              </w:rPr>
              <w:t xml:space="preserve"> </w:t>
            </w:r>
            <w:r>
              <w:t>affordability</w:t>
            </w:r>
            <w:r>
              <w:rPr>
                <w:spacing w:val="-4"/>
              </w:rPr>
              <w:t xml:space="preserve"> </w:t>
            </w:r>
            <w:r>
              <w:t>of</w:t>
            </w:r>
            <w:r>
              <w:rPr>
                <w:spacing w:val="-5"/>
              </w:rPr>
              <w:t xml:space="preserve"> the</w:t>
            </w:r>
          </w:p>
        </w:tc>
        <w:tc>
          <w:tcPr>
            <w:tcW w:w="4172" w:type="dxa"/>
            <w:tcBorders>
              <w:top w:val="nil"/>
              <w:bottom w:val="nil"/>
            </w:tcBorders>
          </w:tcPr>
          <w:p w:rsidR="009F4AF2" w14:paraId="288CD1DD" w14:textId="77777777">
            <w:pPr>
              <w:pStyle w:val="TableParagraph"/>
              <w:rPr>
                <w:sz w:val="18"/>
              </w:rPr>
            </w:pPr>
          </w:p>
        </w:tc>
      </w:tr>
      <w:tr w14:paraId="28F82DDF"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0661119B" w14:textId="77777777">
            <w:pPr>
              <w:pStyle w:val="TableParagraph"/>
              <w:spacing w:line="233" w:lineRule="exact"/>
              <w:ind w:left="1000"/>
            </w:pPr>
            <w:r>
              <w:rPr>
                <w:spacing w:val="-2"/>
              </w:rPr>
              <w:t>healthcare</w:t>
            </w:r>
            <w:r>
              <w:rPr>
                <w:spacing w:val="-5"/>
              </w:rPr>
              <w:t xml:space="preserve"> </w:t>
            </w:r>
            <w:r>
              <w:rPr>
                <w:spacing w:val="-2"/>
              </w:rPr>
              <w:t>needs</w:t>
            </w:r>
            <w:r>
              <w:rPr>
                <w:spacing w:val="-6"/>
              </w:rPr>
              <w:t xml:space="preserve"> </w:t>
            </w:r>
            <w:r>
              <w:rPr>
                <w:spacing w:val="-2"/>
              </w:rPr>
              <w:t>outlined</w:t>
            </w:r>
            <w:r>
              <w:rPr>
                <w:spacing w:val="-5"/>
              </w:rPr>
              <w:t xml:space="preserve"> </w:t>
            </w:r>
            <w:r>
              <w:rPr>
                <w:spacing w:val="-2"/>
              </w:rPr>
              <w:t xml:space="preserve">for </w:t>
            </w:r>
            <w:r>
              <w:rPr>
                <w:spacing w:val="-5"/>
              </w:rPr>
              <w:t>the</w:t>
            </w:r>
          </w:p>
        </w:tc>
        <w:tc>
          <w:tcPr>
            <w:tcW w:w="4172" w:type="dxa"/>
            <w:tcBorders>
              <w:top w:val="nil"/>
              <w:bottom w:val="nil"/>
            </w:tcBorders>
          </w:tcPr>
          <w:p w:rsidR="009F4AF2" w14:paraId="54ED26D9" w14:textId="77777777">
            <w:pPr>
              <w:pStyle w:val="TableParagraph"/>
              <w:rPr>
                <w:sz w:val="18"/>
              </w:rPr>
            </w:pPr>
          </w:p>
        </w:tc>
      </w:tr>
      <w:tr w14:paraId="1C757E35"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54049216" w14:textId="77777777">
            <w:pPr>
              <w:pStyle w:val="TableParagraph"/>
              <w:spacing w:line="233" w:lineRule="exact"/>
              <w:ind w:left="1000"/>
            </w:pPr>
            <w:r>
              <w:t>SNP</w:t>
            </w:r>
            <w:r>
              <w:rPr>
                <w:spacing w:val="-4"/>
              </w:rPr>
              <w:t xml:space="preserve"> </w:t>
            </w:r>
            <w:r>
              <w:t>population</w:t>
            </w:r>
            <w:r>
              <w:rPr>
                <w:spacing w:val="-4"/>
              </w:rPr>
              <w:t xml:space="preserve"> </w:t>
            </w:r>
            <w:r>
              <w:t>described</w:t>
            </w:r>
            <w:r>
              <w:rPr>
                <w:spacing w:val="-4"/>
              </w:rPr>
              <w:t xml:space="preserve"> </w:t>
            </w:r>
            <w:r>
              <w:rPr>
                <w:spacing w:val="-5"/>
              </w:rPr>
              <w:t>in</w:t>
            </w:r>
          </w:p>
        </w:tc>
        <w:tc>
          <w:tcPr>
            <w:tcW w:w="4172" w:type="dxa"/>
            <w:tcBorders>
              <w:top w:val="nil"/>
              <w:bottom w:val="nil"/>
            </w:tcBorders>
          </w:tcPr>
          <w:p w:rsidR="009F4AF2" w14:paraId="4E653A2C" w14:textId="77777777">
            <w:pPr>
              <w:pStyle w:val="TableParagraph"/>
              <w:rPr>
                <w:sz w:val="18"/>
              </w:rPr>
            </w:pPr>
          </w:p>
        </w:tc>
      </w:tr>
      <w:tr w14:paraId="47032783" w14:textId="77777777">
        <w:tblPrEx>
          <w:tblW w:w="0" w:type="auto"/>
          <w:tblInd w:w="2011" w:type="dxa"/>
          <w:tblLayout w:type="fixed"/>
          <w:tblCellMar>
            <w:left w:w="0" w:type="dxa"/>
            <w:right w:w="0" w:type="dxa"/>
          </w:tblCellMar>
          <w:tblLook w:val="01E0"/>
        </w:tblPrEx>
        <w:trPr>
          <w:trHeight w:val="502"/>
        </w:trPr>
        <w:tc>
          <w:tcPr>
            <w:tcW w:w="4210" w:type="dxa"/>
            <w:tcBorders>
              <w:top w:val="nil"/>
            </w:tcBorders>
          </w:tcPr>
          <w:p w:rsidR="009F4AF2" w14:paraId="62777106" w14:textId="77777777">
            <w:pPr>
              <w:pStyle w:val="TableParagraph"/>
              <w:spacing w:line="248" w:lineRule="exact"/>
              <w:ind w:left="1000"/>
            </w:pPr>
            <w:r>
              <w:t>MODEL</w:t>
            </w:r>
            <w:r>
              <w:rPr>
                <w:spacing w:val="-4"/>
              </w:rPr>
              <w:t xml:space="preserve"> </w:t>
            </w:r>
            <w:r>
              <w:t>OF</w:t>
            </w:r>
            <w:r>
              <w:rPr>
                <w:spacing w:val="-3"/>
              </w:rPr>
              <w:t xml:space="preserve"> </w:t>
            </w:r>
            <w:r>
              <w:t>CARE</w:t>
            </w:r>
            <w:r>
              <w:rPr>
                <w:spacing w:val="-3"/>
              </w:rPr>
              <w:t xml:space="preserve"> </w:t>
            </w:r>
            <w:r>
              <w:t>Element</w:t>
            </w:r>
            <w:r>
              <w:rPr>
                <w:spacing w:val="-2"/>
              </w:rPr>
              <w:t xml:space="preserve"> </w:t>
            </w:r>
            <w:r>
              <w:rPr>
                <w:spacing w:val="-5"/>
              </w:rPr>
              <w:t>1.</w:t>
            </w:r>
          </w:p>
        </w:tc>
        <w:tc>
          <w:tcPr>
            <w:tcW w:w="4172" w:type="dxa"/>
            <w:tcBorders>
              <w:top w:val="nil"/>
            </w:tcBorders>
          </w:tcPr>
          <w:p w:rsidR="009F4AF2" w14:paraId="1B37CEBF" w14:textId="77777777">
            <w:pPr>
              <w:pStyle w:val="TableParagraph"/>
            </w:pPr>
          </w:p>
        </w:tc>
      </w:tr>
    </w:tbl>
    <w:p w:rsidR="009F4AF2" w14:paraId="5F0FBA49" w14:textId="77777777">
      <w:p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155210D9"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376"/>
        </w:trPr>
        <w:tc>
          <w:tcPr>
            <w:tcW w:w="4210" w:type="dxa"/>
          </w:tcPr>
          <w:p w:rsidR="009F4AF2" w14:paraId="796A595C" w14:textId="77777777">
            <w:pPr>
              <w:pStyle w:val="TableParagraph"/>
              <w:numPr>
                <w:ilvl w:val="0"/>
                <w:numId w:val="31"/>
              </w:numPr>
              <w:tabs>
                <w:tab w:val="left" w:pos="1000"/>
              </w:tabs>
              <w:spacing w:before="1"/>
              <w:ind w:right="204"/>
            </w:pPr>
            <w:r>
              <w:t xml:space="preserve">Improvements made in coordination of care and appropriate delivery of services </w:t>
            </w:r>
            <w:r>
              <w:rPr>
                <w:spacing w:val="-2"/>
              </w:rPr>
              <w:t>through</w:t>
            </w:r>
            <w:r>
              <w:rPr>
                <w:spacing w:val="-11"/>
              </w:rPr>
              <w:t xml:space="preserve"> </w:t>
            </w:r>
            <w:r>
              <w:rPr>
                <w:spacing w:val="-2"/>
              </w:rPr>
              <w:t>the</w:t>
            </w:r>
            <w:r>
              <w:rPr>
                <w:spacing w:val="-9"/>
              </w:rPr>
              <w:t xml:space="preserve"> </w:t>
            </w:r>
            <w:r>
              <w:rPr>
                <w:spacing w:val="-2"/>
              </w:rPr>
              <w:t>direct</w:t>
            </w:r>
            <w:r>
              <w:rPr>
                <w:spacing w:val="-9"/>
              </w:rPr>
              <w:t xml:space="preserve"> </w:t>
            </w:r>
            <w:r>
              <w:rPr>
                <w:spacing w:val="-2"/>
              </w:rPr>
              <w:t>alignment</w:t>
            </w:r>
            <w:r>
              <w:rPr>
                <w:spacing w:val="-7"/>
              </w:rPr>
              <w:t xml:space="preserve"> </w:t>
            </w:r>
            <w:r>
              <w:rPr>
                <w:spacing w:val="-2"/>
              </w:rPr>
              <w:t>of</w:t>
            </w:r>
            <w:r>
              <w:rPr>
                <w:spacing w:val="-11"/>
              </w:rPr>
              <w:t xml:space="preserve"> </w:t>
            </w:r>
            <w:r>
              <w:rPr>
                <w:spacing w:val="-2"/>
              </w:rPr>
              <w:t xml:space="preserve">the </w:t>
            </w:r>
            <w:r>
              <w:t>HRAT, ICP, and ICT.</w:t>
            </w:r>
          </w:p>
          <w:p w:rsidR="009F4AF2" w14:paraId="7FF30C43" w14:textId="77777777">
            <w:pPr>
              <w:pStyle w:val="TableParagraph"/>
              <w:numPr>
                <w:ilvl w:val="0"/>
                <w:numId w:val="31"/>
              </w:numPr>
              <w:tabs>
                <w:tab w:val="left" w:pos="1000"/>
              </w:tabs>
              <w:ind w:right="298"/>
            </w:pPr>
            <w:r>
              <w:rPr>
                <w:spacing w:val="-2"/>
              </w:rPr>
              <w:t>Enhancing</w:t>
            </w:r>
            <w:r>
              <w:rPr>
                <w:spacing w:val="-5"/>
              </w:rPr>
              <w:t xml:space="preserve"> </w:t>
            </w:r>
            <w:r>
              <w:rPr>
                <w:spacing w:val="-2"/>
              </w:rPr>
              <w:t>care</w:t>
            </w:r>
            <w:r>
              <w:rPr>
                <w:spacing w:val="-9"/>
              </w:rPr>
              <w:t xml:space="preserve"> </w:t>
            </w:r>
            <w:r>
              <w:rPr>
                <w:spacing w:val="-2"/>
              </w:rPr>
              <w:t>transitions</w:t>
            </w:r>
            <w:r>
              <w:rPr>
                <w:spacing w:val="-5"/>
              </w:rPr>
              <w:t xml:space="preserve"> </w:t>
            </w:r>
            <w:r>
              <w:rPr>
                <w:spacing w:val="-2"/>
              </w:rPr>
              <w:t xml:space="preserve">across </w:t>
            </w:r>
            <w:r>
              <w:t>all healthcare settings and providers for SNP enrollees.</w:t>
            </w:r>
          </w:p>
          <w:p w:rsidR="009F4AF2" w14:paraId="2A2A71A2" w14:textId="77777777">
            <w:pPr>
              <w:pStyle w:val="TableParagraph"/>
              <w:numPr>
                <w:ilvl w:val="0"/>
                <w:numId w:val="31"/>
              </w:numPr>
              <w:tabs>
                <w:tab w:val="left" w:pos="1000"/>
              </w:tabs>
              <w:ind w:right="190"/>
              <w:jc w:val="both"/>
            </w:pPr>
            <w:r>
              <w:t>Ensuring</w:t>
            </w:r>
            <w:r>
              <w:rPr>
                <w:spacing w:val="-14"/>
              </w:rPr>
              <w:t xml:space="preserve"> </w:t>
            </w:r>
            <w:r>
              <w:t>appropriate</w:t>
            </w:r>
            <w:r>
              <w:rPr>
                <w:spacing w:val="-14"/>
              </w:rPr>
              <w:t xml:space="preserve"> </w:t>
            </w:r>
            <w:r>
              <w:t>utilization</w:t>
            </w:r>
            <w:r>
              <w:rPr>
                <w:spacing w:val="-14"/>
              </w:rPr>
              <w:t xml:space="preserve"> </w:t>
            </w:r>
            <w:r>
              <w:t>of services for preventive health</w:t>
            </w:r>
            <w:r>
              <w:rPr>
                <w:spacing w:val="-1"/>
              </w:rPr>
              <w:t xml:space="preserve"> </w:t>
            </w:r>
            <w:r>
              <w:t>and chronic conditions.</w:t>
            </w:r>
          </w:p>
          <w:p w:rsidR="009F4AF2" w14:paraId="3956211A" w14:textId="77777777">
            <w:pPr>
              <w:pStyle w:val="TableParagraph"/>
              <w:numPr>
                <w:ilvl w:val="0"/>
                <w:numId w:val="30"/>
              </w:numPr>
              <w:tabs>
                <w:tab w:val="left" w:pos="837"/>
              </w:tabs>
              <w:ind w:right="204"/>
            </w:pPr>
            <w:r>
              <w:t>Identify</w:t>
            </w:r>
            <w:r>
              <w:rPr>
                <w:spacing w:val="-14"/>
              </w:rPr>
              <w:t xml:space="preserve"> </w:t>
            </w:r>
            <w:r>
              <w:t>the</w:t>
            </w:r>
            <w:r>
              <w:rPr>
                <w:spacing w:val="-14"/>
              </w:rPr>
              <w:t xml:space="preserve"> </w:t>
            </w:r>
            <w:r>
              <w:t>specific</w:t>
            </w:r>
            <w:r>
              <w:rPr>
                <w:spacing w:val="-14"/>
              </w:rPr>
              <w:t xml:space="preserve"> </w:t>
            </w:r>
            <w:r>
              <w:t>enrollees</w:t>
            </w:r>
            <w:r>
              <w:rPr>
                <w:spacing w:val="-14"/>
              </w:rPr>
              <w:t xml:space="preserve"> </w:t>
            </w:r>
            <w:r>
              <w:t xml:space="preserve">health </w:t>
            </w:r>
            <w:r>
              <w:rPr>
                <w:spacing w:val="-2"/>
              </w:rPr>
              <w:t>outcomes</w:t>
            </w:r>
            <w:r>
              <w:rPr>
                <w:spacing w:val="-9"/>
              </w:rPr>
              <w:t xml:space="preserve"> </w:t>
            </w:r>
            <w:r>
              <w:rPr>
                <w:spacing w:val="-2"/>
              </w:rPr>
              <w:t>measures</w:t>
            </w:r>
            <w:r>
              <w:rPr>
                <w:spacing w:val="-10"/>
              </w:rPr>
              <w:t xml:space="preserve"> </w:t>
            </w:r>
            <w:r>
              <w:rPr>
                <w:spacing w:val="-2"/>
              </w:rPr>
              <w:t>that</w:t>
            </w:r>
            <w:r>
              <w:rPr>
                <w:spacing w:val="-8"/>
              </w:rPr>
              <w:t xml:space="preserve"> </w:t>
            </w:r>
            <w:r>
              <w:rPr>
                <w:spacing w:val="-2"/>
              </w:rPr>
              <w:t>will</w:t>
            </w:r>
            <w:r>
              <w:rPr>
                <w:spacing w:val="-6"/>
              </w:rPr>
              <w:t xml:space="preserve"> </w:t>
            </w:r>
            <w:r>
              <w:rPr>
                <w:spacing w:val="-2"/>
              </w:rPr>
              <w:t>be</w:t>
            </w:r>
            <w:r>
              <w:rPr>
                <w:spacing w:val="-9"/>
              </w:rPr>
              <w:t xml:space="preserve"> </w:t>
            </w:r>
            <w:r>
              <w:rPr>
                <w:spacing w:val="-2"/>
              </w:rPr>
              <w:t xml:space="preserve">used </w:t>
            </w:r>
            <w:r>
              <w:t xml:space="preserve">to measure overall SNP population health outcomes, including the specific data source(s) that will be </w:t>
            </w:r>
            <w:r>
              <w:rPr>
                <w:spacing w:val="-2"/>
              </w:rPr>
              <w:t>used.</w:t>
            </w:r>
          </w:p>
          <w:p w:rsidR="009F4AF2" w14:paraId="3840C6B3" w14:textId="77777777">
            <w:pPr>
              <w:pStyle w:val="TableParagraph"/>
              <w:numPr>
                <w:ilvl w:val="0"/>
                <w:numId w:val="30"/>
              </w:numPr>
              <w:tabs>
                <w:tab w:val="left" w:pos="837"/>
              </w:tabs>
              <w:ind w:right="254"/>
            </w:pPr>
            <w:r>
              <w:t xml:space="preserve">Describe, in detail, how the SNP establishes methods to assess and track the MODEL OF CARE’s </w:t>
            </w:r>
            <w:r>
              <w:rPr>
                <w:spacing w:val="-2"/>
              </w:rPr>
              <w:t>impact</w:t>
            </w:r>
            <w:r>
              <w:rPr>
                <w:spacing w:val="-8"/>
              </w:rPr>
              <w:t xml:space="preserve"> </w:t>
            </w:r>
            <w:r>
              <w:rPr>
                <w:spacing w:val="-2"/>
              </w:rPr>
              <w:t>on</w:t>
            </w:r>
            <w:r>
              <w:rPr>
                <w:spacing w:val="-10"/>
              </w:rPr>
              <w:t xml:space="preserve"> </w:t>
            </w:r>
            <w:r>
              <w:rPr>
                <w:spacing w:val="-2"/>
              </w:rPr>
              <w:t>the</w:t>
            </w:r>
            <w:r>
              <w:rPr>
                <w:spacing w:val="-10"/>
              </w:rPr>
              <w:t xml:space="preserve"> </w:t>
            </w:r>
            <w:r>
              <w:rPr>
                <w:spacing w:val="-2"/>
              </w:rPr>
              <w:t>SNP</w:t>
            </w:r>
            <w:r>
              <w:rPr>
                <w:spacing w:val="-8"/>
              </w:rPr>
              <w:t xml:space="preserve"> </w:t>
            </w:r>
            <w:r>
              <w:rPr>
                <w:spacing w:val="-2"/>
              </w:rPr>
              <w:t>enrollees’</w:t>
            </w:r>
            <w:r>
              <w:rPr>
                <w:spacing w:val="-8"/>
              </w:rPr>
              <w:t xml:space="preserve"> </w:t>
            </w:r>
            <w:r>
              <w:rPr>
                <w:spacing w:val="-2"/>
              </w:rPr>
              <w:t>health outcomes.</w:t>
            </w:r>
          </w:p>
          <w:p w:rsidR="009F4AF2" w14:paraId="28139C38" w14:textId="77777777">
            <w:pPr>
              <w:pStyle w:val="TableParagraph"/>
              <w:numPr>
                <w:ilvl w:val="0"/>
                <w:numId w:val="30"/>
              </w:numPr>
              <w:tabs>
                <w:tab w:val="left" w:pos="837"/>
              </w:tabs>
              <w:ind w:right="170"/>
            </w:pPr>
            <w:r>
              <w:t>Describe,</w:t>
            </w:r>
            <w:r>
              <w:rPr>
                <w:spacing w:val="-16"/>
              </w:rPr>
              <w:t xml:space="preserve"> </w:t>
            </w:r>
            <w:r>
              <w:t>in</w:t>
            </w:r>
            <w:r>
              <w:rPr>
                <w:spacing w:val="-14"/>
              </w:rPr>
              <w:t xml:space="preserve"> </w:t>
            </w:r>
            <w:r>
              <w:t>detail,</w:t>
            </w:r>
            <w:r>
              <w:rPr>
                <w:spacing w:val="-17"/>
              </w:rPr>
              <w:t xml:space="preserve"> </w:t>
            </w:r>
            <w:r>
              <w:t>the</w:t>
            </w:r>
            <w:r>
              <w:rPr>
                <w:spacing w:val="-14"/>
              </w:rPr>
              <w:t xml:space="preserve"> </w:t>
            </w:r>
            <w:r>
              <w:t>processes</w:t>
            </w:r>
            <w:r>
              <w:rPr>
                <w:spacing w:val="-14"/>
              </w:rPr>
              <w:t xml:space="preserve"> </w:t>
            </w:r>
            <w:r>
              <w:t>and procedures the SNP will use to determine if the health outcomes goals are met or not met.</w:t>
            </w:r>
          </w:p>
          <w:p w:rsidR="009F4AF2" w14:paraId="135CC5FF" w14:textId="77777777">
            <w:pPr>
              <w:pStyle w:val="TableParagraph"/>
              <w:numPr>
                <w:ilvl w:val="0"/>
                <w:numId w:val="30"/>
              </w:numPr>
              <w:tabs>
                <w:tab w:val="left" w:pos="837"/>
              </w:tabs>
              <w:ind w:right="171"/>
            </w:pPr>
            <w:r>
              <w:t>Provide relevant information pertaining</w:t>
            </w:r>
            <w:r>
              <w:rPr>
                <w:spacing w:val="-16"/>
              </w:rPr>
              <w:t xml:space="preserve"> </w:t>
            </w:r>
            <w:r>
              <w:t>to</w:t>
            </w:r>
            <w:r>
              <w:rPr>
                <w:spacing w:val="-15"/>
              </w:rPr>
              <w:t xml:space="preserve"> </w:t>
            </w:r>
            <w:r>
              <w:t>the</w:t>
            </w:r>
            <w:r>
              <w:rPr>
                <w:spacing w:val="-14"/>
              </w:rPr>
              <w:t xml:space="preserve"> </w:t>
            </w:r>
            <w:r>
              <w:t>MOC’</w:t>
            </w:r>
            <w:r>
              <w:rPr>
                <w:spacing w:val="-14"/>
              </w:rPr>
              <w:t xml:space="preserve"> </w:t>
            </w:r>
            <w:r>
              <w:t>goals</w:t>
            </w:r>
            <w:r>
              <w:rPr>
                <w:spacing w:val="-14"/>
              </w:rPr>
              <w:t xml:space="preserve"> </w:t>
            </w:r>
            <w:r>
              <w:t>as</w:t>
            </w:r>
            <w:r>
              <w:rPr>
                <w:spacing w:val="-13"/>
              </w:rPr>
              <w:t xml:space="preserve"> </w:t>
            </w:r>
            <w:r>
              <w:t xml:space="preserve">well a appropriate data pertaining to the fulfillment the previous MOC’s </w:t>
            </w:r>
            <w:r>
              <w:rPr>
                <w:spacing w:val="-2"/>
              </w:rPr>
              <w:t>goals.</w:t>
            </w:r>
          </w:p>
          <w:p w:rsidR="009F4AF2" w14:paraId="69247D35" w14:textId="77777777">
            <w:pPr>
              <w:pStyle w:val="TableParagraph"/>
              <w:numPr>
                <w:ilvl w:val="0"/>
                <w:numId w:val="30"/>
              </w:numPr>
              <w:tabs>
                <w:tab w:val="left" w:pos="837"/>
              </w:tabs>
              <w:ind w:right="290"/>
            </w:pPr>
            <w:r>
              <w:t xml:space="preserve">For SNP’s submitting an initial </w:t>
            </w:r>
            <w:r>
              <w:rPr>
                <w:spacing w:val="-2"/>
              </w:rPr>
              <w:t>MOC,</w:t>
            </w:r>
            <w:r>
              <w:rPr>
                <w:spacing w:val="-12"/>
              </w:rPr>
              <w:t xml:space="preserve"> </w:t>
            </w:r>
            <w:r>
              <w:rPr>
                <w:spacing w:val="-2"/>
              </w:rPr>
              <w:t>provide</w:t>
            </w:r>
            <w:r>
              <w:rPr>
                <w:spacing w:val="-12"/>
              </w:rPr>
              <w:t xml:space="preserve"> </w:t>
            </w:r>
            <w:r>
              <w:rPr>
                <w:spacing w:val="-2"/>
              </w:rPr>
              <w:t>relevant</w:t>
            </w:r>
            <w:r>
              <w:rPr>
                <w:spacing w:val="-12"/>
              </w:rPr>
              <w:t xml:space="preserve"> </w:t>
            </w:r>
            <w:r>
              <w:rPr>
                <w:spacing w:val="-2"/>
              </w:rPr>
              <w:t xml:space="preserve">information </w:t>
            </w:r>
            <w:r>
              <w:t>pertaining to the MOC’s goals for review and approval.</w:t>
            </w:r>
          </w:p>
          <w:p w:rsidR="009F4AF2" w14:paraId="37E45596" w14:textId="77777777">
            <w:pPr>
              <w:pStyle w:val="TableParagraph"/>
              <w:numPr>
                <w:ilvl w:val="0"/>
                <w:numId w:val="30"/>
              </w:numPr>
              <w:tabs>
                <w:tab w:val="left" w:pos="837"/>
              </w:tabs>
              <w:ind w:right="163"/>
            </w:pPr>
            <w:r>
              <w:t>If the MOC did not fulfill the previous</w:t>
            </w:r>
            <w:r>
              <w:rPr>
                <w:spacing w:val="-16"/>
              </w:rPr>
              <w:t xml:space="preserve"> </w:t>
            </w:r>
            <w:r>
              <w:t>MOC’</w:t>
            </w:r>
            <w:r>
              <w:rPr>
                <w:spacing w:val="-14"/>
              </w:rPr>
              <w:t xml:space="preserve"> </w:t>
            </w:r>
            <w:r>
              <w:t>goals,</w:t>
            </w:r>
            <w:r>
              <w:rPr>
                <w:spacing w:val="-16"/>
              </w:rPr>
              <w:t xml:space="preserve"> </w:t>
            </w:r>
            <w:r>
              <w:t>indicate</w:t>
            </w:r>
            <w:r>
              <w:rPr>
                <w:spacing w:val="-14"/>
              </w:rPr>
              <w:t xml:space="preserve"> </w:t>
            </w:r>
            <w:r>
              <w:t>in</w:t>
            </w:r>
            <w:r>
              <w:rPr>
                <w:spacing w:val="-17"/>
              </w:rPr>
              <w:t xml:space="preserve"> </w:t>
            </w:r>
            <w:r>
              <w:t>the MOC</w:t>
            </w:r>
            <w:r>
              <w:rPr>
                <w:spacing w:val="-2"/>
              </w:rPr>
              <w:t xml:space="preserve"> </w:t>
            </w:r>
            <w:r>
              <w:t>submission how</w:t>
            </w:r>
            <w:r>
              <w:rPr>
                <w:spacing w:val="-1"/>
              </w:rPr>
              <w:t xml:space="preserve"> </w:t>
            </w:r>
            <w:r>
              <w:t>the</w:t>
            </w:r>
            <w:r>
              <w:rPr>
                <w:spacing w:val="-2"/>
              </w:rPr>
              <w:t xml:space="preserve"> </w:t>
            </w:r>
            <w:r>
              <w:t>SNP will achieve or revise the goals for the next MOC.</w:t>
            </w:r>
          </w:p>
        </w:tc>
        <w:tc>
          <w:tcPr>
            <w:tcW w:w="4172" w:type="dxa"/>
          </w:tcPr>
          <w:p w:rsidR="009F4AF2" w14:paraId="4DB43495" w14:textId="77777777">
            <w:pPr>
              <w:pStyle w:val="TableParagraph"/>
            </w:pPr>
          </w:p>
        </w:tc>
      </w:tr>
      <w:tr w14:paraId="1CC0A268" w14:textId="77777777">
        <w:tblPrEx>
          <w:tblW w:w="0" w:type="auto"/>
          <w:tblInd w:w="2011" w:type="dxa"/>
          <w:tblLayout w:type="fixed"/>
          <w:tblCellMar>
            <w:left w:w="0" w:type="dxa"/>
            <w:right w:w="0" w:type="dxa"/>
          </w:tblCellMar>
          <w:tblLook w:val="01E0"/>
        </w:tblPrEx>
        <w:trPr>
          <w:trHeight w:val="268"/>
        </w:trPr>
        <w:tc>
          <w:tcPr>
            <w:tcW w:w="4210" w:type="dxa"/>
            <w:tcBorders>
              <w:bottom w:val="nil"/>
            </w:tcBorders>
          </w:tcPr>
          <w:p w:rsidR="009F4AF2" w14:paraId="085D0AB6" w14:textId="77777777">
            <w:pPr>
              <w:pStyle w:val="TableParagraph"/>
              <w:spacing w:line="248" w:lineRule="exact"/>
              <w:ind w:left="117"/>
              <w:rPr>
                <w:b/>
              </w:rPr>
            </w:pPr>
            <w:r>
              <w:rPr>
                <w:b/>
                <w:spacing w:val="-2"/>
              </w:rPr>
              <w:t>Element</w:t>
            </w:r>
            <w:r>
              <w:rPr>
                <w:b/>
                <w:spacing w:val="-6"/>
              </w:rPr>
              <w:t xml:space="preserve"> </w:t>
            </w:r>
            <w:r>
              <w:rPr>
                <w:b/>
                <w:spacing w:val="-2"/>
              </w:rPr>
              <w:t>C:</w:t>
            </w:r>
            <w:r>
              <w:rPr>
                <w:b/>
                <w:spacing w:val="-8"/>
              </w:rPr>
              <w:t xml:space="preserve"> </w:t>
            </w:r>
            <w:r>
              <w:rPr>
                <w:b/>
                <w:spacing w:val="-2"/>
              </w:rPr>
              <w:t>Measuring</w:t>
            </w:r>
            <w:r>
              <w:rPr>
                <w:b/>
                <w:spacing w:val="-4"/>
              </w:rPr>
              <w:t xml:space="preserve"> </w:t>
            </w:r>
            <w:r>
              <w:rPr>
                <w:b/>
                <w:spacing w:val="-2"/>
              </w:rPr>
              <w:t>Patient</w:t>
            </w:r>
            <w:r>
              <w:rPr>
                <w:b/>
                <w:spacing w:val="-4"/>
              </w:rPr>
              <w:t xml:space="preserve"> </w:t>
            </w:r>
            <w:r>
              <w:rPr>
                <w:b/>
                <w:spacing w:val="-2"/>
              </w:rPr>
              <w:t>Experience</w:t>
            </w:r>
          </w:p>
        </w:tc>
        <w:tc>
          <w:tcPr>
            <w:tcW w:w="4172" w:type="dxa"/>
            <w:tcBorders>
              <w:bottom w:val="nil"/>
            </w:tcBorders>
          </w:tcPr>
          <w:p w:rsidR="009F4AF2" w14:paraId="74708C3B" w14:textId="77777777">
            <w:pPr>
              <w:pStyle w:val="TableParagraph"/>
              <w:spacing w:line="248" w:lineRule="exact"/>
              <w:ind w:left="117"/>
              <w:rPr>
                <w:i/>
                <w:sz w:val="24"/>
              </w:rPr>
            </w:pPr>
            <w:r>
              <w:rPr>
                <w:i/>
                <w:spacing w:val="-2"/>
                <w:sz w:val="24"/>
              </w:rPr>
              <w:t>Enter</w:t>
            </w:r>
            <w:r>
              <w:rPr>
                <w:i/>
                <w:spacing w:val="-1"/>
                <w:sz w:val="24"/>
              </w:rPr>
              <w:t xml:space="preserve"> </w:t>
            </w:r>
            <w:r>
              <w:rPr>
                <w:i/>
                <w:spacing w:val="-2"/>
                <w:sz w:val="24"/>
              </w:rPr>
              <w:t>corresponding page</w:t>
            </w:r>
            <w:r>
              <w:rPr>
                <w:i/>
                <w:spacing w:val="-4"/>
                <w:sz w:val="24"/>
              </w:rPr>
              <w:t xml:space="preserve"> </w:t>
            </w:r>
            <w:r>
              <w:rPr>
                <w:i/>
                <w:spacing w:val="-2"/>
                <w:sz w:val="24"/>
              </w:rPr>
              <w:t>number</w:t>
            </w:r>
            <w:r>
              <w:rPr>
                <w:i/>
                <w:sz w:val="24"/>
              </w:rPr>
              <w:t xml:space="preserve"> </w:t>
            </w:r>
            <w:r>
              <w:rPr>
                <w:i/>
                <w:spacing w:val="-5"/>
                <w:sz w:val="24"/>
              </w:rPr>
              <w:t>and</w:t>
            </w:r>
          </w:p>
        </w:tc>
      </w:tr>
      <w:tr w14:paraId="1D57710A"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252323B5" w14:textId="77777777">
            <w:pPr>
              <w:pStyle w:val="TableParagraph"/>
              <w:spacing w:line="227" w:lineRule="exact"/>
              <w:ind w:left="117"/>
              <w:rPr>
                <w:b/>
              </w:rPr>
            </w:pPr>
            <w:r>
              <w:rPr>
                <w:b/>
              </w:rPr>
              <w:t>of</w:t>
            </w:r>
            <w:r>
              <w:rPr>
                <w:b/>
                <w:spacing w:val="-5"/>
              </w:rPr>
              <w:t xml:space="preserve"> </w:t>
            </w:r>
            <w:r>
              <w:rPr>
                <w:b/>
              </w:rPr>
              <w:t>Care</w:t>
            </w:r>
            <w:r>
              <w:rPr>
                <w:b/>
                <w:spacing w:val="-4"/>
              </w:rPr>
              <w:t xml:space="preserve"> </w:t>
            </w:r>
            <w:r>
              <w:rPr>
                <w:b/>
              </w:rPr>
              <w:t>(SNP</w:t>
            </w:r>
            <w:r>
              <w:rPr>
                <w:b/>
                <w:spacing w:val="-2"/>
              </w:rPr>
              <w:t xml:space="preserve"> </w:t>
            </w:r>
            <w:r>
              <w:rPr>
                <w:b/>
              </w:rPr>
              <w:t>Member</w:t>
            </w:r>
            <w:r>
              <w:rPr>
                <w:b/>
                <w:spacing w:val="-2"/>
              </w:rPr>
              <w:t xml:space="preserve"> Satisfaction)</w:t>
            </w:r>
          </w:p>
        </w:tc>
        <w:tc>
          <w:tcPr>
            <w:tcW w:w="4172" w:type="dxa"/>
            <w:tcBorders>
              <w:top w:val="nil"/>
              <w:bottom w:val="nil"/>
            </w:tcBorders>
          </w:tcPr>
          <w:p w:rsidR="009F4AF2" w14:paraId="501DABDF" w14:textId="77777777">
            <w:pPr>
              <w:pStyle w:val="TableParagraph"/>
              <w:spacing w:before="6" w:line="220" w:lineRule="exact"/>
              <w:ind w:left="117"/>
              <w:rPr>
                <w:i/>
                <w:sz w:val="24"/>
              </w:rPr>
            </w:pPr>
            <w:r>
              <w:rPr>
                <w:i/>
                <w:sz w:val="24"/>
              </w:rPr>
              <w:t>section</w:t>
            </w:r>
            <w:r>
              <w:rPr>
                <w:i/>
                <w:spacing w:val="-2"/>
                <w:sz w:val="24"/>
              </w:rPr>
              <w:t xml:space="preserve"> </w:t>
            </w:r>
            <w:r>
              <w:rPr>
                <w:i/>
                <w:spacing w:val="-4"/>
                <w:sz w:val="24"/>
              </w:rPr>
              <w:t>here</w:t>
            </w:r>
          </w:p>
        </w:tc>
      </w:tr>
      <w:tr w14:paraId="7809A28B" w14:textId="77777777">
        <w:tblPrEx>
          <w:tblW w:w="0" w:type="auto"/>
          <w:tblInd w:w="2011" w:type="dxa"/>
          <w:tblLayout w:type="fixed"/>
          <w:tblCellMar>
            <w:left w:w="0" w:type="dxa"/>
            <w:right w:w="0" w:type="dxa"/>
          </w:tblCellMar>
          <w:tblLook w:val="01E0"/>
        </w:tblPrEx>
        <w:trPr>
          <w:trHeight w:val="246"/>
        </w:trPr>
        <w:tc>
          <w:tcPr>
            <w:tcW w:w="4210" w:type="dxa"/>
            <w:tcBorders>
              <w:top w:val="nil"/>
              <w:bottom w:val="nil"/>
            </w:tcBorders>
          </w:tcPr>
          <w:p w:rsidR="009F4AF2" w14:paraId="3E985D1B" w14:textId="77777777">
            <w:pPr>
              <w:pStyle w:val="TableParagraph"/>
              <w:numPr>
                <w:ilvl w:val="0"/>
                <w:numId w:val="29"/>
              </w:numPr>
              <w:tabs>
                <w:tab w:val="left" w:pos="837"/>
              </w:tabs>
              <w:spacing w:line="226" w:lineRule="exact"/>
            </w:pPr>
            <w:r>
              <w:rPr>
                <w:spacing w:val="-2"/>
              </w:rPr>
              <w:t>Describe</w:t>
            </w:r>
            <w:r>
              <w:rPr>
                <w:spacing w:val="-9"/>
              </w:rPr>
              <w:t xml:space="preserve"> </w:t>
            </w:r>
            <w:r>
              <w:rPr>
                <w:spacing w:val="-2"/>
              </w:rPr>
              <w:t>the</w:t>
            </w:r>
            <w:r>
              <w:rPr>
                <w:spacing w:val="-6"/>
              </w:rPr>
              <w:t xml:space="preserve"> </w:t>
            </w:r>
            <w:r>
              <w:rPr>
                <w:spacing w:val="-2"/>
              </w:rPr>
              <w:t>specific</w:t>
            </w:r>
            <w:r>
              <w:rPr>
                <w:spacing w:val="-5"/>
              </w:rPr>
              <w:t xml:space="preserve"> </w:t>
            </w:r>
            <w:r>
              <w:rPr>
                <w:spacing w:val="-2"/>
              </w:rPr>
              <w:t>SNP</w:t>
            </w:r>
            <w:r>
              <w:rPr>
                <w:spacing w:val="-7"/>
              </w:rPr>
              <w:t xml:space="preserve"> </w:t>
            </w:r>
            <w:r>
              <w:rPr>
                <w:spacing w:val="-2"/>
              </w:rPr>
              <w:t>survey(s)</w:t>
            </w:r>
          </w:p>
        </w:tc>
        <w:tc>
          <w:tcPr>
            <w:tcW w:w="4172" w:type="dxa"/>
            <w:tcBorders>
              <w:top w:val="nil"/>
              <w:bottom w:val="nil"/>
            </w:tcBorders>
          </w:tcPr>
          <w:p w:rsidR="009F4AF2" w14:paraId="7638B1CB" w14:textId="77777777">
            <w:pPr>
              <w:pStyle w:val="TableParagraph"/>
              <w:rPr>
                <w:sz w:val="16"/>
              </w:rPr>
            </w:pPr>
          </w:p>
        </w:tc>
      </w:tr>
      <w:tr w14:paraId="4105E397"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24AD9A9F" w14:textId="77777777">
            <w:pPr>
              <w:pStyle w:val="TableParagraph"/>
              <w:spacing w:line="234" w:lineRule="exact"/>
              <w:ind w:right="288"/>
              <w:jc w:val="right"/>
            </w:pPr>
            <w:r>
              <w:t>used</w:t>
            </w:r>
            <w:r>
              <w:rPr>
                <w:spacing w:val="-3"/>
              </w:rPr>
              <w:t xml:space="preserve"> </w:t>
            </w:r>
            <w:r>
              <w:t>and</w:t>
            </w:r>
            <w:r>
              <w:rPr>
                <w:spacing w:val="-2"/>
              </w:rPr>
              <w:t xml:space="preserve"> </w:t>
            </w:r>
            <w:r>
              <w:t>the</w:t>
            </w:r>
            <w:r>
              <w:rPr>
                <w:spacing w:val="-2"/>
              </w:rPr>
              <w:t xml:space="preserve"> </w:t>
            </w:r>
            <w:r>
              <w:t>rationale</w:t>
            </w:r>
            <w:r>
              <w:rPr>
                <w:spacing w:val="-4"/>
              </w:rPr>
              <w:t xml:space="preserve"> </w:t>
            </w:r>
            <w:r>
              <w:t>for</w:t>
            </w:r>
            <w:r>
              <w:rPr>
                <w:spacing w:val="-4"/>
              </w:rPr>
              <w:t xml:space="preserve"> </w:t>
            </w:r>
            <w:r>
              <w:rPr>
                <w:spacing w:val="-2"/>
              </w:rPr>
              <w:t>selection</w:t>
            </w:r>
          </w:p>
        </w:tc>
        <w:tc>
          <w:tcPr>
            <w:tcW w:w="4172" w:type="dxa"/>
            <w:tcBorders>
              <w:top w:val="nil"/>
              <w:bottom w:val="nil"/>
            </w:tcBorders>
          </w:tcPr>
          <w:p w:rsidR="009F4AF2" w14:paraId="33117D6F" w14:textId="77777777">
            <w:pPr>
              <w:pStyle w:val="TableParagraph"/>
              <w:rPr>
                <w:sz w:val="18"/>
              </w:rPr>
            </w:pPr>
          </w:p>
        </w:tc>
      </w:tr>
      <w:tr w14:paraId="4AAEF129" w14:textId="77777777">
        <w:tblPrEx>
          <w:tblW w:w="0" w:type="auto"/>
          <w:tblInd w:w="2011" w:type="dxa"/>
          <w:tblLayout w:type="fixed"/>
          <w:tblCellMar>
            <w:left w:w="0" w:type="dxa"/>
            <w:right w:w="0" w:type="dxa"/>
          </w:tblCellMar>
          <w:tblLook w:val="01E0"/>
        </w:tblPrEx>
        <w:trPr>
          <w:trHeight w:val="253"/>
        </w:trPr>
        <w:tc>
          <w:tcPr>
            <w:tcW w:w="4210" w:type="dxa"/>
            <w:tcBorders>
              <w:top w:val="nil"/>
              <w:bottom w:val="nil"/>
            </w:tcBorders>
          </w:tcPr>
          <w:p w:rsidR="009F4AF2" w14:paraId="19F8F0A6" w14:textId="77777777">
            <w:pPr>
              <w:pStyle w:val="TableParagraph"/>
              <w:spacing w:line="233" w:lineRule="exact"/>
              <w:ind w:right="257"/>
              <w:jc w:val="right"/>
            </w:pPr>
            <w:r>
              <w:t>of</w:t>
            </w:r>
            <w:r>
              <w:rPr>
                <w:spacing w:val="-5"/>
              </w:rPr>
              <w:t xml:space="preserve"> </w:t>
            </w:r>
            <w:r>
              <w:t>that</w:t>
            </w:r>
            <w:r>
              <w:rPr>
                <w:spacing w:val="-3"/>
              </w:rPr>
              <w:t xml:space="preserve"> </w:t>
            </w:r>
            <w:r>
              <w:t>particular</w:t>
            </w:r>
            <w:r>
              <w:rPr>
                <w:spacing w:val="-4"/>
              </w:rPr>
              <w:t xml:space="preserve"> </w:t>
            </w:r>
            <w:r>
              <w:t>tool(s)</w:t>
            </w:r>
            <w:r>
              <w:rPr>
                <w:spacing w:val="-5"/>
              </w:rPr>
              <w:t xml:space="preserve"> </w:t>
            </w:r>
            <w:r>
              <w:t>to</w:t>
            </w:r>
            <w:r>
              <w:rPr>
                <w:spacing w:val="-7"/>
              </w:rPr>
              <w:t xml:space="preserve"> </w:t>
            </w:r>
            <w:r>
              <w:rPr>
                <w:spacing w:val="-2"/>
              </w:rPr>
              <w:t>measure</w:t>
            </w:r>
          </w:p>
        </w:tc>
        <w:tc>
          <w:tcPr>
            <w:tcW w:w="4172" w:type="dxa"/>
            <w:tcBorders>
              <w:top w:val="nil"/>
              <w:bottom w:val="nil"/>
            </w:tcBorders>
          </w:tcPr>
          <w:p w:rsidR="009F4AF2" w14:paraId="7E34CD25" w14:textId="77777777">
            <w:pPr>
              <w:pStyle w:val="TableParagraph"/>
              <w:rPr>
                <w:sz w:val="18"/>
              </w:rPr>
            </w:pPr>
          </w:p>
        </w:tc>
      </w:tr>
      <w:tr w14:paraId="2BFD2FFF" w14:textId="77777777">
        <w:tblPrEx>
          <w:tblW w:w="0" w:type="auto"/>
          <w:tblInd w:w="2011" w:type="dxa"/>
          <w:tblLayout w:type="fixed"/>
          <w:tblCellMar>
            <w:left w:w="0" w:type="dxa"/>
            <w:right w:w="0" w:type="dxa"/>
          </w:tblCellMar>
          <w:tblLook w:val="01E0"/>
        </w:tblPrEx>
        <w:trPr>
          <w:trHeight w:val="258"/>
        </w:trPr>
        <w:tc>
          <w:tcPr>
            <w:tcW w:w="4210" w:type="dxa"/>
            <w:tcBorders>
              <w:top w:val="nil"/>
              <w:bottom w:val="nil"/>
            </w:tcBorders>
          </w:tcPr>
          <w:p w:rsidR="009F4AF2" w14:paraId="3466A150" w14:textId="77777777">
            <w:pPr>
              <w:pStyle w:val="TableParagraph"/>
              <w:spacing w:line="238" w:lineRule="exact"/>
              <w:ind w:left="837"/>
            </w:pPr>
            <w:r>
              <w:t>SNP</w:t>
            </w:r>
            <w:r>
              <w:rPr>
                <w:spacing w:val="-4"/>
              </w:rPr>
              <w:t xml:space="preserve"> </w:t>
            </w:r>
            <w:r>
              <w:t>enrollee</w:t>
            </w:r>
            <w:r>
              <w:rPr>
                <w:spacing w:val="-3"/>
              </w:rPr>
              <w:t xml:space="preserve"> </w:t>
            </w:r>
            <w:r>
              <w:rPr>
                <w:spacing w:val="-2"/>
              </w:rPr>
              <w:t>satisfaction.</w:t>
            </w:r>
          </w:p>
        </w:tc>
        <w:tc>
          <w:tcPr>
            <w:tcW w:w="4172" w:type="dxa"/>
            <w:tcBorders>
              <w:top w:val="nil"/>
              <w:bottom w:val="nil"/>
            </w:tcBorders>
          </w:tcPr>
          <w:p w:rsidR="009F4AF2" w14:paraId="604757B9" w14:textId="77777777">
            <w:pPr>
              <w:pStyle w:val="TableParagraph"/>
              <w:rPr>
                <w:sz w:val="18"/>
              </w:rPr>
            </w:pPr>
          </w:p>
        </w:tc>
      </w:tr>
      <w:tr w14:paraId="57BCA71B" w14:textId="77777777">
        <w:tblPrEx>
          <w:tblW w:w="0" w:type="auto"/>
          <w:tblInd w:w="2011" w:type="dxa"/>
          <w:tblLayout w:type="fixed"/>
          <w:tblCellMar>
            <w:left w:w="0" w:type="dxa"/>
            <w:right w:w="0" w:type="dxa"/>
          </w:tblCellMar>
          <w:tblLook w:val="01E0"/>
        </w:tblPrEx>
        <w:trPr>
          <w:trHeight w:val="247"/>
        </w:trPr>
        <w:tc>
          <w:tcPr>
            <w:tcW w:w="4210" w:type="dxa"/>
            <w:tcBorders>
              <w:top w:val="nil"/>
              <w:bottom w:val="nil"/>
            </w:tcBorders>
          </w:tcPr>
          <w:p w:rsidR="009F4AF2" w14:paraId="2B2710AC" w14:textId="77777777">
            <w:pPr>
              <w:pStyle w:val="TableParagraph"/>
              <w:numPr>
                <w:ilvl w:val="0"/>
                <w:numId w:val="28"/>
              </w:numPr>
              <w:tabs>
                <w:tab w:val="left" w:pos="837"/>
              </w:tabs>
              <w:spacing w:line="227" w:lineRule="exact"/>
            </w:pPr>
            <w:r>
              <w:t>Explain</w:t>
            </w:r>
            <w:r>
              <w:rPr>
                <w:spacing w:val="-2"/>
              </w:rPr>
              <w:t xml:space="preserve"> </w:t>
            </w:r>
            <w:r>
              <w:t>how</w:t>
            </w:r>
            <w:r>
              <w:rPr>
                <w:spacing w:val="-6"/>
              </w:rPr>
              <w:t xml:space="preserve"> </w:t>
            </w:r>
            <w:r>
              <w:t>the</w:t>
            </w:r>
            <w:r>
              <w:rPr>
                <w:spacing w:val="-3"/>
              </w:rPr>
              <w:t xml:space="preserve"> </w:t>
            </w:r>
            <w:r>
              <w:t>results</w:t>
            </w:r>
            <w:r>
              <w:rPr>
                <w:spacing w:val="-2"/>
              </w:rPr>
              <w:t xml:space="preserve"> </w:t>
            </w:r>
            <w:r>
              <w:t>of</w:t>
            </w:r>
            <w:r>
              <w:rPr>
                <w:spacing w:val="-3"/>
              </w:rPr>
              <w:t xml:space="preserve"> </w:t>
            </w:r>
            <w:r>
              <w:rPr>
                <w:spacing w:val="-5"/>
              </w:rPr>
              <w:t>SNP</w:t>
            </w:r>
          </w:p>
        </w:tc>
        <w:tc>
          <w:tcPr>
            <w:tcW w:w="4172" w:type="dxa"/>
            <w:tcBorders>
              <w:top w:val="nil"/>
              <w:bottom w:val="nil"/>
            </w:tcBorders>
          </w:tcPr>
          <w:p w:rsidR="009F4AF2" w14:paraId="14B75175" w14:textId="77777777">
            <w:pPr>
              <w:pStyle w:val="TableParagraph"/>
              <w:rPr>
                <w:sz w:val="18"/>
              </w:rPr>
            </w:pPr>
          </w:p>
        </w:tc>
      </w:tr>
      <w:tr w14:paraId="294DCB6F" w14:textId="77777777">
        <w:tblPrEx>
          <w:tblW w:w="0" w:type="auto"/>
          <w:tblInd w:w="2011" w:type="dxa"/>
          <w:tblLayout w:type="fixed"/>
          <w:tblCellMar>
            <w:left w:w="0" w:type="dxa"/>
            <w:right w:w="0" w:type="dxa"/>
          </w:tblCellMar>
          <w:tblLook w:val="01E0"/>
        </w:tblPrEx>
        <w:trPr>
          <w:trHeight w:val="252"/>
        </w:trPr>
        <w:tc>
          <w:tcPr>
            <w:tcW w:w="4210" w:type="dxa"/>
            <w:tcBorders>
              <w:top w:val="nil"/>
              <w:bottom w:val="nil"/>
            </w:tcBorders>
          </w:tcPr>
          <w:p w:rsidR="009F4AF2" w14:paraId="7B639A16" w14:textId="77777777">
            <w:pPr>
              <w:pStyle w:val="TableParagraph"/>
              <w:spacing w:line="233" w:lineRule="exact"/>
              <w:ind w:left="837"/>
            </w:pPr>
            <w:r>
              <w:t>member</w:t>
            </w:r>
            <w:r>
              <w:rPr>
                <w:spacing w:val="-6"/>
              </w:rPr>
              <w:t xml:space="preserve"> </w:t>
            </w:r>
            <w:r>
              <w:t>satisfaction</w:t>
            </w:r>
            <w:r>
              <w:rPr>
                <w:spacing w:val="-8"/>
              </w:rPr>
              <w:t xml:space="preserve"> </w:t>
            </w:r>
            <w:r>
              <w:t>surveys</w:t>
            </w:r>
            <w:r>
              <w:rPr>
                <w:spacing w:val="-5"/>
              </w:rPr>
              <w:t xml:space="preserve"> are</w:t>
            </w:r>
          </w:p>
        </w:tc>
        <w:tc>
          <w:tcPr>
            <w:tcW w:w="4172" w:type="dxa"/>
            <w:tcBorders>
              <w:top w:val="nil"/>
              <w:bottom w:val="nil"/>
            </w:tcBorders>
          </w:tcPr>
          <w:p w:rsidR="009F4AF2" w14:paraId="371B31AF" w14:textId="77777777">
            <w:pPr>
              <w:pStyle w:val="TableParagraph"/>
              <w:rPr>
                <w:sz w:val="18"/>
              </w:rPr>
            </w:pPr>
          </w:p>
        </w:tc>
      </w:tr>
      <w:tr w14:paraId="4FEBB4E5" w14:textId="77777777">
        <w:tblPrEx>
          <w:tblW w:w="0" w:type="auto"/>
          <w:tblInd w:w="2011" w:type="dxa"/>
          <w:tblLayout w:type="fixed"/>
          <w:tblCellMar>
            <w:left w:w="0" w:type="dxa"/>
            <w:right w:w="0" w:type="dxa"/>
          </w:tblCellMar>
          <w:tblLook w:val="01E0"/>
        </w:tblPrEx>
        <w:trPr>
          <w:trHeight w:val="243"/>
        </w:trPr>
        <w:tc>
          <w:tcPr>
            <w:tcW w:w="4210" w:type="dxa"/>
            <w:tcBorders>
              <w:top w:val="nil"/>
              <w:bottom w:val="nil"/>
            </w:tcBorders>
          </w:tcPr>
          <w:p w:rsidR="009F4AF2" w14:paraId="28823865" w14:textId="77777777">
            <w:pPr>
              <w:pStyle w:val="TableParagraph"/>
              <w:spacing w:line="224" w:lineRule="exact"/>
              <w:ind w:left="837"/>
            </w:pPr>
            <w:r>
              <w:rPr>
                <w:spacing w:val="-2"/>
              </w:rPr>
              <w:t>integrated</w:t>
            </w:r>
            <w:r>
              <w:rPr>
                <w:spacing w:val="-8"/>
              </w:rPr>
              <w:t xml:space="preserve"> </w:t>
            </w:r>
            <w:r>
              <w:rPr>
                <w:spacing w:val="-2"/>
              </w:rPr>
              <w:t>into</w:t>
            </w:r>
            <w:r>
              <w:rPr>
                <w:spacing w:val="-5"/>
              </w:rPr>
              <w:t xml:space="preserve"> </w:t>
            </w:r>
            <w:r>
              <w:rPr>
                <w:spacing w:val="-2"/>
              </w:rPr>
              <w:t>the</w:t>
            </w:r>
            <w:r>
              <w:rPr>
                <w:spacing w:val="-5"/>
              </w:rPr>
              <w:t xml:space="preserve"> </w:t>
            </w:r>
            <w:r>
              <w:rPr>
                <w:spacing w:val="-2"/>
              </w:rPr>
              <w:t>overall</w:t>
            </w:r>
            <w:r>
              <w:rPr>
                <w:spacing w:val="-7"/>
              </w:rPr>
              <w:t xml:space="preserve"> </w:t>
            </w:r>
            <w:r>
              <w:rPr>
                <w:spacing w:val="-2"/>
              </w:rPr>
              <w:t>MODEL</w:t>
            </w:r>
          </w:p>
        </w:tc>
        <w:tc>
          <w:tcPr>
            <w:tcW w:w="4172" w:type="dxa"/>
            <w:tcBorders>
              <w:top w:val="nil"/>
              <w:bottom w:val="nil"/>
            </w:tcBorders>
          </w:tcPr>
          <w:p w:rsidR="009F4AF2" w14:paraId="26BA30B7" w14:textId="77777777">
            <w:pPr>
              <w:pStyle w:val="TableParagraph"/>
              <w:rPr>
                <w:sz w:val="16"/>
              </w:rPr>
            </w:pPr>
          </w:p>
        </w:tc>
      </w:tr>
      <w:tr w14:paraId="6B23E759" w14:textId="77777777">
        <w:tblPrEx>
          <w:tblW w:w="0" w:type="auto"/>
          <w:tblInd w:w="2011" w:type="dxa"/>
          <w:tblLayout w:type="fixed"/>
          <w:tblCellMar>
            <w:left w:w="0" w:type="dxa"/>
            <w:right w:w="0" w:type="dxa"/>
          </w:tblCellMar>
          <w:tblLook w:val="01E0"/>
        </w:tblPrEx>
        <w:trPr>
          <w:trHeight w:val="259"/>
        </w:trPr>
        <w:tc>
          <w:tcPr>
            <w:tcW w:w="4210" w:type="dxa"/>
            <w:tcBorders>
              <w:top w:val="nil"/>
            </w:tcBorders>
          </w:tcPr>
          <w:p w:rsidR="009F4AF2" w14:paraId="20879BEC" w14:textId="77777777">
            <w:pPr>
              <w:pStyle w:val="TableParagraph"/>
              <w:spacing w:line="239" w:lineRule="exact"/>
              <w:ind w:left="837"/>
            </w:pPr>
            <w:r>
              <w:t>OF</w:t>
            </w:r>
            <w:r>
              <w:rPr>
                <w:spacing w:val="-4"/>
              </w:rPr>
              <w:t xml:space="preserve"> </w:t>
            </w:r>
            <w:r>
              <w:t>CARE</w:t>
            </w:r>
            <w:r>
              <w:rPr>
                <w:spacing w:val="-3"/>
              </w:rPr>
              <w:t xml:space="preserve"> </w:t>
            </w:r>
            <w:r>
              <w:rPr>
                <w:spacing w:val="-2"/>
              </w:rPr>
              <w:t>performance</w:t>
            </w:r>
          </w:p>
        </w:tc>
        <w:tc>
          <w:tcPr>
            <w:tcW w:w="4172" w:type="dxa"/>
            <w:tcBorders>
              <w:top w:val="nil"/>
            </w:tcBorders>
          </w:tcPr>
          <w:p w:rsidR="009F4AF2" w14:paraId="0D756156" w14:textId="77777777">
            <w:pPr>
              <w:pStyle w:val="TableParagraph"/>
              <w:rPr>
                <w:sz w:val="18"/>
              </w:rPr>
            </w:pPr>
          </w:p>
        </w:tc>
      </w:tr>
    </w:tbl>
    <w:p w:rsidR="009F4AF2" w14:paraId="5B6F29A2" w14:textId="77777777">
      <w:pPr>
        <w:rPr>
          <w:sz w:val="18"/>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5E5F9A98"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2"/>
        </w:trPr>
        <w:tc>
          <w:tcPr>
            <w:tcW w:w="4210" w:type="dxa"/>
          </w:tcPr>
          <w:p w:rsidR="009F4AF2" w14:paraId="529CFFB2" w14:textId="77777777">
            <w:pPr>
              <w:pStyle w:val="TableParagraph"/>
              <w:spacing w:before="1"/>
              <w:ind w:left="837" w:right="151"/>
            </w:pPr>
            <w:r>
              <w:t>improvement plan, including specific</w:t>
            </w:r>
            <w:r>
              <w:rPr>
                <w:spacing w:val="-14"/>
              </w:rPr>
              <w:t xml:space="preserve"> </w:t>
            </w:r>
            <w:r>
              <w:t>steps</w:t>
            </w:r>
            <w:r>
              <w:rPr>
                <w:spacing w:val="-14"/>
              </w:rPr>
              <w:t xml:space="preserve"> </w:t>
            </w:r>
            <w:r>
              <w:t>to</w:t>
            </w:r>
            <w:r>
              <w:rPr>
                <w:spacing w:val="-15"/>
              </w:rPr>
              <w:t xml:space="preserve"> </w:t>
            </w:r>
            <w:r>
              <w:t>be</w:t>
            </w:r>
            <w:r>
              <w:rPr>
                <w:spacing w:val="-14"/>
              </w:rPr>
              <w:t xml:space="preserve"> </w:t>
            </w:r>
            <w:r>
              <w:t>taken</w:t>
            </w:r>
            <w:r>
              <w:rPr>
                <w:spacing w:val="-14"/>
              </w:rPr>
              <w:t xml:space="preserve"> </w:t>
            </w:r>
            <w:r>
              <w:t>by</w:t>
            </w:r>
            <w:r>
              <w:rPr>
                <w:spacing w:val="-17"/>
              </w:rPr>
              <w:t xml:space="preserve"> </w:t>
            </w:r>
            <w:r>
              <w:t>the</w:t>
            </w:r>
            <w:r>
              <w:rPr>
                <w:spacing w:val="-13"/>
              </w:rPr>
              <w:t xml:space="preserve"> </w:t>
            </w:r>
            <w:r>
              <w:t>SNP to address issues identified in response to survey results.</w:t>
            </w:r>
          </w:p>
        </w:tc>
        <w:tc>
          <w:tcPr>
            <w:tcW w:w="4172" w:type="dxa"/>
          </w:tcPr>
          <w:p w:rsidR="009F4AF2" w14:paraId="6C0A3351" w14:textId="77777777">
            <w:pPr>
              <w:pStyle w:val="TableParagraph"/>
            </w:pPr>
          </w:p>
        </w:tc>
      </w:tr>
      <w:tr w14:paraId="748023D1" w14:textId="77777777">
        <w:tblPrEx>
          <w:tblW w:w="0" w:type="auto"/>
          <w:tblInd w:w="2011" w:type="dxa"/>
          <w:tblLayout w:type="fixed"/>
          <w:tblCellMar>
            <w:left w:w="0" w:type="dxa"/>
            <w:right w:w="0" w:type="dxa"/>
          </w:tblCellMar>
          <w:tblLook w:val="01E0"/>
        </w:tblPrEx>
        <w:trPr>
          <w:trHeight w:val="5823"/>
        </w:trPr>
        <w:tc>
          <w:tcPr>
            <w:tcW w:w="4210" w:type="dxa"/>
          </w:tcPr>
          <w:p w:rsidR="009F4AF2" w14:paraId="14BA8FEA" w14:textId="77777777">
            <w:pPr>
              <w:pStyle w:val="TableParagraph"/>
              <w:spacing w:before="1"/>
              <w:ind w:left="477" w:right="809" w:hanging="360"/>
              <w:jc w:val="both"/>
              <w:rPr>
                <w:b/>
              </w:rPr>
            </w:pPr>
            <w:r>
              <w:rPr>
                <w:b/>
              </w:rPr>
              <w:t xml:space="preserve">Element D: Ongoing Performance </w:t>
            </w:r>
            <w:r>
              <w:rPr>
                <w:b/>
                <w:spacing w:val="-2"/>
              </w:rPr>
              <w:t>Improvement</w:t>
            </w:r>
            <w:r>
              <w:rPr>
                <w:b/>
                <w:spacing w:val="-7"/>
              </w:rPr>
              <w:t xml:space="preserve"> </w:t>
            </w:r>
            <w:r>
              <w:rPr>
                <w:b/>
                <w:spacing w:val="-2"/>
              </w:rPr>
              <w:t>Evaluation</w:t>
            </w:r>
            <w:r>
              <w:rPr>
                <w:b/>
                <w:spacing w:val="-12"/>
              </w:rPr>
              <w:t xml:space="preserve"> </w:t>
            </w:r>
            <w:r>
              <w:rPr>
                <w:b/>
                <w:spacing w:val="-2"/>
              </w:rPr>
              <w:t>of</w:t>
            </w:r>
            <w:r>
              <w:rPr>
                <w:b/>
                <w:spacing w:val="-7"/>
              </w:rPr>
              <w:t xml:space="preserve"> </w:t>
            </w:r>
            <w:r>
              <w:rPr>
                <w:b/>
                <w:spacing w:val="-2"/>
              </w:rPr>
              <w:t xml:space="preserve">the </w:t>
            </w:r>
            <w:r>
              <w:rPr>
                <w:b/>
              </w:rPr>
              <w:t>MODEL OF CARE</w:t>
            </w:r>
          </w:p>
          <w:p w:rsidR="009F4AF2" w14:paraId="542FBD8D" w14:textId="77777777">
            <w:pPr>
              <w:pStyle w:val="TableParagraph"/>
              <w:numPr>
                <w:ilvl w:val="0"/>
                <w:numId w:val="27"/>
              </w:numPr>
              <w:tabs>
                <w:tab w:val="left" w:pos="837"/>
              </w:tabs>
              <w:ind w:right="253"/>
            </w:pPr>
            <w:r>
              <w:t>Explain,</w:t>
            </w:r>
            <w:r>
              <w:rPr>
                <w:spacing w:val="-14"/>
              </w:rPr>
              <w:t xml:space="preserve"> </w:t>
            </w:r>
            <w:r>
              <w:t>in</w:t>
            </w:r>
            <w:r>
              <w:rPr>
                <w:spacing w:val="-14"/>
              </w:rPr>
              <w:t xml:space="preserve"> </w:t>
            </w:r>
            <w:r>
              <w:t>detail,</w:t>
            </w:r>
            <w:r>
              <w:rPr>
                <w:spacing w:val="-14"/>
              </w:rPr>
              <w:t xml:space="preserve"> </w:t>
            </w:r>
            <w:r>
              <w:t>how</w:t>
            </w:r>
            <w:r>
              <w:rPr>
                <w:spacing w:val="-14"/>
              </w:rPr>
              <w:t xml:space="preserve"> </w:t>
            </w:r>
            <w:r>
              <w:t>the</w:t>
            </w:r>
            <w:r>
              <w:rPr>
                <w:spacing w:val="-14"/>
              </w:rPr>
              <w:t xml:space="preserve"> </w:t>
            </w:r>
            <w:r>
              <w:t>SNP</w:t>
            </w:r>
            <w:r>
              <w:rPr>
                <w:spacing w:val="-13"/>
              </w:rPr>
              <w:t xml:space="preserve"> </w:t>
            </w:r>
            <w:r>
              <w:t xml:space="preserve">will use the results of the quality performance indicators and measures to support ongoing improvement of the MODEL OF CARE, including how quality will be continuously assessed and </w:t>
            </w:r>
            <w:r>
              <w:rPr>
                <w:spacing w:val="-2"/>
              </w:rPr>
              <w:t>evaluated.</w:t>
            </w:r>
          </w:p>
          <w:p w:rsidR="009F4AF2" w14:paraId="4687B73E" w14:textId="77777777">
            <w:pPr>
              <w:pStyle w:val="TableParagraph"/>
              <w:numPr>
                <w:ilvl w:val="0"/>
                <w:numId w:val="27"/>
              </w:numPr>
              <w:tabs>
                <w:tab w:val="left" w:pos="837"/>
              </w:tabs>
              <w:ind w:right="547"/>
            </w:pPr>
            <w:r>
              <w:t xml:space="preserve">Describe the SNP’s ability to improve, on a timely basis, </w:t>
            </w:r>
            <w:r>
              <w:rPr>
                <w:spacing w:val="-2"/>
              </w:rPr>
              <w:t>mechanisms</w:t>
            </w:r>
            <w:r>
              <w:rPr>
                <w:spacing w:val="-6"/>
              </w:rPr>
              <w:t xml:space="preserve"> </w:t>
            </w:r>
            <w:r>
              <w:rPr>
                <w:spacing w:val="-2"/>
              </w:rPr>
              <w:t>for</w:t>
            </w:r>
            <w:r>
              <w:rPr>
                <w:spacing w:val="-7"/>
              </w:rPr>
              <w:t xml:space="preserve"> </w:t>
            </w:r>
            <w:r>
              <w:rPr>
                <w:spacing w:val="-2"/>
              </w:rPr>
              <w:t>interpreting</w:t>
            </w:r>
            <w:r>
              <w:rPr>
                <w:spacing w:val="-10"/>
              </w:rPr>
              <w:t xml:space="preserve"> </w:t>
            </w:r>
            <w:r>
              <w:rPr>
                <w:spacing w:val="-2"/>
              </w:rPr>
              <w:t xml:space="preserve">and </w:t>
            </w:r>
            <w:r>
              <w:t>responding to lessons learned through</w:t>
            </w:r>
            <w:r>
              <w:rPr>
                <w:spacing w:val="-12"/>
              </w:rPr>
              <w:t xml:space="preserve"> </w:t>
            </w:r>
            <w:r>
              <w:t>the</w:t>
            </w:r>
            <w:r>
              <w:rPr>
                <w:spacing w:val="-12"/>
              </w:rPr>
              <w:t xml:space="preserve"> </w:t>
            </w:r>
            <w:r>
              <w:t>MODEL</w:t>
            </w:r>
            <w:r>
              <w:rPr>
                <w:spacing w:val="-14"/>
              </w:rPr>
              <w:t xml:space="preserve"> </w:t>
            </w:r>
            <w:r>
              <w:t>OF</w:t>
            </w:r>
            <w:r>
              <w:rPr>
                <w:spacing w:val="-12"/>
              </w:rPr>
              <w:t xml:space="preserve"> </w:t>
            </w:r>
            <w:r>
              <w:t xml:space="preserve">CARE </w:t>
            </w:r>
            <w:r>
              <w:rPr>
                <w:spacing w:val="-2"/>
              </w:rPr>
              <w:t>performance</w:t>
            </w:r>
            <w:r>
              <w:rPr>
                <w:spacing w:val="-9"/>
              </w:rPr>
              <w:t xml:space="preserve"> </w:t>
            </w:r>
            <w:r>
              <w:rPr>
                <w:spacing w:val="-2"/>
              </w:rPr>
              <w:t>evaluation</w:t>
            </w:r>
            <w:r>
              <w:rPr>
                <w:spacing w:val="-11"/>
              </w:rPr>
              <w:t xml:space="preserve"> </w:t>
            </w:r>
            <w:r>
              <w:rPr>
                <w:spacing w:val="-2"/>
              </w:rPr>
              <w:t>process.</w:t>
            </w:r>
          </w:p>
          <w:p w:rsidR="009F4AF2" w14:paraId="5F8DAA60" w14:textId="77777777">
            <w:pPr>
              <w:pStyle w:val="TableParagraph"/>
              <w:numPr>
                <w:ilvl w:val="0"/>
                <w:numId w:val="27"/>
              </w:numPr>
              <w:tabs>
                <w:tab w:val="left" w:pos="837"/>
              </w:tabs>
              <w:ind w:right="516" w:hanging="360"/>
            </w:pPr>
            <w:r>
              <w:t xml:space="preserve">Describe how the performance improvement evaluation of the MODEL OF CARE will be </w:t>
            </w:r>
            <w:r>
              <w:rPr>
                <w:spacing w:val="-2"/>
              </w:rPr>
              <w:t>documented</w:t>
            </w:r>
            <w:r>
              <w:rPr>
                <w:spacing w:val="-9"/>
              </w:rPr>
              <w:t xml:space="preserve"> </w:t>
            </w:r>
            <w:r>
              <w:rPr>
                <w:spacing w:val="-2"/>
              </w:rPr>
              <w:t>and</w:t>
            </w:r>
            <w:r>
              <w:rPr>
                <w:spacing w:val="-11"/>
              </w:rPr>
              <w:t xml:space="preserve"> </w:t>
            </w:r>
            <w:r>
              <w:rPr>
                <w:spacing w:val="-2"/>
              </w:rPr>
              <w:t>shared</w:t>
            </w:r>
            <w:r>
              <w:rPr>
                <w:spacing w:val="-10"/>
              </w:rPr>
              <w:t xml:space="preserve"> </w:t>
            </w:r>
            <w:r>
              <w:rPr>
                <w:spacing w:val="-2"/>
              </w:rPr>
              <w:t>with</w:t>
            </w:r>
            <w:r>
              <w:rPr>
                <w:spacing w:val="-8"/>
              </w:rPr>
              <w:t xml:space="preserve"> </w:t>
            </w:r>
            <w:r>
              <w:rPr>
                <w:spacing w:val="-2"/>
              </w:rPr>
              <w:t>key stakeholders.</w:t>
            </w:r>
          </w:p>
        </w:tc>
        <w:tc>
          <w:tcPr>
            <w:tcW w:w="4172" w:type="dxa"/>
          </w:tcPr>
          <w:p w:rsidR="009F4AF2" w14:paraId="58CE1172" w14:textId="77777777">
            <w:pPr>
              <w:pStyle w:val="TableParagraph"/>
              <w:spacing w:before="1"/>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r w14:paraId="362C91C4" w14:textId="77777777">
        <w:tblPrEx>
          <w:tblW w:w="0" w:type="auto"/>
          <w:tblInd w:w="2011" w:type="dxa"/>
          <w:tblLayout w:type="fixed"/>
          <w:tblCellMar>
            <w:left w:w="0" w:type="dxa"/>
            <w:right w:w="0" w:type="dxa"/>
          </w:tblCellMar>
          <w:tblLook w:val="01E0"/>
        </w:tblPrEx>
        <w:trPr>
          <w:trHeight w:val="5817"/>
        </w:trPr>
        <w:tc>
          <w:tcPr>
            <w:tcW w:w="4210" w:type="dxa"/>
          </w:tcPr>
          <w:p w:rsidR="009F4AF2" w14:paraId="72EB0E38" w14:textId="77777777">
            <w:pPr>
              <w:pStyle w:val="TableParagraph"/>
              <w:ind w:left="729" w:right="219" w:hanging="612"/>
              <w:rPr>
                <w:b/>
              </w:rPr>
            </w:pPr>
            <w:r>
              <w:rPr>
                <w:b/>
              </w:rPr>
              <w:t>Element</w:t>
            </w:r>
            <w:r>
              <w:rPr>
                <w:b/>
                <w:spacing w:val="-14"/>
              </w:rPr>
              <w:t xml:space="preserve"> </w:t>
            </w:r>
            <w:r>
              <w:rPr>
                <w:b/>
              </w:rPr>
              <w:t>E:</w:t>
            </w:r>
            <w:r>
              <w:rPr>
                <w:b/>
                <w:spacing w:val="-14"/>
              </w:rPr>
              <w:t xml:space="preserve"> </w:t>
            </w:r>
            <w:r>
              <w:rPr>
                <w:b/>
              </w:rPr>
              <w:t>Dissemination</w:t>
            </w:r>
            <w:r>
              <w:rPr>
                <w:b/>
                <w:spacing w:val="-17"/>
              </w:rPr>
              <w:t xml:space="preserve"> </w:t>
            </w:r>
            <w:r>
              <w:rPr>
                <w:b/>
              </w:rPr>
              <w:t>of</w:t>
            </w:r>
            <w:r>
              <w:rPr>
                <w:b/>
                <w:spacing w:val="-14"/>
              </w:rPr>
              <w:t xml:space="preserve"> </w:t>
            </w:r>
            <w:r>
              <w:rPr>
                <w:b/>
              </w:rPr>
              <w:t>SNP</w:t>
            </w:r>
            <w:r>
              <w:rPr>
                <w:b/>
                <w:spacing w:val="-15"/>
              </w:rPr>
              <w:t xml:space="preserve"> </w:t>
            </w:r>
            <w:r>
              <w:rPr>
                <w:b/>
              </w:rPr>
              <w:t>Quality Performance related to the MODEL OF CARE</w:t>
            </w:r>
          </w:p>
          <w:p w:rsidR="009F4AF2" w14:paraId="3E8D7FF1" w14:textId="77777777">
            <w:pPr>
              <w:pStyle w:val="TableParagraph"/>
              <w:numPr>
                <w:ilvl w:val="0"/>
                <w:numId w:val="26"/>
              </w:numPr>
              <w:tabs>
                <w:tab w:val="left" w:pos="837"/>
              </w:tabs>
              <w:ind w:right="183"/>
            </w:pPr>
            <w:r>
              <w:t xml:space="preserve">Explain, in detail, how the SNP communicates its quality improvement performance results </w:t>
            </w:r>
            <w:r>
              <w:rPr>
                <w:spacing w:val="-2"/>
              </w:rPr>
              <w:t>and</w:t>
            </w:r>
            <w:r>
              <w:rPr>
                <w:spacing w:val="-8"/>
              </w:rPr>
              <w:t xml:space="preserve"> </w:t>
            </w:r>
            <w:r>
              <w:rPr>
                <w:spacing w:val="-2"/>
              </w:rPr>
              <w:t>other</w:t>
            </w:r>
            <w:r>
              <w:rPr>
                <w:spacing w:val="-7"/>
              </w:rPr>
              <w:t xml:space="preserve"> </w:t>
            </w:r>
            <w:r>
              <w:rPr>
                <w:spacing w:val="-2"/>
              </w:rPr>
              <w:t>pertinent</w:t>
            </w:r>
            <w:r>
              <w:rPr>
                <w:spacing w:val="-9"/>
              </w:rPr>
              <w:t xml:space="preserve"> </w:t>
            </w:r>
            <w:r>
              <w:rPr>
                <w:spacing w:val="-2"/>
              </w:rPr>
              <w:t>information</w:t>
            </w:r>
            <w:r>
              <w:rPr>
                <w:spacing w:val="-8"/>
              </w:rPr>
              <w:t xml:space="preserve"> </w:t>
            </w:r>
            <w:r>
              <w:rPr>
                <w:spacing w:val="-2"/>
              </w:rPr>
              <w:t>to</w:t>
            </w:r>
            <w:r>
              <w:rPr>
                <w:spacing w:val="-9"/>
              </w:rPr>
              <w:t xml:space="preserve"> </w:t>
            </w:r>
            <w:r>
              <w:rPr>
                <w:spacing w:val="-2"/>
              </w:rPr>
              <w:t xml:space="preserve">its </w:t>
            </w:r>
            <w:r>
              <w:t>multiple stakeholders, which may include, but not be limited to: SNP leadership, SNP management groups, SNP boards of directors, SNP personnel &amp; staff, SNP provider networks, SNP enrollees and caregivers, the general public, and</w:t>
            </w:r>
            <w:r>
              <w:rPr>
                <w:spacing w:val="-11"/>
              </w:rPr>
              <w:t xml:space="preserve"> </w:t>
            </w:r>
            <w:r>
              <w:t>regulatory</w:t>
            </w:r>
            <w:r>
              <w:rPr>
                <w:spacing w:val="-12"/>
              </w:rPr>
              <w:t xml:space="preserve"> </w:t>
            </w:r>
            <w:r>
              <w:t>agencies</w:t>
            </w:r>
            <w:r>
              <w:rPr>
                <w:spacing w:val="-10"/>
              </w:rPr>
              <w:t xml:space="preserve"> </w:t>
            </w:r>
            <w:r>
              <w:t>on</w:t>
            </w:r>
            <w:r>
              <w:rPr>
                <w:spacing w:val="-13"/>
              </w:rPr>
              <w:t xml:space="preserve"> </w:t>
            </w:r>
            <w:r>
              <w:t>a</w:t>
            </w:r>
            <w:r>
              <w:rPr>
                <w:spacing w:val="-11"/>
              </w:rPr>
              <w:t xml:space="preserve"> </w:t>
            </w:r>
            <w:r>
              <w:t xml:space="preserve">routine </w:t>
            </w:r>
            <w:r>
              <w:rPr>
                <w:spacing w:val="-2"/>
              </w:rPr>
              <w:t>basis.</w:t>
            </w:r>
          </w:p>
          <w:p w:rsidR="009F4AF2" w14:paraId="5572154B" w14:textId="77777777">
            <w:pPr>
              <w:pStyle w:val="TableParagraph"/>
              <w:numPr>
                <w:ilvl w:val="0"/>
                <w:numId w:val="26"/>
              </w:numPr>
              <w:tabs>
                <w:tab w:val="left" w:pos="837"/>
              </w:tabs>
              <w:ind w:right="214"/>
            </w:pPr>
            <w:r>
              <w:t>This</w:t>
            </w:r>
            <w:r>
              <w:rPr>
                <w:spacing w:val="-14"/>
              </w:rPr>
              <w:t xml:space="preserve"> </w:t>
            </w:r>
            <w:r>
              <w:t>description</w:t>
            </w:r>
            <w:r>
              <w:rPr>
                <w:spacing w:val="-14"/>
              </w:rPr>
              <w:t xml:space="preserve"> </w:t>
            </w:r>
            <w:r>
              <w:t>must</w:t>
            </w:r>
            <w:r>
              <w:rPr>
                <w:spacing w:val="-14"/>
              </w:rPr>
              <w:t xml:space="preserve"> </w:t>
            </w:r>
            <w:r>
              <w:t>include,</w:t>
            </w:r>
            <w:r>
              <w:rPr>
                <w:spacing w:val="-13"/>
              </w:rPr>
              <w:t xml:space="preserve"> </w:t>
            </w:r>
            <w:r>
              <w:t>but</w:t>
            </w:r>
            <w:r>
              <w:rPr>
                <w:spacing w:val="-16"/>
              </w:rPr>
              <w:t xml:space="preserve"> </w:t>
            </w:r>
            <w:r>
              <w:t>is not limited to, the scheduled frequency of communications and the methods for ad hoc communication with the various</w:t>
            </w:r>
          </w:p>
          <w:p w:rsidR="009F4AF2" w14:paraId="14A7C8CC" w14:textId="77777777">
            <w:pPr>
              <w:pStyle w:val="TableParagraph"/>
              <w:spacing w:before="14" w:line="223" w:lineRule="auto"/>
              <w:ind w:left="837" w:right="186"/>
            </w:pPr>
            <w:r>
              <w:t>stakeholders,</w:t>
            </w:r>
            <w:r>
              <w:rPr>
                <w:spacing w:val="-14"/>
              </w:rPr>
              <w:t xml:space="preserve"> </w:t>
            </w:r>
            <w:r>
              <w:t>such</w:t>
            </w:r>
            <w:r>
              <w:rPr>
                <w:spacing w:val="-14"/>
              </w:rPr>
              <w:t xml:space="preserve"> </w:t>
            </w:r>
            <w:r>
              <w:t>as:</w:t>
            </w:r>
            <w:r>
              <w:rPr>
                <w:spacing w:val="-14"/>
              </w:rPr>
              <w:t xml:space="preserve"> </w:t>
            </w:r>
            <w:r>
              <w:t>a</w:t>
            </w:r>
            <w:r>
              <w:rPr>
                <w:spacing w:val="-14"/>
              </w:rPr>
              <w:t xml:space="preserve"> </w:t>
            </w:r>
            <w:r>
              <w:t>webpage</w:t>
            </w:r>
            <w:r>
              <w:rPr>
                <w:spacing w:val="-14"/>
              </w:rPr>
              <w:t xml:space="preserve"> </w:t>
            </w:r>
            <w:r>
              <w:t xml:space="preserve">for </w:t>
            </w:r>
            <w:r>
              <w:rPr>
                <w:spacing w:val="-2"/>
              </w:rPr>
              <w:t>announcements;</w:t>
            </w:r>
            <w:r>
              <w:rPr>
                <w:spacing w:val="5"/>
              </w:rPr>
              <w:t xml:space="preserve"> </w:t>
            </w:r>
            <w:r>
              <w:rPr>
                <w:spacing w:val="-2"/>
              </w:rPr>
              <w:t>printed</w:t>
            </w:r>
            <w:r>
              <w:rPr>
                <w:spacing w:val="4"/>
              </w:rPr>
              <w:t xml:space="preserve"> </w:t>
            </w:r>
            <w:r>
              <w:rPr>
                <w:spacing w:val="-2"/>
              </w:rPr>
              <w:t>newsletters;</w:t>
            </w:r>
          </w:p>
        </w:tc>
        <w:tc>
          <w:tcPr>
            <w:tcW w:w="4172" w:type="dxa"/>
          </w:tcPr>
          <w:p w:rsidR="009F4AF2" w14:paraId="03CEF8D4" w14:textId="77777777">
            <w:pPr>
              <w:pStyle w:val="TableParagraph"/>
              <w:ind w:left="117"/>
              <w:rPr>
                <w:i/>
                <w:sz w:val="24"/>
              </w:rPr>
            </w:pPr>
            <w:r>
              <w:rPr>
                <w:i/>
                <w:spacing w:val="-2"/>
                <w:sz w:val="24"/>
              </w:rPr>
              <w:t>Enter</w:t>
            </w:r>
            <w:r>
              <w:rPr>
                <w:i/>
                <w:spacing w:val="-8"/>
                <w:sz w:val="24"/>
              </w:rPr>
              <w:t xml:space="preserve"> </w:t>
            </w:r>
            <w:r>
              <w:rPr>
                <w:i/>
                <w:spacing w:val="-2"/>
                <w:sz w:val="24"/>
              </w:rPr>
              <w:t>corresponding</w:t>
            </w:r>
            <w:r>
              <w:rPr>
                <w:i/>
                <w:spacing w:val="-10"/>
                <w:sz w:val="24"/>
              </w:rPr>
              <w:t xml:space="preserve"> </w:t>
            </w:r>
            <w:r>
              <w:rPr>
                <w:i/>
                <w:spacing w:val="-2"/>
                <w:sz w:val="24"/>
              </w:rPr>
              <w:t>page</w:t>
            </w:r>
            <w:r>
              <w:rPr>
                <w:i/>
                <w:spacing w:val="-11"/>
                <w:sz w:val="24"/>
              </w:rPr>
              <w:t xml:space="preserve"> </w:t>
            </w:r>
            <w:r>
              <w:rPr>
                <w:i/>
                <w:spacing w:val="-2"/>
                <w:sz w:val="24"/>
              </w:rPr>
              <w:t>number</w:t>
            </w:r>
            <w:r>
              <w:rPr>
                <w:i/>
                <w:spacing w:val="-8"/>
                <w:sz w:val="24"/>
              </w:rPr>
              <w:t xml:space="preserve"> </w:t>
            </w:r>
            <w:r>
              <w:rPr>
                <w:i/>
                <w:spacing w:val="-2"/>
                <w:sz w:val="24"/>
              </w:rPr>
              <w:t xml:space="preserve">and </w:t>
            </w:r>
            <w:r>
              <w:rPr>
                <w:i/>
                <w:sz w:val="24"/>
              </w:rPr>
              <w:t>section here</w:t>
            </w:r>
          </w:p>
        </w:tc>
      </w:tr>
    </w:tbl>
    <w:p w:rsidR="009F4AF2" w14:paraId="66E0E13F" w14:textId="77777777">
      <w:pPr>
        <w:rPr>
          <w:sz w:val="24"/>
        </w:rPr>
        <w:sectPr>
          <w:type w:val="continuous"/>
          <w:pgSz w:w="12240" w:h="15840"/>
          <w:pgMar w:top="1380" w:right="400" w:bottom="920" w:left="60" w:header="0" w:footer="738" w:gutter="0"/>
          <w:cols w:space="720"/>
        </w:sectPr>
      </w:pPr>
    </w:p>
    <w:tbl>
      <w:tblPr>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10"/>
        <w:gridCol w:w="4172"/>
      </w:tblGrid>
      <w:tr w14:paraId="4128B310" w14:textId="77777777">
        <w:tblPrEx>
          <w:tblW w:w="0" w:type="auto"/>
          <w:tblInd w:w="2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25"/>
        </w:trPr>
        <w:tc>
          <w:tcPr>
            <w:tcW w:w="4210" w:type="dxa"/>
          </w:tcPr>
          <w:p w:rsidR="009F4AF2" w14:paraId="5C2E0DF2" w14:textId="77777777">
            <w:pPr>
              <w:pStyle w:val="TableParagraph"/>
              <w:spacing w:before="1"/>
              <w:ind w:left="837"/>
            </w:pPr>
            <w:r>
              <w:rPr>
                <w:spacing w:val="-2"/>
              </w:rPr>
              <w:t>bulletins;</w:t>
            </w:r>
            <w:r>
              <w:rPr>
                <w:spacing w:val="-12"/>
              </w:rPr>
              <w:t xml:space="preserve"> </w:t>
            </w:r>
            <w:r>
              <w:rPr>
                <w:spacing w:val="-2"/>
              </w:rPr>
              <w:t>and</w:t>
            </w:r>
            <w:r>
              <w:rPr>
                <w:spacing w:val="-12"/>
              </w:rPr>
              <w:t xml:space="preserve"> </w:t>
            </w:r>
            <w:r>
              <w:rPr>
                <w:spacing w:val="-2"/>
              </w:rPr>
              <w:t>other</w:t>
            </w:r>
            <w:r>
              <w:rPr>
                <w:spacing w:val="-12"/>
              </w:rPr>
              <w:t xml:space="preserve"> </w:t>
            </w:r>
            <w:r>
              <w:rPr>
                <w:spacing w:val="-2"/>
              </w:rPr>
              <w:t>announcement mechanisms.</w:t>
            </w:r>
          </w:p>
          <w:p w:rsidR="009F4AF2" w14:paraId="6DD9D181" w14:textId="77777777">
            <w:pPr>
              <w:pStyle w:val="TableParagraph"/>
              <w:numPr>
                <w:ilvl w:val="0"/>
                <w:numId w:val="25"/>
              </w:numPr>
              <w:tabs>
                <w:tab w:val="left" w:pos="837"/>
              </w:tabs>
              <w:ind w:right="178"/>
            </w:pPr>
            <w:r>
              <w:rPr>
                <w:spacing w:val="-2"/>
              </w:rPr>
              <w:t>Identify</w:t>
            </w:r>
            <w:r>
              <w:rPr>
                <w:spacing w:val="-12"/>
              </w:rPr>
              <w:t xml:space="preserve"> </w:t>
            </w:r>
            <w:r>
              <w:rPr>
                <w:spacing w:val="-2"/>
              </w:rPr>
              <w:t>the</w:t>
            </w:r>
            <w:r>
              <w:rPr>
                <w:spacing w:val="-12"/>
              </w:rPr>
              <w:t xml:space="preserve"> </w:t>
            </w:r>
            <w:r>
              <w:rPr>
                <w:spacing w:val="-2"/>
              </w:rPr>
              <w:t>individual(s)</w:t>
            </w:r>
            <w:r>
              <w:rPr>
                <w:spacing w:val="-12"/>
              </w:rPr>
              <w:t xml:space="preserve"> </w:t>
            </w:r>
            <w:r>
              <w:rPr>
                <w:spacing w:val="-2"/>
              </w:rPr>
              <w:t xml:space="preserve">responsible </w:t>
            </w:r>
            <w:r>
              <w:t>for communicating performance updates in a timely manner as described in MODEL OF CARE Element 2A.</w:t>
            </w:r>
          </w:p>
        </w:tc>
        <w:tc>
          <w:tcPr>
            <w:tcW w:w="4172" w:type="dxa"/>
          </w:tcPr>
          <w:p w:rsidR="009F4AF2" w14:paraId="584744D6" w14:textId="77777777">
            <w:pPr>
              <w:pStyle w:val="TableParagraph"/>
              <w:rPr>
                <w:sz w:val="20"/>
              </w:rPr>
            </w:pPr>
          </w:p>
        </w:tc>
      </w:tr>
    </w:tbl>
    <w:p w:rsidR="009F4AF2" w14:paraId="516A472D" w14:textId="77777777">
      <w:pPr>
        <w:rPr>
          <w:sz w:val="20"/>
        </w:rPr>
        <w:sectPr>
          <w:type w:val="continuous"/>
          <w:pgSz w:w="12240" w:h="15840"/>
          <w:pgMar w:top="1380" w:right="400" w:bottom="920" w:left="60" w:header="0" w:footer="738" w:gutter="0"/>
          <w:cols w:space="720"/>
        </w:sectPr>
      </w:pPr>
    </w:p>
    <w:p w:rsidR="009F4AF2" w14:paraId="7539656E" w14:textId="77777777">
      <w:pPr>
        <w:pStyle w:val="Heading2"/>
        <w:numPr>
          <w:ilvl w:val="0"/>
          <w:numId w:val="93"/>
        </w:numPr>
        <w:tabs>
          <w:tab w:val="left" w:pos="2400"/>
        </w:tabs>
        <w:ind w:left="2400" w:right="2148" w:hanging="660"/>
        <w:jc w:val="left"/>
        <w:rPr>
          <w:b w:val="0"/>
          <w:sz w:val="28"/>
        </w:rPr>
      </w:pPr>
      <w:r>
        <w:rPr>
          <w:spacing w:val="-2"/>
        </w:rPr>
        <w:t>APPENDIX</w:t>
      </w:r>
      <w:r>
        <w:rPr>
          <w:spacing w:val="-8"/>
        </w:rPr>
        <w:t xml:space="preserve"> </w:t>
      </w:r>
      <w:r>
        <w:rPr>
          <w:spacing w:val="-2"/>
        </w:rPr>
        <w:t>II:</w:t>
      </w:r>
      <w:r>
        <w:rPr>
          <w:spacing w:val="-10"/>
        </w:rPr>
        <w:t xml:space="preserve"> </w:t>
      </w:r>
      <w:r>
        <w:rPr>
          <w:spacing w:val="-2"/>
        </w:rPr>
        <w:t>Employer/Union-Only</w:t>
      </w:r>
      <w:r>
        <w:rPr>
          <w:spacing w:val="-8"/>
        </w:rPr>
        <w:t xml:space="preserve"> </w:t>
      </w:r>
      <w:r>
        <w:rPr>
          <w:spacing w:val="-2"/>
        </w:rPr>
        <w:t>Group</w:t>
      </w:r>
      <w:r>
        <w:rPr>
          <w:spacing w:val="-9"/>
        </w:rPr>
        <w:t xml:space="preserve"> </w:t>
      </w:r>
      <w:r>
        <w:rPr>
          <w:spacing w:val="-2"/>
        </w:rPr>
        <w:t xml:space="preserve">Waiver </w:t>
      </w:r>
      <w:r>
        <w:t>Plans (EGWPs) MAO “800 Series”</w:t>
      </w:r>
    </w:p>
    <w:p w:rsidR="009F4AF2" w14:paraId="35F5363B" w14:textId="77777777">
      <w:pPr>
        <w:pStyle w:val="Heading4"/>
        <w:spacing w:before="239"/>
      </w:pPr>
      <w:r>
        <w:rPr>
          <w:spacing w:val="-2"/>
        </w:rPr>
        <w:t>Background</w:t>
      </w:r>
    </w:p>
    <w:p w:rsidR="009F4AF2" w14:paraId="1B2E4649" w14:textId="77777777">
      <w:pPr>
        <w:pStyle w:val="BodyText"/>
        <w:spacing w:before="242"/>
        <w:ind w:left="1740" w:right="1473"/>
      </w:pPr>
      <w:r>
        <w:t>The MMA provides employers and unions with a number of options for providing coverage to their Medicare-eligible members. Under the MMA, these options include purchasing benefits from sponsors of prescription drug-only plans (PDPs), making special</w:t>
      </w:r>
      <w:r>
        <w:rPr>
          <w:spacing w:val="-8"/>
        </w:rPr>
        <w:t xml:space="preserve"> </w:t>
      </w:r>
      <w:r>
        <w:t>arrangements</w:t>
      </w:r>
      <w:r>
        <w:rPr>
          <w:spacing w:val="-7"/>
        </w:rPr>
        <w:t xml:space="preserve"> </w:t>
      </w:r>
      <w:r>
        <w:t>with</w:t>
      </w:r>
      <w:r>
        <w:rPr>
          <w:spacing w:val="-8"/>
        </w:rPr>
        <w:t xml:space="preserve"> </w:t>
      </w:r>
      <w:r>
        <w:t>Medicare</w:t>
      </w:r>
      <w:r>
        <w:rPr>
          <w:spacing w:val="-9"/>
        </w:rPr>
        <w:t xml:space="preserve"> </w:t>
      </w:r>
      <w:r>
        <w:t>Advantage</w:t>
      </w:r>
      <w:r>
        <w:rPr>
          <w:spacing w:val="-10"/>
        </w:rPr>
        <w:t xml:space="preserve"> </w:t>
      </w:r>
      <w:r>
        <w:t>Organizations</w:t>
      </w:r>
      <w:r>
        <w:rPr>
          <w:spacing w:val="-7"/>
        </w:rPr>
        <w:t xml:space="preserve"> </w:t>
      </w:r>
      <w:r>
        <w:t>(MAOs)</w:t>
      </w:r>
      <w:r>
        <w:rPr>
          <w:spacing w:val="-7"/>
        </w:rPr>
        <w:t xml:space="preserve"> </w:t>
      </w:r>
      <w:r>
        <w:t>and</w:t>
      </w:r>
      <w:r>
        <w:rPr>
          <w:spacing w:val="-2"/>
        </w:rPr>
        <w:t xml:space="preserve"> </w:t>
      </w:r>
      <w:r>
        <w:t>Section</w:t>
      </w:r>
      <w:r>
        <w:rPr>
          <w:spacing w:val="-7"/>
        </w:rPr>
        <w:t xml:space="preserve"> </w:t>
      </w:r>
      <w:r>
        <w:t>1876 Cost Plans to purchase customized benefits, including drug benefits, for their members, and directly contracting with CMS to become Part D or MAO plan sponsors themselves. Each of these approaches involves the use of CMS waivers authorized under Sections 1857(i) or 1860D-22(b) of the SSA. Under this authority, CMS may waive or modify requirements that “hinder the design of, the offering of, or the enrollment in” employer- sponsored group plans. CMS may exercise its waiver authority for</w:t>
      </w:r>
      <w:r>
        <w:rPr>
          <w:spacing w:val="-2"/>
        </w:rPr>
        <w:t xml:space="preserve"> </w:t>
      </w:r>
      <w:r>
        <w:t>PDPs and MAOs that offer</w:t>
      </w:r>
      <w:r>
        <w:rPr>
          <w:spacing w:val="-10"/>
        </w:rPr>
        <w:t xml:space="preserve"> </w:t>
      </w:r>
      <w:r>
        <w:t>employer/union-only</w:t>
      </w:r>
      <w:r>
        <w:rPr>
          <w:spacing w:val="-15"/>
        </w:rPr>
        <w:t xml:space="preserve"> </w:t>
      </w:r>
      <w:r>
        <w:t>group</w:t>
      </w:r>
      <w:r>
        <w:rPr>
          <w:spacing w:val="-10"/>
        </w:rPr>
        <w:t xml:space="preserve"> </w:t>
      </w:r>
      <w:r>
        <w:t>waiver</w:t>
      </w:r>
      <w:r>
        <w:rPr>
          <w:spacing w:val="-14"/>
        </w:rPr>
        <w:t xml:space="preserve"> </w:t>
      </w:r>
      <w:r>
        <w:t>plans</w:t>
      </w:r>
      <w:r>
        <w:rPr>
          <w:spacing w:val="-11"/>
        </w:rPr>
        <w:t xml:space="preserve"> </w:t>
      </w:r>
      <w:r>
        <w:t>(EGWPs).</w:t>
      </w:r>
      <w:r>
        <w:rPr>
          <w:spacing w:val="-10"/>
        </w:rPr>
        <w:t xml:space="preserve"> </w:t>
      </w:r>
      <w:r>
        <w:t>EGWPs</w:t>
      </w:r>
      <w:r>
        <w:rPr>
          <w:spacing w:val="-10"/>
        </w:rPr>
        <w:t xml:space="preserve"> </w:t>
      </w:r>
      <w:r>
        <w:t>are</w:t>
      </w:r>
      <w:r>
        <w:rPr>
          <w:spacing w:val="-15"/>
        </w:rPr>
        <w:t xml:space="preserve"> </w:t>
      </w:r>
      <w:r>
        <w:t>also</w:t>
      </w:r>
      <w:r>
        <w:rPr>
          <w:spacing w:val="-9"/>
        </w:rPr>
        <w:t xml:space="preserve"> </w:t>
      </w:r>
      <w:r>
        <w:t>known</w:t>
      </w:r>
      <w:r>
        <w:rPr>
          <w:spacing w:val="-10"/>
        </w:rPr>
        <w:t xml:space="preserve"> </w:t>
      </w:r>
      <w:r>
        <w:t>as</w:t>
      </w:r>
      <w:r>
        <w:rPr>
          <w:spacing w:val="-10"/>
        </w:rPr>
        <w:t xml:space="preserve"> </w:t>
      </w:r>
      <w:r>
        <w:t>“800 series” plans because of the way they are enumerated in CMS systems.</w:t>
      </w:r>
    </w:p>
    <w:p w:rsidR="009F4AF2" w14:paraId="594B119F" w14:textId="77777777">
      <w:pPr>
        <w:spacing w:before="272"/>
        <w:ind w:left="1740"/>
        <w:rPr>
          <w:b/>
          <w:i/>
          <w:sz w:val="24"/>
        </w:rPr>
      </w:pPr>
      <w:r>
        <w:rPr>
          <w:b/>
          <w:i/>
          <w:sz w:val="24"/>
        </w:rPr>
        <w:t>Which</w:t>
      </w:r>
      <w:r>
        <w:rPr>
          <w:b/>
          <w:i/>
          <w:spacing w:val="-7"/>
          <w:sz w:val="24"/>
        </w:rPr>
        <w:t xml:space="preserve"> </w:t>
      </w:r>
      <w:r>
        <w:rPr>
          <w:b/>
          <w:i/>
          <w:sz w:val="24"/>
        </w:rPr>
        <w:t>Applicants</w:t>
      </w:r>
      <w:r>
        <w:rPr>
          <w:b/>
          <w:i/>
          <w:spacing w:val="-5"/>
          <w:sz w:val="24"/>
        </w:rPr>
        <w:t xml:space="preserve"> </w:t>
      </w:r>
      <w:r>
        <w:rPr>
          <w:b/>
          <w:i/>
          <w:sz w:val="24"/>
        </w:rPr>
        <w:t>Should</w:t>
      </w:r>
      <w:r>
        <w:rPr>
          <w:b/>
          <w:i/>
          <w:spacing w:val="-3"/>
          <w:sz w:val="24"/>
        </w:rPr>
        <w:t xml:space="preserve"> </w:t>
      </w:r>
      <w:r>
        <w:rPr>
          <w:b/>
          <w:i/>
          <w:sz w:val="24"/>
        </w:rPr>
        <w:t>Complete</w:t>
      </w:r>
      <w:r>
        <w:rPr>
          <w:b/>
          <w:i/>
          <w:spacing w:val="-6"/>
          <w:sz w:val="24"/>
        </w:rPr>
        <w:t xml:space="preserve"> </w:t>
      </w:r>
      <w:r>
        <w:rPr>
          <w:b/>
          <w:i/>
          <w:sz w:val="24"/>
        </w:rPr>
        <w:t>this</w:t>
      </w:r>
      <w:r>
        <w:rPr>
          <w:b/>
          <w:i/>
          <w:spacing w:val="-3"/>
          <w:sz w:val="24"/>
        </w:rPr>
        <w:t xml:space="preserve"> </w:t>
      </w:r>
      <w:r>
        <w:rPr>
          <w:b/>
          <w:i/>
          <w:spacing w:val="-2"/>
          <w:sz w:val="24"/>
        </w:rPr>
        <w:t>Appendix?</w:t>
      </w:r>
    </w:p>
    <w:p w:rsidR="009F4AF2" w14:paraId="2FEFD5F5" w14:textId="77777777">
      <w:pPr>
        <w:pStyle w:val="BodyText"/>
        <w:rPr>
          <w:b/>
          <w:i/>
        </w:rPr>
      </w:pPr>
    </w:p>
    <w:p w:rsidR="009F4AF2" w14:paraId="1EEFDFA3" w14:textId="77777777">
      <w:pPr>
        <w:pStyle w:val="BodyText"/>
        <w:ind w:left="1740" w:right="1473"/>
      </w:pPr>
      <w:r>
        <w:t>This appendix is to be used by MAOs seeking to offer the following new “800 series” EGWPs: Private Fee-For-Service (PFFS) Plans, Local Coordinated Care Plans (CCPs), Regional Preferred Provider Organization Plans (RPPOs), and Regular</w:t>
      </w:r>
      <w:r>
        <w:rPr>
          <w:spacing w:val="-2"/>
        </w:rPr>
        <w:t xml:space="preserve"> </w:t>
      </w:r>
      <w:r>
        <w:t>Medical Savings Accounts (MSAs). CMS issues separate contract numbers for each type of offering and thus a separate application is required for each corresponding contract. However, applicants</w:t>
      </w:r>
      <w:r>
        <w:rPr>
          <w:spacing w:val="-9"/>
        </w:rPr>
        <w:t xml:space="preserve"> </w:t>
      </w:r>
      <w:r>
        <w:t>may</w:t>
      </w:r>
      <w:r>
        <w:rPr>
          <w:spacing w:val="-15"/>
        </w:rPr>
        <w:t xml:space="preserve"> </w:t>
      </w:r>
      <w:r>
        <w:t>submit</w:t>
      </w:r>
      <w:r>
        <w:rPr>
          <w:spacing w:val="-4"/>
        </w:rPr>
        <w:t xml:space="preserve"> </w:t>
      </w:r>
      <w:r>
        <w:t>one</w:t>
      </w:r>
      <w:r>
        <w:rPr>
          <w:spacing w:val="-12"/>
        </w:rPr>
        <w:t xml:space="preserve"> </w:t>
      </w:r>
      <w:r>
        <w:t>application</w:t>
      </w:r>
      <w:r>
        <w:rPr>
          <w:spacing w:val="-7"/>
        </w:rPr>
        <w:t xml:space="preserve"> </w:t>
      </w:r>
      <w:r>
        <w:t>to</w:t>
      </w:r>
      <w:r>
        <w:rPr>
          <w:spacing w:val="-8"/>
        </w:rPr>
        <w:t xml:space="preserve"> </w:t>
      </w:r>
      <w:r>
        <w:t>be</w:t>
      </w:r>
      <w:r>
        <w:rPr>
          <w:spacing w:val="-9"/>
        </w:rPr>
        <w:t xml:space="preserve"> </w:t>
      </w:r>
      <w:r>
        <w:t>eligible</w:t>
      </w:r>
      <w:r>
        <w:rPr>
          <w:spacing w:val="-8"/>
        </w:rPr>
        <w:t xml:space="preserve"> </w:t>
      </w:r>
      <w:r>
        <w:t>to</w:t>
      </w:r>
      <w:r>
        <w:rPr>
          <w:spacing w:val="-8"/>
        </w:rPr>
        <w:t xml:space="preserve"> </w:t>
      </w:r>
      <w:r>
        <w:t>offer</w:t>
      </w:r>
      <w:r>
        <w:rPr>
          <w:spacing w:val="-9"/>
        </w:rPr>
        <w:t xml:space="preserve"> </w:t>
      </w:r>
      <w:r>
        <w:t>new</w:t>
      </w:r>
      <w:r>
        <w:rPr>
          <w:spacing w:val="-9"/>
        </w:rPr>
        <w:t xml:space="preserve"> </w:t>
      </w:r>
      <w:r>
        <w:t>MA-only</w:t>
      </w:r>
      <w:r>
        <w:rPr>
          <w:spacing w:val="-15"/>
        </w:rPr>
        <w:t xml:space="preserve"> </w:t>
      </w:r>
      <w:r>
        <w:t>and</w:t>
      </w:r>
      <w:r>
        <w:rPr>
          <w:spacing w:val="-7"/>
        </w:rPr>
        <w:t xml:space="preserve"> </w:t>
      </w:r>
      <w:r>
        <w:t>new</w:t>
      </w:r>
      <w:r>
        <w:rPr>
          <w:spacing w:val="-9"/>
        </w:rPr>
        <w:t xml:space="preserve"> </w:t>
      </w:r>
      <w:r>
        <w:t>MA- PD EGWPs under the same contract number. All applications are required to be submitted electronically in the HPMS. Please follow the application instructions below and</w:t>
      </w:r>
      <w:r>
        <w:rPr>
          <w:spacing w:val="-4"/>
        </w:rPr>
        <w:t xml:space="preserve"> </w:t>
      </w:r>
      <w:r>
        <w:t>submit</w:t>
      </w:r>
      <w:r>
        <w:rPr>
          <w:spacing w:val="-2"/>
        </w:rPr>
        <w:t xml:space="preserve"> </w:t>
      </w:r>
      <w:r>
        <w:t>the</w:t>
      </w:r>
      <w:r>
        <w:rPr>
          <w:spacing w:val="-4"/>
        </w:rPr>
        <w:t xml:space="preserve"> </w:t>
      </w:r>
      <w:r>
        <w:t>required</w:t>
      </w:r>
      <w:r>
        <w:rPr>
          <w:spacing w:val="-3"/>
        </w:rPr>
        <w:t xml:space="preserve"> </w:t>
      </w:r>
      <w:r>
        <w:t>material</w:t>
      </w:r>
      <w:r>
        <w:rPr>
          <w:spacing w:val="-2"/>
        </w:rPr>
        <w:t xml:space="preserve"> </w:t>
      </w:r>
      <w:r>
        <w:t>in</w:t>
      </w:r>
      <w:r>
        <w:rPr>
          <w:spacing w:val="-3"/>
        </w:rPr>
        <w:t xml:space="preserve"> </w:t>
      </w:r>
      <w:r>
        <w:t>support</w:t>
      </w:r>
      <w:r>
        <w:rPr>
          <w:spacing w:val="-3"/>
        </w:rPr>
        <w:t xml:space="preserve"> </w:t>
      </w:r>
      <w:r>
        <w:t>of</w:t>
      </w:r>
      <w:r>
        <w:rPr>
          <w:spacing w:val="-3"/>
        </w:rPr>
        <w:t xml:space="preserve"> </w:t>
      </w:r>
      <w:r>
        <w:t>your</w:t>
      </w:r>
      <w:r>
        <w:rPr>
          <w:spacing w:val="-4"/>
        </w:rPr>
        <w:t xml:space="preserve"> </w:t>
      </w:r>
      <w:r>
        <w:t>application</w:t>
      </w:r>
      <w:r>
        <w:rPr>
          <w:spacing w:val="-3"/>
        </w:rPr>
        <w:t xml:space="preserve"> </w:t>
      </w:r>
      <w:r>
        <w:t>to</w:t>
      </w:r>
      <w:r>
        <w:rPr>
          <w:spacing w:val="-3"/>
        </w:rPr>
        <w:t xml:space="preserve"> </w:t>
      </w:r>
      <w:r>
        <w:t>offer</w:t>
      </w:r>
      <w:r>
        <w:rPr>
          <w:spacing w:val="-4"/>
        </w:rPr>
        <w:t xml:space="preserve"> </w:t>
      </w:r>
      <w:r>
        <w:t>new</w:t>
      </w:r>
      <w:r>
        <w:rPr>
          <w:spacing w:val="-6"/>
        </w:rPr>
        <w:t xml:space="preserve"> </w:t>
      </w:r>
      <w:r>
        <w:t>“800</w:t>
      </w:r>
      <w:r>
        <w:rPr>
          <w:spacing w:val="-3"/>
        </w:rPr>
        <w:t xml:space="preserve"> </w:t>
      </w:r>
      <w:r>
        <w:t xml:space="preserve">series” </w:t>
      </w:r>
      <w:r>
        <w:rPr>
          <w:spacing w:val="-2"/>
        </w:rPr>
        <w:t>EGWPs.</w:t>
      </w:r>
    </w:p>
    <w:p w:rsidR="009F4AF2" w14:paraId="73633C90" w14:textId="77777777">
      <w:pPr>
        <w:pStyle w:val="BodyText"/>
        <w:spacing w:before="1"/>
      </w:pPr>
    </w:p>
    <w:p w:rsidR="009F4AF2" w14:paraId="41176409" w14:textId="77777777">
      <w:pPr>
        <w:pStyle w:val="BodyText"/>
        <w:ind w:left="1740" w:right="1537"/>
      </w:pPr>
      <w:r>
        <w:t>For</w:t>
      </w:r>
      <w:r>
        <w:rPr>
          <w:spacing w:val="-13"/>
        </w:rPr>
        <w:t xml:space="preserve"> </w:t>
      </w:r>
      <w:r>
        <w:t>waiver</w:t>
      </w:r>
      <w:r>
        <w:rPr>
          <w:spacing w:val="-7"/>
        </w:rPr>
        <w:t xml:space="preserve"> </w:t>
      </w:r>
      <w:r>
        <w:t>guidance</w:t>
      </w:r>
      <w:r>
        <w:rPr>
          <w:spacing w:val="-8"/>
        </w:rPr>
        <w:t xml:space="preserve"> </w:t>
      </w:r>
      <w:r>
        <w:t>and</w:t>
      </w:r>
      <w:r>
        <w:rPr>
          <w:spacing w:val="-1"/>
        </w:rPr>
        <w:t xml:space="preserve"> </w:t>
      </w:r>
      <w:r>
        <w:t>rules</w:t>
      </w:r>
      <w:r>
        <w:rPr>
          <w:spacing w:val="-9"/>
        </w:rPr>
        <w:t xml:space="preserve"> </w:t>
      </w:r>
      <w:r>
        <w:t>on</w:t>
      </w:r>
      <w:r>
        <w:rPr>
          <w:spacing w:val="-10"/>
        </w:rPr>
        <w:t xml:space="preserve"> </w:t>
      </w:r>
      <w:r>
        <w:t>Part</w:t>
      </w:r>
      <w:r>
        <w:rPr>
          <w:spacing w:val="-9"/>
        </w:rPr>
        <w:t xml:space="preserve"> </w:t>
      </w:r>
      <w:r>
        <w:t>C</w:t>
      </w:r>
      <w:r>
        <w:rPr>
          <w:spacing w:val="-8"/>
        </w:rPr>
        <w:t xml:space="preserve"> </w:t>
      </w:r>
      <w:r>
        <w:t>and</w:t>
      </w:r>
      <w:r>
        <w:rPr>
          <w:spacing w:val="-8"/>
        </w:rPr>
        <w:t xml:space="preserve"> </w:t>
      </w:r>
      <w:r>
        <w:t>Part</w:t>
      </w:r>
      <w:r>
        <w:rPr>
          <w:spacing w:val="-5"/>
        </w:rPr>
        <w:t xml:space="preserve"> </w:t>
      </w:r>
      <w:r>
        <w:t>D</w:t>
      </w:r>
      <w:r>
        <w:rPr>
          <w:spacing w:val="-13"/>
        </w:rPr>
        <w:t xml:space="preserve"> </w:t>
      </w:r>
      <w:r>
        <w:t>Employer</w:t>
      </w:r>
      <w:r>
        <w:rPr>
          <w:spacing w:val="-8"/>
        </w:rPr>
        <w:t xml:space="preserve"> </w:t>
      </w:r>
      <w:r>
        <w:t>contracts,</w:t>
      </w:r>
      <w:r>
        <w:rPr>
          <w:spacing w:val="-7"/>
        </w:rPr>
        <w:t xml:space="preserve"> </w:t>
      </w:r>
      <w:r>
        <w:t>see</w:t>
      </w:r>
      <w:r>
        <w:rPr>
          <w:spacing w:val="-12"/>
        </w:rPr>
        <w:t xml:space="preserve"> </w:t>
      </w:r>
      <w:r>
        <w:t>Chapter</w:t>
      </w:r>
      <w:r>
        <w:rPr>
          <w:spacing w:val="-11"/>
        </w:rPr>
        <w:t xml:space="preserve"> </w:t>
      </w:r>
      <w:r>
        <w:t>9</w:t>
      </w:r>
      <w:r>
        <w:rPr>
          <w:spacing w:val="-8"/>
        </w:rPr>
        <w:t xml:space="preserve"> </w:t>
      </w:r>
      <w:r>
        <w:t>of the MMCM and Chapter 12 of the Prescription Drug Benefit Manual.</w:t>
      </w:r>
    </w:p>
    <w:p w:rsidR="009F4AF2" w14:paraId="396593B2" w14:textId="77777777">
      <w:pPr>
        <w:pStyle w:val="BodyText"/>
      </w:pPr>
    </w:p>
    <w:p w:rsidR="009F4AF2" w14:paraId="08DFF91F" w14:textId="77777777">
      <w:pPr>
        <w:pStyle w:val="Heading4"/>
      </w:pPr>
      <w:r>
        <w:rPr>
          <w:spacing w:val="-2"/>
        </w:rPr>
        <w:t>Instructions</w:t>
      </w:r>
    </w:p>
    <w:p w:rsidR="009F4AF2" w14:paraId="1364CB7E" w14:textId="77777777">
      <w:pPr>
        <w:pStyle w:val="ListParagraph"/>
        <w:numPr>
          <w:ilvl w:val="0"/>
          <w:numId w:val="24"/>
        </w:numPr>
        <w:tabs>
          <w:tab w:val="left" w:pos="2460"/>
        </w:tabs>
        <w:spacing w:before="240"/>
        <w:ind w:right="1633"/>
        <w:rPr>
          <w:rFonts w:ascii="Symbol" w:hAnsi="Symbol"/>
          <w:sz w:val="24"/>
        </w:rPr>
      </w:pPr>
      <w:r>
        <w:rPr>
          <w:sz w:val="24"/>
        </w:rPr>
        <w:t>New MAO applicants seeking to offer new “800 series” EGWPs are applicants that</w:t>
      </w:r>
      <w:r>
        <w:rPr>
          <w:spacing w:val="-11"/>
          <w:sz w:val="24"/>
        </w:rPr>
        <w:t xml:space="preserve"> </w:t>
      </w:r>
      <w:r>
        <w:rPr>
          <w:sz w:val="24"/>
        </w:rPr>
        <w:t>have</w:t>
      </w:r>
      <w:r>
        <w:rPr>
          <w:spacing w:val="-14"/>
          <w:sz w:val="24"/>
        </w:rPr>
        <w:t xml:space="preserve"> </w:t>
      </w:r>
      <w:r>
        <w:rPr>
          <w:sz w:val="24"/>
        </w:rPr>
        <w:t>not</w:t>
      </w:r>
      <w:r>
        <w:rPr>
          <w:spacing w:val="-10"/>
          <w:sz w:val="24"/>
        </w:rPr>
        <w:t xml:space="preserve"> </w:t>
      </w:r>
      <w:r>
        <w:rPr>
          <w:sz w:val="24"/>
        </w:rPr>
        <w:t>previously</w:t>
      </w:r>
      <w:r>
        <w:rPr>
          <w:spacing w:val="-14"/>
          <w:sz w:val="24"/>
        </w:rPr>
        <w:t xml:space="preserve"> </w:t>
      </w:r>
      <w:r>
        <w:rPr>
          <w:sz w:val="24"/>
        </w:rPr>
        <w:t>applied</w:t>
      </w:r>
      <w:r>
        <w:rPr>
          <w:spacing w:val="-10"/>
          <w:sz w:val="24"/>
        </w:rPr>
        <w:t xml:space="preserve"> </w:t>
      </w:r>
      <w:r>
        <w:rPr>
          <w:sz w:val="24"/>
        </w:rPr>
        <w:t>to</w:t>
      </w:r>
      <w:r>
        <w:rPr>
          <w:spacing w:val="-11"/>
          <w:sz w:val="24"/>
        </w:rPr>
        <w:t xml:space="preserve"> </w:t>
      </w:r>
      <w:r>
        <w:rPr>
          <w:sz w:val="24"/>
        </w:rPr>
        <w:t>offer</w:t>
      </w:r>
      <w:r>
        <w:rPr>
          <w:spacing w:val="-14"/>
          <w:sz w:val="24"/>
        </w:rPr>
        <w:t xml:space="preserve"> </w:t>
      </w:r>
      <w:r>
        <w:rPr>
          <w:sz w:val="24"/>
        </w:rPr>
        <w:t>plans</w:t>
      </w:r>
      <w:r>
        <w:rPr>
          <w:spacing w:val="-10"/>
          <w:sz w:val="24"/>
        </w:rPr>
        <w:t xml:space="preserve"> </w:t>
      </w:r>
      <w:r>
        <w:rPr>
          <w:sz w:val="24"/>
        </w:rPr>
        <w:t>to</w:t>
      </w:r>
      <w:r>
        <w:rPr>
          <w:spacing w:val="-11"/>
          <w:sz w:val="24"/>
        </w:rPr>
        <w:t xml:space="preserve"> </w:t>
      </w:r>
      <w:r>
        <w:rPr>
          <w:sz w:val="24"/>
        </w:rPr>
        <w:t>individual</w:t>
      </w:r>
      <w:r>
        <w:rPr>
          <w:spacing w:val="-10"/>
          <w:sz w:val="24"/>
        </w:rPr>
        <w:t xml:space="preserve"> </w:t>
      </w:r>
      <w:r>
        <w:rPr>
          <w:sz w:val="24"/>
        </w:rPr>
        <w:t>beneficiaries</w:t>
      </w:r>
      <w:r>
        <w:rPr>
          <w:spacing w:val="-7"/>
          <w:sz w:val="24"/>
        </w:rPr>
        <w:t xml:space="preserve"> </w:t>
      </w:r>
      <w:r>
        <w:rPr>
          <w:sz w:val="24"/>
        </w:rPr>
        <w:t>or</w:t>
      </w:r>
      <w:r>
        <w:rPr>
          <w:spacing w:val="-7"/>
          <w:sz w:val="24"/>
        </w:rPr>
        <w:t xml:space="preserve"> </w:t>
      </w:r>
      <w:r>
        <w:rPr>
          <w:sz w:val="24"/>
        </w:rPr>
        <w:t>“800 series” EGWPs.</w:t>
      </w:r>
    </w:p>
    <w:p w:rsidR="009F4AF2" w14:paraId="1CDF6137" w14:textId="3D2409BA">
      <w:pPr>
        <w:spacing w:before="275"/>
        <w:ind w:left="2460" w:right="1473"/>
        <w:rPr>
          <w:b/>
          <w:sz w:val="24"/>
        </w:rPr>
      </w:pPr>
      <w:r>
        <w:rPr>
          <w:b/>
          <w:sz w:val="24"/>
        </w:rPr>
        <w:t xml:space="preserve">Note: All new MAOs intending to offer Part D EGWPs (i.e., MA-PDs) must also complete the </w:t>
      </w:r>
      <w:r>
        <w:rPr>
          <w:b/>
          <w:i/>
          <w:sz w:val="24"/>
        </w:rPr>
        <w:t>202</w:t>
      </w:r>
      <w:r w:rsidR="009220FE">
        <w:rPr>
          <w:b/>
          <w:i/>
          <w:sz w:val="24"/>
        </w:rPr>
        <w:t>6</w:t>
      </w:r>
      <w:r>
        <w:rPr>
          <w:b/>
          <w:i/>
          <w:sz w:val="24"/>
        </w:rPr>
        <w:t xml:space="preserve"> Solicitation for Applications for New Medicare Advantage Prescription Drug Plan (MA-PD) Sponsors</w:t>
      </w:r>
      <w:r>
        <w:rPr>
          <w:b/>
          <w:sz w:val="24"/>
        </w:rPr>
        <w:t xml:space="preserve">. The </w:t>
      </w:r>
      <w:r>
        <w:rPr>
          <w:b/>
          <w:i/>
          <w:sz w:val="24"/>
        </w:rPr>
        <w:t>202</w:t>
      </w:r>
      <w:r w:rsidR="009220FE">
        <w:rPr>
          <w:b/>
          <w:i/>
          <w:sz w:val="24"/>
        </w:rPr>
        <w:t>6</w:t>
      </w:r>
      <w:r>
        <w:rPr>
          <w:b/>
          <w:i/>
          <w:sz w:val="24"/>
        </w:rPr>
        <w:t xml:space="preserve"> Solicitation for Applications for New Medicare Advantage Prescription Drug Plan (MA- PD) Sponsors </w:t>
      </w:r>
      <w:r>
        <w:rPr>
          <w:b/>
          <w:sz w:val="24"/>
        </w:rPr>
        <w:t>must also be submitted electronically through HPMS. These requirements</w:t>
      </w:r>
      <w:r>
        <w:rPr>
          <w:b/>
          <w:spacing w:val="-10"/>
          <w:sz w:val="24"/>
        </w:rPr>
        <w:t xml:space="preserve"> </w:t>
      </w:r>
      <w:r>
        <w:rPr>
          <w:b/>
          <w:sz w:val="24"/>
        </w:rPr>
        <w:t>are</w:t>
      </w:r>
      <w:r>
        <w:rPr>
          <w:b/>
          <w:spacing w:val="-14"/>
          <w:sz w:val="24"/>
        </w:rPr>
        <w:t xml:space="preserve"> </w:t>
      </w:r>
      <w:r>
        <w:rPr>
          <w:b/>
          <w:sz w:val="24"/>
        </w:rPr>
        <w:t>also</w:t>
      </w:r>
      <w:r>
        <w:rPr>
          <w:b/>
          <w:spacing w:val="-10"/>
          <w:sz w:val="24"/>
        </w:rPr>
        <w:t xml:space="preserve"> </w:t>
      </w:r>
      <w:r>
        <w:rPr>
          <w:b/>
          <w:sz w:val="24"/>
        </w:rPr>
        <w:t>applicable</w:t>
      </w:r>
      <w:r>
        <w:rPr>
          <w:b/>
          <w:spacing w:val="-12"/>
          <w:sz w:val="24"/>
        </w:rPr>
        <w:t xml:space="preserve"> </w:t>
      </w:r>
      <w:r>
        <w:rPr>
          <w:b/>
          <w:sz w:val="24"/>
        </w:rPr>
        <w:t>to</w:t>
      </w:r>
      <w:r>
        <w:rPr>
          <w:b/>
          <w:spacing w:val="-11"/>
          <w:sz w:val="24"/>
        </w:rPr>
        <w:t xml:space="preserve"> </w:t>
      </w:r>
      <w:r>
        <w:rPr>
          <w:b/>
          <w:sz w:val="24"/>
        </w:rPr>
        <w:t>new</w:t>
      </w:r>
      <w:r>
        <w:rPr>
          <w:b/>
          <w:spacing w:val="-11"/>
          <w:sz w:val="24"/>
        </w:rPr>
        <w:t xml:space="preserve"> </w:t>
      </w:r>
      <w:r>
        <w:rPr>
          <w:b/>
          <w:sz w:val="24"/>
        </w:rPr>
        <w:t>MAOs</w:t>
      </w:r>
      <w:r>
        <w:rPr>
          <w:b/>
          <w:spacing w:val="-13"/>
          <w:sz w:val="24"/>
        </w:rPr>
        <w:t xml:space="preserve"> </w:t>
      </w:r>
      <w:r>
        <w:rPr>
          <w:b/>
          <w:sz w:val="24"/>
        </w:rPr>
        <w:t>applying</w:t>
      </w:r>
      <w:r>
        <w:rPr>
          <w:b/>
          <w:spacing w:val="-10"/>
          <w:sz w:val="24"/>
        </w:rPr>
        <w:t xml:space="preserve"> </w:t>
      </w:r>
      <w:r>
        <w:rPr>
          <w:b/>
          <w:sz w:val="24"/>
        </w:rPr>
        <w:t>to</w:t>
      </w:r>
      <w:r>
        <w:rPr>
          <w:b/>
          <w:spacing w:val="-11"/>
          <w:sz w:val="24"/>
        </w:rPr>
        <w:t xml:space="preserve"> </w:t>
      </w:r>
      <w:r>
        <w:rPr>
          <w:b/>
          <w:sz w:val="24"/>
        </w:rPr>
        <w:t>offer</w:t>
      </w:r>
      <w:r>
        <w:rPr>
          <w:b/>
          <w:spacing w:val="-13"/>
          <w:sz w:val="24"/>
        </w:rPr>
        <w:t xml:space="preserve"> </w:t>
      </w:r>
      <w:r>
        <w:rPr>
          <w:b/>
          <w:sz w:val="24"/>
        </w:rPr>
        <w:t>“800</w:t>
      </w:r>
      <w:r>
        <w:rPr>
          <w:b/>
          <w:spacing w:val="-11"/>
          <w:sz w:val="24"/>
        </w:rPr>
        <w:t xml:space="preserve"> </w:t>
      </w:r>
      <w:r>
        <w:rPr>
          <w:b/>
          <w:sz w:val="24"/>
        </w:rPr>
        <w:t>series”</w:t>
      </w:r>
    </w:p>
    <w:p w:rsidR="009F4AF2" w14:paraId="40A1368C" w14:textId="77777777">
      <w:pPr>
        <w:rPr>
          <w:sz w:val="24"/>
        </w:rPr>
        <w:sectPr>
          <w:pgSz w:w="12240" w:h="15840"/>
          <w:pgMar w:top="1380" w:right="400" w:bottom="920" w:left="60" w:header="0" w:footer="738" w:gutter="0"/>
          <w:cols w:space="720"/>
        </w:sectPr>
      </w:pPr>
    </w:p>
    <w:p w:rsidR="009F4AF2" w14:paraId="03B68236" w14:textId="589DB02A">
      <w:pPr>
        <w:spacing w:before="79"/>
        <w:ind w:left="2460" w:right="1537"/>
        <w:rPr>
          <w:b/>
          <w:sz w:val="24"/>
        </w:rPr>
      </w:pPr>
      <w:r>
        <w:rPr>
          <w:b/>
          <w:sz w:val="24"/>
        </w:rPr>
        <w:t>Regular</w:t>
      </w:r>
      <w:r>
        <w:rPr>
          <w:b/>
          <w:spacing w:val="-6"/>
          <w:sz w:val="24"/>
        </w:rPr>
        <w:t xml:space="preserve"> </w:t>
      </w:r>
      <w:r>
        <w:rPr>
          <w:b/>
          <w:sz w:val="24"/>
        </w:rPr>
        <w:t>MSA</w:t>
      </w:r>
      <w:r>
        <w:rPr>
          <w:b/>
          <w:spacing w:val="-6"/>
          <w:sz w:val="24"/>
        </w:rPr>
        <w:t xml:space="preserve"> </w:t>
      </w:r>
      <w:r>
        <w:rPr>
          <w:b/>
          <w:sz w:val="24"/>
        </w:rPr>
        <w:t>or</w:t>
      </w:r>
      <w:r>
        <w:rPr>
          <w:b/>
          <w:spacing w:val="-9"/>
          <w:sz w:val="24"/>
        </w:rPr>
        <w:t xml:space="preserve"> </w:t>
      </w:r>
      <w:r>
        <w:rPr>
          <w:b/>
          <w:sz w:val="24"/>
        </w:rPr>
        <w:t>Demonstration</w:t>
      </w:r>
      <w:r>
        <w:rPr>
          <w:b/>
          <w:spacing w:val="-5"/>
          <w:sz w:val="24"/>
        </w:rPr>
        <w:t xml:space="preserve"> </w:t>
      </w:r>
      <w:r>
        <w:rPr>
          <w:b/>
          <w:sz w:val="24"/>
        </w:rPr>
        <w:t>MSA</w:t>
      </w:r>
      <w:r>
        <w:rPr>
          <w:b/>
          <w:spacing w:val="-6"/>
          <w:sz w:val="24"/>
        </w:rPr>
        <w:t xml:space="preserve"> </w:t>
      </w:r>
      <w:r>
        <w:rPr>
          <w:b/>
          <w:sz w:val="24"/>
        </w:rPr>
        <w:t>plans</w:t>
      </w:r>
      <w:r>
        <w:rPr>
          <w:b/>
          <w:spacing w:val="-8"/>
          <w:sz w:val="24"/>
        </w:rPr>
        <w:t xml:space="preserve"> </w:t>
      </w:r>
      <w:r>
        <w:rPr>
          <w:b/>
          <w:sz w:val="24"/>
        </w:rPr>
        <w:t>that</w:t>
      </w:r>
      <w:r>
        <w:rPr>
          <w:b/>
          <w:spacing w:val="-7"/>
          <w:sz w:val="24"/>
        </w:rPr>
        <w:t xml:space="preserve"> </w:t>
      </w:r>
      <w:r>
        <w:rPr>
          <w:b/>
          <w:sz w:val="24"/>
        </w:rPr>
        <w:t>do</w:t>
      </w:r>
      <w:r>
        <w:rPr>
          <w:b/>
          <w:spacing w:val="-6"/>
          <w:sz w:val="24"/>
        </w:rPr>
        <w:t xml:space="preserve"> </w:t>
      </w:r>
      <w:r>
        <w:rPr>
          <w:b/>
          <w:sz w:val="24"/>
        </w:rPr>
        <w:t>not</w:t>
      </w:r>
      <w:r>
        <w:rPr>
          <w:b/>
          <w:spacing w:val="-6"/>
          <w:sz w:val="24"/>
        </w:rPr>
        <w:t xml:space="preserve"> </w:t>
      </w:r>
      <w:r>
        <w:rPr>
          <w:b/>
          <w:sz w:val="24"/>
        </w:rPr>
        <w:t>intend</w:t>
      </w:r>
      <w:r>
        <w:rPr>
          <w:b/>
          <w:spacing w:val="-5"/>
          <w:sz w:val="24"/>
        </w:rPr>
        <w:t xml:space="preserve"> </w:t>
      </w:r>
      <w:r>
        <w:rPr>
          <w:b/>
          <w:sz w:val="24"/>
        </w:rPr>
        <w:t>to</w:t>
      </w:r>
      <w:r>
        <w:rPr>
          <w:b/>
          <w:spacing w:val="-5"/>
          <w:sz w:val="24"/>
        </w:rPr>
        <w:t xml:space="preserve"> </w:t>
      </w:r>
      <w:r>
        <w:rPr>
          <w:b/>
          <w:sz w:val="24"/>
        </w:rPr>
        <w:t>offer</w:t>
      </w:r>
      <w:r>
        <w:rPr>
          <w:b/>
          <w:spacing w:val="-7"/>
          <w:sz w:val="24"/>
        </w:rPr>
        <w:t xml:space="preserve"> </w:t>
      </w:r>
      <w:r>
        <w:rPr>
          <w:b/>
          <w:sz w:val="24"/>
        </w:rPr>
        <w:t>plans to</w:t>
      </w:r>
      <w:r>
        <w:rPr>
          <w:b/>
          <w:spacing w:val="-14"/>
          <w:sz w:val="24"/>
        </w:rPr>
        <w:t xml:space="preserve"> </w:t>
      </w:r>
      <w:r>
        <w:rPr>
          <w:b/>
          <w:sz w:val="24"/>
        </w:rPr>
        <w:t>individual</w:t>
      </w:r>
      <w:r>
        <w:rPr>
          <w:b/>
          <w:spacing w:val="-12"/>
          <w:sz w:val="24"/>
        </w:rPr>
        <w:t xml:space="preserve"> </w:t>
      </w:r>
      <w:r>
        <w:rPr>
          <w:b/>
          <w:sz w:val="24"/>
        </w:rPr>
        <w:t>beneficiaries</w:t>
      </w:r>
      <w:r>
        <w:rPr>
          <w:b/>
          <w:spacing w:val="-11"/>
          <w:sz w:val="24"/>
        </w:rPr>
        <w:t xml:space="preserve"> </w:t>
      </w:r>
      <w:r>
        <w:rPr>
          <w:b/>
          <w:sz w:val="24"/>
        </w:rPr>
        <w:t>in</w:t>
      </w:r>
      <w:r>
        <w:rPr>
          <w:b/>
          <w:spacing w:val="-11"/>
          <w:sz w:val="24"/>
        </w:rPr>
        <w:t xml:space="preserve"> </w:t>
      </w:r>
      <w:r>
        <w:rPr>
          <w:b/>
          <w:sz w:val="24"/>
        </w:rPr>
        <w:t>202</w:t>
      </w:r>
      <w:r w:rsidR="009220FE">
        <w:rPr>
          <w:b/>
          <w:sz w:val="24"/>
        </w:rPr>
        <w:t>6</w:t>
      </w:r>
      <w:r>
        <w:rPr>
          <w:b/>
          <w:sz w:val="24"/>
        </w:rPr>
        <w:t>.</w:t>
      </w:r>
      <w:r>
        <w:rPr>
          <w:b/>
          <w:spacing w:val="-14"/>
          <w:sz w:val="24"/>
        </w:rPr>
        <w:t xml:space="preserve"> </w:t>
      </w:r>
      <w:r>
        <w:rPr>
          <w:b/>
          <w:sz w:val="24"/>
        </w:rPr>
        <w:t>Together</w:t>
      </w:r>
      <w:r>
        <w:rPr>
          <w:b/>
          <w:spacing w:val="-14"/>
          <w:sz w:val="24"/>
        </w:rPr>
        <w:t xml:space="preserve"> </w:t>
      </w:r>
      <w:r>
        <w:rPr>
          <w:b/>
          <w:sz w:val="24"/>
        </w:rPr>
        <w:t>these</w:t>
      </w:r>
      <w:r>
        <w:rPr>
          <w:b/>
          <w:spacing w:val="-14"/>
          <w:sz w:val="24"/>
        </w:rPr>
        <w:t xml:space="preserve"> </w:t>
      </w:r>
      <w:r>
        <w:rPr>
          <w:b/>
          <w:sz w:val="24"/>
        </w:rPr>
        <w:t>documents</w:t>
      </w:r>
      <w:r>
        <w:rPr>
          <w:b/>
          <w:spacing w:val="-14"/>
          <w:sz w:val="24"/>
        </w:rPr>
        <w:t xml:space="preserve"> </w:t>
      </w:r>
      <w:r>
        <w:rPr>
          <w:b/>
          <w:sz w:val="24"/>
        </w:rPr>
        <w:t>will</w:t>
      </w:r>
      <w:r>
        <w:rPr>
          <w:b/>
          <w:spacing w:val="-10"/>
          <w:sz w:val="24"/>
        </w:rPr>
        <w:t xml:space="preserve"> </w:t>
      </w:r>
      <w:r>
        <w:rPr>
          <w:b/>
          <w:sz w:val="24"/>
        </w:rPr>
        <w:t>comprise</w:t>
      </w:r>
      <w:r>
        <w:rPr>
          <w:b/>
          <w:spacing w:val="-14"/>
          <w:sz w:val="24"/>
        </w:rPr>
        <w:t xml:space="preserve"> </w:t>
      </w:r>
      <w:r>
        <w:rPr>
          <w:b/>
          <w:sz w:val="24"/>
        </w:rPr>
        <w:t>a completed</w:t>
      </w:r>
      <w:r>
        <w:rPr>
          <w:b/>
          <w:spacing w:val="-3"/>
          <w:sz w:val="24"/>
        </w:rPr>
        <w:t xml:space="preserve"> </w:t>
      </w:r>
      <w:r>
        <w:rPr>
          <w:b/>
          <w:sz w:val="24"/>
        </w:rPr>
        <w:t>application</w:t>
      </w:r>
      <w:r>
        <w:rPr>
          <w:b/>
          <w:spacing w:val="-3"/>
          <w:sz w:val="24"/>
        </w:rPr>
        <w:t xml:space="preserve"> </w:t>
      </w:r>
      <w:r>
        <w:rPr>
          <w:b/>
          <w:sz w:val="24"/>
        </w:rPr>
        <w:t>for</w:t>
      </w:r>
      <w:r>
        <w:rPr>
          <w:b/>
          <w:spacing w:val="-2"/>
          <w:sz w:val="24"/>
        </w:rPr>
        <w:t xml:space="preserve"> </w:t>
      </w:r>
      <w:r>
        <w:rPr>
          <w:b/>
          <w:sz w:val="24"/>
        </w:rPr>
        <w:t>new</w:t>
      </w:r>
      <w:r>
        <w:rPr>
          <w:b/>
          <w:spacing w:val="-3"/>
          <w:sz w:val="24"/>
        </w:rPr>
        <w:t xml:space="preserve"> </w:t>
      </w:r>
      <w:r>
        <w:rPr>
          <w:b/>
          <w:sz w:val="24"/>
        </w:rPr>
        <w:t>MAOs.</w:t>
      </w:r>
      <w:r>
        <w:rPr>
          <w:b/>
          <w:spacing w:val="-3"/>
          <w:sz w:val="24"/>
        </w:rPr>
        <w:t xml:space="preserve"> </w:t>
      </w:r>
      <w:r>
        <w:rPr>
          <w:b/>
          <w:sz w:val="24"/>
        </w:rPr>
        <w:t>Failure</w:t>
      </w:r>
      <w:r>
        <w:rPr>
          <w:b/>
          <w:spacing w:val="-4"/>
          <w:sz w:val="24"/>
        </w:rPr>
        <w:t xml:space="preserve"> </w:t>
      </w:r>
      <w:r>
        <w:rPr>
          <w:b/>
          <w:sz w:val="24"/>
        </w:rPr>
        <w:t>to</w:t>
      </w:r>
      <w:r>
        <w:rPr>
          <w:b/>
          <w:spacing w:val="-3"/>
          <w:sz w:val="24"/>
        </w:rPr>
        <w:t xml:space="preserve"> </w:t>
      </w:r>
      <w:r>
        <w:rPr>
          <w:b/>
          <w:sz w:val="24"/>
        </w:rPr>
        <w:t>complete,</w:t>
      </w:r>
      <w:r>
        <w:rPr>
          <w:b/>
          <w:spacing w:val="-3"/>
          <w:sz w:val="24"/>
        </w:rPr>
        <w:t xml:space="preserve"> </w:t>
      </w:r>
      <w:r>
        <w:rPr>
          <w:b/>
          <w:sz w:val="24"/>
        </w:rPr>
        <w:t>if</w:t>
      </w:r>
      <w:r>
        <w:rPr>
          <w:b/>
          <w:spacing w:val="-3"/>
          <w:sz w:val="24"/>
        </w:rPr>
        <w:t xml:space="preserve"> </w:t>
      </w:r>
      <w:r>
        <w:rPr>
          <w:b/>
          <w:sz w:val="24"/>
        </w:rPr>
        <w:t>applicable,</w:t>
      </w:r>
      <w:r>
        <w:rPr>
          <w:b/>
          <w:spacing w:val="-3"/>
          <w:sz w:val="24"/>
        </w:rPr>
        <w:t xml:space="preserve"> </w:t>
      </w:r>
      <w:r>
        <w:rPr>
          <w:b/>
          <w:sz w:val="24"/>
        </w:rPr>
        <w:t xml:space="preserve">the </w:t>
      </w:r>
      <w:r>
        <w:rPr>
          <w:b/>
          <w:i/>
          <w:sz w:val="24"/>
        </w:rPr>
        <w:t>202</w:t>
      </w:r>
      <w:r w:rsidR="009220FE">
        <w:rPr>
          <w:b/>
          <w:i/>
          <w:sz w:val="24"/>
        </w:rPr>
        <w:t>6</w:t>
      </w:r>
      <w:r>
        <w:rPr>
          <w:b/>
          <w:i/>
          <w:sz w:val="24"/>
        </w:rPr>
        <w:t xml:space="preserve"> Solicitation for Applications for New Medicare Advantage Prescription Drug Plan (MA-PD) Sponsors</w:t>
      </w:r>
      <w:r>
        <w:rPr>
          <w:b/>
          <w:sz w:val="24"/>
        </w:rPr>
        <w:t xml:space="preserve">, may result in a denial of the EGWP </w:t>
      </w:r>
      <w:r>
        <w:rPr>
          <w:b/>
          <w:spacing w:val="-2"/>
          <w:sz w:val="24"/>
        </w:rPr>
        <w:t>application.</w:t>
      </w:r>
    </w:p>
    <w:p w:rsidR="009F4AF2" w14:paraId="0BAE13EF" w14:textId="77777777">
      <w:pPr>
        <w:pStyle w:val="ListParagraph"/>
        <w:numPr>
          <w:ilvl w:val="0"/>
          <w:numId w:val="24"/>
        </w:numPr>
        <w:tabs>
          <w:tab w:val="left" w:pos="2460"/>
        </w:tabs>
        <w:spacing w:before="274"/>
        <w:ind w:right="1820"/>
        <w:rPr>
          <w:rFonts w:ascii="Symbol" w:hAnsi="Symbol"/>
          <w:sz w:val="24"/>
        </w:rPr>
      </w:pPr>
      <w:r>
        <w:rPr>
          <w:sz w:val="24"/>
        </w:rPr>
        <w:t>Existing MAOs that currently offer plans to individual beneficiaries under an existing</w:t>
      </w:r>
      <w:r>
        <w:rPr>
          <w:spacing w:val="-15"/>
          <w:sz w:val="24"/>
        </w:rPr>
        <w:t xml:space="preserve"> </w:t>
      </w:r>
      <w:r>
        <w:rPr>
          <w:sz w:val="24"/>
        </w:rPr>
        <w:t>contract</w:t>
      </w:r>
      <w:r>
        <w:rPr>
          <w:spacing w:val="-8"/>
          <w:sz w:val="24"/>
        </w:rPr>
        <w:t xml:space="preserve"> </w:t>
      </w:r>
      <w:r>
        <w:rPr>
          <w:sz w:val="24"/>
        </w:rPr>
        <w:t>but</w:t>
      </w:r>
      <w:r>
        <w:rPr>
          <w:spacing w:val="-9"/>
          <w:sz w:val="24"/>
        </w:rPr>
        <w:t xml:space="preserve"> </w:t>
      </w:r>
      <w:r>
        <w:rPr>
          <w:sz w:val="24"/>
        </w:rPr>
        <w:t>have</w:t>
      </w:r>
      <w:r>
        <w:rPr>
          <w:spacing w:val="-13"/>
          <w:sz w:val="24"/>
        </w:rPr>
        <w:t xml:space="preserve"> </w:t>
      </w:r>
      <w:r>
        <w:rPr>
          <w:sz w:val="24"/>
        </w:rPr>
        <w:t>not</w:t>
      </w:r>
      <w:r>
        <w:rPr>
          <w:spacing w:val="-9"/>
          <w:sz w:val="24"/>
        </w:rPr>
        <w:t xml:space="preserve"> </w:t>
      </w:r>
      <w:r>
        <w:rPr>
          <w:sz w:val="24"/>
        </w:rPr>
        <w:t>previously</w:t>
      </w:r>
      <w:r>
        <w:rPr>
          <w:spacing w:val="-15"/>
          <w:sz w:val="24"/>
        </w:rPr>
        <w:t xml:space="preserve"> </w:t>
      </w:r>
      <w:r>
        <w:rPr>
          <w:sz w:val="24"/>
        </w:rPr>
        <w:t>applied</w:t>
      </w:r>
      <w:r>
        <w:rPr>
          <w:spacing w:val="-8"/>
          <w:sz w:val="24"/>
        </w:rPr>
        <w:t xml:space="preserve"> </w:t>
      </w:r>
      <w:r>
        <w:rPr>
          <w:sz w:val="24"/>
        </w:rPr>
        <w:t>to</w:t>
      </w:r>
      <w:r>
        <w:rPr>
          <w:spacing w:val="-12"/>
          <w:sz w:val="24"/>
        </w:rPr>
        <w:t xml:space="preserve"> </w:t>
      </w:r>
      <w:r>
        <w:rPr>
          <w:sz w:val="24"/>
        </w:rPr>
        <w:t>offer</w:t>
      </w:r>
      <w:r>
        <w:rPr>
          <w:spacing w:val="-15"/>
          <w:sz w:val="24"/>
        </w:rPr>
        <w:t xml:space="preserve"> </w:t>
      </w:r>
      <w:r>
        <w:rPr>
          <w:sz w:val="24"/>
        </w:rPr>
        <w:t>EGWPs</w:t>
      </w:r>
      <w:r>
        <w:rPr>
          <w:spacing w:val="-9"/>
          <w:sz w:val="24"/>
        </w:rPr>
        <w:t xml:space="preserve"> </w:t>
      </w:r>
      <w:r>
        <w:rPr>
          <w:sz w:val="24"/>
        </w:rPr>
        <w:t>(MA-only</w:t>
      </w:r>
      <w:r>
        <w:rPr>
          <w:spacing w:val="-11"/>
          <w:sz w:val="24"/>
        </w:rPr>
        <w:t xml:space="preserve"> </w:t>
      </w:r>
      <w:r>
        <w:rPr>
          <w:sz w:val="24"/>
        </w:rPr>
        <w:t>or MA-PD) under this same contract.</w:t>
      </w:r>
    </w:p>
    <w:p w:rsidR="009F4AF2" w14:paraId="303F61C9" w14:textId="77777777">
      <w:pPr>
        <w:pStyle w:val="Heading4"/>
        <w:spacing w:before="272"/>
        <w:ind w:left="2460"/>
      </w:pPr>
      <w:r>
        <w:t>Note:</w:t>
      </w:r>
      <w:r>
        <w:rPr>
          <w:spacing w:val="-15"/>
        </w:rPr>
        <w:t xml:space="preserve"> </w:t>
      </w:r>
      <w:r>
        <w:t>Existing</w:t>
      </w:r>
      <w:r>
        <w:rPr>
          <w:spacing w:val="-1"/>
        </w:rPr>
        <w:t xml:space="preserve"> </w:t>
      </w:r>
      <w:r>
        <w:t>MAOs</w:t>
      </w:r>
      <w:r>
        <w:rPr>
          <w:spacing w:val="-5"/>
        </w:rPr>
        <w:t xml:space="preserve"> </w:t>
      </w:r>
      <w:r>
        <w:t>are</w:t>
      </w:r>
      <w:r>
        <w:rPr>
          <w:spacing w:val="-7"/>
        </w:rPr>
        <w:t xml:space="preserve"> </w:t>
      </w:r>
      <w:r>
        <w:t>only</w:t>
      </w:r>
      <w:r>
        <w:rPr>
          <w:spacing w:val="-3"/>
        </w:rPr>
        <w:t xml:space="preserve"> </w:t>
      </w:r>
      <w:r>
        <w:t>required</w:t>
      </w:r>
      <w:r>
        <w:rPr>
          <w:spacing w:val="-1"/>
        </w:rPr>
        <w:t xml:space="preserve"> </w:t>
      </w:r>
      <w:r>
        <w:t>to</w:t>
      </w:r>
      <w:r>
        <w:rPr>
          <w:spacing w:val="-1"/>
        </w:rPr>
        <w:t xml:space="preserve"> </w:t>
      </w:r>
      <w:r>
        <w:t>complete</w:t>
      </w:r>
      <w:r>
        <w:rPr>
          <w:spacing w:val="-7"/>
        </w:rPr>
        <w:t xml:space="preserve"> </w:t>
      </w:r>
      <w:r>
        <w:t>this</w:t>
      </w:r>
      <w:r>
        <w:rPr>
          <w:spacing w:val="-1"/>
        </w:rPr>
        <w:t xml:space="preserve"> </w:t>
      </w:r>
      <w:r>
        <w:rPr>
          <w:spacing w:val="-2"/>
        </w:rPr>
        <w:t>appendix.</w:t>
      </w:r>
    </w:p>
    <w:p w:rsidR="009F4AF2" w14:paraId="0A972B13" w14:textId="77777777">
      <w:pPr>
        <w:pStyle w:val="BodyText"/>
        <w:spacing w:before="1"/>
        <w:rPr>
          <w:b/>
        </w:rPr>
      </w:pPr>
    </w:p>
    <w:p w:rsidR="009F4AF2" w14:paraId="645C1D37" w14:textId="77777777">
      <w:pPr>
        <w:ind w:left="1740"/>
        <w:rPr>
          <w:b/>
          <w:i/>
          <w:sz w:val="24"/>
        </w:rPr>
      </w:pPr>
      <w:r>
        <w:rPr>
          <w:b/>
          <w:i/>
          <w:sz w:val="24"/>
        </w:rPr>
        <w:t>Separate</w:t>
      </w:r>
      <w:r>
        <w:rPr>
          <w:b/>
          <w:i/>
          <w:spacing w:val="-14"/>
          <w:sz w:val="24"/>
        </w:rPr>
        <w:t xml:space="preserve"> </w:t>
      </w:r>
      <w:r>
        <w:rPr>
          <w:b/>
          <w:i/>
          <w:sz w:val="24"/>
        </w:rPr>
        <w:t>Applications</w:t>
      </w:r>
      <w:r>
        <w:rPr>
          <w:b/>
          <w:i/>
          <w:spacing w:val="-2"/>
          <w:sz w:val="24"/>
        </w:rPr>
        <w:t xml:space="preserve"> </w:t>
      </w:r>
      <w:r>
        <w:rPr>
          <w:b/>
          <w:i/>
          <w:sz w:val="24"/>
        </w:rPr>
        <w:t>Required</w:t>
      </w:r>
      <w:r>
        <w:rPr>
          <w:b/>
          <w:i/>
          <w:spacing w:val="-6"/>
          <w:sz w:val="24"/>
        </w:rPr>
        <w:t xml:space="preserve"> </w:t>
      </w:r>
      <w:r>
        <w:rPr>
          <w:b/>
          <w:i/>
          <w:sz w:val="24"/>
        </w:rPr>
        <w:t>for</w:t>
      </w:r>
      <w:r>
        <w:rPr>
          <w:b/>
          <w:i/>
          <w:spacing w:val="-7"/>
          <w:sz w:val="24"/>
        </w:rPr>
        <w:t xml:space="preserve"> </w:t>
      </w:r>
      <w:r>
        <w:rPr>
          <w:b/>
          <w:i/>
          <w:sz w:val="24"/>
        </w:rPr>
        <w:t>Each</w:t>
      </w:r>
      <w:r>
        <w:rPr>
          <w:b/>
          <w:i/>
          <w:spacing w:val="-3"/>
          <w:sz w:val="24"/>
        </w:rPr>
        <w:t xml:space="preserve"> </w:t>
      </w:r>
      <w:r>
        <w:rPr>
          <w:b/>
          <w:i/>
          <w:sz w:val="24"/>
        </w:rPr>
        <w:t>Contract</w:t>
      </w:r>
      <w:r>
        <w:rPr>
          <w:b/>
          <w:i/>
          <w:spacing w:val="-3"/>
          <w:sz w:val="24"/>
        </w:rPr>
        <w:t xml:space="preserve"> </w:t>
      </w:r>
      <w:r>
        <w:rPr>
          <w:b/>
          <w:i/>
          <w:spacing w:val="-2"/>
          <w:sz w:val="24"/>
        </w:rPr>
        <w:t>Number</w:t>
      </w:r>
    </w:p>
    <w:p w:rsidR="009F4AF2" w14:paraId="3CD9B25A" w14:textId="77777777">
      <w:pPr>
        <w:pStyle w:val="BodyText"/>
        <w:rPr>
          <w:b/>
          <w:i/>
        </w:rPr>
      </w:pPr>
    </w:p>
    <w:p w:rsidR="009F4AF2" w14:paraId="069C0BB4" w14:textId="77777777">
      <w:pPr>
        <w:pStyle w:val="BodyText"/>
        <w:ind w:left="1740" w:right="1798"/>
      </w:pPr>
      <w:r>
        <w:t>A</w:t>
      </w:r>
      <w:r>
        <w:rPr>
          <w:spacing w:val="-15"/>
        </w:rPr>
        <w:t xml:space="preserve"> </w:t>
      </w:r>
      <w:r>
        <w:t>separate</w:t>
      </w:r>
      <w:r>
        <w:rPr>
          <w:spacing w:val="-11"/>
        </w:rPr>
        <w:t xml:space="preserve"> </w:t>
      </w:r>
      <w:r>
        <w:t>application</w:t>
      </w:r>
      <w:r>
        <w:rPr>
          <w:spacing w:val="-8"/>
        </w:rPr>
        <w:t xml:space="preserve"> </w:t>
      </w:r>
      <w:r>
        <w:t>must</w:t>
      </w:r>
      <w:r>
        <w:rPr>
          <w:spacing w:val="-9"/>
        </w:rPr>
        <w:t xml:space="preserve"> </w:t>
      </w:r>
      <w:r>
        <w:t>be</w:t>
      </w:r>
      <w:r>
        <w:rPr>
          <w:spacing w:val="-14"/>
        </w:rPr>
        <w:t xml:space="preserve"> </w:t>
      </w:r>
      <w:r>
        <w:t>submitted</w:t>
      </w:r>
      <w:r>
        <w:rPr>
          <w:spacing w:val="-11"/>
        </w:rPr>
        <w:t xml:space="preserve"> </w:t>
      </w:r>
      <w:r>
        <w:t>for</w:t>
      </w:r>
      <w:r>
        <w:rPr>
          <w:spacing w:val="-15"/>
        </w:rPr>
        <w:t xml:space="preserve"> </w:t>
      </w:r>
      <w:r>
        <w:rPr>
          <w:i/>
        </w:rPr>
        <w:t>each</w:t>
      </w:r>
      <w:r>
        <w:rPr>
          <w:i/>
          <w:spacing w:val="-6"/>
        </w:rPr>
        <w:t xml:space="preserve"> </w:t>
      </w:r>
      <w:r>
        <w:rPr>
          <w:i/>
        </w:rPr>
        <w:t>contract</w:t>
      </w:r>
      <w:r>
        <w:rPr>
          <w:i/>
          <w:spacing w:val="-10"/>
        </w:rPr>
        <w:t xml:space="preserve"> </w:t>
      </w:r>
      <w:r>
        <w:rPr>
          <w:i/>
        </w:rPr>
        <w:t>number</w:t>
      </w:r>
      <w:r>
        <w:rPr>
          <w:i/>
          <w:spacing w:val="-10"/>
        </w:rPr>
        <w:t xml:space="preserve"> </w:t>
      </w:r>
      <w:r>
        <w:t>under</w:t>
      </w:r>
      <w:r>
        <w:rPr>
          <w:spacing w:val="-9"/>
        </w:rPr>
        <w:t xml:space="preserve"> </w:t>
      </w:r>
      <w:r>
        <w:t>which</w:t>
      </w:r>
      <w:r>
        <w:rPr>
          <w:spacing w:val="-10"/>
        </w:rPr>
        <w:t xml:space="preserve"> </w:t>
      </w:r>
      <w:r>
        <w:t>the MAO applicant is applying to offer new “800 series” EGWPs.</w:t>
      </w:r>
    </w:p>
    <w:p w:rsidR="009F4AF2" w14:paraId="2B79A62C" w14:textId="77777777">
      <w:pPr>
        <w:pStyle w:val="BodyText"/>
      </w:pPr>
    </w:p>
    <w:p w:rsidR="009F4AF2" w14:paraId="74E8BF25" w14:textId="77777777">
      <w:pPr>
        <w:pStyle w:val="Heading4"/>
      </w:pPr>
      <w:r>
        <w:t>Request</w:t>
      </w:r>
      <w:r>
        <w:rPr>
          <w:spacing w:val="-16"/>
        </w:rPr>
        <w:t xml:space="preserve"> </w:t>
      </w:r>
      <w:r>
        <w:t>for</w:t>
      </w:r>
      <w:r>
        <w:rPr>
          <w:spacing w:val="-11"/>
        </w:rPr>
        <w:t xml:space="preserve"> </w:t>
      </w:r>
      <w:r>
        <w:t>Additional</w:t>
      </w:r>
      <w:r>
        <w:rPr>
          <w:spacing w:val="-12"/>
        </w:rPr>
        <w:t xml:space="preserve"> </w:t>
      </w:r>
      <w:r>
        <w:t>Waivers/Modification</w:t>
      </w:r>
      <w:r>
        <w:rPr>
          <w:spacing w:val="-4"/>
        </w:rPr>
        <w:t xml:space="preserve"> </w:t>
      </w:r>
      <w:r>
        <w:t>of</w:t>
      </w:r>
      <w:r>
        <w:rPr>
          <w:spacing w:val="-8"/>
        </w:rPr>
        <w:t xml:space="preserve"> </w:t>
      </w:r>
      <w:r>
        <w:t>Requirements</w:t>
      </w:r>
      <w:r>
        <w:rPr>
          <w:spacing w:val="-3"/>
        </w:rPr>
        <w:t xml:space="preserve"> </w:t>
      </w:r>
      <w:r>
        <w:rPr>
          <w:spacing w:val="-2"/>
        </w:rPr>
        <w:t>(Optional)</w:t>
      </w:r>
    </w:p>
    <w:p w:rsidR="009F4AF2" w14:paraId="1FF9F47E" w14:textId="77777777">
      <w:pPr>
        <w:pStyle w:val="BodyText"/>
        <w:spacing w:before="243"/>
        <w:ind w:left="1740" w:right="1473"/>
      </w:pPr>
      <w:r>
        <w:t>As a part of the application process, applicants may submit individual waiver/modification requests to CMS. The applicant should submit this additional waiver/modification</w:t>
      </w:r>
      <w:r>
        <w:rPr>
          <w:spacing w:val="-8"/>
        </w:rPr>
        <w:t xml:space="preserve"> </w:t>
      </w:r>
      <w:r>
        <w:t>request</w:t>
      </w:r>
      <w:r>
        <w:rPr>
          <w:spacing w:val="-6"/>
        </w:rPr>
        <w:t xml:space="preserve"> </w:t>
      </w:r>
      <w:r>
        <w:t>as</w:t>
      </w:r>
      <w:r>
        <w:rPr>
          <w:spacing w:val="-8"/>
        </w:rPr>
        <w:t xml:space="preserve"> </w:t>
      </w:r>
      <w:r>
        <w:t>an</w:t>
      </w:r>
      <w:r>
        <w:rPr>
          <w:spacing w:val="-11"/>
        </w:rPr>
        <w:t xml:space="preserve"> </w:t>
      </w:r>
      <w:r>
        <w:t>upload</w:t>
      </w:r>
      <w:r>
        <w:rPr>
          <w:spacing w:val="-9"/>
        </w:rPr>
        <w:t xml:space="preserve"> </w:t>
      </w:r>
      <w:r>
        <w:t>via</w:t>
      </w:r>
      <w:r>
        <w:rPr>
          <w:spacing w:val="-13"/>
        </w:rPr>
        <w:t xml:space="preserve"> </w:t>
      </w:r>
      <w:r>
        <w:t>HPMS</w:t>
      </w:r>
      <w:r>
        <w:rPr>
          <w:spacing w:val="-7"/>
        </w:rPr>
        <w:t xml:space="preserve"> </w:t>
      </w:r>
      <w:r>
        <w:t>to</w:t>
      </w:r>
      <w:r>
        <w:rPr>
          <w:spacing w:val="-11"/>
        </w:rPr>
        <w:t xml:space="preserve"> </w:t>
      </w:r>
      <w:r>
        <w:t>the</w:t>
      </w:r>
      <w:r>
        <w:rPr>
          <w:spacing w:val="-13"/>
        </w:rPr>
        <w:t xml:space="preserve"> </w:t>
      </w:r>
      <w:r>
        <w:t>Attestation</w:t>
      </w:r>
      <w:r>
        <w:rPr>
          <w:spacing w:val="-10"/>
        </w:rPr>
        <w:t xml:space="preserve"> </w:t>
      </w:r>
      <w:r>
        <w:t>Waiver</w:t>
      </w:r>
      <w:r>
        <w:rPr>
          <w:spacing w:val="-13"/>
        </w:rPr>
        <w:t xml:space="preserve"> </w:t>
      </w:r>
      <w:r>
        <w:t>Request</w:t>
      </w:r>
      <w:r>
        <w:rPr>
          <w:spacing w:val="-7"/>
        </w:rPr>
        <w:t xml:space="preserve"> </w:t>
      </w:r>
      <w:r>
        <w:t>in the appropriate MA or Part D supplemental upload pages.</w:t>
      </w:r>
    </w:p>
    <w:p w:rsidR="009F4AF2" w14:paraId="5325379A" w14:textId="77777777">
      <w:pPr>
        <w:pStyle w:val="BodyText"/>
      </w:pPr>
    </w:p>
    <w:p w:rsidR="009F4AF2" w14:paraId="55D2E0C4" w14:textId="77777777">
      <w:pPr>
        <w:pStyle w:val="BodyText"/>
        <w:ind w:left="1740" w:right="1537"/>
      </w:pPr>
      <w:r>
        <w:t>These</w:t>
      </w:r>
      <w:r>
        <w:rPr>
          <w:spacing w:val="-15"/>
        </w:rPr>
        <w:t xml:space="preserve"> </w:t>
      </w:r>
      <w:r>
        <w:t>requests</w:t>
      </w:r>
      <w:r>
        <w:rPr>
          <w:spacing w:val="-11"/>
        </w:rPr>
        <w:t xml:space="preserve"> </w:t>
      </w:r>
      <w:r>
        <w:t>must</w:t>
      </w:r>
      <w:r>
        <w:rPr>
          <w:spacing w:val="-11"/>
        </w:rPr>
        <w:t xml:space="preserve"> </w:t>
      </w:r>
      <w:r>
        <w:t>be</w:t>
      </w:r>
      <w:r>
        <w:rPr>
          <w:spacing w:val="-14"/>
        </w:rPr>
        <w:t xml:space="preserve"> </w:t>
      </w:r>
      <w:r>
        <w:t>identified</w:t>
      </w:r>
      <w:r>
        <w:rPr>
          <w:spacing w:val="-14"/>
        </w:rPr>
        <w:t xml:space="preserve"> </w:t>
      </w:r>
      <w:r>
        <w:t>as</w:t>
      </w:r>
      <w:r>
        <w:rPr>
          <w:spacing w:val="-12"/>
        </w:rPr>
        <w:t xml:space="preserve"> </w:t>
      </w:r>
      <w:r>
        <w:t>requests</w:t>
      </w:r>
      <w:r>
        <w:rPr>
          <w:spacing w:val="-11"/>
        </w:rPr>
        <w:t xml:space="preserve"> </w:t>
      </w:r>
      <w:r>
        <w:t>for</w:t>
      </w:r>
      <w:r>
        <w:rPr>
          <w:spacing w:val="-13"/>
        </w:rPr>
        <w:t xml:space="preserve"> </w:t>
      </w:r>
      <w:r>
        <w:t>additional</w:t>
      </w:r>
      <w:r>
        <w:rPr>
          <w:spacing w:val="-13"/>
        </w:rPr>
        <w:t xml:space="preserve"> </w:t>
      </w:r>
      <w:r>
        <w:t>waivers/modifications</w:t>
      </w:r>
      <w:r>
        <w:rPr>
          <w:spacing w:val="-11"/>
        </w:rPr>
        <w:t xml:space="preserve"> </w:t>
      </w:r>
      <w:r>
        <w:t>and must fully address the following items:</w:t>
      </w:r>
    </w:p>
    <w:p w:rsidR="009F4AF2" w14:paraId="1605A688" w14:textId="77777777">
      <w:pPr>
        <w:pStyle w:val="ListParagraph"/>
        <w:numPr>
          <w:ilvl w:val="0"/>
          <w:numId w:val="24"/>
        </w:numPr>
        <w:tabs>
          <w:tab w:val="left" w:pos="2460"/>
        </w:tabs>
        <w:spacing w:before="180"/>
        <w:ind w:right="1633"/>
        <w:rPr>
          <w:rFonts w:ascii="Symbol" w:hAnsi="Symbol"/>
          <w:sz w:val="20"/>
        </w:rPr>
      </w:pPr>
      <w:r>
        <w:rPr>
          <w:sz w:val="24"/>
        </w:rPr>
        <w:t>Specific provisions of existing statutory, regulatory, and/or CMS policy requirement(s)</w:t>
      </w:r>
      <w:r>
        <w:rPr>
          <w:spacing w:val="-15"/>
          <w:sz w:val="24"/>
        </w:rPr>
        <w:t xml:space="preserve"> </w:t>
      </w:r>
      <w:r>
        <w:rPr>
          <w:sz w:val="24"/>
        </w:rPr>
        <w:t>the</w:t>
      </w:r>
      <w:r>
        <w:rPr>
          <w:spacing w:val="-13"/>
          <w:sz w:val="24"/>
        </w:rPr>
        <w:t xml:space="preserve"> </w:t>
      </w:r>
      <w:r>
        <w:rPr>
          <w:sz w:val="24"/>
        </w:rPr>
        <w:t>entity</w:t>
      </w:r>
      <w:r>
        <w:rPr>
          <w:spacing w:val="-13"/>
          <w:sz w:val="24"/>
        </w:rPr>
        <w:t xml:space="preserve"> </w:t>
      </w:r>
      <w:r>
        <w:rPr>
          <w:sz w:val="24"/>
        </w:rPr>
        <w:t>is</w:t>
      </w:r>
      <w:r>
        <w:rPr>
          <w:spacing w:val="-11"/>
          <w:sz w:val="24"/>
        </w:rPr>
        <w:t xml:space="preserve"> </w:t>
      </w:r>
      <w:r>
        <w:rPr>
          <w:sz w:val="24"/>
        </w:rPr>
        <w:t>requesting</w:t>
      </w:r>
      <w:r>
        <w:rPr>
          <w:spacing w:val="-14"/>
          <w:sz w:val="24"/>
        </w:rPr>
        <w:t xml:space="preserve"> </w:t>
      </w:r>
      <w:r>
        <w:rPr>
          <w:sz w:val="24"/>
        </w:rPr>
        <w:t>to</w:t>
      </w:r>
      <w:r>
        <w:rPr>
          <w:spacing w:val="-11"/>
          <w:sz w:val="24"/>
        </w:rPr>
        <w:t xml:space="preserve"> </w:t>
      </w:r>
      <w:r>
        <w:rPr>
          <w:sz w:val="24"/>
        </w:rPr>
        <w:t>be</w:t>
      </w:r>
      <w:r>
        <w:rPr>
          <w:spacing w:val="-13"/>
          <w:sz w:val="24"/>
        </w:rPr>
        <w:t xml:space="preserve"> </w:t>
      </w:r>
      <w:r>
        <w:rPr>
          <w:sz w:val="24"/>
        </w:rPr>
        <w:t>waived/modified</w:t>
      </w:r>
      <w:r>
        <w:rPr>
          <w:spacing w:val="-11"/>
          <w:sz w:val="24"/>
        </w:rPr>
        <w:t xml:space="preserve"> </w:t>
      </w:r>
      <w:r>
        <w:rPr>
          <w:sz w:val="24"/>
        </w:rPr>
        <w:t>(please</w:t>
      </w:r>
      <w:r>
        <w:rPr>
          <w:spacing w:val="-14"/>
          <w:sz w:val="24"/>
        </w:rPr>
        <w:t xml:space="preserve"> </w:t>
      </w:r>
      <w:r>
        <w:rPr>
          <w:sz w:val="24"/>
        </w:rPr>
        <w:t>identify</w:t>
      </w:r>
      <w:r>
        <w:rPr>
          <w:spacing w:val="-15"/>
          <w:sz w:val="24"/>
        </w:rPr>
        <w:t xml:space="preserve"> </w:t>
      </w:r>
      <w:r>
        <w:rPr>
          <w:sz w:val="24"/>
        </w:rPr>
        <w:t>the specific</w:t>
      </w:r>
      <w:r>
        <w:rPr>
          <w:spacing w:val="-1"/>
          <w:sz w:val="24"/>
        </w:rPr>
        <w:t xml:space="preserve"> </w:t>
      </w:r>
      <w:r>
        <w:rPr>
          <w:sz w:val="24"/>
        </w:rPr>
        <w:t>requirement (e.g., “42 CFR § 422.66,”</w:t>
      </w:r>
      <w:r>
        <w:rPr>
          <w:spacing w:val="-1"/>
          <w:sz w:val="24"/>
        </w:rPr>
        <w:t xml:space="preserve"> </w:t>
      </w:r>
      <w:r>
        <w:rPr>
          <w:sz w:val="24"/>
        </w:rPr>
        <w:t>or “Section 40.4 of</w:t>
      </w:r>
      <w:r>
        <w:rPr>
          <w:spacing w:val="-1"/>
          <w:sz w:val="24"/>
        </w:rPr>
        <w:t xml:space="preserve"> </w:t>
      </w:r>
      <w:r>
        <w:rPr>
          <w:sz w:val="24"/>
        </w:rPr>
        <w:t>Chapter 2 of the MMCM and whether you are</w:t>
      </w:r>
      <w:r>
        <w:rPr>
          <w:spacing w:val="-1"/>
          <w:sz w:val="24"/>
        </w:rPr>
        <w:t xml:space="preserve"> </w:t>
      </w:r>
      <w:r>
        <w:rPr>
          <w:sz w:val="24"/>
        </w:rPr>
        <w:t xml:space="preserve">requesting a waiver </w:t>
      </w:r>
      <w:r>
        <w:rPr>
          <w:sz w:val="24"/>
          <w:u w:val="single"/>
        </w:rPr>
        <w:t>or</w:t>
      </w:r>
      <w:r>
        <w:rPr>
          <w:sz w:val="24"/>
        </w:rPr>
        <w:t xml:space="preserve"> a modification of these </w:t>
      </w:r>
      <w:r>
        <w:rPr>
          <w:spacing w:val="-2"/>
          <w:sz w:val="24"/>
        </w:rPr>
        <w:t>requirements);</w:t>
      </w:r>
    </w:p>
    <w:p w:rsidR="009F4AF2" w14:paraId="71D27563" w14:textId="77777777">
      <w:pPr>
        <w:pStyle w:val="ListParagraph"/>
        <w:numPr>
          <w:ilvl w:val="0"/>
          <w:numId w:val="24"/>
        </w:numPr>
        <w:tabs>
          <w:tab w:val="left" w:pos="2460"/>
        </w:tabs>
        <w:spacing w:before="180"/>
        <w:ind w:right="2144"/>
        <w:rPr>
          <w:rFonts w:ascii="Symbol" w:hAnsi="Symbol"/>
          <w:sz w:val="20"/>
        </w:rPr>
      </w:pPr>
      <w:r>
        <w:rPr>
          <w:sz w:val="24"/>
        </w:rPr>
        <w:t>How</w:t>
      </w:r>
      <w:r>
        <w:rPr>
          <w:spacing w:val="-14"/>
          <w:sz w:val="24"/>
        </w:rPr>
        <w:t xml:space="preserve"> </w:t>
      </w:r>
      <w:r>
        <w:rPr>
          <w:sz w:val="24"/>
        </w:rPr>
        <w:t>the</w:t>
      </w:r>
      <w:r>
        <w:rPr>
          <w:spacing w:val="-13"/>
          <w:sz w:val="24"/>
        </w:rPr>
        <w:t xml:space="preserve"> </w:t>
      </w:r>
      <w:r>
        <w:rPr>
          <w:sz w:val="24"/>
        </w:rPr>
        <w:t>particular</w:t>
      </w:r>
      <w:r>
        <w:rPr>
          <w:spacing w:val="-8"/>
          <w:sz w:val="24"/>
        </w:rPr>
        <w:t xml:space="preserve"> </w:t>
      </w:r>
      <w:r>
        <w:rPr>
          <w:sz w:val="24"/>
        </w:rPr>
        <w:t>requirements</w:t>
      </w:r>
      <w:r>
        <w:rPr>
          <w:spacing w:val="-7"/>
          <w:sz w:val="24"/>
        </w:rPr>
        <w:t xml:space="preserve"> </w:t>
      </w:r>
      <w:r>
        <w:rPr>
          <w:sz w:val="24"/>
        </w:rPr>
        <w:t>hinder</w:t>
      </w:r>
      <w:r>
        <w:rPr>
          <w:spacing w:val="-14"/>
          <w:sz w:val="24"/>
        </w:rPr>
        <w:t xml:space="preserve"> </w:t>
      </w:r>
      <w:r>
        <w:rPr>
          <w:sz w:val="24"/>
        </w:rPr>
        <w:t>the</w:t>
      </w:r>
      <w:r>
        <w:rPr>
          <w:spacing w:val="-11"/>
          <w:sz w:val="24"/>
        </w:rPr>
        <w:t xml:space="preserve"> </w:t>
      </w:r>
      <w:r>
        <w:rPr>
          <w:sz w:val="24"/>
        </w:rPr>
        <w:t>design</w:t>
      </w:r>
      <w:r>
        <w:rPr>
          <w:spacing w:val="-4"/>
          <w:sz w:val="24"/>
        </w:rPr>
        <w:t xml:space="preserve"> </w:t>
      </w:r>
      <w:r>
        <w:rPr>
          <w:sz w:val="24"/>
        </w:rPr>
        <w:t>of,</w:t>
      </w:r>
      <w:r>
        <w:rPr>
          <w:spacing w:val="-11"/>
          <w:sz w:val="24"/>
        </w:rPr>
        <w:t xml:space="preserve"> </w:t>
      </w:r>
      <w:r>
        <w:rPr>
          <w:sz w:val="24"/>
        </w:rPr>
        <w:t>the</w:t>
      </w:r>
      <w:r>
        <w:rPr>
          <w:spacing w:val="-13"/>
          <w:sz w:val="24"/>
        </w:rPr>
        <w:t xml:space="preserve"> </w:t>
      </w:r>
      <w:r>
        <w:rPr>
          <w:sz w:val="24"/>
        </w:rPr>
        <w:t>offering</w:t>
      </w:r>
      <w:r>
        <w:rPr>
          <w:spacing w:val="-15"/>
          <w:sz w:val="24"/>
        </w:rPr>
        <w:t xml:space="preserve"> </w:t>
      </w:r>
      <w:r>
        <w:rPr>
          <w:sz w:val="24"/>
        </w:rPr>
        <w:t>of,</w:t>
      </w:r>
      <w:r>
        <w:rPr>
          <w:spacing w:val="-8"/>
          <w:sz w:val="24"/>
        </w:rPr>
        <w:t xml:space="preserve"> </w:t>
      </w:r>
      <w:r>
        <w:rPr>
          <w:sz w:val="24"/>
        </w:rPr>
        <w:t>or</w:t>
      </w:r>
      <w:r>
        <w:rPr>
          <w:spacing w:val="-14"/>
          <w:sz w:val="24"/>
        </w:rPr>
        <w:t xml:space="preserve"> </w:t>
      </w:r>
      <w:r>
        <w:rPr>
          <w:sz w:val="24"/>
        </w:rPr>
        <w:t>the enrollment in, the employer-sponsored group plan;</w:t>
      </w:r>
    </w:p>
    <w:p w:rsidR="009F4AF2" w14:paraId="31EE49D5" w14:textId="77777777">
      <w:pPr>
        <w:pStyle w:val="ListParagraph"/>
        <w:numPr>
          <w:ilvl w:val="0"/>
          <w:numId w:val="24"/>
        </w:numPr>
        <w:tabs>
          <w:tab w:val="left" w:pos="2460"/>
        </w:tabs>
        <w:spacing w:before="180"/>
        <w:ind w:right="1496"/>
        <w:rPr>
          <w:rFonts w:ascii="Symbol" w:hAnsi="Symbol"/>
          <w:sz w:val="20"/>
        </w:rPr>
      </w:pPr>
      <w:r>
        <w:rPr>
          <w:sz w:val="24"/>
        </w:rPr>
        <w:t>Detailed description of the waiver/modification requested, including how the waiver/modification</w:t>
      </w:r>
      <w:r>
        <w:rPr>
          <w:spacing w:val="-15"/>
          <w:sz w:val="24"/>
        </w:rPr>
        <w:t xml:space="preserve"> </w:t>
      </w:r>
      <w:r>
        <w:rPr>
          <w:sz w:val="24"/>
        </w:rPr>
        <w:t>will</w:t>
      </w:r>
      <w:r>
        <w:rPr>
          <w:spacing w:val="-10"/>
          <w:sz w:val="24"/>
        </w:rPr>
        <w:t xml:space="preserve"> </w:t>
      </w:r>
      <w:r>
        <w:rPr>
          <w:sz w:val="24"/>
        </w:rPr>
        <w:t>remedy</w:t>
      </w:r>
      <w:r>
        <w:rPr>
          <w:spacing w:val="-15"/>
          <w:sz w:val="24"/>
        </w:rPr>
        <w:t xml:space="preserve"> </w:t>
      </w:r>
      <w:r>
        <w:rPr>
          <w:sz w:val="24"/>
        </w:rPr>
        <w:t>the</w:t>
      </w:r>
      <w:r>
        <w:rPr>
          <w:spacing w:val="-14"/>
          <w:sz w:val="24"/>
        </w:rPr>
        <w:t xml:space="preserve"> </w:t>
      </w:r>
      <w:r>
        <w:rPr>
          <w:sz w:val="24"/>
        </w:rPr>
        <w:t>impediment</w:t>
      </w:r>
      <w:r>
        <w:rPr>
          <w:spacing w:val="-9"/>
          <w:sz w:val="24"/>
        </w:rPr>
        <w:t xml:space="preserve"> </w:t>
      </w:r>
      <w:r>
        <w:rPr>
          <w:sz w:val="24"/>
        </w:rPr>
        <w:t>(i.e.,</w:t>
      </w:r>
      <w:r>
        <w:rPr>
          <w:spacing w:val="-12"/>
          <w:sz w:val="24"/>
        </w:rPr>
        <w:t xml:space="preserve"> </w:t>
      </w:r>
      <w:r>
        <w:rPr>
          <w:sz w:val="24"/>
        </w:rPr>
        <w:t>hindrance)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design</w:t>
      </w:r>
      <w:r>
        <w:rPr>
          <w:spacing w:val="-11"/>
          <w:sz w:val="24"/>
        </w:rPr>
        <w:t xml:space="preserve"> </w:t>
      </w:r>
      <w:r>
        <w:rPr>
          <w:sz w:val="24"/>
        </w:rPr>
        <w:t>of, the offering of, or the enrollment in, the employer-sponsored group plan;</w:t>
      </w:r>
    </w:p>
    <w:p w:rsidR="009F4AF2" w14:paraId="1D933564" w14:textId="77777777">
      <w:pPr>
        <w:pStyle w:val="ListParagraph"/>
        <w:numPr>
          <w:ilvl w:val="0"/>
          <w:numId w:val="24"/>
        </w:numPr>
        <w:tabs>
          <w:tab w:val="left" w:pos="2460"/>
        </w:tabs>
        <w:spacing w:before="181"/>
        <w:ind w:right="1548"/>
        <w:rPr>
          <w:rFonts w:ascii="Symbol" w:hAnsi="Symbol"/>
          <w:sz w:val="20"/>
        </w:rPr>
      </w:pPr>
      <w:r>
        <w:rPr>
          <w:sz w:val="24"/>
        </w:rPr>
        <w:t>Other</w:t>
      </w:r>
      <w:r>
        <w:rPr>
          <w:spacing w:val="-15"/>
          <w:sz w:val="24"/>
        </w:rPr>
        <w:t xml:space="preserve"> </w:t>
      </w:r>
      <w:r>
        <w:rPr>
          <w:sz w:val="24"/>
        </w:rPr>
        <w:t>details</w:t>
      </w:r>
      <w:r>
        <w:rPr>
          <w:spacing w:val="-11"/>
          <w:sz w:val="24"/>
        </w:rPr>
        <w:t xml:space="preserve"> </w:t>
      </w:r>
      <w:r>
        <w:rPr>
          <w:sz w:val="24"/>
        </w:rPr>
        <w:t>specific</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particular</w:t>
      </w:r>
      <w:r>
        <w:rPr>
          <w:spacing w:val="-13"/>
          <w:sz w:val="24"/>
        </w:rPr>
        <w:t xml:space="preserve"> </w:t>
      </w:r>
      <w:r>
        <w:rPr>
          <w:sz w:val="24"/>
        </w:rPr>
        <w:t>waiver/modification</w:t>
      </w:r>
      <w:r>
        <w:rPr>
          <w:spacing w:val="-10"/>
          <w:sz w:val="24"/>
        </w:rPr>
        <w:t xml:space="preserve"> </w:t>
      </w:r>
      <w:r>
        <w:rPr>
          <w:sz w:val="24"/>
        </w:rPr>
        <w:t>that</w:t>
      </w:r>
      <w:r>
        <w:rPr>
          <w:spacing w:val="-14"/>
          <w:sz w:val="24"/>
        </w:rPr>
        <w:t xml:space="preserve"> </w:t>
      </w:r>
      <w:r>
        <w:rPr>
          <w:sz w:val="24"/>
        </w:rPr>
        <w:t>would</w:t>
      </w:r>
      <w:r>
        <w:rPr>
          <w:spacing w:val="-11"/>
          <w:sz w:val="24"/>
        </w:rPr>
        <w:t xml:space="preserve"> </w:t>
      </w:r>
      <w:r>
        <w:rPr>
          <w:sz w:val="24"/>
        </w:rPr>
        <w:t>assist</w:t>
      </w:r>
      <w:r>
        <w:rPr>
          <w:spacing w:val="-11"/>
          <w:sz w:val="24"/>
        </w:rPr>
        <w:t xml:space="preserve"> </w:t>
      </w:r>
      <w:r>
        <w:rPr>
          <w:sz w:val="24"/>
        </w:rPr>
        <w:t>CMS in the evaluation of the request; and</w:t>
      </w:r>
    </w:p>
    <w:p w:rsidR="009F4AF2" w14:paraId="3373FBF8" w14:textId="77777777">
      <w:pPr>
        <w:pStyle w:val="ListParagraph"/>
        <w:numPr>
          <w:ilvl w:val="0"/>
          <w:numId w:val="24"/>
        </w:numPr>
        <w:tabs>
          <w:tab w:val="left" w:pos="2460"/>
        </w:tabs>
        <w:spacing w:before="180"/>
        <w:ind w:right="2090"/>
        <w:rPr>
          <w:rFonts w:ascii="Symbol" w:hAnsi="Symbol"/>
          <w:sz w:val="20"/>
        </w:rPr>
      </w:pPr>
      <w:r>
        <w:rPr>
          <w:sz w:val="24"/>
        </w:rPr>
        <w:t>Contact</w:t>
      </w:r>
      <w:r>
        <w:rPr>
          <w:spacing w:val="-14"/>
          <w:sz w:val="24"/>
        </w:rPr>
        <w:t xml:space="preserve"> </w:t>
      </w:r>
      <w:r>
        <w:rPr>
          <w:sz w:val="24"/>
        </w:rPr>
        <w:t>information</w:t>
      </w:r>
      <w:r>
        <w:rPr>
          <w:spacing w:val="-14"/>
          <w:sz w:val="24"/>
        </w:rPr>
        <w:t xml:space="preserve"> </w:t>
      </w:r>
      <w:r>
        <w:rPr>
          <w:sz w:val="24"/>
        </w:rPr>
        <w:t>(contract</w:t>
      </w:r>
      <w:r>
        <w:rPr>
          <w:spacing w:val="-14"/>
          <w:sz w:val="24"/>
        </w:rPr>
        <w:t xml:space="preserve"> </w:t>
      </w:r>
      <w:r>
        <w:rPr>
          <w:sz w:val="24"/>
        </w:rPr>
        <w:t>number,</w:t>
      </w:r>
      <w:r>
        <w:rPr>
          <w:spacing w:val="-15"/>
          <w:sz w:val="24"/>
        </w:rPr>
        <w:t xml:space="preserve"> </w:t>
      </w:r>
      <w:r>
        <w:rPr>
          <w:sz w:val="24"/>
        </w:rPr>
        <w:t>name,</w:t>
      </w:r>
      <w:r>
        <w:rPr>
          <w:spacing w:val="-15"/>
          <w:sz w:val="24"/>
        </w:rPr>
        <w:t xml:space="preserve"> </w:t>
      </w:r>
      <w:r>
        <w:rPr>
          <w:sz w:val="24"/>
        </w:rPr>
        <w:t>position,</w:t>
      </w:r>
      <w:r>
        <w:rPr>
          <w:spacing w:val="-15"/>
          <w:sz w:val="24"/>
        </w:rPr>
        <w:t xml:space="preserve"> </w:t>
      </w:r>
      <w:r>
        <w:rPr>
          <w:sz w:val="24"/>
        </w:rPr>
        <w:t>phone,</w:t>
      </w:r>
      <w:r>
        <w:rPr>
          <w:spacing w:val="-15"/>
          <w:sz w:val="24"/>
        </w:rPr>
        <w:t xml:space="preserve"> </w:t>
      </w:r>
      <w:r>
        <w:rPr>
          <w:sz w:val="24"/>
        </w:rPr>
        <w:t>fax</w:t>
      </w:r>
      <w:r>
        <w:rPr>
          <w:spacing w:val="-10"/>
          <w:sz w:val="24"/>
        </w:rPr>
        <w:t xml:space="preserve"> </w:t>
      </w:r>
      <w:r>
        <w:rPr>
          <w:sz w:val="24"/>
        </w:rPr>
        <w:t>and</w:t>
      </w:r>
      <w:r>
        <w:rPr>
          <w:spacing w:val="-14"/>
          <w:sz w:val="24"/>
        </w:rPr>
        <w:t xml:space="preserve"> </w:t>
      </w:r>
      <w:r>
        <w:rPr>
          <w:sz w:val="24"/>
        </w:rPr>
        <w:t>email address) of the person who is available to answer inquiries about the waiver/modification request.</w:t>
      </w:r>
    </w:p>
    <w:p w:rsidR="009F4AF2" w14:paraId="03962D3E" w14:textId="77777777">
      <w:pPr>
        <w:rPr>
          <w:rFonts w:ascii="Symbol" w:hAnsi="Symbol"/>
          <w:sz w:val="20"/>
        </w:rPr>
        <w:sectPr>
          <w:pgSz w:w="12240" w:h="15840"/>
          <w:pgMar w:top="1360" w:right="400" w:bottom="920" w:left="60" w:header="0" w:footer="738" w:gutter="0"/>
          <w:cols w:space="720"/>
        </w:sectPr>
      </w:pPr>
    </w:p>
    <w:p w:rsidR="009F4AF2" w14:paraId="33525653" w14:textId="77777777">
      <w:pPr>
        <w:pStyle w:val="Heading4"/>
        <w:spacing w:before="79"/>
      </w:pPr>
      <w:bookmarkStart w:id="66" w:name="_TOC_250042"/>
      <w:bookmarkEnd w:id="66"/>
      <w:r>
        <w:rPr>
          <w:spacing w:val="-2"/>
        </w:rPr>
        <w:t>Attestations</w:t>
      </w:r>
    </w:p>
    <w:p w:rsidR="009F4AF2" w14:paraId="78C68DD5" w14:textId="77777777">
      <w:pPr>
        <w:pStyle w:val="BodyText"/>
        <w:tabs>
          <w:tab w:val="left" w:pos="5952"/>
        </w:tabs>
        <w:spacing w:before="240"/>
        <w:ind w:left="1740"/>
      </w:pPr>
      <w:r>
        <w:t xml:space="preserve">EGWP Attestation for Contract </w:t>
      </w:r>
      <w:r>
        <w:rPr>
          <w:u w:val="single"/>
        </w:rPr>
        <w:tab/>
      </w:r>
    </w:p>
    <w:p w:rsidR="009F4AF2" w14:paraId="743C22DB" w14:textId="77777777">
      <w:pPr>
        <w:pStyle w:val="ListParagraph"/>
        <w:numPr>
          <w:ilvl w:val="0"/>
          <w:numId w:val="23"/>
        </w:numPr>
        <w:tabs>
          <w:tab w:val="left" w:pos="2099"/>
        </w:tabs>
        <w:spacing w:before="274"/>
        <w:ind w:left="2099" w:hanging="359"/>
        <w:rPr>
          <w:sz w:val="24"/>
        </w:rPr>
      </w:pPr>
      <w:r>
        <w:rPr>
          <w:sz w:val="24"/>
          <w:u w:val="single"/>
        </w:rPr>
        <w:t>MSA</w:t>
      </w:r>
      <w:r>
        <w:rPr>
          <w:spacing w:val="-1"/>
          <w:sz w:val="24"/>
          <w:u w:val="single"/>
        </w:rPr>
        <w:t xml:space="preserve"> </w:t>
      </w:r>
      <w:r>
        <w:rPr>
          <w:spacing w:val="-2"/>
          <w:sz w:val="24"/>
          <w:u w:val="single"/>
        </w:rPr>
        <w:t>applicants</w:t>
      </w:r>
      <w:r>
        <w:rPr>
          <w:spacing w:val="-2"/>
          <w:sz w:val="24"/>
        </w:rPr>
        <w:t>:</w:t>
      </w:r>
    </w:p>
    <w:p w:rsidR="009F4AF2" w14:paraId="42121CC7" w14:textId="77777777">
      <w:pPr>
        <w:pStyle w:val="ListParagraph"/>
        <w:numPr>
          <w:ilvl w:val="1"/>
          <w:numId w:val="23"/>
        </w:numPr>
        <w:tabs>
          <w:tab w:val="left" w:pos="2820"/>
        </w:tabs>
        <w:spacing w:before="2"/>
        <w:ind w:right="1782"/>
        <w:rPr>
          <w:sz w:val="24"/>
        </w:rPr>
      </w:pPr>
      <w:r>
        <w:rPr>
          <w:sz w:val="24"/>
        </w:rPr>
        <w:t>If applicant is seeking to offer MSA “800 series” EGWPs, applicant may designate national service areas and provide coverage to employer group members wherever they reside (i.e., nationwide). Note that CMS has not issued</w:t>
      </w:r>
      <w:r>
        <w:rPr>
          <w:spacing w:val="-11"/>
          <w:sz w:val="24"/>
        </w:rPr>
        <w:t xml:space="preserve"> </w:t>
      </w:r>
      <w:r>
        <w:rPr>
          <w:sz w:val="24"/>
        </w:rPr>
        <w:t>any</w:t>
      </w:r>
      <w:r>
        <w:rPr>
          <w:spacing w:val="-15"/>
          <w:sz w:val="24"/>
        </w:rPr>
        <w:t xml:space="preserve"> </w:t>
      </w:r>
      <w:r>
        <w:rPr>
          <w:sz w:val="24"/>
        </w:rPr>
        <w:t>waiver</w:t>
      </w:r>
      <w:r>
        <w:rPr>
          <w:spacing w:val="-14"/>
          <w:sz w:val="24"/>
        </w:rPr>
        <w:t xml:space="preserve"> </w:t>
      </w:r>
      <w:r>
        <w:rPr>
          <w:sz w:val="24"/>
        </w:rPr>
        <w:t>permitting</w:t>
      </w:r>
      <w:r>
        <w:rPr>
          <w:spacing w:val="-15"/>
          <w:sz w:val="24"/>
        </w:rPr>
        <w:t xml:space="preserve"> </w:t>
      </w:r>
      <w:r>
        <w:rPr>
          <w:sz w:val="24"/>
        </w:rPr>
        <w:t>MAOs</w:t>
      </w:r>
      <w:r>
        <w:rPr>
          <w:spacing w:val="-12"/>
          <w:sz w:val="24"/>
        </w:rPr>
        <w:t xml:space="preserve"> </w:t>
      </w:r>
      <w:r>
        <w:rPr>
          <w:sz w:val="24"/>
        </w:rPr>
        <w:t>to</w:t>
      </w:r>
      <w:r>
        <w:rPr>
          <w:spacing w:val="-11"/>
          <w:sz w:val="24"/>
        </w:rPr>
        <w:t xml:space="preserve"> </w:t>
      </w:r>
      <w:r>
        <w:rPr>
          <w:sz w:val="24"/>
        </w:rPr>
        <w:t>offer</w:t>
      </w:r>
      <w:r>
        <w:rPr>
          <w:spacing w:val="-15"/>
          <w:sz w:val="24"/>
        </w:rPr>
        <w:t xml:space="preserve"> </w:t>
      </w:r>
      <w:r>
        <w:rPr>
          <w:sz w:val="24"/>
        </w:rPr>
        <w:t>non-calendar</w:t>
      </w:r>
      <w:r>
        <w:rPr>
          <w:spacing w:val="-5"/>
          <w:sz w:val="24"/>
        </w:rPr>
        <w:t xml:space="preserve"> </w:t>
      </w:r>
      <w:r>
        <w:rPr>
          <w:sz w:val="24"/>
        </w:rPr>
        <w:t>year</w:t>
      </w:r>
      <w:r>
        <w:rPr>
          <w:spacing w:val="-12"/>
          <w:sz w:val="24"/>
        </w:rPr>
        <w:t xml:space="preserve"> </w:t>
      </w:r>
      <w:r>
        <w:rPr>
          <w:sz w:val="24"/>
        </w:rPr>
        <w:t>MSA</w:t>
      </w:r>
      <w:r>
        <w:rPr>
          <w:spacing w:val="-14"/>
          <w:sz w:val="24"/>
        </w:rPr>
        <w:t xml:space="preserve"> </w:t>
      </w:r>
      <w:r>
        <w:rPr>
          <w:sz w:val="24"/>
        </w:rPr>
        <w:t>plans. Therefore, MAOs may only offer calendar year MSA plans.</w:t>
      </w:r>
    </w:p>
    <w:p w:rsidR="009F4AF2" w14:paraId="4BE6C374" w14:textId="77777777">
      <w:pPr>
        <w:pStyle w:val="BodyText"/>
        <w:spacing w:before="268"/>
        <w:ind w:left="2100"/>
      </w:pPr>
      <w:r>
        <w:rPr>
          <w:u w:val="single"/>
        </w:rPr>
        <w:t>Network</w:t>
      </w:r>
      <w:r>
        <w:rPr>
          <w:spacing w:val="-10"/>
          <w:u w:val="single"/>
        </w:rPr>
        <w:t xml:space="preserve"> </w:t>
      </w:r>
      <w:r>
        <w:rPr>
          <w:u w:val="single"/>
        </w:rPr>
        <w:t>PFFS</w:t>
      </w:r>
      <w:r>
        <w:rPr>
          <w:spacing w:val="-3"/>
          <w:u w:val="single"/>
        </w:rPr>
        <w:t xml:space="preserve"> </w:t>
      </w:r>
      <w:r>
        <w:rPr>
          <w:spacing w:val="-2"/>
          <w:u w:val="single"/>
        </w:rPr>
        <w:t>applicants:</w:t>
      </w:r>
    </w:p>
    <w:p w:rsidR="009F4AF2" w14:paraId="6EE505B7" w14:textId="77777777">
      <w:pPr>
        <w:pStyle w:val="ListParagraph"/>
        <w:numPr>
          <w:ilvl w:val="1"/>
          <w:numId w:val="23"/>
        </w:numPr>
        <w:tabs>
          <w:tab w:val="left" w:pos="2820"/>
        </w:tabs>
        <w:spacing w:before="3"/>
        <w:ind w:right="1550"/>
        <w:rPr>
          <w:sz w:val="24"/>
        </w:rPr>
      </w:pPr>
      <w:r>
        <w:rPr>
          <w:sz w:val="24"/>
        </w:rPr>
        <w:t>If</w:t>
      </w:r>
      <w:r>
        <w:rPr>
          <w:spacing w:val="-11"/>
          <w:sz w:val="24"/>
        </w:rPr>
        <w:t xml:space="preserve"> </w:t>
      </w:r>
      <w:r>
        <w:rPr>
          <w:sz w:val="24"/>
        </w:rPr>
        <w:t>applicant</w:t>
      </w:r>
      <w:r>
        <w:rPr>
          <w:spacing w:val="-6"/>
          <w:sz w:val="24"/>
        </w:rPr>
        <w:t xml:space="preserve"> </w:t>
      </w:r>
      <w:r>
        <w:rPr>
          <w:sz w:val="24"/>
        </w:rPr>
        <w:t>is</w:t>
      </w:r>
      <w:r>
        <w:rPr>
          <w:spacing w:val="-10"/>
          <w:sz w:val="24"/>
        </w:rPr>
        <w:t xml:space="preserve"> </w:t>
      </w:r>
      <w:r>
        <w:rPr>
          <w:sz w:val="24"/>
        </w:rPr>
        <w:t>seeking</w:t>
      </w:r>
      <w:r>
        <w:rPr>
          <w:spacing w:val="-12"/>
          <w:sz w:val="24"/>
        </w:rPr>
        <w:t xml:space="preserve"> </w:t>
      </w:r>
      <w:r>
        <w:rPr>
          <w:sz w:val="24"/>
        </w:rPr>
        <w:t>to</w:t>
      </w:r>
      <w:r>
        <w:rPr>
          <w:spacing w:val="-6"/>
          <w:sz w:val="24"/>
        </w:rPr>
        <w:t xml:space="preserve"> </w:t>
      </w:r>
      <w:r>
        <w:rPr>
          <w:sz w:val="24"/>
        </w:rPr>
        <w:t>offer</w:t>
      </w:r>
      <w:r>
        <w:rPr>
          <w:spacing w:val="-11"/>
          <w:sz w:val="24"/>
        </w:rPr>
        <w:t xml:space="preserve"> </w:t>
      </w:r>
      <w:r>
        <w:rPr>
          <w:sz w:val="24"/>
        </w:rPr>
        <w:t>individual</w:t>
      </w:r>
      <w:r>
        <w:rPr>
          <w:spacing w:val="-7"/>
          <w:sz w:val="24"/>
        </w:rPr>
        <w:t xml:space="preserve"> </w:t>
      </w:r>
      <w:r>
        <w:rPr>
          <w:sz w:val="24"/>
        </w:rPr>
        <w:t>plans</w:t>
      </w:r>
      <w:r>
        <w:rPr>
          <w:spacing w:val="-11"/>
          <w:sz w:val="24"/>
        </w:rPr>
        <w:t xml:space="preserve"> </w:t>
      </w:r>
      <w:r>
        <w:rPr>
          <w:sz w:val="24"/>
        </w:rPr>
        <w:t>in</w:t>
      </w:r>
      <w:r>
        <w:rPr>
          <w:spacing w:val="-8"/>
          <w:sz w:val="24"/>
        </w:rPr>
        <w:t xml:space="preserve"> </w:t>
      </w:r>
      <w:r>
        <w:rPr>
          <w:sz w:val="24"/>
        </w:rPr>
        <w:t>any</w:t>
      </w:r>
      <w:r>
        <w:rPr>
          <w:spacing w:val="-15"/>
          <w:sz w:val="24"/>
        </w:rPr>
        <w:t xml:space="preserve"> </w:t>
      </w:r>
      <w:r>
        <w:rPr>
          <w:sz w:val="24"/>
        </w:rPr>
        <w:t>part</w:t>
      </w:r>
      <w:r>
        <w:rPr>
          <w:spacing w:val="-11"/>
          <w:sz w:val="24"/>
        </w:rPr>
        <w:t xml:space="preserve"> </w:t>
      </w:r>
      <w:r>
        <w:rPr>
          <w:sz w:val="24"/>
        </w:rPr>
        <w:t>of</w:t>
      </w:r>
      <w:r>
        <w:rPr>
          <w:spacing w:val="-9"/>
          <w:sz w:val="24"/>
        </w:rPr>
        <w:t xml:space="preserve"> </w:t>
      </w:r>
      <w:r>
        <w:rPr>
          <w:sz w:val="24"/>
        </w:rPr>
        <w:t>a</w:t>
      </w:r>
      <w:r>
        <w:rPr>
          <w:spacing w:val="-14"/>
          <w:sz w:val="24"/>
        </w:rPr>
        <w:t xml:space="preserve"> </w:t>
      </w:r>
      <w:r>
        <w:rPr>
          <w:sz w:val="24"/>
        </w:rPr>
        <w:t>state,</w:t>
      </w:r>
      <w:r>
        <w:rPr>
          <w:spacing w:val="-5"/>
          <w:sz w:val="24"/>
        </w:rPr>
        <w:t xml:space="preserve"> </w:t>
      </w:r>
      <w:r>
        <w:rPr>
          <w:sz w:val="24"/>
        </w:rPr>
        <w:t>applicant may designate statewide service areas for its “800-series” plan of the same type (i.e. HMO, PPO or PFFS) and provide coverage to employer group members residing anywhere in the entire state. Note that all employer PFFS plans must be network based.</w:t>
      </w:r>
    </w:p>
    <w:p w:rsidR="009F4AF2" w14:paraId="63192FBF" w14:textId="77777777">
      <w:pPr>
        <w:pStyle w:val="BodyText"/>
        <w:spacing w:before="272"/>
        <w:ind w:left="2100"/>
        <w:jc w:val="both"/>
      </w:pPr>
      <w:r>
        <w:rPr>
          <w:u w:val="single"/>
        </w:rPr>
        <w:t>For</w:t>
      </w:r>
      <w:r>
        <w:rPr>
          <w:spacing w:val="-5"/>
          <w:u w:val="single"/>
        </w:rPr>
        <w:t xml:space="preserve"> </w:t>
      </w:r>
      <w:r>
        <w:rPr>
          <w:u w:val="single"/>
        </w:rPr>
        <w:t>Local</w:t>
      </w:r>
      <w:r>
        <w:rPr>
          <w:spacing w:val="-5"/>
          <w:u w:val="single"/>
        </w:rPr>
        <w:t xml:space="preserve"> </w:t>
      </w:r>
      <w:r>
        <w:rPr>
          <w:u w:val="single"/>
        </w:rPr>
        <w:t>CCP</w:t>
      </w:r>
      <w:r>
        <w:rPr>
          <w:spacing w:val="-3"/>
          <w:u w:val="single"/>
        </w:rPr>
        <w:t xml:space="preserve"> </w:t>
      </w:r>
      <w:r>
        <w:rPr>
          <w:spacing w:val="-2"/>
          <w:u w:val="single"/>
        </w:rPr>
        <w:t>applicants:</w:t>
      </w:r>
    </w:p>
    <w:p w:rsidR="009F4AF2" w14:paraId="58498C60" w14:textId="77777777">
      <w:pPr>
        <w:pStyle w:val="ListParagraph"/>
        <w:numPr>
          <w:ilvl w:val="1"/>
          <w:numId w:val="23"/>
        </w:numPr>
        <w:tabs>
          <w:tab w:val="left" w:pos="2820"/>
        </w:tabs>
        <w:spacing w:before="2"/>
        <w:ind w:right="2000"/>
        <w:jc w:val="both"/>
        <w:rPr>
          <w:sz w:val="24"/>
        </w:rPr>
      </w:pPr>
      <w:r>
        <w:rPr>
          <w:sz w:val="24"/>
        </w:rPr>
        <w:t>If applicant is seeking to</w:t>
      </w:r>
      <w:r>
        <w:rPr>
          <w:spacing w:val="-3"/>
          <w:sz w:val="24"/>
        </w:rPr>
        <w:t xml:space="preserve"> </w:t>
      </w:r>
      <w:r>
        <w:rPr>
          <w:sz w:val="24"/>
        </w:rPr>
        <w:t>offer individual plans</w:t>
      </w:r>
      <w:r>
        <w:rPr>
          <w:spacing w:val="-1"/>
          <w:sz w:val="24"/>
        </w:rPr>
        <w:t xml:space="preserve"> </w:t>
      </w:r>
      <w:r>
        <w:rPr>
          <w:sz w:val="24"/>
        </w:rPr>
        <w:t>in</w:t>
      </w:r>
      <w:r>
        <w:rPr>
          <w:spacing w:val="-1"/>
          <w:sz w:val="24"/>
        </w:rPr>
        <w:t xml:space="preserve"> </w:t>
      </w:r>
      <w:r>
        <w:rPr>
          <w:sz w:val="24"/>
        </w:rPr>
        <w:t>any</w:t>
      </w:r>
      <w:r>
        <w:rPr>
          <w:spacing w:val="-6"/>
          <w:sz w:val="24"/>
        </w:rPr>
        <w:t xml:space="preserve"> </w:t>
      </w:r>
      <w:r>
        <w:rPr>
          <w:sz w:val="24"/>
        </w:rPr>
        <w:t>part of a state, the applicant</w:t>
      </w:r>
      <w:r>
        <w:rPr>
          <w:spacing w:val="-3"/>
          <w:sz w:val="24"/>
        </w:rPr>
        <w:t xml:space="preserve"> </w:t>
      </w:r>
      <w:r>
        <w:rPr>
          <w:sz w:val="24"/>
        </w:rPr>
        <w:t>may</w:t>
      </w:r>
      <w:r>
        <w:rPr>
          <w:spacing w:val="-10"/>
          <w:sz w:val="24"/>
        </w:rPr>
        <w:t xml:space="preserve"> </w:t>
      </w:r>
      <w:r>
        <w:rPr>
          <w:sz w:val="24"/>
        </w:rPr>
        <w:t>designate statewide</w:t>
      </w:r>
      <w:r>
        <w:rPr>
          <w:spacing w:val="-5"/>
          <w:sz w:val="24"/>
        </w:rPr>
        <w:t xml:space="preserve"> </w:t>
      </w:r>
      <w:r>
        <w:rPr>
          <w:sz w:val="24"/>
        </w:rPr>
        <w:t>service</w:t>
      </w:r>
      <w:r>
        <w:rPr>
          <w:spacing w:val="-5"/>
          <w:sz w:val="24"/>
        </w:rPr>
        <w:t xml:space="preserve"> </w:t>
      </w:r>
      <w:r>
        <w:rPr>
          <w:sz w:val="24"/>
        </w:rPr>
        <w:t>areas and</w:t>
      </w:r>
      <w:r>
        <w:rPr>
          <w:spacing w:val="-4"/>
          <w:sz w:val="24"/>
        </w:rPr>
        <w:t xml:space="preserve"> </w:t>
      </w:r>
      <w:r>
        <w:rPr>
          <w:sz w:val="24"/>
        </w:rPr>
        <w:t>provide</w:t>
      </w:r>
      <w:r>
        <w:rPr>
          <w:spacing w:val="-6"/>
          <w:sz w:val="24"/>
        </w:rPr>
        <w:t xml:space="preserve"> </w:t>
      </w:r>
      <w:r>
        <w:rPr>
          <w:sz w:val="24"/>
        </w:rPr>
        <w:t>coverage</w:t>
      </w:r>
      <w:r>
        <w:rPr>
          <w:spacing w:val="-2"/>
          <w:sz w:val="24"/>
        </w:rPr>
        <w:t xml:space="preserve"> </w:t>
      </w:r>
      <w:r>
        <w:rPr>
          <w:sz w:val="24"/>
        </w:rPr>
        <w:t>to employer group members residing anywhere in the entire state.</w:t>
      </w:r>
    </w:p>
    <w:p w:rsidR="009F4AF2" w14:paraId="189B1E7C" w14:textId="77777777">
      <w:pPr>
        <w:pStyle w:val="BodyText"/>
      </w:pPr>
    </w:p>
    <w:p w:rsidR="009F4AF2" w14:paraId="11ED4C33" w14:textId="77777777">
      <w:pPr>
        <w:pStyle w:val="BodyText"/>
        <w:ind w:left="1740" w:right="1473"/>
      </w:pPr>
      <w:r>
        <w:t>However, to enable employers and unions to offer CCPs to all their Medicare eligible retirees</w:t>
      </w:r>
      <w:r>
        <w:rPr>
          <w:spacing w:val="-3"/>
        </w:rPr>
        <w:t xml:space="preserve"> </w:t>
      </w:r>
      <w:r>
        <w:t>wherever</w:t>
      </w:r>
      <w:r>
        <w:rPr>
          <w:spacing w:val="-8"/>
        </w:rPr>
        <w:t xml:space="preserve"> </w:t>
      </w:r>
      <w:r>
        <w:t>they</w:t>
      </w:r>
      <w:r>
        <w:rPr>
          <w:spacing w:val="-11"/>
        </w:rPr>
        <w:t xml:space="preserve"> </w:t>
      </w:r>
      <w:r>
        <w:t>reside,</w:t>
      </w:r>
      <w:r>
        <w:rPr>
          <w:spacing w:val="-8"/>
        </w:rPr>
        <w:t xml:space="preserve"> </w:t>
      </w:r>
      <w:r>
        <w:t>an</w:t>
      </w:r>
      <w:r>
        <w:rPr>
          <w:spacing w:val="-8"/>
        </w:rPr>
        <w:t xml:space="preserve"> </w:t>
      </w:r>
      <w:r>
        <w:t>MAO</w:t>
      </w:r>
      <w:r>
        <w:rPr>
          <w:spacing w:val="-11"/>
        </w:rPr>
        <w:t xml:space="preserve"> </w:t>
      </w:r>
      <w:r>
        <w:t>offering</w:t>
      </w:r>
      <w:r>
        <w:rPr>
          <w:spacing w:val="-12"/>
        </w:rPr>
        <w:t xml:space="preserve"> </w:t>
      </w:r>
      <w:r>
        <w:t>a</w:t>
      </w:r>
      <w:r>
        <w:rPr>
          <w:spacing w:val="-4"/>
        </w:rPr>
        <w:t xml:space="preserve"> </w:t>
      </w:r>
      <w:r>
        <w:t>local</w:t>
      </w:r>
      <w:r>
        <w:rPr>
          <w:spacing w:val="-8"/>
        </w:rPr>
        <w:t xml:space="preserve"> </w:t>
      </w:r>
      <w:r>
        <w:t>CCP</w:t>
      </w:r>
      <w:r>
        <w:rPr>
          <w:spacing w:val="-7"/>
        </w:rPr>
        <w:t xml:space="preserve"> </w:t>
      </w:r>
      <w:r>
        <w:t>in</w:t>
      </w:r>
      <w:r>
        <w:rPr>
          <w:spacing w:val="-8"/>
        </w:rPr>
        <w:t xml:space="preserve"> </w:t>
      </w:r>
      <w:r>
        <w:t>a</w:t>
      </w:r>
      <w:r>
        <w:rPr>
          <w:spacing w:val="-11"/>
        </w:rPr>
        <w:t xml:space="preserve"> </w:t>
      </w:r>
      <w:r>
        <w:t>given</w:t>
      </w:r>
      <w:r>
        <w:rPr>
          <w:spacing w:val="-8"/>
        </w:rPr>
        <w:t xml:space="preserve"> </w:t>
      </w:r>
      <w:r>
        <w:t>service</w:t>
      </w:r>
      <w:r>
        <w:rPr>
          <w:spacing w:val="-8"/>
        </w:rPr>
        <w:t xml:space="preserve"> </w:t>
      </w:r>
      <w:r>
        <w:t>area</w:t>
      </w:r>
      <w:r>
        <w:rPr>
          <w:spacing w:val="-8"/>
        </w:rPr>
        <w:t xml:space="preserve"> </w:t>
      </w:r>
      <w:r>
        <w:t>(i.e.,</w:t>
      </w:r>
      <w:r>
        <w:rPr>
          <w:spacing w:val="-3"/>
        </w:rPr>
        <w:t xml:space="preserve"> </w:t>
      </w:r>
      <w:r>
        <w:t xml:space="preserve">a state) can extend coverage to an employer’s or union sponsor’s beneficiaries residing outside of that service area when the MAO, either by itself or through partnerships with other MAOs, is able to meet CMS provider network adequacy requirements and provide consistent benefits to those beneficiaries. Applicants who are eligible for this waiver at the time of application or who may become eligible at any time during the contract year are strongly encouraged to designate their service area broadly (e.g., multiple states, national) to allow for the possibility of enrolling members during the contract year if adequate networks are in place. </w:t>
      </w:r>
      <w:r>
        <w:rPr>
          <w:b/>
        </w:rPr>
        <w:t>No mid-year service area expansions will be permitted.</w:t>
      </w:r>
      <w:r>
        <w:rPr>
          <w:b/>
          <w:spacing w:val="-4"/>
        </w:rPr>
        <w:t xml:space="preserve"> </w:t>
      </w:r>
      <w:r>
        <w:t>Applicants</w:t>
      </w:r>
      <w:r>
        <w:rPr>
          <w:spacing w:val="-3"/>
        </w:rPr>
        <w:t xml:space="preserve"> </w:t>
      </w:r>
      <w:r>
        <w:t>offering</w:t>
      </w:r>
      <w:r>
        <w:rPr>
          <w:spacing w:val="-7"/>
        </w:rPr>
        <w:t xml:space="preserve"> </w:t>
      </w:r>
      <w:r>
        <w:t>both</w:t>
      </w:r>
      <w:r>
        <w:rPr>
          <w:spacing w:val="-4"/>
        </w:rPr>
        <w:t xml:space="preserve"> </w:t>
      </w:r>
      <w:r>
        <w:t>individual</w:t>
      </w:r>
      <w:r>
        <w:rPr>
          <w:spacing w:val="-4"/>
        </w:rPr>
        <w:t xml:space="preserve"> </w:t>
      </w:r>
      <w:r>
        <w:t>and</w:t>
      </w:r>
      <w:r>
        <w:rPr>
          <w:spacing w:val="-4"/>
        </w:rPr>
        <w:t xml:space="preserve"> </w:t>
      </w:r>
      <w:r>
        <w:t>“800</w:t>
      </w:r>
      <w:r>
        <w:rPr>
          <w:spacing w:val="-4"/>
        </w:rPr>
        <w:t xml:space="preserve"> </w:t>
      </w:r>
      <w:r>
        <w:t>series”</w:t>
      </w:r>
      <w:r>
        <w:rPr>
          <w:spacing w:val="-5"/>
        </w:rPr>
        <w:t xml:space="preserve"> </w:t>
      </w:r>
      <w:r>
        <w:t>plans</w:t>
      </w:r>
      <w:r>
        <w:rPr>
          <w:spacing w:val="-7"/>
        </w:rPr>
        <w:t xml:space="preserve"> </w:t>
      </w:r>
      <w:r>
        <w:t>will</w:t>
      </w:r>
      <w:r>
        <w:rPr>
          <w:spacing w:val="-3"/>
        </w:rPr>
        <w:t xml:space="preserve"> </w:t>
      </w:r>
      <w:r>
        <w:t>be</w:t>
      </w:r>
      <w:r>
        <w:rPr>
          <w:spacing w:val="-5"/>
        </w:rPr>
        <w:t xml:space="preserve"> </w:t>
      </w:r>
      <w:r>
        <w:t>required</w:t>
      </w:r>
      <w:r>
        <w:rPr>
          <w:spacing w:val="-4"/>
        </w:rPr>
        <w:t xml:space="preserve"> </w:t>
      </w:r>
      <w:r>
        <w:t>to have Part C or D networks in place for those designated EGWP service areas outside of their individual plan service areas.</w:t>
      </w:r>
    </w:p>
    <w:p w:rsidR="009F4AF2" w14:paraId="5790E923" w14:textId="77777777">
      <w:pPr>
        <w:pStyle w:val="BodyText"/>
        <w:spacing w:before="275"/>
        <w:ind w:left="2100"/>
        <w:jc w:val="both"/>
      </w:pPr>
      <w:r>
        <w:rPr>
          <w:u w:val="single"/>
        </w:rPr>
        <w:t xml:space="preserve">RPPO </w:t>
      </w:r>
      <w:r>
        <w:rPr>
          <w:spacing w:val="-2"/>
          <w:u w:val="single"/>
        </w:rPr>
        <w:t>applicants</w:t>
      </w:r>
      <w:r>
        <w:rPr>
          <w:spacing w:val="-2"/>
        </w:rPr>
        <w:t>:</w:t>
      </w:r>
    </w:p>
    <w:p w:rsidR="009F4AF2" w14:paraId="6D4CCEC9" w14:textId="77777777">
      <w:pPr>
        <w:pStyle w:val="ListParagraph"/>
        <w:numPr>
          <w:ilvl w:val="1"/>
          <w:numId w:val="23"/>
        </w:numPr>
        <w:tabs>
          <w:tab w:val="left" w:pos="2820"/>
        </w:tabs>
        <w:spacing w:before="2"/>
        <w:ind w:right="1654"/>
        <w:jc w:val="both"/>
        <w:rPr>
          <w:sz w:val="24"/>
        </w:rPr>
      </w:pPr>
      <w:r>
        <w:rPr>
          <w:sz w:val="24"/>
        </w:rPr>
        <w:t>Applicants offering individual plans in any region may provide coverage to employer</w:t>
      </w:r>
      <w:r>
        <w:rPr>
          <w:spacing w:val="-2"/>
          <w:sz w:val="24"/>
        </w:rPr>
        <w:t xml:space="preserve"> </w:t>
      </w:r>
      <w:r>
        <w:rPr>
          <w:sz w:val="24"/>
        </w:rPr>
        <w:t>group</w:t>
      </w:r>
      <w:r>
        <w:rPr>
          <w:spacing w:val="-3"/>
          <w:sz w:val="24"/>
        </w:rPr>
        <w:t xml:space="preserve"> </w:t>
      </w:r>
      <w:r>
        <w:rPr>
          <w:sz w:val="24"/>
        </w:rPr>
        <w:t>members</w:t>
      </w:r>
      <w:r>
        <w:rPr>
          <w:spacing w:val="-4"/>
          <w:sz w:val="24"/>
        </w:rPr>
        <w:t xml:space="preserve"> </w:t>
      </w:r>
      <w:r>
        <w:rPr>
          <w:sz w:val="24"/>
        </w:rPr>
        <w:t>residing</w:t>
      </w:r>
      <w:r>
        <w:rPr>
          <w:spacing w:val="-7"/>
          <w:sz w:val="24"/>
        </w:rPr>
        <w:t xml:space="preserve"> </w:t>
      </w:r>
      <w:r>
        <w:rPr>
          <w:sz w:val="24"/>
        </w:rPr>
        <w:t>throughout</w:t>
      </w:r>
      <w:r>
        <w:rPr>
          <w:spacing w:val="-4"/>
          <w:sz w:val="24"/>
        </w:rPr>
        <w:t xml:space="preserve"> </w:t>
      </w:r>
      <w:r>
        <w:rPr>
          <w:sz w:val="24"/>
        </w:rPr>
        <w:t>the entire</w:t>
      </w:r>
      <w:r>
        <w:rPr>
          <w:spacing w:val="-8"/>
          <w:sz w:val="24"/>
        </w:rPr>
        <w:t xml:space="preserve"> </w:t>
      </w:r>
      <w:r>
        <w:rPr>
          <w:sz w:val="24"/>
        </w:rPr>
        <w:t>region (i.e.,</w:t>
      </w:r>
      <w:r>
        <w:rPr>
          <w:spacing w:val="-4"/>
          <w:sz w:val="24"/>
        </w:rPr>
        <w:t xml:space="preserve"> </w:t>
      </w:r>
      <w:r>
        <w:rPr>
          <w:sz w:val="24"/>
        </w:rPr>
        <w:t>RPPOs must have the same service area for its EGWPs as for its individual plans).</w:t>
      </w:r>
    </w:p>
    <w:p w:rsidR="009F4AF2" w14:paraId="36A5E484" w14:textId="77777777">
      <w:pPr>
        <w:pStyle w:val="BodyText"/>
        <w:spacing w:before="272"/>
        <w:ind w:left="1740" w:right="1537" w:firstLine="13"/>
      </w:pPr>
      <w:r>
        <w:rPr>
          <w:noProof/>
          <w:position w:val="-2"/>
        </w:rPr>
        <w:drawing>
          <wp:inline distT="0" distB="0" distL="0" distR="0">
            <wp:extent cx="154940" cy="154940"/>
            <wp:effectExtent l="0" t="0" r="0" b="0"/>
            <wp:docPr id="45" name="Image 45" descr="Check box "/>
            <wp:cNvGraphicFramePr/>
            <a:graphic xmlns:a="http://schemas.openxmlformats.org/drawingml/2006/main">
              <a:graphicData uri="http://schemas.openxmlformats.org/drawingml/2006/picture">
                <pic:pic xmlns:pic="http://schemas.openxmlformats.org/drawingml/2006/picture">
                  <pic:nvPicPr>
                    <pic:cNvPr id="45" name="Image 45" descr="Check box "/>
                    <pic:cNvPicPr/>
                  </pic:nvPicPr>
                  <pic:blipFill>
                    <a:blip xmlns:r="http://schemas.openxmlformats.org/officeDocument/2006/relationships" r:embed="rId20" cstate="print"/>
                    <a:stretch>
                      <a:fillRect/>
                    </a:stretch>
                  </pic:blipFill>
                  <pic:spPr>
                    <a:xfrm>
                      <a:off x="0" y="0"/>
                      <a:ext cx="154940" cy="154940"/>
                    </a:xfrm>
                    <a:prstGeom prst="rect">
                      <a:avLst/>
                    </a:prstGeom>
                  </pic:spPr>
                </pic:pic>
              </a:graphicData>
            </a:graphic>
          </wp:inline>
        </w:drawing>
      </w:r>
      <w:r>
        <w:rPr>
          <w:spacing w:val="40"/>
          <w:sz w:val="20"/>
        </w:rPr>
        <w:t xml:space="preserve"> </w:t>
      </w:r>
      <w:r>
        <w:t>I certify that I am an authorized representative, officer, chief executive officer, or general partner of the business organization that is applying for qualification to offer EGWPs in association with my organization’s MA contract with CMS. I have read, understand,</w:t>
      </w:r>
      <w:r>
        <w:rPr>
          <w:spacing w:val="-13"/>
        </w:rPr>
        <w:t xml:space="preserve"> </w:t>
      </w:r>
      <w:r>
        <w:t>and</w:t>
      </w:r>
      <w:r>
        <w:rPr>
          <w:spacing w:val="-6"/>
        </w:rPr>
        <w:t xml:space="preserve"> </w:t>
      </w:r>
      <w:r>
        <w:t>agree</w:t>
      </w:r>
      <w:r>
        <w:rPr>
          <w:spacing w:val="-11"/>
        </w:rPr>
        <w:t xml:space="preserve"> </w:t>
      </w:r>
      <w:r>
        <w:t>to</w:t>
      </w:r>
      <w:r>
        <w:rPr>
          <w:spacing w:val="-6"/>
        </w:rPr>
        <w:t xml:space="preserve"> </w:t>
      </w:r>
      <w:r>
        <w:t>comply</w:t>
      </w:r>
      <w:r>
        <w:rPr>
          <w:spacing w:val="-15"/>
        </w:rPr>
        <w:t xml:space="preserve"> </w:t>
      </w:r>
      <w:r>
        <w:t>with</w:t>
      </w:r>
      <w:r>
        <w:rPr>
          <w:spacing w:val="-8"/>
        </w:rPr>
        <w:t xml:space="preserve"> </w:t>
      </w:r>
      <w:r>
        <w:t>the</w:t>
      </w:r>
      <w:r>
        <w:rPr>
          <w:spacing w:val="-13"/>
        </w:rPr>
        <w:t xml:space="preserve"> </w:t>
      </w:r>
      <w:r>
        <w:t>above</w:t>
      </w:r>
      <w:r>
        <w:rPr>
          <w:spacing w:val="-11"/>
        </w:rPr>
        <w:t xml:space="preserve"> </w:t>
      </w:r>
      <w:r>
        <w:t>statement</w:t>
      </w:r>
      <w:r>
        <w:rPr>
          <w:spacing w:val="-8"/>
        </w:rPr>
        <w:t xml:space="preserve"> </w:t>
      </w:r>
      <w:r>
        <w:t>about</w:t>
      </w:r>
      <w:r>
        <w:rPr>
          <w:spacing w:val="-8"/>
        </w:rPr>
        <w:t xml:space="preserve"> </w:t>
      </w:r>
      <w:r>
        <w:t>service</w:t>
      </w:r>
      <w:r>
        <w:rPr>
          <w:spacing w:val="-11"/>
        </w:rPr>
        <w:t xml:space="preserve"> </w:t>
      </w:r>
      <w:r>
        <w:t>areas.</w:t>
      </w:r>
      <w:r>
        <w:rPr>
          <w:spacing w:val="-2"/>
        </w:rPr>
        <w:t xml:space="preserve"> </w:t>
      </w:r>
      <w:r>
        <w:t>If</w:t>
      </w:r>
      <w:r>
        <w:rPr>
          <w:spacing w:val="-5"/>
        </w:rPr>
        <w:t xml:space="preserve"> </w:t>
      </w:r>
      <w:r>
        <w:t>I</w:t>
      </w:r>
      <w:r>
        <w:rPr>
          <w:spacing w:val="-16"/>
        </w:rPr>
        <w:t xml:space="preserve"> </w:t>
      </w:r>
      <w:r>
        <w:t>need</w:t>
      </w:r>
    </w:p>
    <w:p w:rsidR="009F4AF2" w14:paraId="153C5A39" w14:textId="77777777">
      <w:pPr>
        <w:sectPr>
          <w:pgSz w:w="12240" w:h="15840"/>
          <w:pgMar w:top="1360" w:right="400" w:bottom="920" w:left="60" w:header="0" w:footer="738" w:gutter="0"/>
          <w:cols w:space="720"/>
        </w:sectPr>
      </w:pPr>
    </w:p>
    <w:p w:rsidR="009F4AF2" w14:paraId="475DEE02" w14:textId="77777777">
      <w:pPr>
        <w:pStyle w:val="BodyText"/>
        <w:spacing w:before="79"/>
        <w:ind w:left="1740" w:right="1537"/>
      </w:pPr>
      <w:r>
        <w:t>further</w:t>
      </w:r>
      <w:r>
        <w:rPr>
          <w:spacing w:val="-14"/>
        </w:rPr>
        <w:t xml:space="preserve"> </w:t>
      </w:r>
      <w:r>
        <w:t>information,</w:t>
      </w:r>
      <w:r>
        <w:rPr>
          <w:spacing w:val="-1"/>
        </w:rPr>
        <w:t xml:space="preserve"> </w:t>
      </w:r>
      <w:r>
        <w:t>I</w:t>
      </w:r>
      <w:r>
        <w:rPr>
          <w:spacing w:val="-15"/>
        </w:rPr>
        <w:t xml:space="preserve"> </w:t>
      </w:r>
      <w:r>
        <w:t>will</w:t>
      </w:r>
      <w:r>
        <w:rPr>
          <w:spacing w:val="-7"/>
        </w:rPr>
        <w:t xml:space="preserve"> </w:t>
      </w:r>
      <w:r>
        <w:t>contact</w:t>
      </w:r>
      <w:r>
        <w:rPr>
          <w:spacing w:val="-8"/>
        </w:rPr>
        <w:t xml:space="preserve"> </w:t>
      </w:r>
      <w:r>
        <w:t>one</w:t>
      </w:r>
      <w:r>
        <w:rPr>
          <w:spacing w:val="-13"/>
        </w:rPr>
        <w:t xml:space="preserve"> </w:t>
      </w:r>
      <w:r>
        <w:t>of</w:t>
      </w:r>
      <w:r>
        <w:rPr>
          <w:spacing w:val="-10"/>
        </w:rPr>
        <w:t xml:space="preserve"> </w:t>
      </w:r>
      <w:r>
        <w:t>the</w:t>
      </w:r>
      <w:r>
        <w:rPr>
          <w:spacing w:val="-12"/>
        </w:rPr>
        <w:t xml:space="preserve"> </w:t>
      </w:r>
      <w:r>
        <w:t>individuals</w:t>
      </w:r>
      <w:r>
        <w:rPr>
          <w:spacing w:val="-7"/>
        </w:rPr>
        <w:t xml:space="preserve"> </w:t>
      </w:r>
      <w:r>
        <w:t>listed</w:t>
      </w:r>
      <w:r>
        <w:rPr>
          <w:spacing w:val="-10"/>
        </w:rPr>
        <w:t xml:space="preserve"> </w:t>
      </w:r>
      <w:r>
        <w:t>in</w:t>
      </w:r>
      <w:r>
        <w:rPr>
          <w:spacing w:val="-10"/>
        </w:rPr>
        <w:t xml:space="preserve"> </w:t>
      </w:r>
      <w:r>
        <w:t>the</w:t>
      </w:r>
      <w:r>
        <w:rPr>
          <w:spacing w:val="-12"/>
        </w:rPr>
        <w:t xml:space="preserve"> </w:t>
      </w:r>
      <w:r>
        <w:t>instructions</w:t>
      </w:r>
      <w:r>
        <w:rPr>
          <w:spacing w:val="-6"/>
        </w:rPr>
        <w:t xml:space="preserve"> </w:t>
      </w:r>
      <w:r>
        <w:t>for</w:t>
      </w:r>
      <w:r>
        <w:rPr>
          <w:spacing w:val="-14"/>
        </w:rPr>
        <w:t xml:space="preserve"> </w:t>
      </w:r>
      <w:r>
        <w:t xml:space="preserve">this </w:t>
      </w:r>
      <w:r>
        <w:rPr>
          <w:spacing w:val="-2"/>
        </w:rPr>
        <w:t>appendix.</w:t>
      </w:r>
    </w:p>
    <w:p w:rsidR="009F4AF2" w14:paraId="7980B07E" w14:textId="77777777">
      <w:pPr>
        <w:pStyle w:val="BodyText"/>
      </w:pPr>
    </w:p>
    <w:p w:rsidR="009F4AF2" w14:paraId="58FFD5F2" w14:textId="77777777">
      <w:pPr>
        <w:pStyle w:val="BodyText"/>
        <w:ind w:left="1740"/>
      </w:pPr>
      <w:r>
        <w:t>{Entity</w:t>
      </w:r>
      <w:r>
        <w:rPr>
          <w:spacing w:val="-21"/>
        </w:rPr>
        <w:t xml:space="preserve"> </w:t>
      </w:r>
      <w:r>
        <w:t>MUST</w:t>
      </w:r>
      <w:r>
        <w:rPr>
          <w:spacing w:val="-1"/>
        </w:rPr>
        <w:t xml:space="preserve"> </w:t>
      </w:r>
      <w:r>
        <w:t>complete</w:t>
      </w:r>
      <w:r>
        <w:rPr>
          <w:spacing w:val="-1"/>
        </w:rPr>
        <w:t xml:space="preserve"> </w:t>
      </w:r>
      <w:r>
        <w:t>to be</w:t>
      </w:r>
      <w:r>
        <w:rPr>
          <w:spacing w:val="-3"/>
        </w:rPr>
        <w:t xml:space="preserve"> </w:t>
      </w:r>
      <w:r>
        <w:t>considered</w:t>
      </w:r>
      <w:r>
        <w:rPr>
          <w:spacing w:val="1"/>
        </w:rPr>
        <w:t xml:space="preserve"> </w:t>
      </w:r>
      <w:r>
        <w:t>a</w:t>
      </w:r>
      <w:r>
        <w:rPr>
          <w:spacing w:val="-6"/>
        </w:rPr>
        <w:t xml:space="preserve"> </w:t>
      </w:r>
      <w:r>
        <w:t xml:space="preserve">complete </w:t>
      </w:r>
      <w:r>
        <w:rPr>
          <w:spacing w:val="-2"/>
        </w:rPr>
        <w:t>application.}</w:t>
      </w:r>
    </w:p>
    <w:p w:rsidR="009F4AF2" w14:paraId="69BF8EA3" w14:textId="77777777">
      <w:pPr>
        <w:pStyle w:val="BodyText"/>
      </w:pPr>
    </w:p>
    <w:p w:rsidR="009F4AF2" w14:paraId="74CFE85D" w14:textId="77777777">
      <w:pPr>
        <w:pStyle w:val="Heading4"/>
        <w:numPr>
          <w:ilvl w:val="0"/>
          <w:numId w:val="23"/>
        </w:numPr>
        <w:tabs>
          <w:tab w:val="left" w:pos="2100"/>
        </w:tabs>
      </w:pPr>
      <w:r>
        <w:rPr>
          <w:spacing w:val="-2"/>
        </w:rPr>
        <w:t>CERTIFICATION</w:t>
      </w:r>
    </w:p>
    <w:p w:rsidR="009F4AF2" w14:paraId="6712403A" w14:textId="77777777">
      <w:pPr>
        <w:pStyle w:val="BodyText"/>
        <w:rPr>
          <w:b/>
        </w:rPr>
      </w:pPr>
    </w:p>
    <w:p w:rsidR="009F4AF2" w14:paraId="4236E86E" w14:textId="77777777">
      <w:pPr>
        <w:pStyle w:val="BodyText"/>
        <w:ind w:left="1740" w:right="1537"/>
      </w:pPr>
      <w:r>
        <w:t>Note:</w:t>
      </w:r>
      <w:r>
        <w:rPr>
          <w:spacing w:val="-10"/>
        </w:rPr>
        <w:t xml:space="preserve"> </w:t>
      </w:r>
      <w:r>
        <w:t>Any</w:t>
      </w:r>
      <w:r>
        <w:rPr>
          <w:spacing w:val="-15"/>
        </w:rPr>
        <w:t xml:space="preserve"> </w:t>
      </w:r>
      <w:r>
        <w:t>specific</w:t>
      </w:r>
      <w:r>
        <w:rPr>
          <w:spacing w:val="-6"/>
        </w:rPr>
        <w:t xml:space="preserve"> </w:t>
      </w:r>
      <w:r>
        <w:t>certifications</w:t>
      </w:r>
      <w:r>
        <w:rPr>
          <w:spacing w:val="-7"/>
        </w:rPr>
        <w:t xml:space="preserve"> </w:t>
      </w:r>
      <w:r>
        <w:t>below</w:t>
      </w:r>
      <w:r>
        <w:rPr>
          <w:spacing w:val="-11"/>
        </w:rPr>
        <w:t xml:space="preserve"> </w:t>
      </w:r>
      <w:r>
        <w:t>that</w:t>
      </w:r>
      <w:r>
        <w:rPr>
          <w:spacing w:val="-11"/>
        </w:rPr>
        <w:t xml:space="preserve"> </w:t>
      </w:r>
      <w:r>
        <w:t>reference</w:t>
      </w:r>
      <w:r>
        <w:rPr>
          <w:spacing w:val="-10"/>
        </w:rPr>
        <w:t xml:space="preserve"> </w:t>
      </w:r>
      <w:r>
        <w:t>Part</w:t>
      </w:r>
      <w:r>
        <w:rPr>
          <w:spacing w:val="-11"/>
        </w:rPr>
        <w:t xml:space="preserve"> </w:t>
      </w:r>
      <w:r>
        <w:t>D</w:t>
      </w:r>
      <w:r>
        <w:rPr>
          <w:spacing w:val="-9"/>
        </w:rPr>
        <w:t xml:space="preserve"> </w:t>
      </w:r>
      <w:r>
        <w:t>are</w:t>
      </w:r>
      <w:r>
        <w:rPr>
          <w:spacing w:val="-14"/>
        </w:rPr>
        <w:t xml:space="preserve"> </w:t>
      </w:r>
      <w:r>
        <w:t>not</w:t>
      </w:r>
      <w:r>
        <w:rPr>
          <w:spacing w:val="-8"/>
        </w:rPr>
        <w:t xml:space="preserve"> </w:t>
      </w:r>
      <w:r>
        <w:t>applicable</w:t>
      </w:r>
      <w:r>
        <w:rPr>
          <w:spacing w:val="-10"/>
        </w:rPr>
        <w:t xml:space="preserve"> </w:t>
      </w:r>
      <w:r>
        <w:t>to</w:t>
      </w:r>
      <w:r>
        <w:rPr>
          <w:spacing w:val="-11"/>
        </w:rPr>
        <w:t xml:space="preserve"> </w:t>
      </w:r>
      <w:r>
        <w:t>MAO applicants</w:t>
      </w:r>
      <w:r>
        <w:rPr>
          <w:spacing w:val="-1"/>
        </w:rPr>
        <w:t xml:space="preserve"> </w:t>
      </w:r>
      <w:r>
        <w:t>applying</w:t>
      </w:r>
      <w:r>
        <w:rPr>
          <w:spacing w:val="-1"/>
        </w:rPr>
        <w:t xml:space="preserve"> </w:t>
      </w:r>
      <w:r>
        <w:t>to</w:t>
      </w:r>
      <w:r>
        <w:rPr>
          <w:spacing w:val="-1"/>
        </w:rPr>
        <w:t xml:space="preserve"> </w:t>
      </w:r>
      <w:r>
        <w:t>offer</w:t>
      </w:r>
      <w:r>
        <w:rPr>
          <w:spacing w:val="-1"/>
        </w:rPr>
        <w:t xml:space="preserve"> </w:t>
      </w:r>
      <w:r>
        <w:t>an</w:t>
      </w:r>
      <w:r>
        <w:rPr>
          <w:spacing w:val="-1"/>
        </w:rPr>
        <w:t xml:space="preserve"> </w:t>
      </w:r>
      <w:r>
        <w:t>MSA</w:t>
      </w:r>
      <w:r>
        <w:rPr>
          <w:spacing w:val="-1"/>
        </w:rPr>
        <w:t xml:space="preserve"> </w:t>
      </w:r>
      <w:r>
        <w:t>product</w:t>
      </w:r>
      <w:r>
        <w:rPr>
          <w:spacing w:val="-1"/>
        </w:rPr>
        <w:t xml:space="preserve"> </w:t>
      </w:r>
      <w:r>
        <w:t>because</w:t>
      </w:r>
      <w:r>
        <w:rPr>
          <w:spacing w:val="-2"/>
        </w:rPr>
        <w:t xml:space="preserve"> </w:t>
      </w:r>
      <w:r>
        <w:t>these</w:t>
      </w:r>
      <w:r>
        <w:rPr>
          <w:spacing w:val="-3"/>
        </w:rPr>
        <w:t xml:space="preserve"> </w:t>
      </w:r>
      <w:r>
        <w:t>entities</w:t>
      </w:r>
      <w:r>
        <w:rPr>
          <w:spacing w:val="-1"/>
        </w:rPr>
        <w:t xml:space="preserve"> </w:t>
      </w:r>
      <w:r>
        <w:t>cannot offer</w:t>
      </w:r>
      <w:r>
        <w:rPr>
          <w:spacing w:val="-1"/>
        </w:rPr>
        <w:t xml:space="preserve"> </w:t>
      </w:r>
      <w:r>
        <w:t>Part</w:t>
      </w:r>
      <w:r>
        <w:rPr>
          <w:spacing w:val="-1"/>
        </w:rPr>
        <w:t xml:space="preserve"> </w:t>
      </w:r>
      <w:r>
        <w:t>D under these contracts. Entities can offer Part D benefits through a separate standalone Prescription</w:t>
      </w:r>
      <w:r>
        <w:rPr>
          <w:spacing w:val="-5"/>
        </w:rPr>
        <w:t xml:space="preserve"> </w:t>
      </w:r>
      <w:r>
        <w:t>Drug</w:t>
      </w:r>
      <w:r>
        <w:rPr>
          <w:spacing w:val="-8"/>
        </w:rPr>
        <w:t xml:space="preserve"> </w:t>
      </w:r>
      <w:r>
        <w:t>Plan</w:t>
      </w:r>
      <w:r>
        <w:rPr>
          <w:spacing w:val="-3"/>
        </w:rPr>
        <w:t xml:space="preserve"> </w:t>
      </w:r>
      <w:r>
        <w:t>(PDP);</w:t>
      </w:r>
      <w:r>
        <w:rPr>
          <w:spacing w:val="-5"/>
        </w:rPr>
        <w:t xml:space="preserve"> </w:t>
      </w:r>
      <w:r>
        <w:t>however,</w:t>
      </w:r>
      <w:r>
        <w:rPr>
          <w:spacing w:val="-4"/>
        </w:rPr>
        <w:t xml:space="preserve"> </w:t>
      </w:r>
      <w:r>
        <w:t>a</w:t>
      </w:r>
      <w:r>
        <w:rPr>
          <w:spacing w:val="-9"/>
        </w:rPr>
        <w:t xml:space="preserve"> </w:t>
      </w:r>
      <w:r>
        <w:t>separate</w:t>
      </w:r>
      <w:r>
        <w:rPr>
          <w:spacing w:val="-6"/>
        </w:rPr>
        <w:t xml:space="preserve"> </w:t>
      </w:r>
      <w:r>
        <w:t>application</w:t>
      </w:r>
      <w:r>
        <w:rPr>
          <w:spacing w:val="-5"/>
        </w:rPr>
        <w:t xml:space="preserve"> </w:t>
      </w:r>
      <w:r>
        <w:t>is</w:t>
      </w:r>
      <w:r>
        <w:rPr>
          <w:spacing w:val="-6"/>
        </w:rPr>
        <w:t xml:space="preserve"> </w:t>
      </w:r>
      <w:r>
        <w:t>required</w:t>
      </w:r>
      <w:r>
        <w:rPr>
          <w:spacing w:val="-6"/>
        </w:rPr>
        <w:t xml:space="preserve"> </w:t>
      </w:r>
      <w:r>
        <w:t>to</w:t>
      </w:r>
      <w:r>
        <w:rPr>
          <w:spacing w:val="-3"/>
        </w:rPr>
        <w:t xml:space="preserve"> </w:t>
      </w:r>
      <w:r>
        <w:t>offer</w:t>
      </w:r>
      <w:r>
        <w:rPr>
          <w:spacing w:val="-3"/>
        </w:rPr>
        <w:t xml:space="preserve"> </w:t>
      </w:r>
      <w:r>
        <w:t>“800 series” PDPs.</w:t>
      </w:r>
    </w:p>
    <w:p w:rsidR="009F4AF2" w14:paraId="4F7FAB5D" w14:textId="007E7E88">
      <w:pPr>
        <w:pStyle w:val="BodyText"/>
        <w:spacing w:before="275"/>
        <w:ind w:left="1740" w:right="1492"/>
      </w:pPr>
      <w:r>
        <w:t>All provisions of the 202</w:t>
      </w:r>
      <w:r w:rsidR="009220FE">
        <w:t>6</w:t>
      </w:r>
      <w:r>
        <w:t xml:space="preserve"> MA Applications and the 202</w:t>
      </w:r>
      <w:r w:rsidR="009220FE">
        <w:t>6</w:t>
      </w:r>
      <w:r>
        <w:t xml:space="preserve"> Solicitation for Applications for New Medicare Advantage Prescription Drug Plan (MA-PD) Sponsors apply to all employer/union-group waiver plan benefit packages offered by MAOs except where the provisions</w:t>
      </w:r>
      <w:r>
        <w:rPr>
          <w:spacing w:val="-15"/>
        </w:rPr>
        <w:t xml:space="preserve"> </w:t>
      </w:r>
      <w:r>
        <w:t>are</w:t>
      </w:r>
      <w:r>
        <w:rPr>
          <w:spacing w:val="-15"/>
        </w:rPr>
        <w:t xml:space="preserve"> </w:t>
      </w:r>
      <w:r>
        <w:t>specifically</w:t>
      </w:r>
      <w:r>
        <w:rPr>
          <w:spacing w:val="-15"/>
        </w:rPr>
        <w:t xml:space="preserve"> </w:t>
      </w:r>
      <w:r>
        <w:t>modified</w:t>
      </w:r>
      <w:r>
        <w:rPr>
          <w:spacing w:val="-10"/>
        </w:rPr>
        <w:t xml:space="preserve"> </w:t>
      </w:r>
      <w:r>
        <w:t>and/or</w:t>
      </w:r>
      <w:r>
        <w:rPr>
          <w:spacing w:val="-13"/>
        </w:rPr>
        <w:t xml:space="preserve"> </w:t>
      </w:r>
      <w:r>
        <w:t>superseded</w:t>
      </w:r>
      <w:r>
        <w:rPr>
          <w:spacing w:val="-10"/>
        </w:rPr>
        <w:t xml:space="preserve"> </w:t>
      </w:r>
      <w:r>
        <w:t>by</w:t>
      </w:r>
      <w:r>
        <w:rPr>
          <w:spacing w:val="-15"/>
        </w:rPr>
        <w:t xml:space="preserve"> </w:t>
      </w:r>
      <w:r>
        <w:t>particular</w:t>
      </w:r>
      <w:r>
        <w:rPr>
          <w:spacing w:val="-13"/>
        </w:rPr>
        <w:t xml:space="preserve"> </w:t>
      </w:r>
      <w:r>
        <w:t>employer/union-only group waiver guidance, including those waivers/modifications set forth below.</w:t>
      </w:r>
    </w:p>
    <w:p w:rsidR="009F4AF2" w14:paraId="6FDDDBBC" w14:textId="77777777">
      <w:pPr>
        <w:pStyle w:val="BodyText"/>
      </w:pPr>
    </w:p>
    <w:p w:rsidR="009F4AF2" w14:paraId="2D43AA0B" w14:textId="77777777">
      <w:pPr>
        <w:pStyle w:val="BodyText"/>
        <w:ind w:left="1740" w:right="1537"/>
      </w:pPr>
      <w:r>
        <w:t>For</w:t>
      </w:r>
      <w:r>
        <w:rPr>
          <w:spacing w:val="-12"/>
        </w:rPr>
        <w:t xml:space="preserve"> </w:t>
      </w:r>
      <w:r>
        <w:t>existing</w:t>
      </w:r>
      <w:r>
        <w:rPr>
          <w:spacing w:val="-15"/>
        </w:rPr>
        <w:t xml:space="preserve"> </w:t>
      </w:r>
      <w:r>
        <w:t>MAOs,</w:t>
      </w:r>
      <w:r>
        <w:rPr>
          <w:spacing w:val="-12"/>
        </w:rPr>
        <w:t xml:space="preserve"> </w:t>
      </w:r>
      <w:r>
        <w:t>this</w:t>
      </w:r>
      <w:r>
        <w:rPr>
          <w:spacing w:val="-8"/>
        </w:rPr>
        <w:t xml:space="preserve"> </w:t>
      </w:r>
      <w:r>
        <w:t>appendix</w:t>
      </w:r>
      <w:r>
        <w:rPr>
          <w:spacing w:val="-9"/>
        </w:rPr>
        <w:t xml:space="preserve"> </w:t>
      </w:r>
      <w:r>
        <w:t>comprises</w:t>
      </w:r>
      <w:r>
        <w:rPr>
          <w:spacing w:val="-9"/>
        </w:rPr>
        <w:t xml:space="preserve"> </w:t>
      </w:r>
      <w:r>
        <w:t>the</w:t>
      </w:r>
      <w:r>
        <w:rPr>
          <w:spacing w:val="-12"/>
        </w:rPr>
        <w:t xml:space="preserve"> </w:t>
      </w:r>
      <w:r>
        <w:t>entire</w:t>
      </w:r>
      <w:r>
        <w:rPr>
          <w:spacing w:val="-14"/>
        </w:rPr>
        <w:t xml:space="preserve"> </w:t>
      </w:r>
      <w:r>
        <w:t>“800</w:t>
      </w:r>
      <w:r>
        <w:rPr>
          <w:spacing w:val="-12"/>
        </w:rPr>
        <w:t xml:space="preserve"> </w:t>
      </w:r>
      <w:r>
        <w:t>series”</w:t>
      </w:r>
      <w:r>
        <w:rPr>
          <w:spacing w:val="-14"/>
        </w:rPr>
        <w:t xml:space="preserve"> </w:t>
      </w:r>
      <w:r>
        <w:t>EGWP</w:t>
      </w:r>
      <w:r>
        <w:rPr>
          <w:spacing w:val="-5"/>
        </w:rPr>
        <w:t xml:space="preserve"> </w:t>
      </w:r>
      <w:r>
        <w:t>application for MAOs.</w:t>
      </w:r>
    </w:p>
    <w:p w:rsidR="009F4AF2" w14:paraId="17DF2D75" w14:textId="77777777">
      <w:pPr>
        <w:pStyle w:val="BodyText"/>
      </w:pPr>
    </w:p>
    <w:p w:rsidR="009F4AF2" w14:paraId="67DFA397" w14:textId="77777777">
      <w:pPr>
        <w:pStyle w:val="Heading4"/>
      </w:pPr>
      <w:r>
        <w:t>I,</w:t>
      </w:r>
      <w:r>
        <w:rPr>
          <w:spacing w:val="-6"/>
        </w:rPr>
        <w:t xml:space="preserve"> </w:t>
      </w:r>
      <w:r>
        <w:t>the</w:t>
      </w:r>
      <w:r>
        <w:rPr>
          <w:spacing w:val="-7"/>
        </w:rPr>
        <w:t xml:space="preserve"> </w:t>
      </w:r>
      <w:r>
        <w:t>undersigned,</w:t>
      </w:r>
      <w:r>
        <w:rPr>
          <w:spacing w:val="-3"/>
        </w:rPr>
        <w:t xml:space="preserve"> </w:t>
      </w:r>
      <w:r>
        <w:t>certify</w:t>
      </w:r>
      <w:r>
        <w:rPr>
          <w:spacing w:val="-2"/>
        </w:rPr>
        <w:t xml:space="preserve"> </w:t>
      </w:r>
      <w:r>
        <w:t>to</w:t>
      </w:r>
      <w:r>
        <w:rPr>
          <w:spacing w:val="-4"/>
        </w:rPr>
        <w:t xml:space="preserve"> </w:t>
      </w:r>
      <w:r>
        <w:t>the</w:t>
      </w:r>
      <w:r>
        <w:rPr>
          <w:spacing w:val="-5"/>
        </w:rPr>
        <w:t xml:space="preserve"> </w:t>
      </w:r>
      <w:r>
        <w:rPr>
          <w:spacing w:val="-2"/>
        </w:rPr>
        <w:t>following:</w:t>
      </w:r>
    </w:p>
    <w:p w:rsidR="009F4AF2" w14:paraId="0993B9A4" w14:textId="77777777">
      <w:pPr>
        <w:pStyle w:val="BodyText"/>
        <w:rPr>
          <w:b/>
        </w:rPr>
      </w:pPr>
    </w:p>
    <w:p w:rsidR="009F4AF2" w14:paraId="03457DA2" w14:textId="77777777">
      <w:pPr>
        <w:pStyle w:val="ListParagraph"/>
        <w:numPr>
          <w:ilvl w:val="0"/>
          <w:numId w:val="22"/>
        </w:numPr>
        <w:tabs>
          <w:tab w:val="left" w:pos="2460"/>
        </w:tabs>
        <w:ind w:right="2073"/>
        <w:rPr>
          <w:sz w:val="24"/>
        </w:rPr>
      </w:pPr>
      <w:r>
        <w:rPr>
          <w:sz w:val="24"/>
        </w:rPr>
        <w:t>Applicant</w:t>
      </w:r>
      <w:r>
        <w:rPr>
          <w:spacing w:val="-15"/>
          <w:sz w:val="24"/>
        </w:rPr>
        <w:t xml:space="preserve"> </w:t>
      </w:r>
      <w:r>
        <w:rPr>
          <w:sz w:val="24"/>
        </w:rPr>
        <w:t>is</w:t>
      </w:r>
      <w:r>
        <w:rPr>
          <w:spacing w:val="-14"/>
          <w:sz w:val="24"/>
        </w:rPr>
        <w:t xml:space="preserve"> </w:t>
      </w:r>
      <w:r>
        <w:rPr>
          <w:sz w:val="24"/>
        </w:rPr>
        <w:t>applying</w:t>
      </w:r>
      <w:r>
        <w:rPr>
          <w:spacing w:val="-15"/>
          <w:sz w:val="24"/>
        </w:rPr>
        <w:t xml:space="preserve"> </w:t>
      </w:r>
      <w:r>
        <w:rPr>
          <w:sz w:val="24"/>
        </w:rPr>
        <w:t>to</w:t>
      </w:r>
      <w:r>
        <w:rPr>
          <w:spacing w:val="-8"/>
          <w:sz w:val="24"/>
        </w:rPr>
        <w:t xml:space="preserve"> </w:t>
      </w:r>
      <w:r>
        <w:rPr>
          <w:sz w:val="24"/>
        </w:rPr>
        <w:t>offer</w:t>
      </w:r>
      <w:r>
        <w:rPr>
          <w:spacing w:val="-15"/>
          <w:sz w:val="24"/>
        </w:rPr>
        <w:t xml:space="preserve"> </w:t>
      </w:r>
      <w:r>
        <w:rPr>
          <w:sz w:val="24"/>
        </w:rPr>
        <w:t>new</w:t>
      </w:r>
      <w:r>
        <w:rPr>
          <w:spacing w:val="-14"/>
          <w:sz w:val="24"/>
        </w:rPr>
        <w:t xml:space="preserve"> </w:t>
      </w:r>
      <w:r>
        <w:rPr>
          <w:sz w:val="24"/>
        </w:rPr>
        <w:t>employer/union-only</w:t>
      </w:r>
      <w:r>
        <w:rPr>
          <w:spacing w:val="-15"/>
          <w:sz w:val="24"/>
        </w:rPr>
        <w:t xml:space="preserve"> </w:t>
      </w:r>
      <w:r>
        <w:rPr>
          <w:sz w:val="24"/>
        </w:rPr>
        <w:t>group</w:t>
      </w:r>
      <w:r>
        <w:rPr>
          <w:spacing w:val="-12"/>
          <w:sz w:val="24"/>
        </w:rPr>
        <w:t xml:space="preserve"> </w:t>
      </w:r>
      <w:r>
        <w:rPr>
          <w:sz w:val="24"/>
        </w:rPr>
        <w:t>waiver</w:t>
      </w:r>
      <w:r>
        <w:rPr>
          <w:spacing w:val="-12"/>
          <w:sz w:val="24"/>
        </w:rPr>
        <w:t xml:space="preserve"> </w:t>
      </w:r>
      <w:r>
        <w:rPr>
          <w:sz w:val="24"/>
        </w:rPr>
        <w:t>(“800 series”) plans and agrees to be subject to and comply with all CMS employer/union-only group waiver guidance.</w:t>
      </w:r>
    </w:p>
    <w:p w:rsidR="009F4AF2" w14:paraId="1BF1540B" w14:textId="77777777">
      <w:pPr>
        <w:pStyle w:val="BodyText"/>
      </w:pPr>
    </w:p>
    <w:p w:rsidR="009F4AF2" w14:paraId="1431F993" w14:textId="6D372A90">
      <w:pPr>
        <w:pStyle w:val="ListParagraph"/>
        <w:numPr>
          <w:ilvl w:val="0"/>
          <w:numId w:val="22"/>
        </w:numPr>
        <w:tabs>
          <w:tab w:val="left" w:pos="2460"/>
        </w:tabs>
        <w:ind w:right="1581"/>
        <w:rPr>
          <w:sz w:val="24"/>
        </w:rPr>
      </w:pPr>
      <w:r>
        <w:rPr>
          <w:sz w:val="24"/>
        </w:rPr>
        <w:t>New</w:t>
      </w:r>
      <w:r>
        <w:rPr>
          <w:spacing w:val="-14"/>
          <w:sz w:val="24"/>
        </w:rPr>
        <w:t xml:space="preserve"> </w:t>
      </w:r>
      <w:r>
        <w:rPr>
          <w:sz w:val="24"/>
        </w:rPr>
        <w:t>MAO</w:t>
      </w:r>
      <w:r>
        <w:rPr>
          <w:spacing w:val="-7"/>
          <w:sz w:val="24"/>
        </w:rPr>
        <w:t xml:space="preserve"> </w:t>
      </w:r>
      <w:r>
        <w:rPr>
          <w:sz w:val="24"/>
        </w:rPr>
        <w:t>applicants</w:t>
      </w:r>
      <w:r>
        <w:rPr>
          <w:spacing w:val="-7"/>
          <w:sz w:val="24"/>
        </w:rPr>
        <w:t xml:space="preserve"> </w:t>
      </w:r>
      <w:r>
        <w:rPr>
          <w:sz w:val="24"/>
        </w:rPr>
        <w:t>seeking</w:t>
      </w:r>
      <w:r>
        <w:rPr>
          <w:spacing w:val="-12"/>
          <w:sz w:val="24"/>
        </w:rPr>
        <w:t xml:space="preserve"> </w:t>
      </w:r>
      <w:r>
        <w:rPr>
          <w:sz w:val="24"/>
        </w:rPr>
        <w:t>to</w:t>
      </w:r>
      <w:r>
        <w:rPr>
          <w:spacing w:val="-11"/>
          <w:sz w:val="24"/>
        </w:rPr>
        <w:t xml:space="preserve"> </w:t>
      </w:r>
      <w:r>
        <w:rPr>
          <w:sz w:val="24"/>
        </w:rPr>
        <w:t>offer</w:t>
      </w:r>
      <w:r>
        <w:rPr>
          <w:spacing w:val="-9"/>
          <w:sz w:val="24"/>
        </w:rPr>
        <w:t xml:space="preserve"> </w:t>
      </w:r>
      <w:r>
        <w:rPr>
          <w:sz w:val="24"/>
        </w:rPr>
        <w:t>an</w:t>
      </w:r>
      <w:r>
        <w:rPr>
          <w:spacing w:val="-8"/>
          <w:sz w:val="24"/>
        </w:rPr>
        <w:t xml:space="preserve"> </w:t>
      </w:r>
      <w:r>
        <w:rPr>
          <w:sz w:val="24"/>
        </w:rPr>
        <w:t>EGWP</w:t>
      </w:r>
      <w:r>
        <w:rPr>
          <w:spacing w:val="-7"/>
          <w:sz w:val="24"/>
        </w:rPr>
        <w:t xml:space="preserve"> </w:t>
      </w:r>
      <w:r>
        <w:rPr>
          <w:sz w:val="24"/>
        </w:rPr>
        <w:t>(“800</w:t>
      </w:r>
      <w:r>
        <w:rPr>
          <w:spacing w:val="-10"/>
          <w:sz w:val="24"/>
        </w:rPr>
        <w:t xml:space="preserve"> </w:t>
      </w:r>
      <w:r>
        <w:rPr>
          <w:sz w:val="24"/>
        </w:rPr>
        <w:t>series”</w:t>
      </w:r>
      <w:r>
        <w:rPr>
          <w:spacing w:val="-11"/>
          <w:sz w:val="24"/>
        </w:rPr>
        <w:t xml:space="preserve"> </w:t>
      </w:r>
      <w:r>
        <w:rPr>
          <w:sz w:val="24"/>
        </w:rPr>
        <w:t>plan)</w:t>
      </w:r>
      <w:r>
        <w:rPr>
          <w:spacing w:val="-14"/>
          <w:sz w:val="24"/>
        </w:rPr>
        <w:t xml:space="preserve"> </w:t>
      </w:r>
      <w:r>
        <w:rPr>
          <w:sz w:val="24"/>
        </w:rPr>
        <w:t>must</w:t>
      </w:r>
      <w:r>
        <w:rPr>
          <w:spacing w:val="-6"/>
          <w:sz w:val="24"/>
        </w:rPr>
        <w:t xml:space="preserve"> </w:t>
      </w:r>
      <w:r>
        <w:rPr>
          <w:sz w:val="24"/>
        </w:rPr>
        <w:t>submit and complete the entire EGWP application for MAOs which consists of: this appendix, along with the 202</w:t>
      </w:r>
      <w:r w:rsidR="009220FE">
        <w:rPr>
          <w:sz w:val="24"/>
        </w:rPr>
        <w:t>6</w:t>
      </w:r>
      <w:r>
        <w:rPr>
          <w:sz w:val="24"/>
        </w:rPr>
        <w:t xml:space="preserve"> MA Application and the 202</w:t>
      </w:r>
      <w:r w:rsidR="009220FE">
        <w:rPr>
          <w:sz w:val="24"/>
        </w:rPr>
        <w:t>6</w:t>
      </w:r>
      <w:r>
        <w:rPr>
          <w:sz w:val="24"/>
        </w:rPr>
        <w:t xml:space="preserve"> Solicitation for Applications for New Medicare Advantage Prescription Drug Plan (MA-PD) Sponsors (if applicable).</w:t>
      </w:r>
    </w:p>
    <w:p w:rsidR="009F4AF2" w14:paraId="5C404322" w14:textId="77777777">
      <w:pPr>
        <w:pStyle w:val="BodyText"/>
      </w:pPr>
    </w:p>
    <w:p w:rsidR="009F4AF2" w14:paraId="285C5B2D" w14:textId="77777777">
      <w:pPr>
        <w:pStyle w:val="ListParagraph"/>
        <w:numPr>
          <w:ilvl w:val="0"/>
          <w:numId w:val="22"/>
        </w:numPr>
        <w:tabs>
          <w:tab w:val="left" w:pos="2460"/>
        </w:tabs>
        <w:spacing w:before="1"/>
        <w:ind w:right="1781"/>
        <w:rPr>
          <w:sz w:val="24"/>
        </w:rPr>
      </w:pPr>
      <w:r>
        <w:rPr>
          <w:sz w:val="24"/>
        </w:rPr>
        <w:t>Applicant</w:t>
      </w:r>
      <w:r>
        <w:rPr>
          <w:spacing w:val="-11"/>
          <w:sz w:val="24"/>
        </w:rPr>
        <w:t xml:space="preserve"> </w:t>
      </w:r>
      <w:r>
        <w:rPr>
          <w:sz w:val="24"/>
        </w:rPr>
        <w:t>agrees</w:t>
      </w:r>
      <w:r>
        <w:rPr>
          <w:spacing w:val="-11"/>
          <w:sz w:val="24"/>
        </w:rPr>
        <w:t xml:space="preserve"> </w:t>
      </w:r>
      <w:r>
        <w:rPr>
          <w:sz w:val="24"/>
        </w:rPr>
        <w:t>to</w:t>
      </w:r>
      <w:r>
        <w:rPr>
          <w:spacing w:val="-12"/>
          <w:sz w:val="24"/>
        </w:rPr>
        <w:t xml:space="preserve"> </w:t>
      </w:r>
      <w:r>
        <w:rPr>
          <w:sz w:val="24"/>
        </w:rPr>
        <w:t>restrict</w:t>
      </w:r>
      <w:r>
        <w:rPr>
          <w:spacing w:val="-11"/>
          <w:sz w:val="24"/>
        </w:rPr>
        <w:t xml:space="preserve"> </w:t>
      </w:r>
      <w:r>
        <w:rPr>
          <w:sz w:val="24"/>
        </w:rPr>
        <w:t>enrollment</w:t>
      </w:r>
      <w:r>
        <w:rPr>
          <w:spacing w:val="-11"/>
          <w:sz w:val="24"/>
        </w:rPr>
        <w:t xml:space="preserve"> </w:t>
      </w:r>
      <w:r>
        <w:rPr>
          <w:sz w:val="24"/>
        </w:rPr>
        <w:t>in</w:t>
      </w:r>
      <w:r>
        <w:rPr>
          <w:spacing w:val="-11"/>
          <w:sz w:val="24"/>
        </w:rPr>
        <w:t xml:space="preserve"> </w:t>
      </w:r>
      <w:r>
        <w:rPr>
          <w:sz w:val="24"/>
        </w:rPr>
        <w:t>its</w:t>
      </w:r>
      <w:r>
        <w:rPr>
          <w:spacing w:val="-11"/>
          <w:sz w:val="24"/>
        </w:rPr>
        <w:t xml:space="preserve"> </w:t>
      </w:r>
      <w:r>
        <w:rPr>
          <w:sz w:val="24"/>
        </w:rPr>
        <w:t>EGWPs</w:t>
      </w:r>
      <w:r>
        <w:rPr>
          <w:spacing w:val="-11"/>
          <w:sz w:val="24"/>
        </w:rPr>
        <w:t xml:space="preserve"> </w:t>
      </w:r>
      <w:r>
        <w:rPr>
          <w:sz w:val="24"/>
        </w:rPr>
        <w:t>to</w:t>
      </w:r>
      <w:r>
        <w:rPr>
          <w:spacing w:val="-14"/>
          <w:sz w:val="24"/>
        </w:rPr>
        <w:t xml:space="preserve"> </w:t>
      </w:r>
      <w:r>
        <w:rPr>
          <w:sz w:val="24"/>
        </w:rPr>
        <w:t>those</w:t>
      </w:r>
      <w:r>
        <w:rPr>
          <w:spacing w:val="-12"/>
          <w:sz w:val="24"/>
        </w:rPr>
        <w:t xml:space="preserve"> </w:t>
      </w:r>
      <w:r>
        <w:rPr>
          <w:sz w:val="24"/>
        </w:rPr>
        <w:t>Medicare</w:t>
      </w:r>
      <w:r>
        <w:rPr>
          <w:spacing w:val="-13"/>
          <w:sz w:val="24"/>
        </w:rPr>
        <w:t xml:space="preserve"> </w:t>
      </w:r>
      <w:r>
        <w:rPr>
          <w:sz w:val="24"/>
        </w:rPr>
        <w:t>eligible individuals eligible for the employer’s/union’s employment-based group coverage. (See 42 CFR section 422.106(d)(2))</w:t>
      </w:r>
    </w:p>
    <w:p w:rsidR="009F4AF2" w14:paraId="7A228F6E" w14:textId="77777777">
      <w:pPr>
        <w:pStyle w:val="BodyText"/>
        <w:spacing w:before="3"/>
      </w:pPr>
    </w:p>
    <w:p w:rsidR="009F4AF2" w14:paraId="1AE5771C" w14:textId="7FEFCF7C">
      <w:pPr>
        <w:pStyle w:val="ListParagraph"/>
        <w:numPr>
          <w:ilvl w:val="0"/>
          <w:numId w:val="22"/>
        </w:numPr>
        <w:tabs>
          <w:tab w:val="left" w:pos="2460"/>
        </w:tabs>
        <w:ind w:right="1757"/>
        <w:rPr>
          <w:sz w:val="24"/>
        </w:rPr>
      </w:pPr>
      <w:r>
        <w:rPr>
          <w:sz w:val="24"/>
        </w:rPr>
        <w:t>Applicant</w:t>
      </w:r>
      <w:r>
        <w:rPr>
          <w:spacing w:val="-8"/>
          <w:sz w:val="24"/>
        </w:rPr>
        <w:t xml:space="preserve"> </w:t>
      </w:r>
      <w:r>
        <w:rPr>
          <w:sz w:val="24"/>
        </w:rPr>
        <w:t>understands</w:t>
      </w:r>
      <w:r>
        <w:rPr>
          <w:spacing w:val="-7"/>
          <w:sz w:val="24"/>
        </w:rPr>
        <w:t xml:space="preserve"> </w:t>
      </w:r>
      <w:r>
        <w:rPr>
          <w:sz w:val="24"/>
        </w:rPr>
        <w:t>and</w:t>
      </w:r>
      <w:r>
        <w:rPr>
          <w:spacing w:val="-10"/>
          <w:sz w:val="24"/>
        </w:rPr>
        <w:t xml:space="preserve"> </w:t>
      </w:r>
      <w:r>
        <w:rPr>
          <w:sz w:val="24"/>
        </w:rPr>
        <w:t>agrees</w:t>
      </w:r>
      <w:r>
        <w:rPr>
          <w:spacing w:val="-8"/>
          <w:sz w:val="24"/>
        </w:rPr>
        <w:t xml:space="preserve"> </w:t>
      </w:r>
      <w:r>
        <w:rPr>
          <w:sz w:val="24"/>
        </w:rPr>
        <w:t>that</w:t>
      </w:r>
      <w:r>
        <w:rPr>
          <w:spacing w:val="-11"/>
          <w:sz w:val="24"/>
        </w:rPr>
        <w:t xml:space="preserve"> </w:t>
      </w:r>
      <w:r>
        <w:rPr>
          <w:sz w:val="24"/>
        </w:rPr>
        <w:t>it</w:t>
      </w:r>
      <w:r>
        <w:rPr>
          <w:spacing w:val="-8"/>
          <w:sz w:val="24"/>
        </w:rPr>
        <w:t xml:space="preserve"> </w:t>
      </w:r>
      <w:r>
        <w:rPr>
          <w:sz w:val="24"/>
        </w:rPr>
        <w:t>is</w:t>
      </w:r>
      <w:r>
        <w:rPr>
          <w:spacing w:val="-8"/>
          <w:sz w:val="24"/>
        </w:rPr>
        <w:t xml:space="preserve"> </w:t>
      </w:r>
      <w:r>
        <w:rPr>
          <w:sz w:val="24"/>
        </w:rPr>
        <w:t>not</w:t>
      </w:r>
      <w:r>
        <w:rPr>
          <w:spacing w:val="-8"/>
          <w:sz w:val="24"/>
        </w:rPr>
        <w:t xml:space="preserve"> </w:t>
      </w:r>
      <w:r>
        <w:rPr>
          <w:sz w:val="24"/>
        </w:rPr>
        <w:t>required</w:t>
      </w:r>
      <w:r>
        <w:rPr>
          <w:spacing w:val="-10"/>
          <w:sz w:val="24"/>
        </w:rPr>
        <w:t xml:space="preserve"> </w:t>
      </w:r>
      <w:r>
        <w:rPr>
          <w:sz w:val="24"/>
        </w:rPr>
        <w:t>to</w:t>
      </w:r>
      <w:r>
        <w:rPr>
          <w:spacing w:val="-11"/>
          <w:sz w:val="24"/>
        </w:rPr>
        <w:t xml:space="preserve"> </w:t>
      </w:r>
      <w:r>
        <w:rPr>
          <w:sz w:val="24"/>
        </w:rPr>
        <w:t>submit</w:t>
      </w:r>
      <w:r>
        <w:rPr>
          <w:spacing w:val="-7"/>
          <w:sz w:val="24"/>
        </w:rPr>
        <w:t xml:space="preserve"> </w:t>
      </w:r>
      <w:r>
        <w:rPr>
          <w:sz w:val="24"/>
        </w:rPr>
        <w:t>a</w:t>
      </w:r>
      <w:r>
        <w:rPr>
          <w:spacing w:val="-14"/>
          <w:sz w:val="24"/>
        </w:rPr>
        <w:t xml:space="preserve"> </w:t>
      </w:r>
      <w:r>
        <w:rPr>
          <w:sz w:val="24"/>
        </w:rPr>
        <w:t>202</w:t>
      </w:r>
      <w:r w:rsidR="009220FE">
        <w:rPr>
          <w:sz w:val="24"/>
        </w:rPr>
        <w:t>6</w:t>
      </w:r>
      <w:r>
        <w:rPr>
          <w:spacing w:val="-8"/>
          <w:sz w:val="24"/>
        </w:rPr>
        <w:t xml:space="preserve"> </w:t>
      </w:r>
      <w:r>
        <w:rPr>
          <w:sz w:val="24"/>
        </w:rPr>
        <w:t>Part</w:t>
      </w:r>
      <w:r>
        <w:rPr>
          <w:spacing w:val="-8"/>
          <w:sz w:val="24"/>
        </w:rPr>
        <w:t xml:space="preserve"> </w:t>
      </w:r>
      <w:r>
        <w:rPr>
          <w:sz w:val="24"/>
        </w:rPr>
        <w:t>D bid</w:t>
      </w:r>
      <w:r>
        <w:rPr>
          <w:spacing w:val="-3"/>
          <w:sz w:val="24"/>
        </w:rPr>
        <w:t xml:space="preserve"> </w:t>
      </w:r>
      <w:r>
        <w:rPr>
          <w:sz w:val="24"/>
        </w:rPr>
        <w:t>(i.e.,</w:t>
      </w:r>
      <w:r>
        <w:rPr>
          <w:spacing w:val="-3"/>
          <w:sz w:val="24"/>
        </w:rPr>
        <w:t xml:space="preserve"> </w:t>
      </w:r>
      <w:r>
        <w:rPr>
          <w:sz w:val="24"/>
        </w:rPr>
        <w:t>bid</w:t>
      </w:r>
      <w:r>
        <w:rPr>
          <w:spacing w:val="-3"/>
          <w:sz w:val="24"/>
        </w:rPr>
        <w:t xml:space="preserve"> </w:t>
      </w:r>
      <w:r>
        <w:rPr>
          <w:sz w:val="24"/>
        </w:rPr>
        <w:t>pricing</w:t>
      </w:r>
      <w:r>
        <w:rPr>
          <w:spacing w:val="-5"/>
          <w:sz w:val="24"/>
        </w:rPr>
        <w:t xml:space="preserve"> </w:t>
      </w:r>
      <w:r>
        <w:rPr>
          <w:sz w:val="24"/>
        </w:rPr>
        <w:t>tool)</w:t>
      </w:r>
      <w:r>
        <w:rPr>
          <w:spacing w:val="-3"/>
          <w:sz w:val="24"/>
        </w:rPr>
        <w:t xml:space="preserve"> </w:t>
      </w:r>
      <w:r>
        <w:rPr>
          <w:sz w:val="24"/>
        </w:rPr>
        <w:t>in</w:t>
      </w:r>
      <w:r>
        <w:rPr>
          <w:spacing w:val="-3"/>
          <w:sz w:val="24"/>
        </w:rPr>
        <w:t xml:space="preserve"> </w:t>
      </w:r>
      <w:r>
        <w:rPr>
          <w:sz w:val="24"/>
        </w:rPr>
        <w:t>order</w:t>
      </w:r>
      <w:r>
        <w:rPr>
          <w:spacing w:val="-3"/>
          <w:sz w:val="24"/>
        </w:rPr>
        <w:t xml:space="preserve"> </w:t>
      </w:r>
      <w:r>
        <w:rPr>
          <w:sz w:val="24"/>
        </w:rPr>
        <w:t>to</w:t>
      </w:r>
      <w:r>
        <w:rPr>
          <w:spacing w:val="-3"/>
          <w:sz w:val="24"/>
        </w:rPr>
        <w:t xml:space="preserve"> </w:t>
      </w:r>
      <w:r>
        <w:rPr>
          <w:sz w:val="24"/>
        </w:rPr>
        <w:t>offer</w:t>
      </w:r>
      <w:r>
        <w:rPr>
          <w:spacing w:val="-3"/>
          <w:sz w:val="24"/>
        </w:rPr>
        <w:t xml:space="preserve"> </w:t>
      </w:r>
      <w:r>
        <w:rPr>
          <w:sz w:val="24"/>
        </w:rPr>
        <w:t>its</w:t>
      </w:r>
      <w:r>
        <w:rPr>
          <w:spacing w:val="-3"/>
          <w:sz w:val="24"/>
        </w:rPr>
        <w:t xml:space="preserve"> </w:t>
      </w:r>
      <w:r>
        <w:rPr>
          <w:sz w:val="24"/>
        </w:rPr>
        <w:t>EGWPs.</w:t>
      </w:r>
      <w:r>
        <w:rPr>
          <w:spacing w:val="-3"/>
          <w:sz w:val="24"/>
        </w:rPr>
        <w:t xml:space="preserve"> </w:t>
      </w:r>
      <w:r>
        <w:rPr>
          <w:sz w:val="24"/>
        </w:rPr>
        <w:t>(Section</w:t>
      </w:r>
      <w:r>
        <w:rPr>
          <w:spacing w:val="-3"/>
          <w:sz w:val="24"/>
        </w:rPr>
        <w:t xml:space="preserve"> </w:t>
      </w:r>
      <w:r>
        <w:rPr>
          <w:sz w:val="24"/>
        </w:rPr>
        <w:t>2.7</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202</w:t>
      </w:r>
      <w:r w:rsidR="009220FE">
        <w:rPr>
          <w:sz w:val="24"/>
        </w:rPr>
        <w:t>6</w:t>
      </w:r>
      <w:r>
        <w:rPr>
          <w:sz w:val="24"/>
        </w:rPr>
        <w:t xml:space="preserve"> Solicitation for New Medicare Advantage Prescription Drug Plan (MA-PD) </w:t>
      </w:r>
      <w:r>
        <w:rPr>
          <w:spacing w:val="-2"/>
          <w:sz w:val="24"/>
        </w:rPr>
        <w:t>Sponsors)</w:t>
      </w:r>
    </w:p>
    <w:p w:rsidR="009F4AF2" w14:paraId="7017224B" w14:textId="77777777">
      <w:pPr>
        <w:pStyle w:val="BodyText"/>
      </w:pPr>
    </w:p>
    <w:p w:rsidR="009F4AF2" w14:paraId="428B8F22" w14:textId="77777777">
      <w:pPr>
        <w:pStyle w:val="ListParagraph"/>
        <w:numPr>
          <w:ilvl w:val="0"/>
          <w:numId w:val="22"/>
        </w:numPr>
        <w:tabs>
          <w:tab w:val="left" w:pos="2460"/>
        </w:tabs>
        <w:ind w:right="1611"/>
        <w:rPr>
          <w:sz w:val="24"/>
        </w:rPr>
      </w:pPr>
      <w:r>
        <w:rPr>
          <w:sz w:val="24"/>
        </w:rPr>
        <w:t>In order to be eligible for the CMS retail pharmacy access waiver of 42 CFR § 423.120(a)(1), applicant attests that its retail pharmacy network is sufficient to meet</w:t>
      </w:r>
      <w:r>
        <w:rPr>
          <w:spacing w:val="-11"/>
          <w:sz w:val="24"/>
        </w:rPr>
        <w:t xml:space="preserve"> </w:t>
      </w:r>
      <w:r>
        <w:rPr>
          <w:sz w:val="24"/>
        </w:rPr>
        <w:t>the</w:t>
      </w:r>
      <w:r>
        <w:rPr>
          <w:spacing w:val="-14"/>
          <w:sz w:val="24"/>
        </w:rPr>
        <w:t xml:space="preserve"> </w:t>
      </w:r>
      <w:r>
        <w:rPr>
          <w:sz w:val="24"/>
        </w:rPr>
        <w:t>needs</w:t>
      </w:r>
      <w:r>
        <w:rPr>
          <w:spacing w:val="-11"/>
          <w:sz w:val="24"/>
        </w:rPr>
        <w:t xml:space="preserve"> </w:t>
      </w:r>
      <w:r>
        <w:rPr>
          <w:sz w:val="24"/>
        </w:rPr>
        <w:t>of</w:t>
      </w:r>
      <w:r>
        <w:rPr>
          <w:spacing w:val="-15"/>
          <w:sz w:val="24"/>
        </w:rPr>
        <w:t xml:space="preserve"> </w:t>
      </w:r>
      <w:r>
        <w:rPr>
          <w:sz w:val="24"/>
        </w:rPr>
        <w:t>its</w:t>
      </w:r>
      <w:r>
        <w:rPr>
          <w:spacing w:val="-11"/>
          <w:sz w:val="24"/>
        </w:rPr>
        <w:t xml:space="preserve"> </w:t>
      </w:r>
      <w:r>
        <w:rPr>
          <w:sz w:val="24"/>
        </w:rPr>
        <w:t>enrollees</w:t>
      </w:r>
      <w:r>
        <w:rPr>
          <w:spacing w:val="-11"/>
          <w:sz w:val="24"/>
        </w:rPr>
        <w:t xml:space="preserve"> </w:t>
      </w:r>
      <w:r>
        <w:rPr>
          <w:sz w:val="24"/>
        </w:rPr>
        <w:t>throughout</w:t>
      </w:r>
      <w:r>
        <w:rPr>
          <w:spacing w:val="-11"/>
          <w:sz w:val="24"/>
        </w:rPr>
        <w:t xml:space="preserve"> </w:t>
      </w:r>
      <w:r>
        <w:rPr>
          <w:sz w:val="24"/>
        </w:rPr>
        <w:t>the</w:t>
      </w:r>
      <w:r>
        <w:rPr>
          <w:spacing w:val="-12"/>
          <w:sz w:val="24"/>
        </w:rPr>
        <w:t xml:space="preserve"> </w:t>
      </w:r>
      <w:r>
        <w:rPr>
          <w:sz w:val="24"/>
        </w:rPr>
        <w:t>employer/union-only</w:t>
      </w:r>
      <w:r>
        <w:rPr>
          <w:spacing w:val="-15"/>
          <w:sz w:val="24"/>
        </w:rPr>
        <w:t xml:space="preserve"> </w:t>
      </w:r>
      <w:r>
        <w:rPr>
          <w:sz w:val="24"/>
        </w:rPr>
        <w:t>group</w:t>
      </w:r>
      <w:r>
        <w:rPr>
          <w:spacing w:val="-12"/>
          <w:sz w:val="24"/>
        </w:rPr>
        <w:t xml:space="preserve"> </w:t>
      </w:r>
      <w:r>
        <w:rPr>
          <w:sz w:val="24"/>
        </w:rPr>
        <w:t>waiver</w:t>
      </w:r>
    </w:p>
    <w:p w:rsidR="009F4AF2" w14:paraId="7EFED6CD" w14:textId="77777777">
      <w:pPr>
        <w:rPr>
          <w:sz w:val="24"/>
        </w:rPr>
        <w:sectPr>
          <w:pgSz w:w="12240" w:h="15840"/>
          <w:pgMar w:top="1360" w:right="400" w:bottom="920" w:left="60" w:header="0" w:footer="738" w:gutter="0"/>
          <w:cols w:space="720"/>
        </w:sectPr>
      </w:pPr>
    </w:p>
    <w:p w:rsidR="009F4AF2" w14:paraId="1183734E" w14:textId="1F71F29F">
      <w:pPr>
        <w:pStyle w:val="BodyText"/>
        <w:spacing w:before="79"/>
        <w:ind w:left="2460" w:right="1537"/>
      </w:pPr>
      <w:r>
        <w:t>service area, including situations involving emergency access, as determined by CMS.</w:t>
      </w:r>
      <w:r>
        <w:rPr>
          <w:spacing w:val="-6"/>
        </w:rPr>
        <w:t xml:space="preserve"> </w:t>
      </w:r>
      <w:r>
        <w:t>Applicant</w:t>
      </w:r>
      <w:r>
        <w:rPr>
          <w:spacing w:val="-5"/>
        </w:rPr>
        <w:t xml:space="preserve"> </w:t>
      </w:r>
      <w:r>
        <w:t>acknowledges</w:t>
      </w:r>
      <w:r>
        <w:rPr>
          <w:spacing w:val="-6"/>
        </w:rPr>
        <w:t xml:space="preserve"> </w:t>
      </w:r>
      <w:r>
        <w:t>and</w:t>
      </w:r>
      <w:r>
        <w:rPr>
          <w:spacing w:val="-6"/>
        </w:rPr>
        <w:t xml:space="preserve"> </w:t>
      </w:r>
      <w:r>
        <w:t>understands</w:t>
      </w:r>
      <w:r>
        <w:rPr>
          <w:spacing w:val="-6"/>
        </w:rPr>
        <w:t xml:space="preserve"> </w:t>
      </w:r>
      <w:r>
        <w:t>that</w:t>
      </w:r>
      <w:r>
        <w:rPr>
          <w:spacing w:val="-6"/>
        </w:rPr>
        <w:t xml:space="preserve"> </w:t>
      </w:r>
      <w:r>
        <w:t>CMS</w:t>
      </w:r>
      <w:r>
        <w:rPr>
          <w:spacing w:val="-5"/>
        </w:rPr>
        <w:t xml:space="preserve"> </w:t>
      </w:r>
      <w:r>
        <w:t>reviews</w:t>
      </w:r>
      <w:r>
        <w:rPr>
          <w:spacing w:val="-6"/>
        </w:rPr>
        <w:t xml:space="preserve"> </w:t>
      </w:r>
      <w:r>
        <w:t>the</w:t>
      </w:r>
      <w:r>
        <w:rPr>
          <w:spacing w:val="-6"/>
        </w:rPr>
        <w:t xml:space="preserve"> </w:t>
      </w:r>
      <w:r>
        <w:t>adequacy of the applicants’ pharmacy networks and may potentially require expanded access</w:t>
      </w:r>
      <w:r>
        <w:rPr>
          <w:spacing w:val="-8"/>
        </w:rPr>
        <w:t xml:space="preserve"> </w:t>
      </w:r>
      <w:r>
        <w:t>in</w:t>
      </w:r>
      <w:r>
        <w:rPr>
          <w:spacing w:val="-10"/>
        </w:rPr>
        <w:t xml:space="preserve"> </w:t>
      </w:r>
      <w:r>
        <w:t>the</w:t>
      </w:r>
      <w:r>
        <w:rPr>
          <w:spacing w:val="-12"/>
        </w:rPr>
        <w:t xml:space="preserve"> </w:t>
      </w:r>
      <w:r>
        <w:t>event</w:t>
      </w:r>
      <w:r>
        <w:rPr>
          <w:spacing w:val="-7"/>
        </w:rPr>
        <w:t xml:space="preserve"> </w:t>
      </w:r>
      <w:r>
        <w:t>of</w:t>
      </w:r>
      <w:r>
        <w:rPr>
          <w:spacing w:val="-13"/>
        </w:rPr>
        <w:t xml:space="preserve"> </w:t>
      </w:r>
      <w:r>
        <w:t>beneficiary</w:t>
      </w:r>
      <w:r>
        <w:rPr>
          <w:spacing w:val="-9"/>
        </w:rPr>
        <w:t xml:space="preserve"> </w:t>
      </w:r>
      <w:r>
        <w:t>complaints</w:t>
      </w:r>
      <w:r>
        <w:rPr>
          <w:spacing w:val="-7"/>
        </w:rPr>
        <w:t xml:space="preserve"> </w:t>
      </w:r>
      <w:r>
        <w:t>or</w:t>
      </w:r>
      <w:r>
        <w:rPr>
          <w:spacing w:val="-13"/>
        </w:rPr>
        <w:t xml:space="preserve"> </w:t>
      </w:r>
      <w:r>
        <w:t>for</w:t>
      </w:r>
      <w:r>
        <w:rPr>
          <w:spacing w:val="-9"/>
        </w:rPr>
        <w:t xml:space="preserve"> </w:t>
      </w:r>
      <w:r>
        <w:t>other</w:t>
      </w:r>
      <w:r>
        <w:rPr>
          <w:spacing w:val="-13"/>
        </w:rPr>
        <w:t xml:space="preserve"> </w:t>
      </w:r>
      <w:r>
        <w:t>reasons</w:t>
      </w:r>
      <w:r>
        <w:rPr>
          <w:spacing w:val="-8"/>
        </w:rPr>
        <w:t xml:space="preserve"> </w:t>
      </w:r>
      <w:r>
        <w:t>it</w:t>
      </w:r>
      <w:r>
        <w:rPr>
          <w:spacing w:val="-8"/>
        </w:rPr>
        <w:t xml:space="preserve"> </w:t>
      </w:r>
      <w:r>
        <w:t>determines</w:t>
      </w:r>
      <w:r>
        <w:rPr>
          <w:spacing w:val="-7"/>
        </w:rPr>
        <w:t xml:space="preserve"> </w:t>
      </w:r>
      <w:r>
        <w:t>in order to ensure that the applicants network is sufficient to meet the needs of its employer group population. (See the 202</w:t>
      </w:r>
      <w:r w:rsidR="009220FE">
        <w:t>6</w:t>
      </w:r>
      <w:r>
        <w:t xml:space="preserve"> Solicitation for New Medicare Advantage Prescription Drug Plan (MA-PD) Sponsors)</w:t>
      </w:r>
    </w:p>
    <w:p w:rsidR="009F4AF2" w14:paraId="7AEB427C" w14:textId="1E52F371">
      <w:pPr>
        <w:pStyle w:val="ListParagraph"/>
        <w:numPr>
          <w:ilvl w:val="0"/>
          <w:numId w:val="22"/>
        </w:numPr>
        <w:tabs>
          <w:tab w:val="left" w:pos="2460"/>
        </w:tabs>
        <w:spacing w:before="274"/>
        <w:ind w:right="1491"/>
        <w:rPr>
          <w:sz w:val="24"/>
        </w:rPr>
      </w:pPr>
      <w:r>
        <w:rPr>
          <w:sz w:val="24"/>
        </w:rPr>
        <w:t>MAO applicant understands and agrees that as a part of the underlying application, it submits a</w:t>
      </w:r>
      <w:r>
        <w:rPr>
          <w:spacing w:val="-2"/>
          <w:sz w:val="24"/>
        </w:rPr>
        <w:t xml:space="preserve"> </w:t>
      </w:r>
      <w:r>
        <w:rPr>
          <w:sz w:val="24"/>
        </w:rPr>
        <w:t>Part D retail pharmacy network list, and other pharmacy access</w:t>
      </w:r>
      <w:r>
        <w:rPr>
          <w:spacing w:val="-9"/>
          <w:sz w:val="24"/>
        </w:rPr>
        <w:t xml:space="preserve"> </w:t>
      </w:r>
      <w:r>
        <w:rPr>
          <w:sz w:val="24"/>
        </w:rPr>
        <w:t>submissions</w:t>
      </w:r>
      <w:r>
        <w:rPr>
          <w:spacing w:val="-5"/>
          <w:sz w:val="24"/>
        </w:rPr>
        <w:t xml:space="preserve"> </w:t>
      </w:r>
      <w:r>
        <w:rPr>
          <w:sz w:val="24"/>
        </w:rPr>
        <w:t>(mail</w:t>
      </w:r>
      <w:r>
        <w:rPr>
          <w:spacing w:val="-11"/>
          <w:sz w:val="24"/>
        </w:rPr>
        <w:t xml:space="preserve"> </w:t>
      </w:r>
      <w:r>
        <w:rPr>
          <w:sz w:val="24"/>
        </w:rPr>
        <w:t>order,</w:t>
      </w:r>
      <w:r>
        <w:rPr>
          <w:spacing w:val="-10"/>
          <w:sz w:val="24"/>
        </w:rPr>
        <w:t xml:space="preserve"> </w:t>
      </w:r>
      <w:r>
        <w:rPr>
          <w:sz w:val="24"/>
        </w:rPr>
        <w:t>home</w:t>
      </w:r>
      <w:r>
        <w:rPr>
          <w:spacing w:val="-12"/>
          <w:sz w:val="24"/>
        </w:rPr>
        <w:t xml:space="preserve"> </w:t>
      </w:r>
      <w:r>
        <w:rPr>
          <w:sz w:val="24"/>
        </w:rPr>
        <w:t>infusion,</w:t>
      </w:r>
      <w:r>
        <w:rPr>
          <w:spacing w:val="-8"/>
          <w:sz w:val="24"/>
        </w:rPr>
        <w:t xml:space="preserve"> </w:t>
      </w:r>
      <w:r>
        <w:rPr>
          <w:sz w:val="24"/>
        </w:rPr>
        <w:t>long-term</w:t>
      </w:r>
      <w:r>
        <w:rPr>
          <w:spacing w:val="-9"/>
          <w:sz w:val="24"/>
        </w:rPr>
        <w:t xml:space="preserve"> </w:t>
      </w:r>
      <w:r>
        <w:rPr>
          <w:sz w:val="24"/>
        </w:rPr>
        <w:t>care,</w:t>
      </w:r>
      <w:r>
        <w:rPr>
          <w:spacing w:val="-2"/>
          <w:sz w:val="24"/>
        </w:rPr>
        <w:t xml:space="preserve"> </w:t>
      </w:r>
      <w:r>
        <w:rPr>
          <w:sz w:val="24"/>
        </w:rPr>
        <w:t>I/T/U)</w:t>
      </w:r>
      <w:r>
        <w:rPr>
          <w:spacing w:val="-9"/>
          <w:sz w:val="24"/>
        </w:rPr>
        <w:t xml:space="preserve"> </w:t>
      </w:r>
      <w:r>
        <w:rPr>
          <w:sz w:val="24"/>
        </w:rPr>
        <w:t>in</w:t>
      </w:r>
      <w:r>
        <w:rPr>
          <w:spacing w:val="-9"/>
          <w:sz w:val="24"/>
        </w:rPr>
        <w:t xml:space="preserve"> </w:t>
      </w:r>
      <w:r>
        <w:rPr>
          <w:sz w:val="24"/>
        </w:rPr>
        <w:t>the</w:t>
      </w:r>
      <w:r>
        <w:rPr>
          <w:spacing w:val="-12"/>
          <w:sz w:val="24"/>
        </w:rPr>
        <w:t xml:space="preserve"> </w:t>
      </w:r>
      <w:r>
        <w:rPr>
          <w:sz w:val="24"/>
        </w:rPr>
        <w:t>202</w:t>
      </w:r>
      <w:r w:rsidR="009220FE">
        <w:rPr>
          <w:sz w:val="24"/>
        </w:rPr>
        <w:t>6</w:t>
      </w:r>
      <w:r>
        <w:rPr>
          <w:sz w:val="24"/>
        </w:rPr>
        <w:t xml:space="preserve"> Solicitation</w:t>
      </w:r>
      <w:r>
        <w:rPr>
          <w:spacing w:val="-14"/>
          <w:sz w:val="24"/>
        </w:rPr>
        <w:t xml:space="preserve"> </w:t>
      </w:r>
      <w:r>
        <w:rPr>
          <w:sz w:val="24"/>
        </w:rPr>
        <w:t>for</w:t>
      </w:r>
      <w:r>
        <w:rPr>
          <w:spacing w:val="-15"/>
          <w:sz w:val="24"/>
        </w:rPr>
        <w:t xml:space="preserve"> </w:t>
      </w:r>
      <w:r>
        <w:rPr>
          <w:sz w:val="24"/>
        </w:rPr>
        <w:t>Applications</w:t>
      </w:r>
      <w:r>
        <w:rPr>
          <w:spacing w:val="-14"/>
          <w:sz w:val="24"/>
        </w:rPr>
        <w:t xml:space="preserve"> </w:t>
      </w:r>
      <w:r>
        <w:rPr>
          <w:sz w:val="24"/>
        </w:rPr>
        <w:t>for</w:t>
      </w:r>
      <w:r>
        <w:rPr>
          <w:spacing w:val="-15"/>
          <w:sz w:val="24"/>
        </w:rPr>
        <w:t xml:space="preserve"> </w:t>
      </w:r>
      <w:r>
        <w:rPr>
          <w:sz w:val="24"/>
        </w:rPr>
        <w:t>New</w:t>
      </w:r>
      <w:r>
        <w:rPr>
          <w:spacing w:val="-14"/>
          <w:sz w:val="24"/>
        </w:rPr>
        <w:t xml:space="preserve"> </w:t>
      </w:r>
      <w:r>
        <w:rPr>
          <w:sz w:val="24"/>
        </w:rPr>
        <w:t>Medicare</w:t>
      </w:r>
      <w:r>
        <w:rPr>
          <w:spacing w:val="-13"/>
          <w:sz w:val="24"/>
        </w:rPr>
        <w:t xml:space="preserve"> </w:t>
      </w:r>
      <w:r>
        <w:rPr>
          <w:sz w:val="24"/>
        </w:rPr>
        <w:t>Advantage</w:t>
      </w:r>
      <w:r>
        <w:rPr>
          <w:spacing w:val="-15"/>
          <w:sz w:val="24"/>
        </w:rPr>
        <w:t xml:space="preserve"> </w:t>
      </w:r>
      <w:r>
        <w:rPr>
          <w:sz w:val="24"/>
        </w:rPr>
        <w:t>Prescription</w:t>
      </w:r>
      <w:r>
        <w:rPr>
          <w:spacing w:val="-10"/>
          <w:sz w:val="24"/>
        </w:rPr>
        <w:t xml:space="preserve"> </w:t>
      </w:r>
      <w:r>
        <w:rPr>
          <w:sz w:val="24"/>
        </w:rPr>
        <w:t>Drug</w:t>
      </w:r>
      <w:r>
        <w:rPr>
          <w:spacing w:val="-15"/>
          <w:sz w:val="24"/>
        </w:rPr>
        <w:t xml:space="preserve"> </w:t>
      </w:r>
      <w:r>
        <w:rPr>
          <w:sz w:val="24"/>
        </w:rPr>
        <w:t xml:space="preserve">Plan (MA-PD) Sponsors for its designated EGWP service area at the time of </w:t>
      </w:r>
      <w:r>
        <w:rPr>
          <w:spacing w:val="-2"/>
          <w:sz w:val="24"/>
        </w:rPr>
        <w:t>application.</w:t>
      </w:r>
    </w:p>
    <w:p w:rsidR="009F4AF2" w14:paraId="2E62965E" w14:textId="77777777">
      <w:pPr>
        <w:pStyle w:val="BodyText"/>
        <w:spacing w:before="1"/>
      </w:pPr>
    </w:p>
    <w:p w:rsidR="009F4AF2" w14:paraId="172F6FCA" w14:textId="77777777">
      <w:pPr>
        <w:pStyle w:val="ListParagraph"/>
        <w:numPr>
          <w:ilvl w:val="0"/>
          <w:numId w:val="22"/>
        </w:numPr>
        <w:tabs>
          <w:tab w:val="left" w:pos="2460"/>
        </w:tabs>
        <w:ind w:right="1505"/>
        <w:jc w:val="both"/>
        <w:rPr>
          <w:sz w:val="24"/>
        </w:rPr>
      </w:pP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its</w:t>
      </w:r>
      <w:r>
        <w:rPr>
          <w:spacing w:val="-1"/>
          <w:sz w:val="24"/>
        </w:rPr>
        <w:t xml:space="preserve"> </w:t>
      </w:r>
      <w:r>
        <w:rPr>
          <w:sz w:val="24"/>
        </w:rPr>
        <w:t>EGWPs are not</w:t>
      </w:r>
      <w:r>
        <w:rPr>
          <w:spacing w:val="-1"/>
          <w:sz w:val="24"/>
        </w:rPr>
        <w:t xml:space="preserve"> </w:t>
      </w:r>
      <w:r>
        <w:rPr>
          <w:sz w:val="24"/>
        </w:rPr>
        <w:t>included</w:t>
      </w:r>
      <w:r>
        <w:rPr>
          <w:spacing w:val="-1"/>
          <w:sz w:val="24"/>
        </w:rPr>
        <w:t xml:space="preserve"> </w:t>
      </w:r>
      <w:r>
        <w:rPr>
          <w:sz w:val="24"/>
        </w:rPr>
        <w:t>in</w:t>
      </w:r>
      <w:r>
        <w:rPr>
          <w:spacing w:val="-1"/>
          <w:sz w:val="24"/>
        </w:rPr>
        <w:t xml:space="preserve"> </w:t>
      </w:r>
      <w:r>
        <w:rPr>
          <w:sz w:val="24"/>
        </w:rPr>
        <w:t>the processes for</w:t>
      </w:r>
      <w:r>
        <w:rPr>
          <w:spacing w:val="-1"/>
          <w:sz w:val="24"/>
        </w:rPr>
        <w:t xml:space="preserve"> </w:t>
      </w:r>
      <w:r>
        <w:rPr>
          <w:sz w:val="24"/>
        </w:rPr>
        <w:t>auto- enrollment</w:t>
      </w:r>
      <w:r>
        <w:rPr>
          <w:spacing w:val="-8"/>
          <w:sz w:val="24"/>
        </w:rPr>
        <w:t xml:space="preserve"> </w:t>
      </w:r>
      <w:r>
        <w:rPr>
          <w:sz w:val="24"/>
        </w:rPr>
        <w:t>(for</w:t>
      </w:r>
      <w:r>
        <w:rPr>
          <w:spacing w:val="-7"/>
          <w:sz w:val="24"/>
        </w:rPr>
        <w:t xml:space="preserve"> </w:t>
      </w:r>
      <w:r>
        <w:rPr>
          <w:sz w:val="24"/>
        </w:rPr>
        <w:t>full-dual</w:t>
      </w:r>
      <w:r>
        <w:rPr>
          <w:spacing w:val="-2"/>
          <w:sz w:val="24"/>
        </w:rPr>
        <w:t xml:space="preserve"> </w:t>
      </w:r>
      <w:r>
        <w:rPr>
          <w:sz w:val="24"/>
        </w:rPr>
        <w:t>eligible</w:t>
      </w:r>
      <w:r>
        <w:rPr>
          <w:spacing w:val="-12"/>
          <w:sz w:val="24"/>
        </w:rPr>
        <w:t xml:space="preserve"> </w:t>
      </w:r>
      <w:r>
        <w:rPr>
          <w:sz w:val="24"/>
        </w:rPr>
        <w:t>beneficiaries)</w:t>
      </w:r>
      <w:r>
        <w:rPr>
          <w:spacing w:val="-9"/>
          <w:sz w:val="24"/>
        </w:rPr>
        <w:t xml:space="preserve"> </w:t>
      </w:r>
      <w:r>
        <w:rPr>
          <w:sz w:val="24"/>
        </w:rPr>
        <w:t>or</w:t>
      </w:r>
      <w:r>
        <w:rPr>
          <w:spacing w:val="-6"/>
          <w:sz w:val="24"/>
        </w:rPr>
        <w:t xml:space="preserve"> </w:t>
      </w:r>
      <w:r>
        <w:rPr>
          <w:sz w:val="24"/>
        </w:rPr>
        <w:t>facilitated</w:t>
      </w:r>
      <w:r>
        <w:rPr>
          <w:spacing w:val="-7"/>
          <w:sz w:val="24"/>
        </w:rPr>
        <w:t xml:space="preserve"> </w:t>
      </w:r>
      <w:r>
        <w:rPr>
          <w:sz w:val="24"/>
        </w:rPr>
        <w:t>enrollment</w:t>
      </w:r>
      <w:r>
        <w:rPr>
          <w:spacing w:val="-8"/>
          <w:sz w:val="24"/>
        </w:rPr>
        <w:t xml:space="preserve"> </w:t>
      </w:r>
      <w:r>
        <w:rPr>
          <w:sz w:val="24"/>
        </w:rPr>
        <w:t>(for</w:t>
      </w:r>
      <w:r>
        <w:rPr>
          <w:spacing w:val="-12"/>
          <w:sz w:val="24"/>
        </w:rPr>
        <w:t xml:space="preserve"> </w:t>
      </w:r>
      <w:r>
        <w:rPr>
          <w:sz w:val="24"/>
        </w:rPr>
        <w:t>other low income subsidy eligible beneficiaries).</w:t>
      </w:r>
    </w:p>
    <w:p w:rsidR="009F4AF2" w14:paraId="11E0517B" w14:textId="77777777">
      <w:pPr>
        <w:pStyle w:val="BodyText"/>
      </w:pPr>
    </w:p>
    <w:p w:rsidR="009F4AF2" w14:paraId="65A29EE4" w14:textId="77777777">
      <w:pPr>
        <w:pStyle w:val="ListParagraph"/>
        <w:numPr>
          <w:ilvl w:val="0"/>
          <w:numId w:val="22"/>
        </w:numPr>
        <w:tabs>
          <w:tab w:val="left" w:pos="2460"/>
        </w:tabs>
        <w:ind w:right="1495"/>
        <w:rPr>
          <w:sz w:val="24"/>
        </w:rPr>
      </w:pPr>
      <w:r>
        <w:rPr>
          <w:sz w:val="24"/>
        </w:rPr>
        <w:t>Applicant understands that CMS has waived the requirement that the EGWPs must provide beneficiaries the option to pay their premiums through Social Security</w:t>
      </w:r>
      <w:r>
        <w:rPr>
          <w:spacing w:val="-15"/>
          <w:sz w:val="24"/>
        </w:rPr>
        <w:t xml:space="preserve"> </w:t>
      </w:r>
      <w:r>
        <w:rPr>
          <w:sz w:val="24"/>
        </w:rPr>
        <w:t>withholding.</w:t>
      </w:r>
      <w:r>
        <w:rPr>
          <w:spacing w:val="-8"/>
          <w:sz w:val="24"/>
        </w:rPr>
        <w:t xml:space="preserve"> </w:t>
      </w:r>
      <w:r>
        <w:rPr>
          <w:sz w:val="24"/>
        </w:rPr>
        <w:t>Thus,</w:t>
      </w:r>
      <w:r>
        <w:rPr>
          <w:spacing w:val="-9"/>
          <w:sz w:val="24"/>
        </w:rPr>
        <w:t xml:space="preserve"> </w:t>
      </w:r>
      <w:r>
        <w:rPr>
          <w:sz w:val="24"/>
        </w:rPr>
        <w:t>the</w:t>
      </w:r>
      <w:r>
        <w:rPr>
          <w:spacing w:val="-14"/>
          <w:sz w:val="24"/>
        </w:rPr>
        <w:t xml:space="preserve"> </w:t>
      </w:r>
      <w:r>
        <w:rPr>
          <w:sz w:val="24"/>
        </w:rPr>
        <w:t>premium</w:t>
      </w:r>
      <w:r>
        <w:rPr>
          <w:spacing w:val="-8"/>
          <w:sz w:val="24"/>
        </w:rPr>
        <w:t xml:space="preserve"> </w:t>
      </w:r>
      <w:r>
        <w:rPr>
          <w:sz w:val="24"/>
        </w:rPr>
        <w:t>withhold</w:t>
      </w:r>
      <w:r>
        <w:rPr>
          <w:spacing w:val="-11"/>
          <w:sz w:val="24"/>
        </w:rPr>
        <w:t xml:space="preserve"> </w:t>
      </w:r>
      <w:r>
        <w:rPr>
          <w:sz w:val="24"/>
        </w:rPr>
        <w:t>option</w:t>
      </w:r>
      <w:r>
        <w:rPr>
          <w:spacing w:val="-11"/>
          <w:sz w:val="24"/>
        </w:rPr>
        <w:t xml:space="preserve"> </w:t>
      </w:r>
      <w:r>
        <w:rPr>
          <w:sz w:val="24"/>
        </w:rPr>
        <w:t>will</w:t>
      </w:r>
      <w:r>
        <w:rPr>
          <w:spacing w:val="-11"/>
          <w:sz w:val="24"/>
        </w:rPr>
        <w:t xml:space="preserve"> </w:t>
      </w:r>
      <w:r>
        <w:rPr>
          <w:sz w:val="24"/>
        </w:rPr>
        <w:t>not</w:t>
      </w:r>
      <w:r>
        <w:rPr>
          <w:spacing w:val="-9"/>
          <w:sz w:val="24"/>
        </w:rPr>
        <w:t xml:space="preserve"> </w:t>
      </w:r>
      <w:r>
        <w:rPr>
          <w:sz w:val="24"/>
        </w:rPr>
        <w:t>be</w:t>
      </w:r>
      <w:r>
        <w:rPr>
          <w:spacing w:val="-14"/>
          <w:sz w:val="24"/>
        </w:rPr>
        <w:t xml:space="preserve"> </w:t>
      </w:r>
      <w:r>
        <w:rPr>
          <w:sz w:val="24"/>
        </w:rPr>
        <w:t>available</w:t>
      </w:r>
      <w:r>
        <w:rPr>
          <w:spacing w:val="-11"/>
          <w:sz w:val="24"/>
        </w:rPr>
        <w:t xml:space="preserve"> </w:t>
      </w:r>
      <w:r>
        <w:rPr>
          <w:sz w:val="24"/>
        </w:rPr>
        <w:t xml:space="preserve">for enrollees in 42 CFR § 422.64 and 42 CFR § 423.48 to submit information to CMS, including the requirement to submit information (e.g., pricing and pharmacy network information) to be publicly reported on </w:t>
      </w:r>
      <w:hyperlink r:id="rId21">
        <w:r>
          <w:rPr>
            <w:sz w:val="24"/>
          </w:rPr>
          <w:t>www.medicare.gov,</w:t>
        </w:r>
      </w:hyperlink>
      <w:r>
        <w:rPr>
          <w:sz w:val="24"/>
        </w:rPr>
        <w:t xml:space="preserve"> Medicare Plan Finder (“MPF”). Applicants EGWPs. (Sections 3.6.A10 and</w:t>
      </w:r>
    </w:p>
    <w:p w:rsidR="009F4AF2" w14:paraId="2AB68E69" w14:textId="14214FDC">
      <w:pPr>
        <w:pStyle w:val="BodyText"/>
        <w:ind w:left="2460" w:right="1537"/>
      </w:pPr>
      <w:r>
        <w:t>3.24.A2-A4</w:t>
      </w:r>
      <w:r>
        <w:rPr>
          <w:spacing w:val="-12"/>
        </w:rPr>
        <w:t xml:space="preserve"> </w:t>
      </w:r>
      <w:r>
        <w:t>of</w:t>
      </w:r>
      <w:r>
        <w:rPr>
          <w:spacing w:val="-12"/>
        </w:rPr>
        <w:t xml:space="preserve"> </w:t>
      </w:r>
      <w:r>
        <w:t>the</w:t>
      </w:r>
      <w:r>
        <w:rPr>
          <w:spacing w:val="27"/>
        </w:rPr>
        <w:t xml:space="preserve"> </w:t>
      </w:r>
      <w:r>
        <w:t>202</w:t>
      </w:r>
      <w:r w:rsidR="009220FE">
        <w:t>6</w:t>
      </w:r>
      <w:r>
        <w:rPr>
          <w:spacing w:val="34"/>
        </w:rPr>
        <w:t xml:space="preserve"> </w:t>
      </w:r>
      <w:r>
        <w:t>Solicitation</w:t>
      </w:r>
      <w:r>
        <w:rPr>
          <w:spacing w:val="-10"/>
        </w:rPr>
        <w:t xml:space="preserve"> </w:t>
      </w:r>
      <w:r>
        <w:t>for</w:t>
      </w:r>
      <w:r>
        <w:rPr>
          <w:spacing w:val="-14"/>
        </w:rPr>
        <w:t xml:space="preserve"> </w:t>
      </w:r>
      <w:r>
        <w:t>New</w:t>
      </w:r>
      <w:r>
        <w:rPr>
          <w:spacing w:val="-12"/>
        </w:rPr>
        <w:t xml:space="preserve"> </w:t>
      </w:r>
      <w:r>
        <w:t>Medicare</w:t>
      </w:r>
      <w:r>
        <w:rPr>
          <w:spacing w:val="-12"/>
        </w:rPr>
        <w:t xml:space="preserve"> </w:t>
      </w:r>
      <w:r>
        <w:t>Advantage</w:t>
      </w:r>
      <w:r>
        <w:rPr>
          <w:spacing w:val="-14"/>
        </w:rPr>
        <w:t xml:space="preserve"> </w:t>
      </w:r>
      <w:r>
        <w:t>Prescription Drug Plan (MA-PD) Sponsors)</w:t>
      </w:r>
    </w:p>
    <w:p w:rsidR="009F4AF2" w14:paraId="3882161B" w14:textId="77777777">
      <w:pPr>
        <w:pStyle w:val="BodyText"/>
      </w:pPr>
    </w:p>
    <w:p w:rsidR="009F4AF2" w14:paraId="7196D9FB" w14:textId="7B4C90DE">
      <w:pPr>
        <w:pStyle w:val="ListParagraph"/>
        <w:numPr>
          <w:ilvl w:val="0"/>
          <w:numId w:val="22"/>
        </w:numPr>
        <w:tabs>
          <w:tab w:val="left" w:pos="2460"/>
        </w:tabs>
        <w:ind w:right="1491"/>
        <w:rPr>
          <w:sz w:val="24"/>
        </w:rPr>
      </w:pPr>
      <w:r>
        <w:rPr>
          <w:sz w:val="24"/>
        </w:rPr>
        <w:t>Applicant understands that dissemination/disclosure materials for its EGWPs are not subject to the requirements contained in 42 CFR § 422.2262 or 42 CFR § 423.2262</w:t>
      </w:r>
      <w:r>
        <w:rPr>
          <w:spacing w:val="-6"/>
          <w:sz w:val="24"/>
        </w:rPr>
        <w:t xml:space="preserve"> </w:t>
      </w:r>
      <w:r>
        <w:rPr>
          <w:sz w:val="24"/>
        </w:rPr>
        <w:t>to</w:t>
      </w:r>
      <w:r>
        <w:rPr>
          <w:spacing w:val="-6"/>
          <w:sz w:val="24"/>
        </w:rPr>
        <w:t xml:space="preserve"> </w:t>
      </w:r>
      <w:r>
        <w:rPr>
          <w:sz w:val="24"/>
        </w:rPr>
        <w:t>be</w:t>
      </w:r>
      <w:r>
        <w:rPr>
          <w:spacing w:val="-6"/>
          <w:sz w:val="24"/>
        </w:rPr>
        <w:t xml:space="preserve"> </w:t>
      </w:r>
      <w:r>
        <w:rPr>
          <w:sz w:val="24"/>
        </w:rPr>
        <w:t>submitted</w:t>
      </w:r>
      <w:r>
        <w:rPr>
          <w:spacing w:val="-13"/>
          <w:sz w:val="24"/>
        </w:rPr>
        <w:t xml:space="preserve"> </w:t>
      </w:r>
      <w:r>
        <w:rPr>
          <w:sz w:val="24"/>
        </w:rPr>
        <w:t>for</w:t>
      </w:r>
      <w:r>
        <w:rPr>
          <w:spacing w:val="-7"/>
          <w:sz w:val="24"/>
        </w:rPr>
        <w:t xml:space="preserve"> </w:t>
      </w:r>
      <w:r>
        <w:rPr>
          <w:sz w:val="24"/>
        </w:rPr>
        <w:t>review</w:t>
      </w:r>
      <w:r>
        <w:rPr>
          <w:spacing w:val="-8"/>
          <w:sz w:val="24"/>
        </w:rPr>
        <w:t xml:space="preserve"> </w:t>
      </w:r>
      <w:r>
        <w:rPr>
          <w:sz w:val="24"/>
        </w:rPr>
        <w:t>and</w:t>
      </w:r>
      <w:r>
        <w:rPr>
          <w:spacing w:val="-3"/>
          <w:sz w:val="24"/>
        </w:rPr>
        <w:t xml:space="preserve"> </w:t>
      </w:r>
      <w:r>
        <w:rPr>
          <w:sz w:val="24"/>
        </w:rPr>
        <w:t>approval</w:t>
      </w:r>
      <w:r>
        <w:rPr>
          <w:spacing w:val="-5"/>
          <w:sz w:val="24"/>
        </w:rPr>
        <w:t xml:space="preserve"> </w:t>
      </w:r>
      <w:r>
        <w:rPr>
          <w:sz w:val="24"/>
        </w:rPr>
        <w:t>by</w:t>
      </w:r>
      <w:r>
        <w:rPr>
          <w:spacing w:val="-15"/>
          <w:sz w:val="24"/>
        </w:rPr>
        <w:t xml:space="preserve"> </w:t>
      </w:r>
      <w:r>
        <w:rPr>
          <w:sz w:val="24"/>
        </w:rPr>
        <w:t>CMS</w:t>
      </w:r>
      <w:r>
        <w:rPr>
          <w:spacing w:val="-5"/>
          <w:sz w:val="24"/>
        </w:rPr>
        <w:t xml:space="preserve"> </w:t>
      </w:r>
      <w:r>
        <w:rPr>
          <w:sz w:val="24"/>
        </w:rPr>
        <w:t>prior</w:t>
      </w:r>
      <w:r>
        <w:rPr>
          <w:spacing w:val="-9"/>
          <w:sz w:val="24"/>
        </w:rPr>
        <w:t xml:space="preserve"> </w:t>
      </w:r>
      <w:r>
        <w:rPr>
          <w:sz w:val="24"/>
        </w:rPr>
        <w:t>to</w:t>
      </w:r>
      <w:r>
        <w:rPr>
          <w:spacing w:val="-6"/>
          <w:sz w:val="24"/>
        </w:rPr>
        <w:t xml:space="preserve"> </w:t>
      </w:r>
      <w:r>
        <w:rPr>
          <w:sz w:val="24"/>
        </w:rPr>
        <w:t>use.</w:t>
      </w:r>
      <w:r>
        <w:rPr>
          <w:spacing w:val="-5"/>
          <w:sz w:val="24"/>
        </w:rPr>
        <w:t xml:space="preserve"> </w:t>
      </w:r>
      <w:r>
        <w:rPr>
          <w:sz w:val="24"/>
        </w:rPr>
        <w:t>However, applicant</w:t>
      </w:r>
      <w:r>
        <w:rPr>
          <w:spacing w:val="-7"/>
          <w:sz w:val="24"/>
        </w:rPr>
        <w:t xml:space="preserve"> </w:t>
      </w:r>
      <w:r>
        <w:rPr>
          <w:sz w:val="24"/>
        </w:rPr>
        <w:t>agrees</w:t>
      </w:r>
      <w:r>
        <w:rPr>
          <w:spacing w:val="-7"/>
          <w:sz w:val="24"/>
        </w:rPr>
        <w:t xml:space="preserve"> </w:t>
      </w:r>
      <w:r>
        <w:rPr>
          <w:sz w:val="24"/>
        </w:rPr>
        <w:t>to</w:t>
      </w:r>
      <w:r>
        <w:rPr>
          <w:spacing w:val="-11"/>
          <w:sz w:val="24"/>
        </w:rPr>
        <w:t xml:space="preserve"> </w:t>
      </w:r>
      <w:r>
        <w:rPr>
          <w:sz w:val="24"/>
        </w:rPr>
        <w:t>submit</w:t>
      </w:r>
      <w:r>
        <w:rPr>
          <w:spacing w:val="-7"/>
          <w:sz w:val="24"/>
        </w:rPr>
        <w:t xml:space="preserve"> </w:t>
      </w:r>
      <w:r>
        <w:rPr>
          <w:sz w:val="24"/>
        </w:rPr>
        <w:t>these</w:t>
      </w:r>
      <w:r>
        <w:rPr>
          <w:spacing w:val="-13"/>
          <w:sz w:val="24"/>
        </w:rPr>
        <w:t xml:space="preserve"> </w:t>
      </w:r>
      <w:r>
        <w:rPr>
          <w:sz w:val="24"/>
        </w:rPr>
        <w:t>materials</w:t>
      </w:r>
      <w:r>
        <w:rPr>
          <w:spacing w:val="-7"/>
          <w:sz w:val="24"/>
        </w:rPr>
        <w:t xml:space="preserve"> </w:t>
      </w:r>
      <w:r>
        <w:rPr>
          <w:sz w:val="24"/>
        </w:rPr>
        <w:t>to</w:t>
      </w:r>
      <w:r>
        <w:rPr>
          <w:spacing w:val="-11"/>
          <w:sz w:val="24"/>
        </w:rPr>
        <w:t xml:space="preserve"> </w:t>
      </w:r>
      <w:r>
        <w:rPr>
          <w:sz w:val="24"/>
        </w:rPr>
        <w:t>CMS</w:t>
      </w:r>
      <w:r>
        <w:rPr>
          <w:spacing w:val="-7"/>
          <w:sz w:val="24"/>
        </w:rPr>
        <w:t xml:space="preserve"> </w:t>
      </w:r>
      <w:r>
        <w:rPr>
          <w:sz w:val="24"/>
        </w:rPr>
        <w:t>at</w:t>
      </w:r>
      <w:r>
        <w:rPr>
          <w:spacing w:val="-8"/>
          <w:sz w:val="24"/>
        </w:rPr>
        <w:t xml:space="preserve"> </w:t>
      </w:r>
      <w:r>
        <w:rPr>
          <w:sz w:val="24"/>
        </w:rPr>
        <w:t>the</w:t>
      </w:r>
      <w:r>
        <w:rPr>
          <w:spacing w:val="-12"/>
          <w:sz w:val="24"/>
        </w:rPr>
        <w:t xml:space="preserve"> </w:t>
      </w:r>
      <w:r>
        <w:rPr>
          <w:sz w:val="24"/>
        </w:rPr>
        <w:t>time</w:t>
      </w:r>
      <w:r>
        <w:rPr>
          <w:spacing w:val="-13"/>
          <w:sz w:val="24"/>
        </w:rPr>
        <w:t xml:space="preserve"> </w:t>
      </w:r>
      <w:r>
        <w:rPr>
          <w:sz w:val="24"/>
        </w:rPr>
        <w:t>of</w:t>
      </w:r>
      <w:r>
        <w:rPr>
          <w:spacing w:val="-13"/>
          <w:sz w:val="24"/>
        </w:rPr>
        <w:t xml:space="preserve"> </w:t>
      </w:r>
      <w:r>
        <w:rPr>
          <w:sz w:val="24"/>
        </w:rPr>
        <w:t>use</w:t>
      </w:r>
      <w:r>
        <w:rPr>
          <w:spacing w:val="-11"/>
          <w:sz w:val="24"/>
        </w:rPr>
        <w:t xml:space="preserve"> </w:t>
      </w:r>
      <w:r>
        <w:rPr>
          <w:sz w:val="24"/>
        </w:rPr>
        <w:t>in</w:t>
      </w:r>
      <w:r>
        <w:rPr>
          <w:spacing w:val="-11"/>
          <w:sz w:val="24"/>
        </w:rPr>
        <w:t xml:space="preserve"> </w:t>
      </w:r>
      <w:r>
        <w:rPr>
          <w:sz w:val="24"/>
        </w:rPr>
        <w:t>accordance with the procedures outlined in Chapter 9 of the MMCM. Applicant also understands CMS reserves the right to review these materials in the event of beneficiary complaints or for any other reason it determines to ensure the information</w:t>
      </w:r>
      <w:r>
        <w:rPr>
          <w:spacing w:val="-5"/>
          <w:sz w:val="24"/>
        </w:rPr>
        <w:t xml:space="preserve"> </w:t>
      </w:r>
      <w:r>
        <w:rPr>
          <w:sz w:val="24"/>
        </w:rPr>
        <w:t>accurately</w:t>
      </w:r>
      <w:r>
        <w:rPr>
          <w:spacing w:val="-9"/>
          <w:sz w:val="24"/>
        </w:rPr>
        <w:t xml:space="preserve"> </w:t>
      </w:r>
      <w:r>
        <w:rPr>
          <w:sz w:val="24"/>
        </w:rPr>
        <w:t>and</w:t>
      </w:r>
      <w:r>
        <w:rPr>
          <w:spacing w:val="-5"/>
          <w:sz w:val="24"/>
        </w:rPr>
        <w:t xml:space="preserve"> </w:t>
      </w:r>
      <w:r>
        <w:rPr>
          <w:sz w:val="24"/>
        </w:rPr>
        <w:t>adequately</w:t>
      </w:r>
      <w:r>
        <w:rPr>
          <w:spacing w:val="-10"/>
          <w:sz w:val="24"/>
        </w:rPr>
        <w:t xml:space="preserve"> </w:t>
      </w:r>
      <w:r>
        <w:rPr>
          <w:sz w:val="24"/>
        </w:rPr>
        <w:t>informs</w:t>
      </w:r>
      <w:r>
        <w:rPr>
          <w:spacing w:val="-5"/>
          <w:sz w:val="24"/>
        </w:rPr>
        <w:t xml:space="preserve"> </w:t>
      </w:r>
      <w:r>
        <w:rPr>
          <w:sz w:val="24"/>
        </w:rPr>
        <w:t>Medicare</w:t>
      </w:r>
      <w:r>
        <w:rPr>
          <w:spacing w:val="-5"/>
          <w:sz w:val="24"/>
        </w:rPr>
        <w:t xml:space="preserve"> </w:t>
      </w:r>
      <w:r>
        <w:rPr>
          <w:sz w:val="24"/>
        </w:rPr>
        <w:t>beneficiaries</w:t>
      </w:r>
      <w:r>
        <w:rPr>
          <w:spacing w:val="-5"/>
          <w:sz w:val="24"/>
        </w:rPr>
        <w:t xml:space="preserve"> </w:t>
      </w:r>
      <w:r>
        <w:rPr>
          <w:sz w:val="24"/>
        </w:rPr>
        <w:t>about</w:t>
      </w:r>
      <w:r>
        <w:rPr>
          <w:spacing w:val="-5"/>
          <w:sz w:val="24"/>
        </w:rPr>
        <w:t xml:space="preserve"> </w:t>
      </w:r>
      <w:r>
        <w:rPr>
          <w:sz w:val="24"/>
        </w:rPr>
        <w:t>their rights and obligations under the plan. (See the 202</w:t>
      </w:r>
      <w:r w:rsidR="009220FE">
        <w:rPr>
          <w:sz w:val="24"/>
        </w:rPr>
        <w:t>6</w:t>
      </w:r>
      <w:r>
        <w:rPr>
          <w:sz w:val="24"/>
        </w:rPr>
        <w:t xml:space="preserve"> Solicitation for New Medicare Advantage Prescription Drug Plan (MA-PD) Sponsors)</w:t>
      </w:r>
    </w:p>
    <w:p w:rsidR="009F4AF2" w14:paraId="433559A9" w14:textId="77777777">
      <w:pPr>
        <w:pStyle w:val="BodyText"/>
        <w:spacing w:before="4"/>
      </w:pPr>
    </w:p>
    <w:p w:rsidR="009F4AF2" w14:paraId="70BD7C63" w14:textId="77777777">
      <w:pPr>
        <w:pStyle w:val="ListParagraph"/>
        <w:numPr>
          <w:ilvl w:val="0"/>
          <w:numId w:val="22"/>
        </w:numPr>
        <w:tabs>
          <w:tab w:val="left" w:pos="2460"/>
        </w:tabs>
        <w:ind w:right="1815"/>
        <w:rPr>
          <w:sz w:val="24"/>
        </w:rPr>
      </w:pPr>
      <w:r>
        <w:rPr>
          <w:sz w:val="24"/>
        </w:rPr>
        <w:t>Applicant understands that its EGWPs are not subject to the requirements regarding the timing for issuance of certain disclosure materials, such as the Annual</w:t>
      </w:r>
      <w:r>
        <w:rPr>
          <w:spacing w:val="-2"/>
          <w:sz w:val="24"/>
        </w:rPr>
        <w:t xml:space="preserve"> </w:t>
      </w:r>
      <w:r>
        <w:rPr>
          <w:sz w:val="24"/>
        </w:rPr>
        <w:t>Notice</w:t>
      </w:r>
      <w:r>
        <w:rPr>
          <w:spacing w:val="-3"/>
          <w:sz w:val="24"/>
        </w:rPr>
        <w:t xml:space="preserve"> </w:t>
      </w:r>
      <w:r>
        <w:rPr>
          <w:sz w:val="24"/>
        </w:rPr>
        <w:t>of</w:t>
      </w:r>
      <w:r>
        <w:rPr>
          <w:spacing w:val="-2"/>
          <w:sz w:val="24"/>
        </w:rPr>
        <w:t xml:space="preserve"> </w:t>
      </w:r>
      <w:r>
        <w:rPr>
          <w:sz w:val="24"/>
        </w:rPr>
        <w:t>Change/</w:t>
      </w:r>
      <w:r>
        <w:rPr>
          <w:spacing w:val="-2"/>
          <w:sz w:val="24"/>
        </w:rPr>
        <w:t xml:space="preserve"> </w:t>
      </w:r>
      <w:r>
        <w:rPr>
          <w:sz w:val="24"/>
        </w:rPr>
        <w:t>Evidence</w:t>
      </w:r>
      <w:r>
        <w:rPr>
          <w:spacing w:val="-3"/>
          <w:sz w:val="24"/>
        </w:rPr>
        <w:t xml:space="preserve"> </w:t>
      </w:r>
      <w:r>
        <w:rPr>
          <w:sz w:val="24"/>
        </w:rPr>
        <w:t>of</w:t>
      </w:r>
      <w:r>
        <w:rPr>
          <w:spacing w:val="-2"/>
          <w:sz w:val="24"/>
        </w:rPr>
        <w:t xml:space="preserve"> </w:t>
      </w:r>
      <w:r>
        <w:rPr>
          <w:sz w:val="24"/>
        </w:rPr>
        <w:t>Coverage</w:t>
      </w:r>
      <w:r>
        <w:rPr>
          <w:spacing w:val="-1"/>
          <w:sz w:val="24"/>
        </w:rPr>
        <w:t xml:space="preserve"> </w:t>
      </w:r>
      <w:r>
        <w:rPr>
          <w:sz w:val="24"/>
        </w:rPr>
        <w:t>(ANOC/EOC),</w:t>
      </w:r>
      <w:r>
        <w:rPr>
          <w:spacing w:val="-2"/>
          <w:sz w:val="24"/>
        </w:rPr>
        <w:t xml:space="preserve"> </w:t>
      </w:r>
      <w:r>
        <w:rPr>
          <w:sz w:val="24"/>
        </w:rPr>
        <w:t>Summary</w:t>
      </w:r>
      <w:r>
        <w:rPr>
          <w:spacing w:val="-1"/>
          <w:sz w:val="24"/>
        </w:rPr>
        <w:t xml:space="preserve"> </w:t>
      </w:r>
      <w:r>
        <w:rPr>
          <w:sz w:val="24"/>
        </w:rPr>
        <w:t>of Benefits (SB), Formulary, and LIS rider when an employer’s or union’s open enrollment period does not correspond to Medicare’s Annual Coordinated Election</w:t>
      </w:r>
      <w:r>
        <w:rPr>
          <w:spacing w:val="-8"/>
          <w:sz w:val="24"/>
        </w:rPr>
        <w:t xml:space="preserve"> </w:t>
      </w:r>
      <w:r>
        <w:rPr>
          <w:sz w:val="24"/>
        </w:rPr>
        <w:t>Period.</w:t>
      </w:r>
      <w:r>
        <w:rPr>
          <w:spacing w:val="-8"/>
          <w:sz w:val="24"/>
        </w:rPr>
        <w:t xml:space="preserve"> </w:t>
      </w:r>
      <w:r>
        <w:rPr>
          <w:sz w:val="24"/>
        </w:rPr>
        <w:t>For</w:t>
      </w:r>
      <w:r>
        <w:rPr>
          <w:spacing w:val="-14"/>
          <w:sz w:val="24"/>
        </w:rPr>
        <w:t xml:space="preserve"> </w:t>
      </w:r>
      <w:r>
        <w:rPr>
          <w:sz w:val="24"/>
        </w:rPr>
        <w:t>these</w:t>
      </w:r>
      <w:r>
        <w:rPr>
          <w:spacing w:val="-13"/>
          <w:sz w:val="24"/>
        </w:rPr>
        <w:t xml:space="preserve"> </w:t>
      </w:r>
      <w:r>
        <w:rPr>
          <w:sz w:val="24"/>
        </w:rPr>
        <w:t>employers</w:t>
      </w:r>
      <w:r>
        <w:rPr>
          <w:spacing w:val="-8"/>
          <w:sz w:val="24"/>
        </w:rPr>
        <w:t xml:space="preserve"> </w:t>
      </w:r>
      <w:r>
        <w:rPr>
          <w:sz w:val="24"/>
        </w:rPr>
        <w:t>and</w:t>
      </w:r>
      <w:r>
        <w:rPr>
          <w:spacing w:val="-8"/>
          <w:sz w:val="24"/>
        </w:rPr>
        <w:t xml:space="preserve"> </w:t>
      </w:r>
      <w:r>
        <w:rPr>
          <w:sz w:val="24"/>
        </w:rPr>
        <w:t>unions,</w:t>
      </w:r>
      <w:r>
        <w:rPr>
          <w:spacing w:val="-6"/>
          <w:sz w:val="24"/>
        </w:rPr>
        <w:t xml:space="preserve"> </w:t>
      </w:r>
      <w:r>
        <w:rPr>
          <w:sz w:val="24"/>
        </w:rPr>
        <w:t>the</w:t>
      </w:r>
      <w:r>
        <w:rPr>
          <w:spacing w:val="-13"/>
          <w:sz w:val="24"/>
        </w:rPr>
        <w:t xml:space="preserve"> </w:t>
      </w:r>
      <w:r>
        <w:rPr>
          <w:sz w:val="24"/>
        </w:rPr>
        <w:t>timing</w:t>
      </w:r>
      <w:r>
        <w:rPr>
          <w:spacing w:val="-12"/>
          <w:sz w:val="24"/>
        </w:rPr>
        <w:t xml:space="preserve"> </w:t>
      </w:r>
      <w:r>
        <w:rPr>
          <w:sz w:val="24"/>
        </w:rPr>
        <w:t>for</w:t>
      </w:r>
      <w:r>
        <w:rPr>
          <w:spacing w:val="-15"/>
          <w:sz w:val="24"/>
        </w:rPr>
        <w:t xml:space="preserve"> </w:t>
      </w:r>
      <w:r>
        <w:rPr>
          <w:sz w:val="24"/>
        </w:rPr>
        <w:t>issuance</w:t>
      </w:r>
      <w:r>
        <w:rPr>
          <w:spacing w:val="-11"/>
          <w:sz w:val="24"/>
        </w:rPr>
        <w:t xml:space="preserve"> </w:t>
      </w:r>
      <w:r>
        <w:rPr>
          <w:sz w:val="24"/>
        </w:rPr>
        <w:t>of</w:t>
      </w:r>
      <w:r>
        <w:rPr>
          <w:spacing w:val="-7"/>
          <w:sz w:val="24"/>
        </w:rPr>
        <w:t xml:space="preserve"> </w:t>
      </w:r>
      <w:r>
        <w:rPr>
          <w:sz w:val="24"/>
        </w:rPr>
        <w:t>the</w:t>
      </w:r>
    </w:p>
    <w:p w:rsidR="009F4AF2" w14:paraId="3059D38F" w14:textId="77777777">
      <w:pPr>
        <w:rPr>
          <w:sz w:val="24"/>
        </w:rPr>
        <w:sectPr>
          <w:pgSz w:w="12240" w:h="15840"/>
          <w:pgMar w:top="1360" w:right="400" w:bottom="920" w:left="60" w:header="0" w:footer="738" w:gutter="0"/>
          <w:cols w:space="720"/>
        </w:sectPr>
      </w:pPr>
    </w:p>
    <w:p w:rsidR="009F4AF2" w14:paraId="0115D684" w14:textId="24E2B6CE">
      <w:pPr>
        <w:pStyle w:val="BodyText"/>
        <w:spacing w:before="79"/>
        <w:ind w:left="2460" w:right="1537"/>
      </w:pPr>
      <w:r>
        <w:t>above</w:t>
      </w:r>
      <w:r>
        <w:rPr>
          <w:spacing w:val="-5"/>
        </w:rPr>
        <w:t xml:space="preserve"> </w:t>
      </w:r>
      <w:r>
        <w:t>disclosure</w:t>
      </w:r>
      <w:r>
        <w:rPr>
          <w:spacing w:val="-5"/>
        </w:rPr>
        <w:t xml:space="preserve"> </w:t>
      </w:r>
      <w:r>
        <w:t>materials</w:t>
      </w:r>
      <w:r>
        <w:rPr>
          <w:spacing w:val="-4"/>
        </w:rPr>
        <w:t xml:space="preserve"> </w:t>
      </w:r>
      <w:r>
        <w:t>should</w:t>
      </w:r>
      <w:r>
        <w:rPr>
          <w:spacing w:val="-4"/>
        </w:rPr>
        <w:t xml:space="preserve"> </w:t>
      </w:r>
      <w:r>
        <w:t>be</w:t>
      </w:r>
      <w:r>
        <w:rPr>
          <w:spacing w:val="-4"/>
        </w:rPr>
        <w:t xml:space="preserve"> </w:t>
      </w:r>
      <w:r>
        <w:t>appropriately</w:t>
      </w:r>
      <w:r>
        <w:rPr>
          <w:spacing w:val="-3"/>
        </w:rPr>
        <w:t xml:space="preserve"> </w:t>
      </w:r>
      <w:r>
        <w:t>based</w:t>
      </w:r>
      <w:r>
        <w:rPr>
          <w:spacing w:val="-4"/>
        </w:rPr>
        <w:t xml:space="preserve"> </w:t>
      </w:r>
      <w:r>
        <w:t>on</w:t>
      </w:r>
      <w:r>
        <w:rPr>
          <w:spacing w:val="-4"/>
        </w:rPr>
        <w:t xml:space="preserve"> </w:t>
      </w:r>
      <w:r>
        <w:t>the</w:t>
      </w:r>
      <w:r>
        <w:rPr>
          <w:spacing w:val="-4"/>
        </w:rPr>
        <w:t xml:space="preserve"> </w:t>
      </w:r>
      <w:r>
        <w:t>employer/union sponsor’s open enrollment period. For example, the Annual Notice of Change/Evidence of Coverage (ANOC/EOC), Summary of Benefits (SB), LIS rider,</w:t>
      </w:r>
      <w:r>
        <w:rPr>
          <w:spacing w:val="-7"/>
        </w:rPr>
        <w:t xml:space="preserve"> </w:t>
      </w:r>
      <w:r>
        <w:t>and</w:t>
      </w:r>
      <w:r>
        <w:rPr>
          <w:spacing w:val="-3"/>
        </w:rPr>
        <w:t xml:space="preserve"> </w:t>
      </w:r>
      <w:r>
        <w:t>Formulary</w:t>
      </w:r>
      <w:r>
        <w:rPr>
          <w:spacing w:val="-10"/>
        </w:rPr>
        <w:t xml:space="preserve"> </w:t>
      </w:r>
      <w:r>
        <w:t>are</w:t>
      </w:r>
      <w:r>
        <w:rPr>
          <w:spacing w:val="-5"/>
        </w:rPr>
        <w:t xml:space="preserve"> </w:t>
      </w:r>
      <w:r>
        <w:t>required</w:t>
      </w:r>
      <w:r>
        <w:rPr>
          <w:spacing w:val="-6"/>
        </w:rPr>
        <w:t xml:space="preserve"> </w:t>
      </w:r>
      <w:r>
        <w:t>to</w:t>
      </w:r>
      <w:r>
        <w:rPr>
          <w:spacing w:val="-6"/>
        </w:rPr>
        <w:t xml:space="preserve"> </w:t>
      </w:r>
      <w:r>
        <w:t>be</w:t>
      </w:r>
      <w:r>
        <w:rPr>
          <w:spacing w:val="-7"/>
        </w:rPr>
        <w:t xml:space="preserve"> </w:t>
      </w:r>
      <w:r>
        <w:t>received</w:t>
      </w:r>
      <w:r>
        <w:rPr>
          <w:spacing w:val="-6"/>
        </w:rPr>
        <w:t xml:space="preserve"> </w:t>
      </w:r>
      <w:r>
        <w:t>by</w:t>
      </w:r>
      <w:r>
        <w:rPr>
          <w:spacing w:val="-13"/>
        </w:rPr>
        <w:t xml:space="preserve"> </w:t>
      </w:r>
      <w:r>
        <w:t>beneficiaries</w:t>
      </w:r>
      <w:r>
        <w:rPr>
          <w:spacing w:val="-5"/>
        </w:rPr>
        <w:t xml:space="preserve"> </w:t>
      </w:r>
      <w:r>
        <w:t>no</w:t>
      </w:r>
      <w:r>
        <w:rPr>
          <w:spacing w:val="-5"/>
        </w:rPr>
        <w:t xml:space="preserve"> </w:t>
      </w:r>
      <w:r>
        <w:t>later</w:t>
      </w:r>
      <w:r>
        <w:rPr>
          <w:spacing w:val="-6"/>
        </w:rPr>
        <w:t xml:space="preserve"> </w:t>
      </w:r>
      <w:r>
        <w:t>than</w:t>
      </w:r>
      <w:r>
        <w:rPr>
          <w:spacing w:val="-3"/>
        </w:rPr>
        <w:t xml:space="preserve"> </w:t>
      </w:r>
      <w:r>
        <w:t>15 days before the beginning of the employer/union group health plan’s open enrollment</w:t>
      </w:r>
      <w:r>
        <w:rPr>
          <w:spacing w:val="-7"/>
        </w:rPr>
        <w:t xml:space="preserve"> </w:t>
      </w:r>
      <w:r>
        <w:t>period.</w:t>
      </w:r>
      <w:r>
        <w:rPr>
          <w:spacing w:val="-8"/>
        </w:rPr>
        <w:t xml:space="preserve"> </w:t>
      </w:r>
      <w:r>
        <w:t>The</w:t>
      </w:r>
      <w:r>
        <w:rPr>
          <w:spacing w:val="-14"/>
        </w:rPr>
        <w:t xml:space="preserve"> </w:t>
      </w:r>
      <w:r>
        <w:t>timing</w:t>
      </w:r>
      <w:r>
        <w:rPr>
          <w:spacing w:val="-14"/>
        </w:rPr>
        <w:t xml:space="preserve"> </w:t>
      </w:r>
      <w:r>
        <w:t>for</w:t>
      </w:r>
      <w:r>
        <w:rPr>
          <w:spacing w:val="-14"/>
        </w:rPr>
        <w:t xml:space="preserve"> </w:t>
      </w:r>
      <w:r>
        <w:t>other</w:t>
      </w:r>
      <w:r>
        <w:rPr>
          <w:spacing w:val="-14"/>
        </w:rPr>
        <w:t xml:space="preserve"> </w:t>
      </w:r>
      <w:r>
        <w:t>disclosure</w:t>
      </w:r>
      <w:r>
        <w:rPr>
          <w:spacing w:val="-6"/>
        </w:rPr>
        <w:t xml:space="preserve"> </w:t>
      </w:r>
      <w:r>
        <w:t>materials</w:t>
      </w:r>
      <w:r>
        <w:rPr>
          <w:spacing w:val="-7"/>
        </w:rPr>
        <w:t xml:space="preserve"> </w:t>
      </w:r>
      <w:r>
        <w:t>that</w:t>
      </w:r>
      <w:r>
        <w:rPr>
          <w:spacing w:val="-11"/>
        </w:rPr>
        <w:t xml:space="preserve"> </w:t>
      </w:r>
      <w:r>
        <w:t>are</w:t>
      </w:r>
      <w:r>
        <w:rPr>
          <w:spacing w:val="-11"/>
        </w:rPr>
        <w:t xml:space="preserve"> </w:t>
      </w:r>
      <w:r>
        <w:t>based</w:t>
      </w:r>
      <w:r>
        <w:rPr>
          <w:spacing w:val="-3"/>
        </w:rPr>
        <w:t xml:space="preserve"> </w:t>
      </w:r>
      <w:r>
        <w:t>on</w:t>
      </w:r>
      <w:r>
        <w:rPr>
          <w:spacing w:val="-11"/>
        </w:rPr>
        <w:t xml:space="preserve"> </w:t>
      </w:r>
      <w:r>
        <w:t xml:space="preserve">the start of the Medicare plan (i.e., calendar) year should be appropriately based on the employer/union sponsor’s plan year. (Section </w:t>
      </w:r>
      <w:hyperlink r:id="rId22">
        <w:r>
          <w:t>3.14.A.11</w:t>
        </w:r>
      </w:hyperlink>
      <w:r>
        <w:t xml:space="preserve"> of the</w:t>
      </w:r>
      <w:r>
        <w:rPr>
          <w:spacing w:val="40"/>
        </w:rPr>
        <w:t xml:space="preserve"> </w:t>
      </w:r>
      <w:r>
        <w:t>202</w:t>
      </w:r>
      <w:r w:rsidR="00D66B8A">
        <w:t>6</w:t>
      </w:r>
      <w:r>
        <w:t xml:space="preserve"> Solicitation for New Medicare Advantage Prescription Drug Plan (MA-PD) </w:t>
      </w:r>
      <w:r>
        <w:rPr>
          <w:spacing w:val="-2"/>
        </w:rPr>
        <w:t>Sponsors)</w:t>
      </w:r>
    </w:p>
    <w:p w:rsidR="009F4AF2" w14:paraId="3DD336F5" w14:textId="4702D204">
      <w:pPr>
        <w:pStyle w:val="ListParagraph"/>
        <w:numPr>
          <w:ilvl w:val="0"/>
          <w:numId w:val="22"/>
        </w:numPr>
        <w:tabs>
          <w:tab w:val="left" w:pos="2460"/>
        </w:tabs>
        <w:spacing w:before="272"/>
        <w:ind w:right="1517"/>
        <w:rPr>
          <w:sz w:val="24"/>
        </w:rPr>
      </w:pP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dissemination/disclosure</w:t>
      </w:r>
      <w:r>
        <w:rPr>
          <w:spacing w:val="-2"/>
          <w:sz w:val="24"/>
        </w:rPr>
        <w:t xml:space="preserve"> </w:t>
      </w:r>
      <w:r>
        <w:rPr>
          <w:sz w:val="24"/>
        </w:rPr>
        <w:t>requirements</w:t>
      </w:r>
      <w:r>
        <w:rPr>
          <w:spacing w:val="-1"/>
          <w:sz w:val="24"/>
        </w:rPr>
        <w:t xml:space="preserve"> </w:t>
      </w:r>
      <w:r>
        <w:rPr>
          <w:sz w:val="24"/>
        </w:rPr>
        <w:t>set</w:t>
      </w:r>
      <w:r>
        <w:rPr>
          <w:spacing w:val="-1"/>
          <w:sz w:val="24"/>
        </w:rPr>
        <w:t xml:space="preserve"> </w:t>
      </w:r>
      <w:r>
        <w:rPr>
          <w:sz w:val="24"/>
        </w:rPr>
        <w:t>forth</w:t>
      </w:r>
      <w:r>
        <w:rPr>
          <w:spacing w:val="-1"/>
          <w:sz w:val="24"/>
        </w:rPr>
        <w:t xml:space="preserve"> </w:t>
      </w:r>
      <w:r>
        <w:rPr>
          <w:sz w:val="24"/>
        </w:rPr>
        <w:t>in 42 CFR § 422.111 and 42 CFR § 423.128 do not apply to its EGWPs when the employer/union</w:t>
      </w:r>
      <w:r>
        <w:rPr>
          <w:spacing w:val="-9"/>
          <w:sz w:val="24"/>
        </w:rPr>
        <w:t xml:space="preserve"> </w:t>
      </w:r>
      <w:r>
        <w:rPr>
          <w:sz w:val="24"/>
        </w:rPr>
        <w:t>sponsor</w:t>
      </w:r>
      <w:r>
        <w:rPr>
          <w:spacing w:val="-12"/>
          <w:sz w:val="24"/>
        </w:rPr>
        <w:t xml:space="preserve"> </w:t>
      </w:r>
      <w:r>
        <w:rPr>
          <w:sz w:val="24"/>
        </w:rPr>
        <w:t>is</w:t>
      </w:r>
      <w:r>
        <w:rPr>
          <w:spacing w:val="-10"/>
          <w:sz w:val="24"/>
        </w:rPr>
        <w:t xml:space="preserve"> </w:t>
      </w:r>
      <w:r>
        <w:rPr>
          <w:sz w:val="24"/>
        </w:rPr>
        <w:t>subject</w:t>
      </w:r>
      <w:r>
        <w:rPr>
          <w:spacing w:val="-9"/>
          <w:sz w:val="24"/>
        </w:rPr>
        <w:t xml:space="preserve"> </w:t>
      </w:r>
      <w:r>
        <w:rPr>
          <w:sz w:val="24"/>
        </w:rPr>
        <w:t>to</w:t>
      </w:r>
      <w:r>
        <w:rPr>
          <w:spacing w:val="-10"/>
          <w:sz w:val="24"/>
        </w:rPr>
        <w:t xml:space="preserve"> </w:t>
      </w:r>
      <w:r>
        <w:rPr>
          <w:sz w:val="24"/>
        </w:rPr>
        <w:t>alternative</w:t>
      </w:r>
      <w:r>
        <w:rPr>
          <w:spacing w:val="-12"/>
          <w:sz w:val="24"/>
        </w:rPr>
        <w:t xml:space="preserve"> </w:t>
      </w:r>
      <w:r>
        <w:rPr>
          <w:sz w:val="24"/>
        </w:rPr>
        <w:t>disclosure</w:t>
      </w:r>
      <w:r>
        <w:rPr>
          <w:spacing w:val="-15"/>
          <w:sz w:val="24"/>
        </w:rPr>
        <w:t xml:space="preserve"> </w:t>
      </w:r>
      <w:r>
        <w:rPr>
          <w:sz w:val="24"/>
        </w:rPr>
        <w:t>requirements</w:t>
      </w:r>
      <w:r>
        <w:rPr>
          <w:spacing w:val="-7"/>
          <w:sz w:val="24"/>
        </w:rPr>
        <w:t xml:space="preserve"> </w:t>
      </w:r>
      <w:r>
        <w:rPr>
          <w:sz w:val="24"/>
        </w:rPr>
        <w:t>(e.g.,</w:t>
      </w:r>
      <w:r>
        <w:rPr>
          <w:spacing w:val="-10"/>
          <w:sz w:val="24"/>
        </w:rPr>
        <w:t xml:space="preserve"> </w:t>
      </w:r>
      <w:r>
        <w:rPr>
          <w:sz w:val="24"/>
        </w:rPr>
        <w:t>the Employee Retirement Income Security Act of 1974 (“ERISA”)) and complies with</w:t>
      </w:r>
      <w:r>
        <w:rPr>
          <w:spacing w:val="-4"/>
          <w:sz w:val="24"/>
        </w:rPr>
        <w:t xml:space="preserve"> </w:t>
      </w:r>
      <w:r>
        <w:rPr>
          <w:sz w:val="24"/>
        </w:rPr>
        <w:t>such</w:t>
      </w:r>
      <w:r>
        <w:rPr>
          <w:spacing w:val="-4"/>
          <w:sz w:val="24"/>
        </w:rPr>
        <w:t xml:space="preserve"> </w:t>
      </w:r>
      <w:r>
        <w:rPr>
          <w:sz w:val="24"/>
        </w:rPr>
        <w:t>alternative</w:t>
      </w:r>
      <w:r>
        <w:rPr>
          <w:spacing w:val="-5"/>
          <w:sz w:val="24"/>
        </w:rPr>
        <w:t xml:space="preserve"> </w:t>
      </w:r>
      <w:r>
        <w:rPr>
          <w:sz w:val="24"/>
        </w:rPr>
        <w:t>requirements.</w:t>
      </w:r>
      <w:r>
        <w:rPr>
          <w:spacing w:val="-4"/>
          <w:sz w:val="24"/>
        </w:rPr>
        <w:t xml:space="preserve"> </w:t>
      </w:r>
      <w:r>
        <w:rPr>
          <w:sz w:val="24"/>
        </w:rPr>
        <w:t>Applicant</w:t>
      </w:r>
      <w:r>
        <w:rPr>
          <w:spacing w:val="-4"/>
          <w:sz w:val="24"/>
        </w:rPr>
        <w:t xml:space="preserve"> </w:t>
      </w:r>
      <w:r>
        <w:rPr>
          <w:sz w:val="24"/>
        </w:rPr>
        <w:t>complies</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requirements</w:t>
      </w:r>
      <w:r>
        <w:rPr>
          <w:spacing w:val="-4"/>
          <w:sz w:val="24"/>
        </w:rPr>
        <w:t xml:space="preserve"> </w:t>
      </w:r>
      <w:r>
        <w:rPr>
          <w:sz w:val="24"/>
        </w:rPr>
        <w:t>for this waiver contained in employer/union-only group waiver guidance, including those</w:t>
      </w:r>
      <w:r>
        <w:rPr>
          <w:spacing w:val="-11"/>
          <w:sz w:val="24"/>
        </w:rPr>
        <w:t xml:space="preserve"> </w:t>
      </w:r>
      <w:r>
        <w:rPr>
          <w:sz w:val="24"/>
        </w:rPr>
        <w:t>requirements</w:t>
      </w:r>
      <w:r>
        <w:rPr>
          <w:spacing w:val="-6"/>
          <w:sz w:val="24"/>
        </w:rPr>
        <w:t xml:space="preserve"> </w:t>
      </w:r>
      <w:r>
        <w:rPr>
          <w:sz w:val="24"/>
        </w:rPr>
        <w:t>contained</w:t>
      </w:r>
      <w:r>
        <w:rPr>
          <w:spacing w:val="-11"/>
          <w:sz w:val="24"/>
        </w:rPr>
        <w:t xml:space="preserve"> </w:t>
      </w:r>
      <w:r>
        <w:rPr>
          <w:sz w:val="24"/>
        </w:rPr>
        <w:t>in</w:t>
      </w:r>
      <w:r>
        <w:rPr>
          <w:spacing w:val="-11"/>
          <w:sz w:val="24"/>
        </w:rPr>
        <w:t xml:space="preserve"> </w:t>
      </w:r>
      <w:r>
        <w:rPr>
          <w:sz w:val="24"/>
        </w:rPr>
        <w:t>Chapter</w:t>
      </w:r>
      <w:r>
        <w:rPr>
          <w:spacing w:val="-14"/>
          <w:sz w:val="24"/>
        </w:rPr>
        <w:t xml:space="preserve"> </w:t>
      </w:r>
      <w:r>
        <w:rPr>
          <w:sz w:val="24"/>
        </w:rPr>
        <w:t>9</w:t>
      </w:r>
      <w:r>
        <w:rPr>
          <w:spacing w:val="-11"/>
          <w:sz w:val="24"/>
        </w:rPr>
        <w:t xml:space="preserve"> </w:t>
      </w:r>
      <w:r>
        <w:rPr>
          <w:sz w:val="24"/>
        </w:rPr>
        <w:t>of</w:t>
      </w:r>
      <w:r>
        <w:rPr>
          <w:spacing w:val="-14"/>
          <w:sz w:val="24"/>
        </w:rPr>
        <w:t xml:space="preserve"> </w:t>
      </w:r>
      <w:r>
        <w:rPr>
          <w:sz w:val="24"/>
        </w:rPr>
        <w:t>the</w:t>
      </w:r>
      <w:r>
        <w:rPr>
          <w:spacing w:val="-9"/>
          <w:sz w:val="24"/>
        </w:rPr>
        <w:t xml:space="preserve"> </w:t>
      </w:r>
      <w:r>
        <w:rPr>
          <w:sz w:val="24"/>
        </w:rPr>
        <w:t>MMCM.</w:t>
      </w:r>
      <w:r>
        <w:rPr>
          <w:spacing w:val="-10"/>
          <w:sz w:val="24"/>
        </w:rPr>
        <w:t xml:space="preserve"> </w:t>
      </w:r>
      <w:r>
        <w:rPr>
          <w:sz w:val="24"/>
        </w:rPr>
        <w:t>(Sections</w:t>
      </w:r>
      <w:r>
        <w:rPr>
          <w:spacing w:val="-10"/>
          <w:sz w:val="24"/>
        </w:rPr>
        <w:t xml:space="preserve"> </w:t>
      </w:r>
      <w:r>
        <w:rPr>
          <w:sz w:val="24"/>
        </w:rPr>
        <w:t>3.14.A.1-2,</w:t>
      </w:r>
      <w:r>
        <w:rPr>
          <w:spacing w:val="-11"/>
          <w:sz w:val="24"/>
        </w:rPr>
        <w:t xml:space="preserve"> </w:t>
      </w:r>
      <w:r>
        <w:rPr>
          <w:sz w:val="24"/>
        </w:rPr>
        <w:t>9 of the 202</w:t>
      </w:r>
      <w:r w:rsidR="00D66B8A">
        <w:rPr>
          <w:sz w:val="24"/>
        </w:rPr>
        <w:t>6</w:t>
      </w:r>
      <w:r>
        <w:rPr>
          <w:sz w:val="24"/>
        </w:rPr>
        <w:t xml:space="preserve"> Solicitation for New Medicare Advantage Prescription Drug Plan (MA-PD) Sponsors)</w:t>
      </w:r>
    </w:p>
    <w:p w:rsidR="009F4AF2" w14:paraId="6AF026E6" w14:textId="77777777">
      <w:pPr>
        <w:pStyle w:val="BodyText"/>
        <w:spacing w:before="3"/>
      </w:pPr>
    </w:p>
    <w:p w:rsidR="009F4AF2" w14:paraId="1A113F51" w14:textId="15FFE4C2">
      <w:pPr>
        <w:pStyle w:val="ListParagraph"/>
        <w:numPr>
          <w:ilvl w:val="0"/>
          <w:numId w:val="22"/>
        </w:numPr>
        <w:tabs>
          <w:tab w:val="left" w:pos="2460"/>
        </w:tabs>
        <w:ind w:right="1516"/>
        <w:rPr>
          <w:sz w:val="24"/>
        </w:rPr>
      </w:pPr>
      <w:r>
        <w:rPr>
          <w:sz w:val="24"/>
        </w:rPr>
        <w:t>Applicant understands that its EGWPs are not subject to the Part D beneficiary customer service call center hours and call center performance requirements. Applicant has a sufficient mechanism is available to respond to beneficiary inquiries and provides customer service call center services to these members during</w:t>
      </w:r>
      <w:r>
        <w:rPr>
          <w:spacing w:val="-2"/>
          <w:sz w:val="24"/>
        </w:rPr>
        <w:t xml:space="preserve"> </w:t>
      </w:r>
      <w:r>
        <w:rPr>
          <w:sz w:val="24"/>
        </w:rPr>
        <w:t>normal</w:t>
      </w:r>
      <w:r>
        <w:rPr>
          <w:spacing w:val="-2"/>
          <w:sz w:val="24"/>
        </w:rPr>
        <w:t xml:space="preserve"> </w:t>
      </w:r>
      <w:r>
        <w:rPr>
          <w:sz w:val="24"/>
        </w:rPr>
        <w:t>business</w:t>
      </w:r>
      <w:r>
        <w:rPr>
          <w:spacing w:val="-2"/>
          <w:sz w:val="24"/>
        </w:rPr>
        <w:t xml:space="preserve"> </w:t>
      </w:r>
      <w:r>
        <w:rPr>
          <w:sz w:val="24"/>
        </w:rPr>
        <w:t>hours.</w:t>
      </w:r>
      <w:r>
        <w:rPr>
          <w:spacing w:val="-2"/>
          <w:sz w:val="24"/>
        </w:rPr>
        <w:t xml:space="preserve"> </w:t>
      </w:r>
      <w:r>
        <w:rPr>
          <w:sz w:val="24"/>
        </w:rPr>
        <w:t>However,</w:t>
      </w:r>
      <w:r>
        <w:rPr>
          <w:spacing w:val="-2"/>
          <w:sz w:val="24"/>
        </w:rPr>
        <w:t xml:space="preserve"> </w:t>
      </w:r>
      <w:r>
        <w:rPr>
          <w:sz w:val="24"/>
        </w:rPr>
        <w:t>CMS</w:t>
      </w:r>
      <w:r>
        <w:rPr>
          <w:spacing w:val="-2"/>
          <w:sz w:val="24"/>
        </w:rPr>
        <w:t xml:space="preserve"> </w:t>
      </w:r>
      <w:r>
        <w:rPr>
          <w:sz w:val="24"/>
        </w:rPr>
        <w:t>may</w:t>
      </w:r>
      <w:r>
        <w:rPr>
          <w:spacing w:val="-1"/>
          <w:sz w:val="24"/>
        </w:rPr>
        <w:t xml:space="preserve"> </w:t>
      </w:r>
      <w:r>
        <w:rPr>
          <w:sz w:val="24"/>
        </w:rPr>
        <w:t>review</w:t>
      </w:r>
      <w:r>
        <w:rPr>
          <w:spacing w:val="-3"/>
          <w:sz w:val="24"/>
        </w:rPr>
        <w:t xml:space="preserve"> </w:t>
      </w:r>
      <w:r>
        <w:rPr>
          <w:sz w:val="24"/>
        </w:rPr>
        <w:t>the</w:t>
      </w:r>
      <w:r>
        <w:rPr>
          <w:spacing w:val="-2"/>
          <w:sz w:val="24"/>
        </w:rPr>
        <w:t xml:space="preserve"> </w:t>
      </w:r>
      <w:r>
        <w:rPr>
          <w:sz w:val="24"/>
        </w:rPr>
        <w:t>adequacy</w:t>
      </w:r>
      <w:r>
        <w:rPr>
          <w:spacing w:val="-1"/>
          <w:sz w:val="24"/>
        </w:rPr>
        <w:t xml:space="preserve"> </w:t>
      </w:r>
      <w:r>
        <w:rPr>
          <w:sz w:val="24"/>
        </w:rPr>
        <w:t>of</w:t>
      </w:r>
      <w:r>
        <w:rPr>
          <w:spacing w:val="-1"/>
          <w:sz w:val="24"/>
        </w:rPr>
        <w:t xml:space="preserve"> </w:t>
      </w:r>
      <w:r>
        <w:rPr>
          <w:sz w:val="24"/>
        </w:rPr>
        <w:t>these call center hours and potentially require expanded beneficiary customer service call center hours in the event of beneficiary complaints or for other reasons in order</w:t>
      </w:r>
      <w:r>
        <w:rPr>
          <w:spacing w:val="-13"/>
          <w:sz w:val="24"/>
        </w:rPr>
        <w:t xml:space="preserve"> </w:t>
      </w:r>
      <w:r>
        <w:rPr>
          <w:sz w:val="24"/>
        </w:rPr>
        <w:t>to</w:t>
      </w:r>
      <w:r>
        <w:rPr>
          <w:spacing w:val="-8"/>
          <w:sz w:val="24"/>
        </w:rPr>
        <w:t xml:space="preserve"> </w:t>
      </w:r>
      <w:r>
        <w:rPr>
          <w:sz w:val="24"/>
        </w:rPr>
        <w:t>ensure</w:t>
      </w:r>
      <w:r>
        <w:rPr>
          <w:spacing w:val="-10"/>
          <w:sz w:val="24"/>
        </w:rPr>
        <w:t xml:space="preserve"> </w:t>
      </w:r>
      <w:r>
        <w:rPr>
          <w:sz w:val="24"/>
        </w:rPr>
        <w:t>that</w:t>
      </w:r>
      <w:r>
        <w:rPr>
          <w:spacing w:val="-10"/>
          <w:sz w:val="24"/>
        </w:rPr>
        <w:t xml:space="preserve"> </w:t>
      </w:r>
      <w:r>
        <w:rPr>
          <w:sz w:val="24"/>
        </w:rPr>
        <w:t>the</w:t>
      </w:r>
      <w:r>
        <w:rPr>
          <w:spacing w:val="-9"/>
          <w:sz w:val="24"/>
        </w:rPr>
        <w:t xml:space="preserve"> </w:t>
      </w:r>
      <w:r>
        <w:rPr>
          <w:sz w:val="24"/>
        </w:rPr>
        <w:t>entity’s</w:t>
      </w:r>
      <w:r>
        <w:rPr>
          <w:spacing w:val="-9"/>
          <w:sz w:val="24"/>
        </w:rPr>
        <w:t xml:space="preserve"> </w:t>
      </w:r>
      <w:r>
        <w:rPr>
          <w:sz w:val="24"/>
        </w:rPr>
        <w:t>customer</w:t>
      </w:r>
      <w:r>
        <w:rPr>
          <w:spacing w:val="-10"/>
          <w:sz w:val="24"/>
        </w:rPr>
        <w:t xml:space="preserve"> </w:t>
      </w:r>
      <w:r>
        <w:rPr>
          <w:sz w:val="24"/>
        </w:rPr>
        <w:t>service</w:t>
      </w:r>
      <w:r>
        <w:rPr>
          <w:spacing w:val="-9"/>
          <w:sz w:val="24"/>
        </w:rPr>
        <w:t xml:space="preserve"> </w:t>
      </w:r>
      <w:r>
        <w:rPr>
          <w:sz w:val="24"/>
        </w:rPr>
        <w:t>call</w:t>
      </w:r>
      <w:r>
        <w:rPr>
          <w:spacing w:val="-7"/>
          <w:sz w:val="24"/>
        </w:rPr>
        <w:t xml:space="preserve"> </w:t>
      </w:r>
      <w:r>
        <w:rPr>
          <w:sz w:val="24"/>
        </w:rPr>
        <w:t>center</w:t>
      </w:r>
      <w:r>
        <w:rPr>
          <w:spacing w:val="-13"/>
          <w:sz w:val="24"/>
        </w:rPr>
        <w:t xml:space="preserve"> </w:t>
      </w:r>
      <w:r>
        <w:rPr>
          <w:sz w:val="24"/>
        </w:rPr>
        <w:t>hours</w:t>
      </w:r>
      <w:r>
        <w:rPr>
          <w:spacing w:val="-9"/>
          <w:sz w:val="24"/>
        </w:rPr>
        <w:t xml:space="preserve"> </w:t>
      </w:r>
      <w:r>
        <w:rPr>
          <w:sz w:val="24"/>
        </w:rPr>
        <w:t>are</w:t>
      </w:r>
      <w:r>
        <w:rPr>
          <w:spacing w:val="-11"/>
          <w:sz w:val="24"/>
        </w:rPr>
        <w:t xml:space="preserve"> </w:t>
      </w:r>
      <w:r>
        <w:rPr>
          <w:sz w:val="24"/>
        </w:rPr>
        <w:t>sufficient</w:t>
      </w:r>
      <w:r>
        <w:rPr>
          <w:spacing w:val="-8"/>
          <w:sz w:val="24"/>
        </w:rPr>
        <w:t xml:space="preserve"> </w:t>
      </w:r>
      <w:r>
        <w:rPr>
          <w:sz w:val="24"/>
        </w:rPr>
        <w:t>to meet the needs of its enrollee population. (Section 3.14.A.6 of the 202</w:t>
      </w:r>
      <w:r w:rsidR="00D66B8A">
        <w:rPr>
          <w:sz w:val="24"/>
        </w:rPr>
        <w:t>6</w:t>
      </w:r>
      <w:r>
        <w:rPr>
          <w:sz w:val="24"/>
        </w:rPr>
        <w:t xml:space="preserve"> Solicitation for New Medicare Advantage Prescription Drug Plan (MA-PD) </w:t>
      </w:r>
      <w:r>
        <w:rPr>
          <w:spacing w:val="-2"/>
          <w:sz w:val="24"/>
        </w:rPr>
        <w:t>Sponsors)</w:t>
      </w:r>
    </w:p>
    <w:p w:rsidR="009F4AF2" w14:paraId="22B6C059" w14:textId="77777777">
      <w:pPr>
        <w:pStyle w:val="BodyText"/>
      </w:pPr>
    </w:p>
    <w:p w:rsidR="009F4AF2" w14:paraId="57FDD977" w14:textId="0E82BFAF">
      <w:pPr>
        <w:pStyle w:val="ListParagraph"/>
        <w:numPr>
          <w:ilvl w:val="0"/>
          <w:numId w:val="22"/>
        </w:numPr>
        <w:tabs>
          <w:tab w:val="left" w:pos="2460"/>
        </w:tabs>
        <w:spacing w:before="1"/>
        <w:ind w:right="1798"/>
        <w:rPr>
          <w:sz w:val="24"/>
        </w:rPr>
      </w:pPr>
      <w:r>
        <w:rPr>
          <w:sz w:val="24"/>
        </w:rPr>
        <w:t>Applicant understands that its EGWPs are not subject to the requirements contained in 42 CFR § 422.64 and 42 CFR § 423.48 to submit information to CMS, including the requirements to submit information (e.g., pricing and pharmacy</w:t>
      </w:r>
      <w:r>
        <w:rPr>
          <w:spacing w:val="-15"/>
          <w:sz w:val="24"/>
        </w:rPr>
        <w:t xml:space="preserve"> </w:t>
      </w:r>
      <w:r>
        <w:rPr>
          <w:sz w:val="24"/>
        </w:rPr>
        <w:t>network</w:t>
      </w:r>
      <w:r>
        <w:rPr>
          <w:spacing w:val="-15"/>
          <w:sz w:val="24"/>
        </w:rPr>
        <w:t xml:space="preserve"> </w:t>
      </w:r>
      <w:r>
        <w:rPr>
          <w:sz w:val="24"/>
        </w:rPr>
        <w:t>information)</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publicly</w:t>
      </w:r>
      <w:r>
        <w:rPr>
          <w:spacing w:val="-15"/>
          <w:sz w:val="24"/>
        </w:rPr>
        <w:t xml:space="preserve"> </w:t>
      </w:r>
      <w:r>
        <w:rPr>
          <w:sz w:val="24"/>
        </w:rPr>
        <w:t>reported</w:t>
      </w:r>
      <w:r>
        <w:rPr>
          <w:spacing w:val="-15"/>
          <w:sz w:val="24"/>
        </w:rPr>
        <w:t xml:space="preserve"> </w:t>
      </w:r>
      <w:r>
        <w:rPr>
          <w:sz w:val="24"/>
        </w:rPr>
        <w:t>on</w:t>
      </w:r>
      <w:r>
        <w:rPr>
          <w:spacing w:val="-15"/>
          <w:sz w:val="24"/>
        </w:rPr>
        <w:t xml:space="preserve"> </w:t>
      </w:r>
      <w:hyperlink r:id="rId21">
        <w:r>
          <w:rPr>
            <w:sz w:val="24"/>
          </w:rPr>
          <w:t>www.medicare.gov,</w:t>
        </w:r>
      </w:hyperlink>
      <w:r>
        <w:rPr>
          <w:sz w:val="24"/>
        </w:rPr>
        <w:t xml:space="preserve"> Medicare Plan Finder (“MPF”). (Sections 3.8.A and </w:t>
      </w:r>
      <w:hyperlink r:id="rId23">
        <w:r>
          <w:rPr>
            <w:sz w:val="24"/>
          </w:rPr>
          <w:t>3.17.A.14</w:t>
        </w:r>
      </w:hyperlink>
      <w:r>
        <w:rPr>
          <w:sz w:val="24"/>
        </w:rPr>
        <w:t xml:space="preserve"> of the 202</w:t>
      </w:r>
      <w:r w:rsidR="00D66B8A">
        <w:rPr>
          <w:sz w:val="24"/>
        </w:rPr>
        <w:t>6</w:t>
      </w:r>
      <w:r>
        <w:rPr>
          <w:sz w:val="24"/>
        </w:rPr>
        <w:t xml:space="preserve"> Solicitation for New Medicare Advantage Prescription Drug Plan (MA-PD) </w:t>
      </w:r>
      <w:r>
        <w:rPr>
          <w:spacing w:val="-2"/>
          <w:sz w:val="24"/>
        </w:rPr>
        <w:t>Sponsors)</w:t>
      </w:r>
    </w:p>
    <w:p w:rsidR="009F4AF2" w14:paraId="408CA0D8" w14:textId="77777777">
      <w:pPr>
        <w:pStyle w:val="BodyText"/>
        <w:spacing w:before="3"/>
      </w:pPr>
    </w:p>
    <w:p w:rsidR="009F4AF2" w14:paraId="6E03468C" w14:textId="77777777">
      <w:pPr>
        <w:pStyle w:val="ListParagraph"/>
        <w:numPr>
          <w:ilvl w:val="0"/>
          <w:numId w:val="22"/>
        </w:numPr>
        <w:tabs>
          <w:tab w:val="left" w:pos="2460"/>
        </w:tabs>
        <w:ind w:right="1492"/>
        <w:rPr>
          <w:sz w:val="24"/>
        </w:rPr>
      </w:pPr>
      <w:r>
        <w:rPr>
          <w:sz w:val="24"/>
        </w:rPr>
        <w:t>In</w:t>
      </w:r>
      <w:r>
        <w:rPr>
          <w:spacing w:val="-7"/>
          <w:sz w:val="24"/>
        </w:rPr>
        <w:t xml:space="preserve"> </w:t>
      </w:r>
      <w:r>
        <w:rPr>
          <w:sz w:val="24"/>
        </w:rPr>
        <w:t>order</w:t>
      </w:r>
      <w:r>
        <w:rPr>
          <w:spacing w:val="-13"/>
          <w:sz w:val="24"/>
        </w:rPr>
        <w:t xml:space="preserve"> </w:t>
      </w:r>
      <w:r>
        <w:rPr>
          <w:sz w:val="24"/>
        </w:rPr>
        <w:t>to</w:t>
      </w:r>
      <w:r>
        <w:rPr>
          <w:spacing w:val="-10"/>
          <w:sz w:val="24"/>
        </w:rPr>
        <w:t xml:space="preserve"> </w:t>
      </w:r>
      <w:r>
        <w:rPr>
          <w:sz w:val="24"/>
        </w:rPr>
        <w:t>be</w:t>
      </w:r>
      <w:r>
        <w:rPr>
          <w:spacing w:val="-8"/>
          <w:sz w:val="24"/>
        </w:rPr>
        <w:t xml:space="preserve"> </w:t>
      </w:r>
      <w:r>
        <w:rPr>
          <w:sz w:val="24"/>
        </w:rPr>
        <w:t>eligible</w:t>
      </w:r>
      <w:r>
        <w:rPr>
          <w:spacing w:val="-5"/>
          <w:sz w:val="24"/>
        </w:rPr>
        <w:t xml:space="preserve"> </w:t>
      </w:r>
      <w:r>
        <w:rPr>
          <w:sz w:val="24"/>
        </w:rPr>
        <w:t>for</w:t>
      </w:r>
      <w:r>
        <w:rPr>
          <w:spacing w:val="-6"/>
          <w:sz w:val="24"/>
        </w:rPr>
        <w:t xml:space="preserve"> </w:t>
      </w:r>
      <w:r>
        <w:rPr>
          <w:sz w:val="24"/>
        </w:rPr>
        <w:t>the</w:t>
      </w:r>
      <w:r>
        <w:rPr>
          <w:spacing w:val="-12"/>
          <w:sz w:val="24"/>
        </w:rPr>
        <w:t xml:space="preserve"> </w:t>
      </w:r>
      <w:r>
        <w:rPr>
          <w:sz w:val="24"/>
        </w:rPr>
        <w:t>CMS</w:t>
      </w:r>
      <w:r>
        <w:rPr>
          <w:spacing w:val="-6"/>
          <w:sz w:val="24"/>
        </w:rPr>
        <w:t xml:space="preserve"> </w:t>
      </w:r>
      <w:r>
        <w:rPr>
          <w:sz w:val="24"/>
        </w:rPr>
        <w:t>service</w:t>
      </w:r>
      <w:r>
        <w:rPr>
          <w:spacing w:val="-8"/>
          <w:sz w:val="24"/>
        </w:rPr>
        <w:t xml:space="preserve"> </w:t>
      </w:r>
      <w:r>
        <w:rPr>
          <w:sz w:val="24"/>
        </w:rPr>
        <w:t>area</w:t>
      </w:r>
      <w:r>
        <w:rPr>
          <w:spacing w:val="-13"/>
          <w:sz w:val="24"/>
        </w:rPr>
        <w:t xml:space="preserve"> </w:t>
      </w:r>
      <w:r>
        <w:rPr>
          <w:sz w:val="24"/>
        </w:rPr>
        <w:t>waiver</w:t>
      </w:r>
      <w:r>
        <w:rPr>
          <w:spacing w:val="-13"/>
          <w:sz w:val="24"/>
        </w:rPr>
        <w:t xml:space="preserve"> </w:t>
      </w:r>
      <w:r>
        <w:rPr>
          <w:sz w:val="24"/>
        </w:rPr>
        <w:t>for</w:t>
      </w:r>
      <w:r>
        <w:rPr>
          <w:spacing w:val="-3"/>
          <w:sz w:val="24"/>
        </w:rPr>
        <w:t xml:space="preserve"> </w:t>
      </w:r>
      <w:r>
        <w:rPr>
          <w:sz w:val="24"/>
        </w:rPr>
        <w:t>Local</w:t>
      </w:r>
      <w:r>
        <w:rPr>
          <w:spacing w:val="-6"/>
          <w:sz w:val="24"/>
        </w:rPr>
        <w:t xml:space="preserve"> </w:t>
      </w:r>
      <w:r>
        <w:rPr>
          <w:sz w:val="24"/>
        </w:rPr>
        <w:t>CCPs</w:t>
      </w:r>
      <w:r>
        <w:rPr>
          <w:spacing w:val="-6"/>
          <w:sz w:val="24"/>
        </w:rPr>
        <w:t xml:space="preserve"> </w:t>
      </w:r>
      <w:r>
        <w:rPr>
          <w:sz w:val="24"/>
        </w:rPr>
        <w:t>that</w:t>
      </w:r>
      <w:r>
        <w:rPr>
          <w:spacing w:val="-10"/>
          <w:sz w:val="24"/>
        </w:rPr>
        <w:t xml:space="preserve"> </w:t>
      </w:r>
      <w:r>
        <w:rPr>
          <w:sz w:val="24"/>
        </w:rPr>
        <w:t>allows an</w:t>
      </w:r>
      <w:r>
        <w:rPr>
          <w:spacing w:val="-3"/>
          <w:sz w:val="24"/>
        </w:rPr>
        <w:t xml:space="preserve"> </w:t>
      </w:r>
      <w:r>
        <w:rPr>
          <w:sz w:val="24"/>
        </w:rPr>
        <w:t>MAO</w:t>
      </w:r>
      <w:r>
        <w:rPr>
          <w:spacing w:val="-4"/>
          <w:sz w:val="24"/>
        </w:rPr>
        <w:t xml:space="preserve"> </w:t>
      </w:r>
      <w:r>
        <w:rPr>
          <w:sz w:val="24"/>
        </w:rPr>
        <w:t>to</w:t>
      </w:r>
      <w:r>
        <w:rPr>
          <w:spacing w:val="-3"/>
          <w:sz w:val="24"/>
        </w:rPr>
        <w:t xml:space="preserve"> </w:t>
      </w:r>
      <w:r>
        <w:rPr>
          <w:sz w:val="24"/>
        </w:rPr>
        <w:t>extend</w:t>
      </w:r>
      <w:r>
        <w:rPr>
          <w:spacing w:val="-3"/>
          <w:sz w:val="24"/>
        </w:rPr>
        <w:t xml:space="preserve"> </w:t>
      </w:r>
      <w:r>
        <w:rPr>
          <w:sz w:val="24"/>
        </w:rPr>
        <w:t>coverage</w:t>
      </w:r>
      <w:r>
        <w:rPr>
          <w:spacing w:val="-3"/>
          <w:sz w:val="24"/>
        </w:rPr>
        <w:t xml:space="preserve"> </w:t>
      </w:r>
      <w:r>
        <w:rPr>
          <w:sz w:val="24"/>
        </w:rPr>
        <w:t>to</w:t>
      </w:r>
      <w:r>
        <w:rPr>
          <w:spacing w:val="-3"/>
          <w:sz w:val="24"/>
        </w:rPr>
        <w:t xml:space="preserve"> </w:t>
      </w:r>
      <w:r>
        <w:rPr>
          <w:sz w:val="24"/>
        </w:rPr>
        <w:t>employer</w:t>
      </w:r>
      <w:r>
        <w:rPr>
          <w:spacing w:val="-5"/>
          <w:sz w:val="24"/>
        </w:rPr>
        <w:t xml:space="preserve"> </w:t>
      </w:r>
      <w:r>
        <w:rPr>
          <w:sz w:val="24"/>
        </w:rPr>
        <w:t>group</w:t>
      </w:r>
      <w:r>
        <w:rPr>
          <w:spacing w:val="-3"/>
          <w:sz w:val="24"/>
        </w:rPr>
        <w:t xml:space="preserve"> </w:t>
      </w:r>
      <w:r>
        <w:rPr>
          <w:sz w:val="24"/>
        </w:rPr>
        <w:t>members</w:t>
      </w:r>
      <w:r>
        <w:rPr>
          <w:spacing w:val="-3"/>
          <w:sz w:val="24"/>
        </w:rPr>
        <w:t xml:space="preserve"> </w:t>
      </w:r>
      <w:r>
        <w:rPr>
          <w:sz w:val="24"/>
        </w:rPr>
        <w:t>outside</w:t>
      </w:r>
      <w:r>
        <w:rPr>
          <w:spacing w:val="-3"/>
          <w:sz w:val="24"/>
        </w:rPr>
        <w:t xml:space="preserve"> </w:t>
      </w:r>
      <w:r>
        <w:rPr>
          <w:sz w:val="24"/>
        </w:rPr>
        <w:t>of</w:t>
      </w:r>
      <w:r>
        <w:rPr>
          <w:spacing w:val="-3"/>
          <w:sz w:val="24"/>
        </w:rPr>
        <w:t xml:space="preserve"> </w:t>
      </w:r>
      <w:r>
        <w:rPr>
          <w:sz w:val="24"/>
        </w:rPr>
        <w:t>its</w:t>
      </w:r>
      <w:r>
        <w:rPr>
          <w:spacing w:val="-2"/>
          <w:sz w:val="24"/>
        </w:rPr>
        <w:t xml:space="preserve"> </w:t>
      </w:r>
      <w:r>
        <w:rPr>
          <w:sz w:val="24"/>
        </w:rPr>
        <w:t>individual plan service area, applicant attests it has at the time of application or will have at the time</w:t>
      </w:r>
      <w:r>
        <w:rPr>
          <w:spacing w:val="-1"/>
          <w:sz w:val="24"/>
        </w:rPr>
        <w:t xml:space="preserve"> </w:t>
      </w:r>
      <w:r>
        <w:rPr>
          <w:sz w:val="24"/>
        </w:rPr>
        <w:t>of enrollment, Part C networks adequate to meet CMS requirements and is able to provide consistent benefits to those beneficiaries, either by itself or</w:t>
      </w:r>
    </w:p>
    <w:p w:rsidR="009F4AF2" w14:paraId="0EB65F06" w14:textId="77777777">
      <w:pPr>
        <w:rPr>
          <w:sz w:val="24"/>
        </w:rPr>
        <w:sectPr>
          <w:pgSz w:w="12240" w:h="15840"/>
          <w:pgMar w:top="1360" w:right="400" w:bottom="920" w:left="60" w:header="0" w:footer="738" w:gutter="0"/>
          <w:cols w:space="720"/>
        </w:sectPr>
      </w:pPr>
    </w:p>
    <w:p w:rsidR="009F4AF2" w14:paraId="05682DE5" w14:textId="77777777">
      <w:pPr>
        <w:pStyle w:val="BodyText"/>
        <w:spacing w:before="79"/>
        <w:ind w:left="2460" w:right="1541"/>
        <w:jc w:val="both"/>
      </w:pPr>
      <w:r>
        <w:t>through partnerships with other</w:t>
      </w:r>
      <w:r>
        <w:rPr>
          <w:spacing w:val="-3"/>
        </w:rPr>
        <w:t xml:space="preserve"> </w:t>
      </w:r>
      <w:r>
        <w:t>MAOs. If</w:t>
      </w:r>
      <w:r>
        <w:rPr>
          <w:spacing w:val="-1"/>
        </w:rPr>
        <w:t xml:space="preserve"> </w:t>
      </w:r>
      <w:r>
        <w:t>applicant is also applying</w:t>
      </w:r>
      <w:r>
        <w:rPr>
          <w:spacing w:val="-6"/>
        </w:rPr>
        <w:t xml:space="preserve"> </w:t>
      </w:r>
      <w:r>
        <w:t>to</w:t>
      </w:r>
      <w:r>
        <w:rPr>
          <w:spacing w:val="-2"/>
        </w:rPr>
        <w:t xml:space="preserve"> </w:t>
      </w:r>
      <w:r>
        <w:t>offer Part D,</w:t>
      </w:r>
      <w:r>
        <w:rPr>
          <w:spacing w:val="-5"/>
        </w:rPr>
        <w:t xml:space="preserve"> </w:t>
      </w:r>
      <w:r>
        <w:t>applicant</w:t>
      </w:r>
      <w:r>
        <w:rPr>
          <w:spacing w:val="-1"/>
        </w:rPr>
        <w:t xml:space="preserve"> </w:t>
      </w:r>
      <w:r>
        <w:t>attests</w:t>
      </w:r>
      <w:r>
        <w:rPr>
          <w:spacing w:val="-1"/>
        </w:rPr>
        <w:t xml:space="preserve"> </w:t>
      </w:r>
      <w:r>
        <w:t>that</w:t>
      </w:r>
      <w:r>
        <w:rPr>
          <w:spacing w:val="-2"/>
        </w:rPr>
        <w:t xml:space="preserve"> </w:t>
      </w:r>
      <w:r>
        <w:t>such</w:t>
      </w:r>
      <w:r>
        <w:rPr>
          <w:spacing w:val="-2"/>
        </w:rPr>
        <w:t xml:space="preserve"> </w:t>
      </w:r>
      <w:r>
        <w:t>expanded</w:t>
      </w:r>
      <w:r>
        <w:rPr>
          <w:spacing w:val="-2"/>
        </w:rPr>
        <w:t xml:space="preserve"> </w:t>
      </w:r>
      <w:r>
        <w:t>service</w:t>
      </w:r>
      <w:r>
        <w:rPr>
          <w:spacing w:val="-3"/>
        </w:rPr>
        <w:t xml:space="preserve"> </w:t>
      </w:r>
      <w:r>
        <w:t>areas</w:t>
      </w:r>
      <w:r>
        <w:rPr>
          <w:spacing w:val="-2"/>
        </w:rPr>
        <w:t xml:space="preserve"> </w:t>
      </w:r>
      <w:r>
        <w:t>will</w:t>
      </w:r>
      <w:r>
        <w:rPr>
          <w:spacing w:val="-1"/>
        </w:rPr>
        <w:t xml:space="preserve"> </w:t>
      </w:r>
      <w:r>
        <w:t>have</w:t>
      </w:r>
      <w:r>
        <w:rPr>
          <w:spacing w:val="-5"/>
        </w:rPr>
        <w:t xml:space="preserve"> </w:t>
      </w:r>
      <w:r>
        <w:t>convenient</w:t>
      </w:r>
      <w:r>
        <w:rPr>
          <w:spacing w:val="-1"/>
        </w:rPr>
        <w:t xml:space="preserve"> </w:t>
      </w:r>
      <w:r>
        <w:t>Part</w:t>
      </w:r>
      <w:r>
        <w:rPr>
          <w:spacing w:val="-2"/>
        </w:rPr>
        <w:t xml:space="preserve"> </w:t>
      </w:r>
      <w:r>
        <w:t>D pharmacy access sufficient to meet the needs of these enrollees.</w:t>
      </w:r>
    </w:p>
    <w:p w:rsidR="009F4AF2" w14:paraId="08B54CF6" w14:textId="77777777">
      <w:pPr>
        <w:pStyle w:val="BodyText"/>
      </w:pPr>
    </w:p>
    <w:p w:rsidR="009F4AF2" w14:paraId="2E5637A2" w14:textId="77777777">
      <w:pPr>
        <w:pStyle w:val="ListParagraph"/>
        <w:numPr>
          <w:ilvl w:val="0"/>
          <w:numId w:val="22"/>
        </w:numPr>
        <w:tabs>
          <w:tab w:val="left" w:pos="2460"/>
        </w:tabs>
        <w:ind w:right="1514"/>
        <w:rPr>
          <w:sz w:val="24"/>
        </w:rPr>
      </w:pPr>
      <w:r>
        <w:rPr>
          <w:sz w:val="24"/>
        </w:rPr>
        <w:t>MSA</w:t>
      </w:r>
      <w:r>
        <w:rPr>
          <w:spacing w:val="-15"/>
          <w:sz w:val="24"/>
        </w:rPr>
        <w:t xml:space="preserve"> </w:t>
      </w:r>
      <w:r>
        <w:rPr>
          <w:sz w:val="24"/>
        </w:rPr>
        <w:t>employer/union-only</w:t>
      </w:r>
      <w:r>
        <w:rPr>
          <w:spacing w:val="-15"/>
          <w:sz w:val="24"/>
        </w:rPr>
        <w:t xml:space="preserve"> </w:t>
      </w:r>
      <w:r>
        <w:rPr>
          <w:sz w:val="24"/>
        </w:rPr>
        <w:t>group</w:t>
      </w:r>
      <w:r>
        <w:rPr>
          <w:spacing w:val="-15"/>
          <w:sz w:val="24"/>
        </w:rPr>
        <w:t xml:space="preserve"> </w:t>
      </w:r>
      <w:r>
        <w:rPr>
          <w:sz w:val="24"/>
        </w:rPr>
        <w:t>waiver</w:t>
      </w:r>
      <w:r>
        <w:rPr>
          <w:spacing w:val="-15"/>
          <w:sz w:val="24"/>
        </w:rPr>
        <w:t xml:space="preserve"> </w:t>
      </w:r>
      <w:r>
        <w:rPr>
          <w:sz w:val="24"/>
        </w:rPr>
        <w:t>plan</w:t>
      </w:r>
      <w:r>
        <w:rPr>
          <w:spacing w:val="-10"/>
          <w:sz w:val="24"/>
        </w:rPr>
        <w:t xml:space="preserve"> </w:t>
      </w:r>
      <w:r>
        <w:rPr>
          <w:sz w:val="24"/>
        </w:rPr>
        <w:t>applicants</w:t>
      </w:r>
      <w:r>
        <w:rPr>
          <w:spacing w:val="-11"/>
          <w:sz w:val="24"/>
        </w:rPr>
        <w:t xml:space="preserve"> </w:t>
      </w:r>
      <w:r>
        <w:rPr>
          <w:sz w:val="24"/>
        </w:rPr>
        <w:t>understand</w:t>
      </w:r>
      <w:r>
        <w:rPr>
          <w:spacing w:val="-11"/>
          <w:sz w:val="24"/>
        </w:rPr>
        <w:t xml:space="preserve"> </w:t>
      </w:r>
      <w:r>
        <w:rPr>
          <w:sz w:val="24"/>
        </w:rPr>
        <w:t>that</w:t>
      </w:r>
      <w:r>
        <w:rPr>
          <w:spacing w:val="-14"/>
          <w:sz w:val="24"/>
        </w:rPr>
        <w:t xml:space="preserve"> </w:t>
      </w:r>
      <w:r>
        <w:rPr>
          <w:sz w:val="24"/>
        </w:rPr>
        <w:t>they</w:t>
      </w:r>
      <w:r>
        <w:rPr>
          <w:spacing w:val="-15"/>
          <w:sz w:val="24"/>
        </w:rPr>
        <w:t xml:space="preserve"> </w:t>
      </w:r>
      <w:r>
        <w:rPr>
          <w:sz w:val="24"/>
        </w:rPr>
        <w:t>will be permitted to enroll members through a Special Election Period (SEP) as specified in Chapter 2, Section 30.4.4.1, of the MMCM.</w:t>
      </w:r>
    </w:p>
    <w:p w:rsidR="009F4AF2" w14:paraId="3CA11985" w14:textId="77777777">
      <w:pPr>
        <w:pStyle w:val="ListParagraph"/>
        <w:numPr>
          <w:ilvl w:val="0"/>
          <w:numId w:val="22"/>
        </w:numPr>
        <w:tabs>
          <w:tab w:val="left" w:pos="2460"/>
        </w:tabs>
        <w:spacing w:before="274"/>
        <w:ind w:right="1547"/>
        <w:rPr>
          <w:sz w:val="24"/>
        </w:rPr>
      </w:pPr>
      <w:r>
        <w:rPr>
          <w:sz w:val="24"/>
        </w:rPr>
        <w:t>This Certification is deemed to incorporate any changes that are required by statute</w:t>
      </w:r>
      <w:r>
        <w:rPr>
          <w:spacing w:val="-12"/>
          <w:sz w:val="24"/>
        </w:rPr>
        <w:t xml:space="preserve"> </w:t>
      </w:r>
      <w:r>
        <w:rPr>
          <w:sz w:val="24"/>
        </w:rPr>
        <w:t>to</w:t>
      </w:r>
      <w:r>
        <w:rPr>
          <w:spacing w:val="-11"/>
          <w:sz w:val="24"/>
        </w:rPr>
        <w:t xml:space="preserve"> </w:t>
      </w:r>
      <w:r>
        <w:rPr>
          <w:sz w:val="24"/>
        </w:rPr>
        <w:t>be</w:t>
      </w:r>
      <w:r>
        <w:rPr>
          <w:spacing w:val="-12"/>
          <w:sz w:val="24"/>
        </w:rPr>
        <w:t xml:space="preserve"> </w:t>
      </w:r>
      <w:r>
        <w:rPr>
          <w:sz w:val="24"/>
        </w:rPr>
        <w:t>implemented</w:t>
      </w:r>
      <w:r>
        <w:rPr>
          <w:spacing w:val="-8"/>
          <w:sz w:val="24"/>
        </w:rPr>
        <w:t xml:space="preserve"> </w:t>
      </w:r>
      <w:r>
        <w:rPr>
          <w:sz w:val="24"/>
        </w:rPr>
        <w:t>during</w:t>
      </w:r>
      <w:r>
        <w:rPr>
          <w:spacing w:val="-15"/>
          <w:sz w:val="24"/>
        </w:rPr>
        <w:t xml:space="preserve"> </w:t>
      </w:r>
      <w:r>
        <w:rPr>
          <w:sz w:val="24"/>
        </w:rPr>
        <w:t>the</w:t>
      </w:r>
      <w:r>
        <w:rPr>
          <w:spacing w:val="-11"/>
          <w:sz w:val="24"/>
        </w:rPr>
        <w:t xml:space="preserve"> </w:t>
      </w:r>
      <w:r>
        <w:rPr>
          <w:sz w:val="24"/>
        </w:rPr>
        <w:t>term</w:t>
      </w:r>
      <w:r>
        <w:rPr>
          <w:spacing w:val="-7"/>
          <w:sz w:val="24"/>
        </w:rPr>
        <w:t xml:space="preserve"> </w:t>
      </w:r>
      <w:r>
        <w:rPr>
          <w:sz w:val="24"/>
        </w:rPr>
        <w:t>of</w:t>
      </w:r>
      <w:r>
        <w:rPr>
          <w:spacing w:val="-11"/>
          <w:sz w:val="24"/>
        </w:rPr>
        <w:t xml:space="preserve"> </w:t>
      </w:r>
      <w:r>
        <w:rPr>
          <w:sz w:val="24"/>
        </w:rPr>
        <w:t>the</w:t>
      </w:r>
      <w:r>
        <w:rPr>
          <w:spacing w:val="-11"/>
          <w:sz w:val="24"/>
        </w:rPr>
        <w:t xml:space="preserve"> </w:t>
      </w:r>
      <w:r>
        <w:rPr>
          <w:sz w:val="24"/>
        </w:rPr>
        <w:t>contract,</w:t>
      </w:r>
      <w:r>
        <w:rPr>
          <w:spacing w:val="-7"/>
          <w:sz w:val="24"/>
        </w:rPr>
        <w:t xml:space="preserve"> </w:t>
      </w:r>
      <w:r>
        <w:rPr>
          <w:sz w:val="24"/>
        </w:rPr>
        <w:t>and</w:t>
      </w:r>
      <w:r>
        <w:rPr>
          <w:spacing w:val="-8"/>
          <w:sz w:val="24"/>
        </w:rPr>
        <w:t xml:space="preserve"> </w:t>
      </w:r>
      <w:r>
        <w:rPr>
          <w:sz w:val="24"/>
        </w:rPr>
        <w:t>any</w:t>
      </w:r>
      <w:r>
        <w:rPr>
          <w:spacing w:val="-15"/>
          <w:sz w:val="24"/>
        </w:rPr>
        <w:t xml:space="preserve"> </w:t>
      </w:r>
      <w:r>
        <w:rPr>
          <w:sz w:val="24"/>
        </w:rPr>
        <w:t>regulations</w:t>
      </w:r>
      <w:r>
        <w:rPr>
          <w:spacing w:val="-7"/>
          <w:sz w:val="24"/>
        </w:rPr>
        <w:t xml:space="preserve"> </w:t>
      </w:r>
      <w:r>
        <w:rPr>
          <w:sz w:val="24"/>
        </w:rPr>
        <w:t>and policies implementing or interpreting such statutory provisions.</w:t>
      </w:r>
    </w:p>
    <w:p w:rsidR="009F4AF2" w14:paraId="0B5CCABA" w14:textId="77777777">
      <w:pPr>
        <w:pStyle w:val="BodyText"/>
        <w:spacing w:before="1"/>
      </w:pPr>
    </w:p>
    <w:p w:rsidR="009F4AF2" w14:paraId="01D9F905" w14:textId="77777777">
      <w:pPr>
        <w:pStyle w:val="ListParagraph"/>
        <w:numPr>
          <w:ilvl w:val="0"/>
          <w:numId w:val="22"/>
        </w:numPr>
        <w:tabs>
          <w:tab w:val="left" w:pos="2460"/>
        </w:tabs>
        <w:ind w:right="1491"/>
        <w:rPr>
          <w:sz w:val="24"/>
        </w:rPr>
      </w:pPr>
      <w:r>
        <w:rPr>
          <w:sz w:val="24"/>
        </w:rPr>
        <w:t>I have read the contents of the completed application and certify that the information</w:t>
      </w:r>
      <w:r>
        <w:rPr>
          <w:spacing w:val="-14"/>
          <w:sz w:val="24"/>
        </w:rPr>
        <w:t xml:space="preserve"> </w:t>
      </w:r>
      <w:r>
        <w:rPr>
          <w:sz w:val="24"/>
        </w:rPr>
        <w:t>contained</w:t>
      </w:r>
      <w:r>
        <w:rPr>
          <w:spacing w:val="-7"/>
          <w:sz w:val="24"/>
        </w:rPr>
        <w:t xml:space="preserve"> </w:t>
      </w:r>
      <w:r>
        <w:rPr>
          <w:sz w:val="24"/>
        </w:rPr>
        <w:t>herein</w:t>
      </w:r>
      <w:r>
        <w:rPr>
          <w:spacing w:val="-10"/>
          <w:sz w:val="24"/>
        </w:rPr>
        <w:t xml:space="preserve"> </w:t>
      </w:r>
      <w:r>
        <w:rPr>
          <w:sz w:val="24"/>
        </w:rPr>
        <w:t>is</w:t>
      </w:r>
      <w:r>
        <w:rPr>
          <w:spacing w:val="-13"/>
          <w:sz w:val="24"/>
        </w:rPr>
        <w:t xml:space="preserve"> </w:t>
      </w:r>
      <w:r>
        <w:rPr>
          <w:sz w:val="24"/>
        </w:rPr>
        <w:t>true,</w:t>
      </w:r>
      <w:r>
        <w:rPr>
          <w:spacing w:val="-11"/>
          <w:sz w:val="24"/>
        </w:rPr>
        <w:t xml:space="preserve"> </w:t>
      </w:r>
      <w:r>
        <w:rPr>
          <w:sz w:val="24"/>
        </w:rPr>
        <w:t>correct,</w:t>
      </w:r>
      <w:r>
        <w:rPr>
          <w:spacing w:val="-6"/>
          <w:sz w:val="24"/>
        </w:rPr>
        <w:t xml:space="preserve"> </w:t>
      </w:r>
      <w:r>
        <w:rPr>
          <w:sz w:val="24"/>
        </w:rPr>
        <w:t>and</w:t>
      </w:r>
      <w:r>
        <w:rPr>
          <w:spacing w:val="-8"/>
          <w:sz w:val="24"/>
        </w:rPr>
        <w:t xml:space="preserve"> </w:t>
      </w:r>
      <w:r>
        <w:rPr>
          <w:sz w:val="24"/>
        </w:rPr>
        <w:t>complete.</w:t>
      </w:r>
      <w:r>
        <w:rPr>
          <w:spacing w:val="-6"/>
          <w:sz w:val="24"/>
        </w:rPr>
        <w:t xml:space="preserve"> </w:t>
      </w:r>
      <w:r>
        <w:rPr>
          <w:sz w:val="24"/>
        </w:rPr>
        <w:t>If</w:t>
      </w:r>
      <w:r>
        <w:rPr>
          <w:spacing w:val="-7"/>
          <w:sz w:val="24"/>
        </w:rPr>
        <w:t xml:space="preserve"> </w:t>
      </w:r>
      <w:r>
        <w:rPr>
          <w:sz w:val="24"/>
        </w:rPr>
        <w:t>I</w:t>
      </w:r>
      <w:r>
        <w:rPr>
          <w:spacing w:val="-18"/>
          <w:sz w:val="24"/>
        </w:rPr>
        <w:t xml:space="preserve"> </w:t>
      </w:r>
      <w:r>
        <w:rPr>
          <w:sz w:val="24"/>
        </w:rPr>
        <w:t>become</w:t>
      </w:r>
      <w:r>
        <w:rPr>
          <w:spacing w:val="-10"/>
          <w:sz w:val="24"/>
        </w:rPr>
        <w:t xml:space="preserve"> </w:t>
      </w:r>
      <w:r>
        <w:rPr>
          <w:sz w:val="24"/>
        </w:rPr>
        <w:t>aware</w:t>
      </w:r>
      <w:r>
        <w:rPr>
          <w:spacing w:val="-14"/>
          <w:sz w:val="24"/>
        </w:rPr>
        <w:t xml:space="preserve"> </w:t>
      </w:r>
      <w:r>
        <w:rPr>
          <w:sz w:val="24"/>
        </w:rPr>
        <w:t>that any</w:t>
      </w:r>
      <w:r>
        <w:rPr>
          <w:spacing w:val="-13"/>
          <w:sz w:val="24"/>
        </w:rPr>
        <w:t xml:space="preserve"> </w:t>
      </w:r>
      <w:r>
        <w:rPr>
          <w:sz w:val="24"/>
        </w:rPr>
        <w:t>information</w:t>
      </w:r>
      <w:r>
        <w:rPr>
          <w:spacing w:val="-5"/>
          <w:sz w:val="24"/>
        </w:rPr>
        <w:t xml:space="preserve"> </w:t>
      </w:r>
      <w:r>
        <w:rPr>
          <w:sz w:val="24"/>
        </w:rPr>
        <w:t>in</w:t>
      </w:r>
      <w:r>
        <w:rPr>
          <w:spacing w:val="-6"/>
          <w:sz w:val="24"/>
        </w:rPr>
        <w:t xml:space="preserve"> </w:t>
      </w:r>
      <w:r>
        <w:rPr>
          <w:sz w:val="24"/>
        </w:rPr>
        <w:t>this</w:t>
      </w:r>
      <w:r>
        <w:rPr>
          <w:spacing w:val="-5"/>
          <w:sz w:val="24"/>
        </w:rPr>
        <w:t xml:space="preserve"> </w:t>
      </w:r>
      <w:r>
        <w:rPr>
          <w:sz w:val="24"/>
        </w:rPr>
        <w:t>appendix</w:t>
      </w:r>
      <w:r>
        <w:rPr>
          <w:spacing w:val="-3"/>
          <w:sz w:val="24"/>
        </w:rPr>
        <w:t xml:space="preserve"> </w:t>
      </w:r>
      <w:r>
        <w:rPr>
          <w:sz w:val="24"/>
        </w:rPr>
        <w:t>is</w:t>
      </w:r>
      <w:r>
        <w:rPr>
          <w:spacing w:val="-5"/>
          <w:sz w:val="24"/>
        </w:rPr>
        <w:t xml:space="preserve"> </w:t>
      </w:r>
      <w:r>
        <w:rPr>
          <w:sz w:val="24"/>
        </w:rPr>
        <w:t>not</w:t>
      </w:r>
      <w:r>
        <w:rPr>
          <w:spacing w:val="-5"/>
          <w:sz w:val="24"/>
        </w:rPr>
        <w:t xml:space="preserve"> </w:t>
      </w:r>
      <w:r>
        <w:rPr>
          <w:sz w:val="24"/>
        </w:rPr>
        <w:t>true,</w:t>
      </w:r>
      <w:r>
        <w:rPr>
          <w:spacing w:val="-5"/>
          <w:sz w:val="24"/>
        </w:rPr>
        <w:t xml:space="preserve"> </w:t>
      </w:r>
      <w:r>
        <w:rPr>
          <w:sz w:val="24"/>
        </w:rPr>
        <w:t>correct,</w:t>
      </w:r>
      <w:r>
        <w:rPr>
          <w:spacing w:val="-5"/>
          <w:sz w:val="24"/>
        </w:rPr>
        <w:t xml:space="preserve"> </w:t>
      </w:r>
      <w:r>
        <w:rPr>
          <w:sz w:val="24"/>
        </w:rPr>
        <w:t>or</w:t>
      </w:r>
      <w:r>
        <w:rPr>
          <w:spacing w:val="-7"/>
          <w:sz w:val="24"/>
        </w:rPr>
        <w:t xml:space="preserve"> </w:t>
      </w:r>
      <w:r>
        <w:rPr>
          <w:sz w:val="24"/>
        </w:rPr>
        <w:t>complete,</w:t>
      </w:r>
      <w:r>
        <w:rPr>
          <w:spacing w:val="-1"/>
          <w:sz w:val="24"/>
        </w:rPr>
        <w:t xml:space="preserve"> </w:t>
      </w:r>
      <w:r>
        <w:rPr>
          <w:sz w:val="24"/>
        </w:rPr>
        <w:t>I</w:t>
      </w:r>
      <w:r>
        <w:rPr>
          <w:spacing w:val="-9"/>
          <w:sz w:val="24"/>
        </w:rPr>
        <w:t xml:space="preserve"> </w:t>
      </w:r>
      <w:r>
        <w:rPr>
          <w:sz w:val="24"/>
        </w:rPr>
        <w:t>agree</w:t>
      </w:r>
      <w:r>
        <w:rPr>
          <w:spacing w:val="-6"/>
          <w:sz w:val="24"/>
        </w:rPr>
        <w:t xml:space="preserve"> </w:t>
      </w:r>
      <w:r>
        <w:rPr>
          <w:sz w:val="24"/>
        </w:rPr>
        <w:t>to</w:t>
      </w:r>
      <w:r>
        <w:rPr>
          <w:spacing w:val="-3"/>
          <w:sz w:val="24"/>
        </w:rPr>
        <w:t xml:space="preserve"> </w:t>
      </w:r>
      <w:r>
        <w:rPr>
          <w:sz w:val="24"/>
        </w:rPr>
        <w:t>notify CMS immediately and in writing.</w:t>
      </w:r>
    </w:p>
    <w:p w:rsidR="009F4AF2" w14:paraId="2232F82E" w14:textId="77777777">
      <w:pPr>
        <w:pStyle w:val="BodyText"/>
      </w:pPr>
    </w:p>
    <w:p w:rsidR="009F4AF2" w14:paraId="1867BB82" w14:textId="77777777">
      <w:pPr>
        <w:pStyle w:val="ListParagraph"/>
        <w:numPr>
          <w:ilvl w:val="0"/>
          <w:numId w:val="22"/>
        </w:numPr>
        <w:tabs>
          <w:tab w:val="left" w:pos="2460"/>
        </w:tabs>
        <w:ind w:right="1493"/>
        <w:rPr>
          <w:sz w:val="24"/>
        </w:rPr>
      </w:pPr>
      <w:r>
        <w:rPr>
          <w:sz w:val="24"/>
        </w:rPr>
        <w:t>I</w:t>
      </w:r>
      <w:r>
        <w:rPr>
          <w:spacing w:val="-14"/>
          <w:sz w:val="24"/>
        </w:rPr>
        <w:t xml:space="preserve"> </w:t>
      </w:r>
      <w:r>
        <w:rPr>
          <w:sz w:val="24"/>
        </w:rPr>
        <w:t>authorize</w:t>
      </w:r>
      <w:r>
        <w:rPr>
          <w:spacing w:val="-11"/>
          <w:sz w:val="24"/>
        </w:rPr>
        <w:t xml:space="preserve"> </w:t>
      </w:r>
      <w:r>
        <w:rPr>
          <w:sz w:val="24"/>
        </w:rPr>
        <w:t>CMS</w:t>
      </w:r>
      <w:r>
        <w:rPr>
          <w:spacing w:val="-4"/>
          <w:sz w:val="24"/>
        </w:rPr>
        <w:t xml:space="preserve"> </w:t>
      </w:r>
      <w:r>
        <w:rPr>
          <w:sz w:val="24"/>
        </w:rPr>
        <w:t>to</w:t>
      </w:r>
      <w:r>
        <w:rPr>
          <w:spacing w:val="-8"/>
          <w:sz w:val="24"/>
        </w:rPr>
        <w:t xml:space="preserve"> </w:t>
      </w:r>
      <w:r>
        <w:rPr>
          <w:sz w:val="24"/>
        </w:rPr>
        <w:t>verify</w:t>
      </w:r>
      <w:r>
        <w:rPr>
          <w:spacing w:val="-15"/>
          <w:sz w:val="24"/>
        </w:rPr>
        <w:t xml:space="preserve"> </w:t>
      </w:r>
      <w:r>
        <w:rPr>
          <w:sz w:val="24"/>
        </w:rPr>
        <w:t>the</w:t>
      </w:r>
      <w:r>
        <w:rPr>
          <w:spacing w:val="-11"/>
          <w:sz w:val="24"/>
        </w:rPr>
        <w:t xml:space="preserve"> </w:t>
      </w:r>
      <w:r>
        <w:rPr>
          <w:sz w:val="24"/>
        </w:rPr>
        <w:t>information</w:t>
      </w:r>
      <w:r>
        <w:rPr>
          <w:spacing w:val="-7"/>
          <w:sz w:val="24"/>
        </w:rPr>
        <w:t xml:space="preserve"> </w:t>
      </w:r>
      <w:r>
        <w:rPr>
          <w:sz w:val="24"/>
        </w:rPr>
        <w:t>contained</w:t>
      </w:r>
      <w:r>
        <w:rPr>
          <w:spacing w:val="-8"/>
          <w:sz w:val="24"/>
        </w:rPr>
        <w:t xml:space="preserve"> </w:t>
      </w:r>
      <w:r>
        <w:rPr>
          <w:sz w:val="24"/>
        </w:rPr>
        <w:t>herein.</w:t>
      </w:r>
      <w:r>
        <w:rPr>
          <w:spacing w:val="-1"/>
          <w:sz w:val="24"/>
        </w:rPr>
        <w:t xml:space="preserve"> </w:t>
      </w:r>
      <w:r>
        <w:rPr>
          <w:sz w:val="24"/>
        </w:rPr>
        <w:t>I</w:t>
      </w:r>
      <w:r>
        <w:rPr>
          <w:spacing w:val="-13"/>
          <w:sz w:val="24"/>
        </w:rPr>
        <w:t xml:space="preserve"> </w:t>
      </w:r>
      <w:r>
        <w:rPr>
          <w:sz w:val="24"/>
        </w:rPr>
        <w:t>agree</w:t>
      </w:r>
      <w:r>
        <w:rPr>
          <w:spacing w:val="-11"/>
          <w:sz w:val="24"/>
        </w:rPr>
        <w:t xml:space="preserve"> </w:t>
      </w:r>
      <w:r>
        <w:rPr>
          <w:sz w:val="24"/>
        </w:rPr>
        <w:t>to</w:t>
      </w:r>
      <w:r>
        <w:rPr>
          <w:spacing w:val="-8"/>
          <w:sz w:val="24"/>
        </w:rPr>
        <w:t xml:space="preserve"> </w:t>
      </w:r>
      <w:r>
        <w:rPr>
          <w:sz w:val="24"/>
        </w:rPr>
        <w:t>notify</w:t>
      </w:r>
      <w:r>
        <w:rPr>
          <w:spacing w:val="-13"/>
          <w:sz w:val="24"/>
        </w:rPr>
        <w:t xml:space="preserve"> </w:t>
      </w:r>
      <w:r>
        <w:rPr>
          <w:sz w:val="24"/>
        </w:rPr>
        <w:t>CMS in writing of any changes that may jeopardize my ability to meet the qualifications</w:t>
      </w:r>
      <w:r>
        <w:rPr>
          <w:spacing w:val="-4"/>
          <w:sz w:val="24"/>
        </w:rPr>
        <w:t xml:space="preserve"> </w:t>
      </w:r>
      <w:r>
        <w:rPr>
          <w:sz w:val="24"/>
        </w:rPr>
        <w:t>stated</w:t>
      </w:r>
      <w:r>
        <w:rPr>
          <w:spacing w:val="-6"/>
          <w:sz w:val="24"/>
        </w:rPr>
        <w:t xml:space="preserve"> </w:t>
      </w:r>
      <w:r>
        <w:rPr>
          <w:sz w:val="24"/>
        </w:rPr>
        <w:t>in</w:t>
      </w:r>
      <w:r>
        <w:rPr>
          <w:spacing w:val="-6"/>
          <w:sz w:val="24"/>
        </w:rPr>
        <w:t xml:space="preserve"> </w:t>
      </w:r>
      <w:r>
        <w:rPr>
          <w:sz w:val="24"/>
        </w:rPr>
        <w:t>this</w:t>
      </w:r>
      <w:r>
        <w:rPr>
          <w:spacing w:val="-5"/>
          <w:sz w:val="24"/>
        </w:rPr>
        <w:t xml:space="preserve"> </w:t>
      </w:r>
      <w:r>
        <w:rPr>
          <w:sz w:val="24"/>
        </w:rPr>
        <w:t>appendix</w:t>
      </w:r>
      <w:r>
        <w:rPr>
          <w:spacing w:val="-5"/>
          <w:sz w:val="24"/>
        </w:rPr>
        <w:t xml:space="preserve"> </w:t>
      </w:r>
      <w:r>
        <w:rPr>
          <w:sz w:val="24"/>
        </w:rPr>
        <w:t>prior</w:t>
      </w:r>
      <w:r>
        <w:rPr>
          <w:spacing w:val="-11"/>
          <w:sz w:val="24"/>
        </w:rPr>
        <w:t xml:space="preserve"> </w:t>
      </w:r>
      <w:r>
        <w:rPr>
          <w:sz w:val="24"/>
        </w:rPr>
        <w:t>to</w:t>
      </w:r>
      <w:r>
        <w:rPr>
          <w:spacing w:val="-6"/>
          <w:sz w:val="24"/>
        </w:rPr>
        <w:t xml:space="preserve"> </w:t>
      </w:r>
      <w:r>
        <w:rPr>
          <w:sz w:val="24"/>
        </w:rPr>
        <w:t>such</w:t>
      </w:r>
      <w:r>
        <w:rPr>
          <w:spacing w:val="-8"/>
          <w:sz w:val="24"/>
        </w:rPr>
        <w:t xml:space="preserve"> </w:t>
      </w:r>
      <w:r>
        <w:rPr>
          <w:sz w:val="24"/>
        </w:rPr>
        <w:t>change</w:t>
      </w:r>
      <w:r>
        <w:rPr>
          <w:spacing w:val="-12"/>
          <w:sz w:val="24"/>
        </w:rPr>
        <w:t xml:space="preserve"> </w:t>
      </w:r>
      <w:r>
        <w:rPr>
          <w:sz w:val="24"/>
        </w:rPr>
        <w:t>or</w:t>
      </w:r>
      <w:r>
        <w:rPr>
          <w:spacing w:val="-7"/>
          <w:sz w:val="24"/>
        </w:rPr>
        <w:t xml:space="preserve"> </w:t>
      </w:r>
      <w:r>
        <w:rPr>
          <w:sz w:val="24"/>
        </w:rPr>
        <w:t>within</w:t>
      </w:r>
      <w:r>
        <w:rPr>
          <w:spacing w:val="-5"/>
          <w:sz w:val="24"/>
        </w:rPr>
        <w:t xml:space="preserve"> </w:t>
      </w:r>
      <w:r>
        <w:rPr>
          <w:sz w:val="24"/>
        </w:rPr>
        <w:t>30</w:t>
      </w:r>
      <w:r>
        <w:rPr>
          <w:spacing w:val="-6"/>
          <w:sz w:val="24"/>
        </w:rPr>
        <w:t xml:space="preserve"> </w:t>
      </w:r>
      <w:r>
        <w:rPr>
          <w:sz w:val="24"/>
        </w:rPr>
        <w:t>days</w:t>
      </w:r>
      <w:r>
        <w:rPr>
          <w:spacing w:val="-6"/>
          <w:sz w:val="24"/>
        </w:rPr>
        <w:t xml:space="preserve"> </w:t>
      </w:r>
      <w:r>
        <w:rPr>
          <w:sz w:val="24"/>
        </w:rPr>
        <w:t>of</w:t>
      </w:r>
      <w:r>
        <w:rPr>
          <w:spacing w:val="-11"/>
          <w:sz w:val="24"/>
        </w:rPr>
        <w:t xml:space="preserve"> </w:t>
      </w:r>
      <w:r>
        <w:rPr>
          <w:sz w:val="24"/>
        </w:rPr>
        <w:t>the effective date of such change. I understand that such a change may result in revocation of the approval.</w:t>
      </w:r>
    </w:p>
    <w:p w:rsidR="009F4AF2" w14:paraId="5E911695" w14:textId="77777777">
      <w:pPr>
        <w:pStyle w:val="BodyText"/>
      </w:pPr>
    </w:p>
    <w:p w:rsidR="009F4AF2" w14:paraId="7F1C4058" w14:textId="77777777">
      <w:pPr>
        <w:pStyle w:val="ListParagraph"/>
        <w:numPr>
          <w:ilvl w:val="0"/>
          <w:numId w:val="22"/>
        </w:numPr>
        <w:tabs>
          <w:tab w:val="left" w:pos="2460"/>
        </w:tabs>
        <w:ind w:right="1512"/>
        <w:rPr>
          <w:sz w:val="24"/>
        </w:rPr>
      </w:pPr>
      <w:r>
        <w:rPr>
          <w:sz w:val="24"/>
        </w:rPr>
        <w:t>I understand that in accordance with 18 U.S.C.§. 1001, any omission, misrepresentation</w:t>
      </w:r>
      <w:r>
        <w:rPr>
          <w:spacing w:val="-13"/>
          <w:sz w:val="24"/>
        </w:rPr>
        <w:t xml:space="preserve"> </w:t>
      </w:r>
      <w:r>
        <w:rPr>
          <w:sz w:val="24"/>
        </w:rPr>
        <w:t>or</w:t>
      </w:r>
      <w:r>
        <w:rPr>
          <w:spacing w:val="-10"/>
          <w:sz w:val="24"/>
        </w:rPr>
        <w:t xml:space="preserve"> </w:t>
      </w:r>
      <w:r>
        <w:rPr>
          <w:sz w:val="24"/>
        </w:rPr>
        <w:t>falsification</w:t>
      </w:r>
      <w:r>
        <w:rPr>
          <w:spacing w:val="-11"/>
          <w:sz w:val="24"/>
        </w:rPr>
        <w:t xml:space="preserve"> </w:t>
      </w:r>
      <w:r>
        <w:rPr>
          <w:sz w:val="24"/>
        </w:rPr>
        <w:t>of</w:t>
      </w:r>
      <w:r>
        <w:rPr>
          <w:spacing w:val="-15"/>
          <w:sz w:val="24"/>
        </w:rPr>
        <w:t xml:space="preserve"> </w:t>
      </w:r>
      <w:r>
        <w:rPr>
          <w:sz w:val="24"/>
        </w:rPr>
        <w:t>any</w:t>
      </w:r>
      <w:r>
        <w:rPr>
          <w:spacing w:val="-15"/>
          <w:sz w:val="24"/>
        </w:rPr>
        <w:t xml:space="preserve"> </w:t>
      </w:r>
      <w:r>
        <w:rPr>
          <w:sz w:val="24"/>
        </w:rPr>
        <w:t>information</w:t>
      </w:r>
      <w:r>
        <w:rPr>
          <w:spacing w:val="-11"/>
          <w:sz w:val="24"/>
        </w:rPr>
        <w:t xml:space="preserve"> </w:t>
      </w:r>
      <w:r>
        <w:rPr>
          <w:sz w:val="24"/>
        </w:rPr>
        <w:t>contained</w:t>
      </w:r>
      <w:r>
        <w:rPr>
          <w:spacing w:val="-11"/>
          <w:sz w:val="24"/>
        </w:rPr>
        <w:t xml:space="preserve"> </w:t>
      </w:r>
      <w:r>
        <w:rPr>
          <w:sz w:val="24"/>
        </w:rPr>
        <w:t>in</w:t>
      </w:r>
      <w:r>
        <w:rPr>
          <w:spacing w:val="-12"/>
          <w:sz w:val="24"/>
        </w:rPr>
        <w:t xml:space="preserve"> </w:t>
      </w:r>
      <w:r>
        <w:rPr>
          <w:sz w:val="24"/>
        </w:rPr>
        <w:t>this</w:t>
      </w:r>
      <w:r>
        <w:rPr>
          <w:spacing w:val="-11"/>
          <w:sz w:val="24"/>
        </w:rPr>
        <w:t xml:space="preserve"> </w:t>
      </w:r>
      <w:r>
        <w:rPr>
          <w:sz w:val="24"/>
        </w:rPr>
        <w:t>appendix</w:t>
      </w:r>
      <w:r>
        <w:rPr>
          <w:spacing w:val="-6"/>
          <w:sz w:val="24"/>
        </w:rPr>
        <w:t xml:space="preserve"> </w:t>
      </w:r>
      <w:r>
        <w:rPr>
          <w:sz w:val="24"/>
        </w:rPr>
        <w:t>or contained in any communication supplying information to CMS to complete or clarify</w:t>
      </w:r>
      <w:r>
        <w:rPr>
          <w:spacing w:val="-15"/>
          <w:sz w:val="24"/>
        </w:rPr>
        <w:t xml:space="preserve"> </w:t>
      </w:r>
      <w:r>
        <w:rPr>
          <w:sz w:val="24"/>
        </w:rPr>
        <w:t>this</w:t>
      </w:r>
      <w:r>
        <w:rPr>
          <w:spacing w:val="-5"/>
          <w:sz w:val="24"/>
        </w:rPr>
        <w:t xml:space="preserve"> </w:t>
      </w:r>
      <w:r>
        <w:rPr>
          <w:sz w:val="24"/>
        </w:rPr>
        <w:t>appendix</w:t>
      </w:r>
      <w:r>
        <w:rPr>
          <w:spacing w:val="-3"/>
          <w:sz w:val="24"/>
        </w:rPr>
        <w:t xml:space="preserve"> </w:t>
      </w:r>
      <w:r>
        <w:rPr>
          <w:sz w:val="24"/>
        </w:rPr>
        <w:t>may</w:t>
      </w:r>
      <w:r>
        <w:rPr>
          <w:spacing w:val="-7"/>
          <w:sz w:val="24"/>
        </w:rPr>
        <w:t xml:space="preserve"> </w:t>
      </w:r>
      <w:r>
        <w:rPr>
          <w:sz w:val="24"/>
        </w:rPr>
        <w:t>be</w:t>
      </w:r>
      <w:r>
        <w:rPr>
          <w:spacing w:val="-7"/>
          <w:sz w:val="24"/>
        </w:rPr>
        <w:t xml:space="preserve"> </w:t>
      </w:r>
      <w:r>
        <w:rPr>
          <w:sz w:val="24"/>
        </w:rPr>
        <w:t>punishable</w:t>
      </w:r>
      <w:r>
        <w:rPr>
          <w:spacing w:val="-6"/>
          <w:sz w:val="24"/>
        </w:rPr>
        <w:t xml:space="preserve"> </w:t>
      </w:r>
      <w:r>
        <w:rPr>
          <w:sz w:val="24"/>
        </w:rPr>
        <w:t>by</w:t>
      </w:r>
      <w:r>
        <w:rPr>
          <w:spacing w:val="-13"/>
          <w:sz w:val="24"/>
        </w:rPr>
        <w:t xml:space="preserve"> </w:t>
      </w:r>
      <w:r>
        <w:rPr>
          <w:sz w:val="24"/>
        </w:rPr>
        <w:t>criminal,</w:t>
      </w:r>
      <w:r>
        <w:rPr>
          <w:spacing w:val="-5"/>
          <w:sz w:val="24"/>
        </w:rPr>
        <w:t xml:space="preserve"> </w:t>
      </w:r>
      <w:r>
        <w:rPr>
          <w:sz w:val="24"/>
        </w:rPr>
        <w:t>civil,</w:t>
      </w:r>
      <w:r>
        <w:rPr>
          <w:spacing w:val="-5"/>
          <w:sz w:val="24"/>
        </w:rPr>
        <w:t xml:space="preserve"> </w:t>
      </w:r>
      <w:r>
        <w:rPr>
          <w:sz w:val="24"/>
        </w:rPr>
        <w:t>or</w:t>
      </w:r>
      <w:r>
        <w:rPr>
          <w:spacing w:val="-7"/>
          <w:sz w:val="24"/>
        </w:rPr>
        <w:t xml:space="preserve"> </w:t>
      </w:r>
      <w:r>
        <w:rPr>
          <w:sz w:val="24"/>
        </w:rPr>
        <w:t>other</w:t>
      </w:r>
      <w:r>
        <w:rPr>
          <w:spacing w:val="-7"/>
          <w:sz w:val="24"/>
        </w:rPr>
        <w:t xml:space="preserve"> </w:t>
      </w:r>
      <w:r>
        <w:rPr>
          <w:sz w:val="24"/>
        </w:rPr>
        <w:t>administrative actions including revocation of approval, fines, and/or imprisonment under Federal law.</w:t>
      </w:r>
    </w:p>
    <w:p w:rsidR="009F4AF2" w14:paraId="79DD7796" w14:textId="77777777">
      <w:pPr>
        <w:pStyle w:val="BodyText"/>
      </w:pPr>
    </w:p>
    <w:p w:rsidR="009F4AF2" w14:paraId="4041AD01" w14:textId="77777777">
      <w:pPr>
        <w:pStyle w:val="ListParagraph"/>
        <w:numPr>
          <w:ilvl w:val="0"/>
          <w:numId w:val="22"/>
        </w:numPr>
        <w:tabs>
          <w:tab w:val="left" w:pos="2460"/>
        </w:tabs>
        <w:spacing w:before="1"/>
        <w:ind w:right="1504"/>
        <w:rPr>
          <w:sz w:val="24"/>
        </w:rPr>
      </w:pPr>
      <w:r>
        <w:rPr>
          <w:sz w:val="24"/>
        </w:rPr>
        <w:t>I</w:t>
      </w:r>
      <w:r>
        <w:rPr>
          <w:spacing w:val="-14"/>
          <w:sz w:val="24"/>
        </w:rPr>
        <w:t xml:space="preserve"> </w:t>
      </w:r>
      <w:r>
        <w:rPr>
          <w:sz w:val="24"/>
        </w:rPr>
        <w:t>acknowledge</w:t>
      </w:r>
      <w:r>
        <w:rPr>
          <w:spacing w:val="-8"/>
          <w:sz w:val="24"/>
        </w:rPr>
        <w:t xml:space="preserve"> </w:t>
      </w:r>
      <w:r>
        <w:rPr>
          <w:sz w:val="24"/>
        </w:rPr>
        <w:t>that</w:t>
      </w:r>
      <w:r>
        <w:rPr>
          <w:spacing w:val="-3"/>
          <w:sz w:val="24"/>
        </w:rPr>
        <w:t xml:space="preserve"> </w:t>
      </w:r>
      <w:r>
        <w:rPr>
          <w:sz w:val="24"/>
        </w:rPr>
        <w:t>I</w:t>
      </w:r>
      <w:r>
        <w:rPr>
          <w:spacing w:val="-14"/>
          <w:sz w:val="24"/>
        </w:rPr>
        <w:t xml:space="preserve"> </w:t>
      </w:r>
      <w:r>
        <w:rPr>
          <w:sz w:val="24"/>
        </w:rPr>
        <w:t>am</w:t>
      </w:r>
      <w:r>
        <w:rPr>
          <w:spacing w:val="-3"/>
          <w:sz w:val="24"/>
        </w:rPr>
        <w:t xml:space="preserve"> </w:t>
      </w:r>
      <w:r>
        <w:rPr>
          <w:sz w:val="24"/>
        </w:rPr>
        <w:t>aware</w:t>
      </w:r>
      <w:r>
        <w:rPr>
          <w:spacing w:val="-11"/>
          <w:sz w:val="24"/>
        </w:rPr>
        <w:t xml:space="preserve"> </w:t>
      </w:r>
      <w:r>
        <w:rPr>
          <w:sz w:val="24"/>
        </w:rPr>
        <w:t>that</w:t>
      </w:r>
      <w:r>
        <w:rPr>
          <w:spacing w:val="-11"/>
          <w:sz w:val="24"/>
        </w:rPr>
        <w:t xml:space="preserve"> </w:t>
      </w:r>
      <w:r>
        <w:rPr>
          <w:sz w:val="24"/>
        </w:rPr>
        <w:t>there</w:t>
      </w:r>
      <w:r>
        <w:rPr>
          <w:spacing w:val="-12"/>
          <w:sz w:val="24"/>
        </w:rPr>
        <w:t xml:space="preserve"> </w:t>
      </w:r>
      <w:r>
        <w:rPr>
          <w:sz w:val="24"/>
        </w:rPr>
        <w:t>is</w:t>
      </w:r>
      <w:r>
        <w:rPr>
          <w:spacing w:val="-8"/>
          <w:sz w:val="24"/>
        </w:rPr>
        <w:t xml:space="preserve"> </w:t>
      </w:r>
      <w:r>
        <w:rPr>
          <w:sz w:val="24"/>
        </w:rPr>
        <w:t>operational</w:t>
      </w:r>
      <w:r>
        <w:rPr>
          <w:spacing w:val="-7"/>
          <w:sz w:val="24"/>
        </w:rPr>
        <w:t xml:space="preserve"> </w:t>
      </w:r>
      <w:r>
        <w:rPr>
          <w:sz w:val="24"/>
        </w:rPr>
        <w:t>policy</w:t>
      </w:r>
      <w:r>
        <w:rPr>
          <w:spacing w:val="-13"/>
          <w:sz w:val="24"/>
        </w:rPr>
        <w:t xml:space="preserve"> </w:t>
      </w:r>
      <w:r>
        <w:rPr>
          <w:sz w:val="24"/>
        </w:rPr>
        <w:t>guidance,</w:t>
      </w:r>
      <w:r>
        <w:rPr>
          <w:spacing w:val="-8"/>
          <w:sz w:val="24"/>
        </w:rPr>
        <w:t xml:space="preserve"> </w:t>
      </w:r>
      <w:r>
        <w:rPr>
          <w:sz w:val="24"/>
        </w:rPr>
        <w:t>including the forthcoming Call Letter, relevant to this appendix that is posted on the CMS website</w:t>
      </w:r>
      <w:r>
        <w:rPr>
          <w:spacing w:val="-15"/>
          <w:sz w:val="24"/>
        </w:rPr>
        <w:t xml:space="preserve"> </w:t>
      </w:r>
      <w:r>
        <w:rPr>
          <w:sz w:val="24"/>
        </w:rPr>
        <w:t>and</w:t>
      </w:r>
      <w:r>
        <w:rPr>
          <w:spacing w:val="-14"/>
          <w:sz w:val="24"/>
        </w:rPr>
        <w:t xml:space="preserve"> </w:t>
      </w:r>
      <w:r>
        <w:rPr>
          <w:sz w:val="24"/>
        </w:rPr>
        <w:t>that</w:t>
      </w:r>
      <w:r>
        <w:rPr>
          <w:spacing w:val="-11"/>
          <w:sz w:val="24"/>
        </w:rPr>
        <w:t xml:space="preserve"> </w:t>
      </w:r>
      <w:r>
        <w:rPr>
          <w:sz w:val="24"/>
        </w:rPr>
        <w:t>it</w:t>
      </w:r>
      <w:r>
        <w:rPr>
          <w:spacing w:val="-11"/>
          <w:sz w:val="24"/>
        </w:rPr>
        <w:t xml:space="preserve"> </w:t>
      </w:r>
      <w:r>
        <w:rPr>
          <w:sz w:val="24"/>
        </w:rPr>
        <w:t>is</w:t>
      </w:r>
      <w:r>
        <w:rPr>
          <w:spacing w:val="-11"/>
          <w:sz w:val="24"/>
        </w:rPr>
        <w:t xml:space="preserve"> </w:t>
      </w:r>
      <w:r>
        <w:rPr>
          <w:sz w:val="24"/>
        </w:rPr>
        <w:t>continually</w:t>
      </w:r>
      <w:r>
        <w:rPr>
          <w:spacing w:val="-15"/>
          <w:sz w:val="24"/>
        </w:rPr>
        <w:t xml:space="preserve"> </w:t>
      </w:r>
      <w:r>
        <w:rPr>
          <w:sz w:val="24"/>
        </w:rPr>
        <w:t>updated.</w:t>
      </w:r>
      <w:r>
        <w:rPr>
          <w:spacing w:val="-9"/>
          <w:sz w:val="24"/>
        </w:rPr>
        <w:t xml:space="preserve"> </w:t>
      </w:r>
      <w:r>
        <w:rPr>
          <w:sz w:val="24"/>
        </w:rPr>
        <w:t>Organizations</w:t>
      </w:r>
      <w:r>
        <w:rPr>
          <w:spacing w:val="-11"/>
          <w:sz w:val="24"/>
        </w:rPr>
        <w:t xml:space="preserve"> </w:t>
      </w:r>
      <w:r>
        <w:rPr>
          <w:sz w:val="24"/>
        </w:rPr>
        <w:t>submitting</w:t>
      </w:r>
      <w:r>
        <w:rPr>
          <w:spacing w:val="-15"/>
          <w:sz w:val="24"/>
        </w:rPr>
        <w:t xml:space="preserve"> </w:t>
      </w:r>
      <w:r>
        <w:rPr>
          <w:sz w:val="24"/>
        </w:rPr>
        <w:t>an</w:t>
      </w:r>
      <w:r>
        <w:rPr>
          <w:spacing w:val="-12"/>
          <w:sz w:val="24"/>
        </w:rPr>
        <w:t xml:space="preserve"> </w:t>
      </w:r>
      <w:r>
        <w:rPr>
          <w:sz w:val="24"/>
        </w:rPr>
        <w:t>application in response to this solicitation acknowledge that they will comply with such guidance at the time of application submission.</w:t>
      </w:r>
    </w:p>
    <w:p w:rsidR="009F4AF2" w14:paraId="3296CE6A" w14:textId="77777777">
      <w:pPr>
        <w:pStyle w:val="BodyText"/>
        <w:spacing w:before="276"/>
        <w:ind w:left="2100" w:right="1537" w:firstLine="13"/>
      </w:pPr>
      <w:r>
        <w:rPr>
          <w:noProof/>
          <w:position w:val="-2"/>
        </w:rPr>
        <w:drawing>
          <wp:inline distT="0" distB="0" distL="0" distR="0">
            <wp:extent cx="154940" cy="154939"/>
            <wp:effectExtent l="0" t="0" r="0" b="0"/>
            <wp:docPr id="46" name="Image 46" descr="Check box "/>
            <wp:cNvGraphicFramePr/>
            <a:graphic xmlns:a="http://schemas.openxmlformats.org/drawingml/2006/main">
              <a:graphicData uri="http://schemas.openxmlformats.org/drawingml/2006/picture">
                <pic:pic xmlns:pic="http://schemas.openxmlformats.org/drawingml/2006/picture">
                  <pic:nvPicPr>
                    <pic:cNvPr id="46" name="Image 46" descr="Check box "/>
                    <pic:cNvPicPr/>
                  </pic:nvPicPr>
                  <pic:blipFill>
                    <a:blip xmlns:r="http://schemas.openxmlformats.org/officeDocument/2006/relationships" r:embed="rId20" cstate="print"/>
                    <a:stretch>
                      <a:fillRect/>
                    </a:stretch>
                  </pic:blipFill>
                  <pic:spPr>
                    <a:xfrm>
                      <a:off x="0" y="0"/>
                      <a:ext cx="154940" cy="154939"/>
                    </a:xfrm>
                    <a:prstGeom prst="rect">
                      <a:avLst/>
                    </a:prstGeom>
                  </pic:spPr>
                </pic:pic>
              </a:graphicData>
            </a:graphic>
          </wp:inline>
        </w:drawing>
      </w:r>
      <w:r>
        <w:rPr>
          <w:spacing w:val="16"/>
          <w:sz w:val="20"/>
        </w:rPr>
        <w:t xml:space="preserve"> </w:t>
      </w:r>
      <w:r>
        <w:t>I</w:t>
      </w:r>
      <w:r>
        <w:rPr>
          <w:spacing w:val="-15"/>
        </w:rPr>
        <w:t xml:space="preserve"> </w:t>
      </w:r>
      <w:r>
        <w:t>certify</w:t>
      </w:r>
      <w:r>
        <w:rPr>
          <w:spacing w:val="-15"/>
        </w:rPr>
        <w:t xml:space="preserve"> </w:t>
      </w:r>
      <w:r>
        <w:t>that</w:t>
      </w:r>
      <w:r>
        <w:rPr>
          <w:spacing w:val="-2"/>
        </w:rPr>
        <w:t xml:space="preserve"> </w:t>
      </w:r>
      <w:r>
        <w:t>I</w:t>
      </w:r>
      <w:r>
        <w:rPr>
          <w:spacing w:val="-13"/>
        </w:rPr>
        <w:t xml:space="preserve"> </w:t>
      </w:r>
      <w:r>
        <w:t>am</w:t>
      </w:r>
      <w:r>
        <w:rPr>
          <w:spacing w:val="-8"/>
        </w:rPr>
        <w:t xml:space="preserve"> </w:t>
      </w:r>
      <w:r>
        <w:t>an</w:t>
      </w:r>
      <w:r>
        <w:rPr>
          <w:spacing w:val="-8"/>
        </w:rPr>
        <w:t xml:space="preserve"> </w:t>
      </w:r>
      <w:r>
        <w:t>authorized</w:t>
      </w:r>
      <w:r>
        <w:rPr>
          <w:spacing w:val="-7"/>
        </w:rPr>
        <w:t xml:space="preserve"> </w:t>
      </w:r>
      <w:r>
        <w:t>representative,</w:t>
      </w:r>
      <w:r>
        <w:rPr>
          <w:spacing w:val="-8"/>
        </w:rPr>
        <w:t xml:space="preserve"> </w:t>
      </w:r>
      <w:r>
        <w:t>officer,</w:t>
      </w:r>
      <w:r>
        <w:rPr>
          <w:spacing w:val="-7"/>
        </w:rPr>
        <w:t xml:space="preserve"> </w:t>
      </w:r>
      <w:r>
        <w:t>chief</w:t>
      </w:r>
      <w:r>
        <w:rPr>
          <w:spacing w:val="-9"/>
        </w:rPr>
        <w:t xml:space="preserve"> </w:t>
      </w:r>
      <w:r>
        <w:t>executive</w:t>
      </w:r>
      <w:r>
        <w:rPr>
          <w:spacing w:val="-8"/>
        </w:rPr>
        <w:t xml:space="preserve"> </w:t>
      </w:r>
      <w:r>
        <w:t>officer,</w:t>
      </w:r>
      <w:r>
        <w:rPr>
          <w:spacing w:val="-9"/>
        </w:rPr>
        <w:t xml:space="preserve"> </w:t>
      </w:r>
      <w:r>
        <w:t>or general</w:t>
      </w:r>
      <w:r>
        <w:rPr>
          <w:spacing w:val="-6"/>
        </w:rPr>
        <w:t xml:space="preserve"> </w:t>
      </w:r>
      <w:r>
        <w:t>partner</w:t>
      </w:r>
      <w:r>
        <w:rPr>
          <w:spacing w:val="-11"/>
        </w:rPr>
        <w:t xml:space="preserve"> </w:t>
      </w:r>
      <w:r>
        <w:t>of</w:t>
      </w:r>
      <w:r>
        <w:rPr>
          <w:spacing w:val="-9"/>
        </w:rPr>
        <w:t xml:space="preserve"> </w:t>
      </w:r>
      <w:r>
        <w:t>the</w:t>
      </w:r>
      <w:r>
        <w:rPr>
          <w:spacing w:val="-11"/>
        </w:rPr>
        <w:t xml:space="preserve"> </w:t>
      </w:r>
      <w:r>
        <w:t>business</w:t>
      </w:r>
      <w:r>
        <w:rPr>
          <w:spacing w:val="-9"/>
        </w:rPr>
        <w:t xml:space="preserve"> </w:t>
      </w:r>
      <w:r>
        <w:t>organization</w:t>
      </w:r>
      <w:r>
        <w:rPr>
          <w:spacing w:val="-9"/>
        </w:rPr>
        <w:t xml:space="preserve"> </w:t>
      </w:r>
      <w:r>
        <w:t>that</w:t>
      </w:r>
      <w:r>
        <w:rPr>
          <w:spacing w:val="-9"/>
        </w:rPr>
        <w:t xml:space="preserve"> </w:t>
      </w:r>
      <w:r>
        <w:t>is</w:t>
      </w:r>
      <w:r>
        <w:rPr>
          <w:spacing w:val="-9"/>
        </w:rPr>
        <w:t xml:space="preserve"> </w:t>
      </w:r>
      <w:r>
        <w:t>applying</w:t>
      </w:r>
      <w:r>
        <w:rPr>
          <w:spacing w:val="-10"/>
        </w:rPr>
        <w:t xml:space="preserve"> </w:t>
      </w:r>
      <w:r>
        <w:t>for</w:t>
      </w:r>
      <w:r>
        <w:rPr>
          <w:spacing w:val="-12"/>
        </w:rPr>
        <w:t xml:space="preserve"> </w:t>
      </w:r>
      <w:r>
        <w:t>qualification</w:t>
      </w:r>
      <w:r>
        <w:rPr>
          <w:spacing w:val="-3"/>
        </w:rPr>
        <w:t xml:space="preserve"> </w:t>
      </w:r>
      <w:r>
        <w:t>to</w:t>
      </w:r>
      <w:r>
        <w:rPr>
          <w:spacing w:val="-7"/>
        </w:rPr>
        <w:t xml:space="preserve"> </w:t>
      </w:r>
      <w:r>
        <w:t>offer EGWPs in association with my organization’s MA contract with CMS. I have read and agree to comply with the above certifications.</w:t>
      </w:r>
    </w:p>
    <w:p w:rsidR="009F4AF2" w14:paraId="5E79842F" w14:textId="77777777">
      <w:pPr>
        <w:pStyle w:val="BodyText"/>
        <w:spacing w:before="3"/>
      </w:pPr>
    </w:p>
    <w:p w:rsidR="009F4AF2" w14:paraId="76D0EA72" w14:textId="77777777">
      <w:pPr>
        <w:pStyle w:val="BodyText"/>
        <w:ind w:left="2100"/>
      </w:pPr>
      <w:r>
        <w:t>{Entity</w:t>
      </w:r>
      <w:r>
        <w:rPr>
          <w:spacing w:val="-21"/>
        </w:rPr>
        <w:t xml:space="preserve"> </w:t>
      </w:r>
      <w:r>
        <w:t>MUST</w:t>
      </w:r>
      <w:r>
        <w:rPr>
          <w:spacing w:val="-2"/>
        </w:rPr>
        <w:t xml:space="preserve"> </w:t>
      </w:r>
      <w:r>
        <w:t>check box</w:t>
      </w:r>
      <w:r>
        <w:rPr>
          <w:spacing w:val="1"/>
        </w:rPr>
        <w:t xml:space="preserve"> </w:t>
      </w:r>
      <w:r>
        <w:t>to</w:t>
      </w:r>
      <w:r>
        <w:rPr>
          <w:spacing w:val="-1"/>
        </w:rPr>
        <w:t xml:space="preserve"> </w:t>
      </w:r>
      <w:r>
        <w:t>be</w:t>
      </w:r>
      <w:r>
        <w:rPr>
          <w:spacing w:val="-1"/>
        </w:rPr>
        <w:t xml:space="preserve"> </w:t>
      </w:r>
      <w:r>
        <w:t>considered</w:t>
      </w:r>
      <w:r>
        <w:rPr>
          <w:spacing w:val="-1"/>
        </w:rPr>
        <w:t xml:space="preserve"> </w:t>
      </w:r>
      <w:r>
        <w:t>a</w:t>
      </w:r>
      <w:r>
        <w:rPr>
          <w:spacing w:val="-2"/>
        </w:rPr>
        <w:t xml:space="preserve"> </w:t>
      </w:r>
      <w:r>
        <w:t>complete</w:t>
      </w:r>
      <w:r>
        <w:rPr>
          <w:spacing w:val="-1"/>
        </w:rPr>
        <w:t xml:space="preserve"> </w:t>
      </w:r>
      <w:r>
        <w:rPr>
          <w:spacing w:val="-2"/>
        </w:rPr>
        <w:t>application.}</w:t>
      </w:r>
    </w:p>
    <w:p w:rsidR="009F4AF2" w14:paraId="47BEFC6B" w14:textId="77777777">
      <w:pPr>
        <w:pStyle w:val="BodyText"/>
      </w:pPr>
    </w:p>
    <w:p w:rsidR="009F4AF2" w14:paraId="04E66905" w14:textId="77777777">
      <w:pPr>
        <w:pStyle w:val="BodyText"/>
        <w:ind w:left="2100" w:right="1537"/>
      </w:pPr>
      <w:r>
        <w:t>{Entity</w:t>
      </w:r>
      <w:r>
        <w:rPr>
          <w:spacing w:val="-16"/>
        </w:rPr>
        <w:t xml:space="preserve"> </w:t>
      </w:r>
      <w:r>
        <w:t>MUST</w:t>
      </w:r>
      <w:r>
        <w:rPr>
          <w:spacing w:val="-15"/>
        </w:rPr>
        <w:t xml:space="preserve"> </w:t>
      </w:r>
      <w:r>
        <w:t>create</w:t>
      </w:r>
      <w:r>
        <w:rPr>
          <w:spacing w:val="-15"/>
        </w:rPr>
        <w:t xml:space="preserve"> </w:t>
      </w:r>
      <w:r>
        <w:t>800-series</w:t>
      </w:r>
      <w:r>
        <w:rPr>
          <w:spacing w:val="-11"/>
        </w:rPr>
        <w:t xml:space="preserve"> </w:t>
      </w:r>
      <w:r>
        <w:t>PBPs</w:t>
      </w:r>
      <w:r>
        <w:rPr>
          <w:spacing w:val="-11"/>
        </w:rPr>
        <w:t xml:space="preserve"> </w:t>
      </w:r>
      <w:r>
        <w:t>during</w:t>
      </w:r>
      <w:r>
        <w:rPr>
          <w:spacing w:val="-14"/>
        </w:rPr>
        <w:t xml:space="preserve"> </w:t>
      </w:r>
      <w:r>
        <w:t>plan</w:t>
      </w:r>
      <w:r>
        <w:rPr>
          <w:spacing w:val="-10"/>
        </w:rPr>
        <w:t xml:space="preserve"> </w:t>
      </w:r>
      <w:r>
        <w:t>creation</w:t>
      </w:r>
      <w:r>
        <w:rPr>
          <w:spacing w:val="-10"/>
        </w:rPr>
        <w:t xml:space="preserve"> </w:t>
      </w:r>
      <w:r>
        <w:t>and</w:t>
      </w:r>
      <w:r>
        <w:rPr>
          <w:spacing w:val="-12"/>
        </w:rPr>
        <w:t xml:space="preserve"> </w:t>
      </w:r>
      <w:r>
        <w:t>designate</w:t>
      </w:r>
      <w:r>
        <w:rPr>
          <w:spacing w:val="-5"/>
        </w:rPr>
        <w:t xml:space="preserve"> </w:t>
      </w:r>
      <w:r>
        <w:t>EGWP service areas.}</w:t>
      </w:r>
    </w:p>
    <w:p w:rsidR="009F4AF2" w14:paraId="1657979F" w14:textId="77777777">
      <w:pPr>
        <w:sectPr>
          <w:pgSz w:w="12240" w:h="15840"/>
          <w:pgMar w:top="1360" w:right="400" w:bottom="920" w:left="60" w:header="0" w:footer="738" w:gutter="0"/>
          <w:cols w:space="720"/>
        </w:sectPr>
      </w:pPr>
    </w:p>
    <w:p w:rsidR="009F4AF2" w14:paraId="39606815" w14:textId="77777777">
      <w:pPr>
        <w:pStyle w:val="Heading2"/>
        <w:numPr>
          <w:ilvl w:val="0"/>
          <w:numId w:val="93"/>
        </w:numPr>
        <w:tabs>
          <w:tab w:val="left" w:pos="2400"/>
        </w:tabs>
        <w:ind w:left="2400" w:hanging="660"/>
        <w:jc w:val="left"/>
        <w:rPr>
          <w:b w:val="0"/>
        </w:rPr>
      </w:pPr>
      <w:bookmarkStart w:id="67" w:name="_bookmark2"/>
      <w:bookmarkEnd w:id="67"/>
      <w:r>
        <w:rPr>
          <w:spacing w:val="-4"/>
        </w:rPr>
        <w:t>APPENDIX</w:t>
      </w:r>
      <w:r>
        <w:rPr>
          <w:spacing w:val="-15"/>
        </w:rPr>
        <w:t xml:space="preserve"> </w:t>
      </w:r>
      <w:r>
        <w:rPr>
          <w:spacing w:val="-4"/>
        </w:rPr>
        <w:t>III:</w:t>
      </w:r>
      <w:r>
        <w:rPr>
          <w:spacing w:val="-3"/>
        </w:rPr>
        <w:t xml:space="preserve"> </w:t>
      </w:r>
      <w:r>
        <w:rPr>
          <w:spacing w:val="-4"/>
        </w:rPr>
        <w:t>Employer/Union</w:t>
      </w:r>
      <w:r>
        <w:rPr>
          <w:spacing w:val="2"/>
        </w:rPr>
        <w:t xml:space="preserve"> </w:t>
      </w:r>
      <w:r>
        <w:rPr>
          <w:spacing w:val="-4"/>
        </w:rPr>
        <w:t>Direct</w:t>
      </w:r>
      <w:r>
        <w:rPr>
          <w:spacing w:val="-7"/>
        </w:rPr>
        <w:t xml:space="preserve"> </w:t>
      </w:r>
      <w:r>
        <w:rPr>
          <w:spacing w:val="-4"/>
        </w:rPr>
        <w:t>Contract</w:t>
      </w:r>
      <w:r>
        <w:rPr>
          <w:spacing w:val="-9"/>
        </w:rPr>
        <w:t xml:space="preserve"> </w:t>
      </w:r>
      <w:r>
        <w:rPr>
          <w:spacing w:val="-4"/>
        </w:rPr>
        <w:t>for</w:t>
      </w:r>
      <w:r>
        <w:rPr>
          <w:spacing w:val="-14"/>
        </w:rPr>
        <w:t xml:space="preserve"> </w:t>
      </w:r>
      <w:r>
        <w:rPr>
          <w:spacing w:val="-5"/>
        </w:rPr>
        <w:t>MA</w:t>
      </w:r>
    </w:p>
    <w:p w:rsidR="009F4AF2" w14:paraId="4285C5BF" w14:textId="77777777">
      <w:pPr>
        <w:pStyle w:val="Heading4"/>
        <w:spacing w:before="237"/>
      </w:pPr>
      <w:r>
        <w:rPr>
          <w:spacing w:val="-2"/>
        </w:rPr>
        <w:t>Background</w:t>
      </w:r>
    </w:p>
    <w:p w:rsidR="009F4AF2" w14:paraId="20FFFB3E" w14:textId="77777777">
      <w:pPr>
        <w:pStyle w:val="BodyText"/>
        <w:spacing w:before="240"/>
        <w:ind w:left="1740" w:right="1542"/>
      </w:pPr>
      <w:r>
        <w:t>The MMA provides employers and unions with a number of options for providing medical and prescription drug</w:t>
      </w:r>
      <w:r>
        <w:rPr>
          <w:spacing w:val="-1"/>
        </w:rPr>
        <w:t xml:space="preserve"> </w:t>
      </w:r>
      <w:r>
        <w:t>coverage</w:t>
      </w:r>
      <w:r>
        <w:rPr>
          <w:spacing w:val="-1"/>
        </w:rPr>
        <w:t xml:space="preserve"> </w:t>
      </w:r>
      <w:r>
        <w:t>to their Medicare-eligible</w:t>
      </w:r>
      <w:r>
        <w:rPr>
          <w:spacing w:val="-1"/>
        </w:rPr>
        <w:t xml:space="preserve"> </w:t>
      </w:r>
      <w:r>
        <w:t>employees, members, and retirees. Under the MMA, these options include making special arrangements with MAOs and Section 1876 Cost Plans to purchase customized benefits, including drug benefits,</w:t>
      </w:r>
      <w:r>
        <w:rPr>
          <w:spacing w:val="-12"/>
        </w:rPr>
        <w:t xml:space="preserve"> </w:t>
      </w:r>
      <w:r>
        <w:t>for</w:t>
      </w:r>
      <w:r>
        <w:rPr>
          <w:spacing w:val="-15"/>
        </w:rPr>
        <w:t xml:space="preserve"> </w:t>
      </w:r>
      <w:r>
        <w:t>their</w:t>
      </w:r>
      <w:r>
        <w:rPr>
          <w:spacing w:val="-12"/>
        </w:rPr>
        <w:t xml:space="preserve"> </w:t>
      </w:r>
      <w:r>
        <w:t>members;</w:t>
      </w:r>
      <w:r>
        <w:rPr>
          <w:spacing w:val="-11"/>
        </w:rPr>
        <w:t xml:space="preserve"> </w:t>
      </w:r>
      <w:r>
        <w:t>purchasing</w:t>
      </w:r>
      <w:r>
        <w:rPr>
          <w:spacing w:val="-13"/>
        </w:rPr>
        <w:t xml:space="preserve"> </w:t>
      </w:r>
      <w:r>
        <w:t>benefits</w:t>
      </w:r>
      <w:r>
        <w:rPr>
          <w:spacing w:val="-10"/>
        </w:rPr>
        <w:t xml:space="preserve"> </w:t>
      </w:r>
      <w:r>
        <w:t>from</w:t>
      </w:r>
      <w:r>
        <w:rPr>
          <w:spacing w:val="-11"/>
        </w:rPr>
        <w:t xml:space="preserve"> </w:t>
      </w:r>
      <w:r>
        <w:t>sponsors</w:t>
      </w:r>
      <w:r>
        <w:rPr>
          <w:spacing w:val="-12"/>
        </w:rPr>
        <w:t xml:space="preserve"> </w:t>
      </w:r>
      <w:r>
        <w:t>of</w:t>
      </w:r>
      <w:r>
        <w:rPr>
          <w:spacing w:val="-15"/>
        </w:rPr>
        <w:t xml:space="preserve"> </w:t>
      </w:r>
      <w:r>
        <w:t>standalone</w:t>
      </w:r>
      <w:r>
        <w:rPr>
          <w:spacing w:val="-11"/>
        </w:rPr>
        <w:t xml:space="preserve"> </w:t>
      </w:r>
      <w:r>
        <w:t>prescription drug</w:t>
      </w:r>
      <w:r>
        <w:rPr>
          <w:spacing w:val="-8"/>
        </w:rPr>
        <w:t xml:space="preserve"> </w:t>
      </w:r>
      <w:r>
        <w:t>plans</w:t>
      </w:r>
      <w:r>
        <w:rPr>
          <w:spacing w:val="-2"/>
        </w:rPr>
        <w:t xml:space="preserve"> </w:t>
      </w:r>
      <w:r>
        <w:t>(PDPs);</w:t>
      </w:r>
      <w:r>
        <w:rPr>
          <w:spacing w:val="-3"/>
        </w:rPr>
        <w:t xml:space="preserve"> </w:t>
      </w:r>
      <w:r>
        <w:t>and</w:t>
      </w:r>
      <w:r>
        <w:rPr>
          <w:spacing w:val="-2"/>
        </w:rPr>
        <w:t xml:space="preserve"> </w:t>
      </w:r>
      <w:r>
        <w:t>directly</w:t>
      </w:r>
      <w:r>
        <w:rPr>
          <w:spacing w:val="-3"/>
        </w:rPr>
        <w:t xml:space="preserve"> </w:t>
      </w:r>
      <w:r>
        <w:t>contracting</w:t>
      </w:r>
      <w:r>
        <w:rPr>
          <w:spacing w:val="-2"/>
        </w:rPr>
        <w:t xml:space="preserve"> </w:t>
      </w:r>
      <w:r>
        <w:t>with</w:t>
      </w:r>
      <w:r>
        <w:rPr>
          <w:spacing w:val="-1"/>
        </w:rPr>
        <w:t xml:space="preserve"> </w:t>
      </w:r>
      <w:r>
        <w:t>CMS</w:t>
      </w:r>
      <w:r>
        <w:rPr>
          <w:spacing w:val="-2"/>
        </w:rPr>
        <w:t xml:space="preserve"> </w:t>
      </w:r>
      <w:r>
        <w:t>to</w:t>
      </w:r>
      <w:r>
        <w:rPr>
          <w:spacing w:val="-3"/>
        </w:rPr>
        <w:t xml:space="preserve"> </w:t>
      </w:r>
      <w:r>
        <w:t>become</w:t>
      </w:r>
      <w:r>
        <w:rPr>
          <w:spacing w:val="-2"/>
        </w:rPr>
        <w:t xml:space="preserve"> </w:t>
      </w:r>
      <w:r>
        <w:t>a</w:t>
      </w:r>
      <w:r>
        <w:rPr>
          <w:spacing w:val="-5"/>
        </w:rPr>
        <w:t xml:space="preserve"> </w:t>
      </w:r>
      <w:r>
        <w:t>Direct</w:t>
      </w:r>
      <w:r>
        <w:rPr>
          <w:spacing w:val="-2"/>
        </w:rPr>
        <w:t xml:space="preserve"> </w:t>
      </w:r>
      <w:r>
        <w:t>Contract</w:t>
      </w:r>
      <w:r>
        <w:rPr>
          <w:spacing w:val="-3"/>
        </w:rPr>
        <w:t xml:space="preserve"> </w:t>
      </w:r>
      <w:r>
        <w:t>MA, MA-PD or</w:t>
      </w:r>
      <w:r>
        <w:rPr>
          <w:spacing w:val="-2"/>
        </w:rPr>
        <w:t xml:space="preserve"> </w:t>
      </w:r>
      <w:r>
        <w:t>PDP sponsor themselves. Each of these</w:t>
      </w:r>
      <w:r>
        <w:rPr>
          <w:spacing w:val="-1"/>
        </w:rPr>
        <w:t xml:space="preserve"> </w:t>
      </w:r>
      <w:r>
        <w:t>approaches involves the</w:t>
      </w:r>
      <w:r>
        <w:rPr>
          <w:spacing w:val="-1"/>
        </w:rPr>
        <w:t xml:space="preserve"> </w:t>
      </w:r>
      <w:r>
        <w:t>use</w:t>
      </w:r>
      <w:r>
        <w:rPr>
          <w:spacing w:val="-1"/>
        </w:rPr>
        <w:t xml:space="preserve"> </w:t>
      </w:r>
      <w:r>
        <w:t>of CMS waivers authorized under Section 1857(i) or 1860D-22(b) of the SSA. Under this authority, CMS may waive or modify requirements that “hinder the design of, the offering of, or the enrollment in” employer or union-sponsored group plans.</w:t>
      </w:r>
    </w:p>
    <w:p w:rsidR="009F4AF2" w14:paraId="17563E9C" w14:textId="77777777">
      <w:pPr>
        <w:pStyle w:val="BodyText"/>
        <w:spacing w:before="1"/>
      </w:pPr>
    </w:p>
    <w:p w:rsidR="009F4AF2" w14:paraId="62ACAC47" w14:textId="77777777">
      <w:pPr>
        <w:ind w:left="1740"/>
        <w:rPr>
          <w:b/>
          <w:i/>
          <w:sz w:val="24"/>
        </w:rPr>
      </w:pPr>
      <w:r>
        <w:rPr>
          <w:b/>
          <w:i/>
          <w:sz w:val="24"/>
        </w:rPr>
        <w:t>Which</w:t>
      </w:r>
      <w:r>
        <w:rPr>
          <w:b/>
          <w:i/>
          <w:spacing w:val="-9"/>
          <w:sz w:val="24"/>
        </w:rPr>
        <w:t xml:space="preserve"> </w:t>
      </w:r>
      <w:r>
        <w:rPr>
          <w:b/>
          <w:i/>
          <w:sz w:val="24"/>
        </w:rPr>
        <w:t>Applicants</w:t>
      </w:r>
      <w:r>
        <w:rPr>
          <w:b/>
          <w:i/>
          <w:spacing w:val="-6"/>
          <w:sz w:val="24"/>
        </w:rPr>
        <w:t xml:space="preserve"> </w:t>
      </w:r>
      <w:r>
        <w:rPr>
          <w:b/>
          <w:i/>
          <w:sz w:val="24"/>
        </w:rPr>
        <w:t>Should</w:t>
      </w:r>
      <w:r>
        <w:rPr>
          <w:b/>
          <w:i/>
          <w:spacing w:val="-5"/>
          <w:sz w:val="24"/>
        </w:rPr>
        <w:t xml:space="preserve"> </w:t>
      </w:r>
      <w:r>
        <w:rPr>
          <w:b/>
          <w:i/>
          <w:sz w:val="24"/>
        </w:rPr>
        <w:t>Complete</w:t>
      </w:r>
      <w:r>
        <w:rPr>
          <w:b/>
          <w:i/>
          <w:spacing w:val="-7"/>
          <w:sz w:val="24"/>
        </w:rPr>
        <w:t xml:space="preserve"> </w:t>
      </w:r>
      <w:r>
        <w:rPr>
          <w:b/>
          <w:i/>
          <w:sz w:val="24"/>
        </w:rPr>
        <w:t>This</w:t>
      </w:r>
      <w:r>
        <w:rPr>
          <w:b/>
          <w:i/>
          <w:spacing w:val="-3"/>
          <w:sz w:val="24"/>
        </w:rPr>
        <w:t xml:space="preserve"> </w:t>
      </w:r>
      <w:r>
        <w:rPr>
          <w:b/>
          <w:i/>
          <w:spacing w:val="-2"/>
          <w:sz w:val="24"/>
        </w:rPr>
        <w:t>Appendix?</w:t>
      </w:r>
    </w:p>
    <w:p w:rsidR="009F4AF2" w14:paraId="155A162F" w14:textId="77777777">
      <w:pPr>
        <w:pStyle w:val="BodyText"/>
        <w:rPr>
          <w:b/>
          <w:i/>
        </w:rPr>
      </w:pPr>
    </w:p>
    <w:p w:rsidR="009F4AF2" w14:paraId="3C11BC40" w14:textId="77777777">
      <w:pPr>
        <w:pStyle w:val="BodyText"/>
        <w:ind w:left="1740" w:right="1989"/>
        <w:jc w:val="both"/>
      </w:pPr>
      <w:r>
        <w:t>This</w:t>
      </w:r>
      <w:r>
        <w:rPr>
          <w:spacing w:val="-3"/>
        </w:rPr>
        <w:t xml:space="preserve"> </w:t>
      </w:r>
      <w:r>
        <w:t>appendix is</w:t>
      </w:r>
      <w:r>
        <w:rPr>
          <w:spacing w:val="-7"/>
        </w:rPr>
        <w:t xml:space="preserve"> </w:t>
      </w:r>
      <w:r>
        <w:t>to</w:t>
      </w:r>
      <w:r>
        <w:rPr>
          <w:spacing w:val="-8"/>
        </w:rPr>
        <w:t xml:space="preserve"> </w:t>
      </w:r>
      <w:r>
        <w:t>be</w:t>
      </w:r>
      <w:r>
        <w:rPr>
          <w:spacing w:val="-9"/>
        </w:rPr>
        <w:t xml:space="preserve"> </w:t>
      </w:r>
      <w:r>
        <w:t>used</w:t>
      </w:r>
      <w:r>
        <w:rPr>
          <w:spacing w:val="-8"/>
        </w:rPr>
        <w:t xml:space="preserve"> </w:t>
      </w:r>
      <w:r>
        <w:t>by</w:t>
      </w:r>
      <w:r>
        <w:rPr>
          <w:spacing w:val="-11"/>
        </w:rPr>
        <w:t xml:space="preserve"> </w:t>
      </w:r>
      <w:r>
        <w:t>employers</w:t>
      </w:r>
      <w:r>
        <w:rPr>
          <w:spacing w:val="-6"/>
        </w:rPr>
        <w:t xml:space="preserve"> </w:t>
      </w:r>
      <w:r>
        <w:t>or</w:t>
      </w:r>
      <w:r>
        <w:rPr>
          <w:spacing w:val="-11"/>
        </w:rPr>
        <w:t xml:space="preserve"> </w:t>
      </w:r>
      <w:r>
        <w:t>unions</w:t>
      </w:r>
      <w:r>
        <w:rPr>
          <w:spacing w:val="-3"/>
        </w:rPr>
        <w:t xml:space="preserve"> </w:t>
      </w:r>
      <w:r>
        <w:t>seeking</w:t>
      </w:r>
      <w:r>
        <w:rPr>
          <w:spacing w:val="-10"/>
        </w:rPr>
        <w:t xml:space="preserve"> </w:t>
      </w:r>
      <w:r>
        <w:t>to</w:t>
      </w:r>
      <w:r>
        <w:rPr>
          <w:spacing w:val="-1"/>
        </w:rPr>
        <w:t xml:space="preserve"> </w:t>
      </w:r>
      <w:r>
        <w:t>contract</w:t>
      </w:r>
      <w:r>
        <w:rPr>
          <w:spacing w:val="-3"/>
        </w:rPr>
        <w:t xml:space="preserve"> </w:t>
      </w:r>
      <w:r>
        <w:t>directly</w:t>
      </w:r>
      <w:r>
        <w:rPr>
          <w:spacing w:val="-12"/>
        </w:rPr>
        <w:t xml:space="preserve"> </w:t>
      </w:r>
      <w:r>
        <w:t>with CMS to</w:t>
      </w:r>
      <w:r>
        <w:rPr>
          <w:spacing w:val="-2"/>
        </w:rPr>
        <w:t xml:space="preserve"> </w:t>
      </w:r>
      <w:r>
        <w:t>become a</w:t>
      </w:r>
      <w:r>
        <w:rPr>
          <w:spacing w:val="-2"/>
        </w:rPr>
        <w:t xml:space="preserve"> </w:t>
      </w:r>
      <w:r>
        <w:t>Direct Contract MAO</w:t>
      </w:r>
      <w:r>
        <w:rPr>
          <w:spacing w:val="-1"/>
        </w:rPr>
        <w:t xml:space="preserve"> </w:t>
      </w:r>
      <w:r>
        <w:t>for</w:t>
      </w:r>
      <w:r>
        <w:rPr>
          <w:spacing w:val="-1"/>
        </w:rPr>
        <w:t xml:space="preserve"> </w:t>
      </w:r>
      <w:r>
        <w:t>its Medicare-eligible active</w:t>
      </w:r>
      <w:r>
        <w:rPr>
          <w:spacing w:val="-1"/>
        </w:rPr>
        <w:t xml:space="preserve"> </w:t>
      </w:r>
      <w:r>
        <w:t>employees and/or retirees. A Direct Contract MAO can be a:</w:t>
      </w:r>
    </w:p>
    <w:p w:rsidR="009F4AF2" w14:paraId="0F6FBF6A" w14:textId="77777777">
      <w:pPr>
        <w:pStyle w:val="BodyText"/>
      </w:pPr>
    </w:p>
    <w:p w:rsidR="009F4AF2" w14:paraId="4D0F0905" w14:textId="77777777">
      <w:pPr>
        <w:pStyle w:val="ListParagraph"/>
        <w:numPr>
          <w:ilvl w:val="0"/>
          <w:numId w:val="21"/>
        </w:numPr>
        <w:tabs>
          <w:tab w:val="left" w:pos="3416"/>
        </w:tabs>
        <w:ind w:left="3416" w:hanging="272"/>
        <w:jc w:val="left"/>
        <w:rPr>
          <w:sz w:val="24"/>
        </w:rPr>
      </w:pPr>
      <w:r>
        <w:rPr>
          <w:sz w:val="24"/>
        </w:rPr>
        <w:t>Coordinated</w:t>
      </w:r>
      <w:r>
        <w:rPr>
          <w:spacing w:val="-3"/>
          <w:sz w:val="24"/>
        </w:rPr>
        <w:t xml:space="preserve"> </w:t>
      </w:r>
      <w:r>
        <w:rPr>
          <w:sz w:val="24"/>
        </w:rPr>
        <w:t>Care</w:t>
      </w:r>
      <w:r>
        <w:rPr>
          <w:spacing w:val="-7"/>
          <w:sz w:val="24"/>
        </w:rPr>
        <w:t xml:space="preserve"> </w:t>
      </w:r>
      <w:r>
        <w:rPr>
          <w:sz w:val="24"/>
        </w:rPr>
        <w:t>Plan</w:t>
      </w:r>
      <w:r>
        <w:rPr>
          <w:spacing w:val="-2"/>
          <w:sz w:val="24"/>
        </w:rPr>
        <w:t xml:space="preserve"> </w:t>
      </w:r>
      <w:r>
        <w:rPr>
          <w:sz w:val="24"/>
        </w:rPr>
        <w:t>(CCP)</w:t>
      </w:r>
      <w:r>
        <w:rPr>
          <w:spacing w:val="-3"/>
          <w:sz w:val="24"/>
        </w:rPr>
        <w:t xml:space="preserve"> </w:t>
      </w:r>
      <w:r>
        <w:rPr>
          <w:spacing w:val="-5"/>
          <w:sz w:val="24"/>
        </w:rPr>
        <w:t>or</w:t>
      </w:r>
    </w:p>
    <w:p w:rsidR="009F4AF2" w14:paraId="54D9D18B" w14:textId="77777777">
      <w:pPr>
        <w:pStyle w:val="BodyText"/>
      </w:pPr>
    </w:p>
    <w:p w:rsidR="009F4AF2" w14:paraId="43489B56" w14:textId="77777777">
      <w:pPr>
        <w:pStyle w:val="ListParagraph"/>
        <w:numPr>
          <w:ilvl w:val="0"/>
          <w:numId w:val="21"/>
        </w:numPr>
        <w:tabs>
          <w:tab w:val="left" w:pos="3416"/>
        </w:tabs>
        <w:ind w:left="3416" w:hanging="339"/>
        <w:jc w:val="left"/>
        <w:rPr>
          <w:sz w:val="24"/>
        </w:rPr>
      </w:pPr>
      <w:r>
        <w:rPr>
          <w:sz w:val="24"/>
        </w:rPr>
        <w:t>Private</w:t>
      </w:r>
      <w:r>
        <w:rPr>
          <w:spacing w:val="-14"/>
          <w:sz w:val="24"/>
        </w:rPr>
        <w:t xml:space="preserve"> </w:t>
      </w:r>
      <w:r>
        <w:rPr>
          <w:sz w:val="24"/>
        </w:rPr>
        <w:t>Fee-For-Service</w:t>
      </w:r>
      <w:r>
        <w:rPr>
          <w:spacing w:val="-14"/>
          <w:sz w:val="24"/>
        </w:rPr>
        <w:t xml:space="preserve"> </w:t>
      </w:r>
      <w:r>
        <w:rPr>
          <w:sz w:val="24"/>
        </w:rPr>
        <w:t>(PFFS)</w:t>
      </w:r>
      <w:r>
        <w:rPr>
          <w:spacing w:val="-10"/>
          <w:sz w:val="24"/>
        </w:rPr>
        <w:t xml:space="preserve"> </w:t>
      </w:r>
      <w:r>
        <w:rPr>
          <w:spacing w:val="-4"/>
          <w:sz w:val="24"/>
        </w:rPr>
        <w:t>Plan.</w:t>
      </w:r>
    </w:p>
    <w:p w:rsidR="009F4AF2" w14:paraId="537C03EA" w14:textId="77777777">
      <w:pPr>
        <w:pStyle w:val="BodyText"/>
      </w:pPr>
    </w:p>
    <w:p w:rsidR="009F4AF2" w14:paraId="57AF0165" w14:textId="77777777">
      <w:pPr>
        <w:pStyle w:val="BodyText"/>
        <w:spacing w:before="1"/>
        <w:ind w:left="1740" w:right="2039"/>
        <w:jc w:val="both"/>
      </w:pPr>
      <w:r>
        <w:t>Please</w:t>
      </w:r>
      <w:r>
        <w:rPr>
          <w:spacing w:val="-9"/>
        </w:rPr>
        <w:t xml:space="preserve"> </w:t>
      </w:r>
      <w:r>
        <w:t>follow</w:t>
      </w:r>
      <w:r>
        <w:rPr>
          <w:spacing w:val="-9"/>
        </w:rPr>
        <w:t xml:space="preserve"> </w:t>
      </w:r>
      <w:r>
        <w:t>the</w:t>
      </w:r>
      <w:r>
        <w:rPr>
          <w:spacing w:val="-7"/>
        </w:rPr>
        <w:t xml:space="preserve"> </w:t>
      </w:r>
      <w:r>
        <w:t>application</w:t>
      </w:r>
      <w:r>
        <w:rPr>
          <w:spacing w:val="-3"/>
        </w:rPr>
        <w:t xml:space="preserve"> </w:t>
      </w:r>
      <w:r>
        <w:t>instructions</w:t>
      </w:r>
      <w:r>
        <w:rPr>
          <w:spacing w:val="-6"/>
        </w:rPr>
        <w:t xml:space="preserve"> </w:t>
      </w:r>
      <w:r>
        <w:t>below</w:t>
      </w:r>
      <w:r>
        <w:rPr>
          <w:spacing w:val="-9"/>
        </w:rPr>
        <w:t xml:space="preserve"> </w:t>
      </w:r>
      <w:r>
        <w:t>and</w:t>
      </w:r>
      <w:r>
        <w:rPr>
          <w:spacing w:val="-7"/>
        </w:rPr>
        <w:t xml:space="preserve"> </w:t>
      </w:r>
      <w:r>
        <w:t>submit</w:t>
      </w:r>
      <w:r>
        <w:rPr>
          <w:spacing w:val="-6"/>
        </w:rPr>
        <w:t xml:space="preserve"> </w:t>
      </w:r>
      <w:r>
        <w:t>the</w:t>
      </w:r>
      <w:r>
        <w:rPr>
          <w:spacing w:val="-9"/>
        </w:rPr>
        <w:t xml:space="preserve"> </w:t>
      </w:r>
      <w:r>
        <w:t>required</w:t>
      </w:r>
      <w:r>
        <w:rPr>
          <w:spacing w:val="-7"/>
        </w:rPr>
        <w:t xml:space="preserve"> </w:t>
      </w:r>
      <w:r>
        <w:t>material</w:t>
      </w:r>
      <w:r>
        <w:rPr>
          <w:spacing w:val="-6"/>
        </w:rPr>
        <w:t xml:space="preserve"> </w:t>
      </w:r>
      <w:r>
        <w:t>in support of your application.</w:t>
      </w:r>
    </w:p>
    <w:p w:rsidR="009F4AF2" w14:paraId="6FD57447" w14:textId="77777777">
      <w:pPr>
        <w:pStyle w:val="Heading4"/>
        <w:spacing w:before="276"/>
      </w:pPr>
      <w:r>
        <w:rPr>
          <w:spacing w:val="-2"/>
        </w:rPr>
        <w:t>Instructions</w:t>
      </w:r>
    </w:p>
    <w:p w:rsidR="009F4AF2" w14:paraId="6ADAB9E8" w14:textId="77777777">
      <w:pPr>
        <w:pStyle w:val="BodyText"/>
        <w:spacing w:before="240"/>
        <w:ind w:left="1740"/>
        <w:jc w:val="both"/>
      </w:pPr>
      <w:r>
        <w:t>All</w:t>
      </w:r>
      <w:r>
        <w:rPr>
          <w:spacing w:val="-13"/>
        </w:rPr>
        <w:t xml:space="preserve"> </w:t>
      </w:r>
      <w:r>
        <w:t>Direct</w:t>
      </w:r>
      <w:r>
        <w:rPr>
          <w:spacing w:val="-2"/>
        </w:rPr>
        <w:t xml:space="preserve"> </w:t>
      </w:r>
      <w:r>
        <w:t>Contract</w:t>
      </w:r>
      <w:r>
        <w:rPr>
          <w:spacing w:val="-3"/>
        </w:rPr>
        <w:t xml:space="preserve"> </w:t>
      </w:r>
      <w:r>
        <w:t>MA</w:t>
      </w:r>
      <w:r>
        <w:rPr>
          <w:spacing w:val="-1"/>
        </w:rPr>
        <w:t xml:space="preserve"> </w:t>
      </w:r>
      <w:r>
        <w:t>applicants</w:t>
      </w:r>
      <w:r>
        <w:rPr>
          <w:spacing w:val="-2"/>
        </w:rPr>
        <w:t xml:space="preserve"> </w:t>
      </w:r>
      <w:r>
        <w:t>must complete</w:t>
      </w:r>
      <w:r>
        <w:rPr>
          <w:spacing w:val="-3"/>
        </w:rPr>
        <w:t xml:space="preserve"> </w:t>
      </w:r>
      <w:r>
        <w:t>and</w:t>
      </w:r>
      <w:r>
        <w:rPr>
          <w:spacing w:val="-6"/>
        </w:rPr>
        <w:t xml:space="preserve"> </w:t>
      </w:r>
      <w:r>
        <w:t>submit</w:t>
      </w:r>
      <w:r>
        <w:rPr>
          <w:spacing w:val="-1"/>
        </w:rPr>
        <w:t xml:space="preserve"> </w:t>
      </w:r>
      <w:r>
        <w:t>the</w:t>
      </w:r>
      <w:r>
        <w:rPr>
          <w:spacing w:val="-6"/>
        </w:rPr>
        <w:t xml:space="preserve"> </w:t>
      </w:r>
      <w:r>
        <w:rPr>
          <w:spacing w:val="-2"/>
        </w:rPr>
        <w:t>following:</w:t>
      </w:r>
    </w:p>
    <w:p w:rsidR="009F4AF2" w14:paraId="641AEBB2" w14:textId="77777777">
      <w:pPr>
        <w:pStyle w:val="BodyText"/>
      </w:pPr>
    </w:p>
    <w:p w:rsidR="009F4AF2" w14:paraId="77D0F396" w14:textId="3491DC86">
      <w:pPr>
        <w:pStyle w:val="ListParagraph"/>
        <w:numPr>
          <w:ilvl w:val="0"/>
          <w:numId w:val="20"/>
        </w:numPr>
        <w:tabs>
          <w:tab w:val="left" w:pos="2075"/>
        </w:tabs>
        <w:ind w:right="1788" w:firstLine="0"/>
        <w:rPr>
          <w:sz w:val="24"/>
        </w:rPr>
      </w:pPr>
      <w:r>
        <w:rPr>
          <w:sz w:val="24"/>
        </w:rPr>
        <w:t>The</w:t>
      </w:r>
      <w:r>
        <w:rPr>
          <w:spacing w:val="-15"/>
          <w:sz w:val="24"/>
        </w:rPr>
        <w:t xml:space="preserve"> </w:t>
      </w:r>
      <w:r>
        <w:rPr>
          <w:sz w:val="24"/>
        </w:rPr>
        <w:t>202</w:t>
      </w:r>
      <w:r w:rsidR="00D66B8A">
        <w:rPr>
          <w:sz w:val="24"/>
        </w:rPr>
        <w:t>6</w:t>
      </w:r>
      <w:r>
        <w:rPr>
          <w:spacing w:val="-12"/>
          <w:sz w:val="24"/>
        </w:rPr>
        <w:t xml:space="preserve"> </w:t>
      </w:r>
      <w:r>
        <w:rPr>
          <w:sz w:val="24"/>
        </w:rPr>
        <w:t>MA</w:t>
      </w:r>
      <w:r>
        <w:rPr>
          <w:spacing w:val="-15"/>
          <w:sz w:val="24"/>
        </w:rPr>
        <w:t xml:space="preserve"> </w:t>
      </w:r>
      <w:r>
        <w:rPr>
          <w:sz w:val="24"/>
        </w:rPr>
        <w:t>Application.</w:t>
      </w:r>
      <w:r>
        <w:rPr>
          <w:spacing w:val="-10"/>
          <w:sz w:val="24"/>
        </w:rPr>
        <w:t xml:space="preserve"> </w:t>
      </w:r>
      <w:r>
        <w:rPr>
          <w:sz w:val="24"/>
        </w:rPr>
        <w:t>This</w:t>
      </w:r>
      <w:r>
        <w:rPr>
          <w:spacing w:val="-11"/>
          <w:sz w:val="24"/>
        </w:rPr>
        <w:t xml:space="preserve"> </w:t>
      </w:r>
      <w:r>
        <w:rPr>
          <w:sz w:val="24"/>
        </w:rPr>
        <w:t>portion</w:t>
      </w:r>
      <w:r>
        <w:rPr>
          <w:spacing w:val="-11"/>
          <w:sz w:val="24"/>
        </w:rPr>
        <w:t xml:space="preserve"> </w:t>
      </w:r>
      <w:r>
        <w:rPr>
          <w:sz w:val="24"/>
        </w:rPr>
        <w:t>of</w:t>
      </w:r>
      <w:r>
        <w:rPr>
          <w:spacing w:val="-15"/>
          <w:sz w:val="24"/>
        </w:rPr>
        <w:t xml:space="preserve"> </w:t>
      </w:r>
      <w:r>
        <w:rPr>
          <w:sz w:val="24"/>
        </w:rPr>
        <w:t>the</w:t>
      </w:r>
      <w:r>
        <w:rPr>
          <w:spacing w:val="-12"/>
          <w:sz w:val="24"/>
        </w:rPr>
        <w:t xml:space="preserve"> </w:t>
      </w:r>
      <w:r>
        <w:rPr>
          <w:sz w:val="24"/>
        </w:rPr>
        <w:t>appendix</w:t>
      </w:r>
      <w:r>
        <w:rPr>
          <w:spacing w:val="-6"/>
          <w:sz w:val="24"/>
        </w:rPr>
        <w:t xml:space="preserve"> </w:t>
      </w:r>
      <w:r>
        <w:rPr>
          <w:sz w:val="24"/>
        </w:rPr>
        <w:t>is</w:t>
      </w:r>
      <w:r>
        <w:rPr>
          <w:spacing w:val="-11"/>
          <w:sz w:val="24"/>
        </w:rPr>
        <w:t xml:space="preserve"> </w:t>
      </w:r>
      <w:r>
        <w:rPr>
          <w:sz w:val="24"/>
        </w:rPr>
        <w:t>submitted</w:t>
      </w:r>
      <w:r>
        <w:rPr>
          <w:spacing w:val="-12"/>
          <w:sz w:val="24"/>
        </w:rPr>
        <w:t xml:space="preserve"> </w:t>
      </w:r>
      <w:r>
        <w:rPr>
          <w:sz w:val="24"/>
        </w:rPr>
        <w:t>electronically through the HPMS.</w:t>
      </w:r>
    </w:p>
    <w:p w:rsidR="009F4AF2" w14:paraId="261DBF39" w14:textId="77777777">
      <w:pPr>
        <w:pStyle w:val="BodyText"/>
      </w:pPr>
    </w:p>
    <w:p w:rsidR="009F4AF2" w14:paraId="5E3DBFC1" w14:textId="33404EA5">
      <w:pPr>
        <w:pStyle w:val="ListParagraph"/>
        <w:numPr>
          <w:ilvl w:val="0"/>
          <w:numId w:val="20"/>
        </w:numPr>
        <w:tabs>
          <w:tab w:val="left" w:pos="2075"/>
        </w:tabs>
        <w:ind w:right="2068" w:firstLine="0"/>
        <w:jc w:val="both"/>
        <w:rPr>
          <w:sz w:val="24"/>
        </w:rPr>
      </w:pPr>
      <w:r>
        <w:rPr>
          <w:sz w:val="24"/>
        </w:rPr>
        <w:t>The</w:t>
      </w:r>
      <w:r>
        <w:rPr>
          <w:spacing w:val="-15"/>
          <w:sz w:val="24"/>
        </w:rPr>
        <w:t xml:space="preserve"> </w:t>
      </w:r>
      <w:r>
        <w:rPr>
          <w:sz w:val="24"/>
        </w:rPr>
        <w:t>202</w:t>
      </w:r>
      <w:r w:rsidR="00D66B8A">
        <w:rPr>
          <w:sz w:val="24"/>
        </w:rPr>
        <w:t>6</w:t>
      </w:r>
      <w:r>
        <w:rPr>
          <w:spacing w:val="-15"/>
          <w:sz w:val="24"/>
        </w:rPr>
        <w:t xml:space="preserve"> </w:t>
      </w:r>
      <w:r>
        <w:rPr>
          <w:sz w:val="24"/>
        </w:rPr>
        <w:t>Part</w:t>
      </w:r>
      <w:r>
        <w:rPr>
          <w:spacing w:val="-14"/>
          <w:sz w:val="24"/>
        </w:rPr>
        <w:t xml:space="preserve"> </w:t>
      </w:r>
      <w:r>
        <w:rPr>
          <w:sz w:val="24"/>
        </w:rPr>
        <w:t>C</w:t>
      </w:r>
      <w:r>
        <w:rPr>
          <w:spacing w:val="-7"/>
          <w:sz w:val="24"/>
        </w:rPr>
        <w:t xml:space="preserve"> </w:t>
      </w:r>
      <w:r>
        <w:rPr>
          <w:sz w:val="24"/>
        </w:rPr>
        <w:t>Financial</w:t>
      </w:r>
      <w:r>
        <w:rPr>
          <w:spacing w:val="-11"/>
          <w:sz w:val="24"/>
        </w:rPr>
        <w:t xml:space="preserve"> </w:t>
      </w:r>
      <w:r>
        <w:rPr>
          <w:sz w:val="24"/>
        </w:rPr>
        <w:t>Solvency</w:t>
      </w:r>
      <w:r>
        <w:rPr>
          <w:spacing w:val="-15"/>
          <w:sz w:val="24"/>
        </w:rPr>
        <w:t xml:space="preserve"> </w:t>
      </w:r>
      <w:r>
        <w:rPr>
          <w:sz w:val="24"/>
        </w:rPr>
        <w:t>&amp;</w:t>
      </w:r>
      <w:r>
        <w:rPr>
          <w:spacing w:val="-15"/>
          <w:sz w:val="24"/>
        </w:rPr>
        <w:t xml:space="preserve"> </w:t>
      </w:r>
      <w:r>
        <w:rPr>
          <w:sz w:val="24"/>
        </w:rPr>
        <w:t>Capital</w:t>
      </w:r>
      <w:r>
        <w:rPr>
          <w:spacing w:val="-6"/>
          <w:sz w:val="24"/>
        </w:rPr>
        <w:t xml:space="preserve"> </w:t>
      </w:r>
      <w:r>
        <w:rPr>
          <w:sz w:val="24"/>
        </w:rPr>
        <w:t>Adequacy</w:t>
      </w:r>
      <w:r>
        <w:rPr>
          <w:spacing w:val="-15"/>
          <w:sz w:val="24"/>
        </w:rPr>
        <w:t xml:space="preserve"> </w:t>
      </w:r>
      <w:r>
        <w:rPr>
          <w:sz w:val="24"/>
        </w:rPr>
        <w:t>Documentation</w:t>
      </w:r>
      <w:r>
        <w:rPr>
          <w:spacing w:val="-11"/>
          <w:sz w:val="24"/>
        </w:rPr>
        <w:t xml:space="preserve"> </w:t>
      </w:r>
      <w:r>
        <w:rPr>
          <w:sz w:val="24"/>
        </w:rPr>
        <w:t>Direct Contract MA Application. This portion of the appendix is submitted electronically through HPMS.</w:t>
      </w:r>
    </w:p>
    <w:p w:rsidR="009F4AF2" w14:paraId="01F224FC" w14:textId="77777777">
      <w:pPr>
        <w:pStyle w:val="BodyText"/>
      </w:pPr>
    </w:p>
    <w:p w:rsidR="009F4AF2" w14:paraId="4181912B" w14:textId="02C4F736">
      <w:pPr>
        <w:pStyle w:val="ListParagraph"/>
        <w:numPr>
          <w:ilvl w:val="0"/>
          <w:numId w:val="20"/>
        </w:numPr>
        <w:tabs>
          <w:tab w:val="left" w:pos="2075"/>
        </w:tabs>
        <w:ind w:right="1511" w:firstLine="0"/>
        <w:rPr>
          <w:sz w:val="24"/>
        </w:rPr>
      </w:pPr>
      <w:r>
        <w:rPr>
          <w:sz w:val="24"/>
        </w:rPr>
        <w:t>The</w:t>
      </w:r>
      <w:r>
        <w:rPr>
          <w:spacing w:val="-7"/>
          <w:sz w:val="24"/>
        </w:rPr>
        <w:t xml:space="preserve"> </w:t>
      </w:r>
      <w:r>
        <w:rPr>
          <w:sz w:val="24"/>
        </w:rPr>
        <w:t>202</w:t>
      </w:r>
      <w:r w:rsidR="00D66B8A">
        <w:rPr>
          <w:sz w:val="24"/>
        </w:rPr>
        <w:t>6</w:t>
      </w:r>
      <w:r>
        <w:rPr>
          <w:spacing w:val="-4"/>
          <w:sz w:val="24"/>
        </w:rPr>
        <w:t xml:space="preserve"> </w:t>
      </w:r>
      <w:r>
        <w:rPr>
          <w:sz w:val="24"/>
        </w:rPr>
        <w:t>Direct</w:t>
      </w:r>
      <w:r>
        <w:rPr>
          <w:spacing w:val="-4"/>
          <w:sz w:val="24"/>
        </w:rPr>
        <w:t xml:space="preserve"> </w:t>
      </w:r>
      <w:r>
        <w:rPr>
          <w:sz w:val="24"/>
        </w:rPr>
        <w:t>Contract</w:t>
      </w:r>
      <w:r>
        <w:rPr>
          <w:spacing w:val="-4"/>
          <w:sz w:val="24"/>
        </w:rPr>
        <w:t xml:space="preserve"> </w:t>
      </w:r>
      <w:r>
        <w:rPr>
          <w:sz w:val="24"/>
        </w:rPr>
        <w:t>MA</w:t>
      </w:r>
      <w:r>
        <w:rPr>
          <w:spacing w:val="-4"/>
          <w:sz w:val="24"/>
        </w:rPr>
        <w:t xml:space="preserve"> </w:t>
      </w:r>
      <w:r>
        <w:rPr>
          <w:sz w:val="24"/>
        </w:rPr>
        <w:t>Attestations.</w:t>
      </w:r>
      <w:r>
        <w:rPr>
          <w:spacing w:val="-4"/>
          <w:sz w:val="24"/>
        </w:rPr>
        <w:t xml:space="preserve"> </w:t>
      </w:r>
      <w:r>
        <w:rPr>
          <w:sz w:val="24"/>
        </w:rPr>
        <w:t>This</w:t>
      </w:r>
      <w:r>
        <w:rPr>
          <w:spacing w:val="-4"/>
          <w:sz w:val="24"/>
        </w:rPr>
        <w:t xml:space="preserve"> </w:t>
      </w:r>
      <w:r>
        <w:rPr>
          <w:sz w:val="24"/>
        </w:rPr>
        <w:t>portion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appendix</w:t>
      </w:r>
      <w:r>
        <w:rPr>
          <w:spacing w:val="-4"/>
          <w:sz w:val="24"/>
        </w:rPr>
        <w:t xml:space="preserve"> </w:t>
      </w:r>
      <w:r>
        <w:rPr>
          <w:sz w:val="24"/>
        </w:rPr>
        <w:t>is</w:t>
      </w:r>
      <w:r>
        <w:rPr>
          <w:spacing w:val="-4"/>
          <w:sz w:val="24"/>
        </w:rPr>
        <w:t xml:space="preserve"> </w:t>
      </w:r>
      <w:r>
        <w:rPr>
          <w:sz w:val="24"/>
        </w:rPr>
        <w:t>submitted electronically</w:t>
      </w:r>
      <w:r>
        <w:rPr>
          <w:spacing w:val="-15"/>
          <w:sz w:val="24"/>
        </w:rPr>
        <w:t xml:space="preserve"> </w:t>
      </w:r>
      <w:r>
        <w:rPr>
          <w:sz w:val="24"/>
        </w:rPr>
        <w:t>through</w:t>
      </w:r>
      <w:r>
        <w:rPr>
          <w:spacing w:val="-7"/>
          <w:sz w:val="24"/>
        </w:rPr>
        <w:t xml:space="preserve"> </w:t>
      </w:r>
      <w:r>
        <w:rPr>
          <w:sz w:val="24"/>
        </w:rPr>
        <w:t>HPMS.</w:t>
      </w:r>
      <w:r>
        <w:rPr>
          <w:spacing w:val="-8"/>
          <w:sz w:val="24"/>
        </w:rPr>
        <w:t xml:space="preserve"> </w:t>
      </w:r>
      <w:r>
        <w:rPr>
          <w:sz w:val="24"/>
        </w:rPr>
        <w:t>A</w:t>
      </w:r>
      <w:r>
        <w:rPr>
          <w:spacing w:val="-9"/>
          <w:sz w:val="24"/>
        </w:rPr>
        <w:t xml:space="preserve"> </w:t>
      </w:r>
      <w:r>
        <w:rPr>
          <w:sz w:val="24"/>
        </w:rPr>
        <w:t>copy</w:t>
      </w:r>
      <w:r>
        <w:rPr>
          <w:spacing w:val="-15"/>
          <w:sz w:val="24"/>
        </w:rPr>
        <w:t xml:space="preserve"> </w:t>
      </w:r>
      <w:r>
        <w:rPr>
          <w:sz w:val="24"/>
        </w:rPr>
        <w:t>of</w:t>
      </w:r>
      <w:r>
        <w:rPr>
          <w:spacing w:val="-11"/>
          <w:sz w:val="24"/>
        </w:rPr>
        <w:t xml:space="preserve"> </w:t>
      </w:r>
      <w:r>
        <w:rPr>
          <w:sz w:val="24"/>
        </w:rPr>
        <w:t>these</w:t>
      </w:r>
      <w:r>
        <w:rPr>
          <w:spacing w:val="-11"/>
          <w:sz w:val="24"/>
        </w:rPr>
        <w:t xml:space="preserve"> </w:t>
      </w:r>
      <w:r>
        <w:rPr>
          <w:sz w:val="24"/>
        </w:rPr>
        <w:t>attestations</w:t>
      </w:r>
      <w:r>
        <w:rPr>
          <w:spacing w:val="-6"/>
          <w:sz w:val="24"/>
        </w:rPr>
        <w:t xml:space="preserve"> </w:t>
      </w:r>
      <w:r>
        <w:rPr>
          <w:sz w:val="24"/>
        </w:rPr>
        <w:t>is</w:t>
      </w:r>
      <w:r>
        <w:rPr>
          <w:spacing w:val="-8"/>
          <w:sz w:val="24"/>
        </w:rPr>
        <w:t xml:space="preserve"> </w:t>
      </w:r>
      <w:r>
        <w:rPr>
          <w:sz w:val="24"/>
        </w:rPr>
        <w:t>included</w:t>
      </w:r>
      <w:r>
        <w:rPr>
          <w:spacing w:val="-8"/>
          <w:sz w:val="24"/>
        </w:rPr>
        <w:t xml:space="preserve"> </w:t>
      </w:r>
      <w:r>
        <w:rPr>
          <w:sz w:val="24"/>
        </w:rPr>
        <w:t>with</w:t>
      </w:r>
      <w:r>
        <w:rPr>
          <w:spacing w:val="-7"/>
          <w:sz w:val="24"/>
        </w:rPr>
        <w:t xml:space="preserve"> </w:t>
      </w:r>
      <w:r>
        <w:rPr>
          <w:sz w:val="24"/>
        </w:rPr>
        <w:t>this</w:t>
      </w:r>
      <w:r>
        <w:rPr>
          <w:spacing w:val="-8"/>
          <w:sz w:val="24"/>
        </w:rPr>
        <w:t xml:space="preserve"> </w:t>
      </w:r>
      <w:r>
        <w:rPr>
          <w:sz w:val="24"/>
        </w:rPr>
        <w:t>appendix.</w:t>
      </w:r>
    </w:p>
    <w:p w:rsidR="009F4AF2" w14:paraId="22AAEC40" w14:textId="77777777">
      <w:pPr>
        <w:pStyle w:val="BodyText"/>
      </w:pPr>
    </w:p>
    <w:p w:rsidR="009F4AF2" w14:paraId="123624A0" w14:textId="61DD5D29">
      <w:pPr>
        <w:pStyle w:val="ListParagraph"/>
        <w:numPr>
          <w:ilvl w:val="0"/>
          <w:numId w:val="20"/>
        </w:numPr>
        <w:tabs>
          <w:tab w:val="left" w:pos="2075"/>
        </w:tabs>
        <w:spacing w:before="1"/>
        <w:ind w:right="1602" w:firstLine="0"/>
        <w:rPr>
          <w:sz w:val="24"/>
        </w:rPr>
      </w:pPr>
      <w:r>
        <w:rPr>
          <w:sz w:val="24"/>
        </w:rPr>
        <w:t>The</w:t>
      </w:r>
      <w:r>
        <w:rPr>
          <w:spacing w:val="-11"/>
          <w:sz w:val="24"/>
        </w:rPr>
        <w:t xml:space="preserve"> </w:t>
      </w:r>
      <w:r>
        <w:rPr>
          <w:sz w:val="24"/>
        </w:rPr>
        <w:t>202</w:t>
      </w:r>
      <w:r w:rsidR="00D66B8A">
        <w:rPr>
          <w:sz w:val="24"/>
        </w:rPr>
        <w:t>6</w:t>
      </w:r>
      <w:r>
        <w:rPr>
          <w:spacing w:val="-8"/>
          <w:sz w:val="24"/>
        </w:rPr>
        <w:t xml:space="preserve"> </w:t>
      </w:r>
      <w:r>
        <w:rPr>
          <w:sz w:val="24"/>
        </w:rPr>
        <w:t>Request</w:t>
      </w:r>
      <w:r>
        <w:rPr>
          <w:spacing w:val="-6"/>
          <w:sz w:val="24"/>
        </w:rPr>
        <w:t xml:space="preserve"> </w:t>
      </w:r>
      <w:r>
        <w:rPr>
          <w:sz w:val="24"/>
        </w:rPr>
        <w:t>for</w:t>
      </w:r>
      <w:r>
        <w:rPr>
          <w:spacing w:val="-9"/>
          <w:sz w:val="24"/>
        </w:rPr>
        <w:t xml:space="preserve"> </w:t>
      </w:r>
      <w:r>
        <w:rPr>
          <w:sz w:val="24"/>
        </w:rPr>
        <w:t>Additional</w:t>
      </w:r>
      <w:r>
        <w:rPr>
          <w:spacing w:val="-7"/>
          <w:sz w:val="24"/>
        </w:rPr>
        <w:t xml:space="preserve"> </w:t>
      </w:r>
      <w:r>
        <w:rPr>
          <w:sz w:val="24"/>
        </w:rPr>
        <w:t>Waivers/Modification</w:t>
      </w:r>
      <w:r>
        <w:rPr>
          <w:spacing w:val="-7"/>
          <w:sz w:val="24"/>
        </w:rPr>
        <w:t xml:space="preserve"> </w:t>
      </w:r>
      <w:r>
        <w:rPr>
          <w:sz w:val="24"/>
        </w:rPr>
        <w:t>of</w:t>
      </w:r>
      <w:r>
        <w:rPr>
          <w:spacing w:val="-11"/>
          <w:sz w:val="24"/>
        </w:rPr>
        <w:t xml:space="preserve"> </w:t>
      </w:r>
      <w:r>
        <w:rPr>
          <w:sz w:val="24"/>
        </w:rPr>
        <w:t>Requirements</w:t>
      </w:r>
      <w:r>
        <w:rPr>
          <w:spacing w:val="-7"/>
          <w:sz w:val="24"/>
        </w:rPr>
        <w:t xml:space="preserve"> </w:t>
      </w:r>
      <w:r>
        <w:rPr>
          <w:sz w:val="24"/>
        </w:rPr>
        <w:t>(Optional). This portion of the application is submitted electronically through HPMS. This submission</w:t>
      </w:r>
      <w:r>
        <w:rPr>
          <w:spacing w:val="-11"/>
          <w:sz w:val="24"/>
        </w:rPr>
        <w:t xml:space="preserve"> </w:t>
      </w:r>
      <w:r>
        <w:rPr>
          <w:sz w:val="24"/>
        </w:rPr>
        <w:t>is</w:t>
      </w:r>
      <w:r>
        <w:rPr>
          <w:spacing w:val="-10"/>
          <w:sz w:val="24"/>
        </w:rPr>
        <w:t xml:space="preserve"> </w:t>
      </w:r>
      <w:r>
        <w:rPr>
          <w:sz w:val="24"/>
        </w:rPr>
        <w:t>optional</w:t>
      </w:r>
      <w:r>
        <w:rPr>
          <w:spacing w:val="-7"/>
          <w:sz w:val="24"/>
        </w:rPr>
        <w:t xml:space="preserve"> </w:t>
      </w:r>
      <w:r>
        <w:rPr>
          <w:sz w:val="24"/>
        </w:rPr>
        <w:t>and</w:t>
      </w:r>
      <w:r>
        <w:rPr>
          <w:spacing w:val="-11"/>
          <w:sz w:val="24"/>
        </w:rPr>
        <w:t xml:space="preserve"> </w:t>
      </w:r>
      <w:r>
        <w:rPr>
          <w:sz w:val="24"/>
        </w:rPr>
        <w:t>should</w:t>
      </w:r>
      <w:r>
        <w:rPr>
          <w:spacing w:val="-10"/>
          <w:sz w:val="24"/>
        </w:rPr>
        <w:t xml:space="preserve"> </w:t>
      </w:r>
      <w:r>
        <w:rPr>
          <w:sz w:val="24"/>
        </w:rPr>
        <w:t>be</w:t>
      </w:r>
      <w:r>
        <w:rPr>
          <w:spacing w:val="-14"/>
          <w:sz w:val="24"/>
        </w:rPr>
        <w:t xml:space="preserve"> </w:t>
      </w:r>
      <w:r>
        <w:rPr>
          <w:sz w:val="24"/>
        </w:rPr>
        <w:t>submitted</w:t>
      </w:r>
      <w:r>
        <w:rPr>
          <w:spacing w:val="-11"/>
          <w:sz w:val="24"/>
        </w:rPr>
        <w:t xml:space="preserve"> </w:t>
      </w:r>
      <w:r>
        <w:rPr>
          <w:sz w:val="24"/>
        </w:rPr>
        <w:t>only</w:t>
      </w:r>
      <w:r>
        <w:rPr>
          <w:spacing w:val="-15"/>
          <w:sz w:val="24"/>
        </w:rPr>
        <w:t xml:space="preserve"> </w:t>
      </w:r>
      <w:r>
        <w:rPr>
          <w:sz w:val="24"/>
        </w:rPr>
        <w:t>if</w:t>
      </w:r>
      <w:r>
        <w:rPr>
          <w:spacing w:val="-14"/>
          <w:sz w:val="24"/>
        </w:rPr>
        <w:t xml:space="preserve"> </w:t>
      </w:r>
      <w:r>
        <w:rPr>
          <w:sz w:val="24"/>
        </w:rPr>
        <w:t>the</w:t>
      </w:r>
      <w:r>
        <w:rPr>
          <w:spacing w:val="-11"/>
          <w:sz w:val="24"/>
        </w:rPr>
        <w:t xml:space="preserve"> </w:t>
      </w:r>
      <w:r>
        <w:rPr>
          <w:sz w:val="24"/>
        </w:rPr>
        <w:t>Direct</w:t>
      </w:r>
      <w:r>
        <w:rPr>
          <w:spacing w:val="-7"/>
          <w:sz w:val="24"/>
        </w:rPr>
        <w:t xml:space="preserve"> </w:t>
      </w:r>
      <w:r>
        <w:rPr>
          <w:sz w:val="24"/>
        </w:rPr>
        <w:t>Contract</w:t>
      </w:r>
      <w:r>
        <w:rPr>
          <w:spacing w:val="-5"/>
          <w:sz w:val="24"/>
        </w:rPr>
        <w:t xml:space="preserve"> </w:t>
      </w:r>
      <w:r>
        <w:rPr>
          <w:sz w:val="24"/>
        </w:rPr>
        <w:t>MA</w:t>
      </w:r>
      <w:r>
        <w:rPr>
          <w:spacing w:val="-11"/>
          <w:sz w:val="24"/>
        </w:rPr>
        <w:t xml:space="preserve"> </w:t>
      </w:r>
      <w:r>
        <w:rPr>
          <w:sz w:val="24"/>
        </w:rPr>
        <w:t>applicant is seeking new waivers or modifications of CMS requirements.</w:t>
      </w:r>
    </w:p>
    <w:p w:rsidR="009F4AF2" w14:paraId="4227CBA4" w14:textId="77777777">
      <w:pPr>
        <w:rPr>
          <w:sz w:val="24"/>
        </w:rPr>
        <w:sectPr>
          <w:pgSz w:w="12240" w:h="15840"/>
          <w:pgMar w:top="1380" w:right="400" w:bottom="920" w:left="60" w:header="0" w:footer="738" w:gutter="0"/>
          <w:cols w:space="720"/>
        </w:sectPr>
      </w:pPr>
    </w:p>
    <w:p w:rsidR="009F4AF2" w14:paraId="0BBC314A" w14:textId="77777777">
      <w:pPr>
        <w:pStyle w:val="BodyText"/>
        <w:spacing w:before="79"/>
        <w:ind w:left="1740" w:right="1473"/>
      </w:pPr>
      <w:r>
        <w:t>All</w:t>
      </w:r>
      <w:r>
        <w:rPr>
          <w:spacing w:val="-1"/>
        </w:rPr>
        <w:t xml:space="preserve"> </w:t>
      </w:r>
      <w:r>
        <w:t>of</w:t>
      </w:r>
      <w:r>
        <w:rPr>
          <w:spacing w:val="-2"/>
        </w:rPr>
        <w:t xml:space="preserve"> </w:t>
      </w:r>
      <w:r>
        <w:t>the</w:t>
      </w:r>
      <w:r>
        <w:rPr>
          <w:spacing w:val="-1"/>
        </w:rPr>
        <w:t xml:space="preserve"> </w:t>
      </w:r>
      <w:r>
        <w:t>above</w:t>
      </w:r>
      <w:r>
        <w:rPr>
          <w:spacing w:val="-2"/>
        </w:rPr>
        <w:t xml:space="preserve"> </w:t>
      </w:r>
      <w:r>
        <w:t>enumerated</w:t>
      </w:r>
      <w:r>
        <w:rPr>
          <w:spacing w:val="-1"/>
        </w:rPr>
        <w:t xml:space="preserve"> </w:t>
      </w:r>
      <w:r>
        <w:t>submissions</w:t>
      </w:r>
      <w:r>
        <w:rPr>
          <w:spacing w:val="-1"/>
        </w:rPr>
        <w:t xml:space="preserve"> </w:t>
      </w:r>
      <w:r>
        <w:t>will</w:t>
      </w:r>
      <w:r>
        <w:rPr>
          <w:spacing w:val="-1"/>
        </w:rPr>
        <w:t xml:space="preserve"> </w:t>
      </w:r>
      <w:r>
        <w:t>comprise</w:t>
      </w:r>
      <w:r>
        <w:rPr>
          <w:spacing w:val="-2"/>
        </w:rPr>
        <w:t xml:space="preserve"> </w:t>
      </w:r>
      <w:r>
        <w:t>a</w:t>
      </w:r>
      <w:r>
        <w:rPr>
          <w:spacing w:val="-2"/>
        </w:rPr>
        <w:t xml:space="preserve"> </w:t>
      </w:r>
      <w:r>
        <w:t>completed application</w:t>
      </w:r>
      <w:r>
        <w:rPr>
          <w:spacing w:val="-1"/>
        </w:rPr>
        <w:t xml:space="preserve"> </w:t>
      </w:r>
      <w:r>
        <w:t>for</w:t>
      </w:r>
      <w:r>
        <w:rPr>
          <w:spacing w:val="-1"/>
        </w:rPr>
        <w:t xml:space="preserve"> </w:t>
      </w:r>
      <w:r>
        <w:t>new Direct</w:t>
      </w:r>
      <w:r>
        <w:rPr>
          <w:spacing w:val="-10"/>
        </w:rPr>
        <w:t xml:space="preserve"> </w:t>
      </w:r>
      <w:r>
        <w:t>Contract</w:t>
      </w:r>
      <w:r>
        <w:rPr>
          <w:spacing w:val="-10"/>
        </w:rPr>
        <w:t xml:space="preserve"> </w:t>
      </w:r>
      <w:r>
        <w:t>MA</w:t>
      </w:r>
      <w:r>
        <w:rPr>
          <w:spacing w:val="-9"/>
        </w:rPr>
        <w:t xml:space="preserve"> </w:t>
      </w:r>
      <w:r>
        <w:t>applicants.</w:t>
      </w:r>
      <w:r>
        <w:rPr>
          <w:spacing w:val="-7"/>
        </w:rPr>
        <w:t xml:space="preserve"> </w:t>
      </w:r>
      <w:r>
        <w:t>Failure</w:t>
      </w:r>
      <w:r>
        <w:rPr>
          <w:spacing w:val="-11"/>
        </w:rPr>
        <w:t xml:space="preserve"> </w:t>
      </w:r>
      <w:r>
        <w:t>to</w:t>
      </w:r>
      <w:r>
        <w:rPr>
          <w:spacing w:val="-11"/>
        </w:rPr>
        <w:t xml:space="preserve"> </w:t>
      </w:r>
      <w:r>
        <w:t>complete</w:t>
      </w:r>
      <w:r>
        <w:rPr>
          <w:spacing w:val="-13"/>
        </w:rPr>
        <w:t xml:space="preserve"> </w:t>
      </w:r>
      <w:r>
        <w:t>and</w:t>
      </w:r>
      <w:r>
        <w:rPr>
          <w:spacing w:val="-11"/>
        </w:rPr>
        <w:t xml:space="preserve"> </w:t>
      </w:r>
      <w:r>
        <w:t>submit</w:t>
      </w:r>
      <w:r>
        <w:rPr>
          <w:spacing w:val="-9"/>
        </w:rPr>
        <w:t xml:space="preserve"> </w:t>
      </w:r>
      <w:r>
        <w:t>item</w:t>
      </w:r>
      <w:r>
        <w:rPr>
          <w:spacing w:val="-10"/>
        </w:rPr>
        <w:t xml:space="preserve"> </w:t>
      </w:r>
      <w:r>
        <w:t>numbers</w:t>
      </w:r>
      <w:r>
        <w:rPr>
          <w:spacing w:val="-10"/>
        </w:rPr>
        <w:t xml:space="preserve"> </w:t>
      </w:r>
      <w:r>
        <w:t>1</w:t>
      </w:r>
      <w:r>
        <w:rPr>
          <w:spacing w:val="-11"/>
        </w:rPr>
        <w:t xml:space="preserve"> </w:t>
      </w:r>
      <w:r>
        <w:t>through</w:t>
      </w:r>
      <w:r>
        <w:rPr>
          <w:spacing w:val="-11"/>
        </w:rPr>
        <w:t xml:space="preserve"> </w:t>
      </w:r>
      <w:r>
        <w:t>3 above will result in a denial of the Direct Contract MA application (item number 4 is optional, as noted above).</w:t>
      </w:r>
    </w:p>
    <w:p w:rsidR="009F4AF2" w14:paraId="4DBBAE23" w14:textId="77777777">
      <w:pPr>
        <w:pStyle w:val="BodyText"/>
      </w:pPr>
    </w:p>
    <w:p w:rsidR="009F4AF2" w14:paraId="34144EC8" w14:textId="17A55ECF">
      <w:pPr>
        <w:ind w:left="1740" w:right="1779"/>
        <w:rPr>
          <w:b/>
          <w:sz w:val="24"/>
        </w:rPr>
      </w:pPr>
      <w:r>
        <w:rPr>
          <w:b/>
          <w:sz w:val="24"/>
        </w:rPr>
        <w:t>Note: In addition to this</w:t>
      </w:r>
      <w:r>
        <w:rPr>
          <w:b/>
          <w:spacing w:val="-2"/>
          <w:sz w:val="24"/>
        </w:rPr>
        <w:t xml:space="preserve"> </w:t>
      </w:r>
      <w:r>
        <w:rPr>
          <w:b/>
          <w:sz w:val="24"/>
        </w:rPr>
        <w:t>Appendix, all Direct Contract MA applicants seeking to contract</w:t>
      </w:r>
      <w:r>
        <w:rPr>
          <w:b/>
          <w:spacing w:val="-3"/>
          <w:sz w:val="24"/>
        </w:rPr>
        <w:t xml:space="preserve"> </w:t>
      </w:r>
      <w:r>
        <w:rPr>
          <w:b/>
          <w:sz w:val="24"/>
        </w:rPr>
        <w:t>directly</w:t>
      </w:r>
      <w:r>
        <w:rPr>
          <w:b/>
          <w:spacing w:val="-2"/>
          <w:sz w:val="24"/>
        </w:rPr>
        <w:t xml:space="preserve"> </w:t>
      </w:r>
      <w:r>
        <w:rPr>
          <w:b/>
          <w:sz w:val="24"/>
        </w:rPr>
        <w:t>with</w:t>
      </w:r>
      <w:r>
        <w:rPr>
          <w:b/>
          <w:spacing w:val="-3"/>
          <w:sz w:val="24"/>
        </w:rPr>
        <w:t xml:space="preserve"> </w:t>
      </w:r>
      <w:r>
        <w:rPr>
          <w:b/>
          <w:sz w:val="24"/>
        </w:rPr>
        <w:t>CMS</w:t>
      </w:r>
      <w:r>
        <w:rPr>
          <w:b/>
          <w:spacing w:val="-2"/>
          <w:sz w:val="24"/>
        </w:rPr>
        <w:t xml:space="preserve"> </w:t>
      </w:r>
      <w:r>
        <w:rPr>
          <w:b/>
          <w:sz w:val="24"/>
        </w:rPr>
        <w:t>to</w:t>
      </w:r>
      <w:r>
        <w:rPr>
          <w:b/>
          <w:spacing w:val="-3"/>
          <w:sz w:val="24"/>
        </w:rPr>
        <w:t xml:space="preserve"> </w:t>
      </w:r>
      <w:r>
        <w:rPr>
          <w:b/>
          <w:sz w:val="24"/>
        </w:rPr>
        <w:t>offer</w:t>
      </w:r>
      <w:r>
        <w:rPr>
          <w:b/>
          <w:spacing w:val="-6"/>
          <w:sz w:val="24"/>
        </w:rPr>
        <w:t xml:space="preserve"> </w:t>
      </w:r>
      <w:r>
        <w:rPr>
          <w:b/>
          <w:sz w:val="24"/>
        </w:rPr>
        <w:t>Part</w:t>
      </w:r>
      <w:r>
        <w:rPr>
          <w:b/>
          <w:spacing w:val="-2"/>
          <w:sz w:val="24"/>
        </w:rPr>
        <w:t xml:space="preserve"> </w:t>
      </w:r>
      <w:r>
        <w:rPr>
          <w:b/>
          <w:sz w:val="24"/>
        </w:rPr>
        <w:t>D</w:t>
      </w:r>
      <w:r>
        <w:rPr>
          <w:b/>
          <w:spacing w:val="-3"/>
          <w:sz w:val="24"/>
        </w:rPr>
        <w:t xml:space="preserve"> </w:t>
      </w:r>
      <w:r>
        <w:rPr>
          <w:b/>
          <w:sz w:val="24"/>
        </w:rPr>
        <w:t>coverage</w:t>
      </w:r>
      <w:r>
        <w:rPr>
          <w:b/>
          <w:spacing w:val="-3"/>
          <w:sz w:val="24"/>
        </w:rPr>
        <w:t xml:space="preserve"> </w:t>
      </w:r>
      <w:r>
        <w:rPr>
          <w:b/>
          <w:sz w:val="24"/>
        </w:rPr>
        <w:t>must</w:t>
      </w:r>
      <w:r>
        <w:rPr>
          <w:b/>
          <w:spacing w:val="-2"/>
          <w:sz w:val="24"/>
        </w:rPr>
        <w:t xml:space="preserve"> </w:t>
      </w:r>
      <w:r>
        <w:rPr>
          <w:b/>
          <w:sz w:val="24"/>
        </w:rPr>
        <w:t>also</w:t>
      </w:r>
      <w:r>
        <w:rPr>
          <w:b/>
          <w:spacing w:val="-3"/>
          <w:sz w:val="24"/>
        </w:rPr>
        <w:t xml:space="preserve"> </w:t>
      </w:r>
      <w:r>
        <w:rPr>
          <w:b/>
          <w:sz w:val="24"/>
        </w:rPr>
        <w:t>complete</w:t>
      </w:r>
      <w:r>
        <w:rPr>
          <w:b/>
          <w:spacing w:val="-5"/>
          <w:sz w:val="24"/>
        </w:rPr>
        <w:t xml:space="preserve"> </w:t>
      </w:r>
      <w:r>
        <w:rPr>
          <w:b/>
          <w:sz w:val="24"/>
        </w:rPr>
        <w:t>the</w:t>
      </w:r>
      <w:r>
        <w:rPr>
          <w:b/>
          <w:spacing w:val="-3"/>
          <w:sz w:val="24"/>
        </w:rPr>
        <w:t xml:space="preserve"> </w:t>
      </w:r>
      <w:r>
        <w:rPr>
          <w:b/>
          <w:i/>
          <w:sz w:val="24"/>
        </w:rPr>
        <w:t>202</w:t>
      </w:r>
      <w:r w:rsidR="00D66B8A">
        <w:rPr>
          <w:b/>
          <w:i/>
          <w:sz w:val="24"/>
        </w:rPr>
        <w:t>6</w:t>
      </w:r>
      <w:r>
        <w:rPr>
          <w:b/>
          <w:i/>
          <w:sz w:val="24"/>
        </w:rPr>
        <w:t xml:space="preserve"> Solicitation for Applications for New Medicare Advantage Prescription Drug Plan (MA-PD) Sponsors </w:t>
      </w:r>
      <w:r>
        <w:rPr>
          <w:b/>
          <w:sz w:val="24"/>
        </w:rPr>
        <w:t xml:space="preserve">and the </w:t>
      </w:r>
      <w:r>
        <w:rPr>
          <w:b/>
          <w:i/>
          <w:sz w:val="24"/>
        </w:rPr>
        <w:t>202</w:t>
      </w:r>
      <w:r w:rsidR="00D66B8A">
        <w:rPr>
          <w:b/>
          <w:i/>
          <w:sz w:val="24"/>
        </w:rPr>
        <w:t>6</w:t>
      </w:r>
      <w:r>
        <w:rPr>
          <w:b/>
          <w:i/>
          <w:sz w:val="24"/>
        </w:rPr>
        <w:t xml:space="preserve"> Solicitation for Applications for New Employer/Union</w:t>
      </w:r>
      <w:r>
        <w:rPr>
          <w:b/>
          <w:i/>
          <w:spacing w:val="-15"/>
          <w:sz w:val="24"/>
        </w:rPr>
        <w:t xml:space="preserve"> </w:t>
      </w:r>
      <w:r>
        <w:rPr>
          <w:b/>
          <w:i/>
          <w:sz w:val="24"/>
        </w:rPr>
        <w:t>Direct</w:t>
      </w:r>
      <w:r>
        <w:rPr>
          <w:b/>
          <w:i/>
          <w:spacing w:val="-15"/>
          <w:sz w:val="24"/>
        </w:rPr>
        <w:t xml:space="preserve"> </w:t>
      </w:r>
      <w:r>
        <w:rPr>
          <w:b/>
          <w:i/>
          <w:sz w:val="24"/>
        </w:rPr>
        <w:t>Contract</w:t>
      </w:r>
      <w:r>
        <w:rPr>
          <w:b/>
          <w:i/>
          <w:spacing w:val="-15"/>
          <w:sz w:val="24"/>
        </w:rPr>
        <w:t xml:space="preserve"> </w:t>
      </w:r>
      <w:r>
        <w:rPr>
          <w:b/>
          <w:i/>
          <w:sz w:val="24"/>
        </w:rPr>
        <w:t>Medicare</w:t>
      </w:r>
      <w:r>
        <w:rPr>
          <w:b/>
          <w:i/>
          <w:spacing w:val="-15"/>
          <w:sz w:val="24"/>
        </w:rPr>
        <w:t xml:space="preserve"> </w:t>
      </w:r>
      <w:r>
        <w:rPr>
          <w:b/>
          <w:i/>
          <w:sz w:val="24"/>
        </w:rPr>
        <w:t>Advantage</w:t>
      </w:r>
      <w:r>
        <w:rPr>
          <w:b/>
          <w:i/>
          <w:spacing w:val="-15"/>
          <w:sz w:val="24"/>
        </w:rPr>
        <w:t xml:space="preserve"> </w:t>
      </w:r>
      <w:r>
        <w:rPr>
          <w:b/>
          <w:i/>
          <w:sz w:val="24"/>
        </w:rPr>
        <w:t>Prescription</w:t>
      </w:r>
      <w:r>
        <w:rPr>
          <w:b/>
          <w:i/>
          <w:spacing w:val="-13"/>
          <w:sz w:val="24"/>
        </w:rPr>
        <w:t xml:space="preserve"> </w:t>
      </w:r>
      <w:r>
        <w:rPr>
          <w:b/>
          <w:i/>
          <w:sz w:val="24"/>
        </w:rPr>
        <w:t>Drug</w:t>
      </w:r>
      <w:r>
        <w:rPr>
          <w:b/>
          <w:i/>
          <w:spacing w:val="-15"/>
          <w:sz w:val="24"/>
        </w:rPr>
        <w:t xml:space="preserve"> </w:t>
      </w:r>
      <w:r>
        <w:rPr>
          <w:b/>
          <w:i/>
          <w:sz w:val="24"/>
        </w:rPr>
        <w:t>Plan</w:t>
      </w:r>
      <w:r>
        <w:rPr>
          <w:b/>
          <w:i/>
          <w:spacing w:val="-11"/>
          <w:sz w:val="24"/>
        </w:rPr>
        <w:t xml:space="preserve"> </w:t>
      </w:r>
      <w:r>
        <w:rPr>
          <w:b/>
          <w:i/>
          <w:sz w:val="24"/>
        </w:rPr>
        <w:t>(MA- PD) Sponsors</w:t>
      </w:r>
      <w:r>
        <w:rPr>
          <w:b/>
          <w:sz w:val="24"/>
        </w:rPr>
        <w:t>.</w:t>
      </w:r>
    </w:p>
    <w:p w:rsidR="009F4AF2" w14:paraId="0A1F0EE0" w14:textId="77777777">
      <w:pPr>
        <w:pStyle w:val="Heading4"/>
        <w:spacing w:before="272"/>
      </w:pPr>
      <w:r>
        <w:t>Request</w:t>
      </w:r>
      <w:r>
        <w:rPr>
          <w:spacing w:val="-16"/>
        </w:rPr>
        <w:t xml:space="preserve"> </w:t>
      </w:r>
      <w:r>
        <w:t>for</w:t>
      </w:r>
      <w:r>
        <w:rPr>
          <w:spacing w:val="-11"/>
        </w:rPr>
        <w:t xml:space="preserve"> </w:t>
      </w:r>
      <w:r>
        <w:t>Additional</w:t>
      </w:r>
      <w:r>
        <w:rPr>
          <w:spacing w:val="-12"/>
        </w:rPr>
        <w:t xml:space="preserve"> </w:t>
      </w:r>
      <w:r>
        <w:t>Waivers/Modification</w:t>
      </w:r>
      <w:r>
        <w:rPr>
          <w:spacing w:val="-4"/>
        </w:rPr>
        <w:t xml:space="preserve"> </w:t>
      </w:r>
      <w:r>
        <w:t>of</w:t>
      </w:r>
      <w:r>
        <w:rPr>
          <w:spacing w:val="-8"/>
        </w:rPr>
        <w:t xml:space="preserve"> </w:t>
      </w:r>
      <w:r>
        <w:t>Requirements</w:t>
      </w:r>
      <w:r>
        <w:rPr>
          <w:spacing w:val="-3"/>
        </w:rPr>
        <w:t xml:space="preserve"> </w:t>
      </w:r>
      <w:r>
        <w:rPr>
          <w:spacing w:val="-2"/>
        </w:rPr>
        <w:t>(Optional)</w:t>
      </w:r>
    </w:p>
    <w:p w:rsidR="009F4AF2" w14:paraId="648A4E09" w14:textId="77777777">
      <w:pPr>
        <w:pStyle w:val="BodyText"/>
        <w:spacing w:before="243"/>
        <w:ind w:left="1740" w:right="1473"/>
      </w:pPr>
      <w:r>
        <w:t>Applicants may submit individual waiver/modification requests to CMS. The applicant should</w:t>
      </w:r>
      <w:r>
        <w:rPr>
          <w:spacing w:val="-14"/>
        </w:rPr>
        <w:t xml:space="preserve"> </w:t>
      </w:r>
      <w:r>
        <w:t>submit</w:t>
      </w:r>
      <w:r>
        <w:rPr>
          <w:spacing w:val="-10"/>
        </w:rPr>
        <w:t xml:space="preserve"> </w:t>
      </w:r>
      <w:r>
        <w:t>these</w:t>
      </w:r>
      <w:r>
        <w:rPr>
          <w:spacing w:val="-14"/>
        </w:rPr>
        <w:t xml:space="preserve"> </w:t>
      </w:r>
      <w:r>
        <w:t>additional</w:t>
      </w:r>
      <w:r>
        <w:rPr>
          <w:spacing w:val="-8"/>
        </w:rPr>
        <w:t xml:space="preserve"> </w:t>
      </w:r>
      <w:r>
        <w:t>waiver/modifications</w:t>
      </w:r>
      <w:r>
        <w:rPr>
          <w:spacing w:val="-8"/>
        </w:rPr>
        <w:t xml:space="preserve"> </w:t>
      </w:r>
      <w:r>
        <w:t>via</w:t>
      </w:r>
      <w:r>
        <w:rPr>
          <w:spacing w:val="-13"/>
        </w:rPr>
        <w:t xml:space="preserve"> </w:t>
      </w:r>
      <w:r>
        <w:t>hard</w:t>
      </w:r>
      <w:r>
        <w:rPr>
          <w:spacing w:val="-10"/>
        </w:rPr>
        <w:t xml:space="preserve"> </w:t>
      </w:r>
      <w:r>
        <w:t>copy</w:t>
      </w:r>
      <w:r>
        <w:rPr>
          <w:spacing w:val="-15"/>
        </w:rPr>
        <w:t xml:space="preserve"> </w:t>
      </w:r>
      <w:r>
        <w:t>in</w:t>
      </w:r>
      <w:r>
        <w:rPr>
          <w:spacing w:val="-12"/>
        </w:rPr>
        <w:t xml:space="preserve"> </w:t>
      </w:r>
      <w:r>
        <w:t>accordance</w:t>
      </w:r>
      <w:r>
        <w:rPr>
          <w:spacing w:val="-9"/>
        </w:rPr>
        <w:t xml:space="preserve"> </w:t>
      </w:r>
      <w:r>
        <w:t>with</w:t>
      </w:r>
      <w:r>
        <w:rPr>
          <w:spacing w:val="-9"/>
        </w:rPr>
        <w:t xml:space="preserve"> </w:t>
      </w:r>
      <w:r>
        <w:t>the instructions above.</w:t>
      </w:r>
    </w:p>
    <w:p w:rsidR="009F4AF2" w14:paraId="28E0A4FC" w14:textId="77777777">
      <w:pPr>
        <w:pStyle w:val="BodyText"/>
      </w:pPr>
    </w:p>
    <w:p w:rsidR="009F4AF2" w14:paraId="4D2618BC" w14:textId="77777777">
      <w:pPr>
        <w:pStyle w:val="BodyText"/>
        <w:ind w:left="1740" w:right="1537"/>
      </w:pPr>
      <w:r>
        <w:t>These</w:t>
      </w:r>
      <w:r>
        <w:rPr>
          <w:spacing w:val="-15"/>
        </w:rPr>
        <w:t xml:space="preserve"> </w:t>
      </w:r>
      <w:r>
        <w:t>requests</w:t>
      </w:r>
      <w:r>
        <w:rPr>
          <w:spacing w:val="-11"/>
        </w:rPr>
        <w:t xml:space="preserve"> </w:t>
      </w:r>
      <w:r>
        <w:t>must</w:t>
      </w:r>
      <w:r>
        <w:rPr>
          <w:spacing w:val="-11"/>
        </w:rPr>
        <w:t xml:space="preserve"> </w:t>
      </w:r>
      <w:r>
        <w:t>be</w:t>
      </w:r>
      <w:r>
        <w:rPr>
          <w:spacing w:val="-14"/>
        </w:rPr>
        <w:t xml:space="preserve"> </w:t>
      </w:r>
      <w:r>
        <w:t>identified</w:t>
      </w:r>
      <w:r>
        <w:rPr>
          <w:spacing w:val="-14"/>
        </w:rPr>
        <w:t xml:space="preserve"> </w:t>
      </w:r>
      <w:r>
        <w:t>as</w:t>
      </w:r>
      <w:r>
        <w:rPr>
          <w:spacing w:val="-12"/>
        </w:rPr>
        <w:t xml:space="preserve"> </w:t>
      </w:r>
      <w:r>
        <w:t>requests</w:t>
      </w:r>
      <w:r>
        <w:rPr>
          <w:spacing w:val="-11"/>
        </w:rPr>
        <w:t xml:space="preserve"> </w:t>
      </w:r>
      <w:r>
        <w:t>for</w:t>
      </w:r>
      <w:r>
        <w:rPr>
          <w:spacing w:val="-13"/>
        </w:rPr>
        <w:t xml:space="preserve"> </w:t>
      </w:r>
      <w:r>
        <w:t>additional</w:t>
      </w:r>
      <w:r>
        <w:rPr>
          <w:spacing w:val="-13"/>
        </w:rPr>
        <w:t xml:space="preserve"> </w:t>
      </w:r>
      <w:r>
        <w:t>waivers/modifications</w:t>
      </w:r>
      <w:r>
        <w:rPr>
          <w:spacing w:val="-11"/>
        </w:rPr>
        <w:t xml:space="preserve"> </w:t>
      </w:r>
      <w:r>
        <w:t>and must fully address the following items:</w:t>
      </w:r>
    </w:p>
    <w:p w:rsidR="009F4AF2" w14:paraId="498FBF2F" w14:textId="77777777">
      <w:pPr>
        <w:pStyle w:val="ListParagraph"/>
        <w:numPr>
          <w:ilvl w:val="1"/>
          <w:numId w:val="20"/>
        </w:numPr>
        <w:tabs>
          <w:tab w:val="left" w:pos="2460"/>
        </w:tabs>
        <w:spacing w:before="180"/>
        <w:ind w:right="1627"/>
        <w:rPr>
          <w:sz w:val="24"/>
        </w:rPr>
      </w:pPr>
      <w:r>
        <w:rPr>
          <w:sz w:val="24"/>
        </w:rPr>
        <w:t>Specific provisions of existing statutory, regulatory, and/or CMS policy requirement(s)</w:t>
      </w:r>
      <w:r>
        <w:rPr>
          <w:spacing w:val="-15"/>
          <w:sz w:val="24"/>
        </w:rPr>
        <w:t xml:space="preserve"> </w:t>
      </w:r>
      <w:r>
        <w:rPr>
          <w:sz w:val="24"/>
        </w:rPr>
        <w:t>the</w:t>
      </w:r>
      <w:r>
        <w:rPr>
          <w:spacing w:val="-9"/>
          <w:sz w:val="24"/>
        </w:rPr>
        <w:t xml:space="preserve"> </w:t>
      </w:r>
      <w:r>
        <w:rPr>
          <w:sz w:val="24"/>
        </w:rPr>
        <w:t>entity</w:t>
      </w:r>
      <w:r>
        <w:rPr>
          <w:spacing w:val="-15"/>
          <w:sz w:val="24"/>
        </w:rPr>
        <w:t xml:space="preserve"> </w:t>
      </w:r>
      <w:r>
        <w:rPr>
          <w:sz w:val="24"/>
        </w:rPr>
        <w:t>is</w:t>
      </w:r>
      <w:r>
        <w:rPr>
          <w:spacing w:val="-10"/>
          <w:sz w:val="24"/>
        </w:rPr>
        <w:t xml:space="preserve"> </w:t>
      </w:r>
      <w:r>
        <w:rPr>
          <w:sz w:val="24"/>
        </w:rPr>
        <w:t>requesting</w:t>
      </w:r>
      <w:r>
        <w:rPr>
          <w:spacing w:val="-15"/>
          <w:sz w:val="24"/>
        </w:rPr>
        <w:t xml:space="preserve"> </w:t>
      </w:r>
      <w:r>
        <w:rPr>
          <w:sz w:val="24"/>
        </w:rPr>
        <w:t>to</w:t>
      </w:r>
      <w:r>
        <w:rPr>
          <w:spacing w:val="-10"/>
          <w:sz w:val="24"/>
        </w:rPr>
        <w:t xml:space="preserve"> </w:t>
      </w:r>
      <w:r>
        <w:rPr>
          <w:sz w:val="24"/>
        </w:rPr>
        <w:t>be</w:t>
      </w:r>
      <w:r>
        <w:rPr>
          <w:spacing w:val="-12"/>
          <w:sz w:val="24"/>
        </w:rPr>
        <w:t xml:space="preserve"> </w:t>
      </w:r>
      <w:r>
        <w:rPr>
          <w:sz w:val="24"/>
        </w:rPr>
        <w:t>waived/modified</w:t>
      </w:r>
      <w:r>
        <w:rPr>
          <w:spacing w:val="-10"/>
          <w:sz w:val="24"/>
        </w:rPr>
        <w:t xml:space="preserve"> </w:t>
      </w:r>
      <w:r>
        <w:rPr>
          <w:sz w:val="24"/>
        </w:rPr>
        <w:t>(please</w:t>
      </w:r>
      <w:r>
        <w:rPr>
          <w:spacing w:val="-13"/>
          <w:sz w:val="24"/>
        </w:rPr>
        <w:t xml:space="preserve"> </w:t>
      </w:r>
      <w:r>
        <w:rPr>
          <w:sz w:val="24"/>
        </w:rPr>
        <w:t>identify</w:t>
      </w:r>
      <w:r>
        <w:rPr>
          <w:spacing w:val="-15"/>
          <w:sz w:val="24"/>
        </w:rPr>
        <w:t xml:space="preserve"> </w:t>
      </w:r>
      <w:r>
        <w:rPr>
          <w:sz w:val="24"/>
        </w:rPr>
        <w:t>the specific</w:t>
      </w:r>
      <w:r>
        <w:rPr>
          <w:spacing w:val="-1"/>
          <w:sz w:val="24"/>
        </w:rPr>
        <w:t xml:space="preserve"> </w:t>
      </w:r>
      <w:r>
        <w:rPr>
          <w:sz w:val="24"/>
        </w:rPr>
        <w:t>requirement (e.g., “42 CFR § 422.66,”</w:t>
      </w:r>
      <w:r>
        <w:rPr>
          <w:spacing w:val="-1"/>
          <w:sz w:val="24"/>
        </w:rPr>
        <w:t xml:space="preserve"> </w:t>
      </w:r>
      <w:r>
        <w:rPr>
          <w:sz w:val="24"/>
        </w:rPr>
        <w:t>or “Section 40.4 of</w:t>
      </w:r>
      <w:r>
        <w:rPr>
          <w:spacing w:val="-1"/>
          <w:sz w:val="24"/>
        </w:rPr>
        <w:t xml:space="preserve"> </w:t>
      </w:r>
      <w:r>
        <w:rPr>
          <w:sz w:val="24"/>
        </w:rPr>
        <w:t>Chapter 2 of the</w:t>
      </w:r>
      <w:r>
        <w:rPr>
          <w:spacing w:val="-5"/>
          <w:sz w:val="24"/>
        </w:rPr>
        <w:t xml:space="preserve"> </w:t>
      </w:r>
      <w:r>
        <w:rPr>
          <w:sz w:val="24"/>
        </w:rPr>
        <w:t>MMCM)</w:t>
      </w:r>
      <w:r>
        <w:rPr>
          <w:spacing w:val="-5"/>
          <w:sz w:val="24"/>
        </w:rPr>
        <w:t xml:space="preserve"> </w:t>
      </w:r>
      <w:r>
        <w:rPr>
          <w:sz w:val="24"/>
        </w:rPr>
        <w:t>and</w:t>
      </w:r>
      <w:r>
        <w:rPr>
          <w:spacing w:val="-5"/>
          <w:sz w:val="24"/>
        </w:rPr>
        <w:t xml:space="preserve"> </w:t>
      </w:r>
      <w:r>
        <w:rPr>
          <w:sz w:val="24"/>
        </w:rPr>
        <w:t>whether</w:t>
      </w:r>
      <w:r>
        <w:rPr>
          <w:spacing w:val="-3"/>
          <w:sz w:val="24"/>
        </w:rPr>
        <w:t xml:space="preserve"> </w:t>
      </w:r>
      <w:r>
        <w:rPr>
          <w:sz w:val="24"/>
        </w:rPr>
        <w:t>you</w:t>
      </w:r>
      <w:r>
        <w:rPr>
          <w:spacing w:val="-3"/>
          <w:sz w:val="24"/>
        </w:rPr>
        <w:t xml:space="preserve"> </w:t>
      </w:r>
      <w:r>
        <w:rPr>
          <w:sz w:val="24"/>
        </w:rPr>
        <w:t>are</w:t>
      </w:r>
      <w:r>
        <w:rPr>
          <w:spacing w:val="-6"/>
          <w:sz w:val="24"/>
        </w:rPr>
        <w:t xml:space="preserve"> </w:t>
      </w:r>
      <w:r>
        <w:rPr>
          <w:sz w:val="24"/>
        </w:rPr>
        <w:t>requesting</w:t>
      </w:r>
      <w:r>
        <w:rPr>
          <w:spacing w:val="-4"/>
          <w:sz w:val="24"/>
        </w:rPr>
        <w:t xml:space="preserve"> </w:t>
      </w:r>
      <w:r>
        <w:rPr>
          <w:sz w:val="24"/>
        </w:rPr>
        <w:t>a</w:t>
      </w:r>
      <w:r>
        <w:rPr>
          <w:spacing w:val="-6"/>
          <w:sz w:val="24"/>
        </w:rPr>
        <w:t xml:space="preserve"> </w:t>
      </w:r>
      <w:r>
        <w:rPr>
          <w:sz w:val="24"/>
        </w:rPr>
        <w:t>waiver</w:t>
      </w:r>
      <w:r>
        <w:rPr>
          <w:spacing w:val="-6"/>
          <w:sz w:val="24"/>
        </w:rPr>
        <w:t xml:space="preserve"> </w:t>
      </w:r>
      <w:r>
        <w:rPr>
          <w:sz w:val="24"/>
          <w:u w:val="single"/>
        </w:rPr>
        <w:t>or</w:t>
      </w:r>
      <w:r>
        <w:rPr>
          <w:spacing w:val="-6"/>
          <w:sz w:val="24"/>
        </w:rPr>
        <w:t xml:space="preserve"> </w:t>
      </w:r>
      <w:r>
        <w:rPr>
          <w:sz w:val="24"/>
        </w:rPr>
        <w:t>a</w:t>
      </w:r>
      <w:r>
        <w:rPr>
          <w:spacing w:val="-6"/>
          <w:sz w:val="24"/>
        </w:rPr>
        <w:t xml:space="preserve"> </w:t>
      </w:r>
      <w:r>
        <w:rPr>
          <w:sz w:val="24"/>
        </w:rPr>
        <w:t>modification</w:t>
      </w:r>
      <w:r>
        <w:rPr>
          <w:spacing w:val="-4"/>
          <w:sz w:val="24"/>
        </w:rPr>
        <w:t xml:space="preserve"> </w:t>
      </w:r>
      <w:r>
        <w:rPr>
          <w:sz w:val="24"/>
        </w:rPr>
        <w:t>of</w:t>
      </w:r>
      <w:r>
        <w:rPr>
          <w:spacing w:val="-2"/>
          <w:sz w:val="24"/>
        </w:rPr>
        <w:t xml:space="preserve"> </w:t>
      </w:r>
      <w:r>
        <w:rPr>
          <w:sz w:val="24"/>
        </w:rPr>
        <w:t xml:space="preserve">these </w:t>
      </w:r>
      <w:r>
        <w:rPr>
          <w:spacing w:val="-2"/>
          <w:sz w:val="24"/>
        </w:rPr>
        <w:t>requirements);</w:t>
      </w:r>
    </w:p>
    <w:p w:rsidR="009F4AF2" w14:paraId="2AA65494" w14:textId="77777777">
      <w:pPr>
        <w:pStyle w:val="ListParagraph"/>
        <w:numPr>
          <w:ilvl w:val="1"/>
          <w:numId w:val="20"/>
        </w:numPr>
        <w:tabs>
          <w:tab w:val="left" w:pos="2460"/>
        </w:tabs>
        <w:spacing w:before="180"/>
        <w:ind w:right="2144"/>
        <w:rPr>
          <w:sz w:val="24"/>
        </w:rPr>
      </w:pPr>
      <w:r>
        <w:rPr>
          <w:sz w:val="24"/>
        </w:rPr>
        <w:t>How</w:t>
      </w:r>
      <w:r>
        <w:rPr>
          <w:spacing w:val="-14"/>
          <w:sz w:val="24"/>
        </w:rPr>
        <w:t xml:space="preserve"> </w:t>
      </w:r>
      <w:r>
        <w:rPr>
          <w:sz w:val="24"/>
        </w:rPr>
        <w:t>the</w:t>
      </w:r>
      <w:r>
        <w:rPr>
          <w:spacing w:val="-13"/>
          <w:sz w:val="24"/>
        </w:rPr>
        <w:t xml:space="preserve"> </w:t>
      </w:r>
      <w:r>
        <w:rPr>
          <w:sz w:val="24"/>
        </w:rPr>
        <w:t>particular</w:t>
      </w:r>
      <w:r>
        <w:rPr>
          <w:spacing w:val="-8"/>
          <w:sz w:val="24"/>
        </w:rPr>
        <w:t xml:space="preserve"> </w:t>
      </w:r>
      <w:r>
        <w:rPr>
          <w:sz w:val="24"/>
        </w:rPr>
        <w:t>requirements</w:t>
      </w:r>
      <w:r>
        <w:rPr>
          <w:spacing w:val="-7"/>
          <w:sz w:val="24"/>
        </w:rPr>
        <w:t xml:space="preserve"> </w:t>
      </w:r>
      <w:r>
        <w:rPr>
          <w:sz w:val="24"/>
        </w:rPr>
        <w:t>hinder</w:t>
      </w:r>
      <w:r>
        <w:rPr>
          <w:spacing w:val="-14"/>
          <w:sz w:val="24"/>
        </w:rPr>
        <w:t xml:space="preserve"> </w:t>
      </w:r>
      <w:r>
        <w:rPr>
          <w:sz w:val="24"/>
        </w:rPr>
        <w:t>the</w:t>
      </w:r>
      <w:r>
        <w:rPr>
          <w:spacing w:val="-11"/>
          <w:sz w:val="24"/>
        </w:rPr>
        <w:t xml:space="preserve"> </w:t>
      </w:r>
      <w:r>
        <w:rPr>
          <w:sz w:val="24"/>
        </w:rPr>
        <w:t>design</w:t>
      </w:r>
      <w:r>
        <w:rPr>
          <w:spacing w:val="-4"/>
          <w:sz w:val="24"/>
        </w:rPr>
        <w:t xml:space="preserve"> </w:t>
      </w:r>
      <w:r>
        <w:rPr>
          <w:sz w:val="24"/>
        </w:rPr>
        <w:t>of,</w:t>
      </w:r>
      <w:r>
        <w:rPr>
          <w:spacing w:val="-11"/>
          <w:sz w:val="24"/>
        </w:rPr>
        <w:t xml:space="preserve"> </w:t>
      </w:r>
      <w:r>
        <w:rPr>
          <w:sz w:val="24"/>
        </w:rPr>
        <w:t>the</w:t>
      </w:r>
      <w:r>
        <w:rPr>
          <w:spacing w:val="-13"/>
          <w:sz w:val="24"/>
        </w:rPr>
        <w:t xml:space="preserve"> </w:t>
      </w:r>
      <w:r>
        <w:rPr>
          <w:sz w:val="24"/>
        </w:rPr>
        <w:t>offering</w:t>
      </w:r>
      <w:r>
        <w:rPr>
          <w:spacing w:val="-15"/>
          <w:sz w:val="24"/>
        </w:rPr>
        <w:t xml:space="preserve"> </w:t>
      </w:r>
      <w:r>
        <w:rPr>
          <w:sz w:val="24"/>
        </w:rPr>
        <w:t>of,</w:t>
      </w:r>
      <w:r>
        <w:rPr>
          <w:spacing w:val="-8"/>
          <w:sz w:val="24"/>
        </w:rPr>
        <w:t xml:space="preserve"> </w:t>
      </w:r>
      <w:r>
        <w:rPr>
          <w:sz w:val="24"/>
        </w:rPr>
        <w:t>or</w:t>
      </w:r>
      <w:r>
        <w:rPr>
          <w:spacing w:val="-14"/>
          <w:sz w:val="24"/>
        </w:rPr>
        <w:t xml:space="preserve"> </w:t>
      </w:r>
      <w:r>
        <w:rPr>
          <w:sz w:val="24"/>
        </w:rPr>
        <w:t>the enrollment in, the employer-sponsored group plan;</w:t>
      </w:r>
    </w:p>
    <w:p w:rsidR="009F4AF2" w14:paraId="4A0777D3" w14:textId="77777777">
      <w:pPr>
        <w:pStyle w:val="ListParagraph"/>
        <w:numPr>
          <w:ilvl w:val="1"/>
          <w:numId w:val="20"/>
        </w:numPr>
        <w:tabs>
          <w:tab w:val="left" w:pos="2460"/>
        </w:tabs>
        <w:spacing w:before="180"/>
        <w:ind w:right="1496"/>
        <w:rPr>
          <w:sz w:val="24"/>
        </w:rPr>
      </w:pPr>
      <w:r>
        <w:rPr>
          <w:sz w:val="24"/>
        </w:rPr>
        <w:t>Detailed description of the waiver/modification requested including how the waiver/modification</w:t>
      </w:r>
      <w:r>
        <w:rPr>
          <w:spacing w:val="-15"/>
          <w:sz w:val="24"/>
        </w:rPr>
        <w:t xml:space="preserve"> </w:t>
      </w:r>
      <w:r>
        <w:rPr>
          <w:sz w:val="24"/>
        </w:rPr>
        <w:t>will</w:t>
      </w:r>
      <w:r>
        <w:rPr>
          <w:spacing w:val="-10"/>
          <w:sz w:val="24"/>
        </w:rPr>
        <w:t xml:space="preserve"> </w:t>
      </w:r>
      <w:r>
        <w:rPr>
          <w:sz w:val="24"/>
        </w:rPr>
        <w:t>remedy</w:t>
      </w:r>
      <w:r>
        <w:rPr>
          <w:spacing w:val="-15"/>
          <w:sz w:val="24"/>
        </w:rPr>
        <w:t xml:space="preserve"> </w:t>
      </w:r>
      <w:r>
        <w:rPr>
          <w:sz w:val="24"/>
        </w:rPr>
        <w:t>the</w:t>
      </w:r>
      <w:r>
        <w:rPr>
          <w:spacing w:val="-14"/>
          <w:sz w:val="24"/>
        </w:rPr>
        <w:t xml:space="preserve"> </w:t>
      </w:r>
      <w:r>
        <w:rPr>
          <w:sz w:val="24"/>
        </w:rPr>
        <w:t>impediment</w:t>
      </w:r>
      <w:r>
        <w:rPr>
          <w:spacing w:val="-9"/>
          <w:sz w:val="24"/>
        </w:rPr>
        <w:t xml:space="preserve"> </w:t>
      </w:r>
      <w:r>
        <w:rPr>
          <w:sz w:val="24"/>
        </w:rPr>
        <w:t>(i.e.,</w:t>
      </w:r>
      <w:r>
        <w:rPr>
          <w:spacing w:val="-12"/>
          <w:sz w:val="24"/>
        </w:rPr>
        <w:t xml:space="preserve"> </w:t>
      </w:r>
      <w:r>
        <w:rPr>
          <w:sz w:val="24"/>
        </w:rPr>
        <w:t>hindrance)</w:t>
      </w:r>
      <w:r>
        <w:rPr>
          <w:spacing w:val="-12"/>
          <w:sz w:val="24"/>
        </w:rPr>
        <w:t xml:space="preserve"> </w:t>
      </w:r>
      <w:r>
        <w:rPr>
          <w:sz w:val="24"/>
        </w:rPr>
        <w:t>to</w:t>
      </w:r>
      <w:r>
        <w:rPr>
          <w:spacing w:val="-11"/>
          <w:sz w:val="24"/>
        </w:rPr>
        <w:t xml:space="preserve"> </w:t>
      </w:r>
      <w:r>
        <w:rPr>
          <w:sz w:val="24"/>
        </w:rPr>
        <w:t>the</w:t>
      </w:r>
      <w:r>
        <w:rPr>
          <w:spacing w:val="-14"/>
          <w:sz w:val="24"/>
        </w:rPr>
        <w:t xml:space="preserve"> </w:t>
      </w:r>
      <w:r>
        <w:rPr>
          <w:sz w:val="24"/>
        </w:rPr>
        <w:t>design</w:t>
      </w:r>
      <w:r>
        <w:rPr>
          <w:spacing w:val="-11"/>
          <w:sz w:val="24"/>
        </w:rPr>
        <w:t xml:space="preserve"> </w:t>
      </w:r>
      <w:r>
        <w:rPr>
          <w:sz w:val="24"/>
        </w:rPr>
        <w:t>of, the offering of, or the enrollment in, the employer-sponsored group plan;</w:t>
      </w:r>
    </w:p>
    <w:p w:rsidR="009F4AF2" w14:paraId="1B8CAD20" w14:textId="77777777">
      <w:pPr>
        <w:pStyle w:val="ListParagraph"/>
        <w:numPr>
          <w:ilvl w:val="1"/>
          <w:numId w:val="20"/>
        </w:numPr>
        <w:tabs>
          <w:tab w:val="left" w:pos="2460"/>
        </w:tabs>
        <w:spacing w:before="180" w:line="242" w:lineRule="auto"/>
        <w:ind w:right="1548"/>
        <w:rPr>
          <w:sz w:val="24"/>
        </w:rPr>
      </w:pPr>
      <w:r>
        <w:rPr>
          <w:sz w:val="24"/>
        </w:rPr>
        <w:t>Other</w:t>
      </w:r>
      <w:r>
        <w:rPr>
          <w:spacing w:val="-15"/>
          <w:sz w:val="24"/>
        </w:rPr>
        <w:t xml:space="preserve"> </w:t>
      </w:r>
      <w:r>
        <w:rPr>
          <w:sz w:val="24"/>
        </w:rPr>
        <w:t>details</w:t>
      </w:r>
      <w:r>
        <w:rPr>
          <w:spacing w:val="-11"/>
          <w:sz w:val="24"/>
        </w:rPr>
        <w:t xml:space="preserve"> </w:t>
      </w:r>
      <w:r>
        <w:rPr>
          <w:sz w:val="24"/>
        </w:rPr>
        <w:t>specific</w:t>
      </w:r>
      <w:r>
        <w:rPr>
          <w:spacing w:val="-14"/>
          <w:sz w:val="24"/>
        </w:rPr>
        <w:t xml:space="preserve"> </w:t>
      </w:r>
      <w:r>
        <w:rPr>
          <w:sz w:val="24"/>
        </w:rPr>
        <w:t>to</w:t>
      </w:r>
      <w:r>
        <w:rPr>
          <w:spacing w:val="-12"/>
          <w:sz w:val="24"/>
        </w:rPr>
        <w:t xml:space="preserve"> </w:t>
      </w:r>
      <w:r>
        <w:rPr>
          <w:sz w:val="24"/>
        </w:rPr>
        <w:t>the</w:t>
      </w:r>
      <w:r>
        <w:rPr>
          <w:spacing w:val="-14"/>
          <w:sz w:val="24"/>
        </w:rPr>
        <w:t xml:space="preserve"> </w:t>
      </w:r>
      <w:r>
        <w:rPr>
          <w:sz w:val="24"/>
        </w:rPr>
        <w:t>particular</w:t>
      </w:r>
      <w:r>
        <w:rPr>
          <w:spacing w:val="-13"/>
          <w:sz w:val="24"/>
        </w:rPr>
        <w:t xml:space="preserve"> </w:t>
      </w:r>
      <w:r>
        <w:rPr>
          <w:sz w:val="24"/>
        </w:rPr>
        <w:t>waiver/modification</w:t>
      </w:r>
      <w:r>
        <w:rPr>
          <w:spacing w:val="-10"/>
          <w:sz w:val="24"/>
        </w:rPr>
        <w:t xml:space="preserve"> </w:t>
      </w:r>
      <w:r>
        <w:rPr>
          <w:sz w:val="24"/>
        </w:rPr>
        <w:t>that</w:t>
      </w:r>
      <w:r>
        <w:rPr>
          <w:spacing w:val="-14"/>
          <w:sz w:val="24"/>
        </w:rPr>
        <w:t xml:space="preserve"> </w:t>
      </w:r>
      <w:r>
        <w:rPr>
          <w:sz w:val="24"/>
        </w:rPr>
        <w:t>would</w:t>
      </w:r>
      <w:r>
        <w:rPr>
          <w:spacing w:val="-11"/>
          <w:sz w:val="24"/>
        </w:rPr>
        <w:t xml:space="preserve"> </w:t>
      </w:r>
      <w:r>
        <w:rPr>
          <w:sz w:val="24"/>
        </w:rPr>
        <w:t>assist</w:t>
      </w:r>
      <w:r>
        <w:rPr>
          <w:spacing w:val="-11"/>
          <w:sz w:val="24"/>
        </w:rPr>
        <w:t xml:space="preserve"> </w:t>
      </w:r>
      <w:r>
        <w:rPr>
          <w:sz w:val="24"/>
        </w:rPr>
        <w:t>CMS in the evaluation of the request; and</w:t>
      </w:r>
    </w:p>
    <w:p w:rsidR="009F4AF2" w14:paraId="7EDA656F" w14:textId="77777777">
      <w:pPr>
        <w:pStyle w:val="ListParagraph"/>
        <w:numPr>
          <w:ilvl w:val="1"/>
          <w:numId w:val="20"/>
        </w:numPr>
        <w:tabs>
          <w:tab w:val="left" w:pos="2460"/>
        </w:tabs>
        <w:spacing w:before="177"/>
        <w:ind w:right="2090"/>
        <w:rPr>
          <w:sz w:val="24"/>
        </w:rPr>
      </w:pPr>
      <w:r>
        <w:rPr>
          <w:sz w:val="24"/>
        </w:rPr>
        <w:t>Contact</w:t>
      </w:r>
      <w:r>
        <w:rPr>
          <w:spacing w:val="-14"/>
          <w:sz w:val="24"/>
        </w:rPr>
        <w:t xml:space="preserve"> </w:t>
      </w:r>
      <w:r>
        <w:rPr>
          <w:sz w:val="24"/>
        </w:rPr>
        <w:t>information</w:t>
      </w:r>
      <w:r>
        <w:rPr>
          <w:spacing w:val="-14"/>
          <w:sz w:val="24"/>
        </w:rPr>
        <w:t xml:space="preserve"> </w:t>
      </w:r>
      <w:r>
        <w:rPr>
          <w:sz w:val="24"/>
        </w:rPr>
        <w:t>(contract</w:t>
      </w:r>
      <w:r>
        <w:rPr>
          <w:spacing w:val="-14"/>
          <w:sz w:val="24"/>
        </w:rPr>
        <w:t xml:space="preserve"> </w:t>
      </w:r>
      <w:r>
        <w:rPr>
          <w:sz w:val="24"/>
        </w:rPr>
        <w:t>number,</w:t>
      </w:r>
      <w:r>
        <w:rPr>
          <w:spacing w:val="-15"/>
          <w:sz w:val="24"/>
        </w:rPr>
        <w:t xml:space="preserve"> </w:t>
      </w:r>
      <w:r>
        <w:rPr>
          <w:sz w:val="24"/>
        </w:rPr>
        <w:t>name,</w:t>
      </w:r>
      <w:r>
        <w:rPr>
          <w:spacing w:val="-15"/>
          <w:sz w:val="24"/>
        </w:rPr>
        <w:t xml:space="preserve"> </w:t>
      </w:r>
      <w:r>
        <w:rPr>
          <w:sz w:val="24"/>
        </w:rPr>
        <w:t>position,</w:t>
      </w:r>
      <w:r>
        <w:rPr>
          <w:spacing w:val="-15"/>
          <w:sz w:val="24"/>
        </w:rPr>
        <w:t xml:space="preserve"> </w:t>
      </w:r>
      <w:r>
        <w:rPr>
          <w:sz w:val="24"/>
        </w:rPr>
        <w:t>phone,</w:t>
      </w:r>
      <w:r>
        <w:rPr>
          <w:spacing w:val="-15"/>
          <w:sz w:val="24"/>
        </w:rPr>
        <w:t xml:space="preserve"> </w:t>
      </w:r>
      <w:r>
        <w:rPr>
          <w:sz w:val="24"/>
        </w:rPr>
        <w:t>fax</w:t>
      </w:r>
      <w:r>
        <w:rPr>
          <w:spacing w:val="-10"/>
          <w:sz w:val="24"/>
        </w:rPr>
        <w:t xml:space="preserve"> </w:t>
      </w:r>
      <w:r>
        <w:rPr>
          <w:sz w:val="24"/>
        </w:rPr>
        <w:t>and</w:t>
      </w:r>
      <w:r>
        <w:rPr>
          <w:spacing w:val="-14"/>
          <w:sz w:val="24"/>
        </w:rPr>
        <w:t xml:space="preserve"> </w:t>
      </w:r>
      <w:r>
        <w:rPr>
          <w:sz w:val="24"/>
        </w:rPr>
        <w:t>email address) of the person who is available to answer inquiries about the waiver/modification request.</w:t>
      </w:r>
    </w:p>
    <w:p w:rsidR="009F4AF2" w14:paraId="1B72581A" w14:textId="77777777">
      <w:pPr>
        <w:rPr>
          <w:sz w:val="24"/>
        </w:rPr>
        <w:sectPr>
          <w:pgSz w:w="12240" w:h="15840"/>
          <w:pgMar w:top="1360" w:right="400" w:bottom="920" w:left="60" w:header="0" w:footer="738" w:gutter="0"/>
          <w:cols w:space="720"/>
        </w:sectPr>
      </w:pPr>
    </w:p>
    <w:p w:rsidR="009F4AF2" w14:paraId="0CAA8BD4" w14:textId="77777777">
      <w:pPr>
        <w:spacing w:before="79"/>
        <w:ind w:left="1740"/>
        <w:rPr>
          <w:b/>
          <w:sz w:val="24"/>
        </w:rPr>
      </w:pPr>
      <w:r>
        <w:rPr>
          <w:b/>
          <w:spacing w:val="-2"/>
          <w:sz w:val="24"/>
        </w:rPr>
        <w:t>Attestations</w:t>
      </w:r>
    </w:p>
    <w:p w:rsidR="009F4AF2" w14:paraId="05C30834" w14:textId="77777777">
      <w:pPr>
        <w:pStyle w:val="Heading3"/>
        <w:spacing w:before="241"/>
        <w:ind w:left="1740"/>
        <w:jc w:val="left"/>
      </w:pPr>
      <w:r>
        <w:t>Direct</w:t>
      </w:r>
      <w:r>
        <w:rPr>
          <w:spacing w:val="-14"/>
        </w:rPr>
        <w:t xml:space="preserve"> </w:t>
      </w:r>
      <w:r>
        <w:t>Contract</w:t>
      </w:r>
      <w:r>
        <w:rPr>
          <w:spacing w:val="-14"/>
        </w:rPr>
        <w:t xml:space="preserve"> </w:t>
      </w:r>
      <w:r>
        <w:t>MA</w:t>
      </w:r>
      <w:r>
        <w:rPr>
          <w:spacing w:val="-14"/>
        </w:rPr>
        <w:t xml:space="preserve"> </w:t>
      </w:r>
      <w:r>
        <w:rPr>
          <w:spacing w:val="-2"/>
        </w:rPr>
        <w:t>Attestations</w:t>
      </w:r>
    </w:p>
    <w:p w:rsidR="009F4AF2" w14:paraId="261E719C" w14:textId="77777777">
      <w:pPr>
        <w:pStyle w:val="Heading4"/>
        <w:numPr>
          <w:ilvl w:val="0"/>
          <w:numId w:val="19"/>
        </w:numPr>
        <w:tabs>
          <w:tab w:val="left" w:pos="1919"/>
        </w:tabs>
        <w:spacing w:before="270"/>
        <w:ind w:left="1919" w:hanging="179"/>
      </w:pPr>
      <w:r>
        <w:t>SERVICE</w:t>
      </w:r>
      <w:r>
        <w:rPr>
          <w:spacing w:val="-4"/>
        </w:rPr>
        <w:t xml:space="preserve"> </w:t>
      </w:r>
      <w:r>
        <w:t>AREA</w:t>
      </w:r>
      <w:r>
        <w:rPr>
          <w:spacing w:val="-5"/>
        </w:rPr>
        <w:t xml:space="preserve"> </w:t>
      </w:r>
      <w:r>
        <w:rPr>
          <w:spacing w:val="-2"/>
        </w:rPr>
        <w:t>REQUIREMENTS</w:t>
      </w:r>
    </w:p>
    <w:p w:rsidR="009F4AF2" w14:paraId="78F9226B" w14:textId="77777777">
      <w:pPr>
        <w:pStyle w:val="BodyText"/>
        <w:rPr>
          <w:b/>
        </w:rPr>
      </w:pPr>
    </w:p>
    <w:p w:rsidR="009F4AF2" w14:paraId="08AA5E48" w14:textId="77777777">
      <w:pPr>
        <w:pStyle w:val="BodyText"/>
        <w:ind w:left="1740" w:right="1473"/>
      </w:pPr>
      <w:r>
        <w:t>In</w:t>
      </w:r>
      <w:r>
        <w:rPr>
          <w:spacing w:val="-5"/>
        </w:rPr>
        <w:t xml:space="preserve"> </w:t>
      </w:r>
      <w:r>
        <w:t>general,</w:t>
      </w:r>
      <w:r>
        <w:rPr>
          <w:spacing w:val="-7"/>
        </w:rPr>
        <w:t xml:space="preserve"> </w:t>
      </w:r>
      <w:r>
        <w:t>MAOs</w:t>
      </w:r>
      <w:r>
        <w:rPr>
          <w:spacing w:val="-3"/>
        </w:rPr>
        <w:t xml:space="preserve"> </w:t>
      </w:r>
      <w:r>
        <w:t>can</w:t>
      </w:r>
      <w:r>
        <w:rPr>
          <w:spacing w:val="-5"/>
        </w:rPr>
        <w:t xml:space="preserve"> </w:t>
      </w:r>
      <w:r>
        <w:t>cover</w:t>
      </w:r>
      <w:r>
        <w:rPr>
          <w:spacing w:val="-11"/>
        </w:rPr>
        <w:t xml:space="preserve"> </w:t>
      </w:r>
      <w:r>
        <w:t>beneficiaries</w:t>
      </w:r>
      <w:r>
        <w:rPr>
          <w:spacing w:val="-7"/>
        </w:rPr>
        <w:t xml:space="preserve"> </w:t>
      </w:r>
      <w:r>
        <w:t>only</w:t>
      </w:r>
      <w:r>
        <w:rPr>
          <w:spacing w:val="-15"/>
        </w:rPr>
        <w:t xml:space="preserve"> </w:t>
      </w:r>
      <w:r>
        <w:t>in</w:t>
      </w:r>
      <w:r>
        <w:rPr>
          <w:spacing w:val="-8"/>
        </w:rPr>
        <w:t xml:space="preserve"> </w:t>
      </w:r>
      <w:r>
        <w:t>the</w:t>
      </w:r>
      <w:r>
        <w:rPr>
          <w:spacing w:val="-11"/>
        </w:rPr>
        <w:t xml:space="preserve"> </w:t>
      </w:r>
      <w:r>
        <w:t>service</w:t>
      </w:r>
      <w:r>
        <w:rPr>
          <w:spacing w:val="-11"/>
        </w:rPr>
        <w:t xml:space="preserve"> </w:t>
      </w:r>
      <w:r>
        <w:t>areas</w:t>
      </w:r>
      <w:r>
        <w:rPr>
          <w:spacing w:val="-8"/>
        </w:rPr>
        <w:t xml:space="preserve"> </w:t>
      </w:r>
      <w:r>
        <w:t>in</w:t>
      </w:r>
      <w:r>
        <w:rPr>
          <w:spacing w:val="-8"/>
        </w:rPr>
        <w:t xml:space="preserve"> </w:t>
      </w:r>
      <w:r>
        <w:t>which</w:t>
      </w:r>
      <w:r>
        <w:rPr>
          <w:spacing w:val="-3"/>
        </w:rPr>
        <w:t xml:space="preserve"> </w:t>
      </w:r>
      <w:r>
        <w:t>they</w:t>
      </w:r>
      <w:r>
        <w:rPr>
          <w:spacing w:val="-15"/>
        </w:rPr>
        <w:t xml:space="preserve"> </w:t>
      </w:r>
      <w:r>
        <w:t>are</w:t>
      </w:r>
      <w:r>
        <w:rPr>
          <w:spacing w:val="-11"/>
        </w:rPr>
        <w:t xml:space="preserve"> </w:t>
      </w:r>
      <w:r>
        <w:t>state licensed</w:t>
      </w:r>
      <w:r>
        <w:rPr>
          <w:spacing w:val="-6"/>
        </w:rPr>
        <w:t xml:space="preserve"> </w:t>
      </w:r>
      <w:r>
        <w:t>and</w:t>
      </w:r>
      <w:r>
        <w:rPr>
          <w:spacing w:val="-6"/>
        </w:rPr>
        <w:t xml:space="preserve"> </w:t>
      </w:r>
      <w:r>
        <w:t>approved</w:t>
      </w:r>
      <w:r>
        <w:rPr>
          <w:spacing w:val="-5"/>
        </w:rPr>
        <w:t xml:space="preserve"> </w:t>
      </w:r>
      <w:r>
        <w:t>by</w:t>
      </w:r>
      <w:r>
        <w:rPr>
          <w:spacing w:val="-11"/>
        </w:rPr>
        <w:t xml:space="preserve"> </w:t>
      </w:r>
      <w:r>
        <w:t>CMS</w:t>
      </w:r>
      <w:r>
        <w:rPr>
          <w:spacing w:val="-5"/>
        </w:rPr>
        <w:t xml:space="preserve"> </w:t>
      </w:r>
      <w:r>
        <w:t>to</w:t>
      </w:r>
      <w:r>
        <w:rPr>
          <w:spacing w:val="-6"/>
        </w:rPr>
        <w:t xml:space="preserve"> </w:t>
      </w:r>
      <w:r>
        <w:t>offer</w:t>
      </w:r>
      <w:r>
        <w:rPr>
          <w:spacing w:val="-9"/>
        </w:rPr>
        <w:t xml:space="preserve"> </w:t>
      </w:r>
      <w:r>
        <w:t>benefits.</w:t>
      </w:r>
      <w:r>
        <w:rPr>
          <w:spacing w:val="-5"/>
        </w:rPr>
        <w:t xml:space="preserve"> </w:t>
      </w:r>
      <w:r>
        <w:t>CMS</w:t>
      </w:r>
      <w:r>
        <w:rPr>
          <w:spacing w:val="-5"/>
        </w:rPr>
        <w:t xml:space="preserve"> </w:t>
      </w:r>
      <w:r>
        <w:t>has</w:t>
      </w:r>
      <w:r>
        <w:rPr>
          <w:spacing w:val="-6"/>
        </w:rPr>
        <w:t xml:space="preserve"> </w:t>
      </w:r>
      <w:r>
        <w:t>waived</w:t>
      </w:r>
      <w:r>
        <w:rPr>
          <w:spacing w:val="-6"/>
        </w:rPr>
        <w:t xml:space="preserve"> </w:t>
      </w:r>
      <w:r>
        <w:t>these</w:t>
      </w:r>
      <w:r>
        <w:rPr>
          <w:spacing w:val="-7"/>
        </w:rPr>
        <w:t xml:space="preserve"> </w:t>
      </w:r>
      <w:r>
        <w:t>requirements</w:t>
      </w:r>
      <w:r>
        <w:rPr>
          <w:spacing w:val="-5"/>
        </w:rPr>
        <w:t xml:space="preserve"> </w:t>
      </w:r>
      <w:r>
        <w:t>for Direct Contract MA applicants (Direct Contract CCP and/or Direct Contract PFFS MAOs). Applicants can extend coverage to all of their Medicare-eligible employees/retirees, regardless of</w:t>
      </w:r>
      <w:r>
        <w:rPr>
          <w:spacing w:val="-1"/>
        </w:rPr>
        <w:t xml:space="preserve"> </w:t>
      </w:r>
      <w:r>
        <w:t>whether</w:t>
      </w:r>
      <w:r>
        <w:rPr>
          <w:spacing w:val="-2"/>
        </w:rPr>
        <w:t xml:space="preserve"> </w:t>
      </w:r>
      <w:r>
        <w:t>they reside</w:t>
      </w:r>
      <w:r>
        <w:rPr>
          <w:spacing w:val="-1"/>
        </w:rPr>
        <w:t xml:space="preserve"> </w:t>
      </w:r>
      <w:r>
        <w:t>in one or</w:t>
      </w:r>
      <w:r>
        <w:rPr>
          <w:spacing w:val="-2"/>
        </w:rPr>
        <w:t xml:space="preserve"> </w:t>
      </w:r>
      <w:r>
        <w:t>more</w:t>
      </w:r>
      <w:r>
        <w:rPr>
          <w:spacing w:val="-2"/>
        </w:rPr>
        <w:t xml:space="preserve"> </w:t>
      </w:r>
      <w:r>
        <w:t>other MAO</w:t>
      </w:r>
      <w:r>
        <w:rPr>
          <w:spacing w:val="-1"/>
        </w:rPr>
        <w:t xml:space="preserve"> </w:t>
      </w:r>
      <w:r>
        <w:t>regions in the nation. In order to provide coverage to retirees wherever they reside, Direct Contract</w:t>
      </w:r>
      <w:r>
        <w:rPr>
          <w:spacing w:val="-7"/>
        </w:rPr>
        <w:t xml:space="preserve"> </w:t>
      </w:r>
      <w:r>
        <w:t>MA</w:t>
      </w:r>
      <w:r>
        <w:rPr>
          <w:spacing w:val="-14"/>
        </w:rPr>
        <w:t xml:space="preserve"> </w:t>
      </w:r>
      <w:r>
        <w:t>applicants</w:t>
      </w:r>
      <w:r>
        <w:rPr>
          <w:spacing w:val="-1"/>
        </w:rPr>
        <w:t xml:space="preserve"> </w:t>
      </w:r>
      <w:r>
        <w:t>must</w:t>
      </w:r>
      <w:r>
        <w:rPr>
          <w:spacing w:val="-6"/>
        </w:rPr>
        <w:t xml:space="preserve"> </w:t>
      </w:r>
      <w:r>
        <w:t>set</w:t>
      </w:r>
      <w:r>
        <w:rPr>
          <w:spacing w:val="-8"/>
        </w:rPr>
        <w:t xml:space="preserve"> </w:t>
      </w:r>
      <w:r>
        <w:t>their</w:t>
      </w:r>
      <w:r>
        <w:rPr>
          <w:spacing w:val="-14"/>
        </w:rPr>
        <w:t xml:space="preserve"> </w:t>
      </w:r>
      <w:r>
        <w:t>service</w:t>
      </w:r>
      <w:r>
        <w:rPr>
          <w:spacing w:val="-9"/>
        </w:rPr>
        <w:t xml:space="preserve"> </w:t>
      </w:r>
      <w:r>
        <w:t>area</w:t>
      </w:r>
      <w:r>
        <w:rPr>
          <w:spacing w:val="-13"/>
        </w:rPr>
        <w:t xml:space="preserve"> </w:t>
      </w:r>
      <w:r>
        <w:t>to</w:t>
      </w:r>
      <w:r>
        <w:rPr>
          <w:spacing w:val="-11"/>
        </w:rPr>
        <w:t xml:space="preserve"> </w:t>
      </w:r>
      <w:r>
        <w:t>include</w:t>
      </w:r>
      <w:r>
        <w:rPr>
          <w:spacing w:val="-11"/>
        </w:rPr>
        <w:t xml:space="preserve"> </w:t>
      </w:r>
      <w:r>
        <w:t>all</w:t>
      </w:r>
      <w:r>
        <w:rPr>
          <w:spacing w:val="-7"/>
        </w:rPr>
        <w:t xml:space="preserve"> </w:t>
      </w:r>
      <w:r>
        <w:t>areas</w:t>
      </w:r>
      <w:r>
        <w:rPr>
          <w:spacing w:val="-8"/>
        </w:rPr>
        <w:t xml:space="preserve"> </w:t>
      </w:r>
      <w:r>
        <w:t>where</w:t>
      </w:r>
      <w:r>
        <w:rPr>
          <w:spacing w:val="-14"/>
        </w:rPr>
        <w:t xml:space="preserve"> </w:t>
      </w:r>
      <w:r>
        <w:t>retirees</w:t>
      </w:r>
      <w:r>
        <w:rPr>
          <w:spacing w:val="-7"/>
        </w:rPr>
        <w:t xml:space="preserve"> </w:t>
      </w:r>
      <w:r>
        <w:t>may reside during the plan year (</w:t>
      </w:r>
      <w:r>
        <w:rPr>
          <w:b/>
        </w:rPr>
        <w:t>no mid-year service area expansions will be permitted</w:t>
      </w:r>
      <w:r>
        <w:t>).</w:t>
      </w:r>
    </w:p>
    <w:p w:rsidR="009F4AF2" w14:paraId="0AEFA9EE" w14:textId="77777777">
      <w:pPr>
        <w:pStyle w:val="BodyText"/>
        <w:spacing w:before="3"/>
      </w:pPr>
    </w:p>
    <w:p w:rsidR="009F4AF2" w14:paraId="2756C4A9" w14:textId="77777777">
      <w:pPr>
        <w:pStyle w:val="BodyText"/>
        <w:ind w:left="1740" w:right="1473"/>
      </w:pPr>
      <w:r>
        <w:t>Direct</w:t>
      </w:r>
      <w:r>
        <w:rPr>
          <w:spacing w:val="-8"/>
        </w:rPr>
        <w:t xml:space="preserve"> </w:t>
      </w:r>
      <w:r>
        <w:t>Contract</w:t>
      </w:r>
      <w:r>
        <w:rPr>
          <w:spacing w:val="-7"/>
        </w:rPr>
        <w:t xml:space="preserve"> </w:t>
      </w:r>
      <w:r>
        <w:t>MA</w:t>
      </w:r>
      <w:r>
        <w:rPr>
          <w:spacing w:val="-9"/>
        </w:rPr>
        <w:t xml:space="preserve"> </w:t>
      </w:r>
      <w:r>
        <w:t>applicants</w:t>
      </w:r>
      <w:r>
        <w:rPr>
          <w:spacing w:val="-7"/>
        </w:rPr>
        <w:t xml:space="preserve"> </w:t>
      </w:r>
      <w:r>
        <w:t>that</w:t>
      </w:r>
      <w:r>
        <w:rPr>
          <w:spacing w:val="-11"/>
        </w:rPr>
        <w:t xml:space="preserve"> </w:t>
      </w:r>
      <w:r>
        <w:t>offer</w:t>
      </w:r>
      <w:r>
        <w:rPr>
          <w:spacing w:val="-11"/>
        </w:rPr>
        <w:t xml:space="preserve"> </w:t>
      </w:r>
      <w:r>
        <w:t>Part</w:t>
      </w:r>
      <w:r>
        <w:rPr>
          <w:spacing w:val="-11"/>
        </w:rPr>
        <w:t xml:space="preserve"> </w:t>
      </w:r>
      <w:r>
        <w:t>D</w:t>
      </w:r>
      <w:r>
        <w:rPr>
          <w:spacing w:val="-11"/>
        </w:rPr>
        <w:t xml:space="preserve"> </w:t>
      </w:r>
      <w:r>
        <w:t>(i.e.,</w:t>
      </w:r>
      <w:r>
        <w:rPr>
          <w:spacing w:val="-8"/>
        </w:rPr>
        <w:t xml:space="preserve"> </w:t>
      </w:r>
      <w:r>
        <w:t>MA-PDs)</w:t>
      </w:r>
      <w:r>
        <w:rPr>
          <w:spacing w:val="-14"/>
        </w:rPr>
        <w:t xml:space="preserve"> </w:t>
      </w:r>
      <w:r>
        <w:t>will</w:t>
      </w:r>
      <w:r>
        <w:rPr>
          <w:spacing w:val="-7"/>
        </w:rPr>
        <w:t xml:space="preserve"> </w:t>
      </w:r>
      <w:r>
        <w:t>be</w:t>
      </w:r>
      <w:r>
        <w:rPr>
          <w:spacing w:val="-12"/>
        </w:rPr>
        <w:t xml:space="preserve"> </w:t>
      </w:r>
      <w:r>
        <w:t>required</w:t>
      </w:r>
      <w:r>
        <w:rPr>
          <w:spacing w:val="-7"/>
        </w:rPr>
        <w:t xml:space="preserve"> </w:t>
      </w:r>
      <w:r>
        <w:t>to</w:t>
      </w:r>
      <w:r>
        <w:rPr>
          <w:spacing w:val="-11"/>
        </w:rPr>
        <w:t xml:space="preserve"> </w:t>
      </w:r>
      <w:r>
        <w:t>submit pharmacy access information for the entire defined service area during the application process and demonstrate sufficient access in these areas in accordance with employer group waiver pharmacy access policy.</w:t>
      </w:r>
    </w:p>
    <w:p w:rsidR="009F4AF2" w14:paraId="46C35FE2" w14:textId="77777777">
      <w:pPr>
        <w:pStyle w:val="BodyText"/>
      </w:pPr>
    </w:p>
    <w:p w:rsidR="009F4AF2" w14:paraId="50424ECC" w14:textId="77777777">
      <w:pPr>
        <w:pStyle w:val="BodyText"/>
        <w:ind w:left="1740" w:right="1537" w:firstLine="13"/>
      </w:pPr>
      <w:r>
        <w:rPr>
          <w:noProof/>
          <w:position w:val="-2"/>
        </w:rPr>
        <w:drawing>
          <wp:inline distT="0" distB="0" distL="0" distR="0">
            <wp:extent cx="154940" cy="154939"/>
            <wp:effectExtent l="0" t="0" r="0" b="0"/>
            <wp:docPr id="47" name="Image 47" descr="Check box "/>
            <wp:cNvGraphicFramePr/>
            <a:graphic xmlns:a="http://schemas.openxmlformats.org/drawingml/2006/main">
              <a:graphicData uri="http://schemas.openxmlformats.org/drawingml/2006/picture">
                <pic:pic xmlns:pic="http://schemas.openxmlformats.org/drawingml/2006/picture">
                  <pic:nvPicPr>
                    <pic:cNvPr id="47" name="Image 47" descr="Check box "/>
                    <pic:cNvPicPr/>
                  </pic:nvPicPr>
                  <pic:blipFill>
                    <a:blip xmlns:r="http://schemas.openxmlformats.org/officeDocument/2006/relationships" r:embed="rId24" cstate="print"/>
                    <a:stretch>
                      <a:fillRect/>
                    </a:stretch>
                  </pic:blipFill>
                  <pic:spPr>
                    <a:xfrm>
                      <a:off x="0" y="0"/>
                      <a:ext cx="154940" cy="154939"/>
                    </a:xfrm>
                    <a:prstGeom prst="rect">
                      <a:avLst/>
                    </a:prstGeom>
                  </pic:spPr>
                </pic:pic>
              </a:graphicData>
            </a:graphic>
          </wp:inline>
        </w:drawing>
      </w:r>
      <w:r>
        <w:rPr>
          <w:spacing w:val="40"/>
          <w:sz w:val="20"/>
        </w:rPr>
        <w:t xml:space="preserve"> </w:t>
      </w:r>
      <w:r>
        <w:t>I</w:t>
      </w:r>
      <w:r>
        <w:rPr>
          <w:spacing w:val="-1"/>
        </w:rPr>
        <w:t xml:space="preserve"> </w:t>
      </w:r>
      <w:r>
        <w:t>certify that I am an authorized representative, officer, chief executive officer, or general</w:t>
      </w:r>
      <w:r>
        <w:rPr>
          <w:spacing w:val="-5"/>
        </w:rPr>
        <w:t xml:space="preserve"> </w:t>
      </w:r>
      <w:r>
        <w:t>partner</w:t>
      </w:r>
      <w:r>
        <w:rPr>
          <w:spacing w:val="-9"/>
        </w:rPr>
        <w:t xml:space="preserve"> </w:t>
      </w:r>
      <w:r>
        <w:t>of</w:t>
      </w:r>
      <w:r>
        <w:rPr>
          <w:spacing w:val="-9"/>
        </w:rPr>
        <w:t xml:space="preserve"> </w:t>
      </w:r>
      <w:r>
        <w:t>the</w:t>
      </w:r>
      <w:r>
        <w:rPr>
          <w:spacing w:val="-11"/>
        </w:rPr>
        <w:t xml:space="preserve"> </w:t>
      </w:r>
      <w:r>
        <w:t>business</w:t>
      </w:r>
      <w:r>
        <w:rPr>
          <w:spacing w:val="-6"/>
        </w:rPr>
        <w:t xml:space="preserve"> </w:t>
      </w:r>
      <w:r>
        <w:t>organization</w:t>
      </w:r>
      <w:r>
        <w:rPr>
          <w:spacing w:val="-5"/>
        </w:rPr>
        <w:t xml:space="preserve"> </w:t>
      </w:r>
      <w:r>
        <w:t>that</w:t>
      </w:r>
      <w:r>
        <w:rPr>
          <w:spacing w:val="-5"/>
        </w:rPr>
        <w:t xml:space="preserve"> </w:t>
      </w:r>
      <w:r>
        <w:t>is</w:t>
      </w:r>
      <w:r>
        <w:rPr>
          <w:spacing w:val="-8"/>
        </w:rPr>
        <w:t xml:space="preserve"> </w:t>
      </w:r>
      <w:r>
        <w:t>applying</w:t>
      </w:r>
      <w:r>
        <w:rPr>
          <w:spacing w:val="-10"/>
        </w:rPr>
        <w:t xml:space="preserve"> </w:t>
      </w:r>
      <w:r>
        <w:t>for</w:t>
      </w:r>
      <w:r>
        <w:rPr>
          <w:spacing w:val="-12"/>
        </w:rPr>
        <w:t xml:space="preserve"> </w:t>
      </w:r>
      <w:r>
        <w:t>qualification</w:t>
      </w:r>
      <w:r>
        <w:rPr>
          <w:spacing w:val="-1"/>
        </w:rPr>
        <w:t xml:space="preserve"> </w:t>
      </w:r>
      <w:r>
        <w:t>to</w:t>
      </w:r>
      <w:r>
        <w:rPr>
          <w:spacing w:val="-3"/>
        </w:rPr>
        <w:t xml:space="preserve"> </w:t>
      </w:r>
      <w:r>
        <w:t>offer</w:t>
      </w:r>
      <w:r>
        <w:rPr>
          <w:spacing w:val="-11"/>
        </w:rPr>
        <w:t xml:space="preserve"> </w:t>
      </w:r>
      <w:r>
        <w:t>a Direct</w:t>
      </w:r>
      <w:r>
        <w:rPr>
          <w:spacing w:val="-10"/>
        </w:rPr>
        <w:t xml:space="preserve"> </w:t>
      </w:r>
      <w:r>
        <w:t>Contract</w:t>
      </w:r>
      <w:r>
        <w:rPr>
          <w:spacing w:val="-7"/>
        </w:rPr>
        <w:t xml:space="preserve"> </w:t>
      </w:r>
      <w:r>
        <w:t>MA</w:t>
      </w:r>
      <w:r>
        <w:rPr>
          <w:spacing w:val="-9"/>
        </w:rPr>
        <w:t xml:space="preserve"> </w:t>
      </w:r>
      <w:r>
        <w:t>plan.</w:t>
      </w:r>
      <w:r>
        <w:rPr>
          <w:spacing w:val="-2"/>
        </w:rPr>
        <w:t xml:space="preserve"> </w:t>
      </w:r>
      <w:r>
        <w:t>I</w:t>
      </w:r>
      <w:r>
        <w:rPr>
          <w:spacing w:val="-17"/>
        </w:rPr>
        <w:t xml:space="preserve"> </w:t>
      </w:r>
      <w:r>
        <w:t>have</w:t>
      </w:r>
      <w:r>
        <w:rPr>
          <w:spacing w:val="-11"/>
        </w:rPr>
        <w:t xml:space="preserve"> </w:t>
      </w:r>
      <w:r>
        <w:t>read,</w:t>
      </w:r>
      <w:r>
        <w:rPr>
          <w:spacing w:val="-8"/>
        </w:rPr>
        <w:t xml:space="preserve"> </w:t>
      </w:r>
      <w:r>
        <w:t>understand,</w:t>
      </w:r>
      <w:r>
        <w:rPr>
          <w:spacing w:val="-1"/>
        </w:rPr>
        <w:t xml:space="preserve"> </w:t>
      </w:r>
      <w:r>
        <w:t>and</w:t>
      </w:r>
      <w:r>
        <w:rPr>
          <w:spacing w:val="-10"/>
        </w:rPr>
        <w:t xml:space="preserve"> </w:t>
      </w:r>
      <w:r>
        <w:t>agree</w:t>
      </w:r>
      <w:r>
        <w:rPr>
          <w:spacing w:val="-9"/>
        </w:rPr>
        <w:t xml:space="preserve"> </w:t>
      </w:r>
      <w:r>
        <w:t>to</w:t>
      </w:r>
      <w:r>
        <w:rPr>
          <w:spacing w:val="-8"/>
        </w:rPr>
        <w:t xml:space="preserve"> </w:t>
      </w:r>
      <w:r>
        <w:t>comply</w:t>
      </w:r>
      <w:r>
        <w:rPr>
          <w:spacing w:val="-15"/>
        </w:rPr>
        <w:t xml:space="preserve"> </w:t>
      </w:r>
      <w:r>
        <w:t>with</w:t>
      </w:r>
      <w:r>
        <w:rPr>
          <w:spacing w:val="-7"/>
        </w:rPr>
        <w:t xml:space="preserve"> </w:t>
      </w:r>
      <w:r>
        <w:t>the</w:t>
      </w:r>
      <w:r>
        <w:rPr>
          <w:spacing w:val="-11"/>
        </w:rPr>
        <w:t xml:space="preserve"> </w:t>
      </w:r>
      <w:r>
        <w:t>above statement about service areas. If I need further information, I will contact one of the individuals listed in the instructions for this appendix.</w:t>
      </w:r>
    </w:p>
    <w:p w:rsidR="009F4AF2" w14:paraId="1AD5BEF4" w14:textId="77777777">
      <w:pPr>
        <w:pStyle w:val="BodyText"/>
        <w:spacing w:before="1"/>
        <w:ind w:left="1740"/>
      </w:pPr>
      <w:r>
        <w:t>{Entity</w:t>
      </w:r>
      <w:r>
        <w:rPr>
          <w:spacing w:val="-21"/>
        </w:rPr>
        <w:t xml:space="preserve"> </w:t>
      </w:r>
      <w:r>
        <w:t>MUST</w:t>
      </w:r>
      <w:r>
        <w:rPr>
          <w:spacing w:val="-4"/>
        </w:rPr>
        <w:t xml:space="preserve"> </w:t>
      </w:r>
      <w:r>
        <w:t>check</w:t>
      </w:r>
      <w:r>
        <w:rPr>
          <w:spacing w:val="-1"/>
        </w:rPr>
        <w:t xml:space="preserve"> </w:t>
      </w:r>
      <w:r>
        <w:t>box</w:t>
      </w:r>
      <w:r>
        <w:rPr>
          <w:spacing w:val="2"/>
        </w:rPr>
        <w:t xml:space="preserve"> </w:t>
      </w:r>
      <w:r>
        <w:t>for</w:t>
      </w:r>
      <w:r>
        <w:rPr>
          <w:spacing w:val="-4"/>
        </w:rPr>
        <w:t xml:space="preserve"> </w:t>
      </w:r>
      <w:r>
        <w:t>their</w:t>
      </w:r>
      <w:r>
        <w:rPr>
          <w:spacing w:val="-4"/>
        </w:rPr>
        <w:t xml:space="preserve"> </w:t>
      </w:r>
      <w:r>
        <w:t>application</w:t>
      </w:r>
      <w:r>
        <w:rPr>
          <w:spacing w:val="-1"/>
        </w:rPr>
        <w:t xml:space="preserve"> </w:t>
      </w:r>
      <w:r>
        <w:t>to</w:t>
      </w:r>
      <w:r>
        <w:rPr>
          <w:spacing w:val="-1"/>
        </w:rPr>
        <w:t xml:space="preserve"> </w:t>
      </w:r>
      <w:r>
        <w:t>be</w:t>
      </w:r>
      <w:r>
        <w:rPr>
          <w:spacing w:val="-4"/>
        </w:rPr>
        <w:t xml:space="preserve"> </w:t>
      </w:r>
      <w:r>
        <w:t>considered</w:t>
      </w:r>
      <w:r>
        <w:rPr>
          <w:spacing w:val="2"/>
        </w:rPr>
        <w:t xml:space="preserve"> </w:t>
      </w:r>
      <w:r>
        <w:rPr>
          <w:spacing w:val="-2"/>
        </w:rPr>
        <w:t>complete.}</w:t>
      </w:r>
    </w:p>
    <w:p w:rsidR="009F4AF2" w14:paraId="150B5E20" w14:textId="77777777">
      <w:pPr>
        <w:pStyle w:val="BodyText"/>
      </w:pPr>
    </w:p>
    <w:p w:rsidR="009F4AF2" w14:paraId="7026B00A" w14:textId="77777777">
      <w:pPr>
        <w:pStyle w:val="Heading4"/>
        <w:numPr>
          <w:ilvl w:val="0"/>
          <w:numId w:val="19"/>
        </w:numPr>
        <w:tabs>
          <w:tab w:val="left" w:pos="1919"/>
        </w:tabs>
        <w:ind w:left="1919" w:hanging="179"/>
      </w:pPr>
      <w:r>
        <w:rPr>
          <w:spacing w:val="-2"/>
        </w:rPr>
        <w:t>CERTIFICATION</w:t>
      </w:r>
    </w:p>
    <w:p w:rsidR="009F4AF2" w14:paraId="173C553D" w14:textId="6E6E382B">
      <w:pPr>
        <w:pStyle w:val="BodyText"/>
        <w:spacing w:before="180"/>
        <w:ind w:left="1740" w:right="1537"/>
      </w:pPr>
      <w:r>
        <w:t>All</w:t>
      </w:r>
      <w:r>
        <w:rPr>
          <w:spacing w:val="-3"/>
        </w:rPr>
        <w:t xml:space="preserve"> </w:t>
      </w:r>
      <w:r>
        <w:t>provisions</w:t>
      </w:r>
      <w:r>
        <w:rPr>
          <w:spacing w:val="-3"/>
        </w:rPr>
        <w:t xml:space="preserve"> </w:t>
      </w:r>
      <w:r>
        <w:t>of</w:t>
      </w:r>
      <w:r>
        <w:rPr>
          <w:spacing w:val="-3"/>
        </w:rPr>
        <w:t xml:space="preserve"> </w:t>
      </w:r>
      <w:r>
        <w:t>the</w:t>
      </w:r>
      <w:r>
        <w:rPr>
          <w:spacing w:val="-4"/>
        </w:rPr>
        <w:t xml:space="preserve"> </w:t>
      </w:r>
      <w:r>
        <w:t>202</w:t>
      </w:r>
      <w:r w:rsidR="00072445">
        <w:t>6</w:t>
      </w:r>
      <w:r>
        <w:rPr>
          <w:spacing w:val="-3"/>
        </w:rPr>
        <w:t xml:space="preserve"> </w:t>
      </w:r>
      <w:r>
        <w:t>MA</w:t>
      </w:r>
      <w:r>
        <w:rPr>
          <w:spacing w:val="-3"/>
        </w:rPr>
        <w:t xml:space="preserve"> </w:t>
      </w:r>
      <w:r>
        <w:t>Application</w:t>
      </w:r>
      <w:r>
        <w:rPr>
          <w:spacing w:val="-3"/>
        </w:rPr>
        <w:t xml:space="preserve"> </w:t>
      </w:r>
      <w:r>
        <w:t>apply</w:t>
      </w:r>
      <w:r>
        <w:rPr>
          <w:spacing w:val="-2"/>
        </w:rPr>
        <w:t xml:space="preserve"> </w:t>
      </w:r>
      <w:r>
        <w:t>to</w:t>
      </w:r>
      <w:r>
        <w:rPr>
          <w:spacing w:val="-3"/>
        </w:rPr>
        <w:t xml:space="preserve"> </w:t>
      </w:r>
      <w:r>
        <w:t>all</w:t>
      </w:r>
      <w:r>
        <w:rPr>
          <w:spacing w:val="-3"/>
        </w:rPr>
        <w:t xml:space="preserve"> </w:t>
      </w:r>
      <w:r>
        <w:t>plan</w:t>
      </w:r>
      <w:r>
        <w:rPr>
          <w:spacing w:val="-3"/>
        </w:rPr>
        <w:t xml:space="preserve"> </w:t>
      </w:r>
      <w:r>
        <w:t>benefit</w:t>
      </w:r>
      <w:r>
        <w:rPr>
          <w:spacing w:val="-3"/>
        </w:rPr>
        <w:t xml:space="preserve"> </w:t>
      </w:r>
      <w:r>
        <w:t>packages</w:t>
      </w:r>
      <w:r>
        <w:rPr>
          <w:spacing w:val="-3"/>
        </w:rPr>
        <w:t xml:space="preserve"> </w:t>
      </w:r>
      <w:r>
        <w:t>offered</w:t>
      </w:r>
      <w:r>
        <w:rPr>
          <w:spacing w:val="-3"/>
        </w:rPr>
        <w:t xml:space="preserve"> </w:t>
      </w:r>
      <w:r>
        <w:t>by Direct Contract MAO except where the provisions are specifically modified and/or superseded by particular employer/union-only group waiver guidance, including those waivers/modifications</w:t>
      </w:r>
      <w:r>
        <w:rPr>
          <w:spacing w:val="-7"/>
        </w:rPr>
        <w:t xml:space="preserve"> </w:t>
      </w:r>
      <w:r>
        <w:t>set</w:t>
      </w:r>
      <w:r>
        <w:rPr>
          <w:spacing w:val="-8"/>
        </w:rPr>
        <w:t xml:space="preserve"> </w:t>
      </w:r>
      <w:r>
        <w:t>forth</w:t>
      </w:r>
      <w:r>
        <w:rPr>
          <w:spacing w:val="-10"/>
        </w:rPr>
        <w:t xml:space="preserve"> </w:t>
      </w:r>
      <w:r>
        <w:t>below</w:t>
      </w:r>
      <w:r>
        <w:rPr>
          <w:spacing w:val="-10"/>
        </w:rPr>
        <w:t xml:space="preserve"> </w:t>
      </w:r>
      <w:r>
        <w:t>(specific</w:t>
      </w:r>
      <w:r>
        <w:rPr>
          <w:spacing w:val="-14"/>
        </w:rPr>
        <w:t xml:space="preserve"> </w:t>
      </w:r>
      <w:r>
        <w:t>sections</w:t>
      </w:r>
      <w:r>
        <w:rPr>
          <w:spacing w:val="-9"/>
        </w:rPr>
        <w:t xml:space="preserve"> </w:t>
      </w:r>
      <w:r>
        <w:t>of</w:t>
      </w:r>
      <w:r>
        <w:rPr>
          <w:spacing w:val="-14"/>
        </w:rPr>
        <w:t xml:space="preserve"> </w:t>
      </w:r>
      <w:r>
        <w:t>the</w:t>
      </w:r>
      <w:r>
        <w:rPr>
          <w:spacing w:val="-13"/>
        </w:rPr>
        <w:t xml:space="preserve"> </w:t>
      </w:r>
      <w:r>
        <w:t>202</w:t>
      </w:r>
      <w:r w:rsidR="00072445">
        <w:t>6</w:t>
      </w:r>
      <w:r>
        <w:rPr>
          <w:spacing w:val="-11"/>
        </w:rPr>
        <w:t xml:space="preserve"> </w:t>
      </w:r>
      <w:r>
        <w:t>MA</w:t>
      </w:r>
      <w:r>
        <w:rPr>
          <w:spacing w:val="-11"/>
        </w:rPr>
        <w:t xml:space="preserve"> </w:t>
      </w:r>
      <w:r>
        <w:t>Application</w:t>
      </w:r>
      <w:r>
        <w:rPr>
          <w:spacing w:val="-7"/>
        </w:rPr>
        <w:t xml:space="preserve"> </w:t>
      </w:r>
      <w:r>
        <w:t>that have</w:t>
      </w:r>
      <w:r>
        <w:rPr>
          <w:spacing w:val="-4"/>
        </w:rPr>
        <w:t xml:space="preserve"> </w:t>
      </w:r>
      <w:r>
        <w:t>been waived</w:t>
      </w:r>
      <w:r>
        <w:rPr>
          <w:spacing w:val="-1"/>
        </w:rPr>
        <w:t xml:space="preserve"> </w:t>
      </w:r>
      <w:r>
        <w:t>or modified</w:t>
      </w:r>
      <w:r>
        <w:rPr>
          <w:spacing w:val="-1"/>
        </w:rPr>
        <w:t xml:space="preserve"> </w:t>
      </w:r>
      <w:r>
        <w:t>for</w:t>
      </w:r>
      <w:r>
        <w:rPr>
          <w:spacing w:val="-1"/>
        </w:rPr>
        <w:t xml:space="preserve"> </w:t>
      </w:r>
      <w:r>
        <w:t>new</w:t>
      </w:r>
      <w:r>
        <w:rPr>
          <w:spacing w:val="-1"/>
        </w:rPr>
        <w:t xml:space="preserve"> </w:t>
      </w:r>
      <w:r>
        <w:t>Direct Contract</w:t>
      </w:r>
      <w:r>
        <w:rPr>
          <w:spacing w:val="-1"/>
        </w:rPr>
        <w:t xml:space="preserve"> </w:t>
      </w:r>
      <w:r>
        <w:t>MAOs are</w:t>
      </w:r>
      <w:r>
        <w:rPr>
          <w:spacing w:val="-2"/>
        </w:rPr>
        <w:t xml:space="preserve"> </w:t>
      </w:r>
      <w:r>
        <w:t>noted in</w:t>
      </w:r>
      <w:r>
        <w:rPr>
          <w:spacing w:val="2"/>
        </w:rPr>
        <w:t xml:space="preserve"> </w:t>
      </w:r>
      <w:r>
        <w:rPr>
          <w:spacing w:val="-2"/>
        </w:rPr>
        <w:t>parentheses).</w:t>
      </w:r>
    </w:p>
    <w:p w:rsidR="009F4AF2" w14:paraId="009EC454" w14:textId="77777777">
      <w:pPr>
        <w:pStyle w:val="BodyText"/>
        <w:spacing w:before="180"/>
        <w:ind w:left="1740"/>
      </w:pPr>
      <w:r>
        <w:t>I,</w:t>
      </w:r>
      <w:r>
        <w:rPr>
          <w:spacing w:val="-4"/>
        </w:rPr>
        <w:t xml:space="preserve"> </w:t>
      </w:r>
      <w:r>
        <w:t>the</w:t>
      </w:r>
      <w:r>
        <w:rPr>
          <w:spacing w:val="-6"/>
        </w:rPr>
        <w:t xml:space="preserve"> </w:t>
      </w:r>
      <w:r>
        <w:t>undersigned,</w:t>
      </w:r>
      <w:r>
        <w:rPr>
          <w:spacing w:val="-1"/>
        </w:rPr>
        <w:t xml:space="preserve"> </w:t>
      </w:r>
      <w:r>
        <w:t>certify</w:t>
      </w:r>
      <w:r>
        <w:rPr>
          <w:spacing w:val="-6"/>
        </w:rPr>
        <w:t xml:space="preserve"> </w:t>
      </w:r>
      <w:r>
        <w:t>to</w:t>
      </w:r>
      <w:r>
        <w:rPr>
          <w:spacing w:val="-1"/>
        </w:rPr>
        <w:t xml:space="preserve"> </w:t>
      </w:r>
      <w:r>
        <w:t>the</w:t>
      </w:r>
      <w:r>
        <w:rPr>
          <w:spacing w:val="-1"/>
        </w:rPr>
        <w:t xml:space="preserve"> </w:t>
      </w:r>
      <w:r>
        <w:rPr>
          <w:spacing w:val="-2"/>
        </w:rPr>
        <w:t>following:</w:t>
      </w:r>
    </w:p>
    <w:p w:rsidR="009F4AF2" w14:paraId="65DE82B6" w14:textId="77777777">
      <w:pPr>
        <w:pStyle w:val="ListParagraph"/>
        <w:numPr>
          <w:ilvl w:val="0"/>
          <w:numId w:val="18"/>
        </w:numPr>
        <w:tabs>
          <w:tab w:val="left" w:pos="1995"/>
        </w:tabs>
        <w:spacing w:before="180"/>
        <w:ind w:right="1927" w:firstLine="0"/>
        <w:jc w:val="both"/>
        <w:rPr>
          <w:sz w:val="24"/>
        </w:rPr>
      </w:pPr>
      <w:r>
        <w:rPr>
          <w:sz w:val="24"/>
        </w:rPr>
        <w:t>Applicant</w:t>
      </w:r>
      <w:r>
        <w:rPr>
          <w:spacing w:val="-3"/>
          <w:sz w:val="24"/>
        </w:rPr>
        <w:t xml:space="preserve"> </w:t>
      </w:r>
      <w:r>
        <w:rPr>
          <w:sz w:val="24"/>
        </w:rPr>
        <w:t>is</w:t>
      </w:r>
      <w:r>
        <w:rPr>
          <w:spacing w:val="-3"/>
          <w:sz w:val="24"/>
        </w:rPr>
        <w:t xml:space="preserve"> </w:t>
      </w:r>
      <w:r>
        <w:rPr>
          <w:sz w:val="24"/>
        </w:rPr>
        <w:t>applying</w:t>
      </w:r>
      <w:r>
        <w:rPr>
          <w:spacing w:val="-5"/>
          <w:sz w:val="24"/>
        </w:rPr>
        <w:t xml:space="preserve"> </w:t>
      </w:r>
      <w:r>
        <w:rPr>
          <w:sz w:val="24"/>
        </w:rPr>
        <w:t>to offer</w:t>
      </w:r>
      <w:r>
        <w:rPr>
          <w:spacing w:val="-4"/>
          <w:sz w:val="24"/>
        </w:rPr>
        <w:t xml:space="preserve"> </w:t>
      </w:r>
      <w:r>
        <w:rPr>
          <w:sz w:val="24"/>
        </w:rPr>
        <w:t>new</w:t>
      </w:r>
      <w:r>
        <w:rPr>
          <w:spacing w:val="-4"/>
          <w:sz w:val="24"/>
        </w:rPr>
        <w:t xml:space="preserve"> </w:t>
      </w:r>
      <w:r>
        <w:rPr>
          <w:sz w:val="24"/>
        </w:rPr>
        <w:t>employer/union</w:t>
      </w:r>
      <w:r>
        <w:rPr>
          <w:spacing w:val="-1"/>
          <w:sz w:val="24"/>
        </w:rPr>
        <w:t xml:space="preserve"> </w:t>
      </w:r>
      <w:r>
        <w:rPr>
          <w:sz w:val="24"/>
        </w:rPr>
        <w:t>Direct</w:t>
      </w:r>
      <w:r>
        <w:rPr>
          <w:spacing w:val="-3"/>
          <w:sz w:val="24"/>
        </w:rPr>
        <w:t xml:space="preserve"> </w:t>
      </w:r>
      <w:r>
        <w:rPr>
          <w:sz w:val="24"/>
        </w:rPr>
        <w:t>Contract</w:t>
      </w:r>
      <w:r>
        <w:rPr>
          <w:spacing w:val="-1"/>
          <w:sz w:val="24"/>
        </w:rPr>
        <w:t xml:space="preserve"> </w:t>
      </w:r>
      <w:r>
        <w:rPr>
          <w:sz w:val="24"/>
        </w:rPr>
        <w:t>MA</w:t>
      </w:r>
      <w:r>
        <w:rPr>
          <w:spacing w:val="-3"/>
          <w:sz w:val="24"/>
        </w:rPr>
        <w:t xml:space="preserve"> </w:t>
      </w:r>
      <w:r>
        <w:rPr>
          <w:sz w:val="24"/>
        </w:rPr>
        <w:t>plans</w:t>
      </w:r>
      <w:r>
        <w:rPr>
          <w:spacing w:val="-4"/>
          <w:sz w:val="24"/>
        </w:rPr>
        <w:t xml:space="preserve"> </w:t>
      </w:r>
      <w:r>
        <w:rPr>
          <w:sz w:val="24"/>
        </w:rPr>
        <w:t>and agrees to</w:t>
      </w:r>
      <w:r>
        <w:rPr>
          <w:spacing w:val="-2"/>
          <w:sz w:val="24"/>
        </w:rPr>
        <w:t xml:space="preserve"> </w:t>
      </w:r>
      <w:r>
        <w:rPr>
          <w:sz w:val="24"/>
        </w:rPr>
        <w:t>be</w:t>
      </w:r>
      <w:r>
        <w:rPr>
          <w:spacing w:val="-3"/>
          <w:sz w:val="24"/>
        </w:rPr>
        <w:t xml:space="preserve"> </w:t>
      </w:r>
      <w:r>
        <w:rPr>
          <w:sz w:val="24"/>
        </w:rPr>
        <w:t>subject</w:t>
      </w:r>
      <w:r>
        <w:rPr>
          <w:spacing w:val="-1"/>
          <w:sz w:val="24"/>
        </w:rPr>
        <w:t xml:space="preserve"> </w:t>
      </w:r>
      <w:r>
        <w:rPr>
          <w:sz w:val="24"/>
        </w:rPr>
        <w:t>to and</w:t>
      </w:r>
      <w:r>
        <w:rPr>
          <w:spacing w:val="-1"/>
          <w:sz w:val="24"/>
        </w:rPr>
        <w:t xml:space="preserve"> </w:t>
      </w:r>
      <w:r>
        <w:rPr>
          <w:sz w:val="24"/>
        </w:rPr>
        <w:t>comply</w:t>
      </w:r>
      <w:r>
        <w:rPr>
          <w:spacing w:val="-9"/>
          <w:sz w:val="24"/>
        </w:rPr>
        <w:t xml:space="preserve"> </w:t>
      </w:r>
      <w:r>
        <w:rPr>
          <w:sz w:val="24"/>
        </w:rPr>
        <w:t>with</w:t>
      </w:r>
      <w:r>
        <w:rPr>
          <w:spacing w:val="-2"/>
          <w:sz w:val="24"/>
        </w:rPr>
        <w:t xml:space="preserve"> </w:t>
      </w:r>
      <w:r>
        <w:rPr>
          <w:sz w:val="24"/>
        </w:rPr>
        <w:t>all</w:t>
      </w:r>
      <w:r>
        <w:rPr>
          <w:spacing w:val="-1"/>
          <w:sz w:val="24"/>
        </w:rPr>
        <w:t xml:space="preserve"> </w:t>
      </w:r>
      <w:r>
        <w:rPr>
          <w:sz w:val="24"/>
        </w:rPr>
        <w:t>CMS</w:t>
      </w:r>
      <w:r>
        <w:rPr>
          <w:spacing w:val="-1"/>
          <w:sz w:val="24"/>
        </w:rPr>
        <w:t xml:space="preserve"> </w:t>
      </w:r>
      <w:r>
        <w:rPr>
          <w:sz w:val="24"/>
        </w:rPr>
        <w:t>employer/union-only</w:t>
      </w:r>
      <w:r>
        <w:rPr>
          <w:spacing w:val="-4"/>
          <w:sz w:val="24"/>
        </w:rPr>
        <w:t xml:space="preserve"> </w:t>
      </w:r>
      <w:r>
        <w:rPr>
          <w:sz w:val="24"/>
        </w:rPr>
        <w:t>group</w:t>
      </w:r>
      <w:r>
        <w:rPr>
          <w:spacing w:val="-2"/>
          <w:sz w:val="24"/>
        </w:rPr>
        <w:t xml:space="preserve"> </w:t>
      </w:r>
      <w:r>
        <w:rPr>
          <w:sz w:val="24"/>
        </w:rPr>
        <w:t xml:space="preserve">waiver </w:t>
      </w:r>
      <w:r>
        <w:rPr>
          <w:spacing w:val="-2"/>
          <w:sz w:val="24"/>
        </w:rPr>
        <w:t>guidance.</w:t>
      </w:r>
    </w:p>
    <w:p w:rsidR="009F4AF2" w14:paraId="244962CD" w14:textId="77777777">
      <w:pPr>
        <w:pStyle w:val="BodyText"/>
        <w:spacing w:before="1"/>
      </w:pPr>
    </w:p>
    <w:p w:rsidR="009F4AF2" w14:paraId="2E6019E1" w14:textId="20BA7874">
      <w:pPr>
        <w:pStyle w:val="ListParagraph"/>
        <w:numPr>
          <w:ilvl w:val="0"/>
          <w:numId w:val="18"/>
        </w:numPr>
        <w:tabs>
          <w:tab w:val="left" w:pos="1995"/>
        </w:tabs>
        <w:ind w:right="1812" w:firstLine="0"/>
        <w:rPr>
          <w:sz w:val="24"/>
        </w:rPr>
      </w:pPr>
      <w:r>
        <w:rPr>
          <w:sz w:val="24"/>
        </w:rPr>
        <w:t>Applicant understands and agrees that it must complete and submit the 202</w:t>
      </w:r>
      <w:r w:rsidR="00D66B8A">
        <w:rPr>
          <w:sz w:val="24"/>
        </w:rPr>
        <w:t>6</w:t>
      </w:r>
      <w:r>
        <w:rPr>
          <w:sz w:val="24"/>
        </w:rPr>
        <w:t xml:space="preserve"> MA Application in addition to this </w:t>
      </w:r>
      <w:r>
        <w:rPr>
          <w:i/>
          <w:sz w:val="24"/>
        </w:rPr>
        <w:t>202</w:t>
      </w:r>
      <w:r w:rsidR="00D66B8A">
        <w:rPr>
          <w:i/>
          <w:sz w:val="24"/>
        </w:rPr>
        <w:t>6</w:t>
      </w:r>
      <w:r>
        <w:rPr>
          <w:i/>
          <w:sz w:val="24"/>
        </w:rPr>
        <w:t xml:space="preserve"> Initial Application for Employer/Union Direct Contract</w:t>
      </w:r>
      <w:r>
        <w:rPr>
          <w:i/>
          <w:spacing w:val="-12"/>
          <w:sz w:val="24"/>
        </w:rPr>
        <w:t xml:space="preserve"> </w:t>
      </w:r>
      <w:r>
        <w:rPr>
          <w:i/>
          <w:sz w:val="24"/>
        </w:rPr>
        <w:t>MAOs</w:t>
      </w:r>
      <w:r>
        <w:rPr>
          <w:i/>
          <w:spacing w:val="-8"/>
          <w:sz w:val="24"/>
        </w:rPr>
        <w:t xml:space="preserve"> </w:t>
      </w:r>
      <w:r>
        <w:rPr>
          <w:sz w:val="24"/>
        </w:rPr>
        <w:t>application</w:t>
      </w:r>
      <w:r>
        <w:rPr>
          <w:spacing w:val="-7"/>
          <w:sz w:val="24"/>
        </w:rPr>
        <w:t xml:space="preserve"> </w:t>
      </w:r>
      <w:r>
        <w:rPr>
          <w:sz w:val="24"/>
        </w:rPr>
        <w:t>in</w:t>
      </w:r>
      <w:r>
        <w:rPr>
          <w:spacing w:val="-11"/>
          <w:sz w:val="24"/>
        </w:rPr>
        <w:t xml:space="preserve"> </w:t>
      </w:r>
      <w:r>
        <w:rPr>
          <w:sz w:val="24"/>
        </w:rPr>
        <w:t>its</w:t>
      </w:r>
      <w:r>
        <w:rPr>
          <w:spacing w:val="-10"/>
          <w:sz w:val="24"/>
        </w:rPr>
        <w:t xml:space="preserve"> </w:t>
      </w:r>
      <w:r>
        <w:rPr>
          <w:sz w:val="24"/>
        </w:rPr>
        <w:t>entirety</w:t>
      </w:r>
      <w:r>
        <w:rPr>
          <w:spacing w:val="-15"/>
          <w:sz w:val="24"/>
        </w:rPr>
        <w:t xml:space="preserve"> </w:t>
      </w:r>
      <w:r>
        <w:rPr>
          <w:sz w:val="24"/>
        </w:rPr>
        <w:t>and</w:t>
      </w:r>
      <w:r>
        <w:rPr>
          <w:spacing w:val="-11"/>
          <w:sz w:val="24"/>
        </w:rPr>
        <w:t xml:space="preserve"> </w:t>
      </w:r>
      <w:r>
        <w:rPr>
          <w:sz w:val="24"/>
        </w:rPr>
        <w:t>the</w:t>
      </w:r>
      <w:r>
        <w:rPr>
          <w:spacing w:val="-4"/>
          <w:sz w:val="24"/>
        </w:rPr>
        <w:t xml:space="preserve"> </w:t>
      </w:r>
      <w:r>
        <w:rPr>
          <w:sz w:val="24"/>
        </w:rPr>
        <w:t>Part</w:t>
      </w:r>
      <w:r>
        <w:rPr>
          <w:spacing w:val="-11"/>
          <w:sz w:val="24"/>
        </w:rPr>
        <w:t xml:space="preserve"> </w:t>
      </w:r>
      <w:r>
        <w:rPr>
          <w:sz w:val="24"/>
        </w:rPr>
        <w:t>C</w:t>
      </w:r>
      <w:r>
        <w:rPr>
          <w:spacing w:val="-8"/>
          <w:sz w:val="24"/>
        </w:rPr>
        <w:t xml:space="preserve"> </w:t>
      </w:r>
      <w:r>
        <w:rPr>
          <w:sz w:val="24"/>
        </w:rPr>
        <w:t>Financial</w:t>
      </w:r>
      <w:r>
        <w:rPr>
          <w:spacing w:val="-10"/>
          <w:sz w:val="24"/>
        </w:rPr>
        <w:t xml:space="preserve"> </w:t>
      </w:r>
      <w:r>
        <w:rPr>
          <w:sz w:val="24"/>
        </w:rPr>
        <w:t>Solvency</w:t>
      </w:r>
      <w:r>
        <w:rPr>
          <w:spacing w:val="-12"/>
          <w:sz w:val="24"/>
        </w:rPr>
        <w:t xml:space="preserve"> </w:t>
      </w:r>
      <w:r>
        <w:rPr>
          <w:sz w:val="24"/>
        </w:rPr>
        <w:t>&amp;</w:t>
      </w:r>
      <w:r>
        <w:rPr>
          <w:spacing w:val="-10"/>
          <w:sz w:val="24"/>
        </w:rPr>
        <w:t xml:space="preserve"> </w:t>
      </w:r>
      <w:r>
        <w:rPr>
          <w:sz w:val="24"/>
        </w:rPr>
        <w:t>Capital Adequacy Documentation for Direct Contract applicants).</w:t>
      </w:r>
    </w:p>
    <w:p w:rsidR="009F4AF2" w14:paraId="37CDAA8D" w14:textId="77777777">
      <w:pPr>
        <w:rPr>
          <w:sz w:val="24"/>
        </w:rPr>
        <w:sectPr>
          <w:pgSz w:w="12240" w:h="15840"/>
          <w:pgMar w:top="1360" w:right="400" w:bottom="920" w:left="60" w:header="0" w:footer="738" w:gutter="0"/>
          <w:cols w:space="720"/>
        </w:sectPr>
      </w:pPr>
    </w:p>
    <w:p w:rsidR="009F4AF2" w14:paraId="6814A695" w14:textId="6FC24209">
      <w:pPr>
        <w:pStyle w:val="BodyText"/>
        <w:spacing w:before="79"/>
        <w:ind w:left="1740" w:right="1473"/>
      </w:pPr>
      <w:r>
        <w:t>Note:</w:t>
      </w:r>
      <w:r>
        <w:rPr>
          <w:spacing w:val="40"/>
        </w:rPr>
        <w:t xml:space="preserve"> </w:t>
      </w:r>
      <w:r>
        <w:t>Applicant understands and agrees that to offer prescription drug benefits, it must also submit the 202</w:t>
      </w:r>
      <w:r w:rsidR="00D66B8A">
        <w:t>6</w:t>
      </w:r>
      <w:r>
        <w:t xml:space="preserve"> Solicitation for Applications for New Medicare Advantage Prescription</w:t>
      </w:r>
      <w:r>
        <w:rPr>
          <w:spacing w:val="-7"/>
        </w:rPr>
        <w:t xml:space="preserve"> </w:t>
      </w:r>
      <w:r>
        <w:t>Drug</w:t>
      </w:r>
      <w:r>
        <w:rPr>
          <w:spacing w:val="-10"/>
        </w:rPr>
        <w:t xml:space="preserve"> </w:t>
      </w:r>
      <w:r>
        <w:t>Plan</w:t>
      </w:r>
      <w:r>
        <w:rPr>
          <w:spacing w:val="-7"/>
        </w:rPr>
        <w:t xml:space="preserve"> </w:t>
      </w:r>
      <w:r>
        <w:t>(MA-PD)</w:t>
      </w:r>
      <w:r>
        <w:rPr>
          <w:spacing w:val="-8"/>
        </w:rPr>
        <w:t xml:space="preserve"> </w:t>
      </w:r>
      <w:r>
        <w:t>Sponsors</w:t>
      </w:r>
      <w:r>
        <w:rPr>
          <w:spacing w:val="-7"/>
        </w:rPr>
        <w:t xml:space="preserve"> </w:t>
      </w:r>
      <w:r>
        <w:t>and</w:t>
      </w:r>
      <w:r>
        <w:rPr>
          <w:spacing w:val="-7"/>
        </w:rPr>
        <w:t xml:space="preserve"> </w:t>
      </w:r>
      <w:r>
        <w:t>the</w:t>
      </w:r>
      <w:r>
        <w:rPr>
          <w:spacing w:val="-8"/>
        </w:rPr>
        <w:t xml:space="preserve"> </w:t>
      </w:r>
      <w:r>
        <w:t>202</w:t>
      </w:r>
      <w:r w:rsidR="00D66B8A">
        <w:t>6</w:t>
      </w:r>
      <w:r>
        <w:rPr>
          <w:spacing w:val="-7"/>
        </w:rPr>
        <w:t xml:space="preserve"> </w:t>
      </w:r>
      <w:r>
        <w:t>Solicitation</w:t>
      </w:r>
      <w:r>
        <w:rPr>
          <w:spacing w:val="-6"/>
        </w:rPr>
        <w:t xml:space="preserve"> </w:t>
      </w:r>
      <w:r>
        <w:t>for</w:t>
      </w:r>
      <w:r>
        <w:rPr>
          <w:spacing w:val="-6"/>
        </w:rPr>
        <w:t xml:space="preserve"> </w:t>
      </w:r>
      <w:r>
        <w:t>Applications</w:t>
      </w:r>
      <w:r>
        <w:rPr>
          <w:spacing w:val="-6"/>
        </w:rPr>
        <w:t xml:space="preserve"> </w:t>
      </w:r>
      <w:r>
        <w:t>for New</w:t>
      </w:r>
      <w:r>
        <w:rPr>
          <w:spacing w:val="-15"/>
        </w:rPr>
        <w:t xml:space="preserve"> </w:t>
      </w:r>
      <w:r>
        <w:t>Employer/Union</w:t>
      </w:r>
      <w:r>
        <w:rPr>
          <w:spacing w:val="-11"/>
        </w:rPr>
        <w:t xml:space="preserve"> </w:t>
      </w:r>
      <w:r>
        <w:t>Direct</w:t>
      </w:r>
      <w:r>
        <w:rPr>
          <w:spacing w:val="-11"/>
        </w:rPr>
        <w:t xml:space="preserve"> </w:t>
      </w:r>
      <w:r>
        <w:t>Contract</w:t>
      </w:r>
      <w:r>
        <w:rPr>
          <w:spacing w:val="-11"/>
        </w:rPr>
        <w:t xml:space="preserve"> </w:t>
      </w:r>
      <w:r>
        <w:t>Medicare</w:t>
      </w:r>
      <w:r>
        <w:rPr>
          <w:spacing w:val="-13"/>
        </w:rPr>
        <w:t xml:space="preserve"> </w:t>
      </w:r>
      <w:r>
        <w:t>Advantage</w:t>
      </w:r>
      <w:r>
        <w:rPr>
          <w:spacing w:val="-15"/>
        </w:rPr>
        <w:t xml:space="preserve"> </w:t>
      </w:r>
      <w:r>
        <w:t>Prescription</w:t>
      </w:r>
      <w:r>
        <w:rPr>
          <w:spacing w:val="-11"/>
        </w:rPr>
        <w:t xml:space="preserve"> </w:t>
      </w:r>
      <w:r>
        <w:t>Drug</w:t>
      </w:r>
      <w:r>
        <w:rPr>
          <w:spacing w:val="-15"/>
        </w:rPr>
        <w:t xml:space="preserve"> </w:t>
      </w:r>
      <w:r>
        <w:t>Plan</w:t>
      </w:r>
      <w:r>
        <w:rPr>
          <w:spacing w:val="-12"/>
        </w:rPr>
        <w:t xml:space="preserve"> </w:t>
      </w:r>
      <w:r>
        <w:t>(MA- PD) Sponsors.</w:t>
      </w:r>
    </w:p>
    <w:p w:rsidR="009F4AF2" w14:paraId="7B478747" w14:textId="77777777">
      <w:pPr>
        <w:pStyle w:val="BodyText"/>
      </w:pPr>
    </w:p>
    <w:p w:rsidR="009F4AF2" w14:paraId="021DB73E" w14:textId="5CC71034">
      <w:pPr>
        <w:pStyle w:val="ListParagraph"/>
        <w:numPr>
          <w:ilvl w:val="0"/>
          <w:numId w:val="18"/>
        </w:numPr>
        <w:tabs>
          <w:tab w:val="left" w:pos="1998"/>
        </w:tabs>
        <w:ind w:right="1519" w:firstLine="0"/>
        <w:rPr>
          <w:sz w:val="24"/>
        </w:rPr>
      </w:pPr>
      <w:r>
        <w:rPr>
          <w:sz w:val="24"/>
        </w:rPr>
        <w:t>In general, an MAO must be organized and licensed under state law as a risk-bearing entity</w:t>
      </w:r>
      <w:r>
        <w:rPr>
          <w:spacing w:val="-9"/>
          <w:sz w:val="24"/>
        </w:rPr>
        <w:t xml:space="preserve"> </w:t>
      </w:r>
      <w:r>
        <w:rPr>
          <w:sz w:val="24"/>
        </w:rPr>
        <w:t>eligible</w:t>
      </w:r>
      <w:r>
        <w:rPr>
          <w:spacing w:val="-4"/>
          <w:sz w:val="24"/>
        </w:rPr>
        <w:t xml:space="preserve"> </w:t>
      </w:r>
      <w:r>
        <w:rPr>
          <w:sz w:val="24"/>
        </w:rPr>
        <w:t>to</w:t>
      </w:r>
      <w:r>
        <w:rPr>
          <w:spacing w:val="-3"/>
          <w:sz w:val="24"/>
        </w:rPr>
        <w:t xml:space="preserve"> </w:t>
      </w:r>
      <w:r>
        <w:rPr>
          <w:sz w:val="24"/>
        </w:rPr>
        <w:t>offer</w:t>
      </w:r>
      <w:r>
        <w:rPr>
          <w:spacing w:val="-3"/>
          <w:sz w:val="24"/>
        </w:rPr>
        <w:t xml:space="preserve"> </w:t>
      </w:r>
      <w:r>
        <w:rPr>
          <w:sz w:val="24"/>
        </w:rPr>
        <w:t>health</w:t>
      </w:r>
      <w:r>
        <w:rPr>
          <w:spacing w:val="-3"/>
          <w:sz w:val="24"/>
        </w:rPr>
        <w:t xml:space="preserve"> </w:t>
      </w:r>
      <w:r>
        <w:rPr>
          <w:sz w:val="24"/>
        </w:rPr>
        <w:t>insurance</w:t>
      </w:r>
      <w:r>
        <w:rPr>
          <w:spacing w:val="-4"/>
          <w:sz w:val="24"/>
        </w:rPr>
        <w:t xml:space="preserve"> </w:t>
      </w:r>
      <w:r>
        <w:rPr>
          <w:sz w:val="24"/>
        </w:rPr>
        <w:t>or</w:t>
      </w:r>
      <w:r>
        <w:rPr>
          <w:spacing w:val="-3"/>
          <w:sz w:val="24"/>
        </w:rPr>
        <w:t xml:space="preserve"> </w:t>
      </w:r>
      <w:r>
        <w:rPr>
          <w:sz w:val="24"/>
        </w:rPr>
        <w:t>health</w:t>
      </w:r>
      <w:r>
        <w:rPr>
          <w:spacing w:val="-3"/>
          <w:sz w:val="24"/>
        </w:rPr>
        <w:t xml:space="preserve"> </w:t>
      </w:r>
      <w:r>
        <w:rPr>
          <w:sz w:val="24"/>
        </w:rPr>
        <w:t>benefits</w:t>
      </w:r>
      <w:r>
        <w:rPr>
          <w:spacing w:val="-3"/>
          <w:sz w:val="24"/>
        </w:rPr>
        <w:t xml:space="preserve"> </w:t>
      </w:r>
      <w:r>
        <w:rPr>
          <w:sz w:val="24"/>
        </w:rPr>
        <w:t>coverage</w:t>
      </w:r>
      <w:r>
        <w:rPr>
          <w:spacing w:val="-4"/>
          <w:sz w:val="24"/>
        </w:rPr>
        <w:t xml:space="preserve"> </w:t>
      </w:r>
      <w:r>
        <w:rPr>
          <w:sz w:val="24"/>
        </w:rPr>
        <w:t>in</w:t>
      </w:r>
      <w:r>
        <w:rPr>
          <w:spacing w:val="-1"/>
          <w:sz w:val="24"/>
        </w:rPr>
        <w:t xml:space="preserve"> </w:t>
      </w:r>
      <w:r>
        <w:rPr>
          <w:sz w:val="24"/>
        </w:rPr>
        <w:t>each</w:t>
      </w:r>
      <w:r>
        <w:rPr>
          <w:spacing w:val="-1"/>
          <w:sz w:val="24"/>
        </w:rPr>
        <w:t xml:space="preserve"> </w:t>
      </w:r>
      <w:r>
        <w:rPr>
          <w:sz w:val="24"/>
        </w:rPr>
        <w:t>state</w:t>
      </w:r>
      <w:r>
        <w:rPr>
          <w:spacing w:val="-4"/>
          <w:sz w:val="24"/>
        </w:rPr>
        <w:t xml:space="preserve"> </w:t>
      </w:r>
      <w:r>
        <w:rPr>
          <w:sz w:val="24"/>
        </w:rPr>
        <w:t>in</w:t>
      </w:r>
      <w:r>
        <w:rPr>
          <w:spacing w:val="-3"/>
          <w:sz w:val="24"/>
        </w:rPr>
        <w:t xml:space="preserve"> </w:t>
      </w:r>
      <w:r>
        <w:rPr>
          <w:sz w:val="24"/>
        </w:rPr>
        <w:t>which it offers coverage (42 CFR § 422.400). However, CMS has waived the state licensing requirement for all Direct Contract MAOs. As a condition of this waiver, applicant understands</w:t>
      </w:r>
      <w:r>
        <w:rPr>
          <w:spacing w:val="-11"/>
          <w:sz w:val="24"/>
        </w:rPr>
        <w:t xml:space="preserve"> </w:t>
      </w:r>
      <w:r>
        <w:rPr>
          <w:sz w:val="24"/>
        </w:rPr>
        <w:t>that</w:t>
      </w:r>
      <w:r>
        <w:rPr>
          <w:spacing w:val="-9"/>
          <w:sz w:val="24"/>
        </w:rPr>
        <w:t xml:space="preserve"> </w:t>
      </w:r>
      <w:r>
        <w:rPr>
          <w:sz w:val="24"/>
        </w:rPr>
        <w:t>CMS</w:t>
      </w:r>
      <w:r>
        <w:rPr>
          <w:spacing w:val="-7"/>
          <w:sz w:val="24"/>
        </w:rPr>
        <w:t xml:space="preserve"> </w:t>
      </w:r>
      <w:r>
        <w:rPr>
          <w:sz w:val="24"/>
        </w:rPr>
        <w:t>will</w:t>
      </w:r>
      <w:r>
        <w:rPr>
          <w:spacing w:val="-11"/>
          <w:sz w:val="24"/>
        </w:rPr>
        <w:t xml:space="preserve"> </w:t>
      </w:r>
      <w:r>
        <w:rPr>
          <w:sz w:val="24"/>
        </w:rPr>
        <w:t>require</w:t>
      </w:r>
      <w:r>
        <w:rPr>
          <w:spacing w:val="-13"/>
          <w:sz w:val="24"/>
        </w:rPr>
        <w:t xml:space="preserve"> </w:t>
      </w:r>
      <w:r>
        <w:rPr>
          <w:sz w:val="24"/>
        </w:rPr>
        <w:t>such</w:t>
      </w:r>
      <w:r>
        <w:rPr>
          <w:spacing w:val="-9"/>
          <w:sz w:val="24"/>
        </w:rPr>
        <w:t xml:space="preserve"> </w:t>
      </w:r>
      <w:r>
        <w:rPr>
          <w:sz w:val="24"/>
        </w:rPr>
        <w:t>entities</w:t>
      </w:r>
      <w:r>
        <w:rPr>
          <w:spacing w:val="-11"/>
          <w:sz w:val="24"/>
        </w:rPr>
        <w:t xml:space="preserve"> </w:t>
      </w:r>
      <w:r>
        <w:rPr>
          <w:sz w:val="24"/>
        </w:rPr>
        <w:t>to</w:t>
      </w:r>
      <w:r>
        <w:rPr>
          <w:spacing w:val="-6"/>
          <w:sz w:val="24"/>
        </w:rPr>
        <w:t xml:space="preserve"> </w:t>
      </w:r>
      <w:r>
        <w:rPr>
          <w:sz w:val="24"/>
        </w:rPr>
        <w:t>meet</w:t>
      </w:r>
      <w:r>
        <w:rPr>
          <w:spacing w:val="-11"/>
          <w:sz w:val="24"/>
        </w:rPr>
        <w:t xml:space="preserve"> </w:t>
      </w:r>
      <w:r>
        <w:rPr>
          <w:sz w:val="24"/>
        </w:rPr>
        <w:t>the</w:t>
      </w:r>
      <w:r>
        <w:rPr>
          <w:spacing w:val="-12"/>
          <w:sz w:val="24"/>
        </w:rPr>
        <w:t xml:space="preserve"> </w:t>
      </w:r>
      <w:r>
        <w:rPr>
          <w:sz w:val="24"/>
        </w:rPr>
        <w:t>financial</w:t>
      </w:r>
      <w:r>
        <w:rPr>
          <w:spacing w:val="-9"/>
          <w:sz w:val="24"/>
        </w:rPr>
        <w:t xml:space="preserve"> </w:t>
      </w:r>
      <w:r>
        <w:rPr>
          <w:sz w:val="24"/>
        </w:rPr>
        <w:t>solvency</w:t>
      </w:r>
      <w:r>
        <w:rPr>
          <w:spacing w:val="-15"/>
          <w:sz w:val="24"/>
        </w:rPr>
        <w:t xml:space="preserve"> </w:t>
      </w:r>
      <w:r>
        <w:rPr>
          <w:sz w:val="24"/>
        </w:rPr>
        <w:t>and</w:t>
      </w:r>
      <w:r>
        <w:rPr>
          <w:spacing w:val="-9"/>
          <w:sz w:val="24"/>
        </w:rPr>
        <w:t xml:space="preserve"> </w:t>
      </w:r>
      <w:r>
        <w:rPr>
          <w:sz w:val="24"/>
        </w:rPr>
        <w:t>capital adequacy</w:t>
      </w:r>
      <w:r>
        <w:rPr>
          <w:spacing w:val="-4"/>
          <w:sz w:val="24"/>
        </w:rPr>
        <w:t xml:space="preserve"> </w:t>
      </w:r>
      <w:r>
        <w:rPr>
          <w:sz w:val="24"/>
        </w:rPr>
        <w:t>standards</w:t>
      </w:r>
      <w:r>
        <w:rPr>
          <w:spacing w:val="-1"/>
          <w:sz w:val="24"/>
        </w:rPr>
        <w:t xml:space="preserve"> </w:t>
      </w:r>
      <w:r>
        <w:rPr>
          <w:sz w:val="24"/>
        </w:rPr>
        <w:t>contained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appendix.</w:t>
      </w:r>
      <w:r>
        <w:rPr>
          <w:spacing w:val="-1"/>
          <w:sz w:val="24"/>
        </w:rPr>
        <w:t xml:space="preserve"> </w:t>
      </w:r>
      <w:r>
        <w:rPr>
          <w:sz w:val="24"/>
        </w:rPr>
        <w:t>(See</w:t>
      </w:r>
      <w:r>
        <w:rPr>
          <w:spacing w:val="-2"/>
          <w:sz w:val="24"/>
        </w:rPr>
        <w:t xml:space="preserve"> </w:t>
      </w:r>
      <w:r>
        <w:rPr>
          <w:sz w:val="24"/>
        </w:rPr>
        <w:t>State</w:t>
      </w:r>
      <w:r>
        <w:rPr>
          <w:spacing w:val="-2"/>
          <w:sz w:val="24"/>
        </w:rPr>
        <w:t xml:space="preserve"> </w:t>
      </w:r>
      <w:r>
        <w:rPr>
          <w:sz w:val="24"/>
        </w:rPr>
        <w:t>Licensure</w:t>
      </w:r>
      <w:r>
        <w:rPr>
          <w:spacing w:val="-2"/>
          <w:sz w:val="24"/>
        </w:rPr>
        <w:t xml:space="preserve"> </w:t>
      </w:r>
      <w:r>
        <w:rPr>
          <w:sz w:val="24"/>
        </w:rPr>
        <w:t>Section of the</w:t>
      </w:r>
      <w:r>
        <w:rPr>
          <w:spacing w:val="-1"/>
          <w:sz w:val="24"/>
        </w:rPr>
        <w:t xml:space="preserve"> </w:t>
      </w:r>
      <w:r>
        <w:rPr>
          <w:sz w:val="24"/>
        </w:rPr>
        <w:t>202</w:t>
      </w:r>
      <w:r w:rsidR="00D66B8A">
        <w:rPr>
          <w:sz w:val="24"/>
        </w:rPr>
        <w:t>6</w:t>
      </w:r>
      <w:r>
        <w:rPr>
          <w:sz w:val="24"/>
        </w:rPr>
        <w:t xml:space="preserve"> MA Application)</w:t>
      </w:r>
    </w:p>
    <w:p w:rsidR="009F4AF2" w14:paraId="490B7028" w14:textId="77777777">
      <w:pPr>
        <w:pStyle w:val="ListParagraph"/>
        <w:numPr>
          <w:ilvl w:val="0"/>
          <w:numId w:val="18"/>
        </w:numPr>
        <w:tabs>
          <w:tab w:val="left" w:pos="1995"/>
        </w:tabs>
        <w:spacing w:before="275"/>
        <w:ind w:right="2005" w:firstLine="0"/>
        <w:rPr>
          <w:sz w:val="24"/>
        </w:rPr>
      </w:pPr>
      <w:r>
        <w:rPr>
          <w:sz w:val="24"/>
        </w:rPr>
        <w:t xml:space="preserve">Applicant agrees to restrict enrollment in its Direct Contract MA plans to those </w:t>
      </w:r>
      <w:r>
        <w:rPr>
          <w:spacing w:val="-2"/>
          <w:sz w:val="24"/>
        </w:rPr>
        <w:t xml:space="preserve">Medicare-eligible individuals eligible for the employer’s/union’s employment-based </w:t>
      </w:r>
      <w:r>
        <w:rPr>
          <w:sz w:val="24"/>
        </w:rPr>
        <w:t>group coverage.</w:t>
      </w:r>
    </w:p>
    <w:p w:rsidR="009F4AF2" w14:paraId="56DA95EF" w14:textId="77777777">
      <w:pPr>
        <w:pStyle w:val="BodyText"/>
      </w:pPr>
    </w:p>
    <w:p w:rsidR="009F4AF2" w14:paraId="1AB6D5C8" w14:textId="77777777">
      <w:pPr>
        <w:pStyle w:val="ListParagraph"/>
        <w:numPr>
          <w:ilvl w:val="0"/>
          <w:numId w:val="18"/>
        </w:numPr>
        <w:tabs>
          <w:tab w:val="left" w:pos="1998"/>
        </w:tabs>
        <w:ind w:right="1565" w:firstLine="0"/>
        <w:jc w:val="both"/>
        <w:rPr>
          <w:sz w:val="24"/>
        </w:rPr>
      </w:pPr>
      <w:r>
        <w:rPr>
          <w:sz w:val="24"/>
        </w:rPr>
        <w:t>In general,</w:t>
      </w:r>
      <w:r>
        <w:rPr>
          <w:spacing w:val="-2"/>
          <w:sz w:val="24"/>
        </w:rPr>
        <w:t xml:space="preserve"> </w:t>
      </w:r>
      <w:r>
        <w:rPr>
          <w:sz w:val="24"/>
        </w:rPr>
        <w:t>MAOs</w:t>
      </w:r>
      <w:r>
        <w:rPr>
          <w:spacing w:val="-3"/>
          <w:sz w:val="24"/>
        </w:rPr>
        <w:t xml:space="preserve"> </w:t>
      </w:r>
      <w:r>
        <w:rPr>
          <w:sz w:val="24"/>
        </w:rPr>
        <w:t>must meet</w:t>
      </w:r>
      <w:r>
        <w:rPr>
          <w:spacing w:val="-3"/>
          <w:sz w:val="24"/>
        </w:rPr>
        <w:t xml:space="preserve"> </w:t>
      </w:r>
      <w:r>
        <w:rPr>
          <w:sz w:val="24"/>
        </w:rPr>
        <w:t>minimum</w:t>
      </w:r>
      <w:r>
        <w:rPr>
          <w:spacing w:val="-2"/>
          <w:sz w:val="24"/>
        </w:rPr>
        <w:t xml:space="preserve"> </w:t>
      </w:r>
      <w:r>
        <w:rPr>
          <w:sz w:val="24"/>
        </w:rPr>
        <w:t>enrollment</w:t>
      </w:r>
      <w:r>
        <w:rPr>
          <w:spacing w:val="-2"/>
          <w:sz w:val="24"/>
        </w:rPr>
        <w:t xml:space="preserve"> </w:t>
      </w:r>
      <w:r>
        <w:rPr>
          <w:sz w:val="24"/>
        </w:rPr>
        <w:t>standards</w:t>
      </w:r>
      <w:r>
        <w:rPr>
          <w:spacing w:val="-4"/>
          <w:sz w:val="24"/>
        </w:rPr>
        <w:t xml:space="preserve"> </w:t>
      </w:r>
      <w:r>
        <w:rPr>
          <w:sz w:val="24"/>
        </w:rPr>
        <w:t>as</w:t>
      </w:r>
      <w:r>
        <w:rPr>
          <w:spacing w:val="-3"/>
          <w:sz w:val="24"/>
        </w:rPr>
        <w:t xml:space="preserve"> </w:t>
      </w:r>
      <w:r>
        <w:rPr>
          <w:sz w:val="24"/>
        </w:rPr>
        <w:t>set</w:t>
      </w:r>
      <w:r>
        <w:rPr>
          <w:spacing w:val="-3"/>
          <w:sz w:val="24"/>
        </w:rPr>
        <w:t xml:space="preserve"> </w:t>
      </w:r>
      <w:r>
        <w:rPr>
          <w:sz w:val="24"/>
        </w:rPr>
        <w:t>forth</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 422.514(a).</w:t>
      </w:r>
      <w:r>
        <w:rPr>
          <w:spacing w:val="-2"/>
          <w:sz w:val="24"/>
        </w:rPr>
        <w:t xml:space="preserve"> </w:t>
      </w:r>
      <w:r>
        <w:rPr>
          <w:sz w:val="24"/>
        </w:rPr>
        <w:t>Applicant understands</w:t>
      </w:r>
      <w:r>
        <w:rPr>
          <w:spacing w:val="-2"/>
          <w:sz w:val="24"/>
        </w:rPr>
        <w:t xml:space="preserve"> </w:t>
      </w:r>
      <w:r>
        <w:rPr>
          <w:sz w:val="24"/>
        </w:rPr>
        <w:t>that</w:t>
      </w:r>
      <w:r>
        <w:rPr>
          <w:spacing w:val="-1"/>
          <w:sz w:val="24"/>
        </w:rPr>
        <w:t xml:space="preserve"> </w:t>
      </w:r>
      <w:r>
        <w:rPr>
          <w:sz w:val="24"/>
        </w:rPr>
        <w:t>it</w:t>
      </w:r>
      <w:r>
        <w:rPr>
          <w:spacing w:val="-3"/>
          <w:sz w:val="24"/>
        </w:rPr>
        <w:t xml:space="preserve"> </w:t>
      </w:r>
      <w:r>
        <w:rPr>
          <w:sz w:val="24"/>
        </w:rPr>
        <w:t>will</w:t>
      </w:r>
      <w:r>
        <w:rPr>
          <w:spacing w:val="-2"/>
          <w:sz w:val="24"/>
        </w:rPr>
        <w:t xml:space="preserve"> </w:t>
      </w:r>
      <w:r>
        <w:rPr>
          <w:sz w:val="24"/>
        </w:rPr>
        <w:t>not be</w:t>
      </w:r>
      <w:r>
        <w:rPr>
          <w:spacing w:val="-4"/>
          <w:sz w:val="24"/>
        </w:rPr>
        <w:t xml:space="preserve"> </w:t>
      </w:r>
      <w:r>
        <w:rPr>
          <w:sz w:val="24"/>
        </w:rPr>
        <w:t>subject</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minimum</w:t>
      </w:r>
      <w:r>
        <w:rPr>
          <w:spacing w:val="-2"/>
          <w:sz w:val="24"/>
        </w:rPr>
        <w:t xml:space="preserve"> </w:t>
      </w:r>
      <w:r>
        <w:rPr>
          <w:sz w:val="24"/>
        </w:rPr>
        <w:t>enrollment requirements set forth in 42 CFR § 422.514(a).</w:t>
      </w:r>
    </w:p>
    <w:p w:rsidR="009F4AF2" w14:paraId="733418F8" w14:textId="77777777">
      <w:pPr>
        <w:pStyle w:val="BodyText"/>
      </w:pPr>
    </w:p>
    <w:p w:rsidR="009F4AF2" w14:paraId="30AECE97" w14:textId="79A5D6D9">
      <w:pPr>
        <w:pStyle w:val="ListParagraph"/>
        <w:numPr>
          <w:ilvl w:val="0"/>
          <w:numId w:val="18"/>
        </w:numPr>
        <w:tabs>
          <w:tab w:val="left" w:pos="1995"/>
        </w:tabs>
        <w:ind w:right="1707" w:firstLine="0"/>
        <w:rPr>
          <w:sz w:val="24"/>
        </w:rPr>
      </w:pPr>
      <w:r>
        <w:rPr>
          <w:sz w:val="24"/>
        </w:rPr>
        <w:t>Applicant</w:t>
      </w:r>
      <w:r>
        <w:rPr>
          <w:spacing w:val="-12"/>
          <w:sz w:val="24"/>
        </w:rPr>
        <w:t xml:space="preserve"> </w:t>
      </w:r>
      <w:r>
        <w:rPr>
          <w:sz w:val="24"/>
        </w:rPr>
        <w:t>understands</w:t>
      </w:r>
      <w:r>
        <w:rPr>
          <w:spacing w:val="-12"/>
          <w:sz w:val="24"/>
        </w:rPr>
        <w:t xml:space="preserve"> </w:t>
      </w:r>
      <w:r>
        <w:rPr>
          <w:sz w:val="24"/>
        </w:rPr>
        <w:t>that</w:t>
      </w:r>
      <w:r>
        <w:rPr>
          <w:spacing w:val="-9"/>
          <w:sz w:val="24"/>
        </w:rPr>
        <w:t xml:space="preserve"> </w:t>
      </w:r>
      <w:r>
        <w:rPr>
          <w:sz w:val="24"/>
        </w:rPr>
        <w:t>dissemination/disclosure</w:t>
      </w:r>
      <w:r>
        <w:rPr>
          <w:spacing w:val="-12"/>
          <w:sz w:val="24"/>
        </w:rPr>
        <w:t xml:space="preserve"> </w:t>
      </w:r>
      <w:r>
        <w:rPr>
          <w:sz w:val="24"/>
        </w:rPr>
        <w:t>materials</w:t>
      </w:r>
      <w:r>
        <w:rPr>
          <w:spacing w:val="-9"/>
          <w:sz w:val="24"/>
        </w:rPr>
        <w:t xml:space="preserve"> </w:t>
      </w:r>
      <w:r>
        <w:rPr>
          <w:sz w:val="24"/>
        </w:rPr>
        <w:t>for</w:t>
      </w:r>
      <w:r>
        <w:rPr>
          <w:spacing w:val="-13"/>
          <w:sz w:val="24"/>
        </w:rPr>
        <w:t xml:space="preserve"> </w:t>
      </w:r>
      <w:r>
        <w:rPr>
          <w:sz w:val="24"/>
        </w:rPr>
        <w:t>its</w:t>
      </w:r>
      <w:r>
        <w:rPr>
          <w:spacing w:val="-12"/>
          <w:sz w:val="24"/>
        </w:rPr>
        <w:t xml:space="preserve"> </w:t>
      </w:r>
      <w:r>
        <w:rPr>
          <w:sz w:val="24"/>
        </w:rPr>
        <w:t>Direct</w:t>
      </w:r>
      <w:r>
        <w:rPr>
          <w:spacing w:val="-6"/>
          <w:sz w:val="24"/>
        </w:rPr>
        <w:t xml:space="preserve"> </w:t>
      </w:r>
      <w:r>
        <w:rPr>
          <w:sz w:val="24"/>
        </w:rPr>
        <w:t>Contract MAO plans are not subject to the requirements contained in 42 CFR § 422.2262 to be submitted for review and approval by CMS prior to use. However, applicant agrees to submit these materials to CMS at the time of use in accordance with the procedures outlined</w:t>
      </w:r>
      <w:r>
        <w:rPr>
          <w:spacing w:val="-11"/>
          <w:sz w:val="24"/>
        </w:rPr>
        <w:t xml:space="preserve"> </w:t>
      </w:r>
      <w:r>
        <w:rPr>
          <w:sz w:val="24"/>
        </w:rPr>
        <w:t>in</w:t>
      </w:r>
      <w:r>
        <w:rPr>
          <w:spacing w:val="-11"/>
          <w:sz w:val="24"/>
        </w:rPr>
        <w:t xml:space="preserve"> </w:t>
      </w:r>
      <w:r>
        <w:rPr>
          <w:sz w:val="24"/>
        </w:rPr>
        <w:t>Chapter</w:t>
      </w:r>
      <w:r>
        <w:rPr>
          <w:spacing w:val="-14"/>
          <w:sz w:val="24"/>
        </w:rPr>
        <w:t xml:space="preserve"> </w:t>
      </w:r>
      <w:r>
        <w:rPr>
          <w:sz w:val="24"/>
        </w:rPr>
        <w:t>9</w:t>
      </w:r>
      <w:r>
        <w:rPr>
          <w:spacing w:val="-8"/>
          <w:sz w:val="24"/>
        </w:rPr>
        <w:t xml:space="preserve"> </w:t>
      </w:r>
      <w:r>
        <w:rPr>
          <w:sz w:val="24"/>
        </w:rPr>
        <w:t>of</w:t>
      </w:r>
      <w:r>
        <w:rPr>
          <w:spacing w:val="-11"/>
          <w:sz w:val="24"/>
        </w:rPr>
        <w:t xml:space="preserve"> </w:t>
      </w:r>
      <w:r>
        <w:rPr>
          <w:sz w:val="24"/>
        </w:rPr>
        <w:t>the</w:t>
      </w:r>
      <w:r>
        <w:rPr>
          <w:spacing w:val="-14"/>
          <w:sz w:val="24"/>
        </w:rPr>
        <w:t xml:space="preserve"> </w:t>
      </w:r>
      <w:r>
        <w:rPr>
          <w:sz w:val="24"/>
        </w:rPr>
        <w:t>MMCM.</w:t>
      </w:r>
      <w:r>
        <w:rPr>
          <w:spacing w:val="-10"/>
          <w:sz w:val="24"/>
        </w:rPr>
        <w:t xml:space="preserve"> </w:t>
      </w:r>
      <w:r>
        <w:rPr>
          <w:sz w:val="24"/>
        </w:rPr>
        <w:t>Applicant</w:t>
      </w:r>
      <w:r>
        <w:rPr>
          <w:spacing w:val="-8"/>
          <w:sz w:val="24"/>
        </w:rPr>
        <w:t xml:space="preserve"> </w:t>
      </w:r>
      <w:r>
        <w:rPr>
          <w:sz w:val="24"/>
        </w:rPr>
        <w:t>also</w:t>
      </w:r>
      <w:r>
        <w:rPr>
          <w:spacing w:val="-7"/>
          <w:sz w:val="24"/>
        </w:rPr>
        <w:t xml:space="preserve"> </w:t>
      </w:r>
      <w:r>
        <w:rPr>
          <w:sz w:val="24"/>
        </w:rPr>
        <w:t>understands</w:t>
      </w:r>
      <w:r>
        <w:rPr>
          <w:spacing w:val="-10"/>
          <w:sz w:val="24"/>
        </w:rPr>
        <w:t xml:space="preserve"> </w:t>
      </w:r>
      <w:r>
        <w:rPr>
          <w:sz w:val="24"/>
        </w:rPr>
        <w:t>that</w:t>
      </w:r>
      <w:r>
        <w:rPr>
          <w:spacing w:val="-8"/>
          <w:sz w:val="24"/>
        </w:rPr>
        <w:t xml:space="preserve"> </w:t>
      </w:r>
      <w:r>
        <w:rPr>
          <w:sz w:val="24"/>
        </w:rPr>
        <w:t>CMS</w:t>
      </w:r>
      <w:r>
        <w:rPr>
          <w:spacing w:val="-9"/>
          <w:sz w:val="24"/>
        </w:rPr>
        <w:t xml:space="preserve"> </w:t>
      </w:r>
      <w:r>
        <w:rPr>
          <w:sz w:val="24"/>
        </w:rPr>
        <w:t>reserves</w:t>
      </w:r>
      <w:r>
        <w:rPr>
          <w:spacing w:val="-8"/>
          <w:sz w:val="24"/>
        </w:rPr>
        <w:t xml:space="preserve"> </w:t>
      </w:r>
      <w:r>
        <w:rPr>
          <w:sz w:val="24"/>
        </w:rPr>
        <w:t>the right to review these materials in the event of beneficiary complaints, or for any other reason it determines, to ensure the information accurately and adequately informs Medicare</w:t>
      </w:r>
      <w:r>
        <w:rPr>
          <w:spacing w:val="-9"/>
          <w:sz w:val="24"/>
        </w:rPr>
        <w:t xml:space="preserve"> </w:t>
      </w:r>
      <w:r>
        <w:rPr>
          <w:sz w:val="24"/>
        </w:rPr>
        <w:t>beneficiaries</w:t>
      </w:r>
      <w:r>
        <w:rPr>
          <w:spacing w:val="-5"/>
          <w:sz w:val="24"/>
        </w:rPr>
        <w:t xml:space="preserve"> </w:t>
      </w:r>
      <w:r>
        <w:rPr>
          <w:sz w:val="24"/>
        </w:rPr>
        <w:t>about</w:t>
      </w:r>
      <w:r>
        <w:rPr>
          <w:spacing w:val="-7"/>
          <w:sz w:val="24"/>
        </w:rPr>
        <w:t xml:space="preserve"> </w:t>
      </w:r>
      <w:r>
        <w:rPr>
          <w:sz w:val="24"/>
        </w:rPr>
        <w:t>their</w:t>
      </w:r>
      <w:r>
        <w:rPr>
          <w:spacing w:val="-6"/>
          <w:sz w:val="24"/>
        </w:rPr>
        <w:t xml:space="preserve"> </w:t>
      </w:r>
      <w:r>
        <w:rPr>
          <w:sz w:val="24"/>
        </w:rPr>
        <w:t>rights</w:t>
      </w:r>
      <w:r>
        <w:rPr>
          <w:spacing w:val="-8"/>
          <w:sz w:val="24"/>
        </w:rPr>
        <w:t xml:space="preserve"> </w:t>
      </w:r>
      <w:r>
        <w:rPr>
          <w:sz w:val="24"/>
        </w:rPr>
        <w:t>and</w:t>
      </w:r>
      <w:r>
        <w:rPr>
          <w:spacing w:val="-8"/>
          <w:sz w:val="24"/>
        </w:rPr>
        <w:t xml:space="preserve"> </w:t>
      </w:r>
      <w:r>
        <w:rPr>
          <w:sz w:val="24"/>
        </w:rPr>
        <w:t>obligations</w:t>
      </w:r>
      <w:r>
        <w:rPr>
          <w:spacing w:val="-7"/>
          <w:sz w:val="24"/>
        </w:rPr>
        <w:t xml:space="preserve"> </w:t>
      </w:r>
      <w:r>
        <w:rPr>
          <w:sz w:val="24"/>
        </w:rPr>
        <w:t>under</w:t>
      </w:r>
      <w:r>
        <w:rPr>
          <w:spacing w:val="-9"/>
          <w:sz w:val="24"/>
        </w:rPr>
        <w:t xml:space="preserve"> </w:t>
      </w:r>
      <w:r>
        <w:rPr>
          <w:sz w:val="24"/>
        </w:rPr>
        <w:t>the</w:t>
      </w:r>
      <w:r>
        <w:rPr>
          <w:spacing w:val="-9"/>
          <w:sz w:val="24"/>
        </w:rPr>
        <w:t xml:space="preserve"> </w:t>
      </w:r>
      <w:r>
        <w:rPr>
          <w:sz w:val="24"/>
        </w:rPr>
        <w:t>plan.</w:t>
      </w:r>
      <w:r>
        <w:rPr>
          <w:spacing w:val="-8"/>
          <w:sz w:val="24"/>
        </w:rPr>
        <w:t xml:space="preserve"> </w:t>
      </w:r>
      <w:r>
        <w:rPr>
          <w:sz w:val="24"/>
        </w:rPr>
        <w:t>(See</w:t>
      </w:r>
      <w:r>
        <w:rPr>
          <w:spacing w:val="-8"/>
          <w:sz w:val="24"/>
        </w:rPr>
        <w:t xml:space="preserve"> </w:t>
      </w:r>
      <w:r>
        <w:rPr>
          <w:sz w:val="24"/>
        </w:rPr>
        <w:t>Medicare Operations Section of the 202</w:t>
      </w:r>
      <w:r w:rsidR="00D66B8A">
        <w:rPr>
          <w:sz w:val="24"/>
        </w:rPr>
        <w:t>6</w:t>
      </w:r>
      <w:r>
        <w:rPr>
          <w:sz w:val="24"/>
        </w:rPr>
        <w:t xml:space="preserve"> MA Application)</w:t>
      </w:r>
    </w:p>
    <w:p w:rsidR="009F4AF2" w14:paraId="3D38514B" w14:textId="77777777">
      <w:pPr>
        <w:pStyle w:val="BodyText"/>
      </w:pPr>
    </w:p>
    <w:p w:rsidR="009F4AF2" w14:paraId="34938D4D" w14:textId="70BC9E8B">
      <w:pPr>
        <w:pStyle w:val="ListParagraph"/>
        <w:numPr>
          <w:ilvl w:val="0"/>
          <w:numId w:val="18"/>
        </w:numPr>
        <w:tabs>
          <w:tab w:val="left" w:pos="1995"/>
        </w:tabs>
        <w:spacing w:before="1"/>
        <w:ind w:right="1489" w:firstLine="0"/>
        <w:rPr>
          <w:sz w:val="24"/>
        </w:rPr>
      </w:pPr>
      <w:r>
        <w:rPr>
          <w:sz w:val="24"/>
        </w:rPr>
        <w:t>Applicant understands that its Direct Contract MA plans will not be subject to the requirements</w:t>
      </w:r>
      <w:r>
        <w:rPr>
          <w:spacing w:val="-6"/>
          <w:sz w:val="24"/>
        </w:rPr>
        <w:t xml:space="preserve"> </w:t>
      </w:r>
      <w:r>
        <w:rPr>
          <w:sz w:val="24"/>
        </w:rPr>
        <w:t>regarding</w:t>
      </w:r>
      <w:r>
        <w:rPr>
          <w:spacing w:val="-12"/>
          <w:sz w:val="24"/>
        </w:rPr>
        <w:t xml:space="preserve"> </w:t>
      </w:r>
      <w:r>
        <w:rPr>
          <w:sz w:val="24"/>
        </w:rPr>
        <w:t>the</w:t>
      </w:r>
      <w:r>
        <w:rPr>
          <w:spacing w:val="-11"/>
          <w:sz w:val="24"/>
        </w:rPr>
        <w:t xml:space="preserve"> </w:t>
      </w:r>
      <w:r>
        <w:rPr>
          <w:sz w:val="24"/>
        </w:rPr>
        <w:t>timing</w:t>
      </w:r>
      <w:r>
        <w:rPr>
          <w:spacing w:val="-12"/>
          <w:sz w:val="24"/>
        </w:rPr>
        <w:t xml:space="preserve"> </w:t>
      </w:r>
      <w:r>
        <w:rPr>
          <w:sz w:val="24"/>
        </w:rPr>
        <w:t>for</w:t>
      </w:r>
      <w:r>
        <w:rPr>
          <w:spacing w:val="-12"/>
          <w:sz w:val="24"/>
        </w:rPr>
        <w:t xml:space="preserve"> </w:t>
      </w:r>
      <w:r>
        <w:rPr>
          <w:sz w:val="24"/>
        </w:rPr>
        <w:t>issuance</w:t>
      </w:r>
      <w:r>
        <w:rPr>
          <w:spacing w:val="-9"/>
          <w:sz w:val="24"/>
        </w:rPr>
        <w:t xml:space="preserve"> </w:t>
      </w:r>
      <w:r>
        <w:rPr>
          <w:sz w:val="24"/>
        </w:rPr>
        <w:t>of</w:t>
      </w:r>
      <w:r>
        <w:rPr>
          <w:spacing w:val="-4"/>
          <w:sz w:val="24"/>
        </w:rPr>
        <w:t xml:space="preserve"> </w:t>
      </w:r>
      <w:r>
        <w:rPr>
          <w:sz w:val="24"/>
        </w:rPr>
        <w:t>certain</w:t>
      </w:r>
      <w:r>
        <w:rPr>
          <w:spacing w:val="-5"/>
          <w:sz w:val="24"/>
        </w:rPr>
        <w:t xml:space="preserve"> </w:t>
      </w:r>
      <w:r>
        <w:rPr>
          <w:sz w:val="24"/>
        </w:rPr>
        <w:t>disclosure</w:t>
      </w:r>
      <w:r>
        <w:rPr>
          <w:spacing w:val="-11"/>
          <w:sz w:val="24"/>
        </w:rPr>
        <w:t xml:space="preserve"> </w:t>
      </w:r>
      <w:r>
        <w:rPr>
          <w:sz w:val="24"/>
        </w:rPr>
        <w:t>materials,</w:t>
      </w:r>
      <w:r>
        <w:rPr>
          <w:spacing w:val="-3"/>
          <w:sz w:val="24"/>
        </w:rPr>
        <w:t xml:space="preserve"> </w:t>
      </w:r>
      <w:r>
        <w:rPr>
          <w:sz w:val="24"/>
        </w:rPr>
        <w:t>such</w:t>
      </w:r>
      <w:r>
        <w:rPr>
          <w:spacing w:val="-6"/>
          <w:sz w:val="24"/>
        </w:rPr>
        <w:t xml:space="preserve"> </w:t>
      </w:r>
      <w:r>
        <w:rPr>
          <w:sz w:val="24"/>
        </w:rPr>
        <w:t>as</w:t>
      </w:r>
      <w:r>
        <w:rPr>
          <w:spacing w:val="-6"/>
          <w:sz w:val="24"/>
        </w:rPr>
        <w:t xml:space="preserve"> </w:t>
      </w:r>
      <w:r>
        <w:rPr>
          <w:sz w:val="24"/>
        </w:rPr>
        <w:t>the Annual Notice of Change/ Evidence of Coverage (ANOC/EOC), Summary of Benefits (SB), Formulary, and LIS rider when an employer’s or union’s open enrollment period does not correspond to Medicare’s Annual Coordinated Election Period. For these employers</w:t>
      </w:r>
      <w:r>
        <w:rPr>
          <w:spacing w:val="-8"/>
          <w:sz w:val="24"/>
        </w:rPr>
        <w:t xml:space="preserve"> </w:t>
      </w:r>
      <w:r>
        <w:rPr>
          <w:sz w:val="24"/>
        </w:rPr>
        <w:t>and</w:t>
      </w:r>
      <w:r>
        <w:rPr>
          <w:spacing w:val="-8"/>
          <w:sz w:val="24"/>
        </w:rPr>
        <w:t xml:space="preserve"> </w:t>
      </w:r>
      <w:r>
        <w:rPr>
          <w:sz w:val="24"/>
        </w:rPr>
        <w:t>unions,</w:t>
      </w:r>
      <w:r>
        <w:rPr>
          <w:spacing w:val="-7"/>
          <w:sz w:val="24"/>
        </w:rPr>
        <w:t xml:space="preserve"> </w:t>
      </w:r>
      <w:r>
        <w:rPr>
          <w:sz w:val="24"/>
        </w:rPr>
        <w:t>the</w:t>
      </w:r>
      <w:r>
        <w:rPr>
          <w:spacing w:val="-10"/>
          <w:sz w:val="24"/>
        </w:rPr>
        <w:t xml:space="preserve"> </w:t>
      </w:r>
      <w:r>
        <w:rPr>
          <w:sz w:val="24"/>
        </w:rPr>
        <w:t>timing</w:t>
      </w:r>
      <w:r>
        <w:rPr>
          <w:spacing w:val="-11"/>
          <w:sz w:val="24"/>
        </w:rPr>
        <w:t xml:space="preserve"> </w:t>
      </w:r>
      <w:r>
        <w:rPr>
          <w:sz w:val="24"/>
        </w:rPr>
        <w:t>for</w:t>
      </w:r>
      <w:r>
        <w:rPr>
          <w:spacing w:val="-14"/>
          <w:sz w:val="24"/>
        </w:rPr>
        <w:t xml:space="preserve"> </w:t>
      </w:r>
      <w:r>
        <w:rPr>
          <w:sz w:val="24"/>
        </w:rPr>
        <w:t>issuance</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11"/>
          <w:sz w:val="24"/>
        </w:rPr>
        <w:t xml:space="preserve"> </w:t>
      </w:r>
      <w:r>
        <w:rPr>
          <w:sz w:val="24"/>
        </w:rPr>
        <w:t>disclosure</w:t>
      </w:r>
      <w:r>
        <w:rPr>
          <w:spacing w:val="-9"/>
          <w:sz w:val="24"/>
        </w:rPr>
        <w:t xml:space="preserve"> </w:t>
      </w:r>
      <w:r>
        <w:rPr>
          <w:sz w:val="24"/>
        </w:rPr>
        <w:t>materials</w:t>
      </w:r>
      <w:r>
        <w:rPr>
          <w:spacing w:val="-4"/>
          <w:sz w:val="24"/>
        </w:rPr>
        <w:t xml:space="preserve"> </w:t>
      </w:r>
      <w:r>
        <w:rPr>
          <w:sz w:val="24"/>
        </w:rPr>
        <w:t>should</w:t>
      </w:r>
      <w:r>
        <w:rPr>
          <w:spacing w:val="-8"/>
          <w:sz w:val="24"/>
        </w:rPr>
        <w:t xml:space="preserve"> </w:t>
      </w:r>
      <w:r>
        <w:rPr>
          <w:sz w:val="24"/>
        </w:rPr>
        <w:t>be appropriately based on the employer/union sponsor’s open enrollment period. For example, the Annual Notice of Change/Evidence of Coverage (ANOC/EOC), Summary of</w:t>
      </w:r>
      <w:r>
        <w:rPr>
          <w:spacing w:val="-13"/>
          <w:sz w:val="24"/>
        </w:rPr>
        <w:t xml:space="preserve"> </w:t>
      </w:r>
      <w:r>
        <w:rPr>
          <w:sz w:val="24"/>
        </w:rPr>
        <w:t>Benefits</w:t>
      </w:r>
      <w:r>
        <w:rPr>
          <w:spacing w:val="-7"/>
          <w:sz w:val="24"/>
        </w:rPr>
        <w:t xml:space="preserve"> </w:t>
      </w:r>
      <w:r>
        <w:rPr>
          <w:sz w:val="24"/>
        </w:rPr>
        <w:t>(SB),</w:t>
      </w:r>
      <w:r>
        <w:rPr>
          <w:spacing w:val="-3"/>
          <w:sz w:val="24"/>
        </w:rPr>
        <w:t xml:space="preserve"> </w:t>
      </w:r>
      <w:r>
        <w:rPr>
          <w:sz w:val="24"/>
        </w:rPr>
        <w:t>LIS</w:t>
      </w:r>
      <w:r>
        <w:rPr>
          <w:spacing w:val="-2"/>
          <w:sz w:val="24"/>
        </w:rPr>
        <w:t xml:space="preserve"> </w:t>
      </w:r>
      <w:r>
        <w:rPr>
          <w:sz w:val="24"/>
        </w:rPr>
        <w:t>rider,</w:t>
      </w:r>
      <w:r>
        <w:rPr>
          <w:spacing w:val="-9"/>
          <w:sz w:val="24"/>
        </w:rPr>
        <w:t xml:space="preserve"> </w:t>
      </w:r>
      <w:r>
        <w:rPr>
          <w:sz w:val="24"/>
        </w:rPr>
        <w:t>and</w:t>
      </w:r>
      <w:r>
        <w:rPr>
          <w:spacing w:val="-2"/>
          <w:sz w:val="24"/>
        </w:rPr>
        <w:t xml:space="preserve"> </w:t>
      </w:r>
      <w:r>
        <w:rPr>
          <w:sz w:val="24"/>
        </w:rPr>
        <w:t>Formulary</w:t>
      </w:r>
      <w:r>
        <w:rPr>
          <w:spacing w:val="-10"/>
          <w:sz w:val="24"/>
        </w:rPr>
        <w:t xml:space="preserve"> </w:t>
      </w:r>
      <w:r>
        <w:rPr>
          <w:sz w:val="24"/>
        </w:rPr>
        <w:t>are</w:t>
      </w:r>
      <w:r>
        <w:rPr>
          <w:spacing w:val="-9"/>
          <w:sz w:val="24"/>
        </w:rPr>
        <w:t xml:space="preserve"> </w:t>
      </w:r>
      <w:r>
        <w:rPr>
          <w:sz w:val="24"/>
        </w:rPr>
        <w:t>required</w:t>
      </w:r>
      <w:r>
        <w:rPr>
          <w:spacing w:val="-7"/>
          <w:sz w:val="24"/>
        </w:rPr>
        <w:t xml:space="preserve"> </w:t>
      </w:r>
      <w:r>
        <w:rPr>
          <w:sz w:val="24"/>
        </w:rPr>
        <w:t>to</w:t>
      </w:r>
      <w:r>
        <w:rPr>
          <w:spacing w:val="-8"/>
          <w:sz w:val="24"/>
        </w:rPr>
        <w:t xml:space="preserve"> </w:t>
      </w:r>
      <w:r>
        <w:rPr>
          <w:sz w:val="24"/>
        </w:rPr>
        <w:t>be</w:t>
      </w:r>
      <w:r>
        <w:rPr>
          <w:spacing w:val="-9"/>
          <w:sz w:val="24"/>
        </w:rPr>
        <w:t xml:space="preserve"> </w:t>
      </w:r>
      <w:r>
        <w:rPr>
          <w:sz w:val="24"/>
        </w:rPr>
        <w:t>received</w:t>
      </w:r>
      <w:r>
        <w:rPr>
          <w:spacing w:val="-6"/>
          <w:sz w:val="24"/>
        </w:rPr>
        <w:t xml:space="preserve"> </w:t>
      </w:r>
      <w:r>
        <w:rPr>
          <w:sz w:val="24"/>
        </w:rPr>
        <w:t>by</w:t>
      </w:r>
      <w:r>
        <w:rPr>
          <w:spacing w:val="-15"/>
          <w:sz w:val="24"/>
        </w:rPr>
        <w:t xml:space="preserve"> </w:t>
      </w:r>
      <w:r>
        <w:rPr>
          <w:sz w:val="24"/>
        </w:rPr>
        <w:t>beneficiaries</w:t>
      </w:r>
      <w:r>
        <w:rPr>
          <w:spacing w:val="-4"/>
          <w:sz w:val="24"/>
        </w:rPr>
        <w:t xml:space="preserve"> </w:t>
      </w:r>
      <w:r>
        <w:rPr>
          <w:sz w:val="24"/>
        </w:rPr>
        <w:t>no later than 15 days before the beginning of the employer/union group health plan’s open enrollment</w:t>
      </w:r>
      <w:r>
        <w:rPr>
          <w:spacing w:val="-1"/>
          <w:sz w:val="24"/>
        </w:rPr>
        <w:t xml:space="preserve"> </w:t>
      </w:r>
      <w:r>
        <w:rPr>
          <w:sz w:val="24"/>
        </w:rPr>
        <w:t>period.</w:t>
      </w:r>
      <w:r>
        <w:rPr>
          <w:spacing w:val="-1"/>
          <w:sz w:val="24"/>
        </w:rPr>
        <w:t xml:space="preserve"> </w:t>
      </w:r>
      <w:r>
        <w:rPr>
          <w:sz w:val="24"/>
        </w:rPr>
        <w:t>The</w:t>
      </w:r>
      <w:r>
        <w:rPr>
          <w:spacing w:val="-2"/>
          <w:sz w:val="24"/>
        </w:rPr>
        <w:t xml:space="preserve"> </w:t>
      </w:r>
      <w:r>
        <w:rPr>
          <w:sz w:val="24"/>
        </w:rPr>
        <w:t>timing for</w:t>
      </w:r>
      <w:r>
        <w:rPr>
          <w:spacing w:val="-3"/>
          <w:sz w:val="24"/>
        </w:rPr>
        <w:t xml:space="preserve"> </w:t>
      </w:r>
      <w:r>
        <w:rPr>
          <w:sz w:val="24"/>
        </w:rPr>
        <w:t>other</w:t>
      </w:r>
      <w:r>
        <w:rPr>
          <w:spacing w:val="-3"/>
          <w:sz w:val="24"/>
        </w:rPr>
        <w:t xml:space="preserve"> </w:t>
      </w:r>
      <w:r>
        <w:rPr>
          <w:sz w:val="24"/>
        </w:rPr>
        <w:t>disclosure</w:t>
      </w:r>
      <w:r>
        <w:rPr>
          <w:spacing w:val="-1"/>
          <w:sz w:val="24"/>
        </w:rPr>
        <w:t xml:space="preserve"> </w:t>
      </w:r>
      <w:r>
        <w:rPr>
          <w:sz w:val="24"/>
        </w:rPr>
        <w:t>materials</w:t>
      </w:r>
      <w:r>
        <w:rPr>
          <w:spacing w:val="-1"/>
          <w:sz w:val="24"/>
        </w:rPr>
        <w:t xml:space="preserve"> </w:t>
      </w:r>
      <w:r>
        <w:rPr>
          <w:sz w:val="24"/>
        </w:rPr>
        <w:t>that</w:t>
      </w:r>
      <w:r>
        <w:rPr>
          <w:spacing w:val="-1"/>
          <w:sz w:val="24"/>
        </w:rPr>
        <w:t xml:space="preserve"> </w:t>
      </w:r>
      <w:r>
        <w:rPr>
          <w:sz w:val="24"/>
        </w:rPr>
        <w:t>are</w:t>
      </w:r>
      <w:r>
        <w:rPr>
          <w:spacing w:val="-2"/>
          <w:sz w:val="24"/>
        </w:rPr>
        <w:t xml:space="preserve"> </w:t>
      </w:r>
      <w:r>
        <w:rPr>
          <w:sz w:val="24"/>
        </w:rPr>
        <w:t>based on</w:t>
      </w:r>
      <w:r>
        <w:rPr>
          <w:spacing w:val="-1"/>
          <w:sz w:val="24"/>
        </w:rPr>
        <w:t xml:space="preserve"> </w:t>
      </w:r>
      <w:r>
        <w:rPr>
          <w:sz w:val="24"/>
        </w:rPr>
        <w:t>the</w:t>
      </w:r>
      <w:r>
        <w:rPr>
          <w:spacing w:val="-1"/>
          <w:sz w:val="24"/>
        </w:rPr>
        <w:t xml:space="preserve"> </w:t>
      </w:r>
      <w:r>
        <w:rPr>
          <w:sz w:val="24"/>
        </w:rPr>
        <w:t>start</w:t>
      </w:r>
      <w:r>
        <w:rPr>
          <w:spacing w:val="-1"/>
          <w:sz w:val="24"/>
        </w:rPr>
        <w:t xml:space="preserve"> </w:t>
      </w:r>
      <w:r>
        <w:rPr>
          <w:sz w:val="24"/>
        </w:rPr>
        <w:t>of the Medicare plan (i.e., calendar) year should be appropriately based on the employer/union sponsor’s plan year. (See Medicare Operations Section of the 202</w:t>
      </w:r>
      <w:r w:rsidR="00D66B8A">
        <w:rPr>
          <w:sz w:val="24"/>
        </w:rPr>
        <w:t>6</w:t>
      </w:r>
      <w:r>
        <w:rPr>
          <w:sz w:val="24"/>
        </w:rPr>
        <w:t xml:space="preserve"> MA </w:t>
      </w:r>
      <w:r>
        <w:rPr>
          <w:spacing w:val="-2"/>
          <w:sz w:val="24"/>
        </w:rPr>
        <w:t>Application)</w:t>
      </w:r>
    </w:p>
    <w:p w:rsidR="009F4AF2" w14:paraId="1BA0A1C2" w14:textId="77777777">
      <w:pPr>
        <w:rPr>
          <w:sz w:val="24"/>
        </w:rPr>
        <w:sectPr>
          <w:pgSz w:w="12240" w:h="15840"/>
          <w:pgMar w:top="1360" w:right="400" w:bottom="920" w:left="60" w:header="0" w:footer="738" w:gutter="0"/>
          <w:cols w:space="720"/>
        </w:sectPr>
      </w:pPr>
    </w:p>
    <w:p w:rsidR="009F4AF2" w14:paraId="7C6A60B2" w14:textId="3F955F6F">
      <w:pPr>
        <w:pStyle w:val="ListParagraph"/>
        <w:numPr>
          <w:ilvl w:val="0"/>
          <w:numId w:val="18"/>
        </w:numPr>
        <w:tabs>
          <w:tab w:val="left" w:pos="1995"/>
        </w:tabs>
        <w:spacing w:before="70"/>
        <w:ind w:right="1547" w:firstLine="0"/>
        <w:rPr>
          <w:sz w:val="24"/>
        </w:rPr>
      </w:pPr>
      <w:r>
        <w:rPr>
          <w:sz w:val="24"/>
        </w:rPr>
        <w:t>Applicant understands that the dissemination/disclosure requirements set forth in 42 CFR</w:t>
      </w:r>
      <w:r>
        <w:rPr>
          <w:spacing w:val="-2"/>
          <w:sz w:val="24"/>
        </w:rPr>
        <w:t xml:space="preserve"> </w:t>
      </w:r>
      <w:r>
        <w:rPr>
          <w:sz w:val="24"/>
        </w:rPr>
        <w:t>§</w:t>
      </w:r>
      <w:r>
        <w:rPr>
          <w:spacing w:val="-2"/>
          <w:sz w:val="24"/>
        </w:rPr>
        <w:t xml:space="preserve"> </w:t>
      </w:r>
      <w:r>
        <w:rPr>
          <w:sz w:val="24"/>
        </w:rPr>
        <w:t>422.111</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apply</w:t>
      </w:r>
      <w:r>
        <w:rPr>
          <w:spacing w:val="-6"/>
          <w:sz w:val="24"/>
        </w:rPr>
        <w:t xml:space="preserve"> </w:t>
      </w:r>
      <w:r>
        <w:rPr>
          <w:sz w:val="24"/>
        </w:rPr>
        <w:t>to</w:t>
      </w:r>
      <w:r>
        <w:rPr>
          <w:spacing w:val="-2"/>
          <w:sz w:val="24"/>
        </w:rPr>
        <w:t xml:space="preserve"> </w:t>
      </w:r>
      <w:r>
        <w:rPr>
          <w:sz w:val="24"/>
        </w:rPr>
        <w:t>its</w:t>
      </w:r>
      <w:r>
        <w:rPr>
          <w:spacing w:val="-2"/>
          <w:sz w:val="24"/>
        </w:rPr>
        <w:t xml:space="preserve"> </w:t>
      </w:r>
      <w:r>
        <w:rPr>
          <w:sz w:val="24"/>
        </w:rPr>
        <w:t>Direct</w:t>
      </w:r>
      <w:r>
        <w:rPr>
          <w:spacing w:val="-2"/>
          <w:sz w:val="24"/>
        </w:rPr>
        <w:t xml:space="preserve"> </w:t>
      </w:r>
      <w:r>
        <w:rPr>
          <w:sz w:val="24"/>
        </w:rPr>
        <w:t>Contract</w:t>
      </w:r>
      <w:r>
        <w:rPr>
          <w:spacing w:val="-2"/>
          <w:sz w:val="24"/>
        </w:rPr>
        <w:t xml:space="preserve"> </w:t>
      </w:r>
      <w:r>
        <w:rPr>
          <w:sz w:val="24"/>
        </w:rPr>
        <w:t>MA</w:t>
      </w:r>
      <w:r>
        <w:rPr>
          <w:spacing w:val="-2"/>
          <w:sz w:val="24"/>
        </w:rPr>
        <w:t xml:space="preserve"> </w:t>
      </w:r>
      <w:r>
        <w:rPr>
          <w:sz w:val="24"/>
        </w:rPr>
        <w:t>plans</w:t>
      </w:r>
      <w:r>
        <w:rPr>
          <w:spacing w:val="-2"/>
          <w:sz w:val="24"/>
        </w:rPr>
        <w:t xml:space="preserve"> </w:t>
      </w:r>
      <w:r>
        <w:rPr>
          <w:sz w:val="24"/>
        </w:rPr>
        <w:t>when</w:t>
      </w:r>
      <w:r>
        <w:rPr>
          <w:spacing w:val="-2"/>
          <w:sz w:val="24"/>
        </w:rPr>
        <w:t xml:space="preserve"> </w:t>
      </w:r>
      <w:r>
        <w:rPr>
          <w:sz w:val="24"/>
        </w:rPr>
        <w:t>the</w:t>
      </w:r>
      <w:r>
        <w:rPr>
          <w:spacing w:val="-2"/>
          <w:sz w:val="24"/>
        </w:rPr>
        <w:t xml:space="preserve"> </w:t>
      </w:r>
      <w:r>
        <w:rPr>
          <w:sz w:val="24"/>
        </w:rPr>
        <w:t>employer/union sponsor</w:t>
      </w:r>
      <w:r>
        <w:rPr>
          <w:spacing w:val="-14"/>
          <w:sz w:val="24"/>
        </w:rPr>
        <w:t xml:space="preserve"> </w:t>
      </w:r>
      <w:r>
        <w:rPr>
          <w:sz w:val="24"/>
        </w:rPr>
        <w:t>is</w:t>
      </w:r>
      <w:r>
        <w:rPr>
          <w:spacing w:val="-11"/>
          <w:sz w:val="24"/>
        </w:rPr>
        <w:t xml:space="preserve"> </w:t>
      </w:r>
      <w:r>
        <w:rPr>
          <w:sz w:val="24"/>
        </w:rPr>
        <w:t>subject</w:t>
      </w:r>
      <w:r>
        <w:rPr>
          <w:spacing w:val="-11"/>
          <w:sz w:val="24"/>
        </w:rPr>
        <w:t xml:space="preserve"> </w:t>
      </w:r>
      <w:r>
        <w:rPr>
          <w:sz w:val="24"/>
        </w:rPr>
        <w:t>to</w:t>
      </w:r>
      <w:r>
        <w:rPr>
          <w:spacing w:val="-12"/>
          <w:sz w:val="24"/>
        </w:rPr>
        <w:t xml:space="preserve"> </w:t>
      </w:r>
      <w:r>
        <w:rPr>
          <w:sz w:val="24"/>
        </w:rPr>
        <w:t>alternative</w:t>
      </w:r>
      <w:r>
        <w:rPr>
          <w:spacing w:val="-11"/>
          <w:sz w:val="24"/>
        </w:rPr>
        <w:t xml:space="preserve"> </w:t>
      </w:r>
      <w:r>
        <w:rPr>
          <w:sz w:val="24"/>
        </w:rPr>
        <w:t>disclosure</w:t>
      </w:r>
      <w:r>
        <w:rPr>
          <w:spacing w:val="-15"/>
          <w:sz w:val="24"/>
        </w:rPr>
        <w:t xml:space="preserve"> </w:t>
      </w:r>
      <w:r>
        <w:rPr>
          <w:sz w:val="24"/>
        </w:rPr>
        <w:t>requirements</w:t>
      </w:r>
      <w:r>
        <w:rPr>
          <w:spacing w:val="-10"/>
          <w:sz w:val="24"/>
        </w:rPr>
        <w:t xml:space="preserve"> </w:t>
      </w:r>
      <w:r>
        <w:rPr>
          <w:sz w:val="24"/>
        </w:rPr>
        <w:t>(e.g.,</w:t>
      </w:r>
      <w:r>
        <w:rPr>
          <w:spacing w:val="-12"/>
          <w:sz w:val="24"/>
        </w:rPr>
        <w:t xml:space="preserve"> </w:t>
      </w:r>
      <w:r>
        <w:rPr>
          <w:sz w:val="24"/>
        </w:rPr>
        <w:t>ERISA)</w:t>
      </w:r>
      <w:r>
        <w:rPr>
          <w:spacing w:val="-12"/>
          <w:sz w:val="24"/>
        </w:rPr>
        <w:t xml:space="preserve"> </w:t>
      </w:r>
      <w:r>
        <w:rPr>
          <w:sz w:val="24"/>
        </w:rPr>
        <w:t>and</w:t>
      </w:r>
      <w:r>
        <w:rPr>
          <w:spacing w:val="-7"/>
          <w:sz w:val="24"/>
        </w:rPr>
        <w:t xml:space="preserve"> </w:t>
      </w:r>
      <w:r>
        <w:rPr>
          <w:sz w:val="24"/>
        </w:rPr>
        <w:t>complies</w:t>
      </w:r>
      <w:r>
        <w:rPr>
          <w:spacing w:val="-11"/>
          <w:sz w:val="24"/>
        </w:rPr>
        <w:t xml:space="preserve"> </w:t>
      </w:r>
      <w:r>
        <w:rPr>
          <w:sz w:val="24"/>
        </w:rPr>
        <w:t>with such</w:t>
      </w:r>
      <w:r>
        <w:rPr>
          <w:spacing w:val="-4"/>
          <w:sz w:val="24"/>
        </w:rPr>
        <w:t xml:space="preserve"> </w:t>
      </w:r>
      <w:r>
        <w:rPr>
          <w:sz w:val="24"/>
        </w:rPr>
        <w:t>alternative</w:t>
      </w:r>
      <w:r>
        <w:rPr>
          <w:spacing w:val="-3"/>
          <w:sz w:val="24"/>
        </w:rPr>
        <w:t xml:space="preserve"> </w:t>
      </w:r>
      <w:r>
        <w:rPr>
          <w:sz w:val="24"/>
        </w:rPr>
        <w:t>requirements.</w:t>
      </w:r>
      <w:r>
        <w:rPr>
          <w:spacing w:val="-4"/>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2"/>
          <w:sz w:val="24"/>
        </w:rPr>
        <w:t xml:space="preserve"> </w:t>
      </w:r>
      <w:r>
        <w:rPr>
          <w:sz w:val="24"/>
        </w:rPr>
        <w:t>comply</w:t>
      </w:r>
      <w:r>
        <w:rPr>
          <w:spacing w:val="-1"/>
          <w:sz w:val="24"/>
        </w:rPr>
        <w:t xml:space="preserve"> </w:t>
      </w:r>
      <w:r>
        <w:rPr>
          <w:sz w:val="24"/>
        </w:rPr>
        <w:t>with</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for</w:t>
      </w:r>
      <w:r>
        <w:rPr>
          <w:spacing w:val="-7"/>
          <w:sz w:val="24"/>
        </w:rPr>
        <w:t xml:space="preserve"> </w:t>
      </w:r>
      <w:r>
        <w:rPr>
          <w:sz w:val="24"/>
        </w:rPr>
        <w:t>this waiver contained in employer/union-only group waiver guidance, including those requirements contained in Chapter 9 of the MMCM. (See Medicare Operations Section 3.13 of the 202</w:t>
      </w:r>
      <w:r w:rsidR="00D66B8A">
        <w:rPr>
          <w:sz w:val="24"/>
        </w:rPr>
        <w:t>6</w:t>
      </w:r>
      <w:r>
        <w:rPr>
          <w:sz w:val="24"/>
        </w:rPr>
        <w:t xml:space="preserve"> MA Application)</w:t>
      </w:r>
    </w:p>
    <w:p w:rsidR="009F4AF2" w14:paraId="180C88F9" w14:textId="77777777">
      <w:pPr>
        <w:pStyle w:val="BodyText"/>
        <w:spacing w:before="3"/>
      </w:pPr>
    </w:p>
    <w:p w:rsidR="009F4AF2" w14:paraId="33EF791F" w14:textId="77777777">
      <w:pPr>
        <w:pStyle w:val="ListParagraph"/>
        <w:numPr>
          <w:ilvl w:val="0"/>
          <w:numId w:val="18"/>
        </w:numPr>
        <w:tabs>
          <w:tab w:val="left" w:pos="1995"/>
        </w:tabs>
        <w:ind w:right="1618" w:firstLine="0"/>
        <w:rPr>
          <w:sz w:val="24"/>
        </w:rPr>
      </w:pPr>
      <w:r>
        <w:rPr>
          <w:sz w:val="24"/>
        </w:rPr>
        <w:t>Applicant understands that its Direct Contract MA plans are not subject to the MA beneficiary</w:t>
      </w:r>
      <w:r>
        <w:rPr>
          <w:spacing w:val="-15"/>
          <w:sz w:val="24"/>
        </w:rPr>
        <w:t xml:space="preserve"> </w:t>
      </w:r>
      <w:r>
        <w:rPr>
          <w:sz w:val="24"/>
        </w:rPr>
        <w:t>customer</w:t>
      </w:r>
      <w:r>
        <w:rPr>
          <w:spacing w:val="-15"/>
          <w:sz w:val="24"/>
        </w:rPr>
        <w:t xml:space="preserve"> </w:t>
      </w:r>
      <w:r>
        <w:rPr>
          <w:sz w:val="24"/>
        </w:rPr>
        <w:t>service</w:t>
      </w:r>
      <w:r>
        <w:rPr>
          <w:spacing w:val="-15"/>
          <w:sz w:val="24"/>
        </w:rPr>
        <w:t xml:space="preserve"> </w:t>
      </w:r>
      <w:r>
        <w:rPr>
          <w:sz w:val="24"/>
        </w:rPr>
        <w:t>call</w:t>
      </w:r>
      <w:r>
        <w:rPr>
          <w:spacing w:val="-13"/>
          <w:sz w:val="24"/>
        </w:rPr>
        <w:t xml:space="preserve"> </w:t>
      </w:r>
      <w:r>
        <w:rPr>
          <w:sz w:val="24"/>
        </w:rPr>
        <w:t>center</w:t>
      </w:r>
      <w:r>
        <w:rPr>
          <w:spacing w:val="-14"/>
          <w:sz w:val="24"/>
        </w:rPr>
        <w:t xml:space="preserve"> </w:t>
      </w:r>
      <w:r>
        <w:rPr>
          <w:sz w:val="24"/>
        </w:rPr>
        <w:t>hours</w:t>
      </w:r>
      <w:r>
        <w:rPr>
          <w:spacing w:val="-13"/>
          <w:sz w:val="24"/>
        </w:rPr>
        <w:t xml:space="preserve"> </w:t>
      </w:r>
      <w:r>
        <w:rPr>
          <w:sz w:val="24"/>
        </w:rPr>
        <w:t>and</w:t>
      </w:r>
      <w:r>
        <w:rPr>
          <w:spacing w:val="-7"/>
          <w:sz w:val="24"/>
        </w:rPr>
        <w:t xml:space="preserve"> </w:t>
      </w:r>
      <w:r>
        <w:rPr>
          <w:sz w:val="24"/>
        </w:rPr>
        <w:t>call</w:t>
      </w:r>
      <w:r>
        <w:rPr>
          <w:spacing w:val="-12"/>
          <w:sz w:val="24"/>
        </w:rPr>
        <w:t xml:space="preserve"> </w:t>
      </w:r>
      <w:r>
        <w:rPr>
          <w:sz w:val="24"/>
        </w:rPr>
        <w:t>center</w:t>
      </w:r>
      <w:r>
        <w:rPr>
          <w:spacing w:val="-15"/>
          <w:sz w:val="24"/>
        </w:rPr>
        <w:t xml:space="preserve"> </w:t>
      </w:r>
      <w:r>
        <w:rPr>
          <w:sz w:val="24"/>
        </w:rPr>
        <w:t>performance</w:t>
      </w:r>
      <w:r>
        <w:rPr>
          <w:spacing w:val="-11"/>
          <w:sz w:val="24"/>
        </w:rPr>
        <w:t xml:space="preserve"> </w:t>
      </w:r>
      <w:r>
        <w:rPr>
          <w:sz w:val="24"/>
        </w:rPr>
        <w:t>requirements.</w:t>
      </w:r>
    </w:p>
    <w:p w:rsidR="009F4AF2" w14:paraId="05066ABD" w14:textId="77777777">
      <w:pPr>
        <w:pStyle w:val="BodyText"/>
        <w:ind w:left="1740"/>
      </w:pPr>
      <w:r>
        <w:t>Applicant</w:t>
      </w:r>
      <w:r>
        <w:rPr>
          <w:spacing w:val="-14"/>
        </w:rPr>
        <w:t xml:space="preserve"> </w:t>
      </w:r>
      <w:r>
        <w:t>has</w:t>
      </w:r>
      <w:r>
        <w:rPr>
          <w:spacing w:val="-2"/>
        </w:rPr>
        <w:t xml:space="preserve"> </w:t>
      </w:r>
      <w:r>
        <w:t>a</w:t>
      </w:r>
      <w:r>
        <w:rPr>
          <w:spacing w:val="-7"/>
        </w:rPr>
        <w:t xml:space="preserve"> </w:t>
      </w:r>
      <w:r>
        <w:t>sufficient</w:t>
      </w:r>
      <w:r>
        <w:rPr>
          <w:spacing w:val="-1"/>
        </w:rPr>
        <w:t xml:space="preserve"> </w:t>
      </w:r>
      <w:r>
        <w:t>mechanism</w:t>
      </w:r>
      <w:r>
        <w:rPr>
          <w:spacing w:val="-1"/>
        </w:rPr>
        <w:t xml:space="preserve"> </w:t>
      </w:r>
      <w:r>
        <w:t>available</w:t>
      </w:r>
      <w:r>
        <w:rPr>
          <w:spacing w:val="-7"/>
        </w:rPr>
        <w:t xml:space="preserve"> </w:t>
      </w:r>
      <w:r>
        <w:t>to respond</w:t>
      </w:r>
      <w:r>
        <w:rPr>
          <w:spacing w:val="-1"/>
        </w:rPr>
        <w:t xml:space="preserve"> </w:t>
      </w:r>
      <w:r>
        <w:t>to</w:t>
      </w:r>
      <w:r>
        <w:rPr>
          <w:spacing w:val="-2"/>
        </w:rPr>
        <w:t xml:space="preserve"> </w:t>
      </w:r>
      <w:r>
        <w:t>beneficiary</w:t>
      </w:r>
      <w:r>
        <w:rPr>
          <w:spacing w:val="-11"/>
        </w:rPr>
        <w:t xml:space="preserve"> </w:t>
      </w:r>
      <w:r>
        <w:rPr>
          <w:spacing w:val="-2"/>
        </w:rPr>
        <w:t>inquiries</w:t>
      </w:r>
    </w:p>
    <w:p w:rsidR="009F4AF2" w14:paraId="62398B48" w14:textId="0623DE9C">
      <w:pPr>
        <w:pStyle w:val="BodyText"/>
        <w:spacing w:before="1"/>
        <w:ind w:left="1740" w:right="1473"/>
      </w:pPr>
      <w:r>
        <w:t>and will provide customer service call center services to these members during normal business hours. However, CMS may review the adequacy of these call center hours and potentially require expanded beneficiary customer service call center hours in the event of</w:t>
      </w:r>
      <w:r>
        <w:rPr>
          <w:spacing w:val="-13"/>
        </w:rPr>
        <w:t xml:space="preserve"> </w:t>
      </w:r>
      <w:r>
        <w:t>beneficiary</w:t>
      </w:r>
      <w:r>
        <w:rPr>
          <w:spacing w:val="-12"/>
        </w:rPr>
        <w:t xml:space="preserve"> </w:t>
      </w:r>
      <w:r>
        <w:t>complaints</w:t>
      </w:r>
      <w:r>
        <w:rPr>
          <w:spacing w:val="-4"/>
        </w:rPr>
        <w:t xml:space="preserve"> </w:t>
      </w:r>
      <w:r>
        <w:t>or</w:t>
      </w:r>
      <w:r>
        <w:rPr>
          <w:spacing w:val="-13"/>
        </w:rPr>
        <w:t xml:space="preserve"> </w:t>
      </w:r>
      <w:r>
        <w:t>for</w:t>
      </w:r>
      <w:r>
        <w:rPr>
          <w:spacing w:val="-14"/>
        </w:rPr>
        <w:t xml:space="preserve"> </w:t>
      </w:r>
      <w:r>
        <w:t>other</w:t>
      </w:r>
      <w:r>
        <w:rPr>
          <w:spacing w:val="-10"/>
        </w:rPr>
        <w:t xml:space="preserve"> </w:t>
      </w:r>
      <w:r>
        <w:t>reasons</w:t>
      </w:r>
      <w:r>
        <w:rPr>
          <w:spacing w:val="-7"/>
        </w:rPr>
        <w:t xml:space="preserve"> </w:t>
      </w:r>
      <w:r>
        <w:t>in</w:t>
      </w:r>
      <w:r>
        <w:rPr>
          <w:spacing w:val="-9"/>
        </w:rPr>
        <w:t xml:space="preserve"> </w:t>
      </w:r>
      <w:r>
        <w:t>order</w:t>
      </w:r>
      <w:r>
        <w:rPr>
          <w:spacing w:val="-12"/>
        </w:rPr>
        <w:t xml:space="preserve"> </w:t>
      </w:r>
      <w:r>
        <w:t>to</w:t>
      </w:r>
      <w:r>
        <w:rPr>
          <w:spacing w:val="-7"/>
        </w:rPr>
        <w:t xml:space="preserve"> </w:t>
      </w:r>
      <w:r>
        <w:t>ensure</w:t>
      </w:r>
      <w:r>
        <w:rPr>
          <w:spacing w:val="-13"/>
        </w:rPr>
        <w:t xml:space="preserve"> </w:t>
      </w:r>
      <w:r>
        <w:t>that</w:t>
      </w:r>
      <w:r>
        <w:rPr>
          <w:spacing w:val="-9"/>
        </w:rPr>
        <w:t xml:space="preserve"> </w:t>
      </w:r>
      <w:r>
        <w:t>the</w:t>
      </w:r>
      <w:r>
        <w:rPr>
          <w:spacing w:val="-8"/>
        </w:rPr>
        <w:t xml:space="preserve"> </w:t>
      </w:r>
      <w:r>
        <w:t>entity’s</w:t>
      </w:r>
      <w:r>
        <w:rPr>
          <w:spacing w:val="-6"/>
        </w:rPr>
        <w:t xml:space="preserve"> </w:t>
      </w:r>
      <w:r>
        <w:t>customer service call center hours are sufficient to meet the needs of its enrollee population. (See Medicare Operations Section of the 202</w:t>
      </w:r>
      <w:r w:rsidR="00D66B8A">
        <w:t>6</w:t>
      </w:r>
      <w:r>
        <w:t xml:space="preserve"> MA Application)</w:t>
      </w:r>
    </w:p>
    <w:p w:rsidR="009F4AF2" w14:paraId="54A132F4" w14:textId="77777777">
      <w:pPr>
        <w:pStyle w:val="BodyText"/>
      </w:pPr>
    </w:p>
    <w:p w:rsidR="009F4AF2" w14:paraId="472CA6C3" w14:textId="77777777">
      <w:pPr>
        <w:pStyle w:val="ListParagraph"/>
        <w:numPr>
          <w:ilvl w:val="0"/>
          <w:numId w:val="18"/>
        </w:numPr>
        <w:tabs>
          <w:tab w:val="left" w:pos="2115"/>
        </w:tabs>
        <w:ind w:right="1491" w:firstLine="0"/>
        <w:rPr>
          <w:sz w:val="24"/>
        </w:rPr>
      </w:pPr>
      <w:r>
        <w:rPr>
          <w:sz w:val="24"/>
        </w:rPr>
        <w:t>Applicant understands that its Direct Contract MA plans are not subject to the requirements</w:t>
      </w:r>
      <w:r>
        <w:rPr>
          <w:spacing w:val="-3"/>
          <w:sz w:val="24"/>
        </w:rPr>
        <w:t xml:space="preserve"> </w:t>
      </w:r>
      <w:r>
        <w:rPr>
          <w:sz w:val="24"/>
        </w:rPr>
        <w:t>contained</w:t>
      </w:r>
      <w:r>
        <w:rPr>
          <w:spacing w:val="-3"/>
          <w:sz w:val="24"/>
        </w:rPr>
        <w:t xml:space="preserve"> </w:t>
      </w:r>
      <w:r>
        <w:rPr>
          <w:sz w:val="24"/>
        </w:rPr>
        <w:t>in</w:t>
      </w:r>
      <w:r>
        <w:rPr>
          <w:spacing w:val="-3"/>
          <w:sz w:val="24"/>
        </w:rPr>
        <w:t xml:space="preserve"> </w:t>
      </w:r>
      <w:r>
        <w:rPr>
          <w:sz w:val="24"/>
        </w:rPr>
        <w:t>42</w:t>
      </w:r>
      <w:r>
        <w:rPr>
          <w:spacing w:val="-3"/>
          <w:sz w:val="24"/>
        </w:rPr>
        <w:t xml:space="preserve"> </w:t>
      </w:r>
      <w:r>
        <w:rPr>
          <w:sz w:val="24"/>
        </w:rPr>
        <w:t>CFR</w:t>
      </w:r>
      <w:r>
        <w:rPr>
          <w:spacing w:val="-3"/>
          <w:sz w:val="24"/>
        </w:rPr>
        <w:t xml:space="preserve"> </w:t>
      </w:r>
      <w:r>
        <w:rPr>
          <w:sz w:val="24"/>
        </w:rPr>
        <w:t>§</w:t>
      </w:r>
      <w:r>
        <w:rPr>
          <w:spacing w:val="-6"/>
          <w:sz w:val="24"/>
        </w:rPr>
        <w:t xml:space="preserve"> </w:t>
      </w:r>
      <w:r>
        <w:rPr>
          <w:sz w:val="24"/>
        </w:rPr>
        <w:t>422.64</w:t>
      </w:r>
      <w:r>
        <w:rPr>
          <w:spacing w:val="-3"/>
          <w:sz w:val="24"/>
        </w:rPr>
        <w:t xml:space="preserve"> </w:t>
      </w:r>
      <w:r>
        <w:rPr>
          <w:sz w:val="24"/>
        </w:rPr>
        <w:t>to</w:t>
      </w:r>
      <w:r>
        <w:rPr>
          <w:spacing w:val="-6"/>
          <w:sz w:val="24"/>
        </w:rPr>
        <w:t xml:space="preserve"> </w:t>
      </w:r>
      <w:r>
        <w:rPr>
          <w:sz w:val="24"/>
        </w:rPr>
        <w:t>submit</w:t>
      </w:r>
      <w:r>
        <w:rPr>
          <w:spacing w:val="-2"/>
          <w:sz w:val="24"/>
        </w:rPr>
        <w:t xml:space="preserve"> </w:t>
      </w:r>
      <w:r>
        <w:rPr>
          <w:sz w:val="24"/>
        </w:rPr>
        <w:t>information</w:t>
      </w:r>
      <w:r>
        <w:rPr>
          <w:spacing w:val="-5"/>
          <w:sz w:val="24"/>
        </w:rPr>
        <w:t xml:space="preserve"> </w:t>
      </w:r>
      <w:r>
        <w:rPr>
          <w:sz w:val="24"/>
        </w:rPr>
        <w:t>to</w:t>
      </w:r>
      <w:r>
        <w:rPr>
          <w:spacing w:val="-3"/>
          <w:sz w:val="24"/>
        </w:rPr>
        <w:t xml:space="preserve"> </w:t>
      </w:r>
      <w:r>
        <w:rPr>
          <w:sz w:val="24"/>
        </w:rPr>
        <w:t>CMS,</w:t>
      </w:r>
      <w:r>
        <w:rPr>
          <w:spacing w:val="-3"/>
          <w:sz w:val="24"/>
        </w:rPr>
        <w:t xml:space="preserve"> </w:t>
      </w:r>
      <w:r>
        <w:rPr>
          <w:sz w:val="24"/>
        </w:rPr>
        <w:t>including</w:t>
      </w:r>
      <w:r>
        <w:rPr>
          <w:spacing w:val="-3"/>
          <w:sz w:val="24"/>
        </w:rPr>
        <w:t xml:space="preserve"> </w:t>
      </w:r>
      <w:r>
        <w:rPr>
          <w:sz w:val="24"/>
        </w:rPr>
        <w:t>the requirements</w:t>
      </w:r>
      <w:r>
        <w:rPr>
          <w:spacing w:val="-10"/>
          <w:sz w:val="24"/>
        </w:rPr>
        <w:t xml:space="preserve"> </w:t>
      </w:r>
      <w:r>
        <w:rPr>
          <w:sz w:val="24"/>
        </w:rPr>
        <w:t>to</w:t>
      </w:r>
      <w:r>
        <w:rPr>
          <w:spacing w:val="-11"/>
          <w:sz w:val="24"/>
        </w:rPr>
        <w:t xml:space="preserve"> </w:t>
      </w:r>
      <w:r>
        <w:rPr>
          <w:sz w:val="24"/>
        </w:rPr>
        <w:t>submit</w:t>
      </w:r>
      <w:r>
        <w:rPr>
          <w:spacing w:val="-10"/>
          <w:sz w:val="24"/>
        </w:rPr>
        <w:t xml:space="preserve"> </w:t>
      </w:r>
      <w:r>
        <w:rPr>
          <w:sz w:val="24"/>
        </w:rPr>
        <w:t>information</w:t>
      </w:r>
      <w:r>
        <w:rPr>
          <w:spacing w:val="-10"/>
          <w:sz w:val="24"/>
        </w:rPr>
        <w:t xml:space="preserve"> </w:t>
      </w:r>
      <w:r>
        <w:rPr>
          <w:sz w:val="24"/>
        </w:rPr>
        <w:t>(e.g.,</w:t>
      </w:r>
      <w:r>
        <w:rPr>
          <w:spacing w:val="-11"/>
          <w:sz w:val="24"/>
        </w:rPr>
        <w:t xml:space="preserve"> </w:t>
      </w:r>
      <w:r>
        <w:rPr>
          <w:sz w:val="24"/>
        </w:rPr>
        <w:t>pricing</w:t>
      </w:r>
      <w:r>
        <w:rPr>
          <w:spacing w:val="-10"/>
          <w:sz w:val="24"/>
        </w:rPr>
        <w:t xml:space="preserve"> </w:t>
      </w:r>
      <w:r>
        <w:rPr>
          <w:sz w:val="24"/>
        </w:rPr>
        <w:t>and</w:t>
      </w:r>
      <w:r>
        <w:rPr>
          <w:spacing w:val="-10"/>
          <w:sz w:val="24"/>
        </w:rPr>
        <w:t xml:space="preserve"> </w:t>
      </w:r>
      <w:r>
        <w:rPr>
          <w:sz w:val="24"/>
        </w:rPr>
        <w:t>provider</w:t>
      </w:r>
      <w:r>
        <w:rPr>
          <w:spacing w:val="-14"/>
          <w:sz w:val="24"/>
        </w:rPr>
        <w:t xml:space="preserve"> </w:t>
      </w:r>
      <w:r>
        <w:rPr>
          <w:sz w:val="24"/>
        </w:rPr>
        <w:t>network</w:t>
      </w:r>
      <w:r>
        <w:rPr>
          <w:spacing w:val="-11"/>
          <w:sz w:val="24"/>
        </w:rPr>
        <w:t xml:space="preserve"> </w:t>
      </w:r>
      <w:r>
        <w:rPr>
          <w:sz w:val="24"/>
        </w:rPr>
        <w:t>information)</w:t>
      </w:r>
      <w:r>
        <w:rPr>
          <w:spacing w:val="-10"/>
          <w:sz w:val="24"/>
        </w:rPr>
        <w:t xml:space="preserve"> </w:t>
      </w:r>
      <w:r>
        <w:rPr>
          <w:sz w:val="24"/>
        </w:rPr>
        <w:t>to</w:t>
      </w:r>
      <w:r>
        <w:rPr>
          <w:spacing w:val="-11"/>
          <w:sz w:val="24"/>
        </w:rPr>
        <w:t xml:space="preserve"> </w:t>
      </w:r>
      <w:r>
        <w:rPr>
          <w:sz w:val="24"/>
        </w:rPr>
        <w:t xml:space="preserve">be publicly reported on </w:t>
      </w:r>
      <w:hyperlink r:id="rId21">
        <w:r>
          <w:rPr>
            <w:sz w:val="24"/>
            <w:u w:val="single"/>
          </w:rPr>
          <w:t>http://www.medicare.gov</w:t>
        </w:r>
      </w:hyperlink>
      <w:r>
        <w:rPr>
          <w:sz w:val="24"/>
        </w:rPr>
        <w:t xml:space="preserve"> (Medicare Options Compare).</w:t>
      </w:r>
    </w:p>
    <w:p w:rsidR="009F4AF2" w14:paraId="170664CE" w14:textId="77777777">
      <w:pPr>
        <w:pStyle w:val="BodyText"/>
      </w:pPr>
    </w:p>
    <w:p w:rsidR="009F4AF2" w14:paraId="6B55DDC4" w14:textId="56CACE6C">
      <w:pPr>
        <w:pStyle w:val="ListParagraph"/>
        <w:numPr>
          <w:ilvl w:val="0"/>
          <w:numId w:val="18"/>
        </w:numPr>
        <w:tabs>
          <w:tab w:val="left" w:pos="2115"/>
        </w:tabs>
        <w:ind w:right="1494" w:firstLine="0"/>
        <w:rPr>
          <w:sz w:val="24"/>
        </w:rPr>
      </w:pPr>
      <w:r>
        <w:rPr>
          <w:sz w:val="24"/>
        </w:rPr>
        <w:t>Applicant</w:t>
      </w:r>
      <w:r>
        <w:rPr>
          <w:spacing w:val="-11"/>
          <w:sz w:val="24"/>
        </w:rPr>
        <w:t xml:space="preserve"> </w:t>
      </w:r>
      <w:r>
        <w:rPr>
          <w:sz w:val="24"/>
        </w:rPr>
        <w:t>understands</w:t>
      </w:r>
      <w:r>
        <w:rPr>
          <w:spacing w:val="-11"/>
          <w:sz w:val="24"/>
        </w:rPr>
        <w:t xml:space="preserve"> </w:t>
      </w:r>
      <w:r>
        <w:rPr>
          <w:sz w:val="24"/>
        </w:rPr>
        <w:t>that</w:t>
      </w:r>
      <w:r>
        <w:rPr>
          <w:spacing w:val="-11"/>
          <w:sz w:val="24"/>
        </w:rPr>
        <w:t xml:space="preserve"> </w:t>
      </w:r>
      <w:r>
        <w:rPr>
          <w:sz w:val="24"/>
        </w:rPr>
        <w:t>the</w:t>
      </w:r>
      <w:r>
        <w:rPr>
          <w:spacing w:val="-14"/>
          <w:sz w:val="24"/>
        </w:rPr>
        <w:t xml:space="preserve"> </w:t>
      </w:r>
      <w:r>
        <w:rPr>
          <w:sz w:val="24"/>
        </w:rPr>
        <w:t>management</w:t>
      </w:r>
      <w:r>
        <w:rPr>
          <w:spacing w:val="-11"/>
          <w:sz w:val="24"/>
        </w:rPr>
        <w:t xml:space="preserve"> </w:t>
      </w:r>
      <w:r>
        <w:rPr>
          <w:sz w:val="24"/>
        </w:rPr>
        <w:t>and</w:t>
      </w:r>
      <w:r>
        <w:rPr>
          <w:spacing w:val="-9"/>
          <w:sz w:val="24"/>
        </w:rPr>
        <w:t xml:space="preserve"> </w:t>
      </w:r>
      <w:r>
        <w:rPr>
          <w:sz w:val="24"/>
        </w:rPr>
        <w:t>operations</w:t>
      </w:r>
      <w:r>
        <w:rPr>
          <w:spacing w:val="-11"/>
          <w:sz w:val="24"/>
        </w:rPr>
        <w:t xml:space="preserve"> </w:t>
      </w:r>
      <w:r>
        <w:rPr>
          <w:sz w:val="24"/>
        </w:rPr>
        <w:t>requirements</w:t>
      </w:r>
      <w:r>
        <w:rPr>
          <w:spacing w:val="-10"/>
          <w:sz w:val="24"/>
        </w:rPr>
        <w:t xml:space="preserve"> </w:t>
      </w:r>
      <w:r>
        <w:rPr>
          <w:sz w:val="24"/>
        </w:rPr>
        <w:t>of</w:t>
      </w:r>
      <w:r>
        <w:rPr>
          <w:spacing w:val="-10"/>
          <w:sz w:val="24"/>
        </w:rPr>
        <w:t xml:space="preserve"> </w:t>
      </w:r>
      <w:r>
        <w:rPr>
          <w:sz w:val="24"/>
        </w:rPr>
        <w:t>42</w:t>
      </w:r>
      <w:r>
        <w:rPr>
          <w:spacing w:val="-12"/>
          <w:sz w:val="24"/>
        </w:rPr>
        <w:t xml:space="preserve"> </w:t>
      </w:r>
      <w:r>
        <w:rPr>
          <w:sz w:val="24"/>
        </w:rPr>
        <w:t>CFR</w:t>
      </w:r>
      <w:r>
        <w:rPr>
          <w:spacing w:val="-11"/>
          <w:sz w:val="24"/>
        </w:rPr>
        <w:t xml:space="preserve"> </w:t>
      </w:r>
      <w:r>
        <w:rPr>
          <w:sz w:val="24"/>
        </w:rPr>
        <w:t>§ 422.503(b)(4)(i)-(iii)</w:t>
      </w:r>
      <w:r>
        <w:rPr>
          <w:spacing w:val="-3"/>
          <w:sz w:val="24"/>
        </w:rPr>
        <w:t xml:space="preserve"> </w:t>
      </w:r>
      <w:r>
        <w:rPr>
          <w:sz w:val="24"/>
        </w:rPr>
        <w:t>are</w:t>
      </w:r>
      <w:r>
        <w:rPr>
          <w:spacing w:val="-4"/>
          <w:sz w:val="24"/>
        </w:rPr>
        <w:t xml:space="preserve"> </w:t>
      </w:r>
      <w:r>
        <w:rPr>
          <w:sz w:val="24"/>
        </w:rPr>
        <w:t>waived</w:t>
      </w:r>
      <w:r>
        <w:rPr>
          <w:spacing w:val="-4"/>
          <w:sz w:val="24"/>
        </w:rPr>
        <w:t xml:space="preserve"> </w:t>
      </w:r>
      <w:r>
        <w:rPr>
          <w:sz w:val="24"/>
        </w:rPr>
        <w:t>if</w:t>
      </w:r>
      <w:r>
        <w:rPr>
          <w:spacing w:val="-7"/>
          <w:sz w:val="24"/>
        </w:rPr>
        <w:t xml:space="preserve"> </w:t>
      </w:r>
      <w:r>
        <w:rPr>
          <w:sz w:val="24"/>
        </w:rPr>
        <w:t>the</w:t>
      </w:r>
      <w:r>
        <w:rPr>
          <w:spacing w:val="-4"/>
          <w:sz w:val="24"/>
        </w:rPr>
        <w:t xml:space="preserve"> </w:t>
      </w:r>
      <w:r>
        <w:rPr>
          <w:sz w:val="24"/>
        </w:rPr>
        <w:t>employer</w:t>
      </w:r>
      <w:r>
        <w:rPr>
          <w:spacing w:val="-3"/>
          <w:sz w:val="24"/>
        </w:rPr>
        <w:t xml:space="preserve"> </w:t>
      </w:r>
      <w:r>
        <w:rPr>
          <w:sz w:val="24"/>
        </w:rPr>
        <w:t>or</w:t>
      </w:r>
      <w:r>
        <w:rPr>
          <w:spacing w:val="-4"/>
          <w:sz w:val="24"/>
        </w:rPr>
        <w:t xml:space="preserve"> </w:t>
      </w:r>
      <w:r>
        <w:rPr>
          <w:sz w:val="24"/>
        </w:rPr>
        <w:t>union</w:t>
      </w:r>
      <w:r>
        <w:rPr>
          <w:spacing w:val="-3"/>
          <w:sz w:val="24"/>
        </w:rPr>
        <w:t xml:space="preserve"> </w:t>
      </w:r>
      <w:r>
        <w:rPr>
          <w:sz w:val="24"/>
        </w:rPr>
        <w:t>(or</w:t>
      </w:r>
      <w:r>
        <w:rPr>
          <w:spacing w:val="-5"/>
          <w:sz w:val="24"/>
        </w:rPr>
        <w:t xml:space="preserve"> </w:t>
      </w:r>
      <w:r>
        <w:rPr>
          <w:sz w:val="24"/>
        </w:rPr>
        <w:t>to</w:t>
      </w:r>
      <w:r>
        <w:rPr>
          <w:spacing w:val="-3"/>
          <w:sz w:val="24"/>
        </w:rPr>
        <w:t xml:space="preserve"> </w:t>
      </w:r>
      <w:r>
        <w:rPr>
          <w:sz w:val="24"/>
        </w:rPr>
        <w:t>the</w:t>
      </w:r>
      <w:r>
        <w:rPr>
          <w:spacing w:val="-4"/>
          <w:sz w:val="24"/>
        </w:rPr>
        <w:t xml:space="preserve"> </w:t>
      </w:r>
      <w:r>
        <w:rPr>
          <w:sz w:val="24"/>
        </w:rPr>
        <w:t>extent</w:t>
      </w:r>
      <w:r>
        <w:rPr>
          <w:spacing w:val="-3"/>
          <w:sz w:val="24"/>
        </w:rPr>
        <w:t xml:space="preserve"> </w:t>
      </w:r>
      <w:r>
        <w:rPr>
          <w:sz w:val="24"/>
        </w:rPr>
        <w:t>applicable,</w:t>
      </w:r>
      <w:r>
        <w:rPr>
          <w:spacing w:val="-3"/>
          <w:sz w:val="24"/>
        </w:rPr>
        <w:t xml:space="preserve"> </w:t>
      </w:r>
      <w:r>
        <w:rPr>
          <w:sz w:val="24"/>
        </w:rPr>
        <w:t>the business associate with which it contracts for benefit services) is subject to ERISA fiduciary requirements or similar state or federal law standards. However, such entities (or their business associates) are not relieved from the record retention standards applicable</w:t>
      </w:r>
      <w:r>
        <w:rPr>
          <w:spacing w:val="-8"/>
          <w:sz w:val="24"/>
        </w:rPr>
        <w:t xml:space="preserve"> </w:t>
      </w:r>
      <w:r>
        <w:rPr>
          <w:sz w:val="24"/>
        </w:rPr>
        <w:t>to</w:t>
      </w:r>
      <w:r>
        <w:rPr>
          <w:spacing w:val="-7"/>
          <w:sz w:val="24"/>
        </w:rPr>
        <w:t xml:space="preserve"> </w:t>
      </w:r>
      <w:r>
        <w:rPr>
          <w:sz w:val="24"/>
        </w:rPr>
        <w:t>other</w:t>
      </w:r>
      <w:r>
        <w:rPr>
          <w:spacing w:val="-8"/>
          <w:sz w:val="24"/>
        </w:rPr>
        <w:t xml:space="preserve"> </w:t>
      </w:r>
      <w:r>
        <w:rPr>
          <w:sz w:val="24"/>
        </w:rPr>
        <w:t>MAOs</w:t>
      </w:r>
      <w:r>
        <w:rPr>
          <w:spacing w:val="-6"/>
          <w:sz w:val="24"/>
        </w:rPr>
        <w:t xml:space="preserve"> </w:t>
      </w:r>
      <w:r>
        <w:rPr>
          <w:sz w:val="24"/>
        </w:rPr>
        <w:t>set</w:t>
      </w:r>
      <w:r>
        <w:rPr>
          <w:spacing w:val="-6"/>
          <w:sz w:val="24"/>
        </w:rPr>
        <w:t xml:space="preserve"> </w:t>
      </w:r>
      <w:r>
        <w:rPr>
          <w:sz w:val="24"/>
        </w:rPr>
        <w:t>forth</w:t>
      </w:r>
      <w:r>
        <w:rPr>
          <w:spacing w:val="-6"/>
          <w:sz w:val="24"/>
        </w:rPr>
        <w:t xml:space="preserve"> </w:t>
      </w:r>
      <w:r>
        <w:rPr>
          <w:sz w:val="24"/>
        </w:rPr>
        <w:t>in</w:t>
      </w:r>
      <w:r>
        <w:rPr>
          <w:spacing w:val="-7"/>
          <w:sz w:val="24"/>
        </w:rPr>
        <w:t xml:space="preserve"> </w:t>
      </w:r>
      <w:r>
        <w:rPr>
          <w:sz w:val="24"/>
        </w:rPr>
        <w:t>42</w:t>
      </w:r>
      <w:r>
        <w:rPr>
          <w:spacing w:val="-7"/>
          <w:sz w:val="24"/>
        </w:rPr>
        <w:t xml:space="preserve"> </w:t>
      </w:r>
      <w:r>
        <w:rPr>
          <w:sz w:val="24"/>
        </w:rPr>
        <w:t>CFR</w:t>
      </w:r>
      <w:r>
        <w:rPr>
          <w:spacing w:val="-6"/>
          <w:sz w:val="24"/>
        </w:rPr>
        <w:t xml:space="preserve"> </w:t>
      </w:r>
      <w:r>
        <w:rPr>
          <w:sz w:val="24"/>
        </w:rPr>
        <w:t>422.504(d).</w:t>
      </w:r>
      <w:r>
        <w:rPr>
          <w:spacing w:val="-7"/>
          <w:sz w:val="24"/>
        </w:rPr>
        <w:t xml:space="preserve"> </w:t>
      </w:r>
      <w:r>
        <w:rPr>
          <w:sz w:val="24"/>
        </w:rPr>
        <w:t>(See</w:t>
      </w:r>
      <w:r>
        <w:rPr>
          <w:spacing w:val="-5"/>
          <w:sz w:val="24"/>
        </w:rPr>
        <w:t xml:space="preserve"> </w:t>
      </w:r>
      <w:r>
        <w:rPr>
          <w:sz w:val="24"/>
        </w:rPr>
        <w:t>Fiscal</w:t>
      </w:r>
      <w:r>
        <w:rPr>
          <w:spacing w:val="-6"/>
          <w:sz w:val="24"/>
        </w:rPr>
        <w:t xml:space="preserve"> </w:t>
      </w:r>
      <w:r>
        <w:rPr>
          <w:sz w:val="24"/>
        </w:rPr>
        <w:t>Soundness</w:t>
      </w:r>
      <w:r>
        <w:rPr>
          <w:spacing w:val="-5"/>
          <w:sz w:val="24"/>
        </w:rPr>
        <w:t xml:space="preserve"> </w:t>
      </w:r>
      <w:r>
        <w:rPr>
          <w:sz w:val="24"/>
        </w:rPr>
        <w:t>Section of the 202</w:t>
      </w:r>
      <w:r w:rsidR="00D66B8A">
        <w:rPr>
          <w:sz w:val="24"/>
        </w:rPr>
        <w:t>6</w:t>
      </w:r>
      <w:r>
        <w:rPr>
          <w:sz w:val="24"/>
        </w:rPr>
        <w:t xml:space="preserve"> MA Application)</w:t>
      </w:r>
    </w:p>
    <w:p w:rsidR="009F4AF2" w14:paraId="5829AB7A" w14:textId="77777777">
      <w:pPr>
        <w:pStyle w:val="BodyText"/>
      </w:pPr>
    </w:p>
    <w:p w:rsidR="009F4AF2" w14:paraId="51A44A26" w14:textId="77777777">
      <w:pPr>
        <w:pStyle w:val="ListParagraph"/>
        <w:numPr>
          <w:ilvl w:val="0"/>
          <w:numId w:val="18"/>
        </w:numPr>
        <w:tabs>
          <w:tab w:val="left" w:pos="2118"/>
        </w:tabs>
        <w:spacing w:before="1"/>
        <w:ind w:right="1546" w:firstLine="0"/>
        <w:rPr>
          <w:sz w:val="24"/>
        </w:rPr>
      </w:pPr>
      <w:r>
        <w:rPr>
          <w:sz w:val="24"/>
        </w:rPr>
        <w:t>In general, MAOs must report certain information to CMS, to their enrollees, and to the</w:t>
      </w:r>
      <w:r>
        <w:rPr>
          <w:spacing w:val="-10"/>
          <w:sz w:val="24"/>
        </w:rPr>
        <w:t xml:space="preserve"> </w:t>
      </w:r>
      <w:r>
        <w:rPr>
          <w:sz w:val="24"/>
        </w:rPr>
        <w:t>general</w:t>
      </w:r>
      <w:r>
        <w:rPr>
          <w:spacing w:val="-4"/>
          <w:sz w:val="24"/>
        </w:rPr>
        <w:t xml:space="preserve"> </w:t>
      </w:r>
      <w:r>
        <w:rPr>
          <w:sz w:val="24"/>
        </w:rPr>
        <w:t>public</w:t>
      </w:r>
      <w:r>
        <w:rPr>
          <w:spacing w:val="-10"/>
          <w:sz w:val="24"/>
        </w:rPr>
        <w:t xml:space="preserve"> </w:t>
      </w:r>
      <w:r>
        <w:rPr>
          <w:sz w:val="24"/>
        </w:rPr>
        <w:t>(such</w:t>
      </w:r>
      <w:r>
        <w:rPr>
          <w:spacing w:val="-2"/>
          <w:sz w:val="24"/>
        </w:rPr>
        <w:t xml:space="preserve"> </w:t>
      </w:r>
      <w:r>
        <w:rPr>
          <w:sz w:val="24"/>
        </w:rPr>
        <w:t>as</w:t>
      </w:r>
      <w:r>
        <w:rPr>
          <w:spacing w:val="-5"/>
          <w:sz w:val="24"/>
        </w:rPr>
        <w:t xml:space="preserve"> </w:t>
      </w:r>
      <w:r>
        <w:rPr>
          <w:sz w:val="24"/>
        </w:rPr>
        <w:t>the</w:t>
      </w:r>
      <w:r>
        <w:rPr>
          <w:spacing w:val="-10"/>
          <w:sz w:val="24"/>
        </w:rPr>
        <w:t xml:space="preserve"> </w:t>
      </w:r>
      <w:r>
        <w:rPr>
          <w:sz w:val="24"/>
        </w:rPr>
        <w:t>cost</w:t>
      </w:r>
      <w:r>
        <w:rPr>
          <w:spacing w:val="-4"/>
          <w:sz w:val="24"/>
        </w:rPr>
        <w:t xml:space="preserve"> </w:t>
      </w:r>
      <w:r>
        <w:rPr>
          <w:sz w:val="24"/>
        </w:rPr>
        <w:t>of</w:t>
      </w:r>
      <w:r>
        <w:rPr>
          <w:spacing w:val="-10"/>
          <w:sz w:val="24"/>
        </w:rPr>
        <w:t xml:space="preserve"> </w:t>
      </w:r>
      <w:r>
        <w:rPr>
          <w:sz w:val="24"/>
        </w:rPr>
        <w:t>their</w:t>
      </w:r>
      <w:r>
        <w:rPr>
          <w:spacing w:val="-8"/>
          <w:sz w:val="24"/>
        </w:rPr>
        <w:t xml:space="preserve"> </w:t>
      </w:r>
      <w:r>
        <w:rPr>
          <w:sz w:val="24"/>
        </w:rPr>
        <w:t>operations</w:t>
      </w:r>
      <w:r>
        <w:rPr>
          <w:spacing w:val="-4"/>
          <w:sz w:val="24"/>
        </w:rPr>
        <w:t xml:space="preserve"> </w:t>
      </w:r>
      <w:r>
        <w:rPr>
          <w:sz w:val="24"/>
        </w:rPr>
        <w:t>and</w:t>
      </w:r>
      <w:r>
        <w:rPr>
          <w:spacing w:val="-5"/>
          <w:sz w:val="24"/>
        </w:rPr>
        <w:t xml:space="preserve"> </w:t>
      </w:r>
      <w:r>
        <w:rPr>
          <w:sz w:val="24"/>
        </w:rPr>
        <w:t>financial</w:t>
      </w:r>
      <w:r>
        <w:rPr>
          <w:spacing w:val="-5"/>
          <w:sz w:val="24"/>
        </w:rPr>
        <w:t xml:space="preserve"> </w:t>
      </w:r>
      <w:r>
        <w:rPr>
          <w:sz w:val="24"/>
        </w:rPr>
        <w:t>statements)</w:t>
      </w:r>
      <w:r>
        <w:rPr>
          <w:spacing w:val="-9"/>
          <w:sz w:val="24"/>
        </w:rPr>
        <w:t xml:space="preserve"> </w:t>
      </w:r>
      <w:r>
        <w:rPr>
          <w:sz w:val="24"/>
        </w:rPr>
        <w:t>under</w:t>
      </w:r>
      <w:r>
        <w:rPr>
          <w:spacing w:val="-10"/>
          <w:sz w:val="24"/>
        </w:rPr>
        <w:t xml:space="preserve"> </w:t>
      </w:r>
      <w:r>
        <w:rPr>
          <w:sz w:val="24"/>
        </w:rPr>
        <w:t>42 CFR</w:t>
      </w:r>
      <w:r>
        <w:rPr>
          <w:spacing w:val="-1"/>
          <w:sz w:val="24"/>
        </w:rPr>
        <w:t xml:space="preserve"> </w:t>
      </w:r>
      <w:r>
        <w:rPr>
          <w:sz w:val="24"/>
        </w:rPr>
        <w:t>§</w:t>
      </w:r>
      <w:r>
        <w:rPr>
          <w:spacing w:val="-1"/>
          <w:sz w:val="24"/>
        </w:rPr>
        <w:t xml:space="preserve"> </w:t>
      </w:r>
      <w:r>
        <w:rPr>
          <w:sz w:val="24"/>
        </w:rPr>
        <w:t>422.516(a).</w:t>
      </w:r>
      <w:r>
        <w:rPr>
          <w:spacing w:val="-1"/>
          <w:sz w:val="24"/>
        </w:rPr>
        <w:t xml:space="preserve"> </w:t>
      </w:r>
      <w:r>
        <w:rPr>
          <w:sz w:val="24"/>
        </w:rPr>
        <w:t>Applicant</w:t>
      </w:r>
      <w:r>
        <w:rPr>
          <w:spacing w:val="-1"/>
          <w:sz w:val="24"/>
        </w:rPr>
        <w:t xml:space="preserve"> </w:t>
      </w:r>
      <w:r>
        <w:rPr>
          <w:sz w:val="24"/>
        </w:rPr>
        <w:t>understands</w:t>
      </w:r>
      <w:r>
        <w:rPr>
          <w:spacing w:val="-1"/>
          <w:sz w:val="24"/>
        </w:rPr>
        <w:t xml:space="preserve"> </w:t>
      </w:r>
      <w:r>
        <w:rPr>
          <w:sz w:val="24"/>
        </w:rPr>
        <w:t>that</w:t>
      </w:r>
      <w:r>
        <w:rPr>
          <w:spacing w:val="-1"/>
          <w:sz w:val="24"/>
        </w:rPr>
        <w:t xml:space="preserve"> </w:t>
      </w:r>
      <w:r>
        <w:rPr>
          <w:sz w:val="24"/>
        </w:rPr>
        <w:t>in</w:t>
      </w:r>
      <w:r>
        <w:rPr>
          <w:spacing w:val="-1"/>
          <w:sz w:val="24"/>
        </w:rPr>
        <w:t xml:space="preserve"> </w:t>
      </w:r>
      <w:r>
        <w:rPr>
          <w:sz w:val="24"/>
        </w:rPr>
        <w:t>order</w:t>
      </w:r>
      <w:r>
        <w:rPr>
          <w:spacing w:val="-1"/>
          <w:sz w:val="24"/>
        </w:rPr>
        <w:t xml:space="preserve"> </w:t>
      </w:r>
      <w:r>
        <w:rPr>
          <w:sz w:val="24"/>
        </w:rPr>
        <w:t>to</w:t>
      </w:r>
      <w:r>
        <w:rPr>
          <w:spacing w:val="-1"/>
          <w:sz w:val="24"/>
        </w:rPr>
        <w:t xml:space="preserve"> </w:t>
      </w:r>
      <w:r>
        <w:rPr>
          <w:sz w:val="24"/>
        </w:rPr>
        <w:t>avoid</w:t>
      </w:r>
      <w:r>
        <w:rPr>
          <w:spacing w:val="-1"/>
          <w:sz w:val="24"/>
        </w:rPr>
        <w:t xml:space="preserve"> </w:t>
      </w:r>
      <w:r>
        <w:rPr>
          <w:sz w:val="24"/>
        </w:rPr>
        <w:t>imposing</w:t>
      </w:r>
      <w:r>
        <w:rPr>
          <w:spacing w:val="-1"/>
          <w:sz w:val="24"/>
        </w:rPr>
        <w:t xml:space="preserve"> </w:t>
      </w:r>
      <w:r>
        <w:rPr>
          <w:sz w:val="24"/>
        </w:rPr>
        <w:t>additional</w:t>
      </w:r>
      <w:r>
        <w:rPr>
          <w:spacing w:val="-1"/>
          <w:sz w:val="24"/>
        </w:rPr>
        <w:t xml:space="preserve"> </w:t>
      </w:r>
      <w:r>
        <w:rPr>
          <w:sz w:val="24"/>
        </w:rPr>
        <w:t>and possibly conflicting public disclosure obligations that would hinder the offering of employer</w:t>
      </w:r>
      <w:r>
        <w:rPr>
          <w:spacing w:val="-1"/>
          <w:sz w:val="24"/>
        </w:rPr>
        <w:t xml:space="preserve"> </w:t>
      </w:r>
      <w:r>
        <w:rPr>
          <w:sz w:val="24"/>
        </w:rPr>
        <w:t>sponsored</w:t>
      </w:r>
      <w:r>
        <w:rPr>
          <w:spacing w:val="-1"/>
          <w:sz w:val="24"/>
        </w:rPr>
        <w:t xml:space="preserve"> </w:t>
      </w:r>
      <w:r>
        <w:rPr>
          <w:sz w:val="24"/>
        </w:rPr>
        <w:t>group</w:t>
      </w:r>
      <w:r>
        <w:rPr>
          <w:spacing w:val="-1"/>
          <w:sz w:val="24"/>
        </w:rPr>
        <w:t xml:space="preserve"> </w:t>
      </w:r>
      <w:r>
        <w:rPr>
          <w:sz w:val="24"/>
        </w:rPr>
        <w:t>plans,</w:t>
      </w:r>
      <w:r>
        <w:rPr>
          <w:spacing w:val="-1"/>
          <w:sz w:val="24"/>
        </w:rPr>
        <w:t xml:space="preserve"> </w:t>
      </w:r>
      <w:r>
        <w:rPr>
          <w:sz w:val="24"/>
        </w:rPr>
        <w:t>CMS modifies</w:t>
      </w:r>
      <w:r>
        <w:rPr>
          <w:spacing w:val="-1"/>
          <w:sz w:val="24"/>
        </w:rPr>
        <w:t xml:space="preserve"> </w:t>
      </w:r>
      <w:r>
        <w:rPr>
          <w:sz w:val="24"/>
        </w:rPr>
        <w:t>these</w:t>
      </w:r>
      <w:r>
        <w:rPr>
          <w:spacing w:val="-2"/>
          <w:sz w:val="24"/>
        </w:rPr>
        <w:t xml:space="preserve"> </w:t>
      </w:r>
      <w:r>
        <w:rPr>
          <w:sz w:val="24"/>
        </w:rPr>
        <w:t>reporting</w:t>
      </w:r>
      <w:r>
        <w:rPr>
          <w:spacing w:val="-1"/>
          <w:sz w:val="24"/>
        </w:rPr>
        <w:t xml:space="preserve"> </w:t>
      </w:r>
      <w:r>
        <w:rPr>
          <w:sz w:val="24"/>
        </w:rPr>
        <w:t>requirements</w:t>
      </w:r>
      <w:r>
        <w:rPr>
          <w:spacing w:val="-1"/>
          <w:sz w:val="24"/>
        </w:rPr>
        <w:t xml:space="preserve"> </w:t>
      </w:r>
      <w:r>
        <w:rPr>
          <w:sz w:val="24"/>
        </w:rPr>
        <w:t>for</w:t>
      </w:r>
      <w:r>
        <w:rPr>
          <w:spacing w:val="-2"/>
          <w:sz w:val="24"/>
        </w:rPr>
        <w:t xml:space="preserve"> </w:t>
      </w:r>
      <w:r>
        <w:rPr>
          <w:sz w:val="24"/>
        </w:rPr>
        <w:t>Direct Contract</w:t>
      </w:r>
      <w:r>
        <w:rPr>
          <w:spacing w:val="-7"/>
          <w:sz w:val="24"/>
        </w:rPr>
        <w:t xml:space="preserve"> </w:t>
      </w:r>
      <w:r>
        <w:rPr>
          <w:sz w:val="24"/>
        </w:rPr>
        <w:t>MAOs</w:t>
      </w:r>
      <w:r>
        <w:rPr>
          <w:spacing w:val="-11"/>
          <w:sz w:val="24"/>
        </w:rPr>
        <w:t xml:space="preserve"> </w:t>
      </w:r>
      <w:r>
        <w:rPr>
          <w:sz w:val="24"/>
        </w:rPr>
        <w:t>to</w:t>
      </w:r>
      <w:r>
        <w:rPr>
          <w:spacing w:val="-8"/>
          <w:sz w:val="24"/>
        </w:rPr>
        <w:t xml:space="preserve"> </w:t>
      </w:r>
      <w:r>
        <w:rPr>
          <w:sz w:val="24"/>
        </w:rPr>
        <w:t>allow</w:t>
      </w:r>
      <w:r>
        <w:rPr>
          <w:spacing w:val="-8"/>
          <w:sz w:val="24"/>
        </w:rPr>
        <w:t xml:space="preserve"> </w:t>
      </w:r>
      <w:r>
        <w:rPr>
          <w:sz w:val="24"/>
        </w:rPr>
        <w:t>information</w:t>
      </w:r>
      <w:r>
        <w:rPr>
          <w:spacing w:val="-8"/>
          <w:sz w:val="24"/>
        </w:rPr>
        <w:t xml:space="preserve"> </w:t>
      </w:r>
      <w:r>
        <w:rPr>
          <w:sz w:val="24"/>
        </w:rPr>
        <w:t>to</w:t>
      </w:r>
      <w:r>
        <w:rPr>
          <w:spacing w:val="-11"/>
          <w:sz w:val="24"/>
        </w:rPr>
        <w:t xml:space="preserve"> </w:t>
      </w:r>
      <w:r>
        <w:rPr>
          <w:sz w:val="24"/>
        </w:rPr>
        <w:t>be</w:t>
      </w:r>
      <w:r>
        <w:rPr>
          <w:spacing w:val="-14"/>
          <w:sz w:val="24"/>
        </w:rPr>
        <w:t xml:space="preserve"> </w:t>
      </w:r>
      <w:r>
        <w:rPr>
          <w:sz w:val="24"/>
        </w:rPr>
        <w:t>reported</w:t>
      </w:r>
      <w:r>
        <w:rPr>
          <w:spacing w:val="-7"/>
          <w:sz w:val="24"/>
        </w:rPr>
        <w:t xml:space="preserve"> </w:t>
      </w:r>
      <w:r>
        <w:rPr>
          <w:sz w:val="24"/>
        </w:rPr>
        <w:t>to</w:t>
      </w:r>
      <w:r>
        <w:rPr>
          <w:spacing w:val="-11"/>
          <w:sz w:val="24"/>
        </w:rPr>
        <w:t xml:space="preserve"> </w:t>
      </w:r>
      <w:r>
        <w:rPr>
          <w:sz w:val="24"/>
        </w:rPr>
        <w:t>enrollees</w:t>
      </w:r>
      <w:r>
        <w:rPr>
          <w:spacing w:val="-8"/>
          <w:sz w:val="24"/>
        </w:rPr>
        <w:t xml:space="preserve"> </w:t>
      </w:r>
      <w:r>
        <w:rPr>
          <w:sz w:val="24"/>
        </w:rPr>
        <w:t>and</w:t>
      </w:r>
      <w:r>
        <w:rPr>
          <w:spacing w:val="-8"/>
          <w:sz w:val="24"/>
        </w:rPr>
        <w:t xml:space="preserve"> </w:t>
      </w:r>
      <w:r>
        <w:rPr>
          <w:sz w:val="24"/>
        </w:rPr>
        <w:t>to</w:t>
      </w:r>
      <w:r>
        <w:rPr>
          <w:spacing w:val="-11"/>
          <w:sz w:val="24"/>
        </w:rPr>
        <w:t xml:space="preserve"> </w:t>
      </w:r>
      <w:r>
        <w:rPr>
          <w:sz w:val="24"/>
        </w:rPr>
        <w:t>the</w:t>
      </w:r>
      <w:r>
        <w:rPr>
          <w:spacing w:val="-9"/>
          <w:sz w:val="24"/>
        </w:rPr>
        <w:t xml:space="preserve"> </w:t>
      </w:r>
      <w:r>
        <w:rPr>
          <w:sz w:val="24"/>
        </w:rPr>
        <w:t>general</w:t>
      </w:r>
      <w:r>
        <w:rPr>
          <w:spacing w:val="-4"/>
          <w:sz w:val="24"/>
        </w:rPr>
        <w:t xml:space="preserve"> </w:t>
      </w:r>
      <w:r>
        <w:rPr>
          <w:sz w:val="24"/>
        </w:rPr>
        <w:t>public to</w:t>
      </w:r>
      <w:r>
        <w:rPr>
          <w:spacing w:val="-1"/>
          <w:sz w:val="24"/>
        </w:rPr>
        <w:t xml:space="preserve"> </w:t>
      </w:r>
      <w:r>
        <w:rPr>
          <w:sz w:val="24"/>
        </w:rPr>
        <w:t>the</w:t>
      </w:r>
      <w:r>
        <w:rPr>
          <w:spacing w:val="-2"/>
          <w:sz w:val="24"/>
        </w:rPr>
        <w:t xml:space="preserve"> </w:t>
      </w:r>
      <w:r>
        <w:rPr>
          <w:sz w:val="24"/>
        </w:rPr>
        <w:t>extent</w:t>
      </w:r>
      <w:r>
        <w:rPr>
          <w:spacing w:val="-1"/>
          <w:sz w:val="24"/>
        </w:rPr>
        <w:t xml:space="preserve"> </w:t>
      </w:r>
      <w:r>
        <w:rPr>
          <w:sz w:val="24"/>
        </w:rPr>
        <w:t>required</w:t>
      </w:r>
      <w:r>
        <w:rPr>
          <w:spacing w:val="-1"/>
          <w:sz w:val="24"/>
        </w:rPr>
        <w:t xml:space="preserve"> </w:t>
      </w:r>
      <w:r>
        <w:rPr>
          <w:sz w:val="24"/>
        </w:rPr>
        <w:t>by other</w:t>
      </w:r>
      <w:r>
        <w:rPr>
          <w:spacing w:val="-3"/>
          <w:sz w:val="24"/>
        </w:rPr>
        <w:t xml:space="preserve"> </w:t>
      </w:r>
      <w:r>
        <w:rPr>
          <w:sz w:val="24"/>
        </w:rPr>
        <w:t>laws</w:t>
      </w:r>
      <w:r>
        <w:rPr>
          <w:spacing w:val="-1"/>
          <w:sz w:val="24"/>
        </w:rPr>
        <w:t xml:space="preserve"> </w:t>
      </w:r>
      <w:r>
        <w:rPr>
          <w:sz w:val="24"/>
        </w:rPr>
        <w:t>(including</w:t>
      </w:r>
      <w:r>
        <w:rPr>
          <w:spacing w:val="-1"/>
          <w:sz w:val="24"/>
        </w:rPr>
        <w:t xml:space="preserve"> </w:t>
      </w:r>
      <w:r>
        <w:rPr>
          <w:sz w:val="24"/>
        </w:rPr>
        <w:t>ERISA</w:t>
      </w:r>
      <w:r>
        <w:rPr>
          <w:spacing w:val="-1"/>
          <w:sz w:val="24"/>
        </w:rPr>
        <w:t xml:space="preserve"> </w:t>
      </w:r>
      <w:r>
        <w:rPr>
          <w:sz w:val="24"/>
        </w:rPr>
        <w:t>or</w:t>
      </w:r>
      <w:r>
        <w:rPr>
          <w:spacing w:val="-3"/>
          <w:sz w:val="24"/>
        </w:rPr>
        <w:t xml:space="preserve"> </w:t>
      </w:r>
      <w:r>
        <w:rPr>
          <w:sz w:val="24"/>
        </w:rPr>
        <w:t>securities</w:t>
      </w:r>
      <w:r>
        <w:rPr>
          <w:spacing w:val="-1"/>
          <w:sz w:val="24"/>
        </w:rPr>
        <w:t xml:space="preserve"> </w:t>
      </w:r>
      <w:r>
        <w:rPr>
          <w:sz w:val="24"/>
        </w:rPr>
        <w:t>laws)</w:t>
      </w:r>
      <w:r>
        <w:rPr>
          <w:spacing w:val="-2"/>
          <w:sz w:val="24"/>
        </w:rPr>
        <w:t xml:space="preserve"> </w:t>
      </w:r>
      <w:r>
        <w:rPr>
          <w:sz w:val="24"/>
        </w:rPr>
        <w:t>or by contract.</w:t>
      </w:r>
    </w:p>
    <w:p w:rsidR="009F4AF2" w14:paraId="26BD840D" w14:textId="77777777">
      <w:pPr>
        <w:pStyle w:val="BodyText"/>
        <w:spacing w:before="3"/>
      </w:pPr>
    </w:p>
    <w:p w:rsidR="009F4AF2" w14:paraId="4F7F9DF2" w14:textId="77777777">
      <w:pPr>
        <w:pStyle w:val="ListParagraph"/>
        <w:numPr>
          <w:ilvl w:val="0"/>
          <w:numId w:val="18"/>
        </w:numPr>
        <w:tabs>
          <w:tab w:val="left" w:pos="2118"/>
        </w:tabs>
        <w:ind w:right="1693" w:firstLine="0"/>
        <w:rPr>
          <w:sz w:val="24"/>
        </w:rPr>
      </w:pPr>
      <w:r>
        <w:rPr>
          <w:sz w:val="24"/>
        </w:rPr>
        <w:t>In</w:t>
      </w:r>
      <w:r>
        <w:rPr>
          <w:spacing w:val="-6"/>
          <w:sz w:val="24"/>
        </w:rPr>
        <w:t xml:space="preserve"> </w:t>
      </w:r>
      <w:r>
        <w:rPr>
          <w:sz w:val="24"/>
        </w:rPr>
        <w:t>general,</w:t>
      </w:r>
      <w:r>
        <w:rPr>
          <w:spacing w:val="-10"/>
          <w:sz w:val="24"/>
        </w:rPr>
        <w:t xml:space="preserve"> </w:t>
      </w:r>
      <w:r>
        <w:rPr>
          <w:sz w:val="24"/>
        </w:rPr>
        <w:t>MAOs</w:t>
      </w:r>
      <w:r>
        <w:rPr>
          <w:spacing w:val="-5"/>
          <w:sz w:val="24"/>
        </w:rPr>
        <w:t xml:space="preserve"> </w:t>
      </w:r>
      <w:r>
        <w:rPr>
          <w:sz w:val="24"/>
        </w:rPr>
        <w:t>are</w:t>
      </w:r>
      <w:r>
        <w:rPr>
          <w:spacing w:val="-14"/>
          <w:sz w:val="24"/>
        </w:rPr>
        <w:t xml:space="preserve"> </w:t>
      </w:r>
      <w:r>
        <w:rPr>
          <w:sz w:val="24"/>
        </w:rPr>
        <w:t>not</w:t>
      </w:r>
      <w:r>
        <w:rPr>
          <w:spacing w:val="-8"/>
          <w:sz w:val="24"/>
        </w:rPr>
        <w:t xml:space="preserve"> </w:t>
      </w:r>
      <w:r>
        <w:rPr>
          <w:sz w:val="24"/>
        </w:rPr>
        <w:t>permitted</w:t>
      </w:r>
      <w:r>
        <w:rPr>
          <w:spacing w:val="-10"/>
          <w:sz w:val="24"/>
        </w:rPr>
        <w:t xml:space="preserve"> </w:t>
      </w:r>
      <w:r>
        <w:rPr>
          <w:sz w:val="24"/>
        </w:rPr>
        <w:t>to</w:t>
      </w:r>
      <w:r>
        <w:rPr>
          <w:spacing w:val="-11"/>
          <w:sz w:val="24"/>
        </w:rPr>
        <w:t xml:space="preserve"> </w:t>
      </w:r>
      <w:r>
        <w:rPr>
          <w:sz w:val="24"/>
        </w:rPr>
        <w:t>enroll</w:t>
      </w:r>
      <w:r>
        <w:rPr>
          <w:spacing w:val="-10"/>
          <w:sz w:val="24"/>
        </w:rPr>
        <w:t xml:space="preserve"> </w:t>
      </w:r>
      <w:r>
        <w:rPr>
          <w:sz w:val="24"/>
        </w:rPr>
        <w:t>beneficiaries</w:t>
      </w:r>
      <w:r>
        <w:rPr>
          <w:spacing w:val="-11"/>
          <w:sz w:val="24"/>
        </w:rPr>
        <w:t xml:space="preserve"> </w:t>
      </w:r>
      <w:r>
        <w:rPr>
          <w:sz w:val="24"/>
        </w:rPr>
        <w:t>who</w:t>
      </w:r>
      <w:r>
        <w:rPr>
          <w:spacing w:val="-9"/>
          <w:sz w:val="24"/>
        </w:rPr>
        <w:t xml:space="preserve"> </w:t>
      </w:r>
      <w:r>
        <w:rPr>
          <w:sz w:val="24"/>
        </w:rPr>
        <w:t>do</w:t>
      </w:r>
      <w:r>
        <w:rPr>
          <w:spacing w:val="-11"/>
          <w:sz w:val="24"/>
        </w:rPr>
        <w:t xml:space="preserve"> </w:t>
      </w:r>
      <w:r>
        <w:rPr>
          <w:sz w:val="24"/>
        </w:rPr>
        <w:t>not</w:t>
      </w:r>
      <w:r>
        <w:rPr>
          <w:spacing w:val="-8"/>
          <w:sz w:val="24"/>
        </w:rPr>
        <w:t xml:space="preserve"> </w:t>
      </w:r>
      <w:r>
        <w:rPr>
          <w:sz w:val="24"/>
        </w:rPr>
        <w:t>meet</w:t>
      </w:r>
      <w:r>
        <w:rPr>
          <w:spacing w:val="-7"/>
          <w:sz w:val="24"/>
        </w:rPr>
        <w:t xml:space="preserve"> </w:t>
      </w:r>
      <w:r>
        <w:rPr>
          <w:sz w:val="24"/>
        </w:rPr>
        <w:t>the</w:t>
      </w:r>
      <w:r>
        <w:rPr>
          <w:spacing w:val="-13"/>
          <w:sz w:val="24"/>
        </w:rPr>
        <w:t xml:space="preserve"> </w:t>
      </w:r>
      <w:r>
        <w:rPr>
          <w:sz w:val="24"/>
        </w:rPr>
        <w:t>MA eligibility requirements of 42 CFR § 422.50(a), which include the requirement to be entitled</w:t>
      </w:r>
      <w:r>
        <w:rPr>
          <w:spacing w:val="-8"/>
          <w:sz w:val="24"/>
        </w:rPr>
        <w:t xml:space="preserve"> </w:t>
      </w:r>
      <w:r>
        <w:rPr>
          <w:sz w:val="24"/>
        </w:rPr>
        <w:t>to</w:t>
      </w:r>
      <w:r>
        <w:rPr>
          <w:spacing w:val="-8"/>
          <w:sz w:val="24"/>
        </w:rPr>
        <w:t xml:space="preserve"> </w:t>
      </w:r>
      <w:r>
        <w:rPr>
          <w:sz w:val="24"/>
        </w:rPr>
        <w:t>Medicare</w:t>
      </w:r>
      <w:r>
        <w:rPr>
          <w:spacing w:val="-10"/>
          <w:sz w:val="24"/>
        </w:rPr>
        <w:t xml:space="preserve"> </w:t>
      </w:r>
      <w:r>
        <w:rPr>
          <w:sz w:val="24"/>
        </w:rPr>
        <w:t>Part</w:t>
      </w:r>
      <w:r>
        <w:rPr>
          <w:spacing w:val="-3"/>
          <w:sz w:val="24"/>
        </w:rPr>
        <w:t xml:space="preserve"> </w:t>
      </w:r>
      <w:r>
        <w:rPr>
          <w:sz w:val="24"/>
        </w:rPr>
        <w:t>A.</w:t>
      </w:r>
      <w:r>
        <w:rPr>
          <w:spacing w:val="-8"/>
          <w:sz w:val="24"/>
        </w:rPr>
        <w:t xml:space="preserve"> </w:t>
      </w:r>
      <w:r>
        <w:rPr>
          <w:sz w:val="24"/>
        </w:rPr>
        <w:t>(42</w:t>
      </w:r>
      <w:r>
        <w:rPr>
          <w:spacing w:val="-9"/>
          <w:sz w:val="24"/>
        </w:rPr>
        <w:t xml:space="preserve"> </w:t>
      </w:r>
      <w:r>
        <w:rPr>
          <w:sz w:val="24"/>
        </w:rPr>
        <w:t>CFR</w:t>
      </w:r>
      <w:r>
        <w:rPr>
          <w:spacing w:val="-7"/>
          <w:sz w:val="24"/>
        </w:rPr>
        <w:t xml:space="preserve"> </w:t>
      </w:r>
      <w:r>
        <w:rPr>
          <w:sz w:val="24"/>
        </w:rPr>
        <w:t>§</w:t>
      </w:r>
      <w:r>
        <w:rPr>
          <w:spacing w:val="-8"/>
          <w:sz w:val="24"/>
        </w:rPr>
        <w:t xml:space="preserve"> </w:t>
      </w:r>
      <w:r>
        <w:rPr>
          <w:sz w:val="24"/>
        </w:rPr>
        <w:t>422.50(a)(1)).</w:t>
      </w:r>
      <w:r>
        <w:rPr>
          <w:spacing w:val="-7"/>
          <w:sz w:val="24"/>
        </w:rPr>
        <w:t xml:space="preserve"> </w:t>
      </w:r>
      <w:r>
        <w:rPr>
          <w:sz w:val="24"/>
        </w:rPr>
        <w:t>Applicant</w:t>
      </w:r>
      <w:r>
        <w:rPr>
          <w:spacing w:val="-7"/>
          <w:sz w:val="24"/>
        </w:rPr>
        <w:t xml:space="preserve"> </w:t>
      </w:r>
      <w:r>
        <w:rPr>
          <w:sz w:val="24"/>
        </w:rPr>
        <w:t>understands</w:t>
      </w:r>
      <w:r>
        <w:rPr>
          <w:spacing w:val="-7"/>
          <w:sz w:val="24"/>
        </w:rPr>
        <w:t xml:space="preserve"> </w:t>
      </w:r>
      <w:r>
        <w:rPr>
          <w:sz w:val="24"/>
        </w:rPr>
        <w:t>that</w:t>
      </w:r>
      <w:r>
        <w:rPr>
          <w:spacing w:val="-8"/>
          <w:sz w:val="24"/>
        </w:rPr>
        <w:t xml:space="preserve"> </w:t>
      </w:r>
      <w:r>
        <w:rPr>
          <w:sz w:val="24"/>
        </w:rPr>
        <w:t>under certain</w:t>
      </w:r>
      <w:r>
        <w:rPr>
          <w:spacing w:val="-3"/>
          <w:sz w:val="24"/>
        </w:rPr>
        <w:t xml:space="preserve"> </w:t>
      </w:r>
      <w:r>
        <w:rPr>
          <w:sz w:val="24"/>
        </w:rPr>
        <w:t>circumstances,</w:t>
      </w:r>
      <w:r>
        <w:rPr>
          <w:spacing w:val="-3"/>
          <w:sz w:val="24"/>
        </w:rPr>
        <w:t xml:space="preserve"> </w:t>
      </w:r>
      <w:r>
        <w:rPr>
          <w:sz w:val="24"/>
        </w:rPr>
        <w:t>as</w:t>
      </w:r>
      <w:r>
        <w:rPr>
          <w:spacing w:val="-1"/>
          <w:sz w:val="24"/>
        </w:rPr>
        <w:t xml:space="preserve"> </w:t>
      </w:r>
      <w:r>
        <w:rPr>
          <w:sz w:val="24"/>
        </w:rPr>
        <w:t>outlined</w:t>
      </w:r>
      <w:r>
        <w:rPr>
          <w:spacing w:val="-3"/>
          <w:sz w:val="24"/>
        </w:rPr>
        <w:t xml:space="preserve"> </w:t>
      </w:r>
      <w:r>
        <w:rPr>
          <w:sz w:val="24"/>
        </w:rPr>
        <w:t>in</w:t>
      </w:r>
      <w:r>
        <w:rPr>
          <w:spacing w:val="-3"/>
          <w:sz w:val="24"/>
        </w:rPr>
        <w:t xml:space="preserve"> </w:t>
      </w:r>
      <w:r>
        <w:rPr>
          <w:sz w:val="24"/>
        </w:rPr>
        <w:t>section</w:t>
      </w:r>
      <w:r>
        <w:rPr>
          <w:spacing w:val="-3"/>
          <w:sz w:val="24"/>
        </w:rPr>
        <w:t xml:space="preserve"> </w:t>
      </w:r>
      <w:r>
        <w:rPr>
          <w:sz w:val="24"/>
        </w:rPr>
        <w:t>30.1.4</w:t>
      </w:r>
      <w:r>
        <w:rPr>
          <w:spacing w:val="-3"/>
          <w:sz w:val="24"/>
        </w:rPr>
        <w:t xml:space="preserve"> </w:t>
      </w:r>
      <w:r>
        <w:rPr>
          <w:sz w:val="24"/>
        </w:rPr>
        <w:t>of</w:t>
      </w:r>
      <w:r>
        <w:rPr>
          <w:spacing w:val="-4"/>
          <w:sz w:val="24"/>
        </w:rPr>
        <w:t xml:space="preserve"> </w:t>
      </w:r>
      <w:r>
        <w:rPr>
          <w:sz w:val="24"/>
        </w:rPr>
        <w:t>Chapter</w:t>
      </w:r>
      <w:r>
        <w:rPr>
          <w:spacing w:val="-1"/>
          <w:sz w:val="24"/>
        </w:rPr>
        <w:t xml:space="preserve"> </w:t>
      </w:r>
      <w:r>
        <w:rPr>
          <w:sz w:val="24"/>
        </w:rPr>
        <w:t>9</w:t>
      </w:r>
      <w:r>
        <w:rPr>
          <w:spacing w:val="-3"/>
          <w:sz w:val="24"/>
        </w:rPr>
        <w:t xml:space="preserve"> </w:t>
      </w:r>
      <w:r>
        <w:rPr>
          <w:sz w:val="24"/>
        </w:rPr>
        <w:t>of</w:t>
      </w:r>
      <w:r>
        <w:rPr>
          <w:spacing w:val="-3"/>
          <w:sz w:val="24"/>
        </w:rPr>
        <w:t xml:space="preserve"> </w:t>
      </w:r>
      <w:r>
        <w:rPr>
          <w:sz w:val="24"/>
        </w:rPr>
        <w:t>the</w:t>
      </w:r>
      <w:r>
        <w:rPr>
          <w:spacing w:val="-5"/>
          <w:sz w:val="24"/>
        </w:rPr>
        <w:t xml:space="preserve"> </w:t>
      </w:r>
      <w:r>
        <w:rPr>
          <w:sz w:val="24"/>
        </w:rPr>
        <w:t>MMCM,</w:t>
      </w:r>
      <w:r>
        <w:rPr>
          <w:spacing w:val="-3"/>
          <w:sz w:val="24"/>
        </w:rPr>
        <w:t xml:space="preserve"> </w:t>
      </w:r>
      <w:r>
        <w:rPr>
          <w:sz w:val="24"/>
        </w:rPr>
        <w:t>Direct Contract MAOs are permitted to enroll beneficiaries who are not entitled to Medicare</w:t>
      </w:r>
    </w:p>
    <w:p w:rsidR="009F4AF2" w14:paraId="6DDB21BB" w14:textId="77777777">
      <w:pPr>
        <w:rPr>
          <w:sz w:val="24"/>
        </w:rPr>
        <w:sectPr>
          <w:pgSz w:w="12240" w:h="15840"/>
          <w:pgMar w:top="1640" w:right="400" w:bottom="920" w:left="60" w:header="0" w:footer="738" w:gutter="0"/>
          <w:cols w:space="720"/>
        </w:sectPr>
      </w:pPr>
    </w:p>
    <w:p w:rsidR="009F4AF2" w14:paraId="0AA9F474" w14:textId="1683D6FC">
      <w:pPr>
        <w:pStyle w:val="BodyText"/>
        <w:spacing w:before="79"/>
        <w:ind w:left="1740" w:right="1537"/>
      </w:pPr>
      <w:r>
        <w:t>Part</w:t>
      </w:r>
      <w:r>
        <w:rPr>
          <w:spacing w:val="-12"/>
        </w:rPr>
        <w:t xml:space="preserve"> </w:t>
      </w:r>
      <w:r>
        <w:t>A</w:t>
      </w:r>
      <w:r>
        <w:rPr>
          <w:spacing w:val="-14"/>
        </w:rPr>
        <w:t xml:space="preserve"> </w:t>
      </w:r>
      <w:r>
        <w:t>into</w:t>
      </w:r>
      <w:r>
        <w:rPr>
          <w:spacing w:val="-10"/>
        </w:rPr>
        <w:t xml:space="preserve"> </w:t>
      </w:r>
      <w:r>
        <w:t>Part</w:t>
      </w:r>
      <w:r>
        <w:rPr>
          <w:spacing w:val="-8"/>
        </w:rPr>
        <w:t xml:space="preserve"> </w:t>
      </w:r>
      <w:r>
        <w:t>B-only</w:t>
      </w:r>
      <w:r>
        <w:rPr>
          <w:spacing w:val="-15"/>
        </w:rPr>
        <w:t xml:space="preserve"> </w:t>
      </w:r>
      <w:r>
        <w:t>plan</w:t>
      </w:r>
      <w:r>
        <w:rPr>
          <w:spacing w:val="-11"/>
        </w:rPr>
        <w:t xml:space="preserve"> </w:t>
      </w:r>
      <w:r>
        <w:t>benefit</w:t>
      </w:r>
      <w:r>
        <w:rPr>
          <w:spacing w:val="-8"/>
        </w:rPr>
        <w:t xml:space="preserve"> </w:t>
      </w:r>
      <w:r>
        <w:t>packages.</w:t>
      </w:r>
      <w:r>
        <w:rPr>
          <w:spacing w:val="-5"/>
        </w:rPr>
        <w:t xml:space="preserve"> </w:t>
      </w:r>
      <w:r>
        <w:t>(See</w:t>
      </w:r>
      <w:r>
        <w:rPr>
          <w:spacing w:val="-9"/>
        </w:rPr>
        <w:t xml:space="preserve"> </w:t>
      </w:r>
      <w:r>
        <w:t>Medicare</w:t>
      </w:r>
      <w:r>
        <w:rPr>
          <w:spacing w:val="-14"/>
        </w:rPr>
        <w:t xml:space="preserve"> </w:t>
      </w:r>
      <w:r>
        <w:t>Operations</w:t>
      </w:r>
      <w:r>
        <w:rPr>
          <w:spacing w:val="-7"/>
        </w:rPr>
        <w:t xml:space="preserve"> </w:t>
      </w:r>
      <w:r>
        <w:t>Section</w:t>
      </w:r>
      <w:r>
        <w:rPr>
          <w:spacing w:val="-7"/>
        </w:rPr>
        <w:t xml:space="preserve"> </w:t>
      </w:r>
      <w:r>
        <w:t>of</w:t>
      </w:r>
      <w:r>
        <w:rPr>
          <w:spacing w:val="-14"/>
        </w:rPr>
        <w:t xml:space="preserve"> </w:t>
      </w:r>
      <w:r>
        <w:t>the 202</w:t>
      </w:r>
      <w:r w:rsidR="00D66B8A">
        <w:t>6</w:t>
      </w:r>
      <w:r>
        <w:t xml:space="preserve"> MA Application)</w:t>
      </w:r>
    </w:p>
    <w:p w:rsidR="009F4AF2" w14:paraId="3513C0CF" w14:textId="77777777">
      <w:pPr>
        <w:pStyle w:val="BodyText"/>
      </w:pPr>
    </w:p>
    <w:p w:rsidR="009F4AF2" w14:paraId="51D8A7A7" w14:textId="77777777">
      <w:pPr>
        <w:pStyle w:val="BodyText"/>
      </w:pPr>
    </w:p>
    <w:p w:rsidR="009F4AF2" w14:paraId="7FA4A56E" w14:textId="77777777">
      <w:pPr>
        <w:pStyle w:val="ListParagraph"/>
        <w:numPr>
          <w:ilvl w:val="0"/>
          <w:numId w:val="17"/>
        </w:numPr>
        <w:tabs>
          <w:tab w:val="left" w:pos="2115"/>
        </w:tabs>
        <w:ind w:right="1516" w:firstLine="0"/>
        <w:rPr>
          <w:sz w:val="24"/>
        </w:rPr>
      </w:pPr>
      <w:r>
        <w:rPr>
          <w:sz w:val="24"/>
        </w:rPr>
        <w:t>This</w:t>
      </w:r>
      <w:r>
        <w:rPr>
          <w:spacing w:val="-10"/>
          <w:sz w:val="24"/>
        </w:rPr>
        <w:t xml:space="preserve"> </w:t>
      </w:r>
      <w:r>
        <w:rPr>
          <w:sz w:val="24"/>
        </w:rPr>
        <w:t>Certification</w:t>
      </w:r>
      <w:r>
        <w:rPr>
          <w:spacing w:val="-7"/>
          <w:sz w:val="24"/>
        </w:rPr>
        <w:t xml:space="preserve"> </w:t>
      </w:r>
      <w:r>
        <w:rPr>
          <w:sz w:val="24"/>
        </w:rPr>
        <w:t>is</w:t>
      </w:r>
      <w:r>
        <w:rPr>
          <w:spacing w:val="-10"/>
          <w:sz w:val="24"/>
        </w:rPr>
        <w:t xml:space="preserve"> </w:t>
      </w:r>
      <w:r>
        <w:rPr>
          <w:sz w:val="24"/>
        </w:rPr>
        <w:t>deemed</w:t>
      </w:r>
      <w:r>
        <w:rPr>
          <w:spacing w:val="-11"/>
          <w:sz w:val="24"/>
        </w:rPr>
        <w:t xml:space="preserve"> </w:t>
      </w:r>
      <w:r>
        <w:rPr>
          <w:sz w:val="24"/>
        </w:rPr>
        <w:t>to</w:t>
      </w:r>
      <w:r>
        <w:rPr>
          <w:spacing w:val="-11"/>
          <w:sz w:val="24"/>
        </w:rPr>
        <w:t xml:space="preserve"> </w:t>
      </w:r>
      <w:r>
        <w:rPr>
          <w:sz w:val="24"/>
        </w:rPr>
        <w:t>incorporate</w:t>
      </w:r>
      <w:r>
        <w:rPr>
          <w:spacing w:val="-8"/>
          <w:sz w:val="24"/>
        </w:rPr>
        <w:t xml:space="preserve"> </w:t>
      </w:r>
      <w:r>
        <w:rPr>
          <w:sz w:val="24"/>
        </w:rPr>
        <w:t>any</w:t>
      </w:r>
      <w:r>
        <w:rPr>
          <w:spacing w:val="-13"/>
          <w:sz w:val="24"/>
        </w:rPr>
        <w:t xml:space="preserve"> </w:t>
      </w:r>
      <w:r>
        <w:rPr>
          <w:sz w:val="24"/>
        </w:rPr>
        <w:t>changes</w:t>
      </w:r>
      <w:r>
        <w:rPr>
          <w:spacing w:val="-8"/>
          <w:sz w:val="24"/>
        </w:rPr>
        <w:t xml:space="preserve"> </w:t>
      </w:r>
      <w:r>
        <w:rPr>
          <w:sz w:val="24"/>
        </w:rPr>
        <w:t>that</w:t>
      </w:r>
      <w:r>
        <w:rPr>
          <w:spacing w:val="-11"/>
          <w:sz w:val="24"/>
        </w:rPr>
        <w:t xml:space="preserve"> </w:t>
      </w:r>
      <w:r>
        <w:rPr>
          <w:sz w:val="24"/>
        </w:rPr>
        <w:t>are</w:t>
      </w:r>
      <w:r>
        <w:rPr>
          <w:spacing w:val="-10"/>
          <w:sz w:val="24"/>
        </w:rPr>
        <w:t xml:space="preserve"> </w:t>
      </w:r>
      <w:r>
        <w:rPr>
          <w:sz w:val="24"/>
        </w:rPr>
        <w:t>required</w:t>
      </w:r>
      <w:r>
        <w:rPr>
          <w:spacing w:val="-3"/>
          <w:sz w:val="24"/>
        </w:rPr>
        <w:t xml:space="preserve"> </w:t>
      </w:r>
      <w:r>
        <w:rPr>
          <w:sz w:val="24"/>
        </w:rPr>
        <w:t>by</w:t>
      </w:r>
      <w:r>
        <w:rPr>
          <w:spacing w:val="-15"/>
          <w:sz w:val="24"/>
        </w:rPr>
        <w:t xml:space="preserve"> </w:t>
      </w:r>
      <w:r>
        <w:rPr>
          <w:sz w:val="24"/>
        </w:rPr>
        <w:t>statute</w:t>
      </w:r>
      <w:r>
        <w:rPr>
          <w:spacing w:val="-11"/>
          <w:sz w:val="24"/>
        </w:rPr>
        <w:t xml:space="preserve"> </w:t>
      </w:r>
      <w:r>
        <w:rPr>
          <w:sz w:val="24"/>
        </w:rPr>
        <w:t>to be implemented during the term of the contract, and any regulations and policies implementing or interpreting such statutory provisions.</w:t>
      </w:r>
    </w:p>
    <w:p w:rsidR="009F4AF2" w14:paraId="6A6B5F26" w14:textId="77777777">
      <w:pPr>
        <w:pStyle w:val="ListParagraph"/>
        <w:numPr>
          <w:ilvl w:val="0"/>
          <w:numId w:val="17"/>
        </w:numPr>
        <w:tabs>
          <w:tab w:val="left" w:pos="2118"/>
        </w:tabs>
        <w:spacing w:before="274"/>
        <w:ind w:right="1713" w:firstLine="0"/>
        <w:rPr>
          <w:sz w:val="24"/>
        </w:rPr>
      </w:pPr>
      <w:r>
        <w:rPr>
          <w:sz w:val="24"/>
        </w:rPr>
        <w:t>I</w:t>
      </w:r>
      <w:r>
        <w:rPr>
          <w:spacing w:val="-18"/>
          <w:sz w:val="24"/>
        </w:rPr>
        <w:t xml:space="preserve"> </w:t>
      </w:r>
      <w:r>
        <w:rPr>
          <w:sz w:val="24"/>
        </w:rPr>
        <w:t>have</w:t>
      </w:r>
      <w:r>
        <w:rPr>
          <w:spacing w:val="-9"/>
          <w:sz w:val="24"/>
        </w:rPr>
        <w:t xml:space="preserve"> </w:t>
      </w:r>
      <w:r>
        <w:rPr>
          <w:sz w:val="24"/>
        </w:rPr>
        <w:t>read</w:t>
      </w:r>
      <w:r>
        <w:rPr>
          <w:spacing w:val="-10"/>
          <w:sz w:val="24"/>
        </w:rPr>
        <w:t xml:space="preserve"> </w:t>
      </w:r>
      <w:r>
        <w:rPr>
          <w:sz w:val="24"/>
        </w:rPr>
        <w:t>the</w:t>
      </w:r>
      <w:r>
        <w:rPr>
          <w:spacing w:val="-9"/>
          <w:sz w:val="24"/>
        </w:rPr>
        <w:t xml:space="preserve"> </w:t>
      </w:r>
      <w:r>
        <w:rPr>
          <w:sz w:val="24"/>
        </w:rPr>
        <w:t>contents</w:t>
      </w:r>
      <w:r>
        <w:rPr>
          <w:spacing w:val="-7"/>
          <w:sz w:val="24"/>
        </w:rPr>
        <w:t xml:space="preserve"> </w:t>
      </w:r>
      <w:r>
        <w:rPr>
          <w:sz w:val="24"/>
        </w:rPr>
        <w:t>of</w:t>
      </w:r>
      <w:r>
        <w:rPr>
          <w:spacing w:val="-14"/>
          <w:sz w:val="24"/>
        </w:rPr>
        <w:t xml:space="preserve"> </w:t>
      </w:r>
      <w:r>
        <w:rPr>
          <w:sz w:val="24"/>
        </w:rPr>
        <w:t>the</w:t>
      </w:r>
      <w:r>
        <w:rPr>
          <w:spacing w:val="-9"/>
          <w:sz w:val="24"/>
        </w:rPr>
        <w:t xml:space="preserve"> </w:t>
      </w:r>
      <w:r>
        <w:rPr>
          <w:sz w:val="24"/>
        </w:rPr>
        <w:t>completed</w:t>
      </w:r>
      <w:r>
        <w:rPr>
          <w:spacing w:val="-8"/>
          <w:sz w:val="24"/>
        </w:rPr>
        <w:t xml:space="preserve"> </w:t>
      </w:r>
      <w:r>
        <w:rPr>
          <w:sz w:val="24"/>
        </w:rPr>
        <w:t>application</w:t>
      </w:r>
      <w:r>
        <w:rPr>
          <w:spacing w:val="-7"/>
          <w:sz w:val="24"/>
        </w:rPr>
        <w:t xml:space="preserve"> </w:t>
      </w:r>
      <w:r>
        <w:rPr>
          <w:sz w:val="24"/>
        </w:rPr>
        <w:t>and</w:t>
      </w:r>
      <w:r>
        <w:rPr>
          <w:spacing w:val="-11"/>
          <w:sz w:val="24"/>
        </w:rPr>
        <w:t xml:space="preserve"> </w:t>
      </w:r>
      <w:r>
        <w:rPr>
          <w:sz w:val="24"/>
        </w:rPr>
        <w:t>the</w:t>
      </w:r>
      <w:r>
        <w:rPr>
          <w:spacing w:val="-13"/>
          <w:sz w:val="24"/>
        </w:rPr>
        <w:t xml:space="preserve"> </w:t>
      </w:r>
      <w:r>
        <w:rPr>
          <w:sz w:val="24"/>
        </w:rPr>
        <w:t>information</w:t>
      </w:r>
      <w:r>
        <w:rPr>
          <w:spacing w:val="-7"/>
          <w:sz w:val="24"/>
        </w:rPr>
        <w:t xml:space="preserve"> </w:t>
      </w:r>
      <w:r>
        <w:rPr>
          <w:sz w:val="24"/>
        </w:rPr>
        <w:t xml:space="preserve">contained herein is true, correct, and complete. If I become aware that any information in this appendix is not true, correct, or complete, I agree to notify CMS immediately and in </w:t>
      </w:r>
      <w:r>
        <w:rPr>
          <w:spacing w:val="-2"/>
          <w:sz w:val="24"/>
        </w:rPr>
        <w:t>writing.</w:t>
      </w:r>
    </w:p>
    <w:p w:rsidR="009F4AF2" w14:paraId="342E2E1D" w14:textId="77777777">
      <w:pPr>
        <w:pStyle w:val="BodyText"/>
        <w:spacing w:before="1"/>
      </w:pPr>
    </w:p>
    <w:p w:rsidR="009F4AF2" w14:paraId="6AABEB4B" w14:textId="77777777">
      <w:pPr>
        <w:pStyle w:val="ListParagraph"/>
        <w:numPr>
          <w:ilvl w:val="0"/>
          <w:numId w:val="17"/>
        </w:numPr>
        <w:tabs>
          <w:tab w:val="left" w:pos="2118"/>
        </w:tabs>
        <w:ind w:right="1469" w:firstLine="0"/>
        <w:jc w:val="both"/>
        <w:rPr>
          <w:sz w:val="24"/>
        </w:rPr>
      </w:pPr>
      <w:r>
        <w:rPr>
          <w:sz w:val="24"/>
        </w:rPr>
        <w:t>I</w:t>
      </w:r>
      <w:r>
        <w:rPr>
          <w:spacing w:val="-4"/>
          <w:sz w:val="24"/>
        </w:rPr>
        <w:t xml:space="preserve"> </w:t>
      </w:r>
      <w:r>
        <w:rPr>
          <w:sz w:val="24"/>
        </w:rPr>
        <w:t>authorize</w:t>
      </w:r>
      <w:r>
        <w:rPr>
          <w:spacing w:val="-2"/>
          <w:sz w:val="24"/>
        </w:rPr>
        <w:t xml:space="preserve"> </w:t>
      </w:r>
      <w:r>
        <w:rPr>
          <w:sz w:val="24"/>
        </w:rPr>
        <w:t>CMS to</w:t>
      </w:r>
      <w:r>
        <w:rPr>
          <w:spacing w:val="-1"/>
          <w:sz w:val="24"/>
        </w:rPr>
        <w:t xml:space="preserve"> </w:t>
      </w:r>
      <w:r>
        <w:rPr>
          <w:sz w:val="24"/>
        </w:rPr>
        <w:t>verify</w:t>
      </w:r>
      <w:r>
        <w:rPr>
          <w:spacing w:val="-1"/>
          <w:sz w:val="24"/>
        </w:rPr>
        <w:t xml:space="preserve"> </w:t>
      </w:r>
      <w:r>
        <w:rPr>
          <w:sz w:val="24"/>
        </w:rPr>
        <w:t>the</w:t>
      </w:r>
      <w:r>
        <w:rPr>
          <w:spacing w:val="-2"/>
          <w:sz w:val="24"/>
        </w:rPr>
        <w:t xml:space="preserve"> </w:t>
      </w:r>
      <w:r>
        <w:rPr>
          <w:sz w:val="24"/>
        </w:rPr>
        <w:t>information contained</w:t>
      </w:r>
      <w:r>
        <w:rPr>
          <w:spacing w:val="-1"/>
          <w:sz w:val="24"/>
        </w:rPr>
        <w:t xml:space="preserve"> </w:t>
      </w:r>
      <w:r>
        <w:rPr>
          <w:sz w:val="24"/>
        </w:rPr>
        <w:t>herein. I agree</w:t>
      </w:r>
      <w:r>
        <w:rPr>
          <w:spacing w:val="-2"/>
          <w:sz w:val="24"/>
        </w:rPr>
        <w:t xml:space="preserve"> </w:t>
      </w:r>
      <w:r>
        <w:rPr>
          <w:sz w:val="24"/>
        </w:rPr>
        <w:t>to</w:t>
      </w:r>
      <w:r>
        <w:rPr>
          <w:spacing w:val="-1"/>
          <w:sz w:val="24"/>
        </w:rPr>
        <w:t xml:space="preserve"> </w:t>
      </w:r>
      <w:r>
        <w:rPr>
          <w:sz w:val="24"/>
        </w:rPr>
        <w:t>notify</w:t>
      </w:r>
      <w:r>
        <w:rPr>
          <w:spacing w:val="-1"/>
          <w:sz w:val="24"/>
        </w:rPr>
        <w:t xml:space="preserve"> </w:t>
      </w:r>
      <w:r>
        <w:rPr>
          <w:sz w:val="24"/>
        </w:rPr>
        <w:t>CMS in writing</w:t>
      </w:r>
      <w:r>
        <w:rPr>
          <w:spacing w:val="-1"/>
          <w:sz w:val="24"/>
        </w:rPr>
        <w:t xml:space="preserve"> </w:t>
      </w:r>
      <w:r>
        <w:rPr>
          <w:sz w:val="24"/>
        </w:rPr>
        <w:t>of any</w:t>
      </w:r>
      <w:r>
        <w:rPr>
          <w:spacing w:val="-8"/>
          <w:sz w:val="24"/>
        </w:rPr>
        <w:t xml:space="preserve"> </w:t>
      </w:r>
      <w:r>
        <w:rPr>
          <w:sz w:val="24"/>
        </w:rPr>
        <w:t>changes that may</w:t>
      </w:r>
      <w:r>
        <w:rPr>
          <w:spacing w:val="-7"/>
          <w:sz w:val="24"/>
        </w:rPr>
        <w:t xml:space="preserve"> </w:t>
      </w:r>
      <w:r>
        <w:rPr>
          <w:sz w:val="24"/>
        </w:rPr>
        <w:t>jeopardize</w:t>
      </w:r>
      <w:r>
        <w:rPr>
          <w:spacing w:val="-1"/>
          <w:sz w:val="24"/>
        </w:rPr>
        <w:t xml:space="preserve"> </w:t>
      </w:r>
      <w:r>
        <w:rPr>
          <w:sz w:val="24"/>
        </w:rPr>
        <w:t>my</w:t>
      </w:r>
      <w:r>
        <w:rPr>
          <w:spacing w:val="-2"/>
          <w:sz w:val="24"/>
        </w:rPr>
        <w:t xml:space="preserve"> </w:t>
      </w:r>
      <w:r>
        <w:rPr>
          <w:sz w:val="24"/>
        </w:rPr>
        <w:t>ability</w:t>
      </w:r>
      <w:r>
        <w:rPr>
          <w:spacing w:val="-7"/>
          <w:sz w:val="24"/>
        </w:rPr>
        <w:t xml:space="preserve"> </w:t>
      </w:r>
      <w:r>
        <w:rPr>
          <w:sz w:val="24"/>
        </w:rPr>
        <w:t>to meet the qualifications stated in this</w:t>
      </w:r>
      <w:r>
        <w:rPr>
          <w:spacing w:val="-2"/>
          <w:sz w:val="24"/>
        </w:rPr>
        <w:t xml:space="preserve"> </w:t>
      </w:r>
      <w:r>
        <w:rPr>
          <w:sz w:val="24"/>
        </w:rPr>
        <w:t>appendix prior</w:t>
      </w:r>
      <w:r>
        <w:rPr>
          <w:spacing w:val="-5"/>
          <w:sz w:val="24"/>
        </w:rPr>
        <w:t xml:space="preserve"> </w:t>
      </w:r>
      <w:r>
        <w:rPr>
          <w:sz w:val="24"/>
        </w:rPr>
        <w:t>to</w:t>
      </w:r>
      <w:r>
        <w:rPr>
          <w:spacing w:val="-2"/>
          <w:sz w:val="24"/>
        </w:rPr>
        <w:t xml:space="preserve"> </w:t>
      </w:r>
      <w:r>
        <w:rPr>
          <w:sz w:val="24"/>
        </w:rPr>
        <w:t>such</w:t>
      </w:r>
      <w:r>
        <w:rPr>
          <w:spacing w:val="-2"/>
          <w:sz w:val="24"/>
        </w:rPr>
        <w:t xml:space="preserve"> </w:t>
      </w:r>
      <w:r>
        <w:rPr>
          <w:sz w:val="24"/>
        </w:rPr>
        <w:t>change</w:t>
      </w:r>
      <w:r>
        <w:rPr>
          <w:spacing w:val="-3"/>
          <w:sz w:val="24"/>
        </w:rPr>
        <w:t xml:space="preserve"> </w:t>
      </w:r>
      <w:r>
        <w:rPr>
          <w:sz w:val="24"/>
        </w:rPr>
        <w:t>or</w:t>
      </w:r>
      <w:r>
        <w:rPr>
          <w:spacing w:val="-3"/>
          <w:sz w:val="24"/>
        </w:rPr>
        <w:t xml:space="preserve"> </w:t>
      </w:r>
      <w:r>
        <w:rPr>
          <w:sz w:val="24"/>
        </w:rPr>
        <w:t>within</w:t>
      </w:r>
      <w:r>
        <w:rPr>
          <w:spacing w:val="-2"/>
          <w:sz w:val="24"/>
        </w:rPr>
        <w:t xml:space="preserve"> </w:t>
      </w:r>
      <w:r>
        <w:rPr>
          <w:sz w:val="24"/>
        </w:rPr>
        <w:t>30</w:t>
      </w:r>
      <w:r>
        <w:rPr>
          <w:spacing w:val="-2"/>
          <w:sz w:val="24"/>
        </w:rPr>
        <w:t xml:space="preserve"> </w:t>
      </w:r>
      <w:r>
        <w:rPr>
          <w:sz w:val="24"/>
        </w:rPr>
        <w:t>days of</w:t>
      </w:r>
      <w:r>
        <w:rPr>
          <w:spacing w:val="-7"/>
          <w:sz w:val="24"/>
        </w:rPr>
        <w:t xml:space="preserve"> </w:t>
      </w:r>
      <w:r>
        <w:rPr>
          <w:sz w:val="24"/>
        </w:rPr>
        <w:t>the</w:t>
      </w:r>
      <w:r>
        <w:rPr>
          <w:spacing w:val="-3"/>
          <w:sz w:val="24"/>
        </w:rPr>
        <w:t xml:space="preserve"> </w:t>
      </w:r>
      <w:r>
        <w:rPr>
          <w:sz w:val="24"/>
        </w:rPr>
        <w:t>effective</w:t>
      </w:r>
      <w:r>
        <w:rPr>
          <w:spacing w:val="-5"/>
          <w:sz w:val="24"/>
        </w:rPr>
        <w:t xml:space="preserve"> </w:t>
      </w:r>
      <w:r>
        <w:rPr>
          <w:sz w:val="24"/>
        </w:rPr>
        <w:t>date</w:t>
      </w:r>
      <w:r>
        <w:rPr>
          <w:spacing w:val="-3"/>
          <w:sz w:val="24"/>
        </w:rPr>
        <w:t xml:space="preserve"> </w:t>
      </w:r>
      <w:r>
        <w:rPr>
          <w:sz w:val="24"/>
        </w:rPr>
        <w:t>of such</w:t>
      </w:r>
      <w:r>
        <w:rPr>
          <w:spacing w:val="-2"/>
          <w:sz w:val="24"/>
        </w:rPr>
        <w:t xml:space="preserve"> </w:t>
      </w:r>
      <w:r>
        <w:rPr>
          <w:sz w:val="24"/>
        </w:rPr>
        <w:t>change. I understand that such a change may result in revocation of the approval.</w:t>
      </w:r>
    </w:p>
    <w:p w:rsidR="009F4AF2" w14:paraId="606E9780" w14:textId="77777777">
      <w:pPr>
        <w:pStyle w:val="BodyText"/>
      </w:pPr>
    </w:p>
    <w:p w:rsidR="009F4AF2" w14:paraId="0DB701FD" w14:textId="77777777">
      <w:pPr>
        <w:pStyle w:val="ListParagraph"/>
        <w:numPr>
          <w:ilvl w:val="0"/>
          <w:numId w:val="17"/>
        </w:numPr>
        <w:tabs>
          <w:tab w:val="left" w:pos="2118"/>
        </w:tabs>
        <w:ind w:right="1827" w:firstLine="0"/>
        <w:rPr>
          <w:sz w:val="24"/>
        </w:rPr>
      </w:pPr>
      <w:r>
        <w:rPr>
          <w:sz w:val="24"/>
        </w:rPr>
        <w:t>I understand that in accordance with 18 U.S.C.§.§ 1001, any omission, misrepresentation or falsification of any information contained in this appendix or contained</w:t>
      </w:r>
      <w:r>
        <w:rPr>
          <w:spacing w:val="-12"/>
          <w:sz w:val="24"/>
        </w:rPr>
        <w:t xml:space="preserve"> </w:t>
      </w:r>
      <w:r>
        <w:rPr>
          <w:sz w:val="24"/>
        </w:rPr>
        <w:t>in</w:t>
      </w:r>
      <w:r>
        <w:rPr>
          <w:spacing w:val="-9"/>
          <w:sz w:val="24"/>
        </w:rPr>
        <w:t xml:space="preserve"> </w:t>
      </w:r>
      <w:r>
        <w:rPr>
          <w:sz w:val="24"/>
        </w:rPr>
        <w:t>any</w:t>
      </w:r>
      <w:r>
        <w:rPr>
          <w:spacing w:val="-15"/>
          <w:sz w:val="24"/>
        </w:rPr>
        <w:t xml:space="preserve"> </w:t>
      </w:r>
      <w:r>
        <w:rPr>
          <w:sz w:val="24"/>
        </w:rPr>
        <w:t>communication</w:t>
      </w:r>
      <w:r>
        <w:rPr>
          <w:spacing w:val="-8"/>
          <w:sz w:val="24"/>
        </w:rPr>
        <w:t xml:space="preserve"> </w:t>
      </w:r>
      <w:r>
        <w:rPr>
          <w:sz w:val="24"/>
        </w:rPr>
        <w:t>supplying</w:t>
      </w:r>
      <w:r>
        <w:rPr>
          <w:spacing w:val="-13"/>
          <w:sz w:val="24"/>
        </w:rPr>
        <w:t xml:space="preserve"> </w:t>
      </w:r>
      <w:r>
        <w:rPr>
          <w:sz w:val="24"/>
        </w:rPr>
        <w:t>information</w:t>
      </w:r>
      <w:r>
        <w:rPr>
          <w:spacing w:val="-8"/>
          <w:sz w:val="24"/>
        </w:rPr>
        <w:t xml:space="preserve"> </w:t>
      </w:r>
      <w:r>
        <w:rPr>
          <w:sz w:val="24"/>
        </w:rPr>
        <w:t>to</w:t>
      </w:r>
      <w:r>
        <w:rPr>
          <w:spacing w:val="-12"/>
          <w:sz w:val="24"/>
        </w:rPr>
        <w:t xml:space="preserve"> </w:t>
      </w:r>
      <w:r>
        <w:rPr>
          <w:sz w:val="24"/>
        </w:rPr>
        <w:t>CMS</w:t>
      </w:r>
      <w:r>
        <w:rPr>
          <w:spacing w:val="-8"/>
          <w:sz w:val="24"/>
        </w:rPr>
        <w:t xml:space="preserve"> </w:t>
      </w:r>
      <w:r>
        <w:rPr>
          <w:sz w:val="24"/>
        </w:rPr>
        <w:t>to</w:t>
      </w:r>
      <w:r>
        <w:rPr>
          <w:spacing w:val="-12"/>
          <w:sz w:val="24"/>
        </w:rPr>
        <w:t xml:space="preserve"> </w:t>
      </w:r>
      <w:r>
        <w:rPr>
          <w:sz w:val="24"/>
        </w:rPr>
        <w:t>complete</w:t>
      </w:r>
      <w:r>
        <w:rPr>
          <w:spacing w:val="-11"/>
          <w:sz w:val="24"/>
        </w:rPr>
        <w:t xml:space="preserve"> </w:t>
      </w:r>
      <w:r>
        <w:rPr>
          <w:sz w:val="24"/>
        </w:rPr>
        <w:t>or</w:t>
      </w:r>
      <w:r>
        <w:rPr>
          <w:spacing w:val="-12"/>
          <w:sz w:val="24"/>
        </w:rPr>
        <w:t xml:space="preserve"> </w:t>
      </w:r>
      <w:r>
        <w:rPr>
          <w:sz w:val="24"/>
        </w:rPr>
        <w:t>clarify this appendix may be punishable by criminal, civil, or other administrative actions, including revocation of approval, fines, and/or imprisonment under Federal law.</w:t>
      </w:r>
    </w:p>
    <w:p w:rsidR="009F4AF2" w14:paraId="40D3FD62" w14:textId="77777777">
      <w:pPr>
        <w:pStyle w:val="BodyText"/>
      </w:pPr>
    </w:p>
    <w:p w:rsidR="009F4AF2" w14:paraId="1FAC7477" w14:textId="77777777">
      <w:pPr>
        <w:pStyle w:val="ListParagraph"/>
        <w:numPr>
          <w:ilvl w:val="0"/>
          <w:numId w:val="17"/>
        </w:numPr>
        <w:tabs>
          <w:tab w:val="left" w:pos="2118"/>
        </w:tabs>
        <w:ind w:right="1509" w:firstLine="0"/>
        <w:rPr>
          <w:sz w:val="24"/>
        </w:rPr>
      </w:pPr>
      <w:r>
        <w:rPr>
          <w:sz w:val="24"/>
        </w:rPr>
        <w:t>I</w:t>
      </w:r>
      <w:r>
        <w:rPr>
          <w:spacing w:val="-13"/>
          <w:sz w:val="24"/>
        </w:rPr>
        <w:t xml:space="preserve"> </w:t>
      </w:r>
      <w:r>
        <w:rPr>
          <w:sz w:val="24"/>
        </w:rPr>
        <w:t>acknowledge</w:t>
      </w:r>
      <w:r>
        <w:rPr>
          <w:spacing w:val="-13"/>
          <w:sz w:val="24"/>
        </w:rPr>
        <w:t xml:space="preserve"> </w:t>
      </w:r>
      <w:r>
        <w:rPr>
          <w:sz w:val="24"/>
        </w:rPr>
        <w:t>that I</w:t>
      </w:r>
      <w:r>
        <w:rPr>
          <w:spacing w:val="-12"/>
          <w:sz w:val="24"/>
        </w:rPr>
        <w:t xml:space="preserve"> </w:t>
      </w:r>
      <w:r>
        <w:rPr>
          <w:sz w:val="24"/>
        </w:rPr>
        <w:t>am</w:t>
      </w:r>
      <w:r>
        <w:rPr>
          <w:spacing w:val="-7"/>
          <w:sz w:val="24"/>
        </w:rPr>
        <w:t xml:space="preserve"> </w:t>
      </w:r>
      <w:r>
        <w:rPr>
          <w:sz w:val="24"/>
        </w:rPr>
        <w:t>aware</w:t>
      </w:r>
      <w:r>
        <w:rPr>
          <w:spacing w:val="-11"/>
          <w:sz w:val="24"/>
        </w:rPr>
        <w:t xml:space="preserve"> </w:t>
      </w:r>
      <w:r>
        <w:rPr>
          <w:sz w:val="24"/>
        </w:rPr>
        <w:t>that</w:t>
      </w:r>
      <w:r>
        <w:rPr>
          <w:spacing w:val="-10"/>
          <w:sz w:val="24"/>
        </w:rPr>
        <w:t xml:space="preserve"> </w:t>
      </w:r>
      <w:r>
        <w:rPr>
          <w:sz w:val="24"/>
        </w:rPr>
        <w:t>there</w:t>
      </w:r>
      <w:r>
        <w:rPr>
          <w:spacing w:val="-13"/>
          <w:sz w:val="24"/>
        </w:rPr>
        <w:t xml:space="preserve"> </w:t>
      </w:r>
      <w:r>
        <w:rPr>
          <w:sz w:val="24"/>
        </w:rPr>
        <w:t>is</w:t>
      </w:r>
      <w:r>
        <w:rPr>
          <w:spacing w:val="-9"/>
          <w:sz w:val="24"/>
        </w:rPr>
        <w:t xml:space="preserve"> </w:t>
      </w:r>
      <w:r>
        <w:rPr>
          <w:sz w:val="24"/>
        </w:rPr>
        <w:t>operational</w:t>
      </w:r>
      <w:r>
        <w:rPr>
          <w:spacing w:val="-6"/>
          <w:sz w:val="24"/>
        </w:rPr>
        <w:t xml:space="preserve"> </w:t>
      </w:r>
      <w:r>
        <w:rPr>
          <w:sz w:val="24"/>
        </w:rPr>
        <w:t>policy</w:t>
      </w:r>
      <w:r>
        <w:rPr>
          <w:spacing w:val="-14"/>
          <w:sz w:val="24"/>
        </w:rPr>
        <w:t xml:space="preserve"> </w:t>
      </w:r>
      <w:r>
        <w:rPr>
          <w:sz w:val="24"/>
        </w:rPr>
        <w:t>guidance,</w:t>
      </w:r>
      <w:r>
        <w:rPr>
          <w:spacing w:val="-7"/>
          <w:sz w:val="24"/>
        </w:rPr>
        <w:t xml:space="preserve"> </w:t>
      </w:r>
      <w:r>
        <w:rPr>
          <w:sz w:val="24"/>
        </w:rPr>
        <w:t>including</w:t>
      </w:r>
      <w:r>
        <w:rPr>
          <w:spacing w:val="-14"/>
          <w:sz w:val="24"/>
        </w:rPr>
        <w:t xml:space="preserve"> </w:t>
      </w:r>
      <w:r>
        <w:rPr>
          <w:sz w:val="24"/>
        </w:rPr>
        <w:t>the forthcoming</w:t>
      </w:r>
      <w:r>
        <w:rPr>
          <w:spacing w:val="-2"/>
          <w:sz w:val="24"/>
        </w:rPr>
        <w:t xml:space="preserve"> </w:t>
      </w:r>
      <w:r>
        <w:rPr>
          <w:sz w:val="24"/>
        </w:rPr>
        <w:t>Call</w:t>
      </w:r>
      <w:r>
        <w:rPr>
          <w:spacing w:val="-2"/>
          <w:sz w:val="24"/>
        </w:rPr>
        <w:t xml:space="preserve"> </w:t>
      </w:r>
      <w:r>
        <w:rPr>
          <w:sz w:val="24"/>
        </w:rPr>
        <w:t>Letter,</w:t>
      </w:r>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this</w:t>
      </w:r>
      <w:r>
        <w:rPr>
          <w:spacing w:val="-2"/>
          <w:sz w:val="24"/>
        </w:rPr>
        <w:t xml:space="preserve"> </w:t>
      </w:r>
      <w:r>
        <w:rPr>
          <w:sz w:val="24"/>
        </w:rPr>
        <w:t>appendix that</w:t>
      </w:r>
      <w:r>
        <w:rPr>
          <w:spacing w:val="-2"/>
          <w:sz w:val="24"/>
        </w:rPr>
        <w:t xml:space="preserve"> </w:t>
      </w:r>
      <w:r>
        <w:rPr>
          <w:sz w:val="24"/>
        </w:rPr>
        <w:t>is</w:t>
      </w:r>
      <w:r>
        <w:rPr>
          <w:spacing w:val="-2"/>
          <w:sz w:val="24"/>
        </w:rPr>
        <w:t xml:space="preserve"> </w:t>
      </w:r>
      <w:r>
        <w:rPr>
          <w:sz w:val="24"/>
        </w:rPr>
        <w:t>posted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CMS</w:t>
      </w:r>
      <w:r>
        <w:rPr>
          <w:spacing w:val="-1"/>
          <w:sz w:val="24"/>
        </w:rPr>
        <w:t xml:space="preserve"> </w:t>
      </w:r>
      <w:r>
        <w:rPr>
          <w:sz w:val="24"/>
        </w:rPr>
        <w:t>website</w:t>
      </w:r>
      <w:r>
        <w:rPr>
          <w:spacing w:val="-3"/>
          <w:sz w:val="24"/>
        </w:rPr>
        <w:t xml:space="preserve"> </w:t>
      </w:r>
      <w:r>
        <w:rPr>
          <w:sz w:val="24"/>
        </w:rPr>
        <w:t>and that</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continually</w:t>
      </w:r>
      <w:r>
        <w:rPr>
          <w:spacing w:val="-14"/>
          <w:sz w:val="24"/>
        </w:rPr>
        <w:t xml:space="preserve"> </w:t>
      </w:r>
      <w:r>
        <w:rPr>
          <w:sz w:val="24"/>
        </w:rPr>
        <w:t>updated.</w:t>
      </w:r>
      <w:r>
        <w:rPr>
          <w:spacing w:val="35"/>
          <w:sz w:val="24"/>
        </w:rPr>
        <w:t xml:space="preserve"> </w:t>
      </w:r>
      <w:r>
        <w:rPr>
          <w:sz w:val="24"/>
        </w:rPr>
        <w:t>Organizations</w:t>
      </w:r>
      <w:r>
        <w:rPr>
          <w:spacing w:val="-4"/>
          <w:sz w:val="24"/>
        </w:rPr>
        <w:t xml:space="preserve"> </w:t>
      </w:r>
      <w:r>
        <w:rPr>
          <w:sz w:val="24"/>
        </w:rPr>
        <w:t>submitting</w:t>
      </w:r>
      <w:r>
        <w:rPr>
          <w:spacing w:val="-3"/>
          <w:sz w:val="24"/>
        </w:rPr>
        <w:t xml:space="preserve"> </w:t>
      </w:r>
      <w:r>
        <w:rPr>
          <w:sz w:val="24"/>
        </w:rPr>
        <w:t>an</w:t>
      </w:r>
      <w:r>
        <w:rPr>
          <w:spacing w:val="-4"/>
          <w:sz w:val="24"/>
        </w:rPr>
        <w:t xml:space="preserve"> </w:t>
      </w:r>
      <w:r>
        <w:rPr>
          <w:sz w:val="24"/>
        </w:rPr>
        <w:t>application</w:t>
      </w:r>
      <w:r>
        <w:rPr>
          <w:spacing w:val="-4"/>
          <w:sz w:val="24"/>
        </w:rPr>
        <w:t xml:space="preserve"> </w:t>
      </w:r>
      <w:r>
        <w:rPr>
          <w:sz w:val="24"/>
        </w:rPr>
        <w:t>in</w:t>
      </w:r>
      <w:r>
        <w:rPr>
          <w:spacing w:val="-4"/>
          <w:sz w:val="24"/>
        </w:rPr>
        <w:t xml:space="preserve"> </w:t>
      </w:r>
      <w:r>
        <w:rPr>
          <w:sz w:val="24"/>
        </w:rPr>
        <w:t>response</w:t>
      </w:r>
      <w:r>
        <w:rPr>
          <w:spacing w:val="-4"/>
          <w:sz w:val="24"/>
        </w:rPr>
        <w:t xml:space="preserve"> </w:t>
      </w:r>
      <w:r>
        <w:rPr>
          <w:sz w:val="24"/>
        </w:rPr>
        <w:t>to</w:t>
      </w:r>
      <w:r>
        <w:rPr>
          <w:spacing w:val="-4"/>
          <w:sz w:val="24"/>
        </w:rPr>
        <w:t xml:space="preserve"> </w:t>
      </w:r>
      <w:r>
        <w:rPr>
          <w:sz w:val="24"/>
        </w:rPr>
        <w:t>this solicitation acknowledge that they will comply with such guidance should they be approved to offer employer/union-only group waiver plans in association with the organization’s MA contract with CMS.</w:t>
      </w:r>
    </w:p>
    <w:p w:rsidR="009F4AF2" w14:paraId="35FCC73B" w14:textId="77777777">
      <w:pPr>
        <w:pStyle w:val="BodyText"/>
      </w:pPr>
    </w:p>
    <w:p w:rsidR="009F4AF2" w14:paraId="3D73FFA5" w14:textId="77777777">
      <w:pPr>
        <w:pStyle w:val="BodyText"/>
        <w:spacing w:before="1"/>
        <w:ind w:left="1740" w:right="1473" w:firstLine="13"/>
      </w:pPr>
      <w:r>
        <w:rPr>
          <w:noProof/>
          <w:position w:val="-2"/>
        </w:rPr>
        <w:drawing>
          <wp:inline distT="0" distB="0" distL="0" distR="0">
            <wp:extent cx="154940" cy="154939"/>
            <wp:effectExtent l="0" t="0" r="0" b="0"/>
            <wp:docPr id="48" name="Image 48" descr="Check box "/>
            <wp:cNvGraphicFramePr/>
            <a:graphic xmlns:a="http://schemas.openxmlformats.org/drawingml/2006/main">
              <a:graphicData uri="http://schemas.openxmlformats.org/drawingml/2006/picture">
                <pic:pic xmlns:pic="http://schemas.openxmlformats.org/drawingml/2006/picture">
                  <pic:nvPicPr>
                    <pic:cNvPr id="48" name="Image 48" descr="Check box "/>
                    <pic:cNvPicPr/>
                  </pic:nvPicPr>
                  <pic:blipFill>
                    <a:blip xmlns:r="http://schemas.openxmlformats.org/officeDocument/2006/relationships" r:embed="rId20" cstate="print"/>
                    <a:stretch>
                      <a:fillRect/>
                    </a:stretch>
                  </pic:blipFill>
                  <pic:spPr>
                    <a:xfrm>
                      <a:off x="0" y="0"/>
                      <a:ext cx="154940" cy="154939"/>
                    </a:xfrm>
                    <a:prstGeom prst="rect">
                      <a:avLst/>
                    </a:prstGeom>
                  </pic:spPr>
                </pic:pic>
              </a:graphicData>
            </a:graphic>
          </wp:inline>
        </w:drawing>
      </w:r>
      <w:r>
        <w:rPr>
          <w:spacing w:val="40"/>
          <w:sz w:val="20"/>
        </w:rPr>
        <w:t xml:space="preserve"> </w:t>
      </w:r>
      <w:r>
        <w:t>I certify that I am an authorized representative, officer, chief executive officer, or general partner of the business organization that is applying for qualification to offer a Direct</w:t>
      </w:r>
      <w:r>
        <w:rPr>
          <w:spacing w:val="-12"/>
        </w:rPr>
        <w:t xml:space="preserve"> </w:t>
      </w:r>
      <w:r>
        <w:t>Contract</w:t>
      </w:r>
      <w:r>
        <w:rPr>
          <w:spacing w:val="-7"/>
        </w:rPr>
        <w:t xml:space="preserve"> </w:t>
      </w:r>
      <w:r>
        <w:t>MAO</w:t>
      </w:r>
      <w:r>
        <w:rPr>
          <w:spacing w:val="-11"/>
        </w:rPr>
        <w:t xml:space="preserve"> </w:t>
      </w:r>
      <w:r>
        <w:t>plan.</w:t>
      </w:r>
      <w:r>
        <w:rPr>
          <w:spacing w:val="-3"/>
        </w:rPr>
        <w:t xml:space="preserve"> </w:t>
      </w:r>
      <w:r>
        <w:t>I</w:t>
      </w:r>
      <w:r>
        <w:rPr>
          <w:spacing w:val="-18"/>
        </w:rPr>
        <w:t xml:space="preserve"> </w:t>
      </w:r>
      <w:r>
        <w:t>have</w:t>
      </w:r>
      <w:r>
        <w:rPr>
          <w:spacing w:val="-9"/>
        </w:rPr>
        <w:t xml:space="preserve"> </w:t>
      </w:r>
      <w:r>
        <w:t>read</w:t>
      </w:r>
      <w:r>
        <w:rPr>
          <w:spacing w:val="-10"/>
        </w:rPr>
        <w:t xml:space="preserve"> </w:t>
      </w:r>
      <w:r>
        <w:t>and</w:t>
      </w:r>
      <w:r>
        <w:rPr>
          <w:spacing w:val="-8"/>
        </w:rPr>
        <w:t xml:space="preserve"> </w:t>
      </w:r>
      <w:r>
        <w:t>agree</w:t>
      </w:r>
      <w:r>
        <w:rPr>
          <w:spacing w:val="-6"/>
        </w:rPr>
        <w:t xml:space="preserve"> </w:t>
      </w:r>
      <w:r>
        <w:t>to</w:t>
      </w:r>
      <w:r>
        <w:rPr>
          <w:spacing w:val="-11"/>
        </w:rPr>
        <w:t xml:space="preserve"> </w:t>
      </w:r>
      <w:r>
        <w:t>comply</w:t>
      </w:r>
      <w:r>
        <w:rPr>
          <w:spacing w:val="-15"/>
        </w:rPr>
        <w:t xml:space="preserve"> </w:t>
      </w:r>
      <w:r>
        <w:t>with</w:t>
      </w:r>
      <w:r>
        <w:rPr>
          <w:spacing w:val="-8"/>
        </w:rPr>
        <w:t xml:space="preserve"> </w:t>
      </w:r>
      <w:r>
        <w:t>the</w:t>
      </w:r>
      <w:r>
        <w:rPr>
          <w:spacing w:val="-11"/>
        </w:rPr>
        <w:t xml:space="preserve"> </w:t>
      </w:r>
      <w:r>
        <w:t>above</w:t>
      </w:r>
      <w:r>
        <w:rPr>
          <w:spacing w:val="-6"/>
        </w:rPr>
        <w:t xml:space="preserve"> </w:t>
      </w:r>
      <w:r>
        <w:t>certifications.</w:t>
      </w:r>
    </w:p>
    <w:p w:rsidR="009F4AF2" w14:paraId="26233549" w14:textId="77777777">
      <w:pPr>
        <w:pStyle w:val="BodyText"/>
        <w:spacing w:before="276"/>
        <w:ind w:left="1740"/>
      </w:pPr>
      <w:r>
        <w:t>{Entity</w:t>
      </w:r>
      <w:r>
        <w:rPr>
          <w:spacing w:val="-21"/>
        </w:rPr>
        <w:t xml:space="preserve"> </w:t>
      </w:r>
      <w:r>
        <w:t>MUST</w:t>
      </w:r>
      <w:r>
        <w:rPr>
          <w:spacing w:val="-4"/>
        </w:rPr>
        <w:t xml:space="preserve"> </w:t>
      </w:r>
      <w:r>
        <w:t>check</w:t>
      </w:r>
      <w:r>
        <w:rPr>
          <w:spacing w:val="-1"/>
        </w:rPr>
        <w:t xml:space="preserve"> </w:t>
      </w:r>
      <w:r>
        <w:t>box</w:t>
      </w:r>
      <w:r>
        <w:rPr>
          <w:spacing w:val="2"/>
        </w:rPr>
        <w:t xml:space="preserve"> </w:t>
      </w:r>
      <w:r>
        <w:t>for</w:t>
      </w:r>
      <w:r>
        <w:rPr>
          <w:spacing w:val="-4"/>
        </w:rPr>
        <w:t xml:space="preserve"> </w:t>
      </w:r>
      <w:r>
        <w:t>their</w:t>
      </w:r>
      <w:r>
        <w:rPr>
          <w:spacing w:val="-4"/>
        </w:rPr>
        <w:t xml:space="preserve"> </w:t>
      </w:r>
      <w:r>
        <w:t>application</w:t>
      </w:r>
      <w:r>
        <w:rPr>
          <w:spacing w:val="-1"/>
        </w:rPr>
        <w:t xml:space="preserve"> </w:t>
      </w:r>
      <w:r>
        <w:t>to</w:t>
      </w:r>
      <w:r>
        <w:rPr>
          <w:spacing w:val="-1"/>
        </w:rPr>
        <w:t xml:space="preserve"> </w:t>
      </w:r>
      <w:r>
        <w:t>be</w:t>
      </w:r>
      <w:r>
        <w:rPr>
          <w:spacing w:val="-4"/>
        </w:rPr>
        <w:t xml:space="preserve"> </w:t>
      </w:r>
      <w:r>
        <w:t>considered</w:t>
      </w:r>
      <w:r>
        <w:rPr>
          <w:spacing w:val="2"/>
        </w:rPr>
        <w:t xml:space="preserve"> </w:t>
      </w:r>
      <w:r>
        <w:rPr>
          <w:spacing w:val="-2"/>
        </w:rPr>
        <w:t>complete.}</w:t>
      </w:r>
    </w:p>
    <w:p w:rsidR="009F4AF2" w14:paraId="2FBFEAEA" w14:textId="77777777">
      <w:pPr>
        <w:sectPr>
          <w:pgSz w:w="12240" w:h="15840"/>
          <w:pgMar w:top="1360" w:right="400" w:bottom="920" w:left="60" w:header="0" w:footer="738" w:gutter="0"/>
          <w:cols w:space="720"/>
        </w:sectPr>
      </w:pPr>
    </w:p>
    <w:p w:rsidR="009F4AF2" w14:paraId="70A3F217" w14:textId="77777777">
      <w:pPr>
        <w:pStyle w:val="Heading4"/>
        <w:spacing w:before="79"/>
        <w:ind w:right="1537"/>
      </w:pPr>
      <w:r>
        <w:t>Part</w:t>
      </w:r>
      <w:r>
        <w:rPr>
          <w:spacing w:val="-15"/>
        </w:rPr>
        <w:t xml:space="preserve"> </w:t>
      </w:r>
      <w:r>
        <w:t>C</w:t>
      </w:r>
      <w:r>
        <w:rPr>
          <w:spacing w:val="-10"/>
        </w:rPr>
        <w:t xml:space="preserve"> </w:t>
      </w:r>
      <w:r>
        <w:t>Financial</w:t>
      </w:r>
      <w:r>
        <w:rPr>
          <w:spacing w:val="-10"/>
        </w:rPr>
        <w:t xml:space="preserve"> </w:t>
      </w:r>
      <w:r>
        <w:t>Solvency</w:t>
      </w:r>
      <w:r>
        <w:rPr>
          <w:spacing w:val="-13"/>
        </w:rPr>
        <w:t xml:space="preserve"> </w:t>
      </w:r>
      <w:r>
        <w:t>&amp;</w:t>
      </w:r>
      <w:r>
        <w:rPr>
          <w:spacing w:val="-15"/>
        </w:rPr>
        <w:t xml:space="preserve"> </w:t>
      </w:r>
      <w:r>
        <w:t>Capital</w:t>
      </w:r>
      <w:r>
        <w:rPr>
          <w:spacing w:val="-14"/>
        </w:rPr>
        <w:t xml:space="preserve"> </w:t>
      </w:r>
      <w:r>
        <w:t>Adequacy</w:t>
      </w:r>
      <w:r>
        <w:rPr>
          <w:spacing w:val="-9"/>
        </w:rPr>
        <w:t xml:space="preserve"> </w:t>
      </w:r>
      <w:r>
        <w:t>Documentation</w:t>
      </w:r>
      <w:r>
        <w:rPr>
          <w:spacing w:val="-10"/>
        </w:rPr>
        <w:t xml:space="preserve"> </w:t>
      </w:r>
      <w:r>
        <w:t>for</w:t>
      </w:r>
      <w:r>
        <w:rPr>
          <w:spacing w:val="-15"/>
        </w:rPr>
        <w:t xml:space="preserve"> </w:t>
      </w:r>
      <w:r>
        <w:t>Direct</w:t>
      </w:r>
      <w:r>
        <w:rPr>
          <w:spacing w:val="-14"/>
        </w:rPr>
        <w:t xml:space="preserve"> </w:t>
      </w:r>
      <w:r>
        <w:t>Contract MAO applicants</w:t>
      </w:r>
    </w:p>
    <w:p w:rsidR="009F4AF2" w14:paraId="5C8B4973" w14:textId="77777777">
      <w:pPr>
        <w:pStyle w:val="ListParagraph"/>
        <w:numPr>
          <w:ilvl w:val="0"/>
          <w:numId w:val="16"/>
        </w:numPr>
        <w:tabs>
          <w:tab w:val="left" w:pos="2460"/>
        </w:tabs>
        <w:spacing w:before="240"/>
        <w:rPr>
          <w:b/>
          <w:sz w:val="24"/>
        </w:rPr>
      </w:pPr>
      <w:r>
        <w:rPr>
          <w:b/>
          <w:sz w:val="24"/>
        </w:rPr>
        <w:t>Background</w:t>
      </w:r>
      <w:r>
        <w:rPr>
          <w:b/>
          <w:spacing w:val="-3"/>
          <w:sz w:val="24"/>
        </w:rPr>
        <w:t xml:space="preserve"> </w:t>
      </w:r>
      <w:r>
        <w:rPr>
          <w:b/>
          <w:sz w:val="24"/>
        </w:rPr>
        <w:t>and</w:t>
      </w:r>
      <w:r>
        <w:rPr>
          <w:b/>
          <w:spacing w:val="-4"/>
          <w:sz w:val="24"/>
        </w:rPr>
        <w:t xml:space="preserve"> </w:t>
      </w:r>
      <w:r>
        <w:rPr>
          <w:b/>
          <w:spacing w:val="-2"/>
          <w:sz w:val="24"/>
        </w:rPr>
        <w:t>Instructions</w:t>
      </w:r>
    </w:p>
    <w:p w:rsidR="009F4AF2" w14:paraId="668DAC99" w14:textId="77777777">
      <w:pPr>
        <w:pStyle w:val="BodyText"/>
        <w:spacing w:before="240"/>
        <w:ind w:left="1740" w:right="1473"/>
      </w:pPr>
      <w:r>
        <w:t>An</w:t>
      </w:r>
      <w:r>
        <w:rPr>
          <w:spacing w:val="-7"/>
        </w:rPr>
        <w:t xml:space="preserve"> </w:t>
      </w:r>
      <w:r>
        <w:t>MAO</w:t>
      </w:r>
      <w:r>
        <w:rPr>
          <w:spacing w:val="-7"/>
        </w:rPr>
        <w:t xml:space="preserve"> </w:t>
      </w:r>
      <w:r>
        <w:t>generally</w:t>
      </w:r>
      <w:r>
        <w:rPr>
          <w:spacing w:val="-14"/>
        </w:rPr>
        <w:t xml:space="preserve"> </w:t>
      </w:r>
      <w:r>
        <w:t>must</w:t>
      </w:r>
      <w:r>
        <w:rPr>
          <w:spacing w:val="-5"/>
        </w:rPr>
        <w:t xml:space="preserve"> </w:t>
      </w:r>
      <w:r>
        <w:t>be</w:t>
      </w:r>
      <w:r>
        <w:rPr>
          <w:spacing w:val="-7"/>
        </w:rPr>
        <w:t xml:space="preserve"> </w:t>
      </w:r>
      <w:r>
        <w:t>licensed</w:t>
      </w:r>
      <w:r>
        <w:rPr>
          <w:spacing w:val="-5"/>
        </w:rPr>
        <w:t xml:space="preserve"> </w:t>
      </w:r>
      <w:r>
        <w:t>by</w:t>
      </w:r>
      <w:r>
        <w:rPr>
          <w:spacing w:val="-14"/>
        </w:rPr>
        <w:t xml:space="preserve"> </w:t>
      </w:r>
      <w:r>
        <w:t>at</w:t>
      </w:r>
      <w:r>
        <w:rPr>
          <w:spacing w:val="-5"/>
        </w:rPr>
        <w:t xml:space="preserve"> </w:t>
      </w:r>
      <w:r>
        <w:t>least</w:t>
      </w:r>
      <w:r>
        <w:rPr>
          <w:spacing w:val="-5"/>
        </w:rPr>
        <w:t xml:space="preserve"> </w:t>
      </w:r>
      <w:r>
        <w:t>one</w:t>
      </w:r>
      <w:r>
        <w:rPr>
          <w:spacing w:val="-8"/>
        </w:rPr>
        <w:t xml:space="preserve"> </w:t>
      </w:r>
      <w:r>
        <w:t>state</w:t>
      </w:r>
      <w:r>
        <w:rPr>
          <w:spacing w:val="-6"/>
        </w:rPr>
        <w:t xml:space="preserve"> </w:t>
      </w:r>
      <w:r>
        <w:t>as</w:t>
      </w:r>
      <w:r>
        <w:rPr>
          <w:spacing w:val="-7"/>
        </w:rPr>
        <w:t xml:space="preserve"> </w:t>
      </w:r>
      <w:r>
        <w:t>a</w:t>
      </w:r>
      <w:r>
        <w:rPr>
          <w:spacing w:val="-4"/>
        </w:rPr>
        <w:t xml:space="preserve"> </w:t>
      </w:r>
      <w:r>
        <w:t>risk-bearing</w:t>
      </w:r>
      <w:r>
        <w:rPr>
          <w:spacing w:val="-10"/>
        </w:rPr>
        <w:t xml:space="preserve"> </w:t>
      </w:r>
      <w:r>
        <w:t>entity</w:t>
      </w:r>
      <w:r>
        <w:rPr>
          <w:spacing w:val="-13"/>
        </w:rPr>
        <w:t xml:space="preserve"> </w:t>
      </w:r>
      <w:r>
        <w:t>(42</w:t>
      </w:r>
      <w:r>
        <w:rPr>
          <w:spacing w:val="-8"/>
        </w:rPr>
        <w:t xml:space="preserve"> </w:t>
      </w:r>
      <w:r>
        <w:t>CFR 422.400). CMS has waived the requirement for Direct Contract MAOs. Direct Contract MAOs</w:t>
      </w:r>
      <w:r>
        <w:rPr>
          <w:spacing w:val="-6"/>
        </w:rPr>
        <w:t xml:space="preserve"> </w:t>
      </w:r>
      <w:r>
        <w:t>are</w:t>
      </w:r>
      <w:r>
        <w:rPr>
          <w:spacing w:val="-12"/>
        </w:rPr>
        <w:t xml:space="preserve"> </w:t>
      </w:r>
      <w:r>
        <w:t>not</w:t>
      </w:r>
      <w:r>
        <w:rPr>
          <w:spacing w:val="-5"/>
        </w:rPr>
        <w:t xml:space="preserve"> </w:t>
      </w:r>
      <w:r>
        <w:t>required</w:t>
      </w:r>
      <w:r>
        <w:rPr>
          <w:spacing w:val="-5"/>
        </w:rPr>
        <w:t xml:space="preserve"> </w:t>
      </w:r>
      <w:r>
        <w:t>to</w:t>
      </w:r>
      <w:r>
        <w:rPr>
          <w:spacing w:val="-6"/>
        </w:rPr>
        <w:t xml:space="preserve"> </w:t>
      </w:r>
      <w:r>
        <w:t>be</w:t>
      </w:r>
      <w:r>
        <w:rPr>
          <w:spacing w:val="-12"/>
        </w:rPr>
        <w:t xml:space="preserve"> </w:t>
      </w:r>
      <w:r>
        <w:t>licensed,</w:t>
      </w:r>
      <w:r>
        <w:rPr>
          <w:spacing w:val="-5"/>
        </w:rPr>
        <w:t xml:space="preserve"> </w:t>
      </w:r>
      <w:r>
        <w:t>but</w:t>
      </w:r>
      <w:r>
        <w:rPr>
          <w:spacing w:val="-5"/>
        </w:rPr>
        <w:t xml:space="preserve"> </w:t>
      </w:r>
      <w:r>
        <w:t>must</w:t>
      </w:r>
      <w:r>
        <w:rPr>
          <w:spacing w:val="-5"/>
        </w:rPr>
        <w:t xml:space="preserve"> </w:t>
      </w:r>
      <w:r>
        <w:t>meet</w:t>
      </w:r>
      <w:r>
        <w:rPr>
          <w:spacing w:val="-5"/>
        </w:rPr>
        <w:t xml:space="preserve"> </w:t>
      </w:r>
      <w:r>
        <w:t>CMS</w:t>
      </w:r>
      <w:r>
        <w:rPr>
          <w:spacing w:val="-5"/>
        </w:rPr>
        <w:t xml:space="preserve"> </w:t>
      </w:r>
      <w:r>
        <w:t>MA</w:t>
      </w:r>
      <w:r>
        <w:rPr>
          <w:spacing w:val="-11"/>
        </w:rPr>
        <w:t xml:space="preserve"> </w:t>
      </w:r>
      <w:r>
        <w:t>Part</w:t>
      </w:r>
      <w:r>
        <w:rPr>
          <w:spacing w:val="-6"/>
        </w:rPr>
        <w:t xml:space="preserve"> </w:t>
      </w:r>
      <w:r>
        <w:t>C</w:t>
      </w:r>
      <w:r>
        <w:rPr>
          <w:spacing w:val="-8"/>
        </w:rPr>
        <w:t xml:space="preserve"> </w:t>
      </w:r>
      <w:r>
        <w:t>financial</w:t>
      </w:r>
      <w:r>
        <w:rPr>
          <w:spacing w:val="-5"/>
        </w:rPr>
        <w:t xml:space="preserve"> </w:t>
      </w:r>
      <w:r>
        <w:t>solvency and capital adequacy requirements. Each Direct Contract MAO applicant must demonstrate that it meets the financial solvency requirements set forth in this appendix and</w:t>
      </w:r>
      <w:r>
        <w:rPr>
          <w:spacing w:val="-1"/>
        </w:rPr>
        <w:t xml:space="preserve"> </w:t>
      </w:r>
      <w:r>
        <w:t>provide</w:t>
      </w:r>
      <w:r>
        <w:rPr>
          <w:spacing w:val="-1"/>
        </w:rPr>
        <w:t xml:space="preserve"> </w:t>
      </w:r>
      <w:r>
        <w:t>all</w:t>
      </w:r>
      <w:r>
        <w:rPr>
          <w:spacing w:val="-1"/>
        </w:rPr>
        <w:t xml:space="preserve"> </w:t>
      </w:r>
      <w:r>
        <w:t>required</w:t>
      </w:r>
      <w:r>
        <w:rPr>
          <w:spacing w:val="-1"/>
        </w:rPr>
        <w:t xml:space="preserve"> </w:t>
      </w:r>
      <w:r>
        <w:t>information</w:t>
      </w:r>
      <w:r>
        <w:rPr>
          <w:spacing w:val="-1"/>
        </w:rPr>
        <w:t xml:space="preserve"> </w:t>
      </w:r>
      <w:r>
        <w:t>set</w:t>
      </w:r>
      <w:r>
        <w:rPr>
          <w:spacing w:val="-1"/>
        </w:rPr>
        <w:t xml:space="preserve"> </w:t>
      </w:r>
      <w:r>
        <w:t>forth</w:t>
      </w:r>
      <w:r>
        <w:rPr>
          <w:spacing w:val="-1"/>
        </w:rPr>
        <w:t xml:space="preserve"> </w:t>
      </w:r>
      <w:r>
        <w:t>below.</w:t>
      </w:r>
      <w:r>
        <w:rPr>
          <w:spacing w:val="-1"/>
        </w:rPr>
        <w:t xml:space="preserve"> </w:t>
      </w:r>
      <w:r>
        <w:t>CMS has</w:t>
      </w:r>
      <w:r>
        <w:rPr>
          <w:spacing w:val="-1"/>
        </w:rPr>
        <w:t xml:space="preserve"> </w:t>
      </w:r>
      <w:r>
        <w:t>the</w:t>
      </w:r>
      <w:r>
        <w:rPr>
          <w:spacing w:val="-1"/>
        </w:rPr>
        <w:t xml:space="preserve"> </w:t>
      </w:r>
      <w:r>
        <w:t>discretion</w:t>
      </w:r>
      <w:r>
        <w:rPr>
          <w:spacing w:val="-1"/>
        </w:rPr>
        <w:t xml:space="preserve"> </w:t>
      </w:r>
      <w:r>
        <w:t>to</w:t>
      </w:r>
      <w:r>
        <w:rPr>
          <w:spacing w:val="-1"/>
        </w:rPr>
        <w:t xml:space="preserve"> </w:t>
      </w:r>
      <w:r>
        <w:t>approve, on a case-by-case basis, waivers of such requirements if the Direct Contract MAO can demonstrate that its fiscal soundness is commensurate with its financial risk and that through other means the entity can ensure that claims for benefits paid for by CMS and beneficiaries will be covered. In all cases, CMS will require that the employers’/unions’ contracts and sub-contracts provide beneficiary hold-harmless provisions.</w:t>
      </w:r>
    </w:p>
    <w:p w:rsidR="009F4AF2" w14:paraId="64235208" w14:textId="77777777">
      <w:pPr>
        <w:pStyle w:val="BodyText"/>
        <w:spacing w:before="275"/>
        <w:ind w:left="1740" w:right="1537"/>
      </w:pPr>
      <w:r>
        <w:t>The</w:t>
      </w:r>
      <w:r>
        <w:rPr>
          <w:spacing w:val="-15"/>
        </w:rPr>
        <w:t xml:space="preserve"> </w:t>
      </w:r>
      <w:r>
        <w:t>information</w:t>
      </w:r>
      <w:r>
        <w:rPr>
          <w:spacing w:val="-12"/>
        </w:rPr>
        <w:t xml:space="preserve"> </w:t>
      </w:r>
      <w:r>
        <w:t>required</w:t>
      </w:r>
      <w:r>
        <w:rPr>
          <w:spacing w:val="-1"/>
        </w:rPr>
        <w:t xml:space="preserve"> </w:t>
      </w:r>
      <w:r>
        <w:t>in</w:t>
      </w:r>
      <w:r>
        <w:rPr>
          <w:spacing w:val="-11"/>
        </w:rPr>
        <w:t xml:space="preserve"> </w:t>
      </w:r>
      <w:r>
        <w:t>this</w:t>
      </w:r>
      <w:r>
        <w:rPr>
          <w:spacing w:val="-10"/>
        </w:rPr>
        <w:t xml:space="preserve"> </w:t>
      </w:r>
      <w:r>
        <w:t>Appendix</w:t>
      </w:r>
      <w:r>
        <w:rPr>
          <w:spacing w:val="-8"/>
        </w:rPr>
        <w:t xml:space="preserve"> </w:t>
      </w:r>
      <w:r>
        <w:t>must</w:t>
      </w:r>
      <w:r>
        <w:rPr>
          <w:spacing w:val="-7"/>
        </w:rPr>
        <w:t xml:space="preserve"> </w:t>
      </w:r>
      <w:r>
        <w:t>be</w:t>
      </w:r>
      <w:r>
        <w:rPr>
          <w:spacing w:val="-15"/>
        </w:rPr>
        <w:t xml:space="preserve"> </w:t>
      </w:r>
      <w:r>
        <w:t>submitted</w:t>
      </w:r>
      <w:r>
        <w:rPr>
          <w:spacing w:val="-11"/>
        </w:rPr>
        <w:t xml:space="preserve"> </w:t>
      </w:r>
      <w:r>
        <w:t>in</w:t>
      </w:r>
      <w:r>
        <w:rPr>
          <w:spacing w:val="-11"/>
        </w:rPr>
        <w:t xml:space="preserve"> </w:t>
      </w:r>
      <w:r>
        <w:t>hardcopy</w:t>
      </w:r>
      <w:r>
        <w:rPr>
          <w:spacing w:val="-15"/>
        </w:rPr>
        <w:t xml:space="preserve"> </w:t>
      </w:r>
      <w:r>
        <w:t>in</w:t>
      </w:r>
      <w:r>
        <w:rPr>
          <w:spacing w:val="-8"/>
        </w:rPr>
        <w:t xml:space="preserve"> </w:t>
      </w:r>
      <w:r>
        <w:t>accordance with the instructions above.</w:t>
      </w:r>
    </w:p>
    <w:p w:rsidR="009F4AF2" w14:paraId="3A0EDEB0" w14:textId="77777777">
      <w:pPr>
        <w:pStyle w:val="BodyText"/>
      </w:pPr>
    </w:p>
    <w:p w:rsidR="009F4AF2" w14:paraId="6781E159" w14:textId="77777777">
      <w:pPr>
        <w:pStyle w:val="Heading4"/>
        <w:numPr>
          <w:ilvl w:val="1"/>
          <w:numId w:val="16"/>
        </w:numPr>
        <w:tabs>
          <w:tab w:val="left" w:pos="2190"/>
        </w:tabs>
        <w:ind w:left="2190" w:hanging="335"/>
        <w:jc w:val="left"/>
      </w:pPr>
      <w:r>
        <w:t>EMPLOYER/UNION</w:t>
      </w:r>
      <w:r>
        <w:rPr>
          <w:spacing w:val="-14"/>
        </w:rPr>
        <w:t xml:space="preserve"> </w:t>
      </w:r>
      <w:r>
        <w:t>ORGANIZATIONAL</w:t>
      </w:r>
      <w:r>
        <w:rPr>
          <w:spacing w:val="-10"/>
        </w:rPr>
        <w:t xml:space="preserve"> </w:t>
      </w:r>
      <w:r>
        <w:rPr>
          <w:spacing w:val="-2"/>
        </w:rPr>
        <w:t>INFORMATION</w:t>
      </w:r>
    </w:p>
    <w:p w:rsidR="009F4AF2" w14:paraId="7CAF043F" w14:textId="77777777">
      <w:pPr>
        <w:pStyle w:val="BodyText"/>
        <w:rPr>
          <w:b/>
        </w:rPr>
      </w:pPr>
    </w:p>
    <w:p w:rsidR="009F4AF2" w14:paraId="6142DAD2" w14:textId="77777777">
      <w:pPr>
        <w:pStyle w:val="ListParagraph"/>
        <w:numPr>
          <w:ilvl w:val="2"/>
          <w:numId w:val="16"/>
        </w:numPr>
        <w:tabs>
          <w:tab w:val="left" w:pos="2480"/>
        </w:tabs>
        <w:ind w:left="2480" w:hanging="289"/>
        <w:jc w:val="left"/>
        <w:rPr>
          <w:sz w:val="24"/>
        </w:rPr>
      </w:pPr>
      <w:r>
        <w:rPr>
          <w:sz w:val="24"/>
        </w:rPr>
        <w:t>Complete</w:t>
      </w:r>
      <w:r>
        <w:rPr>
          <w:spacing w:val="-6"/>
          <w:sz w:val="24"/>
        </w:rPr>
        <w:t xml:space="preserve"> </w:t>
      </w:r>
      <w:r>
        <w:rPr>
          <w:sz w:val="24"/>
        </w:rPr>
        <w:t>the information in the</w:t>
      </w:r>
      <w:r>
        <w:rPr>
          <w:spacing w:val="-3"/>
          <w:sz w:val="24"/>
        </w:rPr>
        <w:t xml:space="preserve"> </w:t>
      </w:r>
      <w:r>
        <w:rPr>
          <w:sz w:val="24"/>
        </w:rPr>
        <w:t>table</w:t>
      </w:r>
      <w:r>
        <w:rPr>
          <w:spacing w:val="-1"/>
          <w:sz w:val="24"/>
        </w:rPr>
        <w:t xml:space="preserve"> </w:t>
      </w:r>
      <w:r>
        <w:rPr>
          <w:spacing w:val="-2"/>
          <w:sz w:val="24"/>
        </w:rPr>
        <w:t>below.</w:t>
      </w:r>
    </w:p>
    <w:p w:rsidR="009F4AF2" w14:paraId="5CD1A6E5" w14:textId="77777777">
      <w:pPr>
        <w:pStyle w:val="BodyText"/>
        <w:spacing w:before="49"/>
        <w:rPr>
          <w:sz w:val="20"/>
        </w:rPr>
      </w:pPr>
    </w:p>
    <w:tbl>
      <w:tblPr>
        <w:tblW w:w="0" w:type="auto"/>
        <w:tblInd w:w="18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
      <w:tblGrid>
        <w:gridCol w:w="4789"/>
        <w:gridCol w:w="4791"/>
      </w:tblGrid>
      <w:tr w14:paraId="7E20950C" w14:textId="77777777">
        <w:tblPrEx>
          <w:tblW w:w="0" w:type="auto"/>
          <w:tblInd w:w="180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tblPrEx>
        <w:trPr>
          <w:trHeight w:val="229"/>
        </w:trPr>
        <w:tc>
          <w:tcPr>
            <w:tcW w:w="9580" w:type="dxa"/>
            <w:gridSpan w:val="2"/>
          </w:tcPr>
          <w:p w:rsidR="009F4AF2" w14:paraId="71FC7BA6" w14:textId="77777777">
            <w:pPr>
              <w:pStyle w:val="TableParagraph"/>
              <w:spacing w:line="209" w:lineRule="exact"/>
              <w:ind w:left="138"/>
              <w:rPr>
                <w:sz w:val="20"/>
              </w:rPr>
            </w:pPr>
            <w:r>
              <w:rPr>
                <w:spacing w:val="-2"/>
                <w:sz w:val="20"/>
              </w:rPr>
              <w:t>IDENTIFY</w:t>
            </w:r>
            <w:r>
              <w:rPr>
                <w:spacing w:val="-11"/>
                <w:sz w:val="20"/>
              </w:rPr>
              <w:t xml:space="preserve"> </w:t>
            </w:r>
            <w:r>
              <w:rPr>
                <w:spacing w:val="-2"/>
                <w:sz w:val="20"/>
              </w:rPr>
              <w:t>YOUR</w:t>
            </w:r>
            <w:r>
              <w:rPr>
                <w:spacing w:val="-10"/>
                <w:sz w:val="20"/>
              </w:rPr>
              <w:t xml:space="preserve"> </w:t>
            </w:r>
            <w:r>
              <w:rPr>
                <w:spacing w:val="-2"/>
                <w:sz w:val="20"/>
              </w:rPr>
              <w:t>ORGANIZATION</w:t>
            </w:r>
            <w:r>
              <w:rPr>
                <w:spacing w:val="-11"/>
                <w:sz w:val="20"/>
              </w:rPr>
              <w:t xml:space="preserve"> </w:t>
            </w:r>
            <w:r>
              <w:rPr>
                <w:spacing w:val="-2"/>
                <w:sz w:val="20"/>
              </w:rPr>
              <w:t>BY</w:t>
            </w:r>
            <w:r>
              <w:rPr>
                <w:spacing w:val="-10"/>
                <w:sz w:val="20"/>
              </w:rPr>
              <w:t xml:space="preserve"> </w:t>
            </w:r>
            <w:r>
              <w:rPr>
                <w:spacing w:val="-2"/>
                <w:sz w:val="20"/>
              </w:rPr>
              <w:t>PROVIDING</w:t>
            </w:r>
            <w:r>
              <w:rPr>
                <w:spacing w:val="-10"/>
                <w:sz w:val="20"/>
              </w:rPr>
              <w:t xml:space="preserve"> </w:t>
            </w:r>
            <w:r>
              <w:rPr>
                <w:spacing w:val="-2"/>
                <w:sz w:val="20"/>
              </w:rPr>
              <w:t>THE</w:t>
            </w:r>
            <w:r>
              <w:rPr>
                <w:spacing w:val="-7"/>
                <w:sz w:val="20"/>
              </w:rPr>
              <w:t xml:space="preserve"> </w:t>
            </w:r>
            <w:r>
              <w:rPr>
                <w:spacing w:val="-2"/>
                <w:sz w:val="20"/>
              </w:rPr>
              <w:t>FOLLOWING</w:t>
            </w:r>
            <w:r>
              <w:rPr>
                <w:spacing w:val="-9"/>
                <w:sz w:val="20"/>
              </w:rPr>
              <w:t xml:space="preserve"> </w:t>
            </w:r>
            <w:r>
              <w:rPr>
                <w:spacing w:val="-2"/>
                <w:sz w:val="20"/>
              </w:rPr>
              <w:t>INFORMATION:</w:t>
            </w:r>
          </w:p>
        </w:tc>
      </w:tr>
      <w:tr w14:paraId="0EBCC715" w14:textId="77777777">
        <w:tblPrEx>
          <w:tblW w:w="0" w:type="auto"/>
          <w:tblInd w:w="1801" w:type="dxa"/>
          <w:tblLayout w:type="fixed"/>
          <w:tblCellMar>
            <w:left w:w="0" w:type="dxa"/>
            <w:right w:w="0" w:type="dxa"/>
          </w:tblCellMar>
          <w:tblLook w:val="01E0"/>
        </w:tblPrEx>
        <w:trPr>
          <w:trHeight w:val="1472"/>
        </w:trPr>
        <w:tc>
          <w:tcPr>
            <w:tcW w:w="9580" w:type="dxa"/>
            <w:gridSpan w:val="2"/>
            <w:tcBorders>
              <w:left w:val="single" w:sz="12" w:space="0" w:color="000000"/>
              <w:bottom w:val="single" w:sz="12" w:space="0" w:color="000000"/>
              <w:right w:val="single" w:sz="12" w:space="0" w:color="000000"/>
            </w:tcBorders>
          </w:tcPr>
          <w:p w:rsidR="009F4AF2" w14:paraId="4302F667" w14:textId="77777777">
            <w:pPr>
              <w:pStyle w:val="TableParagraph"/>
              <w:spacing w:before="2"/>
              <w:rPr>
                <w:sz w:val="16"/>
              </w:rPr>
            </w:pPr>
          </w:p>
          <w:p w:rsidR="009F4AF2" w14:paraId="63B3AFCC" w14:textId="77777777">
            <w:pPr>
              <w:pStyle w:val="TableParagraph"/>
              <w:tabs>
                <w:tab w:val="left" w:pos="1902"/>
                <w:tab w:val="left" w:pos="2922"/>
              </w:tabs>
              <w:spacing w:line="480" w:lineRule="auto"/>
              <w:ind w:left="138" w:right="2963"/>
              <w:rPr>
                <w:sz w:val="16"/>
              </w:rPr>
            </w:pPr>
            <w:r>
              <w:rPr>
                <w:sz w:val="16"/>
              </w:rPr>
              <w:t>Type</w:t>
            </w:r>
            <w:r>
              <w:rPr>
                <w:spacing w:val="-11"/>
                <w:sz w:val="16"/>
              </w:rPr>
              <w:t xml:space="preserve"> </w:t>
            </w:r>
            <w:r>
              <w:rPr>
                <w:sz w:val="16"/>
              </w:rPr>
              <w:t>of</w:t>
            </w:r>
            <w:r>
              <w:rPr>
                <w:spacing w:val="-10"/>
                <w:sz w:val="16"/>
              </w:rPr>
              <w:t xml:space="preserve"> </w:t>
            </w:r>
            <w:r>
              <w:rPr>
                <w:sz w:val="16"/>
              </w:rPr>
              <w:t>DIRECT</w:t>
            </w:r>
            <w:r>
              <w:rPr>
                <w:spacing w:val="-14"/>
                <w:sz w:val="16"/>
              </w:rPr>
              <w:t xml:space="preserve"> </w:t>
            </w:r>
            <w:r>
              <w:rPr>
                <w:sz w:val="16"/>
              </w:rPr>
              <w:t>CONTRACT</w:t>
            </w:r>
            <w:r>
              <w:rPr>
                <w:spacing w:val="-11"/>
                <w:sz w:val="16"/>
              </w:rPr>
              <w:t xml:space="preserve"> </w:t>
            </w:r>
            <w:r>
              <w:rPr>
                <w:sz w:val="16"/>
              </w:rPr>
              <w:t>MEDICARE</w:t>
            </w:r>
            <w:r>
              <w:rPr>
                <w:spacing w:val="-10"/>
                <w:sz w:val="16"/>
              </w:rPr>
              <w:t xml:space="preserve"> </w:t>
            </w:r>
            <w:r>
              <w:rPr>
                <w:sz w:val="16"/>
              </w:rPr>
              <w:t>ADVANTAGE</w:t>
            </w:r>
            <w:r>
              <w:rPr>
                <w:spacing w:val="-10"/>
                <w:sz w:val="16"/>
              </w:rPr>
              <w:t xml:space="preserve"> </w:t>
            </w:r>
            <w:r>
              <w:rPr>
                <w:sz w:val="16"/>
              </w:rPr>
              <w:t>PLAN</w:t>
            </w:r>
            <w:r>
              <w:rPr>
                <w:spacing w:val="-10"/>
                <w:sz w:val="16"/>
              </w:rPr>
              <w:t xml:space="preserve"> </w:t>
            </w:r>
            <w:r>
              <w:rPr>
                <w:sz w:val="16"/>
              </w:rPr>
              <w:t>requested</w:t>
            </w:r>
            <w:r>
              <w:rPr>
                <w:spacing w:val="-10"/>
                <w:sz w:val="16"/>
              </w:rPr>
              <w:t xml:space="preserve"> </w:t>
            </w:r>
            <w:r>
              <w:rPr>
                <w:sz w:val="16"/>
              </w:rPr>
              <w:t>(Check</w:t>
            </w:r>
            <w:r>
              <w:rPr>
                <w:spacing w:val="-10"/>
                <w:sz w:val="16"/>
              </w:rPr>
              <w:t xml:space="preserve"> </w:t>
            </w:r>
            <w:r>
              <w:rPr>
                <w:sz w:val="16"/>
              </w:rPr>
              <w:t>all</w:t>
            </w:r>
            <w:r>
              <w:rPr>
                <w:spacing w:val="-11"/>
                <w:sz w:val="16"/>
              </w:rPr>
              <w:t xml:space="preserve"> </w:t>
            </w:r>
            <w:r>
              <w:rPr>
                <w:sz w:val="16"/>
              </w:rPr>
              <w:t>that</w:t>
            </w:r>
            <w:r>
              <w:rPr>
                <w:spacing w:val="-10"/>
                <w:sz w:val="16"/>
              </w:rPr>
              <w:t xml:space="preserve"> </w:t>
            </w:r>
            <w:r>
              <w:rPr>
                <w:sz w:val="16"/>
              </w:rPr>
              <w:t>apply):</w:t>
            </w:r>
            <w:r>
              <w:rPr>
                <w:spacing w:val="40"/>
                <w:sz w:val="16"/>
              </w:rPr>
              <w:t xml:space="preserve"> </w:t>
            </w:r>
            <w:r>
              <w:rPr>
                <w:sz w:val="16"/>
              </w:rPr>
              <w:t>Coordinated Care Plan:</w:t>
            </w:r>
            <w:r>
              <w:rPr>
                <w:sz w:val="16"/>
              </w:rPr>
              <w:tab/>
            </w:r>
            <w:r>
              <w:rPr>
                <w:spacing w:val="-2"/>
                <w:sz w:val="16"/>
              </w:rPr>
              <w:t>HMO/POS</w:t>
            </w:r>
            <w:r>
              <w:rPr>
                <w:sz w:val="16"/>
              </w:rPr>
              <w:tab/>
            </w:r>
            <w:r>
              <w:rPr>
                <w:spacing w:val="-4"/>
                <w:sz w:val="16"/>
              </w:rPr>
              <w:t>LPPO</w:t>
            </w:r>
          </w:p>
          <w:p w:rsidR="009F4AF2" w14:paraId="7F6C11E7" w14:textId="77777777">
            <w:pPr>
              <w:pStyle w:val="TableParagraph"/>
              <w:spacing w:before="3"/>
              <w:ind w:left="138"/>
              <w:rPr>
                <w:sz w:val="16"/>
              </w:rPr>
            </w:pPr>
            <w:r>
              <w:rPr>
                <w:noProof/>
              </w:rPr>
              <mc:AlternateContent>
                <mc:Choice Requires="wpg">
                  <w:drawing>
                    <wp:anchor distT="0" distB="0" distL="0" distR="0" simplePos="0" relativeHeight="251685888" behindDoc="1" locked="0" layoutInCell="1" allowOverlap="1">
                      <wp:simplePos x="0" y="0"/>
                      <wp:positionH relativeFrom="column">
                        <wp:posOffset>1064209</wp:posOffset>
                      </wp:positionH>
                      <wp:positionV relativeFrom="paragraph">
                        <wp:posOffset>-225312</wp:posOffset>
                      </wp:positionV>
                      <wp:extent cx="97790" cy="97790"/>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0" name="Graphic 50"/>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49" o:spid="_x0000_s1063" style="width:7.7pt;height:7.7pt;margin-top:-17.75pt;margin-left:83.8pt;mso-wrap-distance-left:0;mso-wrap-distance-right:0;position:absolute;z-index:-251629568" coordsize="97790,97790">
                      <v:shape id="Graphic 50" o:spid="_x0000_s1064"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687936" behindDoc="1" locked="0" layoutInCell="1" allowOverlap="1">
                      <wp:simplePos x="0" y="0"/>
                      <wp:positionH relativeFrom="column">
                        <wp:posOffset>1710004</wp:posOffset>
                      </wp:positionH>
                      <wp:positionV relativeFrom="paragraph">
                        <wp:posOffset>-225312</wp:posOffset>
                      </wp:positionV>
                      <wp:extent cx="97790" cy="97790"/>
                      <wp:effectExtent l="0" t="0" r="0" b="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2" name="Graphic 52"/>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1" o:spid="_x0000_s1065" style="width:7.7pt;height:7.7pt;margin-top:-17.75pt;margin-left:134.65pt;mso-wrap-distance-left:0;mso-wrap-distance-right:0;position:absolute;z-index:-251627520" coordsize="97790,97790">
                      <v:shape id="Graphic 52" o:spid="_x0000_s1066"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689984" behindDoc="1" locked="0" layoutInCell="1" allowOverlap="1">
                      <wp:simplePos x="0" y="0"/>
                      <wp:positionH relativeFrom="column">
                        <wp:posOffset>1760804</wp:posOffset>
                      </wp:positionH>
                      <wp:positionV relativeFrom="paragraph">
                        <wp:posOffset>9002</wp:posOffset>
                      </wp:positionV>
                      <wp:extent cx="97790" cy="97790"/>
                      <wp:effectExtent l="0" t="0" r="0" b="0"/>
                      <wp:wrapNone/>
                      <wp:docPr id="53" name="Group 5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4" name="Graphic 54"/>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3" o:spid="_x0000_s1067" style="width:7.7pt;height:7.7pt;margin-top:0.7pt;margin-left:138.65pt;mso-wrap-distance-left:0;mso-wrap-distance-right:0;position:absolute;z-index:-251625472" coordsize="97790,97790">
                      <v:shape id="Graphic 54" o:spid="_x0000_s1068" style="width:88265;height:88265;left:4572;mso-wrap-style:square;position:absolute;top:4572;visibility:visible;v-text-anchor:top" coordsize="88265,88265" path="m,88264l88264,88264l88264,,,,,88264xe" filled="f" strokeweight="0.72pt">
                        <v:path arrowok="t"/>
                      </v:shape>
                    </v:group>
                  </w:pict>
                </mc:Fallback>
              </mc:AlternateContent>
            </w:r>
            <w:r>
              <w:rPr>
                <w:spacing w:val="-2"/>
                <w:sz w:val="16"/>
              </w:rPr>
              <w:t>Open</w:t>
            </w:r>
            <w:r>
              <w:rPr>
                <w:spacing w:val="-5"/>
                <w:sz w:val="16"/>
              </w:rPr>
              <w:t xml:space="preserve"> </w:t>
            </w:r>
            <w:r>
              <w:rPr>
                <w:spacing w:val="-2"/>
                <w:sz w:val="16"/>
              </w:rPr>
              <w:t>Access</w:t>
            </w:r>
            <w:r>
              <w:rPr>
                <w:spacing w:val="-6"/>
                <w:sz w:val="16"/>
              </w:rPr>
              <w:t xml:space="preserve"> </w:t>
            </w:r>
            <w:r>
              <w:rPr>
                <w:spacing w:val="-2"/>
                <w:sz w:val="16"/>
              </w:rPr>
              <w:t>(Non-Network)</w:t>
            </w:r>
            <w:r>
              <w:rPr>
                <w:spacing w:val="-6"/>
                <w:sz w:val="16"/>
              </w:rPr>
              <w:t xml:space="preserve"> </w:t>
            </w:r>
            <w:r>
              <w:rPr>
                <w:spacing w:val="-2"/>
                <w:sz w:val="16"/>
              </w:rPr>
              <w:t>PFFS</w:t>
            </w:r>
            <w:r>
              <w:rPr>
                <w:spacing w:val="-1"/>
                <w:sz w:val="16"/>
              </w:rPr>
              <w:t xml:space="preserve"> </w:t>
            </w:r>
            <w:r>
              <w:rPr>
                <w:spacing w:val="-4"/>
                <w:sz w:val="16"/>
              </w:rPr>
              <w:t>Plan</w:t>
            </w:r>
          </w:p>
          <w:p w:rsidR="009F4AF2" w14:paraId="6FF7C13A" w14:textId="77777777">
            <w:pPr>
              <w:pStyle w:val="TableParagraph"/>
              <w:spacing w:before="159"/>
              <w:ind w:left="138"/>
              <w:rPr>
                <w:sz w:val="16"/>
              </w:rPr>
            </w:pPr>
            <w:r>
              <w:rPr>
                <w:noProof/>
              </w:rPr>
              <mc:AlternateContent>
                <mc:Choice Requires="wpg">
                  <w:drawing>
                    <wp:anchor distT="0" distB="0" distL="0" distR="0" simplePos="0" relativeHeight="251692032" behindDoc="1" locked="0" layoutInCell="1" allowOverlap="1">
                      <wp:simplePos x="0" y="0"/>
                      <wp:positionH relativeFrom="column">
                        <wp:posOffset>1395044</wp:posOffset>
                      </wp:positionH>
                      <wp:positionV relativeFrom="paragraph">
                        <wp:posOffset>123209</wp:posOffset>
                      </wp:positionV>
                      <wp:extent cx="97790" cy="97790"/>
                      <wp:effectExtent l="0" t="0" r="0" b="0"/>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6" name="Graphic 56"/>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5" o:spid="_x0000_s1069" style="width:7.7pt;height:7.7pt;margin-top:9.7pt;margin-left:109.85pt;mso-wrap-distance-left:0;mso-wrap-distance-right:0;position:absolute;z-index:-251623424" coordsize="97790,97790">
                      <v:shape id="Graphic 56" o:spid="_x0000_s1070" style="width:88265;height:88265;left:4572;mso-wrap-style:square;position:absolute;top:4572;visibility:visible;v-text-anchor:top" coordsize="88265,88265" path="m,88264l88264,88264l88264,,,,,88264xe" filled="f" strokeweight="0.72pt">
                        <v:path arrowok="t"/>
                      </v:shape>
                    </v:group>
                  </w:pict>
                </mc:Fallback>
              </mc:AlternateContent>
            </w:r>
            <w:r>
              <w:rPr>
                <w:spacing w:val="-2"/>
                <w:sz w:val="16"/>
              </w:rPr>
              <w:t>Contracted</w:t>
            </w:r>
            <w:r>
              <w:rPr>
                <w:spacing w:val="-10"/>
                <w:sz w:val="16"/>
              </w:rPr>
              <w:t xml:space="preserve"> </w:t>
            </w:r>
            <w:r>
              <w:rPr>
                <w:spacing w:val="-2"/>
                <w:sz w:val="16"/>
              </w:rPr>
              <w:t>Network</w:t>
            </w:r>
            <w:r>
              <w:rPr>
                <w:spacing w:val="-7"/>
                <w:sz w:val="16"/>
              </w:rPr>
              <w:t xml:space="preserve"> </w:t>
            </w:r>
            <w:r>
              <w:rPr>
                <w:spacing w:val="-2"/>
                <w:sz w:val="16"/>
              </w:rPr>
              <w:t>PFFS</w:t>
            </w:r>
            <w:r>
              <w:rPr>
                <w:spacing w:val="-4"/>
                <w:sz w:val="16"/>
              </w:rPr>
              <w:t xml:space="preserve"> Plan</w:t>
            </w:r>
          </w:p>
        </w:tc>
      </w:tr>
      <w:tr w14:paraId="36315A34" w14:textId="77777777">
        <w:tblPrEx>
          <w:tblW w:w="0" w:type="auto"/>
          <w:tblInd w:w="1801" w:type="dxa"/>
          <w:tblLayout w:type="fixed"/>
          <w:tblCellMar>
            <w:left w:w="0" w:type="dxa"/>
            <w:right w:w="0" w:type="dxa"/>
          </w:tblCellMar>
          <w:tblLook w:val="01E0"/>
        </w:tblPrEx>
        <w:trPr>
          <w:trHeight w:val="548"/>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7B2E3197" w14:textId="77777777">
            <w:pPr>
              <w:pStyle w:val="TableParagraph"/>
              <w:spacing w:before="1"/>
              <w:ind w:left="138"/>
              <w:rPr>
                <w:sz w:val="16"/>
              </w:rPr>
            </w:pPr>
            <w:r>
              <w:rPr>
                <w:spacing w:val="-2"/>
                <w:sz w:val="16"/>
              </w:rPr>
              <w:t>Organization’s</w:t>
            </w:r>
            <w:r>
              <w:rPr>
                <w:spacing w:val="-10"/>
                <w:sz w:val="16"/>
              </w:rPr>
              <w:t xml:space="preserve"> </w:t>
            </w:r>
            <w:r>
              <w:rPr>
                <w:spacing w:val="-2"/>
                <w:sz w:val="16"/>
              </w:rPr>
              <w:t>Full</w:t>
            </w:r>
            <w:r>
              <w:rPr>
                <w:spacing w:val="-8"/>
                <w:sz w:val="16"/>
              </w:rPr>
              <w:t xml:space="preserve"> </w:t>
            </w:r>
            <w:r>
              <w:rPr>
                <w:spacing w:val="-2"/>
                <w:sz w:val="16"/>
              </w:rPr>
              <w:t>Legal</w:t>
            </w:r>
            <w:r>
              <w:rPr>
                <w:spacing w:val="-6"/>
                <w:sz w:val="16"/>
              </w:rPr>
              <w:t xml:space="preserve"> </w:t>
            </w:r>
            <w:r>
              <w:rPr>
                <w:spacing w:val="-4"/>
                <w:sz w:val="16"/>
              </w:rPr>
              <w:t>Name:</w:t>
            </w:r>
          </w:p>
        </w:tc>
      </w:tr>
      <w:tr w14:paraId="22382C5E" w14:textId="77777777">
        <w:tblPrEx>
          <w:tblW w:w="0" w:type="auto"/>
          <w:tblInd w:w="1801" w:type="dxa"/>
          <w:tblLayout w:type="fixed"/>
          <w:tblCellMar>
            <w:left w:w="0" w:type="dxa"/>
            <w:right w:w="0" w:type="dxa"/>
          </w:tblCellMar>
          <w:tblLook w:val="01E0"/>
        </w:tblPrEx>
        <w:trPr>
          <w:trHeight w:val="644"/>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1E5E498B" w14:textId="77777777">
            <w:pPr>
              <w:pStyle w:val="TableParagraph"/>
              <w:spacing w:before="6"/>
              <w:ind w:left="138"/>
              <w:rPr>
                <w:i/>
                <w:sz w:val="16"/>
              </w:rPr>
            </w:pPr>
            <w:r>
              <w:rPr>
                <w:spacing w:val="-2"/>
                <w:sz w:val="16"/>
              </w:rPr>
              <w:t>Full</w:t>
            </w:r>
            <w:r>
              <w:rPr>
                <w:spacing w:val="-1"/>
                <w:sz w:val="16"/>
              </w:rPr>
              <w:t xml:space="preserve"> </w:t>
            </w:r>
            <w:r>
              <w:rPr>
                <w:spacing w:val="-2"/>
                <w:sz w:val="16"/>
              </w:rPr>
              <w:t>Address</w:t>
            </w:r>
            <w:r>
              <w:rPr>
                <w:spacing w:val="-3"/>
                <w:sz w:val="16"/>
              </w:rPr>
              <w:t xml:space="preserve"> </w:t>
            </w:r>
            <w:r>
              <w:rPr>
                <w:spacing w:val="-2"/>
                <w:sz w:val="16"/>
              </w:rPr>
              <w:t>of</w:t>
            </w:r>
            <w:r>
              <w:rPr>
                <w:spacing w:val="-4"/>
                <w:sz w:val="16"/>
              </w:rPr>
              <w:t xml:space="preserve"> </w:t>
            </w:r>
            <w:r>
              <w:rPr>
                <w:spacing w:val="-2"/>
                <w:sz w:val="16"/>
              </w:rPr>
              <w:t>Your</w:t>
            </w:r>
            <w:r>
              <w:rPr>
                <w:spacing w:val="-6"/>
                <w:sz w:val="16"/>
              </w:rPr>
              <w:t xml:space="preserve"> </w:t>
            </w:r>
            <w:r>
              <w:rPr>
                <w:spacing w:val="-2"/>
                <w:sz w:val="16"/>
              </w:rPr>
              <w:t>Organization’s</w:t>
            </w:r>
            <w:r>
              <w:rPr>
                <w:spacing w:val="-7"/>
                <w:sz w:val="16"/>
              </w:rPr>
              <w:t xml:space="preserve"> </w:t>
            </w:r>
            <w:r>
              <w:rPr>
                <w:spacing w:val="-2"/>
                <w:sz w:val="16"/>
              </w:rPr>
              <w:t>Headquarters</w:t>
            </w:r>
            <w:r>
              <w:rPr>
                <w:sz w:val="16"/>
              </w:rPr>
              <w:t xml:space="preserve"> </w:t>
            </w:r>
            <w:r>
              <w:rPr>
                <w:i/>
                <w:spacing w:val="-2"/>
                <w:sz w:val="16"/>
              </w:rPr>
              <w:t>(Street,</w:t>
            </w:r>
            <w:r>
              <w:rPr>
                <w:i/>
                <w:spacing w:val="-3"/>
                <w:sz w:val="16"/>
              </w:rPr>
              <w:t xml:space="preserve"> </w:t>
            </w:r>
            <w:r>
              <w:rPr>
                <w:i/>
                <w:spacing w:val="-2"/>
                <w:sz w:val="16"/>
              </w:rPr>
              <w:t>City,</w:t>
            </w:r>
            <w:r>
              <w:rPr>
                <w:i/>
                <w:spacing w:val="-5"/>
                <w:sz w:val="16"/>
              </w:rPr>
              <w:t xml:space="preserve"> </w:t>
            </w:r>
            <w:r>
              <w:rPr>
                <w:i/>
                <w:spacing w:val="-2"/>
                <w:sz w:val="16"/>
              </w:rPr>
              <w:t xml:space="preserve">State, </w:t>
            </w:r>
            <w:r>
              <w:rPr>
                <w:i/>
                <w:spacing w:val="-4"/>
                <w:sz w:val="16"/>
              </w:rPr>
              <w:t>Zip):</w:t>
            </w:r>
          </w:p>
        </w:tc>
      </w:tr>
      <w:tr w14:paraId="0E8A496D" w14:textId="77777777">
        <w:tblPrEx>
          <w:tblW w:w="0" w:type="auto"/>
          <w:tblInd w:w="1801" w:type="dxa"/>
          <w:tblLayout w:type="fixed"/>
          <w:tblCellMar>
            <w:left w:w="0" w:type="dxa"/>
            <w:right w:w="0" w:type="dxa"/>
          </w:tblCellMar>
          <w:tblLook w:val="01E0"/>
        </w:tblPrEx>
        <w:trPr>
          <w:trHeight w:val="330"/>
        </w:trPr>
        <w:tc>
          <w:tcPr>
            <w:tcW w:w="4789" w:type="dxa"/>
            <w:tcBorders>
              <w:top w:val="single" w:sz="12" w:space="0" w:color="000000"/>
              <w:left w:val="single" w:sz="12" w:space="0" w:color="000000"/>
              <w:bottom w:val="single" w:sz="12" w:space="0" w:color="000000"/>
              <w:right w:val="single" w:sz="12" w:space="0" w:color="000000"/>
            </w:tcBorders>
          </w:tcPr>
          <w:p w:rsidR="009F4AF2" w14:paraId="600AE7F1" w14:textId="77777777">
            <w:pPr>
              <w:pStyle w:val="TableParagraph"/>
              <w:tabs>
                <w:tab w:val="left" w:pos="2114"/>
              </w:tabs>
              <w:spacing w:before="3"/>
              <w:ind w:left="138"/>
              <w:rPr>
                <w:sz w:val="16"/>
              </w:rPr>
            </w:pPr>
            <w:r>
              <w:rPr>
                <w:noProof/>
              </w:rPr>
              <mc:AlternateContent>
                <mc:Choice Requires="wpg">
                  <w:drawing>
                    <wp:anchor distT="0" distB="0" distL="0" distR="0" simplePos="0" relativeHeight="251694080" behindDoc="1" locked="0" layoutInCell="1" allowOverlap="1">
                      <wp:simplePos x="0" y="0"/>
                      <wp:positionH relativeFrom="column">
                        <wp:posOffset>1095959</wp:posOffset>
                      </wp:positionH>
                      <wp:positionV relativeFrom="paragraph">
                        <wp:posOffset>11287</wp:posOffset>
                      </wp:positionV>
                      <wp:extent cx="97790" cy="97790"/>
                      <wp:effectExtent l="0" t="0" r="0" b="0"/>
                      <wp:wrapNone/>
                      <wp:docPr id="57" name="Group 5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58" name="Graphic 58"/>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7" o:spid="_x0000_s1071" style="width:7.7pt;height:7.7pt;margin-top:0.9pt;margin-left:86.3pt;mso-wrap-distance-left:0;mso-wrap-distance-right:0;position:absolute;z-index:-251621376" coordsize="97790,97790">
                      <v:shape id="Graphic 58" o:spid="_x0000_s1072"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696128" behindDoc="1" locked="0" layoutInCell="1" allowOverlap="1">
                      <wp:simplePos x="0" y="0"/>
                      <wp:positionH relativeFrom="column">
                        <wp:posOffset>1918919</wp:posOffset>
                      </wp:positionH>
                      <wp:positionV relativeFrom="paragraph">
                        <wp:posOffset>11287</wp:posOffset>
                      </wp:positionV>
                      <wp:extent cx="97790" cy="97790"/>
                      <wp:effectExtent l="0" t="0" r="0" b="0"/>
                      <wp:wrapNone/>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0" name="Graphic 60"/>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59" o:spid="_x0000_s1073" style="width:7.7pt;height:7.7pt;margin-top:0.9pt;margin-left:151.1pt;mso-wrap-distance-left:0;mso-wrap-distance-right:0;position:absolute;z-index:-251619328" coordsize="97790,97790">
                      <v:shape id="Graphic 60" o:spid="_x0000_s1074" style="width:88265;height:88265;left:4572;mso-wrap-style:square;position:absolute;top:4572;visibility:visible;v-text-anchor:top" coordsize="88265,88265" path="m,88265l88264,88265l88264,,,,,88265xe" filled="f" strokeweight="0.72pt">
                        <v:path arrowok="t"/>
                      </v:shape>
                    </v:group>
                  </w:pict>
                </mc:Fallback>
              </mc:AlternateContent>
            </w:r>
            <w:r>
              <w:rPr>
                <w:sz w:val="16"/>
              </w:rPr>
              <w:t>Tax</w:t>
            </w:r>
            <w:r>
              <w:rPr>
                <w:spacing w:val="-10"/>
                <w:sz w:val="16"/>
              </w:rPr>
              <w:t xml:space="preserve"> </w:t>
            </w:r>
            <w:r>
              <w:rPr>
                <w:sz w:val="16"/>
              </w:rPr>
              <w:t>Status:</w:t>
            </w:r>
            <w:r>
              <w:rPr>
                <w:spacing w:val="22"/>
                <w:sz w:val="16"/>
              </w:rPr>
              <w:t xml:space="preserve"> </w:t>
            </w:r>
            <w:r>
              <w:rPr>
                <w:sz w:val="16"/>
              </w:rPr>
              <w:t>For</w:t>
            </w:r>
            <w:r>
              <w:rPr>
                <w:spacing w:val="-7"/>
                <w:sz w:val="16"/>
              </w:rPr>
              <w:t xml:space="preserve"> </w:t>
            </w:r>
            <w:r>
              <w:rPr>
                <w:spacing w:val="-2"/>
                <w:sz w:val="16"/>
              </w:rPr>
              <w:t>Profit</w:t>
            </w:r>
            <w:r>
              <w:rPr>
                <w:sz w:val="16"/>
              </w:rPr>
              <w:tab/>
              <w:t>Not</w:t>
            </w:r>
            <w:r>
              <w:rPr>
                <w:spacing w:val="-6"/>
                <w:sz w:val="16"/>
              </w:rPr>
              <w:t xml:space="preserve"> </w:t>
            </w:r>
            <w:r>
              <w:rPr>
                <w:sz w:val="16"/>
              </w:rPr>
              <w:t>for</w:t>
            </w:r>
            <w:r>
              <w:rPr>
                <w:spacing w:val="-7"/>
                <w:sz w:val="16"/>
              </w:rPr>
              <w:t xml:space="preserve"> </w:t>
            </w:r>
            <w:r>
              <w:rPr>
                <w:spacing w:val="-2"/>
                <w:sz w:val="16"/>
              </w:rPr>
              <w:t>Profit</w:t>
            </w:r>
          </w:p>
        </w:tc>
        <w:tc>
          <w:tcPr>
            <w:tcW w:w="4791" w:type="dxa"/>
            <w:tcBorders>
              <w:top w:val="single" w:sz="12" w:space="0" w:color="000000"/>
              <w:left w:val="single" w:sz="12" w:space="0" w:color="000000"/>
              <w:bottom w:val="single" w:sz="12" w:space="0" w:color="000000"/>
              <w:right w:val="single" w:sz="12" w:space="0" w:color="000000"/>
            </w:tcBorders>
          </w:tcPr>
          <w:p w:rsidR="009F4AF2" w14:paraId="1D70E191" w14:textId="77777777">
            <w:pPr>
              <w:pStyle w:val="TableParagraph"/>
              <w:tabs>
                <w:tab w:val="left" w:pos="2908"/>
              </w:tabs>
              <w:spacing w:before="3"/>
              <w:ind w:left="133"/>
              <w:rPr>
                <w:sz w:val="16"/>
              </w:rPr>
            </w:pPr>
            <w:r>
              <w:rPr>
                <w:noProof/>
              </w:rPr>
              <mc:AlternateContent>
                <mc:Choice Requires="wpg">
                  <w:drawing>
                    <wp:anchor distT="0" distB="0" distL="0" distR="0" simplePos="0" relativeHeight="251698176" behindDoc="1" locked="0" layoutInCell="1" allowOverlap="1">
                      <wp:simplePos x="0" y="0"/>
                      <wp:positionH relativeFrom="column">
                        <wp:posOffset>1651635</wp:posOffset>
                      </wp:positionH>
                      <wp:positionV relativeFrom="paragraph">
                        <wp:posOffset>11287</wp:posOffset>
                      </wp:positionV>
                      <wp:extent cx="97790" cy="97790"/>
                      <wp:effectExtent l="0" t="0" r="0" b="0"/>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2" name="Graphic 62"/>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1" o:spid="_x0000_s1075" style="width:7.7pt;height:7.7pt;margin-top:0.9pt;margin-left:130.05pt;mso-wrap-distance-left:0;mso-wrap-distance-right:0;position:absolute;z-index:-251617280" coordsize="97790,97790">
                      <v:shape id="Graphic 62" o:spid="_x0000_s1076"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700224" behindDoc="1" locked="0" layoutInCell="1" allowOverlap="1">
                      <wp:simplePos x="0" y="0"/>
                      <wp:positionH relativeFrom="column">
                        <wp:posOffset>1994535</wp:posOffset>
                      </wp:positionH>
                      <wp:positionV relativeFrom="paragraph">
                        <wp:posOffset>11287</wp:posOffset>
                      </wp:positionV>
                      <wp:extent cx="97790" cy="97790"/>
                      <wp:effectExtent l="0" t="0" r="0" b="0"/>
                      <wp:wrapNone/>
                      <wp:docPr id="63" name="Group 6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4" name="Graphic 64"/>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3" o:spid="_x0000_s1077" style="width:7.7pt;height:7.7pt;margin-top:0.9pt;margin-left:157.05pt;mso-wrap-distance-left:0;mso-wrap-distance-right:0;position:absolute;z-index:-251615232" coordsize="97790,97790">
                      <v:shape id="Graphic 64" o:spid="_x0000_s1078" style="width:88265;height:88265;left:4572;mso-wrap-style:square;position:absolute;top:4572;visibility:visible;v-text-anchor:top" coordsize="88265,88265" path="m,88265l88264,88265l88264,,,,,88265xe" filled="f" strokeweight="0.72pt">
                        <v:path arrowok="t"/>
                      </v:shape>
                    </v:group>
                  </w:pict>
                </mc:Fallback>
              </mc:AlternateContent>
            </w:r>
            <w:r>
              <w:rPr>
                <w:sz w:val="16"/>
              </w:rPr>
              <w:t>Is</w:t>
            </w:r>
            <w:r>
              <w:rPr>
                <w:spacing w:val="-12"/>
                <w:sz w:val="16"/>
              </w:rPr>
              <w:t xml:space="preserve"> </w:t>
            </w:r>
            <w:r>
              <w:rPr>
                <w:sz w:val="16"/>
              </w:rPr>
              <w:t>Applicant</w:t>
            </w:r>
            <w:r>
              <w:rPr>
                <w:spacing w:val="-10"/>
                <w:sz w:val="16"/>
              </w:rPr>
              <w:t xml:space="preserve"> </w:t>
            </w:r>
            <w:r>
              <w:rPr>
                <w:sz w:val="16"/>
              </w:rPr>
              <w:t>Subject</w:t>
            </w:r>
            <w:r>
              <w:rPr>
                <w:spacing w:val="-10"/>
                <w:sz w:val="16"/>
              </w:rPr>
              <w:t xml:space="preserve"> </w:t>
            </w:r>
            <w:r>
              <w:rPr>
                <w:sz w:val="16"/>
              </w:rPr>
              <w:t>To</w:t>
            </w:r>
            <w:r>
              <w:rPr>
                <w:spacing w:val="-10"/>
                <w:sz w:val="16"/>
              </w:rPr>
              <w:t xml:space="preserve"> </w:t>
            </w:r>
            <w:r>
              <w:rPr>
                <w:sz w:val="16"/>
              </w:rPr>
              <w:t>ERISA?</w:t>
            </w:r>
            <w:r>
              <w:rPr>
                <w:spacing w:val="6"/>
                <w:sz w:val="16"/>
              </w:rPr>
              <w:t xml:space="preserve"> </w:t>
            </w:r>
            <w:r>
              <w:rPr>
                <w:spacing w:val="-5"/>
                <w:sz w:val="16"/>
              </w:rPr>
              <w:t>Yes</w:t>
            </w:r>
            <w:r>
              <w:rPr>
                <w:sz w:val="16"/>
              </w:rPr>
              <w:tab/>
            </w:r>
            <w:r>
              <w:rPr>
                <w:spacing w:val="-5"/>
                <w:sz w:val="16"/>
              </w:rPr>
              <w:t>No</w:t>
            </w:r>
          </w:p>
        </w:tc>
      </w:tr>
      <w:tr w14:paraId="2CB21B9D" w14:textId="77777777">
        <w:tblPrEx>
          <w:tblW w:w="0" w:type="auto"/>
          <w:tblInd w:w="1801" w:type="dxa"/>
          <w:tblLayout w:type="fixed"/>
          <w:tblCellMar>
            <w:left w:w="0" w:type="dxa"/>
            <w:right w:w="0" w:type="dxa"/>
          </w:tblCellMar>
          <w:tblLook w:val="01E0"/>
        </w:tblPrEx>
        <w:trPr>
          <w:trHeight w:val="1014"/>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6A2F9497" w14:textId="77777777">
            <w:pPr>
              <w:pStyle w:val="TableParagraph"/>
              <w:spacing w:before="3"/>
              <w:ind w:left="138"/>
              <w:rPr>
                <w:sz w:val="16"/>
              </w:rPr>
            </w:pPr>
            <w:r>
              <w:rPr>
                <w:sz w:val="16"/>
              </w:rPr>
              <w:t>Type</w:t>
            </w:r>
            <w:r>
              <w:rPr>
                <w:spacing w:val="-11"/>
                <w:sz w:val="16"/>
              </w:rPr>
              <w:t xml:space="preserve"> </w:t>
            </w:r>
            <w:r>
              <w:rPr>
                <w:sz w:val="16"/>
              </w:rPr>
              <w:t>Of</w:t>
            </w:r>
            <w:r>
              <w:rPr>
                <w:spacing w:val="-10"/>
                <w:sz w:val="16"/>
              </w:rPr>
              <w:t xml:space="preserve"> </w:t>
            </w:r>
            <w:r>
              <w:rPr>
                <w:sz w:val="16"/>
              </w:rPr>
              <w:t>Entity</w:t>
            </w:r>
            <w:r>
              <w:rPr>
                <w:spacing w:val="-10"/>
                <w:sz w:val="16"/>
              </w:rPr>
              <w:t xml:space="preserve"> </w:t>
            </w:r>
            <w:r>
              <w:rPr>
                <w:sz w:val="16"/>
              </w:rPr>
              <w:t>(Check</w:t>
            </w:r>
            <w:r>
              <w:rPr>
                <w:spacing w:val="-10"/>
                <w:sz w:val="16"/>
              </w:rPr>
              <w:t xml:space="preserve"> </w:t>
            </w:r>
            <w:r>
              <w:rPr>
                <w:sz w:val="16"/>
              </w:rPr>
              <w:t>All</w:t>
            </w:r>
            <w:r>
              <w:rPr>
                <w:spacing w:val="-10"/>
                <w:sz w:val="16"/>
              </w:rPr>
              <w:t xml:space="preserve"> </w:t>
            </w:r>
            <w:r>
              <w:rPr>
                <w:sz w:val="16"/>
              </w:rPr>
              <w:t>That</w:t>
            </w:r>
            <w:r>
              <w:rPr>
                <w:spacing w:val="-7"/>
                <w:sz w:val="16"/>
              </w:rPr>
              <w:t xml:space="preserve"> </w:t>
            </w:r>
            <w:r>
              <w:rPr>
                <w:spacing w:val="-2"/>
                <w:sz w:val="16"/>
              </w:rPr>
              <w:t>Apply):</w:t>
            </w:r>
          </w:p>
          <w:p w:rsidR="009F4AF2" w14:paraId="3E645553" w14:textId="77777777">
            <w:pPr>
              <w:pStyle w:val="TableParagraph"/>
              <w:tabs>
                <w:tab w:val="left" w:pos="1033"/>
                <w:tab w:val="left" w:pos="2119"/>
                <w:tab w:val="left" w:pos="6866"/>
                <w:tab w:val="left" w:pos="7971"/>
              </w:tabs>
              <w:spacing w:before="93"/>
              <w:ind w:left="138"/>
              <w:rPr>
                <w:sz w:val="16"/>
              </w:rPr>
            </w:pPr>
            <w:r>
              <w:rPr>
                <w:noProof/>
              </w:rPr>
              <mc:AlternateContent>
                <mc:Choice Requires="wpg">
                  <w:drawing>
                    <wp:anchor distT="0" distB="0" distL="0" distR="0" simplePos="0" relativeHeight="251702272" behindDoc="1" locked="0" layoutInCell="1" allowOverlap="1">
                      <wp:simplePos x="0" y="0"/>
                      <wp:positionH relativeFrom="column">
                        <wp:posOffset>512394</wp:posOffset>
                      </wp:positionH>
                      <wp:positionV relativeFrom="paragraph">
                        <wp:posOffset>68559</wp:posOffset>
                      </wp:positionV>
                      <wp:extent cx="97790" cy="97790"/>
                      <wp:effectExtent l="0" t="0" r="0" b="0"/>
                      <wp:wrapNone/>
                      <wp:docPr id="65" name="Group 6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6" name="Graphic 66"/>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5" o:spid="_x0000_s1079" style="width:7.7pt;height:7.7pt;margin-top:5.4pt;margin-left:40.35pt;mso-wrap-distance-left:0;mso-wrap-distance-right:0;position:absolute;z-index:-251613184" coordsize="97790,97790">
                      <v:shape id="Graphic 66" o:spid="_x0000_s1080"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4320" behindDoc="1" locked="0" layoutInCell="1" allowOverlap="1">
                      <wp:simplePos x="0" y="0"/>
                      <wp:positionH relativeFrom="column">
                        <wp:posOffset>1201369</wp:posOffset>
                      </wp:positionH>
                      <wp:positionV relativeFrom="paragraph">
                        <wp:posOffset>68559</wp:posOffset>
                      </wp:positionV>
                      <wp:extent cx="97790" cy="97790"/>
                      <wp:effectExtent l="0" t="0" r="0" b="0"/>
                      <wp:wrapNone/>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68" name="Graphic 68"/>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7" o:spid="_x0000_s1081" style="width:7.7pt;height:7.7pt;margin-top:5.4pt;margin-left:94.6pt;mso-wrap-distance-left:0;mso-wrap-distance-right:0;position:absolute;z-index:-251611136" coordsize="97790,97790">
                      <v:shape id="Graphic 68" o:spid="_x0000_s1082"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6368" behindDoc="1" locked="0" layoutInCell="1" allowOverlap="1">
                      <wp:simplePos x="0" y="0"/>
                      <wp:positionH relativeFrom="column">
                        <wp:posOffset>4189679</wp:posOffset>
                      </wp:positionH>
                      <wp:positionV relativeFrom="paragraph">
                        <wp:posOffset>68559</wp:posOffset>
                      </wp:positionV>
                      <wp:extent cx="97790" cy="97790"/>
                      <wp:effectExtent l="0" t="0" r="0" b="0"/>
                      <wp:wrapNone/>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0" name="Graphic 70"/>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69" o:spid="_x0000_s1083" style="width:7.7pt;height:7.7pt;margin-top:5.4pt;margin-left:329.9pt;mso-wrap-distance-left:0;mso-wrap-distance-right:0;position:absolute;z-index:-251609088" coordsize="97790,97790">
                      <v:shape id="Graphic 70" o:spid="_x0000_s1084"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08416" behindDoc="1" locked="0" layoutInCell="1" allowOverlap="1">
                      <wp:simplePos x="0" y="0"/>
                      <wp:positionH relativeFrom="column">
                        <wp:posOffset>4890719</wp:posOffset>
                      </wp:positionH>
                      <wp:positionV relativeFrom="paragraph">
                        <wp:posOffset>68559</wp:posOffset>
                      </wp:positionV>
                      <wp:extent cx="97790" cy="97790"/>
                      <wp:effectExtent l="0" t="0" r="0" b="0"/>
                      <wp:wrapNone/>
                      <wp:docPr id="71" name="Group 71"/>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2" name="Graphic 72"/>
                              <wps:cNvSpPr/>
                              <wps:spPr>
                                <a:xfrm>
                                  <a:off x="4572" y="4572"/>
                                  <a:ext cx="88265" cy="88265"/>
                                </a:xfrm>
                                <a:custGeom>
                                  <a:avLst/>
                                  <a:gdLst/>
                                  <a:rect l="l" t="t" r="r" b="b"/>
                                  <a:pathLst>
                                    <a:path fill="norm" h="88265" w="88265" stroke="1">
                                      <a:moveTo>
                                        <a:pt x="0" y="88264"/>
                                      </a:moveTo>
                                      <a:lnTo>
                                        <a:pt x="88264" y="88264"/>
                                      </a:lnTo>
                                      <a:lnTo>
                                        <a:pt x="88264"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1" o:spid="_x0000_s1085" style="width:7.7pt;height:7.7pt;margin-top:5.4pt;margin-left:385.1pt;mso-wrap-distance-left:0;mso-wrap-distance-right:0;position:absolute;z-index:-251607040" coordsize="97790,97790">
                      <v:shape id="Graphic 72" o:spid="_x0000_s1086" style="width:88265;height:88265;left:4572;mso-wrap-style:square;position:absolute;top:4572;visibility:visible;v-text-anchor:top" coordsize="88265,88265" path="m,88264l88264,88264l88264,,,,,88264xe" filled="f" strokeweight="0.72pt">
                        <v:path arrowok="t"/>
                      </v:shape>
                    </v:group>
                  </w:pict>
                </mc:Fallback>
              </mc:AlternateContent>
            </w:r>
            <w:r>
              <w:rPr>
                <w:noProof/>
              </w:rPr>
              <mc:AlternateContent>
                <mc:Choice Requires="wpg">
                  <w:drawing>
                    <wp:anchor distT="0" distB="0" distL="0" distR="0" simplePos="0" relativeHeight="251710464" behindDoc="1" locked="0" layoutInCell="1" allowOverlap="1">
                      <wp:simplePos x="0" y="0"/>
                      <wp:positionH relativeFrom="column">
                        <wp:posOffset>5667959</wp:posOffset>
                      </wp:positionH>
                      <wp:positionV relativeFrom="paragraph">
                        <wp:posOffset>68559</wp:posOffset>
                      </wp:positionV>
                      <wp:extent cx="97790" cy="9779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4" name="Graphic 74"/>
                              <wps:cNvSpPr/>
                              <wps:spPr>
                                <a:xfrm>
                                  <a:off x="4572" y="4572"/>
                                  <a:ext cx="88265" cy="88265"/>
                                </a:xfrm>
                                <a:custGeom>
                                  <a:avLst/>
                                  <a:gdLst/>
                                  <a:rect l="l" t="t" r="r" b="b"/>
                                  <a:pathLst>
                                    <a:path fill="norm" h="88265" w="88265" stroke="1">
                                      <a:moveTo>
                                        <a:pt x="0" y="88264"/>
                                      </a:moveTo>
                                      <a:lnTo>
                                        <a:pt x="88265" y="88264"/>
                                      </a:lnTo>
                                      <a:lnTo>
                                        <a:pt x="88265" y="0"/>
                                      </a:lnTo>
                                      <a:lnTo>
                                        <a:pt x="0" y="0"/>
                                      </a:lnTo>
                                      <a:lnTo>
                                        <a:pt x="0" y="88264"/>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3" o:spid="_x0000_s1087" style="width:7.7pt;height:7.7pt;margin-top:5.4pt;margin-left:446.3pt;mso-wrap-distance-left:0;mso-wrap-distance-right:0;position:absolute;z-index:-251604992" coordsize="97790,97790">
                      <v:shape id="Graphic 74" o:spid="_x0000_s1088" style="width:88265;height:88265;left:4572;mso-wrap-style:square;position:absolute;top:4572;visibility:visible;v-text-anchor:top" coordsize="88265,88265" path="m,88264l88265,88264l88265,,,,,88264xe" filled="f" strokeweight="0.72pt">
                        <v:path arrowok="t"/>
                      </v:shape>
                    </v:group>
                  </w:pict>
                </mc:Fallback>
              </mc:AlternateContent>
            </w:r>
            <w:r>
              <w:rPr>
                <w:spacing w:val="-2"/>
                <w:sz w:val="16"/>
              </w:rPr>
              <w:t>Employer</w:t>
            </w:r>
            <w:r>
              <w:rPr>
                <w:sz w:val="16"/>
              </w:rPr>
              <w:tab/>
            </w:r>
            <w:r>
              <w:rPr>
                <w:spacing w:val="-2"/>
                <w:sz w:val="16"/>
              </w:rPr>
              <w:t>Labor</w:t>
            </w:r>
            <w:r>
              <w:rPr>
                <w:spacing w:val="-11"/>
                <w:sz w:val="16"/>
              </w:rPr>
              <w:t xml:space="preserve"> </w:t>
            </w:r>
            <w:r>
              <w:rPr>
                <w:spacing w:val="-4"/>
                <w:sz w:val="16"/>
              </w:rPr>
              <w:t>Union</w:t>
            </w:r>
            <w:r>
              <w:rPr>
                <w:sz w:val="16"/>
              </w:rPr>
              <w:tab/>
            </w:r>
            <w:r>
              <w:rPr>
                <w:spacing w:val="-2"/>
                <w:sz w:val="16"/>
              </w:rPr>
              <w:t>Fund</w:t>
            </w:r>
            <w:r>
              <w:rPr>
                <w:spacing w:val="-8"/>
                <w:sz w:val="16"/>
              </w:rPr>
              <w:t xml:space="preserve"> </w:t>
            </w:r>
            <w:r>
              <w:rPr>
                <w:spacing w:val="-2"/>
                <w:sz w:val="16"/>
              </w:rPr>
              <w:t>Established</w:t>
            </w:r>
            <w:r>
              <w:rPr>
                <w:sz w:val="16"/>
              </w:rPr>
              <w:t xml:space="preserve"> </w:t>
            </w:r>
            <w:r>
              <w:rPr>
                <w:spacing w:val="-2"/>
                <w:sz w:val="16"/>
              </w:rPr>
              <w:t>by</w:t>
            </w:r>
            <w:r>
              <w:rPr>
                <w:spacing w:val="-5"/>
                <w:sz w:val="16"/>
              </w:rPr>
              <w:t xml:space="preserve"> </w:t>
            </w:r>
            <w:r>
              <w:rPr>
                <w:spacing w:val="-2"/>
                <w:sz w:val="16"/>
              </w:rPr>
              <w:t>One</w:t>
            </w:r>
            <w:r>
              <w:rPr>
                <w:spacing w:val="-5"/>
                <w:sz w:val="16"/>
              </w:rPr>
              <w:t xml:space="preserve"> </w:t>
            </w:r>
            <w:r>
              <w:rPr>
                <w:spacing w:val="-2"/>
                <w:sz w:val="16"/>
              </w:rPr>
              <w:t>or</w:t>
            </w:r>
            <w:r>
              <w:rPr>
                <w:spacing w:val="-4"/>
                <w:sz w:val="16"/>
              </w:rPr>
              <w:t xml:space="preserve"> </w:t>
            </w:r>
            <w:r>
              <w:rPr>
                <w:spacing w:val="-2"/>
                <w:sz w:val="16"/>
              </w:rPr>
              <w:t>More</w:t>
            </w:r>
            <w:r>
              <w:rPr>
                <w:spacing w:val="-5"/>
                <w:sz w:val="16"/>
              </w:rPr>
              <w:t xml:space="preserve"> </w:t>
            </w:r>
            <w:r>
              <w:rPr>
                <w:spacing w:val="-2"/>
                <w:sz w:val="16"/>
              </w:rPr>
              <w:t>Employers</w:t>
            </w:r>
            <w:r>
              <w:rPr>
                <w:spacing w:val="1"/>
                <w:sz w:val="16"/>
              </w:rPr>
              <w:t xml:space="preserve"> </w:t>
            </w:r>
            <w:r>
              <w:rPr>
                <w:spacing w:val="-2"/>
                <w:sz w:val="16"/>
              </w:rPr>
              <w:t>or</w:t>
            </w:r>
            <w:r>
              <w:rPr>
                <w:spacing w:val="2"/>
                <w:sz w:val="16"/>
              </w:rPr>
              <w:t xml:space="preserve"> </w:t>
            </w:r>
            <w:r>
              <w:rPr>
                <w:spacing w:val="-2"/>
                <w:sz w:val="16"/>
              </w:rPr>
              <w:t>Labor</w:t>
            </w:r>
            <w:r>
              <w:rPr>
                <w:spacing w:val="-1"/>
                <w:sz w:val="16"/>
              </w:rPr>
              <w:t xml:space="preserve"> </w:t>
            </w:r>
            <w:r>
              <w:rPr>
                <w:spacing w:val="-2"/>
                <w:sz w:val="16"/>
              </w:rPr>
              <w:t>Organizations</w:t>
            </w:r>
            <w:r>
              <w:rPr>
                <w:sz w:val="16"/>
              </w:rPr>
              <w:tab/>
            </w:r>
            <w:r>
              <w:rPr>
                <w:spacing w:val="-2"/>
                <w:sz w:val="16"/>
              </w:rPr>
              <w:t>Government</w:t>
            </w:r>
            <w:r>
              <w:rPr>
                <w:sz w:val="16"/>
              </w:rPr>
              <w:tab/>
            </w:r>
            <w:r>
              <w:rPr>
                <w:spacing w:val="-2"/>
                <w:sz w:val="16"/>
              </w:rPr>
              <w:t>Church</w:t>
            </w:r>
            <w:r>
              <w:rPr>
                <w:spacing w:val="-3"/>
                <w:sz w:val="16"/>
              </w:rPr>
              <w:t xml:space="preserve"> </w:t>
            </w:r>
            <w:r>
              <w:rPr>
                <w:spacing w:val="-2"/>
                <w:sz w:val="16"/>
              </w:rPr>
              <w:t>Group</w:t>
            </w:r>
          </w:p>
          <w:p w:rsidR="009F4AF2" w14:paraId="2A2A1D48" w14:textId="77777777">
            <w:pPr>
              <w:pStyle w:val="TableParagraph"/>
              <w:tabs>
                <w:tab w:val="left" w:pos="2299"/>
                <w:tab w:val="left" w:pos="4358"/>
                <w:tab w:val="left" w:pos="9108"/>
              </w:tabs>
              <w:spacing w:before="183"/>
              <w:ind w:left="138"/>
              <w:rPr>
                <w:sz w:val="16"/>
              </w:rPr>
            </w:pPr>
            <w:r>
              <w:rPr>
                <w:noProof/>
              </w:rPr>
              <mc:AlternateContent>
                <mc:Choice Requires="wpg">
                  <w:drawing>
                    <wp:anchor distT="0" distB="0" distL="0" distR="0" simplePos="0" relativeHeight="251712512" behindDoc="1" locked="0" layoutInCell="1" allowOverlap="1">
                      <wp:simplePos x="0" y="0"/>
                      <wp:positionH relativeFrom="column">
                        <wp:posOffset>1288364</wp:posOffset>
                      </wp:positionH>
                      <wp:positionV relativeFrom="paragraph">
                        <wp:posOffset>126174</wp:posOffset>
                      </wp:positionV>
                      <wp:extent cx="97790" cy="97790"/>
                      <wp:effectExtent l="0" t="0" r="0" b="0"/>
                      <wp:wrapNone/>
                      <wp:docPr id="75" name="Group 75"/>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6" name="Graphic 76"/>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5" o:spid="_x0000_s1089" style="width:7.7pt;height:7.7pt;margin-top:9.95pt;margin-left:101.45pt;mso-wrap-distance-left:0;mso-wrap-distance-right:0;position:absolute;z-index:-251602944" coordsize="97790,97790">
                      <v:shape id="Graphic 76" o:spid="_x0000_s1090" style="width:88265;height:88265;left:4572;mso-wrap-style:square;position:absolute;top:4572;visibility:visible;v-text-anchor:top" coordsize="88265,88265" path="m,88265l88264,88265l88264,,,,,88265xe" filled="f" strokeweight="0.72pt">
                        <v:path arrowok="t"/>
                      </v:shape>
                    </v:group>
                  </w:pict>
                </mc:Fallback>
              </mc:AlternateContent>
            </w:r>
            <w:r>
              <w:rPr>
                <w:noProof/>
              </w:rPr>
              <mc:AlternateContent>
                <mc:Choice Requires="wpg">
                  <w:drawing>
                    <wp:anchor distT="0" distB="0" distL="0" distR="0" simplePos="0" relativeHeight="251714560" behindDoc="1" locked="0" layoutInCell="1" allowOverlap="1">
                      <wp:simplePos x="0" y="0"/>
                      <wp:positionH relativeFrom="column">
                        <wp:posOffset>2595829</wp:posOffset>
                      </wp:positionH>
                      <wp:positionV relativeFrom="paragraph">
                        <wp:posOffset>126174</wp:posOffset>
                      </wp:positionV>
                      <wp:extent cx="97790" cy="97790"/>
                      <wp:effectExtent l="0" t="0" r="0" b="0"/>
                      <wp:wrapNone/>
                      <wp:docPr id="77" name="Group 77"/>
                      <wp:cNvGraphicFramePr/>
                      <a:graphic xmlns:a="http://schemas.openxmlformats.org/drawingml/2006/main">
                        <a:graphicData uri="http://schemas.microsoft.com/office/word/2010/wordprocessingGroup">
                          <wpg:wgp xmlns:wpg="http://schemas.microsoft.com/office/word/2010/wordprocessingGroup">
                            <wpg:cNvGrpSpPr/>
                            <wpg:grpSpPr>
                              <a:xfrm>
                                <a:off x="0" y="0"/>
                                <a:ext cx="97790" cy="97790"/>
                                <a:chOff x="0" y="0"/>
                                <a:chExt cx="97790" cy="97790"/>
                              </a:xfrm>
                            </wpg:grpSpPr>
                            <wps:wsp xmlns:wps="http://schemas.microsoft.com/office/word/2010/wordprocessingShape">
                              <wps:cNvPr id="78" name="Graphic 78"/>
                              <wps:cNvSpPr/>
                              <wps:spPr>
                                <a:xfrm>
                                  <a:off x="4572" y="4572"/>
                                  <a:ext cx="88265" cy="88265"/>
                                </a:xfrm>
                                <a:custGeom>
                                  <a:avLst/>
                                  <a:gdLst/>
                                  <a:rect l="l" t="t" r="r" b="b"/>
                                  <a:pathLst>
                                    <a:path fill="norm" h="88265" w="88265" stroke="1">
                                      <a:moveTo>
                                        <a:pt x="0" y="88265"/>
                                      </a:moveTo>
                                      <a:lnTo>
                                        <a:pt x="88264" y="88265"/>
                                      </a:lnTo>
                                      <a:lnTo>
                                        <a:pt x="88264" y="0"/>
                                      </a:lnTo>
                                      <a:lnTo>
                                        <a:pt x="0" y="0"/>
                                      </a:lnTo>
                                      <a:lnTo>
                                        <a:pt x="0" y="88265"/>
                                      </a:lnTo>
                                      <a:close/>
                                    </a:path>
                                  </a:pathLst>
                                </a:custGeom>
                                <a:ln w="9144">
                                  <a:solidFill>
                                    <a:srgbClr val="000000"/>
                                  </a:solidFill>
                                  <a:prstDash val="solid"/>
                                </a:ln>
                              </wps:spPr>
                              <wps:bodyPr wrap="square" lIns="0" tIns="0" rIns="0" bIns="0" rtlCol="0">
                                <a:prstTxWarp prst="textNoShape">
                                  <a:avLst/>
                                </a:prstTxWarp>
                              </wps:bodyPr>
                            </wps:wsp>
                          </wpg:wgp>
                        </a:graphicData>
                      </a:graphic>
                    </wp:anchor>
                  </w:drawing>
                </mc:Choice>
                <mc:Fallback>
                  <w:pict>
                    <v:group id="Group 77" o:spid="_x0000_s1091" style="width:7.7pt;height:7.7pt;margin-top:9.95pt;margin-left:204.4pt;mso-wrap-distance-left:0;mso-wrap-distance-right:0;position:absolute;z-index:-251600896" coordsize="97790,97790">
                      <v:shape id="Graphic 78" o:spid="_x0000_s1092" style="width:88265;height:88265;left:4572;mso-wrap-style:square;position:absolute;top:4572;visibility:visible;v-text-anchor:top" coordsize="88265,88265" path="m,88265l88264,88265l88264,,,,,88265xe" filled="f" strokeweight="0.72pt">
                        <v:path arrowok="t"/>
                      </v:shape>
                    </v:group>
                  </w:pict>
                </mc:Fallback>
              </mc:AlternateContent>
            </w:r>
            <w:r>
              <w:rPr>
                <w:spacing w:val="-4"/>
                <w:sz w:val="16"/>
              </w:rPr>
              <w:t>Publicly-Traded</w:t>
            </w:r>
            <w:r>
              <w:rPr>
                <w:spacing w:val="19"/>
                <w:sz w:val="16"/>
              </w:rPr>
              <w:t xml:space="preserve"> </w:t>
            </w:r>
            <w:r>
              <w:rPr>
                <w:spacing w:val="-4"/>
                <w:sz w:val="16"/>
              </w:rPr>
              <w:t>Corporation</w:t>
            </w:r>
            <w:r>
              <w:rPr>
                <w:sz w:val="16"/>
              </w:rPr>
              <w:tab/>
            </w:r>
            <w:r>
              <w:rPr>
                <w:spacing w:val="-2"/>
                <w:sz w:val="16"/>
              </w:rPr>
              <w:t>Privately-Held</w:t>
            </w:r>
            <w:r>
              <w:rPr>
                <w:spacing w:val="-7"/>
                <w:sz w:val="16"/>
              </w:rPr>
              <w:t xml:space="preserve"> </w:t>
            </w:r>
            <w:r>
              <w:rPr>
                <w:spacing w:val="-2"/>
                <w:sz w:val="16"/>
              </w:rPr>
              <w:t>Corporation</w:t>
            </w:r>
            <w:r>
              <w:rPr>
                <w:sz w:val="16"/>
              </w:rPr>
              <w:tab/>
              <w:t>Other</w:t>
            </w:r>
            <w:r>
              <w:rPr>
                <w:spacing w:val="-12"/>
                <w:sz w:val="16"/>
              </w:rPr>
              <w:t xml:space="preserve"> </w:t>
            </w:r>
            <w:r>
              <w:rPr>
                <w:sz w:val="16"/>
              </w:rPr>
              <w:t>(list</w:t>
            </w:r>
            <w:r>
              <w:rPr>
                <w:spacing w:val="-10"/>
                <w:sz w:val="16"/>
              </w:rPr>
              <w:t xml:space="preserve"> </w:t>
            </w:r>
            <w:r>
              <w:rPr>
                <w:sz w:val="16"/>
              </w:rPr>
              <w:t>Type)</w:t>
            </w:r>
            <w:r>
              <w:rPr>
                <w:spacing w:val="-8"/>
                <w:sz w:val="16"/>
              </w:rPr>
              <w:t xml:space="preserve"> </w:t>
            </w:r>
            <w:r>
              <w:rPr>
                <w:sz w:val="16"/>
                <w:u w:val="single"/>
              </w:rPr>
              <w:tab/>
            </w:r>
          </w:p>
        </w:tc>
      </w:tr>
      <w:tr w14:paraId="16632D75" w14:textId="77777777">
        <w:tblPrEx>
          <w:tblW w:w="0" w:type="auto"/>
          <w:tblInd w:w="1801" w:type="dxa"/>
          <w:tblLayout w:type="fixed"/>
          <w:tblCellMar>
            <w:left w:w="0" w:type="dxa"/>
            <w:right w:w="0" w:type="dxa"/>
          </w:tblCellMar>
          <w:tblLook w:val="01E0"/>
        </w:tblPrEx>
        <w:trPr>
          <w:trHeight w:val="546"/>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47DA2250" w14:textId="77777777">
            <w:pPr>
              <w:pStyle w:val="TableParagraph"/>
              <w:spacing w:before="1"/>
              <w:ind w:left="138"/>
              <w:rPr>
                <w:sz w:val="16"/>
              </w:rPr>
            </w:pPr>
            <w:r>
              <w:rPr>
                <w:spacing w:val="-2"/>
                <w:sz w:val="16"/>
              </w:rPr>
              <w:t>Name</w:t>
            </w:r>
            <w:r>
              <w:rPr>
                <w:spacing w:val="-7"/>
                <w:sz w:val="16"/>
              </w:rPr>
              <w:t xml:space="preserve"> </w:t>
            </w:r>
            <w:r>
              <w:rPr>
                <w:spacing w:val="-2"/>
                <w:sz w:val="16"/>
              </w:rPr>
              <w:t>of Your</w:t>
            </w:r>
            <w:r>
              <w:rPr>
                <w:spacing w:val="-1"/>
                <w:sz w:val="16"/>
              </w:rPr>
              <w:t xml:space="preserve"> </w:t>
            </w:r>
            <w:r>
              <w:rPr>
                <w:spacing w:val="-2"/>
                <w:sz w:val="16"/>
              </w:rPr>
              <w:t>Organization’s</w:t>
            </w:r>
            <w:r>
              <w:rPr>
                <w:sz w:val="16"/>
              </w:rPr>
              <w:t xml:space="preserve"> </w:t>
            </w:r>
            <w:r>
              <w:rPr>
                <w:spacing w:val="-2"/>
                <w:sz w:val="16"/>
              </w:rPr>
              <w:t>Parent</w:t>
            </w:r>
            <w:r>
              <w:rPr>
                <w:spacing w:val="-3"/>
                <w:sz w:val="16"/>
              </w:rPr>
              <w:t xml:space="preserve"> </w:t>
            </w:r>
            <w:r>
              <w:rPr>
                <w:spacing w:val="-2"/>
                <w:sz w:val="16"/>
              </w:rPr>
              <w:t>Organization,</w:t>
            </w:r>
            <w:r>
              <w:rPr>
                <w:spacing w:val="-7"/>
                <w:sz w:val="16"/>
              </w:rPr>
              <w:t xml:space="preserve"> </w:t>
            </w:r>
            <w:r>
              <w:rPr>
                <w:spacing w:val="-2"/>
                <w:sz w:val="16"/>
              </w:rPr>
              <w:t>if</w:t>
            </w:r>
            <w:r>
              <w:rPr>
                <w:spacing w:val="-5"/>
                <w:sz w:val="16"/>
              </w:rPr>
              <w:t xml:space="preserve"> </w:t>
            </w:r>
            <w:r>
              <w:rPr>
                <w:spacing w:val="-4"/>
                <w:sz w:val="16"/>
              </w:rPr>
              <w:t>any:</w:t>
            </w:r>
          </w:p>
        </w:tc>
      </w:tr>
      <w:tr w14:paraId="53827646" w14:textId="77777777">
        <w:tblPrEx>
          <w:tblW w:w="0" w:type="auto"/>
          <w:tblInd w:w="1801" w:type="dxa"/>
          <w:tblLayout w:type="fixed"/>
          <w:tblCellMar>
            <w:left w:w="0" w:type="dxa"/>
            <w:right w:w="0" w:type="dxa"/>
          </w:tblCellMar>
          <w:tblLook w:val="01E0"/>
        </w:tblPrEx>
        <w:trPr>
          <w:trHeight w:val="553"/>
        </w:trPr>
        <w:tc>
          <w:tcPr>
            <w:tcW w:w="9580" w:type="dxa"/>
            <w:gridSpan w:val="2"/>
            <w:tcBorders>
              <w:top w:val="single" w:sz="12" w:space="0" w:color="000000"/>
              <w:left w:val="single" w:sz="12" w:space="0" w:color="000000"/>
              <w:bottom w:val="single" w:sz="12" w:space="0" w:color="000000"/>
              <w:right w:val="single" w:sz="12" w:space="0" w:color="000000"/>
            </w:tcBorders>
          </w:tcPr>
          <w:p w:rsidR="009F4AF2" w14:paraId="75D3A589" w14:textId="77777777">
            <w:pPr>
              <w:pStyle w:val="TableParagraph"/>
              <w:spacing w:before="8"/>
              <w:ind w:left="139"/>
              <w:rPr>
                <w:sz w:val="16"/>
              </w:rPr>
            </w:pPr>
            <w:r>
              <w:rPr>
                <w:spacing w:val="-2"/>
                <w:sz w:val="16"/>
              </w:rPr>
              <w:t>State</w:t>
            </w:r>
            <w:r>
              <w:rPr>
                <w:spacing w:val="-10"/>
                <w:sz w:val="16"/>
              </w:rPr>
              <w:t xml:space="preserve"> </w:t>
            </w:r>
            <w:r>
              <w:rPr>
                <w:spacing w:val="-2"/>
                <w:sz w:val="16"/>
              </w:rPr>
              <w:t>in</w:t>
            </w:r>
            <w:r>
              <w:rPr>
                <w:spacing w:val="-1"/>
                <w:sz w:val="16"/>
              </w:rPr>
              <w:t xml:space="preserve"> </w:t>
            </w:r>
            <w:r>
              <w:rPr>
                <w:spacing w:val="-2"/>
                <w:sz w:val="16"/>
              </w:rPr>
              <w:t>Which</w:t>
            </w:r>
            <w:r>
              <w:rPr>
                <w:spacing w:val="-8"/>
                <w:sz w:val="16"/>
              </w:rPr>
              <w:t xml:space="preserve"> </w:t>
            </w:r>
            <w:r>
              <w:rPr>
                <w:spacing w:val="-2"/>
                <w:sz w:val="16"/>
              </w:rPr>
              <w:t>your</w:t>
            </w:r>
            <w:r>
              <w:rPr>
                <w:spacing w:val="-4"/>
                <w:sz w:val="16"/>
              </w:rPr>
              <w:t xml:space="preserve"> </w:t>
            </w:r>
            <w:r>
              <w:rPr>
                <w:spacing w:val="-2"/>
                <w:sz w:val="16"/>
              </w:rPr>
              <w:t>Organization is</w:t>
            </w:r>
            <w:r>
              <w:rPr>
                <w:spacing w:val="-6"/>
                <w:sz w:val="16"/>
              </w:rPr>
              <w:t xml:space="preserve"> </w:t>
            </w:r>
            <w:r>
              <w:rPr>
                <w:spacing w:val="-2"/>
                <w:sz w:val="16"/>
              </w:rPr>
              <w:t>Incorporated</w:t>
            </w:r>
            <w:r>
              <w:rPr>
                <w:spacing w:val="-1"/>
                <w:sz w:val="16"/>
              </w:rPr>
              <w:t xml:space="preserve"> </w:t>
            </w:r>
            <w:r>
              <w:rPr>
                <w:spacing w:val="-2"/>
                <w:sz w:val="16"/>
              </w:rPr>
              <w:t>or</w:t>
            </w:r>
            <w:r>
              <w:rPr>
                <w:spacing w:val="-3"/>
                <w:sz w:val="16"/>
              </w:rPr>
              <w:t xml:space="preserve"> </w:t>
            </w:r>
            <w:r>
              <w:rPr>
                <w:spacing w:val="-2"/>
                <w:sz w:val="16"/>
              </w:rPr>
              <w:t>Otherwise Organized</w:t>
            </w:r>
            <w:r>
              <w:rPr>
                <w:spacing w:val="6"/>
                <w:sz w:val="16"/>
              </w:rPr>
              <w:t xml:space="preserve"> </w:t>
            </w:r>
            <w:r>
              <w:rPr>
                <w:spacing w:val="-2"/>
                <w:sz w:val="16"/>
              </w:rPr>
              <w:t>to</w:t>
            </w:r>
            <w:r>
              <w:rPr>
                <w:spacing w:val="-7"/>
                <w:sz w:val="16"/>
              </w:rPr>
              <w:t xml:space="preserve"> </w:t>
            </w:r>
            <w:r>
              <w:rPr>
                <w:spacing w:val="-2"/>
                <w:sz w:val="16"/>
              </w:rPr>
              <w:t>do</w:t>
            </w:r>
            <w:r>
              <w:rPr>
                <w:spacing w:val="-5"/>
                <w:sz w:val="16"/>
              </w:rPr>
              <w:t xml:space="preserve"> </w:t>
            </w:r>
            <w:r>
              <w:rPr>
                <w:spacing w:val="-2"/>
                <w:sz w:val="16"/>
              </w:rPr>
              <w:t>Business:</w:t>
            </w:r>
          </w:p>
        </w:tc>
      </w:tr>
    </w:tbl>
    <w:p w:rsidR="009F4AF2" w14:paraId="4F003EDC" w14:textId="77777777">
      <w:pPr>
        <w:rPr>
          <w:sz w:val="16"/>
        </w:rPr>
        <w:sectPr>
          <w:pgSz w:w="12240" w:h="15840"/>
          <w:pgMar w:top="1360" w:right="400" w:bottom="920" w:left="60" w:header="0" w:footer="738" w:gutter="0"/>
          <w:cols w:space="720"/>
        </w:sectPr>
      </w:pPr>
    </w:p>
    <w:p w:rsidR="009F4AF2" w14:paraId="5778592F" w14:textId="77777777">
      <w:pPr>
        <w:pStyle w:val="ListParagraph"/>
        <w:numPr>
          <w:ilvl w:val="2"/>
          <w:numId w:val="16"/>
        </w:numPr>
        <w:tabs>
          <w:tab w:val="left" w:pos="2377"/>
        </w:tabs>
        <w:spacing w:before="79"/>
        <w:ind w:left="2377" w:hanging="277"/>
        <w:jc w:val="left"/>
        <w:rPr>
          <w:sz w:val="24"/>
        </w:rPr>
      </w:pPr>
      <w:r>
        <w:rPr>
          <w:sz w:val="24"/>
        </w:rPr>
        <w:t>Summary</w:t>
      </w:r>
      <w:r>
        <w:rPr>
          <w:spacing w:val="-9"/>
          <w:sz w:val="24"/>
        </w:rPr>
        <w:t xml:space="preserve"> </w:t>
      </w:r>
      <w:r>
        <w:rPr>
          <w:spacing w:val="-2"/>
          <w:sz w:val="24"/>
        </w:rPr>
        <w:t>Description</w:t>
      </w:r>
    </w:p>
    <w:p w:rsidR="009F4AF2" w14:paraId="3F02430E" w14:textId="77777777">
      <w:pPr>
        <w:pStyle w:val="BodyText"/>
      </w:pPr>
    </w:p>
    <w:p w:rsidR="009F4AF2" w14:paraId="54D347E7" w14:textId="77777777">
      <w:pPr>
        <w:pStyle w:val="BodyText"/>
        <w:ind w:left="1740" w:right="1537"/>
      </w:pPr>
      <w:r>
        <w:t>Briefly</w:t>
      </w:r>
      <w:r>
        <w:rPr>
          <w:spacing w:val="-15"/>
        </w:rPr>
        <w:t xml:space="preserve"> </w:t>
      </w:r>
      <w:r>
        <w:t>describe</w:t>
      </w:r>
      <w:r>
        <w:rPr>
          <w:spacing w:val="-13"/>
        </w:rPr>
        <w:t xml:space="preserve"> </w:t>
      </w:r>
      <w:r>
        <w:t>the</w:t>
      </w:r>
      <w:r>
        <w:rPr>
          <w:spacing w:val="-9"/>
        </w:rPr>
        <w:t xml:space="preserve"> </w:t>
      </w:r>
      <w:r>
        <w:t>organization</w:t>
      </w:r>
      <w:r>
        <w:rPr>
          <w:spacing w:val="-5"/>
        </w:rPr>
        <w:t xml:space="preserve"> </w:t>
      </w:r>
      <w:r>
        <w:t>in</w:t>
      </w:r>
      <w:r>
        <w:rPr>
          <w:spacing w:val="-8"/>
        </w:rPr>
        <w:t xml:space="preserve"> </w:t>
      </w:r>
      <w:r>
        <w:t>terms</w:t>
      </w:r>
      <w:r>
        <w:rPr>
          <w:spacing w:val="-7"/>
        </w:rPr>
        <w:t xml:space="preserve"> </w:t>
      </w:r>
      <w:r>
        <w:t>of</w:t>
      </w:r>
      <w:r>
        <w:rPr>
          <w:spacing w:val="-11"/>
        </w:rPr>
        <w:t xml:space="preserve"> </w:t>
      </w:r>
      <w:r>
        <w:t>its</w:t>
      </w:r>
      <w:r>
        <w:rPr>
          <w:spacing w:val="-8"/>
        </w:rPr>
        <w:t xml:space="preserve"> </w:t>
      </w:r>
      <w:r>
        <w:t>history</w:t>
      </w:r>
      <w:r>
        <w:rPr>
          <w:spacing w:val="-15"/>
        </w:rPr>
        <w:t xml:space="preserve"> </w:t>
      </w:r>
      <w:r>
        <w:t>and</w:t>
      </w:r>
      <w:r>
        <w:rPr>
          <w:spacing w:val="-6"/>
        </w:rPr>
        <w:t xml:space="preserve"> </w:t>
      </w:r>
      <w:r>
        <w:t>its</w:t>
      </w:r>
      <w:r>
        <w:rPr>
          <w:spacing w:val="-8"/>
        </w:rPr>
        <w:t xml:space="preserve"> </w:t>
      </w:r>
      <w:r>
        <w:t>present</w:t>
      </w:r>
      <w:r>
        <w:rPr>
          <w:spacing w:val="-8"/>
        </w:rPr>
        <w:t xml:space="preserve"> </w:t>
      </w:r>
      <w:r>
        <w:t>operations.</w:t>
      </w:r>
      <w:r>
        <w:rPr>
          <w:spacing w:val="-4"/>
        </w:rPr>
        <w:t xml:space="preserve"> </w:t>
      </w:r>
      <w:r>
        <w:t>Cite significant aspects of its current financial, general management, and health services delivery activities. Please include the following:</w:t>
      </w:r>
    </w:p>
    <w:p w:rsidR="009F4AF2" w14:paraId="487A3E43" w14:textId="77777777">
      <w:pPr>
        <w:pStyle w:val="BodyText"/>
      </w:pPr>
    </w:p>
    <w:p w:rsidR="009F4AF2" w14:paraId="14B365E9" w14:textId="77777777">
      <w:pPr>
        <w:pStyle w:val="ListParagraph"/>
        <w:numPr>
          <w:ilvl w:val="3"/>
          <w:numId w:val="16"/>
        </w:numPr>
        <w:tabs>
          <w:tab w:val="left" w:pos="3180"/>
        </w:tabs>
        <w:ind w:right="1540" w:hanging="473"/>
        <w:rPr>
          <w:sz w:val="24"/>
        </w:rPr>
      </w:pPr>
      <w:r>
        <w:rPr>
          <w:sz w:val="24"/>
        </w:rPr>
        <w:t>The</w:t>
      </w:r>
      <w:r>
        <w:rPr>
          <w:spacing w:val="-15"/>
          <w:sz w:val="24"/>
        </w:rPr>
        <w:t xml:space="preserve"> </w:t>
      </w:r>
      <w:r>
        <w:rPr>
          <w:sz w:val="24"/>
        </w:rPr>
        <w:t>size</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Medicare</w:t>
      </w:r>
      <w:r>
        <w:rPr>
          <w:spacing w:val="-7"/>
          <w:sz w:val="24"/>
        </w:rPr>
        <w:t xml:space="preserve"> </w:t>
      </w:r>
      <w:r>
        <w:rPr>
          <w:sz w:val="24"/>
        </w:rPr>
        <w:t>population</w:t>
      </w:r>
      <w:r>
        <w:rPr>
          <w:spacing w:val="-8"/>
          <w:sz w:val="24"/>
        </w:rPr>
        <w:t xml:space="preserve"> </w:t>
      </w:r>
      <w:r>
        <w:rPr>
          <w:sz w:val="24"/>
        </w:rPr>
        <w:t>currently</w:t>
      </w:r>
      <w:r>
        <w:rPr>
          <w:spacing w:val="-15"/>
          <w:sz w:val="24"/>
        </w:rPr>
        <w:t xml:space="preserve"> </w:t>
      </w:r>
      <w:r>
        <w:rPr>
          <w:sz w:val="24"/>
        </w:rPr>
        <w:t>served</w:t>
      </w:r>
      <w:r>
        <w:rPr>
          <w:spacing w:val="-9"/>
          <w:sz w:val="24"/>
        </w:rPr>
        <w:t xml:space="preserve"> </w:t>
      </w:r>
      <w:r>
        <w:rPr>
          <w:sz w:val="24"/>
        </w:rPr>
        <w:t>by</w:t>
      </w:r>
      <w:r>
        <w:rPr>
          <w:spacing w:val="-15"/>
          <w:sz w:val="24"/>
        </w:rPr>
        <w:t xml:space="preserve"> </w:t>
      </w:r>
      <w:r>
        <w:rPr>
          <w:sz w:val="24"/>
        </w:rPr>
        <w:t>the</w:t>
      </w:r>
      <w:r>
        <w:rPr>
          <w:spacing w:val="-12"/>
          <w:sz w:val="24"/>
        </w:rPr>
        <w:t xml:space="preserve"> </w:t>
      </w:r>
      <w:r>
        <w:rPr>
          <w:sz w:val="24"/>
        </w:rPr>
        <w:t>applicant,</w:t>
      </w:r>
      <w:r>
        <w:rPr>
          <w:spacing w:val="-5"/>
          <w:sz w:val="24"/>
        </w:rPr>
        <w:t xml:space="preserve"> </w:t>
      </w:r>
      <w:r>
        <w:rPr>
          <w:sz w:val="24"/>
        </w:rPr>
        <w:t>and if any, the maximum number of Medicare beneficiaries that could be served by a Direct Contract MAO.</w:t>
      </w:r>
    </w:p>
    <w:p w:rsidR="009F4AF2" w14:paraId="41595FC1" w14:textId="77777777">
      <w:pPr>
        <w:pStyle w:val="ListParagraph"/>
        <w:numPr>
          <w:ilvl w:val="3"/>
          <w:numId w:val="16"/>
        </w:numPr>
        <w:tabs>
          <w:tab w:val="left" w:pos="3180"/>
        </w:tabs>
        <w:ind w:right="1504" w:hanging="461"/>
        <w:rPr>
          <w:sz w:val="24"/>
        </w:rPr>
      </w:pPr>
      <w:r>
        <w:rPr>
          <w:sz w:val="24"/>
        </w:rPr>
        <w:t>The manner in which benefits are currently provided to the current Medicare population served by the applicant, and if any, the number of beneficiaries in each employer sponsored group option currently made available</w:t>
      </w:r>
      <w:r>
        <w:rPr>
          <w:spacing w:val="-13"/>
          <w:sz w:val="24"/>
        </w:rPr>
        <w:t xml:space="preserve"> </w:t>
      </w:r>
      <w:r>
        <w:rPr>
          <w:sz w:val="24"/>
        </w:rPr>
        <w:t>by</w:t>
      </w:r>
      <w:r>
        <w:rPr>
          <w:spacing w:val="-15"/>
          <w:sz w:val="24"/>
        </w:rPr>
        <w:t xml:space="preserve"> </w:t>
      </w:r>
      <w:r>
        <w:rPr>
          <w:sz w:val="24"/>
        </w:rPr>
        <w:t>the</w:t>
      </w:r>
      <w:r>
        <w:rPr>
          <w:spacing w:val="-11"/>
          <w:sz w:val="24"/>
        </w:rPr>
        <w:t xml:space="preserve"> </w:t>
      </w:r>
      <w:r>
        <w:rPr>
          <w:sz w:val="24"/>
        </w:rPr>
        <w:t>Direct</w:t>
      </w:r>
      <w:r>
        <w:rPr>
          <w:spacing w:val="-10"/>
          <w:sz w:val="24"/>
        </w:rPr>
        <w:t xml:space="preserve"> </w:t>
      </w:r>
      <w:r>
        <w:rPr>
          <w:sz w:val="24"/>
        </w:rPr>
        <w:t>Contract</w:t>
      </w:r>
      <w:r>
        <w:rPr>
          <w:spacing w:val="-10"/>
          <w:sz w:val="24"/>
        </w:rPr>
        <w:t xml:space="preserve"> </w:t>
      </w:r>
      <w:r>
        <w:rPr>
          <w:sz w:val="24"/>
        </w:rPr>
        <w:t>MAO</w:t>
      </w:r>
      <w:r>
        <w:rPr>
          <w:spacing w:val="-11"/>
          <w:sz w:val="24"/>
        </w:rPr>
        <w:t xml:space="preserve"> </w:t>
      </w:r>
      <w:r>
        <w:rPr>
          <w:sz w:val="24"/>
        </w:rPr>
        <w:t>applicant</w:t>
      </w:r>
      <w:r>
        <w:rPr>
          <w:spacing w:val="-8"/>
          <w:sz w:val="24"/>
        </w:rPr>
        <w:t xml:space="preserve"> </w:t>
      </w:r>
      <w:r>
        <w:rPr>
          <w:sz w:val="24"/>
        </w:rPr>
        <w:t>and</w:t>
      </w:r>
      <w:r>
        <w:rPr>
          <w:spacing w:val="-10"/>
          <w:sz w:val="24"/>
        </w:rPr>
        <w:t xml:space="preserve"> </w:t>
      </w:r>
      <w:r>
        <w:rPr>
          <w:sz w:val="24"/>
        </w:rPr>
        <w:t>how</w:t>
      </w:r>
      <w:r>
        <w:rPr>
          <w:spacing w:val="-14"/>
          <w:sz w:val="24"/>
        </w:rPr>
        <w:t xml:space="preserve"> </w:t>
      </w:r>
      <w:r>
        <w:rPr>
          <w:sz w:val="24"/>
        </w:rPr>
        <w:t>these</w:t>
      </w:r>
      <w:r>
        <w:rPr>
          <w:spacing w:val="-14"/>
          <w:sz w:val="24"/>
        </w:rPr>
        <w:t xml:space="preserve"> </w:t>
      </w:r>
      <w:r>
        <w:rPr>
          <w:sz w:val="24"/>
        </w:rPr>
        <w:t>options</w:t>
      </w:r>
      <w:r>
        <w:rPr>
          <w:spacing w:val="-9"/>
          <w:sz w:val="24"/>
        </w:rPr>
        <w:t xml:space="preserve"> </w:t>
      </w:r>
      <w:r>
        <w:rPr>
          <w:sz w:val="24"/>
        </w:rPr>
        <w:t>are currently funded (i.e., self-funded or fully insured).</w:t>
      </w:r>
    </w:p>
    <w:p w:rsidR="009F4AF2" w14:paraId="1CBB4D3A" w14:textId="77777777">
      <w:pPr>
        <w:pStyle w:val="ListParagraph"/>
        <w:numPr>
          <w:ilvl w:val="3"/>
          <w:numId w:val="16"/>
        </w:numPr>
        <w:tabs>
          <w:tab w:val="left" w:pos="3180"/>
        </w:tabs>
        <w:ind w:right="1567" w:hanging="461"/>
        <w:rPr>
          <w:sz w:val="24"/>
        </w:rPr>
      </w:pPr>
      <w:r>
        <w:rPr>
          <w:sz w:val="24"/>
        </w:rPr>
        <w:t>The current benefit design for each of the options described in B above, including</w:t>
      </w:r>
      <w:r>
        <w:rPr>
          <w:spacing w:val="-15"/>
          <w:sz w:val="24"/>
        </w:rPr>
        <w:t xml:space="preserve"> </w:t>
      </w:r>
      <w:r>
        <w:rPr>
          <w:sz w:val="24"/>
        </w:rPr>
        <w:t>premium</w:t>
      </w:r>
      <w:r>
        <w:rPr>
          <w:spacing w:val="-15"/>
          <w:sz w:val="24"/>
        </w:rPr>
        <w:t xml:space="preserve"> </w:t>
      </w:r>
      <w:r>
        <w:rPr>
          <w:sz w:val="24"/>
        </w:rPr>
        <w:t>contributions</w:t>
      </w:r>
      <w:r>
        <w:rPr>
          <w:spacing w:val="-14"/>
          <w:sz w:val="24"/>
        </w:rPr>
        <w:t xml:space="preserve"> </w:t>
      </w:r>
      <w:r>
        <w:rPr>
          <w:sz w:val="24"/>
        </w:rPr>
        <w:t>made</w:t>
      </w:r>
      <w:r>
        <w:rPr>
          <w:spacing w:val="-15"/>
          <w:sz w:val="24"/>
        </w:rPr>
        <w:t xml:space="preserve"> </w:t>
      </w:r>
      <w:r>
        <w:rPr>
          <w:sz w:val="24"/>
        </w:rPr>
        <w:t>by</w:t>
      </w:r>
      <w:r>
        <w:rPr>
          <w:spacing w:val="-15"/>
          <w:sz w:val="24"/>
        </w:rPr>
        <w:t xml:space="preserve"> </w:t>
      </w:r>
      <w:r>
        <w:rPr>
          <w:sz w:val="24"/>
        </w:rPr>
        <w:t>the</w:t>
      </w:r>
      <w:r>
        <w:rPr>
          <w:spacing w:val="-12"/>
          <w:sz w:val="24"/>
        </w:rPr>
        <w:t xml:space="preserve"> </w:t>
      </w:r>
      <w:r>
        <w:rPr>
          <w:sz w:val="24"/>
        </w:rPr>
        <w:t>employer</w:t>
      </w:r>
      <w:r>
        <w:rPr>
          <w:spacing w:val="-11"/>
          <w:sz w:val="24"/>
        </w:rPr>
        <w:t xml:space="preserve"> </w:t>
      </w:r>
      <w:r>
        <w:rPr>
          <w:sz w:val="24"/>
        </w:rPr>
        <w:t>and/or</w:t>
      </w:r>
      <w:r>
        <w:rPr>
          <w:spacing w:val="-15"/>
          <w:sz w:val="24"/>
        </w:rPr>
        <w:t xml:space="preserve"> </w:t>
      </w:r>
      <w:r>
        <w:rPr>
          <w:sz w:val="24"/>
        </w:rPr>
        <w:t>the</w:t>
      </w:r>
      <w:r>
        <w:rPr>
          <w:spacing w:val="-15"/>
          <w:sz w:val="24"/>
        </w:rPr>
        <w:t xml:space="preserve"> </w:t>
      </w:r>
      <w:r>
        <w:rPr>
          <w:sz w:val="24"/>
        </w:rPr>
        <w:t>retiree, deductibles, co-payments, or co-insurance, etc. (applicant may attach a summary plan description of its benefits or other relevant materials describing these benefits.)</w:t>
      </w:r>
    </w:p>
    <w:p w:rsidR="009F4AF2" w14:paraId="588E62F1" w14:textId="77777777">
      <w:pPr>
        <w:pStyle w:val="ListParagraph"/>
        <w:numPr>
          <w:ilvl w:val="3"/>
          <w:numId w:val="16"/>
        </w:numPr>
        <w:tabs>
          <w:tab w:val="left" w:pos="3180"/>
        </w:tabs>
        <w:ind w:right="1814" w:hanging="473"/>
        <w:rPr>
          <w:sz w:val="24"/>
        </w:rPr>
      </w:pPr>
      <w:r>
        <w:rPr>
          <w:sz w:val="24"/>
        </w:rPr>
        <w:t>Information</w:t>
      </w:r>
      <w:r>
        <w:rPr>
          <w:spacing w:val="-6"/>
          <w:sz w:val="24"/>
        </w:rPr>
        <w:t xml:space="preserve"> </w:t>
      </w:r>
      <w:r>
        <w:rPr>
          <w:sz w:val="24"/>
        </w:rPr>
        <w:t>about</w:t>
      </w:r>
      <w:r>
        <w:rPr>
          <w:spacing w:val="-7"/>
          <w:sz w:val="24"/>
        </w:rPr>
        <w:t xml:space="preserve"> </w:t>
      </w:r>
      <w:r>
        <w:rPr>
          <w:sz w:val="24"/>
        </w:rPr>
        <w:t>other</w:t>
      </w:r>
      <w:r>
        <w:rPr>
          <w:spacing w:val="-6"/>
          <w:sz w:val="24"/>
        </w:rPr>
        <w:t xml:space="preserve"> </w:t>
      </w:r>
      <w:r>
        <w:rPr>
          <w:sz w:val="24"/>
        </w:rPr>
        <w:t>Medicare</w:t>
      </w:r>
      <w:r>
        <w:rPr>
          <w:spacing w:val="-8"/>
          <w:sz w:val="24"/>
        </w:rPr>
        <w:t xml:space="preserve"> </w:t>
      </w:r>
      <w:r>
        <w:rPr>
          <w:sz w:val="24"/>
        </w:rPr>
        <w:t>contracts</w:t>
      </w:r>
      <w:r>
        <w:rPr>
          <w:spacing w:val="-7"/>
          <w:sz w:val="24"/>
        </w:rPr>
        <w:t xml:space="preserve"> </w:t>
      </w:r>
      <w:r>
        <w:rPr>
          <w:sz w:val="24"/>
        </w:rPr>
        <w:t>held</w:t>
      </w:r>
      <w:r>
        <w:rPr>
          <w:spacing w:val="-3"/>
          <w:sz w:val="24"/>
        </w:rPr>
        <w:t xml:space="preserve"> </w:t>
      </w:r>
      <w:r>
        <w:rPr>
          <w:sz w:val="24"/>
        </w:rPr>
        <w:t>by</w:t>
      </w:r>
      <w:r>
        <w:rPr>
          <w:spacing w:val="-12"/>
          <w:sz w:val="24"/>
        </w:rPr>
        <w:t xml:space="preserve"> </w:t>
      </w:r>
      <w:r>
        <w:rPr>
          <w:sz w:val="24"/>
        </w:rPr>
        <w:t>the</w:t>
      </w:r>
      <w:r>
        <w:rPr>
          <w:spacing w:val="-8"/>
          <w:sz w:val="24"/>
        </w:rPr>
        <w:t xml:space="preserve"> </w:t>
      </w:r>
      <w:r>
        <w:rPr>
          <w:sz w:val="24"/>
        </w:rPr>
        <w:t>applicant,</w:t>
      </w:r>
      <w:r>
        <w:rPr>
          <w:spacing w:val="-6"/>
          <w:sz w:val="24"/>
        </w:rPr>
        <w:t xml:space="preserve"> </w:t>
      </w:r>
      <w:r>
        <w:rPr>
          <w:sz w:val="24"/>
        </w:rPr>
        <w:t>(i.e., 1876, fee for service, PPO, etc.). Provide the names and contact information</w:t>
      </w:r>
      <w:r>
        <w:rPr>
          <w:spacing w:val="-13"/>
          <w:sz w:val="24"/>
        </w:rPr>
        <w:t xml:space="preserve"> </w:t>
      </w:r>
      <w:r>
        <w:rPr>
          <w:sz w:val="24"/>
        </w:rPr>
        <w:t>for</w:t>
      </w:r>
      <w:r>
        <w:rPr>
          <w:spacing w:val="-15"/>
          <w:sz w:val="24"/>
        </w:rPr>
        <w:t xml:space="preserve"> </w:t>
      </w:r>
      <w:r>
        <w:rPr>
          <w:sz w:val="24"/>
        </w:rPr>
        <w:t>all</w:t>
      </w:r>
      <w:r>
        <w:rPr>
          <w:spacing w:val="-11"/>
          <w:sz w:val="24"/>
        </w:rPr>
        <w:t xml:space="preserve"> </w:t>
      </w:r>
      <w:r>
        <w:rPr>
          <w:sz w:val="24"/>
        </w:rPr>
        <w:t>CMS</w:t>
      </w:r>
      <w:r>
        <w:rPr>
          <w:spacing w:val="-11"/>
          <w:sz w:val="24"/>
        </w:rPr>
        <w:t xml:space="preserve"> </w:t>
      </w:r>
      <w:r>
        <w:rPr>
          <w:sz w:val="24"/>
        </w:rPr>
        <w:t>personnel</w:t>
      </w:r>
      <w:r>
        <w:rPr>
          <w:spacing w:val="-11"/>
          <w:sz w:val="24"/>
        </w:rPr>
        <w:t xml:space="preserve"> </w:t>
      </w:r>
      <w:r>
        <w:rPr>
          <w:sz w:val="24"/>
        </w:rPr>
        <w:t>with</w:t>
      </w:r>
      <w:r>
        <w:rPr>
          <w:spacing w:val="-14"/>
          <w:sz w:val="24"/>
        </w:rPr>
        <w:t xml:space="preserve"> </w:t>
      </w:r>
      <w:r>
        <w:rPr>
          <w:sz w:val="24"/>
        </w:rPr>
        <w:t>whom</w:t>
      </w:r>
      <w:r>
        <w:rPr>
          <w:spacing w:val="-12"/>
          <w:sz w:val="24"/>
        </w:rPr>
        <w:t xml:space="preserve"> </w:t>
      </w:r>
      <w:r>
        <w:rPr>
          <w:sz w:val="24"/>
        </w:rPr>
        <w:t>applicant</w:t>
      </w:r>
      <w:r>
        <w:rPr>
          <w:spacing w:val="-11"/>
          <w:sz w:val="24"/>
        </w:rPr>
        <w:t xml:space="preserve"> </w:t>
      </w:r>
      <w:r>
        <w:rPr>
          <w:sz w:val="24"/>
        </w:rPr>
        <w:t>works</w:t>
      </w:r>
      <w:r>
        <w:rPr>
          <w:spacing w:val="-13"/>
          <w:sz w:val="24"/>
        </w:rPr>
        <w:t xml:space="preserve"> </w:t>
      </w:r>
      <w:r>
        <w:rPr>
          <w:sz w:val="24"/>
        </w:rPr>
        <w:t>on</w:t>
      </w:r>
      <w:r>
        <w:rPr>
          <w:spacing w:val="-12"/>
          <w:sz w:val="24"/>
        </w:rPr>
        <w:t xml:space="preserve"> </w:t>
      </w:r>
      <w:r>
        <w:rPr>
          <w:sz w:val="24"/>
        </w:rPr>
        <w:t>their other Medicare contract(s).</w:t>
      </w:r>
    </w:p>
    <w:p w:rsidR="009F4AF2" w14:paraId="69768C38" w14:textId="77777777">
      <w:pPr>
        <w:pStyle w:val="ListParagraph"/>
        <w:numPr>
          <w:ilvl w:val="3"/>
          <w:numId w:val="16"/>
        </w:numPr>
        <w:tabs>
          <w:tab w:val="left" w:pos="3180"/>
        </w:tabs>
        <w:ind w:right="1500" w:hanging="447"/>
        <w:rPr>
          <w:sz w:val="24"/>
        </w:rPr>
      </w:pPr>
      <w:r>
        <w:rPr>
          <w:sz w:val="24"/>
        </w:rPr>
        <w:t>The factors that are most important to applicant in deciding to apply to become</w:t>
      </w:r>
      <w:r>
        <w:rPr>
          <w:spacing w:val="-11"/>
          <w:sz w:val="24"/>
        </w:rPr>
        <w:t xml:space="preserve"> </w:t>
      </w:r>
      <w:r>
        <w:rPr>
          <w:sz w:val="24"/>
        </w:rPr>
        <w:t>a</w:t>
      </w:r>
      <w:r>
        <w:rPr>
          <w:spacing w:val="-10"/>
          <w:sz w:val="24"/>
        </w:rPr>
        <w:t xml:space="preserve"> </w:t>
      </w:r>
      <w:r>
        <w:rPr>
          <w:sz w:val="24"/>
        </w:rPr>
        <w:t>Direct</w:t>
      </w:r>
      <w:r>
        <w:rPr>
          <w:spacing w:val="-11"/>
          <w:sz w:val="24"/>
        </w:rPr>
        <w:t xml:space="preserve"> </w:t>
      </w:r>
      <w:r>
        <w:rPr>
          <w:sz w:val="24"/>
        </w:rPr>
        <w:t>Contract</w:t>
      </w:r>
      <w:r>
        <w:rPr>
          <w:spacing w:val="-6"/>
          <w:sz w:val="24"/>
        </w:rPr>
        <w:t xml:space="preserve"> </w:t>
      </w:r>
      <w:r>
        <w:rPr>
          <w:sz w:val="24"/>
        </w:rPr>
        <w:t>MAO</w:t>
      </w:r>
      <w:r>
        <w:rPr>
          <w:spacing w:val="-14"/>
          <w:sz w:val="24"/>
        </w:rPr>
        <w:t xml:space="preserve"> </w:t>
      </w:r>
      <w:r>
        <w:rPr>
          <w:sz w:val="24"/>
        </w:rPr>
        <w:t>for</w:t>
      </w:r>
      <w:r>
        <w:rPr>
          <w:spacing w:val="-14"/>
          <w:sz w:val="24"/>
        </w:rPr>
        <w:t xml:space="preserve"> </w:t>
      </w:r>
      <w:r>
        <w:rPr>
          <w:sz w:val="24"/>
        </w:rPr>
        <w:t>its</w:t>
      </w:r>
      <w:r>
        <w:rPr>
          <w:spacing w:val="-11"/>
          <w:sz w:val="24"/>
        </w:rPr>
        <w:t xml:space="preserve"> </w:t>
      </w:r>
      <w:r>
        <w:rPr>
          <w:sz w:val="24"/>
        </w:rPr>
        <w:t>retirees</w:t>
      </w:r>
      <w:r>
        <w:rPr>
          <w:spacing w:val="-8"/>
          <w:sz w:val="24"/>
        </w:rPr>
        <w:t xml:space="preserve"> </w:t>
      </w:r>
      <w:r>
        <w:rPr>
          <w:sz w:val="24"/>
        </w:rPr>
        <w:t>and</w:t>
      </w:r>
      <w:r>
        <w:rPr>
          <w:spacing w:val="-7"/>
          <w:sz w:val="24"/>
        </w:rPr>
        <w:t xml:space="preserve"> </w:t>
      </w:r>
      <w:r>
        <w:rPr>
          <w:sz w:val="24"/>
        </w:rPr>
        <w:t>how</w:t>
      </w:r>
      <w:r>
        <w:rPr>
          <w:spacing w:val="-14"/>
          <w:sz w:val="24"/>
        </w:rPr>
        <w:t xml:space="preserve"> </w:t>
      </w:r>
      <w:r>
        <w:rPr>
          <w:sz w:val="24"/>
        </w:rPr>
        <w:t>becoming</w:t>
      </w:r>
      <w:r>
        <w:rPr>
          <w:spacing w:val="-13"/>
          <w:sz w:val="24"/>
        </w:rPr>
        <w:t xml:space="preserve"> </w:t>
      </w:r>
      <w:r>
        <w:rPr>
          <w:sz w:val="24"/>
        </w:rPr>
        <w:t>a</w:t>
      </w:r>
      <w:r>
        <w:rPr>
          <w:spacing w:val="-13"/>
          <w:sz w:val="24"/>
        </w:rPr>
        <w:t xml:space="preserve"> </w:t>
      </w:r>
      <w:r>
        <w:rPr>
          <w:sz w:val="24"/>
        </w:rPr>
        <w:t>Direct Contract MAO will benefit the applicant and its retirees.</w:t>
      </w:r>
    </w:p>
    <w:p w:rsidR="009F4AF2" w14:paraId="03EE23ED" w14:textId="77777777">
      <w:pPr>
        <w:pStyle w:val="ListParagraph"/>
        <w:numPr>
          <w:ilvl w:val="2"/>
          <w:numId w:val="16"/>
        </w:numPr>
        <w:tabs>
          <w:tab w:val="left" w:pos="2382"/>
          <w:tab w:val="left" w:pos="2460"/>
        </w:tabs>
        <w:spacing w:before="275"/>
        <w:ind w:left="2460" w:right="1726" w:hanging="360"/>
        <w:jc w:val="left"/>
        <w:rPr>
          <w:sz w:val="24"/>
        </w:rPr>
      </w:pPr>
      <w:r>
        <w:rPr>
          <w:sz w:val="24"/>
        </w:rPr>
        <w:t>If</w:t>
      </w:r>
      <w:r>
        <w:rPr>
          <w:spacing w:val="-11"/>
          <w:sz w:val="24"/>
        </w:rPr>
        <w:t xml:space="preserve"> </w:t>
      </w:r>
      <w:r>
        <w:rPr>
          <w:sz w:val="24"/>
        </w:rPr>
        <w:t>the</w:t>
      </w:r>
      <w:r>
        <w:rPr>
          <w:spacing w:val="-6"/>
          <w:sz w:val="24"/>
        </w:rPr>
        <w:t xml:space="preserve"> </w:t>
      </w:r>
      <w:r>
        <w:rPr>
          <w:sz w:val="24"/>
        </w:rPr>
        <w:t>applicant</w:t>
      </w:r>
      <w:r>
        <w:rPr>
          <w:spacing w:val="-7"/>
          <w:sz w:val="24"/>
        </w:rPr>
        <w:t xml:space="preserve"> </w:t>
      </w:r>
      <w:r>
        <w:rPr>
          <w:sz w:val="24"/>
        </w:rPr>
        <w:t>is</w:t>
      </w:r>
      <w:r>
        <w:rPr>
          <w:spacing w:val="-8"/>
          <w:sz w:val="24"/>
        </w:rPr>
        <w:t xml:space="preserve"> </w:t>
      </w:r>
      <w:r>
        <w:rPr>
          <w:sz w:val="24"/>
        </w:rPr>
        <w:t>a</w:t>
      </w:r>
      <w:r>
        <w:rPr>
          <w:spacing w:val="-14"/>
          <w:sz w:val="24"/>
        </w:rPr>
        <w:t xml:space="preserve"> </w:t>
      </w:r>
      <w:r>
        <w:rPr>
          <w:sz w:val="24"/>
        </w:rPr>
        <w:t>state</w:t>
      </w:r>
      <w:r>
        <w:rPr>
          <w:spacing w:val="-6"/>
          <w:sz w:val="24"/>
        </w:rPr>
        <w:t xml:space="preserve"> </w:t>
      </w:r>
      <w:r>
        <w:rPr>
          <w:sz w:val="24"/>
        </w:rPr>
        <w:t>agency,</w:t>
      </w:r>
      <w:r>
        <w:rPr>
          <w:spacing w:val="-8"/>
          <w:sz w:val="24"/>
        </w:rPr>
        <w:t xml:space="preserve"> </w:t>
      </w:r>
      <w:r>
        <w:rPr>
          <w:sz w:val="24"/>
        </w:rPr>
        <w:t>labor</w:t>
      </w:r>
      <w:r>
        <w:rPr>
          <w:spacing w:val="-12"/>
          <w:sz w:val="24"/>
        </w:rPr>
        <w:t xml:space="preserve"> </w:t>
      </w:r>
      <w:r>
        <w:rPr>
          <w:sz w:val="24"/>
        </w:rPr>
        <w:t>organization,</w:t>
      </w:r>
      <w:r>
        <w:rPr>
          <w:spacing w:val="-7"/>
          <w:sz w:val="24"/>
        </w:rPr>
        <w:t xml:space="preserve"> </w:t>
      </w:r>
      <w:r>
        <w:rPr>
          <w:sz w:val="24"/>
        </w:rPr>
        <w:t>or</w:t>
      </w:r>
      <w:r>
        <w:rPr>
          <w:spacing w:val="-14"/>
          <w:sz w:val="24"/>
        </w:rPr>
        <w:t xml:space="preserve"> </w:t>
      </w:r>
      <w:r>
        <w:rPr>
          <w:sz w:val="24"/>
        </w:rPr>
        <w:t>a</w:t>
      </w:r>
      <w:r>
        <w:rPr>
          <w:spacing w:val="-12"/>
          <w:sz w:val="24"/>
        </w:rPr>
        <w:t xml:space="preserve"> </w:t>
      </w:r>
      <w:r>
        <w:rPr>
          <w:sz w:val="24"/>
        </w:rPr>
        <w:t>trust</w:t>
      </w:r>
      <w:r>
        <w:rPr>
          <w:spacing w:val="-8"/>
          <w:sz w:val="24"/>
        </w:rPr>
        <w:t xml:space="preserve"> </w:t>
      </w:r>
      <w:r>
        <w:rPr>
          <w:sz w:val="24"/>
        </w:rPr>
        <w:t>established</w:t>
      </w:r>
      <w:r>
        <w:rPr>
          <w:spacing w:val="-7"/>
          <w:sz w:val="24"/>
        </w:rPr>
        <w:t xml:space="preserve"> </w:t>
      </w:r>
      <w:r>
        <w:rPr>
          <w:sz w:val="24"/>
        </w:rPr>
        <w:t>by</w:t>
      </w:r>
      <w:r>
        <w:rPr>
          <w:spacing w:val="-15"/>
          <w:sz w:val="24"/>
        </w:rPr>
        <w:t xml:space="preserve"> </w:t>
      </w:r>
      <w:r>
        <w:rPr>
          <w:sz w:val="24"/>
        </w:rPr>
        <w:t>one or more employers or labor organizations, applicant must provide the required information listed below:</w:t>
      </w:r>
    </w:p>
    <w:p w:rsidR="009F4AF2" w14:paraId="61E4FDEF" w14:textId="77777777">
      <w:pPr>
        <w:pStyle w:val="BodyText"/>
      </w:pPr>
    </w:p>
    <w:p w:rsidR="009F4AF2" w14:paraId="28EE9490" w14:textId="77777777">
      <w:pPr>
        <w:pStyle w:val="BodyText"/>
        <w:spacing w:before="1"/>
        <w:ind w:left="1740"/>
      </w:pPr>
      <w:r>
        <w:rPr>
          <w:u w:val="single"/>
        </w:rPr>
        <w:t>State</w:t>
      </w:r>
      <w:r>
        <w:rPr>
          <w:spacing w:val="-6"/>
          <w:u w:val="single"/>
        </w:rPr>
        <w:t xml:space="preserve"> </w:t>
      </w:r>
      <w:r>
        <w:rPr>
          <w:spacing w:val="-2"/>
          <w:u w:val="single"/>
        </w:rPr>
        <w:t>Agencies</w:t>
      </w:r>
      <w:r>
        <w:rPr>
          <w:spacing w:val="-2"/>
        </w:rPr>
        <w:t>:</w:t>
      </w:r>
    </w:p>
    <w:p w:rsidR="009F4AF2" w14:paraId="63C630E0" w14:textId="77777777">
      <w:pPr>
        <w:pStyle w:val="BodyText"/>
        <w:spacing w:before="276"/>
        <w:ind w:left="1740" w:right="1537"/>
      </w:pPr>
      <w:r>
        <w:t>If applicant is a state agency, instrumentality or subdivision, please provide the relationship</w:t>
      </w:r>
      <w:r>
        <w:rPr>
          <w:spacing w:val="-10"/>
        </w:rPr>
        <w:t xml:space="preserve"> </w:t>
      </w:r>
      <w:r>
        <w:t>between</w:t>
      </w:r>
      <w:r>
        <w:rPr>
          <w:spacing w:val="-10"/>
        </w:rPr>
        <w:t xml:space="preserve"> </w:t>
      </w:r>
      <w:r>
        <w:t>the</w:t>
      </w:r>
      <w:r>
        <w:rPr>
          <w:spacing w:val="-7"/>
        </w:rPr>
        <w:t xml:space="preserve"> </w:t>
      </w:r>
      <w:r>
        <w:t>entity</w:t>
      </w:r>
      <w:r>
        <w:rPr>
          <w:spacing w:val="-15"/>
        </w:rPr>
        <w:t xml:space="preserve"> </w:t>
      </w:r>
      <w:r>
        <w:t>that</w:t>
      </w:r>
      <w:r>
        <w:rPr>
          <w:spacing w:val="-8"/>
        </w:rPr>
        <w:t xml:space="preserve"> </w:t>
      </w:r>
      <w:r>
        <w:t>is</w:t>
      </w:r>
      <w:r>
        <w:rPr>
          <w:spacing w:val="-10"/>
        </w:rPr>
        <w:t xml:space="preserve"> </w:t>
      </w:r>
      <w:r>
        <w:t>named</w:t>
      </w:r>
      <w:r>
        <w:rPr>
          <w:spacing w:val="-10"/>
        </w:rPr>
        <w:t xml:space="preserve"> </w:t>
      </w:r>
      <w:r>
        <w:t>as</w:t>
      </w:r>
      <w:r>
        <w:rPr>
          <w:spacing w:val="-10"/>
        </w:rPr>
        <w:t xml:space="preserve"> </w:t>
      </w:r>
      <w:r>
        <w:t>the</w:t>
      </w:r>
      <w:r>
        <w:rPr>
          <w:spacing w:val="-10"/>
        </w:rPr>
        <w:t xml:space="preserve"> </w:t>
      </w:r>
      <w:r>
        <w:t>Direct</w:t>
      </w:r>
      <w:r>
        <w:rPr>
          <w:spacing w:val="-8"/>
        </w:rPr>
        <w:t xml:space="preserve"> </w:t>
      </w:r>
      <w:r>
        <w:t>Contract</w:t>
      </w:r>
      <w:r>
        <w:rPr>
          <w:spacing w:val="-7"/>
        </w:rPr>
        <w:t xml:space="preserve"> </w:t>
      </w:r>
      <w:r>
        <w:t>MAO</w:t>
      </w:r>
      <w:r>
        <w:rPr>
          <w:spacing w:val="-9"/>
        </w:rPr>
        <w:t xml:space="preserve"> </w:t>
      </w:r>
      <w:r>
        <w:t>applicant</w:t>
      </w:r>
      <w:r>
        <w:rPr>
          <w:spacing w:val="-6"/>
        </w:rPr>
        <w:t xml:space="preserve"> </w:t>
      </w:r>
      <w:r>
        <w:t>and the</w:t>
      </w:r>
      <w:r>
        <w:rPr>
          <w:spacing w:val="-11"/>
        </w:rPr>
        <w:t xml:space="preserve"> </w:t>
      </w:r>
      <w:r>
        <w:t>state</w:t>
      </w:r>
      <w:r>
        <w:rPr>
          <w:spacing w:val="-11"/>
        </w:rPr>
        <w:t xml:space="preserve"> </w:t>
      </w:r>
      <w:r>
        <w:t>or</w:t>
      </w:r>
      <w:r>
        <w:rPr>
          <w:spacing w:val="-9"/>
        </w:rPr>
        <w:t xml:space="preserve"> </w:t>
      </w:r>
      <w:r>
        <w:t>commonwealth</w:t>
      </w:r>
      <w:r>
        <w:rPr>
          <w:spacing w:val="-4"/>
        </w:rPr>
        <w:t xml:space="preserve"> </w:t>
      </w:r>
      <w:r>
        <w:t>with</w:t>
      </w:r>
      <w:r>
        <w:rPr>
          <w:spacing w:val="-5"/>
        </w:rPr>
        <w:t xml:space="preserve"> </w:t>
      </w:r>
      <w:r>
        <w:t>respect</w:t>
      </w:r>
      <w:r>
        <w:rPr>
          <w:spacing w:val="-5"/>
        </w:rPr>
        <w:t xml:space="preserve"> </w:t>
      </w:r>
      <w:r>
        <w:t>to</w:t>
      </w:r>
      <w:r>
        <w:rPr>
          <w:spacing w:val="-6"/>
        </w:rPr>
        <w:t xml:space="preserve"> </w:t>
      </w:r>
      <w:r>
        <w:t>which</w:t>
      </w:r>
      <w:r>
        <w:rPr>
          <w:spacing w:val="-5"/>
        </w:rPr>
        <w:t xml:space="preserve"> </w:t>
      </w:r>
      <w:r>
        <w:t>the</w:t>
      </w:r>
      <w:r>
        <w:rPr>
          <w:spacing w:val="-11"/>
        </w:rPr>
        <w:t xml:space="preserve"> </w:t>
      </w:r>
      <w:r>
        <w:t>Direct</w:t>
      </w:r>
      <w:r>
        <w:rPr>
          <w:spacing w:val="-5"/>
        </w:rPr>
        <w:t xml:space="preserve"> </w:t>
      </w:r>
      <w:r>
        <w:t>Contract</w:t>
      </w:r>
      <w:r>
        <w:rPr>
          <w:spacing w:val="-5"/>
        </w:rPr>
        <w:t xml:space="preserve"> </w:t>
      </w:r>
      <w:r>
        <w:t>MAO</w:t>
      </w:r>
      <w:r>
        <w:rPr>
          <w:spacing w:val="-6"/>
        </w:rPr>
        <w:t xml:space="preserve"> </w:t>
      </w:r>
      <w:r>
        <w:t>applicant</w:t>
      </w:r>
      <w:r>
        <w:rPr>
          <w:spacing w:val="-5"/>
        </w:rPr>
        <w:t xml:space="preserve"> </w:t>
      </w:r>
      <w:r>
        <w:t>is an agency, instrumentality or subdivision. Also, applicant must provide the source of applicants</w:t>
      </w:r>
      <w:r>
        <w:rPr>
          <w:spacing w:val="-9"/>
        </w:rPr>
        <w:t xml:space="preserve"> </w:t>
      </w:r>
      <w:r>
        <w:t>revenues,</w:t>
      </w:r>
      <w:r>
        <w:rPr>
          <w:spacing w:val="-9"/>
        </w:rPr>
        <w:t xml:space="preserve"> </w:t>
      </w:r>
      <w:r>
        <w:t>including</w:t>
      </w:r>
      <w:r>
        <w:rPr>
          <w:spacing w:val="-10"/>
        </w:rPr>
        <w:t xml:space="preserve"> </w:t>
      </w:r>
      <w:r>
        <w:t>whether</w:t>
      </w:r>
      <w:r>
        <w:rPr>
          <w:spacing w:val="-13"/>
        </w:rPr>
        <w:t xml:space="preserve"> </w:t>
      </w:r>
      <w:r>
        <w:t>applicant</w:t>
      </w:r>
      <w:r>
        <w:rPr>
          <w:spacing w:val="-9"/>
        </w:rPr>
        <w:t xml:space="preserve"> </w:t>
      </w:r>
      <w:r>
        <w:t>receives</w:t>
      </w:r>
      <w:r>
        <w:rPr>
          <w:spacing w:val="-8"/>
        </w:rPr>
        <w:t xml:space="preserve"> </w:t>
      </w:r>
      <w:r>
        <w:t>appropriations</w:t>
      </w:r>
      <w:r>
        <w:rPr>
          <w:spacing w:val="-9"/>
        </w:rPr>
        <w:t xml:space="preserve"> </w:t>
      </w:r>
      <w:r>
        <w:t>and/or</w:t>
      </w:r>
      <w:r>
        <w:rPr>
          <w:spacing w:val="-7"/>
        </w:rPr>
        <w:t xml:space="preserve"> </w:t>
      </w:r>
      <w:r>
        <w:t>has</w:t>
      </w:r>
      <w:r>
        <w:rPr>
          <w:spacing w:val="-9"/>
        </w:rPr>
        <w:t xml:space="preserve"> </w:t>
      </w:r>
      <w:r>
        <w:t>the authority to issue debt.</w:t>
      </w:r>
    </w:p>
    <w:p w:rsidR="009F4AF2" w14:paraId="454DF60A" w14:textId="77777777">
      <w:pPr>
        <w:pStyle w:val="BodyText"/>
        <w:spacing w:before="3"/>
      </w:pPr>
    </w:p>
    <w:p w:rsidR="009F4AF2" w14:paraId="5AE4B05A" w14:textId="77777777">
      <w:pPr>
        <w:pStyle w:val="BodyText"/>
        <w:ind w:left="1740"/>
      </w:pPr>
      <w:r>
        <w:rPr>
          <w:u w:val="single"/>
        </w:rPr>
        <w:t>Labor</w:t>
      </w:r>
      <w:r>
        <w:rPr>
          <w:spacing w:val="-13"/>
          <w:u w:val="single"/>
        </w:rPr>
        <w:t xml:space="preserve"> </w:t>
      </w:r>
      <w:r>
        <w:rPr>
          <w:spacing w:val="-2"/>
          <w:u w:val="single"/>
        </w:rPr>
        <w:t>Organizations</w:t>
      </w:r>
      <w:r>
        <w:rPr>
          <w:spacing w:val="-2"/>
        </w:rPr>
        <w:t>:</w:t>
      </w:r>
    </w:p>
    <w:p w:rsidR="009F4AF2" w14:paraId="124E5AEB" w14:textId="77777777">
      <w:pPr>
        <w:pStyle w:val="BodyText"/>
        <w:spacing w:before="273"/>
        <w:ind w:left="1740" w:right="1653"/>
      </w:pPr>
      <w:r>
        <w:t>If applicant is a labor organization, including a fund or trust, please provide the relationship</w:t>
      </w:r>
      <w:r>
        <w:rPr>
          <w:spacing w:val="-9"/>
        </w:rPr>
        <w:t xml:space="preserve"> </w:t>
      </w:r>
      <w:r>
        <w:t>(if</w:t>
      </w:r>
      <w:r>
        <w:rPr>
          <w:spacing w:val="-14"/>
        </w:rPr>
        <w:t xml:space="preserve"> </w:t>
      </w:r>
      <w:r>
        <w:t>any)</w:t>
      </w:r>
      <w:r>
        <w:rPr>
          <w:spacing w:val="-9"/>
        </w:rPr>
        <w:t xml:space="preserve"> </w:t>
      </w:r>
      <w:r>
        <w:t>between</w:t>
      </w:r>
      <w:r>
        <w:rPr>
          <w:spacing w:val="-7"/>
        </w:rPr>
        <w:t xml:space="preserve"> </w:t>
      </w:r>
      <w:r>
        <w:t>applicant</w:t>
      </w:r>
      <w:r>
        <w:rPr>
          <w:spacing w:val="-5"/>
        </w:rPr>
        <w:t xml:space="preserve"> </w:t>
      </w:r>
      <w:r>
        <w:t>and</w:t>
      </w:r>
      <w:r>
        <w:rPr>
          <w:spacing w:val="-11"/>
        </w:rPr>
        <w:t xml:space="preserve"> </w:t>
      </w:r>
      <w:r>
        <w:t>any</w:t>
      </w:r>
      <w:r>
        <w:rPr>
          <w:spacing w:val="-15"/>
        </w:rPr>
        <w:t xml:space="preserve"> </w:t>
      </w:r>
      <w:r>
        <w:t>other</w:t>
      </w:r>
      <w:r>
        <w:rPr>
          <w:spacing w:val="-11"/>
        </w:rPr>
        <w:t xml:space="preserve"> </w:t>
      </w:r>
      <w:r>
        <w:t>related</w:t>
      </w:r>
      <w:r>
        <w:rPr>
          <w:spacing w:val="-8"/>
        </w:rPr>
        <w:t xml:space="preserve"> </w:t>
      </w:r>
      <w:r>
        <w:t>labor</w:t>
      </w:r>
      <w:r>
        <w:rPr>
          <w:spacing w:val="-11"/>
        </w:rPr>
        <w:t xml:space="preserve"> </w:t>
      </w:r>
      <w:r>
        <w:t>organizations</w:t>
      </w:r>
      <w:r>
        <w:rPr>
          <w:spacing w:val="-7"/>
        </w:rPr>
        <w:t xml:space="preserve"> </w:t>
      </w:r>
      <w:r>
        <w:t>such</w:t>
      </w:r>
      <w:r>
        <w:rPr>
          <w:spacing w:val="-11"/>
        </w:rPr>
        <w:t xml:space="preserve"> </w:t>
      </w:r>
      <w:r>
        <w:t>as regional,</w:t>
      </w:r>
      <w:r>
        <w:rPr>
          <w:spacing w:val="-3"/>
        </w:rPr>
        <w:t xml:space="preserve"> </w:t>
      </w:r>
      <w:r>
        <w:t>local</w:t>
      </w:r>
      <w:r>
        <w:rPr>
          <w:spacing w:val="-1"/>
        </w:rPr>
        <w:t xml:space="preserve"> </w:t>
      </w:r>
      <w:r>
        <w:t>or</w:t>
      </w:r>
      <w:r>
        <w:rPr>
          <w:spacing w:val="-1"/>
        </w:rPr>
        <w:t xml:space="preserve"> </w:t>
      </w:r>
      <w:r>
        <w:t>international unions,</w:t>
      </w:r>
      <w:r>
        <w:rPr>
          <w:spacing w:val="-1"/>
        </w:rPr>
        <w:t xml:space="preserve"> </w:t>
      </w:r>
      <w:r>
        <w:t>or</w:t>
      </w:r>
      <w:r>
        <w:rPr>
          <w:spacing w:val="-2"/>
        </w:rPr>
        <w:t xml:space="preserve"> </w:t>
      </w:r>
      <w:r>
        <w:t>welfare</w:t>
      </w:r>
      <w:r>
        <w:rPr>
          <w:spacing w:val="-5"/>
        </w:rPr>
        <w:t xml:space="preserve"> </w:t>
      </w:r>
      <w:r>
        <w:t>funds</w:t>
      </w:r>
      <w:r>
        <w:rPr>
          <w:spacing w:val="-1"/>
        </w:rPr>
        <w:t xml:space="preserve"> </w:t>
      </w:r>
      <w:r>
        <w:t>sponsored</w:t>
      </w:r>
      <w:r>
        <w:rPr>
          <w:spacing w:val="-1"/>
        </w:rPr>
        <w:t xml:space="preserve"> </w:t>
      </w:r>
      <w:r>
        <w:t>by</w:t>
      </w:r>
      <w:r>
        <w:rPr>
          <w:spacing w:val="-6"/>
        </w:rPr>
        <w:t xml:space="preserve"> </w:t>
      </w:r>
      <w:r>
        <w:t>such</w:t>
      </w:r>
      <w:r>
        <w:rPr>
          <w:spacing w:val="-1"/>
        </w:rPr>
        <w:t xml:space="preserve"> </w:t>
      </w:r>
      <w:r>
        <w:t>related</w:t>
      </w:r>
      <w:r>
        <w:rPr>
          <w:spacing w:val="1"/>
        </w:rPr>
        <w:t xml:space="preserve"> </w:t>
      </w:r>
      <w:r>
        <w:rPr>
          <w:spacing w:val="-2"/>
        </w:rPr>
        <w:t>labor</w:t>
      </w:r>
    </w:p>
    <w:p w:rsidR="009F4AF2" w14:paraId="6302A443" w14:textId="77777777">
      <w:pPr>
        <w:sectPr>
          <w:pgSz w:w="12240" w:h="15840"/>
          <w:pgMar w:top="1360" w:right="400" w:bottom="920" w:left="60" w:header="0" w:footer="738" w:gutter="0"/>
          <w:cols w:space="720"/>
        </w:sectPr>
      </w:pPr>
    </w:p>
    <w:p w:rsidR="009F4AF2" w14:paraId="776495B3" w14:textId="77777777">
      <w:pPr>
        <w:pStyle w:val="BodyText"/>
        <w:spacing w:before="79"/>
        <w:ind w:left="1740" w:right="1537"/>
      </w:pPr>
      <w:r>
        <w:t>organizations.</w:t>
      </w:r>
      <w:r>
        <w:rPr>
          <w:spacing w:val="-7"/>
        </w:rPr>
        <w:t xml:space="preserve"> </w:t>
      </w:r>
      <w:r>
        <w:t>If</w:t>
      </w:r>
      <w:r>
        <w:rPr>
          <w:spacing w:val="-9"/>
        </w:rPr>
        <w:t xml:space="preserve"> </w:t>
      </w:r>
      <w:r>
        <w:t>applicant</w:t>
      </w:r>
      <w:r>
        <w:rPr>
          <w:spacing w:val="-6"/>
        </w:rPr>
        <w:t xml:space="preserve"> </w:t>
      </w:r>
      <w:r>
        <w:t>is</w:t>
      </w:r>
      <w:r>
        <w:rPr>
          <w:spacing w:val="-10"/>
        </w:rPr>
        <w:t xml:space="preserve"> </w:t>
      </w:r>
      <w:r>
        <w:t>a</w:t>
      </w:r>
      <w:r>
        <w:rPr>
          <w:spacing w:val="-14"/>
        </w:rPr>
        <w:t xml:space="preserve"> </w:t>
      </w:r>
      <w:r>
        <w:t>jointly</w:t>
      </w:r>
      <w:r>
        <w:rPr>
          <w:spacing w:val="-17"/>
        </w:rPr>
        <w:t xml:space="preserve"> </w:t>
      </w:r>
      <w:r>
        <w:t>trusted</w:t>
      </w:r>
      <w:r>
        <w:rPr>
          <w:spacing w:val="-11"/>
        </w:rPr>
        <w:t xml:space="preserve"> </w:t>
      </w:r>
      <w:r>
        <w:t>Taft-Hartley</w:t>
      </w:r>
      <w:r>
        <w:rPr>
          <w:spacing w:val="-15"/>
        </w:rPr>
        <w:t xml:space="preserve"> </w:t>
      </w:r>
      <w:r>
        <w:t>fund,</w:t>
      </w:r>
      <w:r>
        <w:rPr>
          <w:spacing w:val="-11"/>
        </w:rPr>
        <w:t xml:space="preserve"> </w:t>
      </w:r>
      <w:r>
        <w:t>please</w:t>
      </w:r>
      <w:r>
        <w:rPr>
          <w:spacing w:val="-9"/>
        </w:rPr>
        <w:t xml:space="preserve"> </w:t>
      </w:r>
      <w:r>
        <w:t>include</w:t>
      </w:r>
      <w:r>
        <w:rPr>
          <w:spacing w:val="-11"/>
        </w:rPr>
        <w:t xml:space="preserve"> </w:t>
      </w:r>
      <w:r>
        <w:t>the</w:t>
      </w:r>
      <w:r>
        <w:rPr>
          <w:spacing w:val="-13"/>
        </w:rPr>
        <w:t xml:space="preserve"> </w:t>
      </w:r>
      <w:r>
        <w:t>names and titles of labor-appointed and management-appointed trustees.</w:t>
      </w:r>
    </w:p>
    <w:p w:rsidR="009F4AF2" w14:paraId="68CFDB6D" w14:textId="77777777">
      <w:pPr>
        <w:pStyle w:val="BodyText"/>
      </w:pPr>
    </w:p>
    <w:p w:rsidR="009F4AF2" w14:paraId="0921D7EA" w14:textId="77777777">
      <w:pPr>
        <w:pStyle w:val="BodyText"/>
        <w:ind w:left="1740"/>
      </w:pPr>
      <w:r>
        <w:rPr>
          <w:spacing w:val="-2"/>
          <w:u w:val="single"/>
        </w:rPr>
        <w:t>Trusts</w:t>
      </w:r>
      <w:r>
        <w:rPr>
          <w:spacing w:val="-2"/>
        </w:rPr>
        <w:t>:</w:t>
      </w:r>
    </w:p>
    <w:p w:rsidR="009F4AF2" w14:paraId="7264F463" w14:textId="77777777">
      <w:pPr>
        <w:pStyle w:val="BodyText"/>
        <w:spacing w:before="274"/>
        <w:ind w:left="1740" w:right="1537"/>
      </w:pPr>
      <w:r>
        <w:t>If</w:t>
      </w:r>
      <w:r>
        <w:rPr>
          <w:spacing w:val="-11"/>
        </w:rPr>
        <w:t xml:space="preserve"> </w:t>
      </w:r>
      <w:r>
        <w:t>applicant</w:t>
      </w:r>
      <w:r>
        <w:rPr>
          <w:spacing w:val="-7"/>
        </w:rPr>
        <w:t xml:space="preserve"> </w:t>
      </w:r>
      <w:r>
        <w:t>is</w:t>
      </w:r>
      <w:r>
        <w:rPr>
          <w:spacing w:val="-10"/>
        </w:rPr>
        <w:t xml:space="preserve"> </w:t>
      </w:r>
      <w:r>
        <w:t>a</w:t>
      </w:r>
      <w:r>
        <w:rPr>
          <w:spacing w:val="-14"/>
        </w:rPr>
        <w:t xml:space="preserve"> </w:t>
      </w:r>
      <w:r>
        <w:t>trust</w:t>
      </w:r>
      <w:r>
        <w:rPr>
          <w:spacing w:val="-8"/>
        </w:rPr>
        <w:t xml:space="preserve"> </w:t>
      </w:r>
      <w:r>
        <w:t>such</w:t>
      </w:r>
      <w:r>
        <w:rPr>
          <w:spacing w:val="-5"/>
        </w:rPr>
        <w:t xml:space="preserve"> </w:t>
      </w:r>
      <w:r>
        <w:t>as</w:t>
      </w:r>
      <w:r>
        <w:rPr>
          <w:spacing w:val="-10"/>
        </w:rPr>
        <w:t xml:space="preserve"> </w:t>
      </w:r>
      <w:r>
        <w:t>a</w:t>
      </w:r>
      <w:r>
        <w:rPr>
          <w:spacing w:val="-14"/>
        </w:rPr>
        <w:t xml:space="preserve"> </w:t>
      </w:r>
      <w:r>
        <w:t>voluntary</w:t>
      </w:r>
      <w:r>
        <w:rPr>
          <w:spacing w:val="-15"/>
        </w:rPr>
        <w:t xml:space="preserve"> </w:t>
      </w:r>
      <w:r>
        <w:t>employee</w:t>
      </w:r>
      <w:r>
        <w:rPr>
          <w:spacing w:val="-11"/>
        </w:rPr>
        <w:t xml:space="preserve"> </w:t>
      </w:r>
      <w:r>
        <w:t>beneficiary</w:t>
      </w:r>
      <w:r>
        <w:rPr>
          <w:spacing w:val="-15"/>
        </w:rPr>
        <w:t xml:space="preserve"> </w:t>
      </w:r>
      <w:r>
        <w:t>association</w:t>
      </w:r>
      <w:r>
        <w:rPr>
          <w:spacing w:val="-5"/>
        </w:rPr>
        <w:t xml:space="preserve"> </w:t>
      </w:r>
      <w:r>
        <w:t>under</w:t>
      </w:r>
      <w:r>
        <w:rPr>
          <w:spacing w:val="-11"/>
        </w:rPr>
        <w:t xml:space="preserve"> </w:t>
      </w:r>
      <w:r>
        <w:t>Section 501(c)(9) of the Internal Revenue Code, please provide the names of the individual trustees and the bank, trust company or other financial institution that has custody of applicants assets.</w:t>
      </w:r>
    </w:p>
    <w:p w:rsidR="009F4AF2" w14:paraId="260065A4" w14:textId="77777777">
      <w:pPr>
        <w:pStyle w:val="BodyText"/>
      </w:pPr>
    </w:p>
    <w:p w:rsidR="009F4AF2" w14:paraId="7847F8CD" w14:textId="77777777">
      <w:pPr>
        <w:pStyle w:val="ListParagraph"/>
        <w:numPr>
          <w:ilvl w:val="2"/>
          <w:numId w:val="16"/>
        </w:numPr>
        <w:tabs>
          <w:tab w:val="left" w:pos="2389"/>
        </w:tabs>
        <w:ind w:left="2389" w:hanging="289"/>
        <w:jc w:val="left"/>
        <w:rPr>
          <w:sz w:val="24"/>
        </w:rPr>
      </w:pPr>
      <w:r>
        <w:rPr>
          <w:sz w:val="24"/>
        </w:rPr>
        <w:t>Policymaking</w:t>
      </w:r>
      <w:r>
        <w:rPr>
          <w:spacing w:val="-8"/>
          <w:sz w:val="24"/>
        </w:rPr>
        <w:t xml:space="preserve"> </w:t>
      </w:r>
      <w:r>
        <w:rPr>
          <w:sz w:val="24"/>
        </w:rPr>
        <w:t>Body</w:t>
      </w:r>
      <w:r>
        <w:rPr>
          <w:spacing w:val="-14"/>
          <w:sz w:val="24"/>
        </w:rPr>
        <w:t xml:space="preserve"> </w:t>
      </w:r>
      <w:r>
        <w:rPr>
          <w:sz w:val="24"/>
        </w:rPr>
        <w:t>(42</w:t>
      </w:r>
      <w:r>
        <w:rPr>
          <w:spacing w:val="-8"/>
          <w:sz w:val="24"/>
        </w:rPr>
        <w:t xml:space="preserve"> </w:t>
      </w:r>
      <w:r>
        <w:rPr>
          <w:sz w:val="24"/>
        </w:rPr>
        <w:t>CFR</w:t>
      </w:r>
      <w:r>
        <w:rPr>
          <w:spacing w:val="-1"/>
          <w:sz w:val="24"/>
        </w:rPr>
        <w:t xml:space="preserve"> </w:t>
      </w:r>
      <w:r>
        <w:rPr>
          <w:sz w:val="24"/>
        </w:rPr>
        <w:t>422.503(b)(4)(i)-</w:t>
      </w:r>
      <w:r>
        <w:rPr>
          <w:spacing w:val="-4"/>
          <w:sz w:val="24"/>
        </w:rPr>
        <w:t>(iii)</w:t>
      </w:r>
    </w:p>
    <w:p w:rsidR="009F4AF2" w14:paraId="7C20C176" w14:textId="77777777">
      <w:pPr>
        <w:pStyle w:val="BodyText"/>
        <w:spacing w:before="1"/>
      </w:pPr>
    </w:p>
    <w:p w:rsidR="009F4AF2" w14:paraId="0FAAC8C7" w14:textId="77777777">
      <w:pPr>
        <w:pStyle w:val="BodyText"/>
        <w:ind w:left="1740" w:right="1537"/>
      </w:pPr>
      <w:r>
        <w:t>In</w:t>
      </w:r>
      <w:r>
        <w:rPr>
          <w:spacing w:val="-5"/>
        </w:rPr>
        <w:t xml:space="preserve"> </w:t>
      </w:r>
      <w:r>
        <w:t>general,</w:t>
      </w:r>
      <w:r>
        <w:rPr>
          <w:spacing w:val="-7"/>
        </w:rPr>
        <w:t xml:space="preserve"> </w:t>
      </w:r>
      <w:r>
        <w:t>an</w:t>
      </w:r>
      <w:r>
        <w:rPr>
          <w:spacing w:val="-3"/>
        </w:rPr>
        <w:t xml:space="preserve"> </w:t>
      </w:r>
      <w:r>
        <w:t>entity</w:t>
      </w:r>
      <w:r>
        <w:rPr>
          <w:spacing w:val="-15"/>
        </w:rPr>
        <w:t xml:space="preserve"> </w:t>
      </w:r>
      <w:r>
        <w:t>seeking</w:t>
      </w:r>
      <w:r>
        <w:rPr>
          <w:spacing w:val="-10"/>
        </w:rPr>
        <w:t xml:space="preserve"> </w:t>
      </w:r>
      <w:r>
        <w:t>to</w:t>
      </w:r>
      <w:r>
        <w:rPr>
          <w:spacing w:val="-11"/>
        </w:rPr>
        <w:t xml:space="preserve"> </w:t>
      </w:r>
      <w:r>
        <w:t>contract</w:t>
      </w:r>
      <w:r>
        <w:rPr>
          <w:spacing w:val="-8"/>
        </w:rPr>
        <w:t xml:space="preserve"> </w:t>
      </w:r>
      <w:r>
        <w:t>with</w:t>
      </w:r>
      <w:r>
        <w:rPr>
          <w:spacing w:val="-8"/>
        </w:rPr>
        <w:t xml:space="preserve"> </w:t>
      </w:r>
      <w:r>
        <w:t>CMS</w:t>
      </w:r>
      <w:r>
        <w:rPr>
          <w:spacing w:val="-7"/>
        </w:rPr>
        <w:t xml:space="preserve"> </w:t>
      </w:r>
      <w:r>
        <w:t>as</w:t>
      </w:r>
      <w:r>
        <w:rPr>
          <w:spacing w:val="-10"/>
        </w:rPr>
        <w:t xml:space="preserve"> </w:t>
      </w:r>
      <w:r>
        <w:t>a</w:t>
      </w:r>
      <w:r>
        <w:rPr>
          <w:spacing w:val="-9"/>
        </w:rPr>
        <w:t xml:space="preserve"> </w:t>
      </w:r>
      <w:r>
        <w:t>Direct</w:t>
      </w:r>
      <w:r>
        <w:rPr>
          <w:spacing w:val="-8"/>
        </w:rPr>
        <w:t xml:space="preserve"> </w:t>
      </w:r>
      <w:r>
        <w:t>Contract</w:t>
      </w:r>
      <w:r>
        <w:rPr>
          <w:spacing w:val="-7"/>
        </w:rPr>
        <w:t xml:space="preserve"> </w:t>
      </w:r>
      <w:r>
        <w:t>MAO</w:t>
      </w:r>
      <w:r>
        <w:rPr>
          <w:spacing w:val="-9"/>
        </w:rPr>
        <w:t xml:space="preserve"> </w:t>
      </w:r>
      <w:r>
        <w:t>must</w:t>
      </w:r>
      <w:r>
        <w:rPr>
          <w:spacing w:val="-7"/>
        </w:rPr>
        <w:t xml:space="preserve"> </w:t>
      </w:r>
      <w:r>
        <w:t>have policymaking bodies exercising oversight and control to ensure actions are in the best interest</w:t>
      </w:r>
      <w:r>
        <w:rPr>
          <w:spacing w:val="-6"/>
        </w:rPr>
        <w:t xml:space="preserve"> </w:t>
      </w:r>
      <w:r>
        <w:t>of</w:t>
      </w:r>
      <w:r>
        <w:rPr>
          <w:spacing w:val="-8"/>
        </w:rPr>
        <w:t xml:space="preserve"> </w:t>
      </w:r>
      <w:r>
        <w:t>the</w:t>
      </w:r>
      <w:r>
        <w:rPr>
          <w:spacing w:val="-7"/>
        </w:rPr>
        <w:t xml:space="preserve"> </w:t>
      </w:r>
      <w:r>
        <w:t>organization</w:t>
      </w:r>
      <w:r>
        <w:rPr>
          <w:spacing w:val="-5"/>
        </w:rPr>
        <w:t xml:space="preserve"> </w:t>
      </w:r>
      <w:r>
        <w:t>and</w:t>
      </w:r>
      <w:r>
        <w:rPr>
          <w:spacing w:val="-7"/>
        </w:rPr>
        <w:t xml:space="preserve"> </w:t>
      </w:r>
      <w:r>
        <w:t>its</w:t>
      </w:r>
      <w:r>
        <w:rPr>
          <w:spacing w:val="-7"/>
        </w:rPr>
        <w:t xml:space="preserve"> </w:t>
      </w:r>
      <w:r>
        <w:t>enrollees,</w:t>
      </w:r>
      <w:r>
        <w:rPr>
          <w:spacing w:val="-4"/>
        </w:rPr>
        <w:t xml:space="preserve"> </w:t>
      </w:r>
      <w:r>
        <w:t>appropriate</w:t>
      </w:r>
      <w:r>
        <w:rPr>
          <w:spacing w:val="-7"/>
        </w:rPr>
        <w:t xml:space="preserve"> </w:t>
      </w:r>
      <w:r>
        <w:t>personnel</w:t>
      </w:r>
      <w:r>
        <w:rPr>
          <w:spacing w:val="-6"/>
        </w:rPr>
        <w:t xml:space="preserve"> </w:t>
      </w:r>
      <w:r>
        <w:t>and</w:t>
      </w:r>
      <w:r>
        <w:rPr>
          <w:spacing w:val="-7"/>
        </w:rPr>
        <w:t xml:space="preserve"> </w:t>
      </w:r>
      <w:r>
        <w:t>systems</w:t>
      </w:r>
      <w:r>
        <w:rPr>
          <w:spacing w:val="-5"/>
        </w:rPr>
        <w:t xml:space="preserve"> </w:t>
      </w:r>
      <w:r>
        <w:t xml:space="preserve">relating to medical services, administration and management, and at a minimum an executive manager whose appointment and removal are under the control of the policymaking </w:t>
      </w:r>
      <w:r>
        <w:rPr>
          <w:spacing w:val="-2"/>
        </w:rPr>
        <w:t>body.</w:t>
      </w:r>
    </w:p>
    <w:p w:rsidR="009F4AF2" w14:paraId="25E525FA" w14:textId="77777777">
      <w:pPr>
        <w:pStyle w:val="BodyText"/>
      </w:pPr>
    </w:p>
    <w:p w:rsidR="009F4AF2" w14:paraId="62EEBDB0" w14:textId="77777777">
      <w:pPr>
        <w:pStyle w:val="BodyText"/>
        <w:ind w:left="1740" w:right="1516"/>
      </w:pPr>
      <w:r>
        <w:t>An employer or</w:t>
      </w:r>
      <w:r>
        <w:rPr>
          <w:spacing w:val="-1"/>
        </w:rPr>
        <w:t xml:space="preserve"> </w:t>
      </w:r>
      <w:r>
        <w:t>union directly contracting with CMS as a Direct Contract MAO may be subject</w:t>
      </w:r>
      <w:r>
        <w:rPr>
          <w:spacing w:val="-15"/>
        </w:rPr>
        <w:t xml:space="preserve"> </w:t>
      </w:r>
      <w:r>
        <w:t>to</w:t>
      </w:r>
      <w:r>
        <w:rPr>
          <w:spacing w:val="-15"/>
        </w:rPr>
        <w:t xml:space="preserve"> </w:t>
      </w:r>
      <w:r>
        <w:t>other,</w:t>
      </w:r>
      <w:r>
        <w:rPr>
          <w:spacing w:val="-13"/>
        </w:rPr>
        <w:t xml:space="preserve"> </w:t>
      </w:r>
      <w:r>
        <w:t>potentially</w:t>
      </w:r>
      <w:r>
        <w:rPr>
          <w:spacing w:val="-15"/>
        </w:rPr>
        <w:t xml:space="preserve"> </w:t>
      </w:r>
      <w:r>
        <w:t>different</w:t>
      </w:r>
      <w:r>
        <w:rPr>
          <w:spacing w:val="-11"/>
        </w:rPr>
        <w:t xml:space="preserve"> </w:t>
      </w:r>
      <w:r>
        <w:t>standards</w:t>
      </w:r>
      <w:r>
        <w:rPr>
          <w:spacing w:val="-8"/>
        </w:rPr>
        <w:t xml:space="preserve"> </w:t>
      </w:r>
      <w:r>
        <w:t>governing</w:t>
      </w:r>
      <w:r>
        <w:rPr>
          <w:spacing w:val="-15"/>
        </w:rPr>
        <w:t xml:space="preserve"> </w:t>
      </w:r>
      <w:r>
        <w:t>its</w:t>
      </w:r>
      <w:r>
        <w:rPr>
          <w:spacing w:val="-14"/>
        </w:rPr>
        <w:t xml:space="preserve"> </w:t>
      </w:r>
      <w:r>
        <w:t>management</w:t>
      </w:r>
      <w:r>
        <w:rPr>
          <w:spacing w:val="-11"/>
        </w:rPr>
        <w:t xml:space="preserve"> </w:t>
      </w:r>
      <w:r>
        <w:t>and</w:t>
      </w:r>
      <w:r>
        <w:rPr>
          <w:spacing w:val="-13"/>
        </w:rPr>
        <w:t xml:space="preserve"> </w:t>
      </w:r>
      <w:r>
        <w:t>operations, such as the Employee Retirement Income Security Act of 1974 (“ERISA”) fiduciary requirements, state law standards, and certain oversight standards created under the Sarbanes-Oxley Act. In most cases, they will also contract with outside vendors (i.e., business associates) to provide health benefit plan services. To reflect these issues and avoid imposing additional (and potentially conflicting) government oversight that may hinder employers and unions from considering applying to offer Direct Contract MA Plans,</w:t>
      </w:r>
      <w:r>
        <w:rPr>
          <w:spacing w:val="-1"/>
        </w:rPr>
        <w:t xml:space="preserve"> </w:t>
      </w:r>
      <w:r>
        <w:t>the</w:t>
      </w:r>
      <w:r>
        <w:rPr>
          <w:spacing w:val="-1"/>
        </w:rPr>
        <w:t xml:space="preserve"> </w:t>
      </w:r>
      <w:r>
        <w:t>management</w:t>
      </w:r>
      <w:r>
        <w:rPr>
          <w:spacing w:val="-1"/>
        </w:rPr>
        <w:t xml:space="preserve"> </w:t>
      </w:r>
      <w:r>
        <w:t>and</w:t>
      </w:r>
      <w:r>
        <w:rPr>
          <w:spacing w:val="-1"/>
        </w:rPr>
        <w:t xml:space="preserve"> </w:t>
      </w:r>
      <w:r>
        <w:t>operations</w:t>
      </w:r>
      <w:r>
        <w:rPr>
          <w:spacing w:val="-1"/>
        </w:rPr>
        <w:t xml:space="preserve"> </w:t>
      </w:r>
      <w:r>
        <w:t>requirements</w:t>
      </w:r>
      <w:r>
        <w:rPr>
          <w:spacing w:val="-1"/>
        </w:rPr>
        <w:t xml:space="preserve"> </w:t>
      </w:r>
      <w:r>
        <w:t>under</w:t>
      </w:r>
      <w:r>
        <w:rPr>
          <w:spacing w:val="-1"/>
        </w:rPr>
        <w:t xml:space="preserve"> </w:t>
      </w:r>
      <w:r>
        <w:t>42</w:t>
      </w:r>
      <w:r>
        <w:rPr>
          <w:spacing w:val="-1"/>
        </w:rPr>
        <w:t xml:space="preserve"> </w:t>
      </w:r>
      <w:r>
        <w:t>CFR</w:t>
      </w:r>
      <w:r>
        <w:rPr>
          <w:spacing w:val="-1"/>
        </w:rPr>
        <w:t xml:space="preserve"> </w:t>
      </w:r>
      <w:r>
        <w:t>422.503(b)(4)(i)-(iii) are waived if the employer or union (or to the extent applicable, the business associate with which it contracts for health benefit plan services) is subject to ERISA fiduciary requirements or similar state or federal laws and standards. However, such entities (or their business associates) are not relieved from the record retention standards applicable to other MAOs.</w:t>
      </w:r>
    </w:p>
    <w:p w:rsidR="009F4AF2" w14:paraId="7BEFE8EB" w14:textId="77777777">
      <w:pPr>
        <w:pStyle w:val="BodyText"/>
      </w:pPr>
    </w:p>
    <w:p w:rsidR="009F4AF2" w14:paraId="3DC7735C" w14:textId="77777777">
      <w:pPr>
        <w:pStyle w:val="BodyText"/>
        <w:spacing w:before="1"/>
        <w:ind w:left="1740"/>
      </w:pPr>
      <w:r>
        <w:t>In</w:t>
      </w:r>
      <w:r>
        <w:rPr>
          <w:spacing w:val="-6"/>
        </w:rPr>
        <w:t xml:space="preserve"> </w:t>
      </w:r>
      <w:r>
        <w:t>accordance</w:t>
      </w:r>
      <w:r>
        <w:rPr>
          <w:spacing w:val="-4"/>
        </w:rPr>
        <w:t xml:space="preserve"> </w:t>
      </w:r>
      <w:r>
        <w:t>with</w:t>
      </w:r>
      <w:r>
        <w:rPr>
          <w:spacing w:val="-1"/>
        </w:rPr>
        <w:t xml:space="preserve"> </w:t>
      </w:r>
      <w:r>
        <w:t>the</w:t>
      </w:r>
      <w:r>
        <w:rPr>
          <w:spacing w:val="-6"/>
        </w:rPr>
        <w:t xml:space="preserve"> </w:t>
      </w:r>
      <w:r>
        <w:t>terms of</w:t>
      </w:r>
      <w:r>
        <w:rPr>
          <w:spacing w:val="-7"/>
        </w:rPr>
        <w:t xml:space="preserve"> </w:t>
      </w:r>
      <w:r>
        <w:t>this</w:t>
      </w:r>
      <w:r>
        <w:rPr>
          <w:spacing w:val="-1"/>
        </w:rPr>
        <w:t xml:space="preserve"> </w:t>
      </w:r>
      <w:r>
        <w:t>waiver,</w:t>
      </w:r>
      <w:r>
        <w:rPr>
          <w:spacing w:val="-1"/>
        </w:rPr>
        <w:t xml:space="preserve"> </w:t>
      </w:r>
      <w:r>
        <w:t>please</w:t>
      </w:r>
      <w:r>
        <w:rPr>
          <w:spacing w:val="-3"/>
        </w:rPr>
        <w:t xml:space="preserve"> </w:t>
      </w:r>
      <w:r>
        <w:t>provide</w:t>
      </w:r>
      <w:r>
        <w:rPr>
          <w:spacing w:val="-7"/>
        </w:rPr>
        <w:t xml:space="preserve"> </w:t>
      </w:r>
      <w:r>
        <w:t>the</w:t>
      </w:r>
      <w:r>
        <w:rPr>
          <w:spacing w:val="-7"/>
        </w:rPr>
        <w:t xml:space="preserve"> </w:t>
      </w:r>
      <w:r>
        <w:t>following</w:t>
      </w:r>
      <w:r>
        <w:rPr>
          <w:spacing w:val="-5"/>
        </w:rPr>
        <w:t xml:space="preserve"> </w:t>
      </w:r>
      <w:r>
        <w:rPr>
          <w:spacing w:val="-2"/>
        </w:rPr>
        <w:t>information:</w:t>
      </w:r>
    </w:p>
    <w:p w:rsidR="009F4AF2" w14:paraId="27A17128" w14:textId="77777777">
      <w:pPr>
        <w:pStyle w:val="ListParagraph"/>
        <w:numPr>
          <w:ilvl w:val="3"/>
          <w:numId w:val="16"/>
        </w:numPr>
        <w:tabs>
          <w:tab w:val="left" w:pos="2576"/>
          <w:tab w:val="left" w:pos="2580"/>
        </w:tabs>
        <w:spacing w:before="276"/>
        <w:ind w:left="2580" w:right="1566" w:hanging="353"/>
        <w:rPr>
          <w:sz w:val="24"/>
        </w:rPr>
      </w:pPr>
      <w:r>
        <w:rPr>
          <w:sz w:val="24"/>
        </w:rPr>
        <w:t>List the members of the organization's policymaking body (name, position, address,</w:t>
      </w:r>
      <w:r>
        <w:rPr>
          <w:spacing w:val="-14"/>
          <w:sz w:val="24"/>
        </w:rPr>
        <w:t xml:space="preserve"> </w:t>
      </w:r>
      <w:r>
        <w:rPr>
          <w:sz w:val="24"/>
        </w:rPr>
        <w:t>telephone</w:t>
      </w:r>
      <w:r>
        <w:rPr>
          <w:spacing w:val="-14"/>
          <w:sz w:val="24"/>
        </w:rPr>
        <w:t xml:space="preserve"> </w:t>
      </w:r>
      <w:r>
        <w:rPr>
          <w:sz w:val="24"/>
        </w:rPr>
        <w:t>number,</w:t>
      </w:r>
      <w:r>
        <w:rPr>
          <w:spacing w:val="-14"/>
          <w:sz w:val="24"/>
        </w:rPr>
        <w:t xml:space="preserve"> </w:t>
      </w:r>
      <w:r>
        <w:rPr>
          <w:sz w:val="24"/>
        </w:rPr>
        <w:t>occupation,</w:t>
      </w:r>
      <w:r>
        <w:rPr>
          <w:spacing w:val="-11"/>
          <w:sz w:val="24"/>
        </w:rPr>
        <w:t xml:space="preserve"> </w:t>
      </w:r>
      <w:r>
        <w:rPr>
          <w:sz w:val="24"/>
        </w:rPr>
        <w:t>term</w:t>
      </w:r>
      <w:r>
        <w:rPr>
          <w:spacing w:val="-13"/>
          <w:sz w:val="24"/>
        </w:rPr>
        <w:t xml:space="preserve"> </w:t>
      </w:r>
      <w:r>
        <w:rPr>
          <w:sz w:val="24"/>
        </w:rPr>
        <w:t>of</w:t>
      </w:r>
      <w:r>
        <w:rPr>
          <w:spacing w:val="-15"/>
          <w:sz w:val="24"/>
        </w:rPr>
        <w:t xml:space="preserve"> </w:t>
      </w:r>
      <w:r>
        <w:rPr>
          <w:sz w:val="24"/>
        </w:rPr>
        <w:t>office</w:t>
      </w:r>
      <w:r>
        <w:rPr>
          <w:spacing w:val="-15"/>
          <w:sz w:val="24"/>
        </w:rPr>
        <w:t xml:space="preserve"> </w:t>
      </w:r>
      <w:r>
        <w:rPr>
          <w:sz w:val="24"/>
        </w:rPr>
        <w:t>and</w:t>
      </w:r>
      <w:r>
        <w:rPr>
          <w:spacing w:val="-12"/>
          <w:sz w:val="24"/>
        </w:rPr>
        <w:t xml:space="preserve"> </w:t>
      </w:r>
      <w:r>
        <w:rPr>
          <w:sz w:val="24"/>
        </w:rPr>
        <w:t>term</w:t>
      </w:r>
      <w:r>
        <w:rPr>
          <w:spacing w:val="-12"/>
          <w:sz w:val="24"/>
        </w:rPr>
        <w:t xml:space="preserve"> </w:t>
      </w:r>
      <w:r>
        <w:rPr>
          <w:sz w:val="24"/>
        </w:rPr>
        <w:t>expiration</w:t>
      </w:r>
      <w:r>
        <w:rPr>
          <w:spacing w:val="-10"/>
          <w:sz w:val="24"/>
        </w:rPr>
        <w:t xml:space="preserve"> </w:t>
      </w:r>
      <w:r>
        <w:rPr>
          <w:sz w:val="24"/>
        </w:rPr>
        <w:t>date). Indicate whether any of the members are employees of the applicant.</w:t>
      </w:r>
    </w:p>
    <w:p w:rsidR="009F4AF2" w14:paraId="777ED21C" w14:textId="77777777">
      <w:pPr>
        <w:pStyle w:val="BodyText"/>
      </w:pPr>
    </w:p>
    <w:p w:rsidR="009F4AF2" w14:paraId="574F806B" w14:textId="77777777">
      <w:pPr>
        <w:pStyle w:val="ListParagraph"/>
        <w:numPr>
          <w:ilvl w:val="3"/>
          <w:numId w:val="16"/>
        </w:numPr>
        <w:tabs>
          <w:tab w:val="left" w:pos="2580"/>
        </w:tabs>
        <w:ind w:left="2580" w:right="1537" w:hanging="341"/>
        <w:rPr>
          <w:sz w:val="24"/>
        </w:rPr>
      </w:pPr>
      <w:r>
        <w:rPr>
          <w:sz w:val="24"/>
        </w:rPr>
        <w:t>If</w:t>
      </w:r>
      <w:r>
        <w:rPr>
          <w:spacing w:val="-1"/>
          <w:sz w:val="24"/>
        </w:rPr>
        <w:t xml:space="preserve"> </w:t>
      </w:r>
      <w:r>
        <w:rPr>
          <w:sz w:val="24"/>
        </w:rPr>
        <w:t>the applicant is a line of business rather</w:t>
      </w:r>
      <w:r>
        <w:rPr>
          <w:spacing w:val="-1"/>
          <w:sz w:val="24"/>
        </w:rPr>
        <w:t xml:space="preserve"> </w:t>
      </w:r>
      <w:r>
        <w:rPr>
          <w:sz w:val="24"/>
        </w:rPr>
        <w:t>than a legal entity, does the Board of Directors</w:t>
      </w:r>
      <w:r>
        <w:rPr>
          <w:spacing w:val="-11"/>
          <w:sz w:val="24"/>
        </w:rPr>
        <w:t xml:space="preserve"> </w:t>
      </w:r>
      <w:r>
        <w:rPr>
          <w:sz w:val="24"/>
        </w:rPr>
        <w:t>of</w:t>
      </w:r>
      <w:r>
        <w:rPr>
          <w:spacing w:val="-13"/>
          <w:sz w:val="24"/>
        </w:rPr>
        <w:t xml:space="preserve"> </w:t>
      </w:r>
      <w:r>
        <w:rPr>
          <w:sz w:val="24"/>
        </w:rPr>
        <w:t>the</w:t>
      </w:r>
      <w:r>
        <w:rPr>
          <w:spacing w:val="-11"/>
          <w:sz w:val="24"/>
        </w:rPr>
        <w:t xml:space="preserve"> </w:t>
      </w:r>
      <w:r>
        <w:rPr>
          <w:sz w:val="24"/>
        </w:rPr>
        <w:t>corporation</w:t>
      </w:r>
      <w:r>
        <w:rPr>
          <w:spacing w:val="-9"/>
          <w:sz w:val="24"/>
        </w:rPr>
        <w:t xml:space="preserve"> </w:t>
      </w:r>
      <w:r>
        <w:rPr>
          <w:sz w:val="24"/>
        </w:rPr>
        <w:t>serve</w:t>
      </w:r>
      <w:r>
        <w:rPr>
          <w:spacing w:val="-15"/>
          <w:sz w:val="24"/>
        </w:rPr>
        <w:t xml:space="preserve"> </w:t>
      </w:r>
      <w:r>
        <w:rPr>
          <w:sz w:val="24"/>
        </w:rPr>
        <w:t>as</w:t>
      </w:r>
      <w:r>
        <w:rPr>
          <w:spacing w:val="-9"/>
          <w:sz w:val="24"/>
        </w:rPr>
        <w:t xml:space="preserve"> </w:t>
      </w:r>
      <w:r>
        <w:rPr>
          <w:sz w:val="24"/>
        </w:rPr>
        <w:t>the</w:t>
      </w:r>
      <w:r>
        <w:rPr>
          <w:spacing w:val="-11"/>
          <w:sz w:val="24"/>
        </w:rPr>
        <w:t xml:space="preserve"> </w:t>
      </w:r>
      <w:r>
        <w:rPr>
          <w:sz w:val="24"/>
        </w:rPr>
        <w:t>policymaking</w:t>
      </w:r>
      <w:r>
        <w:rPr>
          <w:spacing w:val="-14"/>
          <w:sz w:val="24"/>
        </w:rPr>
        <w:t xml:space="preserve"> </w:t>
      </w:r>
      <w:r>
        <w:rPr>
          <w:sz w:val="24"/>
        </w:rPr>
        <w:t>body</w:t>
      </w:r>
      <w:r>
        <w:rPr>
          <w:spacing w:val="-15"/>
          <w:sz w:val="24"/>
        </w:rPr>
        <w:t xml:space="preserve"> </w:t>
      </w:r>
      <w:r>
        <w:rPr>
          <w:sz w:val="24"/>
        </w:rPr>
        <w:t>of</w:t>
      </w:r>
      <w:r>
        <w:rPr>
          <w:spacing w:val="-11"/>
          <w:sz w:val="24"/>
        </w:rPr>
        <w:t xml:space="preserve"> </w:t>
      </w:r>
      <w:r>
        <w:rPr>
          <w:sz w:val="24"/>
        </w:rPr>
        <w:t>the</w:t>
      </w:r>
      <w:r>
        <w:rPr>
          <w:spacing w:val="-13"/>
          <w:sz w:val="24"/>
        </w:rPr>
        <w:t xml:space="preserve"> </w:t>
      </w:r>
      <w:r>
        <w:rPr>
          <w:sz w:val="24"/>
        </w:rPr>
        <w:t xml:space="preserve">organization? If not, describe the policymaking body and its relationship to the corporate </w:t>
      </w:r>
      <w:r>
        <w:rPr>
          <w:spacing w:val="-2"/>
          <w:sz w:val="24"/>
        </w:rPr>
        <w:t>board.</w:t>
      </w:r>
    </w:p>
    <w:p w:rsidR="009F4AF2" w14:paraId="1FFE79A4" w14:textId="77777777">
      <w:pPr>
        <w:rPr>
          <w:sz w:val="24"/>
        </w:rPr>
        <w:sectPr>
          <w:pgSz w:w="12240" w:h="15840"/>
          <w:pgMar w:top="1360" w:right="400" w:bottom="920" w:left="60" w:header="0" w:footer="738" w:gutter="0"/>
          <w:cols w:space="720"/>
        </w:sectPr>
      </w:pPr>
    </w:p>
    <w:p w:rsidR="009F4AF2" w14:paraId="008D4A38" w14:textId="77777777">
      <w:pPr>
        <w:pStyle w:val="ListParagraph"/>
        <w:numPr>
          <w:ilvl w:val="3"/>
          <w:numId w:val="16"/>
        </w:numPr>
        <w:tabs>
          <w:tab w:val="left" w:pos="2580"/>
        </w:tabs>
        <w:spacing w:before="79"/>
        <w:ind w:left="2580" w:right="1652" w:hanging="341"/>
        <w:rPr>
          <w:sz w:val="24"/>
        </w:rPr>
      </w:pPr>
      <w:r>
        <w:rPr>
          <w:sz w:val="24"/>
        </w:rPr>
        <w:t>Does the Federal Government or a state regulate the composition of the policymaking</w:t>
      </w:r>
      <w:r>
        <w:rPr>
          <w:spacing w:val="-15"/>
          <w:sz w:val="24"/>
        </w:rPr>
        <w:t xml:space="preserve"> </w:t>
      </w:r>
      <w:r>
        <w:rPr>
          <w:sz w:val="24"/>
        </w:rPr>
        <w:t>body?</w:t>
      </w:r>
      <w:r>
        <w:rPr>
          <w:spacing w:val="-5"/>
          <w:sz w:val="24"/>
        </w:rPr>
        <w:t xml:space="preserve"> </w:t>
      </w:r>
      <w:r>
        <w:rPr>
          <w:sz w:val="24"/>
        </w:rPr>
        <w:t>If</w:t>
      </w:r>
      <w:r>
        <w:rPr>
          <w:spacing w:val="-6"/>
          <w:sz w:val="24"/>
        </w:rPr>
        <w:t xml:space="preserve"> </w:t>
      </w:r>
      <w:r>
        <w:rPr>
          <w:sz w:val="24"/>
        </w:rPr>
        <w:t>yes,</w:t>
      </w:r>
      <w:r>
        <w:rPr>
          <w:spacing w:val="-14"/>
          <w:sz w:val="24"/>
        </w:rPr>
        <w:t xml:space="preserve"> </w:t>
      </w:r>
      <w:r>
        <w:rPr>
          <w:sz w:val="24"/>
        </w:rPr>
        <w:t>please</w:t>
      </w:r>
      <w:r>
        <w:rPr>
          <w:spacing w:val="-15"/>
          <w:sz w:val="24"/>
        </w:rPr>
        <w:t xml:space="preserve"> </w:t>
      </w:r>
      <w:r>
        <w:rPr>
          <w:sz w:val="24"/>
        </w:rPr>
        <w:t>identify</w:t>
      </w:r>
      <w:r>
        <w:rPr>
          <w:spacing w:val="-15"/>
          <w:sz w:val="24"/>
        </w:rPr>
        <w:t xml:space="preserve"> </w:t>
      </w:r>
      <w:r>
        <w:rPr>
          <w:sz w:val="24"/>
        </w:rPr>
        <w:t>all</w:t>
      </w:r>
      <w:r>
        <w:rPr>
          <w:spacing w:val="-11"/>
          <w:sz w:val="24"/>
        </w:rPr>
        <w:t xml:space="preserve"> </w:t>
      </w:r>
      <w:r>
        <w:rPr>
          <w:sz w:val="24"/>
        </w:rPr>
        <w:t>Federal</w:t>
      </w:r>
      <w:r>
        <w:rPr>
          <w:spacing w:val="-8"/>
          <w:sz w:val="24"/>
        </w:rPr>
        <w:t xml:space="preserve"> </w:t>
      </w:r>
      <w:r>
        <w:rPr>
          <w:sz w:val="24"/>
        </w:rPr>
        <w:t>and</w:t>
      </w:r>
      <w:r>
        <w:rPr>
          <w:spacing w:val="-14"/>
          <w:sz w:val="24"/>
        </w:rPr>
        <w:t xml:space="preserve"> </w:t>
      </w:r>
      <w:r>
        <w:rPr>
          <w:sz w:val="24"/>
        </w:rPr>
        <w:t>state</w:t>
      </w:r>
      <w:r>
        <w:rPr>
          <w:spacing w:val="-15"/>
          <w:sz w:val="24"/>
        </w:rPr>
        <w:t xml:space="preserve"> </w:t>
      </w:r>
      <w:r>
        <w:rPr>
          <w:sz w:val="24"/>
        </w:rPr>
        <w:t>regulations</w:t>
      </w:r>
      <w:r>
        <w:rPr>
          <w:spacing w:val="-5"/>
          <w:sz w:val="24"/>
        </w:rPr>
        <w:t xml:space="preserve"> </w:t>
      </w:r>
      <w:r>
        <w:rPr>
          <w:sz w:val="24"/>
        </w:rPr>
        <w:t>that govern your policymaking body (e.g., ERISA).</w:t>
      </w:r>
    </w:p>
    <w:p w:rsidR="009F4AF2" w14:paraId="4764FE51" w14:textId="77777777">
      <w:pPr>
        <w:pStyle w:val="BodyText"/>
      </w:pPr>
    </w:p>
    <w:p w:rsidR="009F4AF2" w14:paraId="087D3735" w14:textId="77777777">
      <w:pPr>
        <w:pStyle w:val="Heading4"/>
        <w:numPr>
          <w:ilvl w:val="1"/>
          <w:numId w:val="16"/>
        </w:numPr>
        <w:tabs>
          <w:tab w:val="left" w:pos="2043"/>
        </w:tabs>
        <w:ind w:left="2043" w:hanging="303"/>
        <w:jc w:val="left"/>
      </w:pPr>
      <w:r>
        <w:t>FINANCIAL</w:t>
      </w:r>
      <w:r>
        <w:rPr>
          <w:spacing w:val="-12"/>
        </w:rPr>
        <w:t xml:space="preserve"> </w:t>
      </w:r>
      <w:r>
        <w:rPr>
          <w:spacing w:val="-2"/>
        </w:rPr>
        <w:t>SOLVENCY</w:t>
      </w:r>
    </w:p>
    <w:p w:rsidR="009F4AF2" w14:paraId="46BB99A9" w14:textId="77777777">
      <w:pPr>
        <w:pStyle w:val="BodyText"/>
        <w:rPr>
          <w:b/>
        </w:rPr>
      </w:pPr>
    </w:p>
    <w:p w:rsidR="009F4AF2" w14:paraId="2602C515" w14:textId="77777777">
      <w:pPr>
        <w:pStyle w:val="ListParagraph"/>
        <w:numPr>
          <w:ilvl w:val="2"/>
          <w:numId w:val="16"/>
        </w:numPr>
        <w:tabs>
          <w:tab w:val="left" w:pos="2456"/>
          <w:tab w:val="left" w:pos="2460"/>
        </w:tabs>
        <w:ind w:left="2460" w:right="2210" w:hanging="413"/>
        <w:jc w:val="left"/>
        <w:rPr>
          <w:sz w:val="24"/>
        </w:rPr>
      </w:pPr>
      <w:r>
        <w:rPr>
          <w:sz w:val="24"/>
        </w:rPr>
        <w:t>Please</w:t>
      </w:r>
      <w:r>
        <w:rPr>
          <w:spacing w:val="-15"/>
          <w:sz w:val="24"/>
        </w:rPr>
        <w:t xml:space="preserve"> </w:t>
      </w:r>
      <w:r>
        <w:rPr>
          <w:sz w:val="24"/>
        </w:rPr>
        <w:t>provide</w:t>
      </w:r>
      <w:r>
        <w:rPr>
          <w:spacing w:val="-15"/>
          <w:sz w:val="24"/>
        </w:rPr>
        <w:t xml:space="preserve"> </w:t>
      </w:r>
      <w:r>
        <w:rPr>
          <w:sz w:val="24"/>
        </w:rPr>
        <w:t>a</w:t>
      </w:r>
      <w:r>
        <w:rPr>
          <w:spacing w:val="-13"/>
          <w:sz w:val="24"/>
        </w:rPr>
        <w:t xml:space="preserve"> </w:t>
      </w:r>
      <w:r>
        <w:rPr>
          <w:sz w:val="24"/>
        </w:rPr>
        <w:t>copy</w:t>
      </w:r>
      <w:r>
        <w:rPr>
          <w:spacing w:val="-15"/>
          <w:sz w:val="24"/>
        </w:rPr>
        <w:t xml:space="preserve"> </w:t>
      </w:r>
      <w:r>
        <w:rPr>
          <w:sz w:val="24"/>
        </w:rPr>
        <w:t>of</w:t>
      </w:r>
      <w:r>
        <w:rPr>
          <w:spacing w:val="-9"/>
          <w:sz w:val="24"/>
        </w:rPr>
        <w:t xml:space="preserve"> </w:t>
      </w:r>
      <w:r>
        <w:rPr>
          <w:sz w:val="24"/>
        </w:rPr>
        <w:t>the</w:t>
      </w:r>
      <w:r>
        <w:rPr>
          <w:spacing w:val="-15"/>
          <w:sz w:val="24"/>
        </w:rPr>
        <w:t xml:space="preserve"> </w:t>
      </w:r>
      <w:r>
        <w:rPr>
          <w:sz w:val="24"/>
        </w:rPr>
        <w:t>applicants</w:t>
      </w:r>
      <w:r>
        <w:rPr>
          <w:spacing w:val="-11"/>
          <w:sz w:val="24"/>
        </w:rPr>
        <w:t xml:space="preserve"> </w:t>
      </w:r>
      <w:r>
        <w:rPr>
          <w:sz w:val="24"/>
        </w:rPr>
        <w:t>most</w:t>
      </w:r>
      <w:r>
        <w:rPr>
          <w:spacing w:val="-10"/>
          <w:sz w:val="24"/>
        </w:rPr>
        <w:t xml:space="preserve"> </w:t>
      </w:r>
      <w:r>
        <w:rPr>
          <w:sz w:val="24"/>
        </w:rPr>
        <w:t>recent</w:t>
      </w:r>
      <w:r>
        <w:rPr>
          <w:spacing w:val="-9"/>
          <w:sz w:val="24"/>
        </w:rPr>
        <w:t xml:space="preserve"> </w:t>
      </w:r>
      <w:r>
        <w:rPr>
          <w:sz w:val="24"/>
        </w:rPr>
        <w:t>independently</w:t>
      </w:r>
      <w:r>
        <w:rPr>
          <w:spacing w:val="-15"/>
          <w:sz w:val="24"/>
        </w:rPr>
        <w:t xml:space="preserve"> </w:t>
      </w:r>
      <w:r>
        <w:rPr>
          <w:sz w:val="24"/>
        </w:rPr>
        <w:t>certified audited statements.</w:t>
      </w:r>
    </w:p>
    <w:p w:rsidR="009F4AF2" w14:paraId="534F848E" w14:textId="77777777">
      <w:pPr>
        <w:pStyle w:val="ListParagraph"/>
        <w:numPr>
          <w:ilvl w:val="2"/>
          <w:numId w:val="16"/>
        </w:numPr>
        <w:tabs>
          <w:tab w:val="left" w:pos="2460"/>
        </w:tabs>
        <w:spacing w:before="274"/>
        <w:ind w:left="2460" w:right="2076" w:hanging="401"/>
        <w:jc w:val="left"/>
        <w:rPr>
          <w:sz w:val="24"/>
        </w:rPr>
      </w:pPr>
      <w:r>
        <w:rPr>
          <w:sz w:val="24"/>
        </w:rPr>
        <w:t>Please submit an attestation signed by the Chairman of the Board, Chief Executive</w:t>
      </w:r>
      <w:r>
        <w:rPr>
          <w:spacing w:val="-15"/>
          <w:sz w:val="24"/>
        </w:rPr>
        <w:t xml:space="preserve"> </w:t>
      </w:r>
      <w:r>
        <w:rPr>
          <w:sz w:val="24"/>
        </w:rPr>
        <w:t>Officer</w:t>
      </w:r>
      <w:r>
        <w:rPr>
          <w:spacing w:val="-9"/>
          <w:sz w:val="24"/>
        </w:rPr>
        <w:t xml:space="preserve"> </w:t>
      </w:r>
      <w:r>
        <w:rPr>
          <w:sz w:val="24"/>
        </w:rPr>
        <w:t>and</w:t>
      </w:r>
      <w:r>
        <w:rPr>
          <w:spacing w:val="-14"/>
          <w:sz w:val="24"/>
        </w:rPr>
        <w:t xml:space="preserve"> </w:t>
      </w:r>
      <w:r>
        <w:rPr>
          <w:sz w:val="24"/>
        </w:rPr>
        <w:t>Chief</w:t>
      </w:r>
      <w:r>
        <w:rPr>
          <w:spacing w:val="-15"/>
          <w:sz w:val="24"/>
        </w:rPr>
        <w:t xml:space="preserve"> </w:t>
      </w:r>
      <w:r>
        <w:rPr>
          <w:sz w:val="24"/>
        </w:rPr>
        <w:t>Financial</w:t>
      </w:r>
      <w:r>
        <w:rPr>
          <w:spacing w:val="-14"/>
          <w:sz w:val="24"/>
        </w:rPr>
        <w:t xml:space="preserve"> </w:t>
      </w:r>
      <w:r>
        <w:rPr>
          <w:sz w:val="24"/>
        </w:rPr>
        <w:t>Officer</w:t>
      </w:r>
      <w:r>
        <w:rPr>
          <w:spacing w:val="-12"/>
          <w:sz w:val="24"/>
        </w:rPr>
        <w:t xml:space="preserve"> </w:t>
      </w:r>
      <w:r>
        <w:rPr>
          <w:sz w:val="24"/>
        </w:rPr>
        <w:t>or</w:t>
      </w:r>
      <w:r>
        <w:rPr>
          <w:spacing w:val="-12"/>
          <w:sz w:val="24"/>
        </w:rPr>
        <w:t xml:space="preserve"> </w:t>
      </w:r>
      <w:r>
        <w:rPr>
          <w:sz w:val="24"/>
        </w:rPr>
        <w:t>Trustee</w:t>
      </w:r>
      <w:r>
        <w:rPr>
          <w:spacing w:val="-15"/>
          <w:sz w:val="24"/>
        </w:rPr>
        <w:t xml:space="preserve"> </w:t>
      </w:r>
      <w:r>
        <w:rPr>
          <w:sz w:val="24"/>
        </w:rPr>
        <w:t>or</w:t>
      </w:r>
      <w:r>
        <w:rPr>
          <w:spacing w:val="-15"/>
          <w:sz w:val="24"/>
        </w:rPr>
        <w:t xml:space="preserve"> </w:t>
      </w:r>
      <w:r>
        <w:rPr>
          <w:sz w:val="24"/>
        </w:rPr>
        <w:t>other</w:t>
      </w:r>
      <w:r>
        <w:rPr>
          <w:spacing w:val="-13"/>
          <w:sz w:val="24"/>
        </w:rPr>
        <w:t xml:space="preserve"> </w:t>
      </w:r>
      <w:r>
        <w:rPr>
          <w:sz w:val="24"/>
        </w:rPr>
        <w:t>equivalent official attesting to the following:</w:t>
      </w:r>
    </w:p>
    <w:p w:rsidR="009F4AF2" w14:paraId="2C9D11D4" w14:textId="77777777">
      <w:pPr>
        <w:pStyle w:val="BodyText"/>
        <w:spacing w:before="1"/>
      </w:pPr>
    </w:p>
    <w:p w:rsidR="009F4AF2" w14:paraId="20C1CE7B" w14:textId="77777777">
      <w:pPr>
        <w:pStyle w:val="ListParagraph"/>
        <w:numPr>
          <w:ilvl w:val="0"/>
          <w:numId w:val="15"/>
        </w:numPr>
        <w:tabs>
          <w:tab w:val="left" w:pos="2999"/>
          <w:tab w:val="left" w:pos="3007"/>
        </w:tabs>
        <w:ind w:right="1601" w:hanging="360"/>
        <w:jc w:val="both"/>
        <w:rPr>
          <w:sz w:val="24"/>
        </w:rPr>
      </w:pPr>
      <w:r>
        <w:rPr>
          <w:sz w:val="24"/>
        </w:rPr>
        <w:t>The</w:t>
      </w:r>
      <w:r>
        <w:rPr>
          <w:spacing w:val="-14"/>
          <w:sz w:val="24"/>
        </w:rPr>
        <w:t xml:space="preserve"> </w:t>
      </w:r>
      <w:r>
        <w:rPr>
          <w:sz w:val="24"/>
        </w:rPr>
        <w:t>applicant</w:t>
      </w:r>
      <w:r>
        <w:rPr>
          <w:spacing w:val="-3"/>
          <w:sz w:val="24"/>
        </w:rPr>
        <w:t xml:space="preserve"> </w:t>
      </w:r>
      <w:r>
        <w:rPr>
          <w:sz w:val="24"/>
        </w:rPr>
        <w:t>will</w:t>
      </w:r>
      <w:r>
        <w:rPr>
          <w:spacing w:val="-3"/>
          <w:sz w:val="24"/>
        </w:rPr>
        <w:t xml:space="preserve"> </w:t>
      </w:r>
      <w:r>
        <w:rPr>
          <w:sz w:val="24"/>
        </w:rPr>
        <w:t>maintain</w:t>
      </w:r>
      <w:r>
        <w:rPr>
          <w:spacing w:val="-7"/>
          <w:sz w:val="24"/>
        </w:rPr>
        <w:t xml:space="preserve"> </w:t>
      </w:r>
      <w:r>
        <w:rPr>
          <w:sz w:val="24"/>
        </w:rPr>
        <w:t>a</w:t>
      </w:r>
      <w:r>
        <w:rPr>
          <w:spacing w:val="-10"/>
          <w:sz w:val="24"/>
        </w:rPr>
        <w:t xml:space="preserve"> </w:t>
      </w:r>
      <w:r>
        <w:rPr>
          <w:sz w:val="24"/>
        </w:rPr>
        <w:t>fiscally</w:t>
      </w:r>
      <w:r>
        <w:rPr>
          <w:spacing w:val="-13"/>
          <w:sz w:val="24"/>
        </w:rPr>
        <w:t xml:space="preserve"> </w:t>
      </w:r>
      <w:r>
        <w:rPr>
          <w:sz w:val="24"/>
        </w:rPr>
        <w:t>sound</w:t>
      </w:r>
      <w:r>
        <w:rPr>
          <w:spacing w:val="-7"/>
          <w:sz w:val="24"/>
        </w:rPr>
        <w:t xml:space="preserve"> </w:t>
      </w:r>
      <w:r>
        <w:rPr>
          <w:sz w:val="24"/>
        </w:rPr>
        <w:t>operation</w:t>
      </w:r>
      <w:r>
        <w:rPr>
          <w:spacing w:val="-4"/>
          <w:sz w:val="24"/>
        </w:rPr>
        <w:t xml:space="preserve"> </w:t>
      </w:r>
      <w:r>
        <w:rPr>
          <w:sz w:val="24"/>
        </w:rPr>
        <w:t>and</w:t>
      </w:r>
      <w:r>
        <w:rPr>
          <w:spacing w:val="-7"/>
          <w:sz w:val="24"/>
        </w:rPr>
        <w:t xml:space="preserve"> </w:t>
      </w:r>
      <w:r>
        <w:rPr>
          <w:sz w:val="24"/>
        </w:rPr>
        <w:t>will</w:t>
      </w:r>
      <w:r>
        <w:rPr>
          <w:spacing w:val="-3"/>
          <w:sz w:val="24"/>
        </w:rPr>
        <w:t xml:space="preserve"> </w:t>
      </w:r>
      <w:r>
        <w:rPr>
          <w:sz w:val="24"/>
        </w:rPr>
        <w:t>notify</w:t>
      </w:r>
      <w:r>
        <w:rPr>
          <w:spacing w:val="-13"/>
          <w:sz w:val="24"/>
        </w:rPr>
        <w:t xml:space="preserve"> </w:t>
      </w:r>
      <w:r>
        <w:rPr>
          <w:sz w:val="24"/>
        </w:rPr>
        <w:t xml:space="preserve">CMS within 10 business days if it becomes fiscally unsound during the contract </w:t>
      </w:r>
      <w:r>
        <w:rPr>
          <w:spacing w:val="-2"/>
          <w:sz w:val="24"/>
        </w:rPr>
        <w:t>period.</w:t>
      </w:r>
    </w:p>
    <w:p w:rsidR="009F4AF2" w14:paraId="461AFDB4" w14:textId="77777777">
      <w:pPr>
        <w:pStyle w:val="BodyText"/>
      </w:pPr>
    </w:p>
    <w:p w:rsidR="009F4AF2" w14:paraId="1483C500" w14:textId="77777777">
      <w:pPr>
        <w:pStyle w:val="ListParagraph"/>
        <w:numPr>
          <w:ilvl w:val="0"/>
          <w:numId w:val="15"/>
        </w:numPr>
        <w:tabs>
          <w:tab w:val="left" w:pos="3007"/>
        </w:tabs>
        <w:ind w:right="1949" w:hanging="360"/>
        <w:rPr>
          <w:b/>
          <w:sz w:val="24"/>
        </w:rPr>
      </w:pPr>
      <w:r>
        <w:rPr>
          <w:sz w:val="24"/>
        </w:rPr>
        <w:t>The applicant is in compliance with all applicable Federal and state requirements</w:t>
      </w:r>
      <w:r>
        <w:rPr>
          <w:spacing w:val="-10"/>
          <w:sz w:val="24"/>
        </w:rPr>
        <w:t xml:space="preserve"> </w:t>
      </w:r>
      <w:r>
        <w:rPr>
          <w:sz w:val="24"/>
        </w:rPr>
        <w:t>and</w:t>
      </w:r>
      <w:r>
        <w:rPr>
          <w:spacing w:val="-9"/>
          <w:sz w:val="24"/>
        </w:rPr>
        <w:t xml:space="preserve"> </w:t>
      </w:r>
      <w:r>
        <w:rPr>
          <w:sz w:val="24"/>
        </w:rPr>
        <w:t>is</w:t>
      </w:r>
      <w:r>
        <w:rPr>
          <w:spacing w:val="-9"/>
          <w:sz w:val="24"/>
        </w:rPr>
        <w:t xml:space="preserve"> </w:t>
      </w:r>
      <w:r>
        <w:rPr>
          <w:sz w:val="24"/>
        </w:rPr>
        <w:t>not</w:t>
      </w:r>
      <w:r>
        <w:rPr>
          <w:spacing w:val="-9"/>
          <w:sz w:val="24"/>
        </w:rPr>
        <w:t xml:space="preserve"> </w:t>
      </w:r>
      <w:r>
        <w:rPr>
          <w:sz w:val="24"/>
        </w:rPr>
        <w:t>under</w:t>
      </w:r>
      <w:r>
        <w:rPr>
          <w:spacing w:val="-12"/>
          <w:sz w:val="24"/>
        </w:rPr>
        <w:t xml:space="preserve"> </w:t>
      </w:r>
      <w:r>
        <w:rPr>
          <w:sz w:val="24"/>
        </w:rPr>
        <w:t>any</w:t>
      </w:r>
      <w:r>
        <w:rPr>
          <w:spacing w:val="-15"/>
          <w:sz w:val="24"/>
        </w:rPr>
        <w:t xml:space="preserve"> </w:t>
      </w:r>
      <w:r>
        <w:rPr>
          <w:sz w:val="24"/>
        </w:rPr>
        <w:t>type</w:t>
      </w:r>
      <w:r>
        <w:rPr>
          <w:spacing w:val="-12"/>
          <w:sz w:val="24"/>
        </w:rPr>
        <w:t xml:space="preserve"> </w:t>
      </w:r>
      <w:r>
        <w:rPr>
          <w:sz w:val="24"/>
        </w:rPr>
        <w:t>of</w:t>
      </w:r>
      <w:r>
        <w:rPr>
          <w:spacing w:val="-12"/>
          <w:sz w:val="24"/>
        </w:rPr>
        <w:t xml:space="preserve"> </w:t>
      </w:r>
      <w:r>
        <w:rPr>
          <w:sz w:val="24"/>
        </w:rPr>
        <w:t>supervision,</w:t>
      </w:r>
      <w:r>
        <w:rPr>
          <w:spacing w:val="-9"/>
          <w:sz w:val="24"/>
        </w:rPr>
        <w:t xml:space="preserve"> </w:t>
      </w:r>
      <w:r>
        <w:rPr>
          <w:sz w:val="24"/>
        </w:rPr>
        <w:t>corrective</w:t>
      </w:r>
      <w:r>
        <w:rPr>
          <w:spacing w:val="-7"/>
          <w:sz w:val="24"/>
        </w:rPr>
        <w:t xml:space="preserve"> </w:t>
      </w:r>
      <w:r>
        <w:rPr>
          <w:sz w:val="24"/>
        </w:rPr>
        <w:t>action plan,</w:t>
      </w:r>
      <w:r>
        <w:rPr>
          <w:spacing w:val="-14"/>
          <w:sz w:val="24"/>
        </w:rPr>
        <w:t xml:space="preserve"> </w:t>
      </w:r>
      <w:r>
        <w:rPr>
          <w:sz w:val="24"/>
        </w:rPr>
        <w:t>or</w:t>
      </w:r>
      <w:r>
        <w:rPr>
          <w:spacing w:val="-13"/>
          <w:sz w:val="24"/>
        </w:rPr>
        <w:t xml:space="preserve"> </w:t>
      </w:r>
      <w:r>
        <w:rPr>
          <w:sz w:val="24"/>
        </w:rPr>
        <w:t>special</w:t>
      </w:r>
      <w:r>
        <w:rPr>
          <w:spacing w:val="-8"/>
          <w:sz w:val="24"/>
        </w:rPr>
        <w:t xml:space="preserve"> </w:t>
      </w:r>
      <w:r>
        <w:rPr>
          <w:sz w:val="24"/>
        </w:rPr>
        <w:t>monitoring</w:t>
      </w:r>
      <w:r>
        <w:rPr>
          <w:spacing w:val="-12"/>
          <w:sz w:val="24"/>
        </w:rPr>
        <w:t xml:space="preserve"> </w:t>
      </w:r>
      <w:r>
        <w:rPr>
          <w:sz w:val="24"/>
        </w:rPr>
        <w:t>by</w:t>
      </w:r>
      <w:r>
        <w:rPr>
          <w:spacing w:val="-15"/>
          <w:sz w:val="24"/>
        </w:rPr>
        <w:t xml:space="preserve"> </w:t>
      </w:r>
      <w:r>
        <w:rPr>
          <w:sz w:val="24"/>
        </w:rPr>
        <w:t>the</w:t>
      </w:r>
      <w:r>
        <w:rPr>
          <w:spacing w:val="-9"/>
          <w:sz w:val="24"/>
        </w:rPr>
        <w:t xml:space="preserve"> </w:t>
      </w:r>
      <w:r>
        <w:rPr>
          <w:sz w:val="24"/>
        </w:rPr>
        <w:t>Federal</w:t>
      </w:r>
      <w:r>
        <w:rPr>
          <w:spacing w:val="-7"/>
          <w:sz w:val="24"/>
        </w:rPr>
        <w:t xml:space="preserve"> </w:t>
      </w:r>
      <w:r>
        <w:rPr>
          <w:sz w:val="24"/>
        </w:rPr>
        <w:t>or</w:t>
      </w:r>
      <w:r>
        <w:rPr>
          <w:spacing w:val="-14"/>
          <w:sz w:val="24"/>
        </w:rPr>
        <w:t xml:space="preserve"> </w:t>
      </w:r>
      <w:r>
        <w:rPr>
          <w:sz w:val="24"/>
        </w:rPr>
        <w:t>state</w:t>
      </w:r>
      <w:r>
        <w:rPr>
          <w:spacing w:val="-9"/>
          <w:sz w:val="24"/>
        </w:rPr>
        <w:t xml:space="preserve"> </w:t>
      </w:r>
      <w:r>
        <w:rPr>
          <w:sz w:val="24"/>
        </w:rPr>
        <w:t>government</w:t>
      </w:r>
      <w:r>
        <w:rPr>
          <w:spacing w:val="-7"/>
          <w:sz w:val="24"/>
        </w:rPr>
        <w:t xml:space="preserve"> </w:t>
      </w:r>
      <w:r>
        <w:rPr>
          <w:sz w:val="24"/>
        </w:rPr>
        <w:t>or</w:t>
      </w:r>
      <w:r>
        <w:rPr>
          <w:spacing w:val="-11"/>
          <w:sz w:val="24"/>
        </w:rPr>
        <w:t xml:space="preserve"> </w:t>
      </w:r>
      <w:r>
        <w:rPr>
          <w:sz w:val="24"/>
        </w:rPr>
        <w:t>a</w:t>
      </w:r>
      <w:r>
        <w:rPr>
          <w:spacing w:val="-12"/>
          <w:sz w:val="24"/>
        </w:rPr>
        <w:t xml:space="preserve"> </w:t>
      </w:r>
      <w:r>
        <w:rPr>
          <w:sz w:val="24"/>
        </w:rPr>
        <w:t>state regulator.</w:t>
      </w:r>
      <w:r>
        <w:rPr>
          <w:spacing w:val="40"/>
          <w:sz w:val="24"/>
        </w:rPr>
        <w:t xml:space="preserve"> </w:t>
      </w:r>
      <w:r>
        <w:rPr>
          <w:b/>
          <w:sz w:val="24"/>
        </w:rPr>
        <w:t>Note: If the applicant cannot attest to this compliance, a written statement of the reasons must be provided.</w:t>
      </w:r>
    </w:p>
    <w:p w:rsidR="009F4AF2" w14:paraId="1E2945FA" w14:textId="77777777">
      <w:pPr>
        <w:pStyle w:val="Heading4"/>
        <w:numPr>
          <w:ilvl w:val="1"/>
          <w:numId w:val="16"/>
        </w:numPr>
        <w:tabs>
          <w:tab w:val="left" w:pos="2279"/>
        </w:tabs>
        <w:spacing w:before="230"/>
        <w:ind w:left="2279" w:hanging="539"/>
        <w:jc w:val="left"/>
      </w:pPr>
      <w:r>
        <w:t>FINANCIAL</w:t>
      </w:r>
      <w:r>
        <w:rPr>
          <w:spacing w:val="-9"/>
        </w:rPr>
        <w:t xml:space="preserve"> </w:t>
      </w:r>
      <w:r>
        <w:rPr>
          <w:spacing w:val="-2"/>
        </w:rPr>
        <w:t>DOCUMENTATION</w:t>
      </w:r>
    </w:p>
    <w:p w:rsidR="009F4AF2" w14:paraId="306E4B68" w14:textId="77777777">
      <w:pPr>
        <w:pStyle w:val="BodyText"/>
        <w:spacing w:before="3"/>
        <w:rPr>
          <w:b/>
        </w:rPr>
      </w:pPr>
    </w:p>
    <w:p w:rsidR="009F4AF2" w14:paraId="124FA87B" w14:textId="77777777">
      <w:pPr>
        <w:pStyle w:val="ListParagraph"/>
        <w:numPr>
          <w:ilvl w:val="2"/>
          <w:numId w:val="16"/>
        </w:numPr>
        <w:tabs>
          <w:tab w:val="left" w:pos="2460"/>
        </w:tabs>
        <w:ind w:left="2460" w:right="2427" w:hanging="360"/>
        <w:jc w:val="left"/>
        <w:rPr>
          <w:sz w:val="24"/>
        </w:rPr>
      </w:pPr>
      <w:r>
        <w:rPr>
          <w:b/>
          <w:sz w:val="24"/>
        </w:rPr>
        <w:t>Minimum</w:t>
      </w:r>
      <w:r>
        <w:rPr>
          <w:b/>
          <w:spacing w:val="-15"/>
          <w:sz w:val="24"/>
        </w:rPr>
        <w:t xml:space="preserve"> </w:t>
      </w:r>
      <w:r>
        <w:rPr>
          <w:b/>
          <w:sz w:val="24"/>
        </w:rPr>
        <w:t>Net</w:t>
      </w:r>
      <w:r>
        <w:rPr>
          <w:b/>
          <w:spacing w:val="-15"/>
          <w:sz w:val="24"/>
        </w:rPr>
        <w:t xml:space="preserve"> </w:t>
      </w:r>
      <w:r>
        <w:rPr>
          <w:b/>
          <w:sz w:val="24"/>
        </w:rPr>
        <w:t>Worth</w:t>
      </w:r>
      <w:r>
        <w:rPr>
          <w:b/>
          <w:spacing w:val="-14"/>
          <w:sz w:val="24"/>
        </w:rPr>
        <w:t xml:space="preserve"> </w:t>
      </w:r>
      <w:r>
        <w:rPr>
          <w:b/>
          <w:sz w:val="24"/>
        </w:rPr>
        <w:t>at</w:t>
      </w:r>
      <w:r>
        <w:rPr>
          <w:b/>
          <w:spacing w:val="-8"/>
          <w:sz w:val="24"/>
        </w:rPr>
        <w:t xml:space="preserve"> </w:t>
      </w:r>
      <w:r>
        <w:rPr>
          <w:b/>
          <w:sz w:val="24"/>
        </w:rPr>
        <w:t>the</w:t>
      </w:r>
      <w:r>
        <w:rPr>
          <w:b/>
          <w:spacing w:val="-15"/>
          <w:sz w:val="24"/>
        </w:rPr>
        <w:t xml:space="preserve"> </w:t>
      </w:r>
      <w:r>
        <w:rPr>
          <w:b/>
          <w:sz w:val="24"/>
        </w:rPr>
        <w:t>Time</w:t>
      </w:r>
      <w:r>
        <w:rPr>
          <w:b/>
          <w:spacing w:val="-14"/>
          <w:sz w:val="24"/>
        </w:rPr>
        <w:t xml:space="preserve"> </w:t>
      </w:r>
      <w:r>
        <w:rPr>
          <w:b/>
          <w:sz w:val="24"/>
        </w:rPr>
        <w:t>of</w:t>
      </w:r>
      <w:r>
        <w:rPr>
          <w:b/>
          <w:spacing w:val="-10"/>
          <w:sz w:val="24"/>
        </w:rPr>
        <w:t xml:space="preserve"> </w:t>
      </w:r>
      <w:r>
        <w:rPr>
          <w:b/>
          <w:sz w:val="24"/>
        </w:rPr>
        <w:t>Application</w:t>
      </w:r>
      <w:r>
        <w:rPr>
          <w:b/>
          <w:spacing w:val="-10"/>
          <w:sz w:val="24"/>
        </w:rPr>
        <w:t xml:space="preserve"> </w:t>
      </w:r>
      <w:r>
        <w:rPr>
          <w:b/>
          <w:sz w:val="24"/>
        </w:rPr>
        <w:t>-</w:t>
      </w:r>
      <w:r>
        <w:rPr>
          <w:b/>
          <w:spacing w:val="-15"/>
          <w:sz w:val="24"/>
        </w:rPr>
        <w:t xml:space="preserve"> </w:t>
      </w:r>
      <w:r>
        <w:rPr>
          <w:b/>
          <w:sz w:val="24"/>
        </w:rPr>
        <w:t>Documentation</w:t>
      </w:r>
      <w:r>
        <w:rPr>
          <w:b/>
          <w:spacing w:val="-9"/>
          <w:sz w:val="24"/>
        </w:rPr>
        <w:t xml:space="preserve"> </w:t>
      </w:r>
      <w:r>
        <w:rPr>
          <w:b/>
          <w:sz w:val="24"/>
        </w:rPr>
        <w:t>of Minimum Net Worth</w:t>
      </w:r>
    </w:p>
    <w:p w:rsidR="009F4AF2" w14:paraId="14FF260B" w14:textId="77777777">
      <w:pPr>
        <w:pStyle w:val="BodyText"/>
        <w:ind w:left="2460" w:right="1473"/>
      </w:pPr>
      <w:r>
        <w:t>At the time of application, the applicant must demonstrate financial solvency through furnishing two years of independently audited financial statements to CMS.</w:t>
      </w:r>
      <w:r>
        <w:rPr>
          <w:spacing w:val="40"/>
        </w:rPr>
        <w:t xml:space="preserve"> </w:t>
      </w:r>
      <w:r>
        <w:t>These financial statements must demonstrate a required minimum net worth at the time of application of the greater of $3.0 million or the number of expected</w:t>
      </w:r>
      <w:r>
        <w:rPr>
          <w:spacing w:val="-11"/>
        </w:rPr>
        <w:t xml:space="preserve"> </w:t>
      </w:r>
      <w:r>
        <w:t>individuals</w:t>
      </w:r>
      <w:r>
        <w:rPr>
          <w:spacing w:val="-9"/>
        </w:rPr>
        <w:t xml:space="preserve"> </w:t>
      </w:r>
      <w:r>
        <w:t>to</w:t>
      </w:r>
      <w:r>
        <w:rPr>
          <w:spacing w:val="-11"/>
        </w:rPr>
        <w:t xml:space="preserve"> </w:t>
      </w:r>
      <w:r>
        <w:t>be</w:t>
      </w:r>
      <w:r>
        <w:rPr>
          <w:spacing w:val="-14"/>
        </w:rPr>
        <w:t xml:space="preserve"> </w:t>
      </w:r>
      <w:r>
        <w:t>covered</w:t>
      </w:r>
      <w:r>
        <w:rPr>
          <w:spacing w:val="-10"/>
        </w:rPr>
        <w:t xml:space="preserve"> </w:t>
      </w:r>
      <w:r>
        <w:t>under</w:t>
      </w:r>
      <w:r>
        <w:rPr>
          <w:spacing w:val="-11"/>
        </w:rPr>
        <w:t xml:space="preserve"> </w:t>
      </w:r>
      <w:r>
        <w:t>the</w:t>
      </w:r>
      <w:r>
        <w:rPr>
          <w:spacing w:val="-11"/>
        </w:rPr>
        <w:t xml:space="preserve"> </w:t>
      </w:r>
      <w:r>
        <w:t>Direct</w:t>
      </w:r>
      <w:r>
        <w:rPr>
          <w:spacing w:val="-10"/>
        </w:rPr>
        <w:t xml:space="preserve"> </w:t>
      </w:r>
      <w:r>
        <w:t>Contract</w:t>
      </w:r>
      <w:r>
        <w:rPr>
          <w:spacing w:val="-10"/>
        </w:rPr>
        <w:t xml:space="preserve"> </w:t>
      </w:r>
      <w:r>
        <w:t>MAO</w:t>
      </w:r>
      <w:r>
        <w:rPr>
          <w:spacing w:val="-13"/>
        </w:rPr>
        <w:t xml:space="preserve"> </w:t>
      </w:r>
      <w:r>
        <w:t>Plan</w:t>
      </w:r>
      <w:r>
        <w:rPr>
          <w:spacing w:val="-10"/>
        </w:rPr>
        <w:t xml:space="preserve"> </w:t>
      </w:r>
      <w:r>
        <w:t>times</w:t>
      </w:r>
      <w:r>
        <w:rPr>
          <w:spacing w:val="-11"/>
        </w:rPr>
        <w:t xml:space="preserve"> </w:t>
      </w:r>
      <w:r>
        <w:t>(X)</w:t>
      </w:r>
    </w:p>
    <w:p w:rsidR="009F4AF2" w14:paraId="1B631FAF" w14:textId="77777777">
      <w:pPr>
        <w:pStyle w:val="BodyText"/>
        <w:ind w:left="2460"/>
      </w:pPr>
      <w:r>
        <w:t>$800.00.</w:t>
      </w:r>
      <w:r>
        <w:rPr>
          <w:spacing w:val="-1"/>
        </w:rPr>
        <w:t xml:space="preserve"> </w:t>
      </w:r>
      <w:r>
        <w:t xml:space="preserve">Complete the </w:t>
      </w:r>
      <w:r>
        <w:rPr>
          <w:spacing w:val="-2"/>
        </w:rPr>
        <w:t>following:</w:t>
      </w:r>
    </w:p>
    <w:p w:rsidR="009F4AF2" w14:paraId="44C32C14" w14:textId="77777777">
      <w:pPr>
        <w:pStyle w:val="ListParagraph"/>
        <w:numPr>
          <w:ilvl w:val="0"/>
          <w:numId w:val="14"/>
        </w:numPr>
        <w:tabs>
          <w:tab w:val="left" w:pos="2820"/>
        </w:tabs>
        <w:spacing w:before="272"/>
        <w:rPr>
          <w:sz w:val="24"/>
        </w:rPr>
      </w:pPr>
      <w:r>
        <w:rPr>
          <w:sz w:val="24"/>
        </w:rPr>
        <w:t>Minimum</w:t>
      </w:r>
      <w:r>
        <w:rPr>
          <w:spacing w:val="-1"/>
          <w:sz w:val="24"/>
        </w:rPr>
        <w:t xml:space="preserve"> </w:t>
      </w:r>
      <w:r>
        <w:rPr>
          <w:sz w:val="24"/>
        </w:rPr>
        <w:t>Net</w:t>
      </w:r>
      <w:r>
        <w:rPr>
          <w:spacing w:val="-2"/>
          <w:sz w:val="24"/>
        </w:rPr>
        <w:t xml:space="preserve"> </w:t>
      </w:r>
      <w:r>
        <w:rPr>
          <w:sz w:val="24"/>
        </w:rPr>
        <w:t>Worth:</w:t>
      </w:r>
      <w:r>
        <w:rPr>
          <w:spacing w:val="-1"/>
          <w:sz w:val="24"/>
        </w:rPr>
        <w:t xml:space="preserve"> </w:t>
      </w:r>
      <w:r>
        <w:rPr>
          <w:spacing w:val="-10"/>
          <w:sz w:val="24"/>
          <w:u w:val="single"/>
        </w:rPr>
        <w:t>$</w:t>
      </w:r>
    </w:p>
    <w:p w:rsidR="009F4AF2" w14:paraId="0E7EDB41" w14:textId="77777777">
      <w:pPr>
        <w:pStyle w:val="ListParagraph"/>
        <w:numPr>
          <w:ilvl w:val="0"/>
          <w:numId w:val="14"/>
        </w:numPr>
        <w:tabs>
          <w:tab w:val="left" w:pos="2820"/>
          <w:tab w:val="left" w:pos="8696"/>
        </w:tabs>
        <w:ind w:right="2105"/>
        <w:rPr>
          <w:sz w:val="24"/>
        </w:rPr>
      </w:pPr>
      <w:r>
        <w:rPr>
          <w:sz w:val="24"/>
          <w:u w:val="single"/>
        </w:rPr>
        <w:t>Number</w:t>
      </w:r>
      <w:r>
        <w:rPr>
          <w:spacing w:val="-15"/>
          <w:sz w:val="24"/>
          <w:u w:val="single"/>
        </w:rPr>
        <w:t xml:space="preserve"> </w:t>
      </w:r>
      <w:r>
        <w:rPr>
          <w:sz w:val="24"/>
          <w:u w:val="single"/>
        </w:rPr>
        <w:t>of</w:t>
      </w:r>
      <w:r>
        <w:rPr>
          <w:spacing w:val="-14"/>
          <w:sz w:val="24"/>
          <w:u w:val="single"/>
        </w:rPr>
        <w:t xml:space="preserve"> </w:t>
      </w:r>
      <w:r>
        <w:rPr>
          <w:sz w:val="24"/>
          <w:u w:val="single"/>
        </w:rPr>
        <w:t>expected</w:t>
      </w:r>
      <w:r>
        <w:rPr>
          <w:spacing w:val="-9"/>
          <w:sz w:val="24"/>
          <w:u w:val="single"/>
        </w:rPr>
        <w:t xml:space="preserve"> </w:t>
      </w:r>
      <w:r>
        <w:rPr>
          <w:sz w:val="24"/>
          <w:u w:val="single"/>
        </w:rPr>
        <w:t>individuals</w:t>
      </w:r>
      <w:r>
        <w:rPr>
          <w:spacing w:val="-13"/>
          <w:sz w:val="24"/>
          <w:u w:val="single"/>
        </w:rPr>
        <w:t xml:space="preserve"> </w:t>
      </w:r>
      <w:r>
        <w:rPr>
          <w:sz w:val="24"/>
          <w:u w:val="single"/>
        </w:rPr>
        <w:t>to</w:t>
      </w:r>
      <w:r>
        <w:rPr>
          <w:spacing w:val="-14"/>
          <w:sz w:val="24"/>
          <w:u w:val="single"/>
        </w:rPr>
        <w:t xml:space="preserve"> </w:t>
      </w:r>
      <w:r>
        <w:rPr>
          <w:sz w:val="24"/>
          <w:u w:val="single"/>
        </w:rPr>
        <w:t>be</w:t>
      </w:r>
      <w:r>
        <w:rPr>
          <w:spacing w:val="-15"/>
          <w:sz w:val="24"/>
          <w:u w:val="single"/>
        </w:rPr>
        <w:t xml:space="preserve"> </w:t>
      </w:r>
      <w:r>
        <w:rPr>
          <w:sz w:val="24"/>
          <w:u w:val="single"/>
        </w:rPr>
        <w:t>covered</w:t>
      </w:r>
      <w:r>
        <w:rPr>
          <w:spacing w:val="-14"/>
          <w:sz w:val="24"/>
          <w:u w:val="single"/>
        </w:rPr>
        <w:t xml:space="preserve"> </w:t>
      </w:r>
      <w:r>
        <w:rPr>
          <w:sz w:val="24"/>
          <w:u w:val="single"/>
        </w:rPr>
        <w:t>under</w:t>
      </w:r>
      <w:r>
        <w:rPr>
          <w:spacing w:val="-15"/>
          <w:sz w:val="24"/>
          <w:u w:val="single"/>
        </w:rPr>
        <w:t xml:space="preserve"> </w:t>
      </w:r>
      <w:r>
        <w:rPr>
          <w:sz w:val="24"/>
          <w:u w:val="single"/>
        </w:rPr>
        <w:t>the</w:t>
      </w:r>
      <w:r>
        <w:rPr>
          <w:spacing w:val="-14"/>
          <w:sz w:val="24"/>
          <w:u w:val="single"/>
        </w:rPr>
        <w:t xml:space="preserve"> </w:t>
      </w:r>
      <w:r>
        <w:rPr>
          <w:sz w:val="24"/>
          <w:u w:val="single"/>
        </w:rPr>
        <w:t>Direct</w:t>
      </w:r>
      <w:r>
        <w:rPr>
          <w:spacing w:val="-11"/>
          <w:sz w:val="24"/>
          <w:u w:val="single"/>
        </w:rPr>
        <w:t xml:space="preserve"> </w:t>
      </w:r>
      <w:r>
        <w:rPr>
          <w:sz w:val="24"/>
          <w:u w:val="single"/>
        </w:rPr>
        <w:t>Contract</w:t>
      </w:r>
      <w:r>
        <w:rPr>
          <w:sz w:val="24"/>
        </w:rPr>
        <w:t xml:space="preserve"> MAO Plan times (X) $800.00 = $</w:t>
      </w:r>
      <w:r>
        <w:rPr>
          <w:sz w:val="24"/>
          <w:u w:val="single"/>
        </w:rPr>
        <w:tab/>
      </w:r>
      <w:r>
        <w:rPr>
          <w:spacing w:val="-10"/>
          <w:sz w:val="24"/>
        </w:rPr>
        <w:t>.</w:t>
      </w:r>
    </w:p>
    <w:p w:rsidR="009F4AF2" w14:paraId="33ADF3E0" w14:textId="77777777">
      <w:pPr>
        <w:pStyle w:val="BodyText"/>
      </w:pPr>
    </w:p>
    <w:p w:rsidR="009F4AF2" w14:paraId="3371B91C" w14:textId="77777777">
      <w:pPr>
        <w:pStyle w:val="Heading4"/>
        <w:ind w:left="2460" w:right="1537"/>
      </w:pPr>
      <w:r>
        <w:t>Note:</w:t>
      </w:r>
      <w:r>
        <w:rPr>
          <w:spacing w:val="-10"/>
        </w:rPr>
        <w:t xml:space="preserve"> </w:t>
      </w:r>
      <w:r>
        <w:t>If</w:t>
      </w:r>
      <w:r>
        <w:rPr>
          <w:spacing w:val="-8"/>
        </w:rPr>
        <w:t xml:space="preserve"> </w:t>
      </w:r>
      <w:r>
        <w:t>the</w:t>
      </w:r>
      <w:r>
        <w:rPr>
          <w:spacing w:val="-13"/>
        </w:rPr>
        <w:t xml:space="preserve"> </w:t>
      </w:r>
      <w:r>
        <w:t>Direct</w:t>
      </w:r>
      <w:r>
        <w:rPr>
          <w:spacing w:val="-7"/>
        </w:rPr>
        <w:t xml:space="preserve"> </w:t>
      </w:r>
      <w:r>
        <w:t>Contract</w:t>
      </w:r>
      <w:r>
        <w:rPr>
          <w:spacing w:val="-8"/>
        </w:rPr>
        <w:t xml:space="preserve"> </w:t>
      </w:r>
      <w:r>
        <w:t>MAO</w:t>
      </w:r>
      <w:r>
        <w:rPr>
          <w:spacing w:val="-10"/>
        </w:rPr>
        <w:t xml:space="preserve"> </w:t>
      </w:r>
      <w:r>
        <w:t>applicant</w:t>
      </w:r>
      <w:r>
        <w:rPr>
          <w:spacing w:val="-9"/>
        </w:rPr>
        <w:t xml:space="preserve"> </w:t>
      </w:r>
      <w:r>
        <w:t>is</w:t>
      </w:r>
      <w:r>
        <w:rPr>
          <w:spacing w:val="-12"/>
        </w:rPr>
        <w:t xml:space="preserve"> </w:t>
      </w:r>
      <w:r>
        <w:t>also</w:t>
      </w:r>
      <w:r>
        <w:rPr>
          <w:spacing w:val="-9"/>
        </w:rPr>
        <w:t xml:space="preserve"> </w:t>
      </w:r>
      <w:r>
        <w:t>applying</w:t>
      </w:r>
      <w:r>
        <w:rPr>
          <w:spacing w:val="-9"/>
        </w:rPr>
        <w:t xml:space="preserve"> </w:t>
      </w:r>
      <w:r>
        <w:t>to</w:t>
      </w:r>
      <w:r>
        <w:rPr>
          <w:spacing w:val="-10"/>
        </w:rPr>
        <w:t xml:space="preserve"> </w:t>
      </w:r>
      <w:r>
        <w:t>offer</w:t>
      </w:r>
      <w:r>
        <w:rPr>
          <w:spacing w:val="-10"/>
        </w:rPr>
        <w:t xml:space="preserve"> </w:t>
      </w:r>
      <w:r>
        <w:t>a</w:t>
      </w:r>
      <w:r>
        <w:rPr>
          <w:spacing w:val="-7"/>
        </w:rPr>
        <w:t xml:space="preserve"> </w:t>
      </w:r>
      <w:r>
        <w:t>Direct Contract MAO that provides Part D coverage (i.e., MA-PD), it must complete</w:t>
      </w:r>
      <w:r>
        <w:rPr>
          <w:spacing w:val="-12"/>
        </w:rPr>
        <w:t xml:space="preserve"> </w:t>
      </w:r>
      <w:r>
        <w:t>and</w:t>
      </w:r>
      <w:r>
        <w:rPr>
          <w:spacing w:val="-9"/>
        </w:rPr>
        <w:t xml:space="preserve"> </w:t>
      </w:r>
      <w:r>
        <w:t>submit</w:t>
      </w:r>
      <w:r>
        <w:rPr>
          <w:spacing w:val="-10"/>
        </w:rPr>
        <w:t xml:space="preserve"> </w:t>
      </w:r>
      <w:r>
        <w:t>the</w:t>
      </w:r>
      <w:r>
        <w:rPr>
          <w:spacing w:val="-12"/>
        </w:rPr>
        <w:t xml:space="preserve"> </w:t>
      </w:r>
      <w:r>
        <w:t>corresponding</w:t>
      </w:r>
      <w:r>
        <w:rPr>
          <w:spacing w:val="-9"/>
        </w:rPr>
        <w:t xml:space="preserve"> </w:t>
      </w:r>
      <w:r>
        <w:t>Direct</w:t>
      </w:r>
      <w:r>
        <w:rPr>
          <w:spacing w:val="-9"/>
        </w:rPr>
        <w:t xml:space="preserve"> </w:t>
      </w:r>
      <w:r>
        <w:t>Contract</w:t>
      </w:r>
      <w:r>
        <w:rPr>
          <w:spacing w:val="-9"/>
        </w:rPr>
        <w:t xml:space="preserve"> </w:t>
      </w:r>
      <w:r>
        <w:t>MA-PD</w:t>
      </w:r>
      <w:r>
        <w:rPr>
          <w:spacing w:val="-10"/>
        </w:rPr>
        <w:t xml:space="preserve"> </w:t>
      </w:r>
      <w:r>
        <w:t>application with this appendix and meet the Part D Minimum Net Worth requirements stated in the separate Direct Contract MA-PD application.</w:t>
      </w:r>
    </w:p>
    <w:p w:rsidR="009F4AF2" w14:paraId="2CD72DC1" w14:textId="77777777">
      <w:pPr>
        <w:pStyle w:val="BodyText"/>
        <w:rPr>
          <w:b/>
        </w:rPr>
      </w:pPr>
    </w:p>
    <w:p w:rsidR="009F4AF2" w14:paraId="560322FF" w14:textId="77777777">
      <w:pPr>
        <w:pStyle w:val="BodyText"/>
        <w:ind w:left="2460"/>
      </w:pPr>
      <w:r>
        <w:t>If</w:t>
      </w:r>
      <w:r>
        <w:rPr>
          <w:spacing w:val="-2"/>
        </w:rPr>
        <w:t xml:space="preserve"> </w:t>
      </w:r>
      <w:r>
        <w:t>the</w:t>
      </w:r>
      <w:r>
        <w:rPr>
          <w:spacing w:val="-7"/>
        </w:rPr>
        <w:t xml:space="preserve"> </w:t>
      </w:r>
      <w:r>
        <w:t>applicant</w:t>
      </w:r>
      <w:r>
        <w:rPr>
          <w:spacing w:val="-1"/>
        </w:rPr>
        <w:t xml:space="preserve"> </w:t>
      </w:r>
      <w:r>
        <w:t>has not</w:t>
      </w:r>
      <w:r>
        <w:rPr>
          <w:spacing w:val="-1"/>
        </w:rPr>
        <w:t xml:space="preserve"> </w:t>
      </w:r>
      <w:r>
        <w:t>been</w:t>
      </w:r>
      <w:r>
        <w:rPr>
          <w:spacing w:val="-1"/>
        </w:rPr>
        <w:t xml:space="preserve"> </w:t>
      </w:r>
      <w:r>
        <w:t>in</w:t>
      </w:r>
      <w:r>
        <w:rPr>
          <w:spacing w:val="-1"/>
        </w:rPr>
        <w:t xml:space="preserve"> </w:t>
      </w:r>
      <w:r>
        <w:t>operation</w:t>
      </w:r>
      <w:r>
        <w:rPr>
          <w:spacing w:val="-1"/>
        </w:rPr>
        <w:t xml:space="preserve"> </w:t>
      </w:r>
      <w:r>
        <w:t>at</w:t>
      </w:r>
      <w:r>
        <w:rPr>
          <w:spacing w:val="-1"/>
        </w:rPr>
        <w:t xml:space="preserve"> </w:t>
      </w:r>
      <w:r>
        <w:t>least</w:t>
      </w:r>
      <w:r>
        <w:rPr>
          <w:spacing w:val="-1"/>
        </w:rPr>
        <w:t xml:space="preserve"> </w:t>
      </w:r>
      <w:r>
        <w:t>twelve</w:t>
      </w:r>
      <w:r>
        <w:rPr>
          <w:spacing w:val="-4"/>
        </w:rPr>
        <w:t xml:space="preserve"> </w:t>
      </w:r>
      <w:r>
        <w:t>months,</w:t>
      </w:r>
      <w:r>
        <w:rPr>
          <w:spacing w:val="-1"/>
        </w:rPr>
        <w:t xml:space="preserve"> </w:t>
      </w:r>
      <w:r>
        <w:t>it</w:t>
      </w:r>
      <w:r>
        <w:rPr>
          <w:spacing w:val="-6"/>
        </w:rPr>
        <w:t xml:space="preserve"> </w:t>
      </w:r>
      <w:r>
        <w:t>may</w:t>
      </w:r>
      <w:r>
        <w:rPr>
          <w:spacing w:val="-11"/>
        </w:rPr>
        <w:t xml:space="preserve"> </w:t>
      </w:r>
      <w:r>
        <w:t>choose</w:t>
      </w:r>
      <w:r>
        <w:rPr>
          <w:spacing w:val="-3"/>
        </w:rPr>
        <w:t xml:space="preserve"> </w:t>
      </w:r>
      <w:r>
        <w:rPr>
          <w:spacing w:val="-5"/>
        </w:rPr>
        <w:t>to:</w:t>
      </w:r>
    </w:p>
    <w:p w:rsidR="009F4AF2" w14:paraId="51628154" w14:textId="77777777">
      <w:pPr>
        <w:pStyle w:val="ListParagraph"/>
        <w:numPr>
          <w:ilvl w:val="0"/>
          <w:numId w:val="13"/>
        </w:numPr>
        <w:tabs>
          <w:tab w:val="left" w:pos="2716"/>
        </w:tabs>
        <w:ind w:left="2716" w:hanging="258"/>
        <w:rPr>
          <w:sz w:val="24"/>
        </w:rPr>
      </w:pPr>
      <w:r>
        <w:rPr>
          <w:sz w:val="24"/>
        </w:rPr>
        <w:t>obtain</w:t>
      </w:r>
      <w:r>
        <w:rPr>
          <w:spacing w:val="-1"/>
          <w:sz w:val="24"/>
        </w:rPr>
        <w:t xml:space="preserve"> </w:t>
      </w:r>
      <w:r>
        <w:rPr>
          <w:sz w:val="24"/>
        </w:rPr>
        <w:t>independently</w:t>
      </w:r>
      <w:r>
        <w:rPr>
          <w:spacing w:val="-10"/>
          <w:sz w:val="24"/>
        </w:rPr>
        <w:t xml:space="preserve"> </w:t>
      </w:r>
      <w:r>
        <w:rPr>
          <w:sz w:val="24"/>
        </w:rPr>
        <w:t>audited</w:t>
      </w:r>
      <w:r>
        <w:rPr>
          <w:spacing w:val="-1"/>
          <w:sz w:val="24"/>
        </w:rPr>
        <w:t xml:space="preserve"> </w:t>
      </w:r>
      <w:r>
        <w:rPr>
          <w:sz w:val="24"/>
        </w:rPr>
        <w:t>financial</w:t>
      </w:r>
      <w:r>
        <w:rPr>
          <w:spacing w:val="-1"/>
          <w:sz w:val="24"/>
        </w:rPr>
        <w:t xml:space="preserve"> </w:t>
      </w:r>
      <w:r>
        <w:rPr>
          <w:sz w:val="24"/>
        </w:rPr>
        <w:t>statements</w:t>
      </w:r>
      <w:r>
        <w:rPr>
          <w:spacing w:val="1"/>
          <w:sz w:val="24"/>
        </w:rPr>
        <w:t xml:space="preserve"> </w:t>
      </w:r>
      <w:r>
        <w:rPr>
          <w:sz w:val="24"/>
        </w:rPr>
        <w:t>for</w:t>
      </w:r>
      <w:r>
        <w:rPr>
          <w:spacing w:val="-3"/>
          <w:sz w:val="24"/>
        </w:rPr>
        <w:t xml:space="preserve"> </w:t>
      </w:r>
      <w:r>
        <w:rPr>
          <w:sz w:val="24"/>
        </w:rPr>
        <w:t>a</w:t>
      </w:r>
      <w:r>
        <w:rPr>
          <w:spacing w:val="-7"/>
          <w:sz w:val="24"/>
        </w:rPr>
        <w:t xml:space="preserve"> </w:t>
      </w:r>
      <w:r>
        <w:rPr>
          <w:sz w:val="24"/>
        </w:rPr>
        <w:t>shorter</w:t>
      </w:r>
      <w:r>
        <w:rPr>
          <w:spacing w:val="-2"/>
          <w:sz w:val="24"/>
        </w:rPr>
        <w:t xml:space="preserve"> </w:t>
      </w:r>
      <w:r>
        <w:rPr>
          <w:sz w:val="24"/>
        </w:rPr>
        <w:t>time</w:t>
      </w:r>
      <w:r>
        <w:rPr>
          <w:spacing w:val="-6"/>
          <w:sz w:val="24"/>
        </w:rPr>
        <w:t xml:space="preserve"> </w:t>
      </w:r>
      <w:r>
        <w:rPr>
          <w:sz w:val="24"/>
        </w:rPr>
        <w:t>period;</w:t>
      </w:r>
      <w:r>
        <w:rPr>
          <w:spacing w:val="2"/>
          <w:sz w:val="24"/>
        </w:rPr>
        <w:t xml:space="preserve"> </w:t>
      </w:r>
      <w:r>
        <w:rPr>
          <w:spacing w:val="-5"/>
          <w:sz w:val="24"/>
        </w:rPr>
        <w:t>or</w:t>
      </w:r>
    </w:p>
    <w:p w:rsidR="009F4AF2" w14:paraId="4B08548C" w14:textId="77777777">
      <w:pPr>
        <w:pStyle w:val="ListParagraph"/>
        <w:numPr>
          <w:ilvl w:val="0"/>
          <w:numId w:val="13"/>
        </w:numPr>
        <w:tabs>
          <w:tab w:val="left" w:pos="2716"/>
        </w:tabs>
        <w:ind w:left="2716" w:hanging="258"/>
        <w:rPr>
          <w:sz w:val="24"/>
        </w:rPr>
      </w:pPr>
      <w:r>
        <w:rPr>
          <w:sz w:val="24"/>
        </w:rPr>
        <w:t>demonstrate</w:t>
      </w:r>
      <w:r>
        <w:rPr>
          <w:spacing w:val="-6"/>
          <w:sz w:val="24"/>
        </w:rPr>
        <w:t xml:space="preserve"> </w:t>
      </w:r>
      <w:r>
        <w:rPr>
          <w:sz w:val="24"/>
        </w:rPr>
        <w:t>that</w:t>
      </w:r>
      <w:r>
        <w:rPr>
          <w:spacing w:val="-1"/>
          <w:sz w:val="24"/>
        </w:rPr>
        <w:t xml:space="preserve"> </w:t>
      </w:r>
      <w:r>
        <w:rPr>
          <w:sz w:val="24"/>
        </w:rPr>
        <w:t>it</w:t>
      </w:r>
      <w:r>
        <w:rPr>
          <w:spacing w:val="-3"/>
          <w:sz w:val="24"/>
        </w:rPr>
        <w:t xml:space="preserve"> </w:t>
      </w:r>
      <w:r>
        <w:rPr>
          <w:sz w:val="24"/>
        </w:rPr>
        <w:t>has</w:t>
      </w:r>
      <w:r>
        <w:rPr>
          <w:spacing w:val="-1"/>
          <w:sz w:val="24"/>
        </w:rPr>
        <w:t xml:space="preserve"> </w:t>
      </w:r>
      <w:r>
        <w:rPr>
          <w:sz w:val="24"/>
        </w:rPr>
        <w:t>the</w:t>
      </w:r>
      <w:r>
        <w:rPr>
          <w:spacing w:val="-9"/>
          <w:sz w:val="24"/>
        </w:rPr>
        <w:t xml:space="preserve"> </w:t>
      </w:r>
      <w:r>
        <w:rPr>
          <w:sz w:val="24"/>
        </w:rPr>
        <w:t>minimum net</w:t>
      </w:r>
      <w:r>
        <w:rPr>
          <w:spacing w:val="-3"/>
          <w:sz w:val="24"/>
        </w:rPr>
        <w:t xml:space="preserve"> </w:t>
      </w:r>
      <w:r>
        <w:rPr>
          <w:sz w:val="24"/>
        </w:rPr>
        <w:t>worth</w:t>
      </w:r>
      <w:r>
        <w:rPr>
          <w:spacing w:val="-3"/>
          <w:sz w:val="24"/>
        </w:rPr>
        <w:t xml:space="preserve"> </w:t>
      </w:r>
      <w:r>
        <w:rPr>
          <w:sz w:val="24"/>
        </w:rPr>
        <w:t>through</w:t>
      </w:r>
      <w:r>
        <w:rPr>
          <w:spacing w:val="-4"/>
          <w:sz w:val="24"/>
        </w:rPr>
        <w:t xml:space="preserve"> </w:t>
      </w:r>
      <w:r>
        <w:rPr>
          <w:sz w:val="24"/>
        </w:rPr>
        <w:t>presentation</w:t>
      </w:r>
      <w:r>
        <w:rPr>
          <w:spacing w:val="-1"/>
          <w:sz w:val="24"/>
        </w:rPr>
        <w:t xml:space="preserve"> </w:t>
      </w:r>
      <w:r>
        <w:rPr>
          <w:sz w:val="24"/>
        </w:rPr>
        <w:t>of</w:t>
      </w:r>
      <w:r>
        <w:rPr>
          <w:spacing w:val="-5"/>
          <w:sz w:val="24"/>
        </w:rPr>
        <w:t xml:space="preserve"> un-</w:t>
      </w:r>
    </w:p>
    <w:p w:rsidR="009F4AF2" w14:paraId="19A06151" w14:textId="77777777">
      <w:pPr>
        <w:rPr>
          <w:sz w:val="24"/>
        </w:rPr>
        <w:sectPr>
          <w:pgSz w:w="12240" w:h="15840"/>
          <w:pgMar w:top="1360" w:right="400" w:bottom="920" w:left="60" w:header="0" w:footer="738" w:gutter="0"/>
          <w:cols w:space="720"/>
        </w:sectPr>
      </w:pPr>
    </w:p>
    <w:p w:rsidR="009F4AF2" w14:paraId="38C22DD4" w14:textId="77777777">
      <w:pPr>
        <w:pStyle w:val="BodyText"/>
        <w:spacing w:before="79"/>
        <w:ind w:left="2460" w:right="1473"/>
      </w:pPr>
      <w:r>
        <w:t>audited financial statements that contain sufficient detail to allow CMS to verify the</w:t>
      </w:r>
      <w:r>
        <w:rPr>
          <w:spacing w:val="-15"/>
        </w:rPr>
        <w:t xml:space="preserve"> </w:t>
      </w:r>
      <w:r>
        <w:t>validity</w:t>
      </w:r>
      <w:r>
        <w:rPr>
          <w:spacing w:val="-15"/>
        </w:rPr>
        <w:t xml:space="preserve"> </w:t>
      </w:r>
      <w:r>
        <w:t>of</w:t>
      </w:r>
      <w:r>
        <w:rPr>
          <w:spacing w:val="-12"/>
        </w:rPr>
        <w:t xml:space="preserve"> </w:t>
      </w:r>
      <w:r>
        <w:t>the</w:t>
      </w:r>
      <w:r>
        <w:rPr>
          <w:spacing w:val="-12"/>
        </w:rPr>
        <w:t xml:space="preserve"> </w:t>
      </w:r>
      <w:r>
        <w:t>financial</w:t>
      </w:r>
      <w:r>
        <w:rPr>
          <w:spacing w:val="-8"/>
        </w:rPr>
        <w:t xml:space="preserve"> </w:t>
      </w:r>
      <w:r>
        <w:t>presentation.</w:t>
      </w:r>
      <w:r>
        <w:rPr>
          <w:spacing w:val="-8"/>
        </w:rPr>
        <w:t xml:space="preserve"> </w:t>
      </w:r>
      <w:r>
        <w:t>The</w:t>
      </w:r>
      <w:r>
        <w:rPr>
          <w:spacing w:val="-13"/>
        </w:rPr>
        <w:t xml:space="preserve"> </w:t>
      </w:r>
      <w:r>
        <w:t>un-audited</w:t>
      </w:r>
      <w:r>
        <w:rPr>
          <w:spacing w:val="-9"/>
        </w:rPr>
        <w:t xml:space="preserve"> </w:t>
      </w:r>
      <w:r>
        <w:t>financial</w:t>
      </w:r>
      <w:r>
        <w:rPr>
          <w:spacing w:val="-11"/>
        </w:rPr>
        <w:t xml:space="preserve"> </w:t>
      </w:r>
      <w:r>
        <w:t>statements</w:t>
      </w:r>
      <w:r>
        <w:rPr>
          <w:spacing w:val="-7"/>
        </w:rPr>
        <w:t xml:space="preserve"> </w:t>
      </w:r>
      <w:r>
        <w:t>must be accompanied by an actuarial opinion from a qualified actuary regarding the assumptions and methods used in determining loss reserves, actuarial liabilities and related items.</w:t>
      </w:r>
    </w:p>
    <w:p w:rsidR="009F4AF2" w14:paraId="0C64E9D9" w14:textId="77777777">
      <w:pPr>
        <w:pStyle w:val="BodyText"/>
      </w:pPr>
    </w:p>
    <w:p w:rsidR="009F4AF2" w14:paraId="166BD66B" w14:textId="77777777">
      <w:pPr>
        <w:pStyle w:val="BodyText"/>
        <w:ind w:left="2460" w:right="1537"/>
      </w:pPr>
      <w:r>
        <w:t>A “qualified actuary” for purposes of this appendix means a member in good standing of the American Academy of Actuaries, a person recognized by the Academy as qualified for membership, or a person who has otherwise demonstrated</w:t>
      </w:r>
      <w:r>
        <w:rPr>
          <w:spacing w:val="-11"/>
        </w:rPr>
        <w:t xml:space="preserve"> </w:t>
      </w:r>
      <w:r>
        <w:t>competency</w:t>
      </w:r>
      <w:r>
        <w:rPr>
          <w:spacing w:val="-15"/>
        </w:rPr>
        <w:t xml:space="preserve"> </w:t>
      </w:r>
      <w:r>
        <w:t>in</w:t>
      </w:r>
      <w:r>
        <w:rPr>
          <w:spacing w:val="-12"/>
        </w:rPr>
        <w:t xml:space="preserve"> </w:t>
      </w:r>
      <w:r>
        <w:t>the</w:t>
      </w:r>
      <w:r>
        <w:rPr>
          <w:spacing w:val="-14"/>
        </w:rPr>
        <w:t xml:space="preserve"> </w:t>
      </w:r>
      <w:r>
        <w:t>field</w:t>
      </w:r>
      <w:r>
        <w:rPr>
          <w:spacing w:val="-11"/>
        </w:rPr>
        <w:t xml:space="preserve"> </w:t>
      </w:r>
      <w:r>
        <w:t>of</w:t>
      </w:r>
      <w:r>
        <w:rPr>
          <w:spacing w:val="-12"/>
        </w:rPr>
        <w:t xml:space="preserve"> </w:t>
      </w:r>
      <w:r>
        <w:t>actuarial</w:t>
      </w:r>
      <w:r>
        <w:rPr>
          <w:spacing w:val="-6"/>
        </w:rPr>
        <w:t xml:space="preserve"> </w:t>
      </w:r>
      <w:r>
        <w:t>science</w:t>
      </w:r>
      <w:r>
        <w:rPr>
          <w:spacing w:val="-8"/>
        </w:rPr>
        <w:t xml:space="preserve"> </w:t>
      </w:r>
      <w:r>
        <w:t>and</w:t>
      </w:r>
      <w:r>
        <w:rPr>
          <w:spacing w:val="-12"/>
        </w:rPr>
        <w:t xml:space="preserve"> </w:t>
      </w:r>
      <w:r>
        <w:t>is</w:t>
      </w:r>
      <w:r>
        <w:rPr>
          <w:spacing w:val="-11"/>
        </w:rPr>
        <w:t xml:space="preserve"> </w:t>
      </w:r>
      <w:r>
        <w:t>satisfactory</w:t>
      </w:r>
      <w:r>
        <w:rPr>
          <w:spacing w:val="-15"/>
        </w:rPr>
        <w:t xml:space="preserve"> </w:t>
      </w:r>
      <w:r>
        <w:t xml:space="preserve">to </w:t>
      </w:r>
      <w:r>
        <w:rPr>
          <w:spacing w:val="-4"/>
        </w:rPr>
        <w:t>CMS.</w:t>
      </w:r>
    </w:p>
    <w:p w:rsidR="009F4AF2" w14:paraId="420D7D45" w14:textId="77777777">
      <w:pPr>
        <w:pStyle w:val="BodyText"/>
        <w:spacing w:before="272"/>
        <w:ind w:left="2460" w:right="1473"/>
      </w:pPr>
      <w:r>
        <w:t>If</w:t>
      </w:r>
      <w:r>
        <w:rPr>
          <w:spacing w:val="-9"/>
        </w:rPr>
        <w:t xml:space="preserve"> </w:t>
      </w:r>
      <w:r>
        <w:t>the</w:t>
      </w:r>
      <w:r>
        <w:rPr>
          <w:spacing w:val="-9"/>
        </w:rPr>
        <w:t xml:space="preserve"> </w:t>
      </w:r>
      <w:r>
        <w:t>Direct</w:t>
      </w:r>
      <w:r>
        <w:rPr>
          <w:spacing w:val="-7"/>
        </w:rPr>
        <w:t xml:space="preserve"> </w:t>
      </w:r>
      <w:r>
        <w:t>Contract</w:t>
      </w:r>
      <w:r>
        <w:rPr>
          <w:spacing w:val="-7"/>
        </w:rPr>
        <w:t xml:space="preserve"> </w:t>
      </w:r>
      <w:r>
        <w:t>MAO</w:t>
      </w:r>
      <w:r>
        <w:rPr>
          <w:spacing w:val="-14"/>
        </w:rPr>
        <w:t xml:space="preserve"> </w:t>
      </w:r>
      <w:r>
        <w:t>applicants</w:t>
      </w:r>
      <w:r>
        <w:rPr>
          <w:spacing w:val="-5"/>
        </w:rPr>
        <w:t xml:space="preserve"> </w:t>
      </w:r>
      <w:r>
        <w:t>auditor</w:t>
      </w:r>
      <w:r>
        <w:rPr>
          <w:spacing w:val="-11"/>
        </w:rPr>
        <w:t xml:space="preserve"> </w:t>
      </w:r>
      <w:r>
        <w:t>is</w:t>
      </w:r>
      <w:r>
        <w:rPr>
          <w:spacing w:val="-6"/>
        </w:rPr>
        <w:t xml:space="preserve"> </w:t>
      </w:r>
      <w:r>
        <w:t>not</w:t>
      </w:r>
      <w:r>
        <w:rPr>
          <w:spacing w:val="-8"/>
        </w:rPr>
        <w:t xml:space="preserve"> </w:t>
      </w:r>
      <w:r>
        <w:t>one</w:t>
      </w:r>
      <w:r>
        <w:rPr>
          <w:spacing w:val="-14"/>
        </w:rPr>
        <w:t xml:space="preserve"> </w:t>
      </w:r>
      <w:r>
        <w:t>of</w:t>
      </w:r>
      <w:r>
        <w:rPr>
          <w:spacing w:val="-14"/>
        </w:rPr>
        <w:t xml:space="preserve"> </w:t>
      </w:r>
      <w:r>
        <w:t>the</w:t>
      </w:r>
      <w:r>
        <w:rPr>
          <w:spacing w:val="-13"/>
        </w:rPr>
        <w:t xml:space="preserve"> </w:t>
      </w:r>
      <w:r>
        <w:t>10</w:t>
      </w:r>
      <w:r>
        <w:rPr>
          <w:spacing w:val="-8"/>
        </w:rPr>
        <w:t xml:space="preserve"> </w:t>
      </w:r>
      <w:r>
        <w:t>largest</w:t>
      </w:r>
      <w:r>
        <w:rPr>
          <w:spacing w:val="-2"/>
        </w:rPr>
        <w:t xml:space="preserve"> </w:t>
      </w:r>
      <w:r>
        <w:t xml:space="preserve">national accounting firms in accordance with the list of the 100 largest public accounting firms published by the CCH Public Accounting Report, the applicant should enclose proof of the auditor’s good standing from the relevant state board of </w:t>
      </w:r>
      <w:r>
        <w:rPr>
          <w:spacing w:val="-2"/>
        </w:rPr>
        <w:t>accountancy.</w:t>
      </w:r>
    </w:p>
    <w:p w:rsidR="009F4AF2" w14:paraId="1A8B94F6" w14:textId="77777777">
      <w:pPr>
        <w:pStyle w:val="BodyText"/>
        <w:spacing w:before="3"/>
      </w:pPr>
    </w:p>
    <w:p w:rsidR="009F4AF2" w14:paraId="77DE737C" w14:textId="77777777">
      <w:pPr>
        <w:pStyle w:val="Heading4"/>
        <w:numPr>
          <w:ilvl w:val="0"/>
          <w:numId w:val="12"/>
        </w:numPr>
        <w:tabs>
          <w:tab w:val="left" w:pos="2456"/>
        </w:tabs>
        <w:ind w:left="2456" w:hanging="409"/>
      </w:pPr>
      <w:r>
        <w:t>Minimum</w:t>
      </w:r>
      <w:r>
        <w:rPr>
          <w:spacing w:val="-13"/>
        </w:rPr>
        <w:t xml:space="preserve"> </w:t>
      </w:r>
      <w:r>
        <w:t>Net</w:t>
      </w:r>
      <w:r>
        <w:rPr>
          <w:spacing w:val="-4"/>
        </w:rPr>
        <w:t xml:space="preserve"> </w:t>
      </w:r>
      <w:r>
        <w:t>Worth</w:t>
      </w:r>
      <w:r>
        <w:rPr>
          <w:spacing w:val="-1"/>
        </w:rPr>
        <w:t xml:space="preserve"> </w:t>
      </w:r>
      <w:r>
        <w:t>On and</w:t>
      </w:r>
      <w:r>
        <w:rPr>
          <w:spacing w:val="-2"/>
        </w:rPr>
        <w:t xml:space="preserve"> </w:t>
      </w:r>
      <w:r>
        <w:t>After</w:t>
      </w:r>
      <w:r>
        <w:rPr>
          <w:spacing w:val="-7"/>
        </w:rPr>
        <w:t xml:space="preserve"> </w:t>
      </w:r>
      <w:r>
        <w:t>Effective</w:t>
      </w:r>
      <w:r>
        <w:rPr>
          <w:spacing w:val="-4"/>
        </w:rPr>
        <w:t xml:space="preserve"> </w:t>
      </w:r>
      <w:r>
        <w:t>Date</w:t>
      </w:r>
      <w:r>
        <w:rPr>
          <w:spacing w:val="-8"/>
        </w:rPr>
        <w:t xml:space="preserve"> </w:t>
      </w:r>
      <w:r>
        <w:t>of</w:t>
      </w:r>
      <w:r>
        <w:rPr>
          <w:spacing w:val="1"/>
        </w:rPr>
        <w:t xml:space="preserve"> </w:t>
      </w:r>
      <w:r>
        <w:rPr>
          <w:spacing w:val="-2"/>
        </w:rPr>
        <w:t>Contract</w:t>
      </w:r>
    </w:p>
    <w:p w:rsidR="009F4AF2" w14:paraId="2C015F3F" w14:textId="77777777">
      <w:pPr>
        <w:pStyle w:val="BodyText"/>
        <w:rPr>
          <w:b/>
        </w:rPr>
      </w:pPr>
    </w:p>
    <w:p w:rsidR="009F4AF2" w14:paraId="4BAFCFD3" w14:textId="77777777">
      <w:pPr>
        <w:pStyle w:val="BodyText"/>
        <w:ind w:left="2460" w:right="1473"/>
      </w:pPr>
      <w:r>
        <w:t xml:space="preserve">The applicant must have net worth as of the effective date of the contract of the </w:t>
      </w:r>
      <w:r>
        <w:rPr>
          <w:b/>
        </w:rPr>
        <w:t xml:space="preserve">greatest </w:t>
      </w:r>
      <w:r>
        <w:t>of the following financial thresholds; $3.0 Million; or, an amount equal to</w:t>
      </w:r>
      <w:r>
        <w:rPr>
          <w:spacing w:val="-13"/>
        </w:rPr>
        <w:t xml:space="preserve"> </w:t>
      </w:r>
      <w:r>
        <w:t>eight</w:t>
      </w:r>
      <w:r>
        <w:rPr>
          <w:spacing w:val="-11"/>
        </w:rPr>
        <w:t xml:space="preserve"> </w:t>
      </w:r>
      <w:r>
        <w:t>percent</w:t>
      </w:r>
      <w:r>
        <w:rPr>
          <w:spacing w:val="-10"/>
        </w:rPr>
        <w:t xml:space="preserve"> </w:t>
      </w:r>
      <w:r>
        <w:t>of</w:t>
      </w:r>
      <w:r>
        <w:rPr>
          <w:spacing w:val="-12"/>
        </w:rPr>
        <w:t xml:space="preserve"> </w:t>
      </w:r>
      <w:r>
        <w:t>annual</w:t>
      </w:r>
      <w:r>
        <w:rPr>
          <w:spacing w:val="-7"/>
        </w:rPr>
        <w:t xml:space="preserve"> </w:t>
      </w:r>
      <w:r>
        <w:t>health</w:t>
      </w:r>
      <w:r>
        <w:rPr>
          <w:spacing w:val="-11"/>
        </w:rPr>
        <w:t xml:space="preserve"> </w:t>
      </w:r>
      <w:r>
        <w:t>care</w:t>
      </w:r>
      <w:r>
        <w:rPr>
          <w:spacing w:val="-11"/>
        </w:rPr>
        <w:t xml:space="preserve"> </w:t>
      </w:r>
      <w:r>
        <w:t>expenditures,</w:t>
      </w:r>
      <w:r>
        <w:rPr>
          <w:spacing w:val="-7"/>
        </w:rPr>
        <w:t xml:space="preserve"> </w:t>
      </w:r>
      <w:r>
        <w:t>using</w:t>
      </w:r>
      <w:r>
        <w:rPr>
          <w:spacing w:val="-15"/>
        </w:rPr>
        <w:t xml:space="preserve"> </w:t>
      </w:r>
      <w:r>
        <w:t>the</w:t>
      </w:r>
      <w:r>
        <w:rPr>
          <w:spacing w:val="-14"/>
        </w:rPr>
        <w:t xml:space="preserve"> </w:t>
      </w:r>
      <w:r>
        <w:t>most</w:t>
      </w:r>
      <w:r>
        <w:rPr>
          <w:spacing w:val="-10"/>
        </w:rPr>
        <w:t xml:space="preserve"> </w:t>
      </w:r>
      <w:r>
        <w:t>recent</w:t>
      </w:r>
      <w:r>
        <w:rPr>
          <w:spacing w:val="-10"/>
        </w:rPr>
        <w:t xml:space="preserve"> </w:t>
      </w:r>
      <w:r>
        <w:t>financial statements filed with CMS; or the number of expected individuals to be covered under the Direct Contract MAO Plan times (X) $800.00.</w:t>
      </w:r>
    </w:p>
    <w:p w:rsidR="009F4AF2" w14:paraId="32C4A69F" w14:textId="77777777">
      <w:pPr>
        <w:pStyle w:val="BodyText"/>
      </w:pPr>
    </w:p>
    <w:p w:rsidR="009F4AF2" w14:paraId="3D38FADA" w14:textId="77777777">
      <w:pPr>
        <w:pStyle w:val="Heading4"/>
        <w:numPr>
          <w:ilvl w:val="0"/>
          <w:numId w:val="12"/>
        </w:numPr>
        <w:tabs>
          <w:tab w:val="left" w:pos="2459"/>
        </w:tabs>
        <w:ind w:left="2459" w:hanging="400"/>
      </w:pPr>
      <w:r>
        <w:t>Liquidity</w:t>
      </w:r>
      <w:r>
        <w:rPr>
          <w:spacing w:val="-7"/>
        </w:rPr>
        <w:t xml:space="preserve"> </w:t>
      </w:r>
      <w:r>
        <w:t>at</w:t>
      </w:r>
      <w:r>
        <w:rPr>
          <w:spacing w:val="-6"/>
        </w:rPr>
        <w:t xml:space="preserve"> </w:t>
      </w:r>
      <w:r>
        <w:t>the</w:t>
      </w:r>
      <w:r>
        <w:rPr>
          <w:spacing w:val="-3"/>
        </w:rPr>
        <w:t xml:space="preserve"> </w:t>
      </w:r>
      <w:r>
        <w:t>Time</w:t>
      </w:r>
      <w:r>
        <w:rPr>
          <w:spacing w:val="-6"/>
        </w:rPr>
        <w:t xml:space="preserve"> </w:t>
      </w:r>
      <w:r>
        <w:t>of</w:t>
      </w:r>
      <w:r>
        <w:rPr>
          <w:spacing w:val="-4"/>
        </w:rPr>
        <w:t xml:space="preserve"> </w:t>
      </w:r>
      <w:r>
        <w:t>Application</w:t>
      </w:r>
      <w:r>
        <w:rPr>
          <w:spacing w:val="-2"/>
        </w:rPr>
        <w:t xml:space="preserve"> </w:t>
      </w:r>
      <w:r>
        <w:t>($1.5</w:t>
      </w:r>
      <w:r>
        <w:rPr>
          <w:spacing w:val="-1"/>
        </w:rPr>
        <w:t xml:space="preserve"> </w:t>
      </w:r>
      <w:r>
        <w:rPr>
          <w:spacing w:val="-2"/>
        </w:rPr>
        <w:t>Million)</w:t>
      </w:r>
    </w:p>
    <w:p w:rsidR="009F4AF2" w14:paraId="4DFC55E9" w14:textId="77777777">
      <w:pPr>
        <w:pStyle w:val="BodyText"/>
        <w:rPr>
          <w:b/>
        </w:rPr>
      </w:pPr>
    </w:p>
    <w:p w:rsidR="009F4AF2" w14:paraId="6478A7E1" w14:textId="77777777">
      <w:pPr>
        <w:pStyle w:val="BodyText"/>
        <w:ind w:left="2460" w:right="1473"/>
      </w:pPr>
      <w:r>
        <w:t>The applicant must have sufficient cash flow to meet its financial obligations as they become due. The amount of the minimum net worth requirement to be met by cash or cash equivalents is $1.5 Million. Cash equivalents are short-term highly</w:t>
      </w:r>
      <w:r>
        <w:rPr>
          <w:spacing w:val="-15"/>
        </w:rPr>
        <w:t xml:space="preserve"> </w:t>
      </w:r>
      <w:r>
        <w:t>liquid</w:t>
      </w:r>
      <w:r>
        <w:rPr>
          <w:spacing w:val="-10"/>
        </w:rPr>
        <w:t xml:space="preserve"> </w:t>
      </w:r>
      <w:r>
        <w:t>investments</w:t>
      </w:r>
      <w:r>
        <w:rPr>
          <w:spacing w:val="-9"/>
        </w:rPr>
        <w:t xml:space="preserve"> </w:t>
      </w:r>
      <w:r>
        <w:t>that</w:t>
      </w:r>
      <w:r>
        <w:rPr>
          <w:spacing w:val="-11"/>
        </w:rPr>
        <w:t xml:space="preserve"> </w:t>
      </w:r>
      <w:r>
        <w:t>can</w:t>
      </w:r>
      <w:r>
        <w:rPr>
          <w:spacing w:val="-8"/>
        </w:rPr>
        <w:t xml:space="preserve"> </w:t>
      </w:r>
      <w:r>
        <w:t>be</w:t>
      </w:r>
      <w:r>
        <w:rPr>
          <w:spacing w:val="-12"/>
        </w:rPr>
        <w:t xml:space="preserve"> </w:t>
      </w:r>
      <w:r>
        <w:t>readily</w:t>
      </w:r>
      <w:r>
        <w:rPr>
          <w:spacing w:val="-12"/>
        </w:rPr>
        <w:t xml:space="preserve"> </w:t>
      </w:r>
      <w:r>
        <w:t>converted</w:t>
      </w:r>
      <w:r>
        <w:rPr>
          <w:spacing w:val="-10"/>
        </w:rPr>
        <w:t xml:space="preserve"> </w:t>
      </w:r>
      <w:r>
        <w:t>to</w:t>
      </w:r>
      <w:r>
        <w:rPr>
          <w:spacing w:val="-8"/>
        </w:rPr>
        <w:t xml:space="preserve"> </w:t>
      </w:r>
      <w:r>
        <w:t>cash.</w:t>
      </w:r>
      <w:r>
        <w:rPr>
          <w:spacing w:val="-8"/>
        </w:rPr>
        <w:t xml:space="preserve"> </w:t>
      </w:r>
      <w:r>
        <w:t>To</w:t>
      </w:r>
      <w:r>
        <w:rPr>
          <w:spacing w:val="-11"/>
        </w:rPr>
        <w:t xml:space="preserve"> </w:t>
      </w:r>
      <w:r>
        <w:t>be</w:t>
      </w:r>
      <w:r>
        <w:rPr>
          <w:spacing w:val="-11"/>
        </w:rPr>
        <w:t xml:space="preserve"> </w:t>
      </w:r>
      <w:r>
        <w:t>classified</w:t>
      </w:r>
      <w:r>
        <w:rPr>
          <w:spacing w:val="-11"/>
        </w:rPr>
        <w:t xml:space="preserve"> </w:t>
      </w:r>
      <w:r>
        <w:t>as cash equivalents, investments must have a maturity date not longer than three months from the date of purchase.</w:t>
      </w:r>
    </w:p>
    <w:p w:rsidR="009F4AF2" w14:paraId="03CD5396" w14:textId="77777777">
      <w:pPr>
        <w:pStyle w:val="BodyText"/>
      </w:pPr>
    </w:p>
    <w:p w:rsidR="009F4AF2" w14:paraId="770C43BB" w14:textId="77777777">
      <w:pPr>
        <w:pStyle w:val="Heading4"/>
        <w:spacing w:before="1"/>
        <w:ind w:left="2460" w:right="1537"/>
      </w:pPr>
      <w:r>
        <w:t>Note:</w:t>
      </w:r>
      <w:r>
        <w:rPr>
          <w:spacing w:val="-10"/>
        </w:rPr>
        <w:t xml:space="preserve"> </w:t>
      </w:r>
      <w:r>
        <w:t>If</w:t>
      </w:r>
      <w:r>
        <w:rPr>
          <w:spacing w:val="-8"/>
        </w:rPr>
        <w:t xml:space="preserve"> </w:t>
      </w:r>
      <w:r>
        <w:t>the</w:t>
      </w:r>
      <w:r>
        <w:rPr>
          <w:spacing w:val="-13"/>
        </w:rPr>
        <w:t xml:space="preserve"> </w:t>
      </w:r>
      <w:r>
        <w:t>Direct</w:t>
      </w:r>
      <w:r>
        <w:rPr>
          <w:spacing w:val="-7"/>
        </w:rPr>
        <w:t xml:space="preserve"> </w:t>
      </w:r>
      <w:r>
        <w:t>Contract</w:t>
      </w:r>
      <w:r>
        <w:rPr>
          <w:spacing w:val="-8"/>
        </w:rPr>
        <w:t xml:space="preserve"> </w:t>
      </w:r>
      <w:r>
        <w:t>MAO</w:t>
      </w:r>
      <w:r>
        <w:rPr>
          <w:spacing w:val="-10"/>
        </w:rPr>
        <w:t xml:space="preserve"> </w:t>
      </w:r>
      <w:r>
        <w:t>applicant</w:t>
      </w:r>
      <w:r>
        <w:rPr>
          <w:spacing w:val="-9"/>
        </w:rPr>
        <w:t xml:space="preserve"> </w:t>
      </w:r>
      <w:r>
        <w:t>is</w:t>
      </w:r>
      <w:r>
        <w:rPr>
          <w:spacing w:val="-12"/>
        </w:rPr>
        <w:t xml:space="preserve"> </w:t>
      </w:r>
      <w:r>
        <w:t>also</w:t>
      </w:r>
      <w:r>
        <w:rPr>
          <w:spacing w:val="-9"/>
        </w:rPr>
        <w:t xml:space="preserve"> </w:t>
      </w:r>
      <w:r>
        <w:t>applying</w:t>
      </w:r>
      <w:r>
        <w:rPr>
          <w:spacing w:val="-9"/>
        </w:rPr>
        <w:t xml:space="preserve"> </w:t>
      </w:r>
      <w:r>
        <w:t>to</w:t>
      </w:r>
      <w:r>
        <w:rPr>
          <w:spacing w:val="-10"/>
        </w:rPr>
        <w:t xml:space="preserve"> </w:t>
      </w:r>
      <w:r>
        <w:t>offer</w:t>
      </w:r>
      <w:r>
        <w:rPr>
          <w:spacing w:val="-10"/>
        </w:rPr>
        <w:t xml:space="preserve"> </w:t>
      </w:r>
      <w:r>
        <w:t>a</w:t>
      </w:r>
      <w:r>
        <w:rPr>
          <w:spacing w:val="-7"/>
        </w:rPr>
        <w:t xml:space="preserve"> </w:t>
      </w:r>
      <w:r>
        <w:t>Direct Contract MA Plan that provides Part D coverage (i.e., MA-PD), it must complete</w:t>
      </w:r>
      <w:r>
        <w:rPr>
          <w:spacing w:val="-12"/>
        </w:rPr>
        <w:t xml:space="preserve"> </w:t>
      </w:r>
      <w:r>
        <w:t>and</w:t>
      </w:r>
      <w:r>
        <w:rPr>
          <w:spacing w:val="-9"/>
        </w:rPr>
        <w:t xml:space="preserve"> </w:t>
      </w:r>
      <w:r>
        <w:t>submit</w:t>
      </w:r>
      <w:r>
        <w:rPr>
          <w:spacing w:val="-10"/>
        </w:rPr>
        <w:t xml:space="preserve"> </w:t>
      </w:r>
      <w:r>
        <w:t>the</w:t>
      </w:r>
      <w:r>
        <w:rPr>
          <w:spacing w:val="-12"/>
        </w:rPr>
        <w:t xml:space="preserve"> </w:t>
      </w:r>
      <w:r>
        <w:t>corresponding</w:t>
      </w:r>
      <w:r>
        <w:rPr>
          <w:spacing w:val="-9"/>
        </w:rPr>
        <w:t xml:space="preserve"> </w:t>
      </w:r>
      <w:r>
        <w:t>Direct</w:t>
      </w:r>
      <w:r>
        <w:rPr>
          <w:spacing w:val="-9"/>
        </w:rPr>
        <w:t xml:space="preserve"> </w:t>
      </w:r>
      <w:r>
        <w:t>Contract</w:t>
      </w:r>
      <w:r>
        <w:rPr>
          <w:spacing w:val="-9"/>
        </w:rPr>
        <w:t xml:space="preserve"> </w:t>
      </w:r>
      <w:r>
        <w:t>MA-PD</w:t>
      </w:r>
      <w:r>
        <w:rPr>
          <w:spacing w:val="-10"/>
        </w:rPr>
        <w:t xml:space="preserve"> </w:t>
      </w:r>
      <w:r>
        <w:t>application and meet the Part D Liquidity requirements stated in the separate Direct Contract MA-PD application.</w:t>
      </w:r>
    </w:p>
    <w:p w:rsidR="009F4AF2" w14:paraId="2C8F5D83" w14:textId="77777777">
      <w:pPr>
        <w:pStyle w:val="BodyText"/>
        <w:spacing w:before="3"/>
        <w:rPr>
          <w:b/>
        </w:rPr>
      </w:pPr>
    </w:p>
    <w:p w:rsidR="009F4AF2" w14:paraId="130338BE" w14:textId="77777777">
      <w:pPr>
        <w:pStyle w:val="ListParagraph"/>
        <w:numPr>
          <w:ilvl w:val="0"/>
          <w:numId w:val="12"/>
        </w:numPr>
        <w:tabs>
          <w:tab w:val="left" w:pos="2456"/>
        </w:tabs>
        <w:ind w:left="2456" w:hanging="409"/>
        <w:rPr>
          <w:b/>
          <w:sz w:val="24"/>
        </w:rPr>
      </w:pPr>
      <w:r>
        <w:rPr>
          <w:b/>
          <w:sz w:val="24"/>
        </w:rPr>
        <w:t>Liquidity</w:t>
      </w:r>
      <w:r>
        <w:rPr>
          <w:b/>
          <w:spacing w:val="-6"/>
          <w:sz w:val="24"/>
        </w:rPr>
        <w:t xml:space="preserve"> </w:t>
      </w:r>
      <w:r>
        <w:rPr>
          <w:b/>
          <w:sz w:val="24"/>
        </w:rPr>
        <w:t>On</w:t>
      </w:r>
      <w:r>
        <w:rPr>
          <w:b/>
          <w:spacing w:val="-5"/>
          <w:sz w:val="24"/>
        </w:rPr>
        <w:t xml:space="preserve"> </w:t>
      </w:r>
      <w:r>
        <w:rPr>
          <w:b/>
          <w:sz w:val="24"/>
        </w:rPr>
        <w:t>and</w:t>
      </w:r>
      <w:r>
        <w:rPr>
          <w:b/>
          <w:spacing w:val="-5"/>
          <w:sz w:val="24"/>
        </w:rPr>
        <w:t xml:space="preserve"> </w:t>
      </w:r>
      <w:r>
        <w:rPr>
          <w:b/>
          <w:sz w:val="24"/>
        </w:rPr>
        <w:t>After</w:t>
      </w:r>
      <w:r>
        <w:rPr>
          <w:b/>
          <w:spacing w:val="-7"/>
          <w:sz w:val="24"/>
        </w:rPr>
        <w:t xml:space="preserve"> </w:t>
      </w:r>
      <w:r>
        <w:rPr>
          <w:b/>
          <w:sz w:val="24"/>
        </w:rPr>
        <w:t>Effective</w:t>
      </w:r>
      <w:r>
        <w:rPr>
          <w:b/>
          <w:spacing w:val="-7"/>
          <w:sz w:val="24"/>
        </w:rPr>
        <w:t xml:space="preserve"> </w:t>
      </w:r>
      <w:r>
        <w:rPr>
          <w:b/>
          <w:sz w:val="24"/>
        </w:rPr>
        <w:t>Date</w:t>
      </w:r>
      <w:r>
        <w:rPr>
          <w:b/>
          <w:spacing w:val="-9"/>
          <w:sz w:val="24"/>
        </w:rPr>
        <w:t xml:space="preserve"> </w:t>
      </w:r>
      <w:r>
        <w:rPr>
          <w:b/>
          <w:sz w:val="24"/>
        </w:rPr>
        <w:t>of</w:t>
      </w:r>
      <w:r>
        <w:rPr>
          <w:b/>
          <w:spacing w:val="-1"/>
          <w:sz w:val="24"/>
        </w:rPr>
        <w:t xml:space="preserve"> </w:t>
      </w:r>
      <w:r>
        <w:rPr>
          <w:b/>
          <w:spacing w:val="-2"/>
          <w:sz w:val="24"/>
        </w:rPr>
        <w:t>Contract</w:t>
      </w:r>
    </w:p>
    <w:p w:rsidR="009F4AF2" w14:paraId="7DA495CE" w14:textId="77777777">
      <w:pPr>
        <w:pStyle w:val="BodyText"/>
        <w:rPr>
          <w:b/>
        </w:rPr>
      </w:pPr>
    </w:p>
    <w:p w:rsidR="009F4AF2" w14:paraId="2E13F64D" w14:textId="77777777">
      <w:pPr>
        <w:pStyle w:val="BodyText"/>
        <w:ind w:left="2460"/>
      </w:pPr>
      <w:r>
        <w:t>After</w:t>
      </w:r>
      <w:r>
        <w:rPr>
          <w:spacing w:val="-14"/>
        </w:rPr>
        <w:t xml:space="preserve"> </w:t>
      </w:r>
      <w:r>
        <w:t>the</w:t>
      </w:r>
      <w:r>
        <w:rPr>
          <w:spacing w:val="-2"/>
        </w:rPr>
        <w:t xml:space="preserve"> </w:t>
      </w:r>
      <w:r>
        <w:t>effective</w:t>
      </w:r>
      <w:r>
        <w:rPr>
          <w:spacing w:val="-3"/>
        </w:rPr>
        <w:t xml:space="preserve"> </w:t>
      </w:r>
      <w:r>
        <w:t>date</w:t>
      </w:r>
      <w:r>
        <w:rPr>
          <w:spacing w:val="-3"/>
        </w:rPr>
        <w:t xml:space="preserve"> </w:t>
      </w:r>
      <w:r>
        <w:t>of</w:t>
      </w:r>
      <w:r>
        <w:rPr>
          <w:spacing w:val="-7"/>
        </w:rPr>
        <w:t xml:space="preserve"> </w:t>
      </w:r>
      <w:r>
        <w:t>the</w:t>
      </w:r>
      <w:r>
        <w:rPr>
          <w:spacing w:val="-4"/>
        </w:rPr>
        <w:t xml:space="preserve"> </w:t>
      </w:r>
      <w:r>
        <w:t>contract,</w:t>
      </w:r>
      <w:r>
        <w:rPr>
          <w:spacing w:val="-1"/>
        </w:rPr>
        <w:t xml:space="preserve"> </w:t>
      </w:r>
      <w:r>
        <w:t>an</w:t>
      </w:r>
      <w:r>
        <w:rPr>
          <w:spacing w:val="-1"/>
        </w:rPr>
        <w:t xml:space="preserve"> </w:t>
      </w:r>
      <w:r>
        <w:t>applicant</w:t>
      </w:r>
      <w:r>
        <w:rPr>
          <w:spacing w:val="1"/>
        </w:rPr>
        <w:t xml:space="preserve"> </w:t>
      </w:r>
      <w:r>
        <w:t>must</w:t>
      </w:r>
      <w:r>
        <w:rPr>
          <w:spacing w:val="-3"/>
        </w:rPr>
        <w:t xml:space="preserve"> </w:t>
      </w:r>
      <w:r>
        <w:t>maintain</w:t>
      </w:r>
      <w:r>
        <w:rPr>
          <w:spacing w:val="-1"/>
        </w:rPr>
        <w:t xml:space="preserve"> </w:t>
      </w:r>
      <w:r>
        <w:t>the</w:t>
      </w:r>
      <w:r>
        <w:rPr>
          <w:spacing w:val="-6"/>
        </w:rPr>
        <w:t xml:space="preserve"> </w:t>
      </w:r>
      <w:r>
        <w:rPr>
          <w:b/>
        </w:rPr>
        <w:t>greater</w:t>
      </w:r>
      <w:r>
        <w:rPr>
          <w:b/>
          <w:spacing w:val="-6"/>
        </w:rPr>
        <w:t xml:space="preserve"> </w:t>
      </w:r>
      <w:r>
        <w:rPr>
          <w:spacing w:val="-5"/>
        </w:rPr>
        <w:t>of</w:t>
      </w:r>
    </w:p>
    <w:p w:rsidR="009F4AF2" w14:paraId="4EDCA231" w14:textId="77777777">
      <w:pPr>
        <w:pStyle w:val="BodyText"/>
        <w:ind w:left="2460" w:right="1537"/>
      </w:pPr>
      <w:r>
        <w:t>$1.5</w:t>
      </w:r>
      <w:r>
        <w:rPr>
          <w:spacing w:val="-11"/>
        </w:rPr>
        <w:t xml:space="preserve"> </w:t>
      </w:r>
      <w:r>
        <w:t>Million</w:t>
      </w:r>
      <w:r>
        <w:rPr>
          <w:spacing w:val="-8"/>
        </w:rPr>
        <w:t xml:space="preserve"> </w:t>
      </w:r>
      <w:r>
        <w:rPr>
          <w:b/>
        </w:rPr>
        <w:t>or</w:t>
      </w:r>
      <w:r>
        <w:rPr>
          <w:b/>
          <w:spacing w:val="-13"/>
        </w:rPr>
        <w:t xml:space="preserve"> </w:t>
      </w:r>
      <w:r>
        <w:t>40</w:t>
      </w:r>
      <w:r>
        <w:rPr>
          <w:spacing w:val="-11"/>
        </w:rPr>
        <w:t xml:space="preserve"> </w:t>
      </w:r>
      <w:r>
        <w:t>percent</w:t>
      </w:r>
      <w:r>
        <w:rPr>
          <w:spacing w:val="-7"/>
        </w:rPr>
        <w:t xml:space="preserve"> </w:t>
      </w:r>
      <w:r>
        <w:t>of</w:t>
      </w:r>
      <w:r>
        <w:rPr>
          <w:spacing w:val="-14"/>
        </w:rPr>
        <w:t xml:space="preserve"> </w:t>
      </w:r>
      <w:r>
        <w:t>the</w:t>
      </w:r>
      <w:r>
        <w:rPr>
          <w:spacing w:val="-13"/>
        </w:rPr>
        <w:t xml:space="preserve"> </w:t>
      </w:r>
      <w:r>
        <w:t>minimum</w:t>
      </w:r>
      <w:r>
        <w:rPr>
          <w:spacing w:val="-7"/>
        </w:rPr>
        <w:t xml:space="preserve"> </w:t>
      </w:r>
      <w:r>
        <w:t>net</w:t>
      </w:r>
      <w:r>
        <w:rPr>
          <w:spacing w:val="-8"/>
        </w:rPr>
        <w:t xml:space="preserve"> </w:t>
      </w:r>
      <w:r>
        <w:t>worth</w:t>
      </w:r>
      <w:r>
        <w:rPr>
          <w:spacing w:val="-8"/>
        </w:rPr>
        <w:t xml:space="preserve"> </w:t>
      </w:r>
      <w:r>
        <w:t>requirement</w:t>
      </w:r>
      <w:r>
        <w:rPr>
          <w:spacing w:val="-8"/>
        </w:rPr>
        <w:t xml:space="preserve"> </w:t>
      </w:r>
      <w:r>
        <w:t>outlined</w:t>
      </w:r>
      <w:r>
        <w:rPr>
          <w:spacing w:val="-5"/>
        </w:rPr>
        <w:t xml:space="preserve"> </w:t>
      </w:r>
      <w:r>
        <w:t>in Section III.B above in cash or cash equivalents.</w:t>
      </w:r>
    </w:p>
    <w:p w:rsidR="009F4AF2" w14:paraId="014710D0" w14:textId="77777777">
      <w:pPr>
        <w:sectPr>
          <w:pgSz w:w="12240" w:h="15840"/>
          <w:pgMar w:top="1360" w:right="400" w:bottom="920" w:left="60" w:header="0" w:footer="738" w:gutter="0"/>
          <w:cols w:space="720"/>
        </w:sectPr>
      </w:pPr>
    </w:p>
    <w:p w:rsidR="009F4AF2" w14:paraId="1E5CBB54" w14:textId="77777777">
      <w:pPr>
        <w:pStyle w:val="BodyText"/>
        <w:spacing w:before="70" w:line="244" w:lineRule="auto"/>
        <w:ind w:left="2460" w:right="1537"/>
      </w:pPr>
      <w:r>
        <w:t>In</w:t>
      </w:r>
      <w:r>
        <w:rPr>
          <w:spacing w:val="-8"/>
        </w:rPr>
        <w:t xml:space="preserve"> </w:t>
      </w:r>
      <w:r>
        <w:t>determining</w:t>
      </w:r>
      <w:r>
        <w:rPr>
          <w:spacing w:val="-12"/>
        </w:rPr>
        <w:t xml:space="preserve"> </w:t>
      </w:r>
      <w:r>
        <w:t>the</w:t>
      </w:r>
      <w:r>
        <w:rPr>
          <w:spacing w:val="-11"/>
        </w:rPr>
        <w:t xml:space="preserve"> </w:t>
      </w:r>
      <w:r>
        <w:t>ability</w:t>
      </w:r>
      <w:r>
        <w:rPr>
          <w:spacing w:val="-12"/>
        </w:rPr>
        <w:t xml:space="preserve"> </w:t>
      </w:r>
      <w:r>
        <w:t>of</w:t>
      </w:r>
      <w:r>
        <w:rPr>
          <w:spacing w:val="-11"/>
        </w:rPr>
        <w:t xml:space="preserve"> </w:t>
      </w:r>
      <w:r>
        <w:t>an</w:t>
      </w:r>
      <w:r>
        <w:rPr>
          <w:spacing w:val="-8"/>
        </w:rPr>
        <w:t xml:space="preserve"> </w:t>
      </w:r>
      <w:r>
        <w:t>applicant</w:t>
      </w:r>
      <w:r>
        <w:rPr>
          <w:spacing w:val="-9"/>
        </w:rPr>
        <w:t xml:space="preserve"> </w:t>
      </w:r>
      <w:r>
        <w:t>to</w:t>
      </w:r>
      <w:r>
        <w:rPr>
          <w:spacing w:val="-8"/>
        </w:rPr>
        <w:t xml:space="preserve"> </w:t>
      </w:r>
      <w:r>
        <w:t>meet</w:t>
      </w:r>
      <w:r>
        <w:rPr>
          <w:spacing w:val="-10"/>
        </w:rPr>
        <w:t xml:space="preserve"> </w:t>
      </w:r>
      <w:r>
        <w:t>the</w:t>
      </w:r>
      <w:r>
        <w:rPr>
          <w:spacing w:val="-14"/>
        </w:rPr>
        <w:t xml:space="preserve"> </w:t>
      </w:r>
      <w:r>
        <w:t>requirements</w:t>
      </w:r>
      <w:r>
        <w:rPr>
          <w:spacing w:val="-10"/>
        </w:rPr>
        <w:t xml:space="preserve"> </w:t>
      </w:r>
      <w:r>
        <w:t>of</w:t>
      </w:r>
      <w:r>
        <w:rPr>
          <w:spacing w:val="-11"/>
        </w:rPr>
        <w:t xml:space="preserve"> </w:t>
      </w:r>
      <w:r>
        <w:t>this paragraph D, CMS will consider the following:</w:t>
      </w:r>
    </w:p>
    <w:p w:rsidR="009F4AF2" w14:paraId="668B4F18" w14:textId="77777777">
      <w:pPr>
        <w:pStyle w:val="ListParagraph"/>
        <w:numPr>
          <w:ilvl w:val="1"/>
          <w:numId w:val="12"/>
        </w:numPr>
        <w:tabs>
          <w:tab w:val="left" w:pos="2820"/>
        </w:tabs>
        <w:spacing w:before="268"/>
        <w:rPr>
          <w:sz w:val="24"/>
        </w:rPr>
      </w:pPr>
      <w:r>
        <w:rPr>
          <w:sz w:val="24"/>
        </w:rPr>
        <w:t>The</w:t>
      </w:r>
      <w:r>
        <w:rPr>
          <w:spacing w:val="-6"/>
          <w:sz w:val="24"/>
        </w:rPr>
        <w:t xml:space="preserve"> </w:t>
      </w:r>
      <w:r>
        <w:rPr>
          <w:sz w:val="24"/>
        </w:rPr>
        <w:t>timeliness</w:t>
      </w:r>
      <w:r>
        <w:rPr>
          <w:spacing w:val="1"/>
          <w:sz w:val="24"/>
        </w:rPr>
        <w:t xml:space="preserve"> </w:t>
      </w:r>
      <w:r>
        <w:rPr>
          <w:sz w:val="24"/>
        </w:rPr>
        <w:t>of</w:t>
      </w:r>
      <w:r>
        <w:rPr>
          <w:spacing w:val="-4"/>
          <w:sz w:val="24"/>
        </w:rPr>
        <w:t xml:space="preserve"> </w:t>
      </w:r>
      <w:r>
        <w:rPr>
          <w:spacing w:val="-2"/>
          <w:sz w:val="24"/>
        </w:rPr>
        <w:t>payment;</w:t>
      </w:r>
    </w:p>
    <w:p w:rsidR="009F4AF2" w14:paraId="09663F4D" w14:textId="77777777">
      <w:pPr>
        <w:pStyle w:val="ListParagraph"/>
        <w:numPr>
          <w:ilvl w:val="1"/>
          <w:numId w:val="12"/>
        </w:numPr>
        <w:tabs>
          <w:tab w:val="left" w:pos="2820"/>
        </w:tabs>
        <w:ind w:right="2226"/>
        <w:rPr>
          <w:sz w:val="24"/>
        </w:rPr>
      </w:pPr>
      <w:r>
        <w:rPr>
          <w:sz w:val="24"/>
        </w:rPr>
        <w:t>The</w:t>
      </w:r>
      <w:r>
        <w:rPr>
          <w:spacing w:val="-9"/>
          <w:sz w:val="24"/>
        </w:rPr>
        <w:t xml:space="preserve"> </w:t>
      </w:r>
      <w:r>
        <w:rPr>
          <w:sz w:val="24"/>
        </w:rPr>
        <w:t>extent</w:t>
      </w:r>
      <w:r>
        <w:rPr>
          <w:spacing w:val="-5"/>
          <w:sz w:val="24"/>
        </w:rPr>
        <w:t xml:space="preserve"> </w:t>
      </w:r>
      <w:r>
        <w:rPr>
          <w:sz w:val="24"/>
        </w:rPr>
        <w:t>to</w:t>
      </w:r>
      <w:r>
        <w:rPr>
          <w:spacing w:val="-3"/>
          <w:sz w:val="24"/>
        </w:rPr>
        <w:t xml:space="preserve"> </w:t>
      </w:r>
      <w:r>
        <w:rPr>
          <w:sz w:val="24"/>
        </w:rPr>
        <w:t>which</w:t>
      </w:r>
      <w:r>
        <w:rPr>
          <w:spacing w:val="-6"/>
          <w:sz w:val="24"/>
        </w:rPr>
        <w:t xml:space="preserve"> </w:t>
      </w:r>
      <w:r>
        <w:rPr>
          <w:sz w:val="24"/>
        </w:rPr>
        <w:t>the</w:t>
      </w:r>
      <w:r>
        <w:rPr>
          <w:spacing w:val="-6"/>
          <w:sz w:val="24"/>
        </w:rPr>
        <w:t xml:space="preserve"> </w:t>
      </w:r>
      <w:r>
        <w:rPr>
          <w:sz w:val="24"/>
        </w:rPr>
        <w:t>current</w:t>
      </w:r>
      <w:r>
        <w:rPr>
          <w:spacing w:val="-5"/>
          <w:sz w:val="24"/>
        </w:rPr>
        <w:t xml:space="preserve"> </w:t>
      </w:r>
      <w:r>
        <w:rPr>
          <w:sz w:val="24"/>
        </w:rPr>
        <w:t>ratio</w:t>
      </w:r>
      <w:r>
        <w:rPr>
          <w:spacing w:val="-5"/>
          <w:sz w:val="24"/>
        </w:rPr>
        <w:t xml:space="preserve"> </w:t>
      </w:r>
      <w:r>
        <w:rPr>
          <w:sz w:val="24"/>
        </w:rPr>
        <w:t>is</w:t>
      </w:r>
      <w:r>
        <w:rPr>
          <w:spacing w:val="-6"/>
          <w:sz w:val="24"/>
        </w:rPr>
        <w:t xml:space="preserve"> </w:t>
      </w:r>
      <w:r>
        <w:rPr>
          <w:sz w:val="24"/>
        </w:rPr>
        <w:t>maintained</w:t>
      </w:r>
      <w:r>
        <w:rPr>
          <w:spacing w:val="-1"/>
          <w:sz w:val="24"/>
        </w:rPr>
        <w:t xml:space="preserve"> </w:t>
      </w:r>
      <w:r>
        <w:rPr>
          <w:sz w:val="24"/>
        </w:rPr>
        <w:t>at</w:t>
      </w:r>
      <w:r>
        <w:rPr>
          <w:spacing w:val="-5"/>
          <w:sz w:val="24"/>
        </w:rPr>
        <w:t xml:space="preserve"> </w:t>
      </w:r>
      <w:r>
        <w:rPr>
          <w:sz w:val="24"/>
        </w:rPr>
        <w:t>1:1</w:t>
      </w:r>
      <w:r>
        <w:rPr>
          <w:spacing w:val="-5"/>
          <w:sz w:val="24"/>
        </w:rPr>
        <w:t xml:space="preserve"> </w:t>
      </w:r>
      <w:r>
        <w:rPr>
          <w:sz w:val="24"/>
        </w:rPr>
        <w:t>or</w:t>
      </w:r>
      <w:r>
        <w:rPr>
          <w:spacing w:val="-7"/>
          <w:sz w:val="24"/>
        </w:rPr>
        <w:t xml:space="preserve"> </w:t>
      </w:r>
      <w:r>
        <w:rPr>
          <w:sz w:val="24"/>
        </w:rPr>
        <w:t>greater,</w:t>
      </w:r>
      <w:r>
        <w:rPr>
          <w:spacing w:val="-6"/>
          <w:sz w:val="24"/>
        </w:rPr>
        <w:t xml:space="preserve"> </w:t>
      </w:r>
      <w:r>
        <w:rPr>
          <w:sz w:val="24"/>
        </w:rPr>
        <w:t>or whether</w:t>
      </w:r>
      <w:r>
        <w:rPr>
          <w:spacing w:val="-14"/>
          <w:sz w:val="24"/>
        </w:rPr>
        <w:t xml:space="preserve"> </w:t>
      </w:r>
      <w:r>
        <w:rPr>
          <w:sz w:val="24"/>
        </w:rPr>
        <w:t>there</w:t>
      </w:r>
      <w:r>
        <w:rPr>
          <w:spacing w:val="-11"/>
          <w:sz w:val="24"/>
        </w:rPr>
        <w:t xml:space="preserve"> </w:t>
      </w:r>
      <w:r>
        <w:rPr>
          <w:sz w:val="24"/>
        </w:rPr>
        <w:t>is</w:t>
      </w:r>
      <w:r>
        <w:rPr>
          <w:spacing w:val="-8"/>
          <w:sz w:val="24"/>
        </w:rPr>
        <w:t xml:space="preserve"> </w:t>
      </w:r>
      <w:r>
        <w:rPr>
          <w:sz w:val="24"/>
        </w:rPr>
        <w:t>a</w:t>
      </w:r>
      <w:r>
        <w:rPr>
          <w:spacing w:val="-12"/>
          <w:sz w:val="24"/>
        </w:rPr>
        <w:t xml:space="preserve"> </w:t>
      </w:r>
      <w:r>
        <w:rPr>
          <w:sz w:val="24"/>
        </w:rPr>
        <w:t>change</w:t>
      </w:r>
      <w:r>
        <w:rPr>
          <w:spacing w:val="-7"/>
          <w:sz w:val="24"/>
        </w:rPr>
        <w:t xml:space="preserve"> </w:t>
      </w:r>
      <w:r>
        <w:rPr>
          <w:sz w:val="24"/>
        </w:rPr>
        <w:t>in</w:t>
      </w:r>
      <w:r>
        <w:rPr>
          <w:spacing w:val="-11"/>
          <w:sz w:val="24"/>
        </w:rPr>
        <w:t xml:space="preserve"> </w:t>
      </w:r>
      <w:r>
        <w:rPr>
          <w:sz w:val="24"/>
        </w:rPr>
        <w:t>the</w:t>
      </w:r>
      <w:r>
        <w:rPr>
          <w:spacing w:val="-13"/>
          <w:sz w:val="24"/>
        </w:rPr>
        <w:t xml:space="preserve"> </w:t>
      </w:r>
      <w:r>
        <w:rPr>
          <w:sz w:val="24"/>
        </w:rPr>
        <w:t>current</w:t>
      </w:r>
      <w:r>
        <w:rPr>
          <w:spacing w:val="-7"/>
          <w:sz w:val="24"/>
        </w:rPr>
        <w:t xml:space="preserve"> </w:t>
      </w:r>
      <w:r>
        <w:rPr>
          <w:sz w:val="24"/>
        </w:rPr>
        <w:t>ratio</w:t>
      </w:r>
      <w:r>
        <w:rPr>
          <w:spacing w:val="-10"/>
          <w:sz w:val="24"/>
        </w:rPr>
        <w:t xml:space="preserve"> </w:t>
      </w:r>
      <w:r>
        <w:rPr>
          <w:sz w:val="24"/>
        </w:rPr>
        <w:t>over</w:t>
      </w:r>
      <w:r>
        <w:rPr>
          <w:spacing w:val="-6"/>
          <w:sz w:val="24"/>
        </w:rPr>
        <w:t xml:space="preserve"> </w:t>
      </w:r>
      <w:r>
        <w:rPr>
          <w:sz w:val="24"/>
        </w:rPr>
        <w:t>a</w:t>
      </w:r>
      <w:r>
        <w:rPr>
          <w:spacing w:val="-14"/>
          <w:sz w:val="24"/>
        </w:rPr>
        <w:t xml:space="preserve"> </w:t>
      </w:r>
      <w:r>
        <w:rPr>
          <w:sz w:val="24"/>
        </w:rPr>
        <w:t>period</w:t>
      </w:r>
      <w:r>
        <w:rPr>
          <w:spacing w:val="-8"/>
          <w:sz w:val="24"/>
        </w:rPr>
        <w:t xml:space="preserve"> </w:t>
      </w:r>
      <w:r>
        <w:rPr>
          <w:sz w:val="24"/>
        </w:rPr>
        <w:t>of</w:t>
      </w:r>
      <w:r>
        <w:rPr>
          <w:spacing w:val="-11"/>
          <w:sz w:val="24"/>
        </w:rPr>
        <w:t xml:space="preserve"> </w:t>
      </w:r>
      <w:r>
        <w:rPr>
          <w:sz w:val="24"/>
        </w:rPr>
        <w:t>time;</w:t>
      </w:r>
      <w:r>
        <w:rPr>
          <w:spacing w:val="-7"/>
          <w:sz w:val="24"/>
        </w:rPr>
        <w:t xml:space="preserve"> </w:t>
      </w:r>
      <w:r>
        <w:rPr>
          <w:sz w:val="24"/>
        </w:rPr>
        <w:t>and</w:t>
      </w:r>
    </w:p>
    <w:p w:rsidR="009F4AF2" w14:paraId="3297143C" w14:textId="77777777">
      <w:pPr>
        <w:pStyle w:val="ListParagraph"/>
        <w:numPr>
          <w:ilvl w:val="1"/>
          <w:numId w:val="12"/>
        </w:numPr>
        <w:tabs>
          <w:tab w:val="left" w:pos="2820"/>
        </w:tabs>
        <w:rPr>
          <w:sz w:val="24"/>
        </w:rPr>
      </w:pPr>
      <w:r>
        <w:rPr>
          <w:sz w:val="24"/>
        </w:rPr>
        <w:t>The</w:t>
      </w:r>
      <w:r>
        <w:rPr>
          <w:spacing w:val="-10"/>
          <w:sz w:val="24"/>
        </w:rPr>
        <w:t xml:space="preserve"> </w:t>
      </w:r>
      <w:r>
        <w:rPr>
          <w:sz w:val="24"/>
        </w:rPr>
        <w:t>availability</w:t>
      </w:r>
      <w:r>
        <w:rPr>
          <w:spacing w:val="-11"/>
          <w:sz w:val="24"/>
        </w:rPr>
        <w:t xml:space="preserve"> </w:t>
      </w:r>
      <w:r>
        <w:rPr>
          <w:sz w:val="24"/>
        </w:rPr>
        <w:t>of</w:t>
      </w:r>
      <w:r>
        <w:rPr>
          <w:spacing w:val="-5"/>
          <w:sz w:val="24"/>
        </w:rPr>
        <w:t xml:space="preserve"> </w:t>
      </w:r>
      <w:r>
        <w:rPr>
          <w:sz w:val="24"/>
        </w:rPr>
        <w:t>outside</w:t>
      </w:r>
      <w:r>
        <w:rPr>
          <w:spacing w:val="-6"/>
          <w:sz w:val="24"/>
        </w:rPr>
        <w:t xml:space="preserve"> </w:t>
      </w:r>
      <w:r>
        <w:rPr>
          <w:sz w:val="24"/>
        </w:rPr>
        <w:t xml:space="preserve">financial </w:t>
      </w:r>
      <w:r>
        <w:rPr>
          <w:spacing w:val="-2"/>
          <w:sz w:val="24"/>
        </w:rPr>
        <w:t>resources.</w:t>
      </w:r>
    </w:p>
    <w:p w:rsidR="009F4AF2" w14:paraId="68F02287" w14:textId="77777777">
      <w:pPr>
        <w:pStyle w:val="BodyText"/>
        <w:spacing w:before="274"/>
        <w:ind w:left="2460"/>
      </w:pPr>
      <w:r>
        <w:t>CMS</w:t>
      </w:r>
      <w:r>
        <w:rPr>
          <w:spacing w:val="-7"/>
        </w:rPr>
        <w:t xml:space="preserve"> </w:t>
      </w:r>
      <w:r>
        <w:t>may</w:t>
      </w:r>
      <w:r>
        <w:rPr>
          <w:spacing w:val="-11"/>
        </w:rPr>
        <w:t xml:space="preserve"> </w:t>
      </w:r>
      <w:r>
        <w:t>apply</w:t>
      </w:r>
      <w:r>
        <w:rPr>
          <w:spacing w:val="-10"/>
        </w:rPr>
        <w:t xml:space="preserve"> </w:t>
      </w:r>
      <w:r>
        <w:t>the</w:t>
      </w:r>
      <w:r>
        <w:rPr>
          <w:spacing w:val="-2"/>
        </w:rPr>
        <w:t xml:space="preserve"> </w:t>
      </w:r>
      <w:r>
        <w:t>following</w:t>
      </w:r>
      <w:r>
        <w:rPr>
          <w:spacing w:val="-6"/>
        </w:rPr>
        <w:t xml:space="preserve"> </w:t>
      </w:r>
      <w:r>
        <w:t>corresponding</w:t>
      </w:r>
      <w:r>
        <w:rPr>
          <w:spacing w:val="-1"/>
        </w:rPr>
        <w:t xml:space="preserve"> </w:t>
      </w:r>
      <w:r>
        <w:t>corrective</w:t>
      </w:r>
      <w:r>
        <w:rPr>
          <w:spacing w:val="2"/>
        </w:rPr>
        <w:t xml:space="preserve"> </w:t>
      </w:r>
      <w:r>
        <w:rPr>
          <w:spacing w:val="-2"/>
        </w:rPr>
        <w:t>remedies:</w:t>
      </w:r>
    </w:p>
    <w:p w:rsidR="009F4AF2" w14:paraId="5F6981FD" w14:textId="77777777">
      <w:pPr>
        <w:pStyle w:val="ListParagraph"/>
        <w:numPr>
          <w:ilvl w:val="0"/>
          <w:numId w:val="11"/>
        </w:numPr>
        <w:tabs>
          <w:tab w:val="left" w:pos="2820"/>
        </w:tabs>
        <w:spacing w:before="276"/>
        <w:ind w:right="1682"/>
        <w:jc w:val="both"/>
        <w:rPr>
          <w:sz w:val="24"/>
        </w:rPr>
      </w:pPr>
      <w:r>
        <w:rPr>
          <w:sz w:val="24"/>
        </w:rPr>
        <w:t>If</w:t>
      </w:r>
      <w:r>
        <w:rPr>
          <w:spacing w:val="-4"/>
          <w:sz w:val="24"/>
        </w:rPr>
        <w:t xml:space="preserve"> </w:t>
      </w:r>
      <w:r>
        <w:rPr>
          <w:sz w:val="24"/>
        </w:rPr>
        <w:t>a</w:t>
      </w:r>
      <w:r>
        <w:rPr>
          <w:spacing w:val="-7"/>
          <w:sz w:val="24"/>
        </w:rPr>
        <w:t xml:space="preserve"> </w:t>
      </w:r>
      <w:r>
        <w:rPr>
          <w:sz w:val="24"/>
        </w:rPr>
        <w:t>Direct</w:t>
      </w:r>
      <w:r>
        <w:rPr>
          <w:spacing w:val="-2"/>
          <w:sz w:val="24"/>
        </w:rPr>
        <w:t xml:space="preserve"> </w:t>
      </w:r>
      <w:r>
        <w:rPr>
          <w:sz w:val="24"/>
        </w:rPr>
        <w:t>Contract</w:t>
      </w:r>
      <w:r>
        <w:rPr>
          <w:spacing w:val="-3"/>
          <w:sz w:val="24"/>
        </w:rPr>
        <w:t xml:space="preserve"> </w:t>
      </w:r>
      <w:r>
        <w:rPr>
          <w:sz w:val="24"/>
        </w:rPr>
        <w:t>MAO</w:t>
      </w:r>
      <w:r>
        <w:rPr>
          <w:spacing w:val="-12"/>
          <w:sz w:val="24"/>
        </w:rPr>
        <w:t xml:space="preserve"> </w:t>
      </w:r>
      <w:r>
        <w:rPr>
          <w:sz w:val="24"/>
        </w:rPr>
        <w:t>fails</w:t>
      </w:r>
      <w:r>
        <w:rPr>
          <w:spacing w:val="-3"/>
          <w:sz w:val="24"/>
        </w:rPr>
        <w:t xml:space="preserve"> </w:t>
      </w:r>
      <w:r>
        <w:rPr>
          <w:sz w:val="24"/>
        </w:rPr>
        <w:t>to</w:t>
      </w:r>
      <w:r>
        <w:rPr>
          <w:spacing w:val="-6"/>
          <w:sz w:val="24"/>
        </w:rPr>
        <w:t xml:space="preserve"> </w:t>
      </w:r>
      <w:r>
        <w:rPr>
          <w:sz w:val="24"/>
        </w:rPr>
        <w:t>pay</w:t>
      </w:r>
      <w:r>
        <w:rPr>
          <w:spacing w:val="-13"/>
          <w:sz w:val="24"/>
        </w:rPr>
        <w:t xml:space="preserve"> </w:t>
      </w:r>
      <w:r>
        <w:rPr>
          <w:sz w:val="24"/>
        </w:rPr>
        <w:t>obligations as</w:t>
      </w:r>
      <w:r>
        <w:rPr>
          <w:spacing w:val="-6"/>
          <w:sz w:val="24"/>
        </w:rPr>
        <w:t xml:space="preserve"> </w:t>
      </w:r>
      <w:r>
        <w:rPr>
          <w:sz w:val="24"/>
        </w:rPr>
        <w:t>they</w:t>
      </w:r>
      <w:r>
        <w:rPr>
          <w:spacing w:val="-15"/>
          <w:sz w:val="24"/>
        </w:rPr>
        <w:t xml:space="preserve"> </w:t>
      </w:r>
      <w:r>
        <w:rPr>
          <w:sz w:val="24"/>
        </w:rPr>
        <w:t>become</w:t>
      </w:r>
      <w:r>
        <w:rPr>
          <w:spacing w:val="-8"/>
          <w:sz w:val="24"/>
        </w:rPr>
        <w:t xml:space="preserve"> </w:t>
      </w:r>
      <w:r>
        <w:rPr>
          <w:sz w:val="24"/>
        </w:rPr>
        <w:t>due,</w:t>
      </w:r>
      <w:r>
        <w:rPr>
          <w:spacing w:val="-6"/>
          <w:sz w:val="24"/>
        </w:rPr>
        <w:t xml:space="preserve"> </w:t>
      </w:r>
      <w:r>
        <w:rPr>
          <w:sz w:val="24"/>
        </w:rPr>
        <w:t>CMS will require</w:t>
      </w:r>
      <w:r>
        <w:rPr>
          <w:spacing w:val="-2"/>
          <w:sz w:val="24"/>
        </w:rPr>
        <w:t xml:space="preserve"> </w:t>
      </w:r>
      <w:r>
        <w:rPr>
          <w:sz w:val="24"/>
        </w:rPr>
        <w:t>the Direct Contract MAO</w:t>
      </w:r>
      <w:r>
        <w:rPr>
          <w:spacing w:val="-1"/>
          <w:sz w:val="24"/>
        </w:rPr>
        <w:t xml:space="preserve"> </w:t>
      </w:r>
      <w:r>
        <w:rPr>
          <w:sz w:val="24"/>
        </w:rPr>
        <w:t>to initiate corrective action to pay all overdue obligations.</w:t>
      </w:r>
    </w:p>
    <w:p w:rsidR="009F4AF2" w14:paraId="6DACA4CB" w14:textId="77777777">
      <w:pPr>
        <w:pStyle w:val="ListParagraph"/>
        <w:numPr>
          <w:ilvl w:val="0"/>
          <w:numId w:val="11"/>
        </w:numPr>
        <w:tabs>
          <w:tab w:val="left" w:pos="2820"/>
        </w:tabs>
        <w:ind w:right="1911"/>
        <w:jc w:val="both"/>
        <w:rPr>
          <w:sz w:val="24"/>
        </w:rPr>
      </w:pPr>
      <w:r>
        <w:rPr>
          <w:sz w:val="24"/>
        </w:rPr>
        <w:t>CMS</w:t>
      </w:r>
      <w:r>
        <w:rPr>
          <w:spacing w:val="-6"/>
          <w:sz w:val="24"/>
        </w:rPr>
        <w:t xml:space="preserve"> </w:t>
      </w:r>
      <w:r>
        <w:rPr>
          <w:sz w:val="24"/>
        </w:rPr>
        <w:t>may</w:t>
      </w:r>
      <w:r>
        <w:rPr>
          <w:spacing w:val="-15"/>
          <w:sz w:val="24"/>
        </w:rPr>
        <w:t xml:space="preserve"> </w:t>
      </w:r>
      <w:r>
        <w:rPr>
          <w:sz w:val="24"/>
        </w:rPr>
        <w:t>require</w:t>
      </w:r>
      <w:r>
        <w:rPr>
          <w:spacing w:val="-9"/>
          <w:sz w:val="24"/>
        </w:rPr>
        <w:t xml:space="preserve"> </w:t>
      </w:r>
      <w:r>
        <w:rPr>
          <w:sz w:val="24"/>
        </w:rPr>
        <w:t>the</w:t>
      </w:r>
      <w:r>
        <w:rPr>
          <w:spacing w:val="-9"/>
          <w:sz w:val="24"/>
        </w:rPr>
        <w:t xml:space="preserve"> </w:t>
      </w:r>
      <w:r>
        <w:rPr>
          <w:sz w:val="24"/>
        </w:rPr>
        <w:t>Direct</w:t>
      </w:r>
      <w:r>
        <w:rPr>
          <w:spacing w:val="-4"/>
          <w:sz w:val="24"/>
        </w:rPr>
        <w:t xml:space="preserve"> </w:t>
      </w:r>
      <w:r>
        <w:rPr>
          <w:sz w:val="24"/>
        </w:rPr>
        <w:t>Contract</w:t>
      </w:r>
      <w:r>
        <w:rPr>
          <w:spacing w:val="-3"/>
          <w:sz w:val="24"/>
        </w:rPr>
        <w:t xml:space="preserve"> </w:t>
      </w:r>
      <w:r>
        <w:rPr>
          <w:sz w:val="24"/>
        </w:rPr>
        <w:t>MAO</w:t>
      </w:r>
      <w:r>
        <w:rPr>
          <w:spacing w:val="-9"/>
          <w:sz w:val="24"/>
        </w:rPr>
        <w:t xml:space="preserve"> </w:t>
      </w:r>
      <w:r>
        <w:rPr>
          <w:sz w:val="24"/>
        </w:rPr>
        <w:t>to</w:t>
      </w:r>
      <w:r>
        <w:rPr>
          <w:spacing w:val="-7"/>
          <w:sz w:val="24"/>
        </w:rPr>
        <w:t xml:space="preserve"> </w:t>
      </w:r>
      <w:r>
        <w:rPr>
          <w:sz w:val="24"/>
        </w:rPr>
        <w:t>initiate</w:t>
      </w:r>
      <w:r>
        <w:rPr>
          <w:spacing w:val="-7"/>
          <w:sz w:val="24"/>
        </w:rPr>
        <w:t xml:space="preserve"> </w:t>
      </w:r>
      <w:r>
        <w:rPr>
          <w:sz w:val="24"/>
        </w:rPr>
        <w:t>corrective</w:t>
      </w:r>
      <w:r>
        <w:rPr>
          <w:spacing w:val="-7"/>
          <w:sz w:val="24"/>
        </w:rPr>
        <w:t xml:space="preserve"> </w:t>
      </w:r>
      <w:r>
        <w:rPr>
          <w:sz w:val="24"/>
        </w:rPr>
        <w:t>action</w:t>
      </w:r>
      <w:r>
        <w:rPr>
          <w:spacing w:val="-6"/>
          <w:sz w:val="24"/>
        </w:rPr>
        <w:t xml:space="preserve"> </w:t>
      </w:r>
      <w:r>
        <w:rPr>
          <w:sz w:val="24"/>
        </w:rPr>
        <w:t>if either of the following is evident:</w:t>
      </w:r>
    </w:p>
    <w:p w:rsidR="009F4AF2" w14:paraId="133AF071" w14:textId="77777777">
      <w:pPr>
        <w:pStyle w:val="ListParagraph"/>
        <w:numPr>
          <w:ilvl w:val="1"/>
          <w:numId w:val="11"/>
        </w:numPr>
        <w:tabs>
          <w:tab w:val="left" w:pos="3178"/>
        </w:tabs>
        <w:ind w:left="3178" w:hanging="358"/>
        <w:rPr>
          <w:sz w:val="24"/>
        </w:rPr>
      </w:pPr>
      <w:r>
        <w:rPr>
          <w:sz w:val="24"/>
        </w:rPr>
        <w:t>The</w:t>
      </w:r>
      <w:r>
        <w:rPr>
          <w:spacing w:val="-13"/>
          <w:sz w:val="24"/>
        </w:rPr>
        <w:t xml:space="preserve"> </w:t>
      </w:r>
      <w:r>
        <w:rPr>
          <w:sz w:val="24"/>
        </w:rPr>
        <w:t>current</w:t>
      </w:r>
      <w:r>
        <w:rPr>
          <w:spacing w:val="-3"/>
          <w:sz w:val="24"/>
        </w:rPr>
        <w:t xml:space="preserve"> </w:t>
      </w:r>
      <w:r>
        <w:rPr>
          <w:sz w:val="24"/>
        </w:rPr>
        <w:t>ratio</w:t>
      </w:r>
      <w:r>
        <w:rPr>
          <w:spacing w:val="-7"/>
          <w:sz w:val="24"/>
        </w:rPr>
        <w:t xml:space="preserve"> </w:t>
      </w:r>
      <w:r>
        <w:rPr>
          <w:sz w:val="24"/>
        </w:rPr>
        <w:t>declines</w:t>
      </w:r>
      <w:r>
        <w:rPr>
          <w:spacing w:val="-2"/>
          <w:sz w:val="24"/>
        </w:rPr>
        <w:t xml:space="preserve"> </w:t>
      </w:r>
      <w:r>
        <w:rPr>
          <w:sz w:val="24"/>
        </w:rPr>
        <w:t>significantly;</w:t>
      </w:r>
      <w:r>
        <w:rPr>
          <w:spacing w:val="-3"/>
          <w:sz w:val="24"/>
        </w:rPr>
        <w:t xml:space="preserve"> </w:t>
      </w:r>
      <w:r>
        <w:rPr>
          <w:spacing w:val="-5"/>
          <w:sz w:val="24"/>
        </w:rPr>
        <w:t>or</w:t>
      </w:r>
    </w:p>
    <w:p w:rsidR="009F4AF2" w14:paraId="5726D9B8" w14:textId="77777777">
      <w:pPr>
        <w:pStyle w:val="ListParagraph"/>
        <w:numPr>
          <w:ilvl w:val="1"/>
          <w:numId w:val="11"/>
        </w:numPr>
        <w:tabs>
          <w:tab w:val="left" w:pos="3177"/>
        </w:tabs>
        <w:ind w:left="3177" w:hanging="357"/>
        <w:rPr>
          <w:sz w:val="24"/>
        </w:rPr>
      </w:pPr>
      <w:r>
        <w:rPr>
          <w:sz w:val="24"/>
        </w:rPr>
        <w:t>There</w:t>
      </w:r>
      <w:r>
        <w:rPr>
          <w:spacing w:val="-9"/>
          <w:sz w:val="24"/>
        </w:rPr>
        <w:t xml:space="preserve"> </w:t>
      </w:r>
      <w:r>
        <w:rPr>
          <w:sz w:val="24"/>
        </w:rPr>
        <w:t>is</w:t>
      </w:r>
      <w:r>
        <w:rPr>
          <w:spacing w:val="-1"/>
          <w:sz w:val="24"/>
        </w:rPr>
        <w:t xml:space="preserve"> </w:t>
      </w:r>
      <w:r>
        <w:rPr>
          <w:sz w:val="24"/>
        </w:rPr>
        <w:t>a</w:t>
      </w:r>
      <w:r>
        <w:rPr>
          <w:spacing w:val="-5"/>
          <w:sz w:val="24"/>
        </w:rPr>
        <w:t xml:space="preserve"> </w:t>
      </w:r>
      <w:r>
        <w:rPr>
          <w:sz w:val="24"/>
        </w:rPr>
        <w:t>continued</w:t>
      </w:r>
      <w:r>
        <w:rPr>
          <w:spacing w:val="-1"/>
          <w:sz w:val="24"/>
        </w:rPr>
        <w:t xml:space="preserve"> </w:t>
      </w:r>
      <w:r>
        <w:rPr>
          <w:sz w:val="24"/>
        </w:rPr>
        <w:t>downward</w:t>
      </w:r>
      <w:r>
        <w:rPr>
          <w:spacing w:val="-3"/>
          <w:sz w:val="24"/>
        </w:rPr>
        <w:t xml:space="preserve"> </w:t>
      </w:r>
      <w:r>
        <w:rPr>
          <w:sz w:val="24"/>
        </w:rPr>
        <w:t>trend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 xml:space="preserve">current </w:t>
      </w:r>
      <w:r>
        <w:rPr>
          <w:spacing w:val="-2"/>
          <w:sz w:val="24"/>
        </w:rPr>
        <w:t>ratio.</w:t>
      </w:r>
    </w:p>
    <w:p w:rsidR="009F4AF2" w14:paraId="087B4A4E" w14:textId="77777777">
      <w:pPr>
        <w:pStyle w:val="BodyText"/>
        <w:ind w:left="2820" w:right="1537"/>
      </w:pPr>
      <w:r>
        <w:t>The</w:t>
      </w:r>
      <w:r>
        <w:rPr>
          <w:spacing w:val="-14"/>
        </w:rPr>
        <w:t xml:space="preserve"> </w:t>
      </w:r>
      <w:r>
        <w:t>corrective</w:t>
      </w:r>
      <w:r>
        <w:rPr>
          <w:spacing w:val="-8"/>
        </w:rPr>
        <w:t xml:space="preserve"> </w:t>
      </w:r>
      <w:r>
        <w:t>action</w:t>
      </w:r>
      <w:r>
        <w:rPr>
          <w:spacing w:val="-8"/>
        </w:rPr>
        <w:t xml:space="preserve"> </w:t>
      </w:r>
      <w:r>
        <w:t>may</w:t>
      </w:r>
      <w:r>
        <w:rPr>
          <w:spacing w:val="-15"/>
        </w:rPr>
        <w:t xml:space="preserve"> </w:t>
      </w:r>
      <w:r>
        <w:t>include</w:t>
      </w:r>
      <w:r>
        <w:rPr>
          <w:spacing w:val="-11"/>
        </w:rPr>
        <w:t xml:space="preserve"> </w:t>
      </w:r>
      <w:r>
        <w:t>a</w:t>
      </w:r>
      <w:r>
        <w:rPr>
          <w:spacing w:val="-12"/>
        </w:rPr>
        <w:t xml:space="preserve"> </w:t>
      </w:r>
      <w:r>
        <w:t>change</w:t>
      </w:r>
      <w:r>
        <w:rPr>
          <w:spacing w:val="-11"/>
        </w:rPr>
        <w:t xml:space="preserve"> </w:t>
      </w:r>
      <w:r>
        <w:t>in</w:t>
      </w:r>
      <w:r>
        <w:rPr>
          <w:spacing w:val="-11"/>
        </w:rPr>
        <w:t xml:space="preserve"> </w:t>
      </w:r>
      <w:r>
        <w:t>the</w:t>
      </w:r>
      <w:r>
        <w:rPr>
          <w:spacing w:val="-4"/>
        </w:rPr>
        <w:t xml:space="preserve"> </w:t>
      </w:r>
      <w:r>
        <w:t>distribution</w:t>
      </w:r>
      <w:r>
        <w:rPr>
          <w:spacing w:val="-8"/>
        </w:rPr>
        <w:t xml:space="preserve"> </w:t>
      </w:r>
      <w:r>
        <w:t>of</w:t>
      </w:r>
      <w:r>
        <w:rPr>
          <w:spacing w:val="-11"/>
        </w:rPr>
        <w:t xml:space="preserve"> </w:t>
      </w:r>
      <w:r>
        <w:t>assets,</w:t>
      </w:r>
      <w:r>
        <w:rPr>
          <w:spacing w:val="-10"/>
        </w:rPr>
        <w:t xml:space="preserve"> </w:t>
      </w:r>
      <w:r>
        <w:t>a reduction of liabilities, or alternative arrangements to secure additional funding to restore the current ratio to at least 1:1.</w:t>
      </w:r>
    </w:p>
    <w:p w:rsidR="009F4AF2" w14:paraId="7CDE395F" w14:textId="77777777">
      <w:pPr>
        <w:pStyle w:val="ListParagraph"/>
        <w:numPr>
          <w:ilvl w:val="0"/>
          <w:numId w:val="11"/>
        </w:numPr>
        <w:tabs>
          <w:tab w:val="left" w:pos="2820"/>
        </w:tabs>
        <w:ind w:right="1699"/>
        <w:rPr>
          <w:sz w:val="24"/>
        </w:rPr>
      </w:pPr>
      <w:r>
        <w:rPr>
          <w:sz w:val="24"/>
        </w:rPr>
        <w:t>If</w:t>
      </w:r>
      <w:r>
        <w:rPr>
          <w:spacing w:val="-10"/>
          <w:sz w:val="24"/>
        </w:rPr>
        <w:t xml:space="preserve"> </w:t>
      </w:r>
      <w:r>
        <w:rPr>
          <w:sz w:val="24"/>
        </w:rPr>
        <w:t>there</w:t>
      </w:r>
      <w:r>
        <w:rPr>
          <w:spacing w:val="-14"/>
          <w:sz w:val="24"/>
        </w:rPr>
        <w:t xml:space="preserve"> </w:t>
      </w:r>
      <w:r>
        <w:rPr>
          <w:sz w:val="24"/>
        </w:rPr>
        <w:t>is</w:t>
      </w:r>
      <w:r>
        <w:rPr>
          <w:spacing w:val="-5"/>
          <w:sz w:val="24"/>
        </w:rPr>
        <w:t xml:space="preserve"> </w:t>
      </w:r>
      <w:r>
        <w:rPr>
          <w:sz w:val="24"/>
        </w:rPr>
        <w:t>a</w:t>
      </w:r>
      <w:r>
        <w:rPr>
          <w:spacing w:val="-12"/>
          <w:sz w:val="24"/>
        </w:rPr>
        <w:t xml:space="preserve"> </w:t>
      </w:r>
      <w:r>
        <w:rPr>
          <w:sz w:val="24"/>
        </w:rPr>
        <w:t>change</w:t>
      </w:r>
      <w:r>
        <w:rPr>
          <w:spacing w:val="-9"/>
          <w:sz w:val="24"/>
        </w:rPr>
        <w:t xml:space="preserve"> </w:t>
      </w:r>
      <w:r>
        <w:rPr>
          <w:sz w:val="24"/>
        </w:rPr>
        <w:t>in</w:t>
      </w:r>
      <w:r>
        <w:rPr>
          <w:spacing w:val="-11"/>
          <w:sz w:val="24"/>
        </w:rPr>
        <w:t xml:space="preserve"> </w:t>
      </w:r>
      <w:r>
        <w:rPr>
          <w:sz w:val="24"/>
        </w:rPr>
        <w:t>the</w:t>
      </w:r>
      <w:r>
        <w:rPr>
          <w:spacing w:val="-6"/>
          <w:sz w:val="24"/>
        </w:rPr>
        <w:t xml:space="preserve"> </w:t>
      </w:r>
      <w:r>
        <w:rPr>
          <w:sz w:val="24"/>
        </w:rPr>
        <w:t>availability</w:t>
      </w:r>
      <w:r>
        <w:rPr>
          <w:spacing w:val="-15"/>
          <w:sz w:val="24"/>
        </w:rPr>
        <w:t xml:space="preserve"> </w:t>
      </w:r>
      <w:r>
        <w:rPr>
          <w:sz w:val="24"/>
        </w:rPr>
        <w:t>of</w:t>
      </w:r>
      <w:r>
        <w:rPr>
          <w:spacing w:val="-14"/>
          <w:sz w:val="24"/>
        </w:rPr>
        <w:t xml:space="preserve"> </w:t>
      </w:r>
      <w:r>
        <w:rPr>
          <w:sz w:val="24"/>
        </w:rPr>
        <w:t>outside</w:t>
      </w:r>
      <w:r>
        <w:rPr>
          <w:spacing w:val="-11"/>
          <w:sz w:val="24"/>
        </w:rPr>
        <w:t xml:space="preserve"> </w:t>
      </w:r>
      <w:r>
        <w:rPr>
          <w:sz w:val="24"/>
        </w:rPr>
        <w:t>resources,</w:t>
      </w:r>
      <w:r>
        <w:rPr>
          <w:spacing w:val="-8"/>
          <w:sz w:val="24"/>
        </w:rPr>
        <w:t xml:space="preserve"> </w:t>
      </w:r>
      <w:r>
        <w:rPr>
          <w:sz w:val="24"/>
        </w:rPr>
        <w:t>CMS</w:t>
      </w:r>
      <w:r>
        <w:rPr>
          <w:spacing w:val="-6"/>
          <w:sz w:val="24"/>
        </w:rPr>
        <w:t xml:space="preserve"> </w:t>
      </w:r>
      <w:r>
        <w:rPr>
          <w:sz w:val="24"/>
        </w:rPr>
        <w:t>will</w:t>
      </w:r>
      <w:r>
        <w:rPr>
          <w:spacing w:val="-7"/>
          <w:sz w:val="24"/>
        </w:rPr>
        <w:t xml:space="preserve"> </w:t>
      </w:r>
      <w:r>
        <w:rPr>
          <w:sz w:val="24"/>
        </w:rPr>
        <w:t xml:space="preserve">require the Direct Contract MAO to obtain funding from alternative financial </w:t>
      </w:r>
      <w:r>
        <w:rPr>
          <w:spacing w:val="-2"/>
          <w:sz w:val="24"/>
        </w:rPr>
        <w:t>resources.</w:t>
      </w:r>
    </w:p>
    <w:p w:rsidR="009F4AF2" w14:paraId="744BE3B3" w14:textId="77777777">
      <w:pPr>
        <w:pStyle w:val="BodyText"/>
        <w:spacing w:before="3"/>
      </w:pPr>
    </w:p>
    <w:p w:rsidR="009F4AF2" w14:paraId="1E6B4357" w14:textId="77777777">
      <w:pPr>
        <w:pStyle w:val="Heading4"/>
        <w:numPr>
          <w:ilvl w:val="0"/>
          <w:numId w:val="12"/>
        </w:numPr>
        <w:tabs>
          <w:tab w:val="left" w:pos="2456"/>
        </w:tabs>
        <w:ind w:left="2456" w:hanging="409"/>
      </w:pPr>
      <w:r>
        <w:t>Methods</w:t>
      </w:r>
      <w:r>
        <w:rPr>
          <w:spacing w:val="-3"/>
        </w:rPr>
        <w:t xml:space="preserve"> </w:t>
      </w:r>
      <w:r>
        <w:t>of</w:t>
      </w:r>
      <w:r>
        <w:rPr>
          <w:spacing w:val="-2"/>
        </w:rPr>
        <w:t xml:space="preserve"> Accounting</w:t>
      </w:r>
    </w:p>
    <w:p w:rsidR="009F4AF2" w14:paraId="14031715" w14:textId="77777777">
      <w:pPr>
        <w:pStyle w:val="BodyText"/>
        <w:rPr>
          <w:b/>
        </w:rPr>
      </w:pPr>
    </w:p>
    <w:p w:rsidR="009F4AF2" w14:paraId="55993620" w14:textId="77777777">
      <w:pPr>
        <w:pStyle w:val="BodyText"/>
        <w:ind w:left="2460" w:right="1473"/>
      </w:pPr>
      <w:r>
        <w:t>A Direct Contract MAO applicant generally must use the standards of Generally Accepted Accounting Principles (GAAP). GAAP are</w:t>
      </w:r>
      <w:r>
        <w:rPr>
          <w:spacing w:val="-2"/>
        </w:rPr>
        <w:t xml:space="preserve"> </w:t>
      </w:r>
      <w:r>
        <w:t>those accounting principles or</w:t>
      </w:r>
      <w:r>
        <w:rPr>
          <w:spacing w:val="-15"/>
        </w:rPr>
        <w:t xml:space="preserve"> </w:t>
      </w:r>
      <w:r>
        <w:t>practices</w:t>
      </w:r>
      <w:r>
        <w:rPr>
          <w:spacing w:val="-15"/>
        </w:rPr>
        <w:t xml:space="preserve"> </w:t>
      </w:r>
      <w:r>
        <w:t>prescribed</w:t>
      </w:r>
      <w:r>
        <w:rPr>
          <w:spacing w:val="-10"/>
        </w:rPr>
        <w:t xml:space="preserve"> </w:t>
      </w:r>
      <w:r>
        <w:t>or</w:t>
      </w:r>
      <w:r>
        <w:rPr>
          <w:spacing w:val="-8"/>
        </w:rPr>
        <w:t xml:space="preserve"> </w:t>
      </w:r>
      <w:r>
        <w:t>permitted</w:t>
      </w:r>
      <w:r>
        <w:rPr>
          <w:spacing w:val="-14"/>
        </w:rPr>
        <w:t xml:space="preserve"> </w:t>
      </w:r>
      <w:r>
        <w:t>by</w:t>
      </w:r>
      <w:r>
        <w:rPr>
          <w:spacing w:val="-15"/>
        </w:rPr>
        <w:t xml:space="preserve"> </w:t>
      </w:r>
      <w:r>
        <w:t>the</w:t>
      </w:r>
      <w:r>
        <w:rPr>
          <w:spacing w:val="-12"/>
        </w:rPr>
        <w:t xml:space="preserve"> </w:t>
      </w:r>
      <w:r>
        <w:t>Financial</w:t>
      </w:r>
      <w:r>
        <w:rPr>
          <w:spacing w:val="-14"/>
        </w:rPr>
        <w:t xml:space="preserve"> </w:t>
      </w:r>
      <w:r>
        <w:t>Accounting</w:t>
      </w:r>
      <w:r>
        <w:rPr>
          <w:spacing w:val="-15"/>
        </w:rPr>
        <w:t xml:space="preserve"> </w:t>
      </w:r>
      <w:r>
        <w:t>Standards</w:t>
      </w:r>
      <w:r>
        <w:rPr>
          <w:spacing w:val="-6"/>
        </w:rPr>
        <w:t xml:space="preserve"> </w:t>
      </w:r>
      <w:r>
        <w:t>Board. However, a Direct Contract MAO whose audited financial statements are prepared using accounting principles or practices other than GAAP, such as a governmental</w:t>
      </w:r>
      <w:r>
        <w:rPr>
          <w:spacing w:val="-8"/>
        </w:rPr>
        <w:t xml:space="preserve"> </w:t>
      </w:r>
      <w:r>
        <w:t>entity</w:t>
      </w:r>
      <w:r>
        <w:rPr>
          <w:spacing w:val="-15"/>
        </w:rPr>
        <w:t xml:space="preserve"> </w:t>
      </w:r>
      <w:r>
        <w:t>that</w:t>
      </w:r>
      <w:r>
        <w:rPr>
          <w:spacing w:val="-7"/>
        </w:rPr>
        <w:t xml:space="preserve"> </w:t>
      </w:r>
      <w:r>
        <w:t>reports</w:t>
      </w:r>
      <w:r>
        <w:rPr>
          <w:spacing w:val="-9"/>
        </w:rPr>
        <w:t xml:space="preserve"> </w:t>
      </w:r>
      <w:r>
        <w:t>in</w:t>
      </w:r>
      <w:r>
        <w:rPr>
          <w:spacing w:val="-7"/>
        </w:rPr>
        <w:t xml:space="preserve"> </w:t>
      </w:r>
      <w:r>
        <w:t>accordance</w:t>
      </w:r>
      <w:r>
        <w:rPr>
          <w:spacing w:val="-9"/>
        </w:rPr>
        <w:t xml:space="preserve"> </w:t>
      </w:r>
      <w:r>
        <w:t>with</w:t>
      </w:r>
      <w:r>
        <w:rPr>
          <w:spacing w:val="-9"/>
        </w:rPr>
        <w:t xml:space="preserve"> </w:t>
      </w:r>
      <w:r>
        <w:t>the</w:t>
      </w:r>
      <w:r>
        <w:rPr>
          <w:spacing w:val="-12"/>
        </w:rPr>
        <w:t xml:space="preserve"> </w:t>
      </w:r>
      <w:r>
        <w:t>principles</w:t>
      </w:r>
      <w:r>
        <w:rPr>
          <w:spacing w:val="-9"/>
        </w:rPr>
        <w:t xml:space="preserve"> </w:t>
      </w:r>
      <w:r>
        <w:t>promulgated</w:t>
      </w:r>
      <w:r>
        <w:rPr>
          <w:spacing w:val="-8"/>
        </w:rPr>
        <w:t xml:space="preserve"> </w:t>
      </w:r>
      <w:r>
        <w:t>by the Governmental Accounting Standards Board (GASB), may utilize such alternative standard.</w:t>
      </w:r>
    </w:p>
    <w:p w:rsidR="009F4AF2" w14:paraId="71BE5DFC" w14:textId="77777777">
      <w:pPr>
        <w:pStyle w:val="BodyText"/>
      </w:pPr>
    </w:p>
    <w:p w:rsidR="009F4AF2" w14:paraId="2F28901F" w14:textId="77777777">
      <w:pPr>
        <w:pStyle w:val="Heading4"/>
        <w:numPr>
          <w:ilvl w:val="0"/>
          <w:numId w:val="12"/>
        </w:numPr>
        <w:tabs>
          <w:tab w:val="left" w:pos="2459"/>
        </w:tabs>
        <w:spacing w:before="1"/>
        <w:ind w:left="2459" w:hanging="400"/>
      </w:pPr>
      <w:r>
        <w:t>Bonding</w:t>
      </w:r>
      <w:r>
        <w:rPr>
          <w:spacing w:val="-4"/>
        </w:rPr>
        <w:t xml:space="preserve"> </w:t>
      </w:r>
      <w:r>
        <w:t>and</w:t>
      </w:r>
      <w:r>
        <w:rPr>
          <w:spacing w:val="-3"/>
        </w:rPr>
        <w:t xml:space="preserve"> </w:t>
      </w:r>
      <w:r>
        <w:rPr>
          <w:spacing w:val="-2"/>
        </w:rPr>
        <w:t>Insurance</w:t>
      </w:r>
    </w:p>
    <w:p w:rsidR="009F4AF2" w14:paraId="422DCD9A" w14:textId="77777777">
      <w:pPr>
        <w:pStyle w:val="BodyText"/>
        <w:spacing w:before="2"/>
        <w:rPr>
          <w:b/>
        </w:rPr>
      </w:pPr>
    </w:p>
    <w:p w:rsidR="009F4AF2" w14:paraId="72356CB3" w14:textId="77777777">
      <w:pPr>
        <w:pStyle w:val="BodyText"/>
        <w:spacing w:before="1"/>
        <w:ind w:left="2460" w:right="1537"/>
      </w:pPr>
      <w:r>
        <w:t>An applicant may request a waiver in writing of the bonding and/or insurance requirements set forth at 42 CFR 422.503(b)(4)(iv) and (v). Relevant considerations will include demonstration that either or both of the foregoing requirements</w:t>
      </w:r>
      <w:r>
        <w:rPr>
          <w:spacing w:val="-15"/>
        </w:rPr>
        <w:t xml:space="preserve"> </w:t>
      </w:r>
      <w:r>
        <w:t>are</w:t>
      </w:r>
      <w:r>
        <w:rPr>
          <w:spacing w:val="-15"/>
        </w:rPr>
        <w:t xml:space="preserve"> </w:t>
      </w:r>
      <w:r>
        <w:t>unnecessary</w:t>
      </w:r>
      <w:r>
        <w:rPr>
          <w:spacing w:val="-17"/>
        </w:rPr>
        <w:t xml:space="preserve"> </w:t>
      </w:r>
      <w:r>
        <w:t>based</w:t>
      </w:r>
      <w:r>
        <w:rPr>
          <w:spacing w:val="-15"/>
        </w:rPr>
        <w:t xml:space="preserve"> </w:t>
      </w:r>
      <w:r>
        <w:t>on</w:t>
      </w:r>
      <w:r>
        <w:rPr>
          <w:spacing w:val="-15"/>
        </w:rPr>
        <w:t xml:space="preserve"> </w:t>
      </w:r>
      <w:r>
        <w:t>the</w:t>
      </w:r>
      <w:r>
        <w:rPr>
          <w:spacing w:val="-15"/>
        </w:rPr>
        <w:t xml:space="preserve"> </w:t>
      </w:r>
      <w:r>
        <w:t>entity’s</w:t>
      </w:r>
      <w:r>
        <w:rPr>
          <w:spacing w:val="-14"/>
        </w:rPr>
        <w:t xml:space="preserve"> </w:t>
      </w:r>
      <w:r>
        <w:t>individualized</w:t>
      </w:r>
      <w:r>
        <w:rPr>
          <w:spacing w:val="-14"/>
        </w:rPr>
        <w:t xml:space="preserve"> </w:t>
      </w:r>
      <w:r>
        <w:t>circumstances, including maintenance of similar coverage pursuant to other law, such as the bonding</w:t>
      </w:r>
      <w:r>
        <w:rPr>
          <w:spacing w:val="-13"/>
        </w:rPr>
        <w:t xml:space="preserve"> </w:t>
      </w:r>
      <w:r>
        <w:t>requirement</w:t>
      </w:r>
      <w:r>
        <w:rPr>
          <w:spacing w:val="-7"/>
        </w:rPr>
        <w:t xml:space="preserve"> </w:t>
      </w:r>
      <w:r>
        <w:t>at</w:t>
      </w:r>
      <w:r>
        <w:rPr>
          <w:spacing w:val="-8"/>
        </w:rPr>
        <w:t xml:space="preserve"> </w:t>
      </w:r>
      <w:r>
        <w:t>ERISA</w:t>
      </w:r>
      <w:r>
        <w:rPr>
          <w:spacing w:val="-10"/>
        </w:rPr>
        <w:t xml:space="preserve"> </w:t>
      </w:r>
      <w:r>
        <w:t>Section</w:t>
      </w:r>
      <w:r>
        <w:rPr>
          <w:spacing w:val="-7"/>
        </w:rPr>
        <w:t xml:space="preserve"> </w:t>
      </w:r>
      <w:r>
        <w:t>412.</w:t>
      </w:r>
      <w:r>
        <w:rPr>
          <w:spacing w:val="-3"/>
        </w:rPr>
        <w:t xml:space="preserve"> </w:t>
      </w:r>
      <w:r>
        <w:t>If</w:t>
      </w:r>
      <w:r>
        <w:rPr>
          <w:spacing w:val="-9"/>
        </w:rPr>
        <w:t xml:space="preserve"> </w:t>
      </w:r>
      <w:r>
        <w:t>the</w:t>
      </w:r>
      <w:r>
        <w:rPr>
          <w:spacing w:val="-2"/>
        </w:rPr>
        <w:t xml:space="preserve"> </w:t>
      </w:r>
      <w:r>
        <w:t>waiver</w:t>
      </w:r>
      <w:r>
        <w:rPr>
          <w:spacing w:val="-12"/>
        </w:rPr>
        <w:t xml:space="preserve"> </w:t>
      </w:r>
      <w:r>
        <w:t>request</w:t>
      </w:r>
      <w:r>
        <w:rPr>
          <w:spacing w:val="-7"/>
        </w:rPr>
        <w:t xml:space="preserve"> </w:t>
      </w:r>
      <w:r>
        <w:t>is</w:t>
      </w:r>
      <w:r>
        <w:rPr>
          <w:spacing w:val="-10"/>
        </w:rPr>
        <w:t xml:space="preserve"> </w:t>
      </w:r>
      <w:r>
        <w:t>based</w:t>
      </w:r>
      <w:r>
        <w:rPr>
          <w:spacing w:val="-6"/>
        </w:rPr>
        <w:t xml:space="preserve"> </w:t>
      </w:r>
      <w:r>
        <w:t>on</w:t>
      </w:r>
      <w:r>
        <w:rPr>
          <w:spacing w:val="-11"/>
        </w:rPr>
        <w:t xml:space="preserve"> </w:t>
      </w:r>
      <w:r>
        <w:t>the existence of alternative coverage, the applicant must describe such alternative coverage and enclose proof of the existence of such coverage.</w:t>
      </w:r>
    </w:p>
    <w:p w:rsidR="009F4AF2" w14:paraId="0698147A" w14:textId="77777777">
      <w:pPr>
        <w:sectPr>
          <w:pgSz w:w="12240" w:h="15840"/>
          <w:pgMar w:top="1640" w:right="400" w:bottom="920" w:left="60" w:header="0" w:footer="738" w:gutter="0"/>
          <w:cols w:space="720"/>
        </w:sectPr>
      </w:pPr>
    </w:p>
    <w:p w:rsidR="009F4AF2" w14:paraId="13565321" w14:textId="77777777">
      <w:pPr>
        <w:pStyle w:val="Heading4"/>
        <w:numPr>
          <w:ilvl w:val="0"/>
          <w:numId w:val="12"/>
        </w:numPr>
        <w:tabs>
          <w:tab w:val="left" w:pos="2459"/>
        </w:tabs>
        <w:spacing w:before="70"/>
        <w:ind w:left="2459" w:hanging="385"/>
      </w:pPr>
      <w:r>
        <w:t>Additional</w:t>
      </w:r>
      <w:r>
        <w:rPr>
          <w:spacing w:val="-1"/>
        </w:rPr>
        <w:t xml:space="preserve"> </w:t>
      </w:r>
      <w:r>
        <w:rPr>
          <w:spacing w:val="-2"/>
        </w:rPr>
        <w:t>Information</w:t>
      </w:r>
    </w:p>
    <w:p w:rsidR="009F4AF2" w14:paraId="71BFE56A" w14:textId="77777777">
      <w:pPr>
        <w:pStyle w:val="BodyText"/>
        <w:spacing w:before="5"/>
        <w:rPr>
          <w:b/>
        </w:rPr>
      </w:pPr>
    </w:p>
    <w:p w:rsidR="009F4AF2" w14:paraId="69D0F7D6" w14:textId="77777777">
      <w:pPr>
        <w:pStyle w:val="BodyText"/>
        <w:ind w:left="2280" w:right="1537"/>
      </w:pPr>
      <w:r>
        <w:t>A</w:t>
      </w:r>
      <w:r>
        <w:rPr>
          <w:spacing w:val="-15"/>
        </w:rPr>
        <w:t xml:space="preserve"> </w:t>
      </w:r>
      <w:r>
        <w:t>Direct</w:t>
      </w:r>
      <w:r>
        <w:rPr>
          <w:spacing w:val="-13"/>
        </w:rPr>
        <w:t xml:space="preserve"> </w:t>
      </w:r>
      <w:r>
        <w:t>Contract</w:t>
      </w:r>
      <w:r>
        <w:rPr>
          <w:spacing w:val="-11"/>
        </w:rPr>
        <w:t xml:space="preserve"> </w:t>
      </w:r>
      <w:r>
        <w:t>MAO</w:t>
      </w:r>
      <w:r>
        <w:rPr>
          <w:spacing w:val="-9"/>
        </w:rPr>
        <w:t xml:space="preserve"> </w:t>
      </w:r>
      <w:r>
        <w:t>applicant</w:t>
      </w:r>
      <w:r>
        <w:rPr>
          <w:spacing w:val="-12"/>
        </w:rPr>
        <w:t xml:space="preserve"> </w:t>
      </w:r>
      <w:r>
        <w:t>must</w:t>
      </w:r>
      <w:r>
        <w:rPr>
          <w:spacing w:val="-11"/>
        </w:rPr>
        <w:t xml:space="preserve"> </w:t>
      </w:r>
      <w:r>
        <w:t>furnish</w:t>
      </w:r>
      <w:r>
        <w:rPr>
          <w:spacing w:val="-12"/>
        </w:rPr>
        <w:t xml:space="preserve"> </w:t>
      </w:r>
      <w:r>
        <w:t>the</w:t>
      </w:r>
      <w:r>
        <w:rPr>
          <w:spacing w:val="-15"/>
        </w:rPr>
        <w:t xml:space="preserve"> </w:t>
      </w:r>
      <w:r>
        <w:t>following</w:t>
      </w:r>
      <w:r>
        <w:rPr>
          <w:spacing w:val="-14"/>
        </w:rPr>
        <w:t xml:space="preserve"> </w:t>
      </w:r>
      <w:r>
        <w:t>financial</w:t>
      </w:r>
      <w:r>
        <w:rPr>
          <w:spacing w:val="-12"/>
        </w:rPr>
        <w:t xml:space="preserve"> </w:t>
      </w:r>
      <w:r>
        <w:t>information to CMS to the extent applicable:</w:t>
      </w:r>
    </w:p>
    <w:p w:rsidR="009F4AF2" w14:paraId="10C0AEFA" w14:textId="77777777">
      <w:pPr>
        <w:pStyle w:val="BodyText"/>
      </w:pPr>
    </w:p>
    <w:p w:rsidR="009F4AF2" w14:paraId="4B056551" w14:textId="77777777">
      <w:pPr>
        <w:pStyle w:val="ListParagraph"/>
        <w:numPr>
          <w:ilvl w:val="1"/>
          <w:numId w:val="12"/>
        </w:numPr>
        <w:tabs>
          <w:tab w:val="left" w:pos="2640"/>
        </w:tabs>
        <w:ind w:left="2640" w:right="1768"/>
        <w:jc w:val="both"/>
        <w:rPr>
          <w:sz w:val="24"/>
        </w:rPr>
      </w:pPr>
      <w:r>
        <w:rPr>
          <w:b/>
          <w:sz w:val="24"/>
        </w:rPr>
        <w:t>Self-Insurance/Self Funding</w:t>
      </w:r>
      <w:r>
        <w:rPr>
          <w:sz w:val="24"/>
        </w:rPr>
        <w:t>- If the Direct Contract MAO applicants PFFS Plan(s)</w:t>
      </w:r>
      <w:r>
        <w:rPr>
          <w:spacing w:val="-4"/>
          <w:sz w:val="24"/>
        </w:rPr>
        <w:t xml:space="preserve"> </w:t>
      </w:r>
      <w:r>
        <w:rPr>
          <w:sz w:val="24"/>
        </w:rPr>
        <w:t>will be</w:t>
      </w:r>
      <w:r>
        <w:rPr>
          <w:spacing w:val="-4"/>
          <w:sz w:val="24"/>
        </w:rPr>
        <w:t xml:space="preserve"> </w:t>
      </w:r>
      <w:r>
        <w:rPr>
          <w:sz w:val="24"/>
        </w:rPr>
        <w:t>self-insured</w:t>
      </w:r>
      <w:r>
        <w:rPr>
          <w:spacing w:val="-2"/>
          <w:sz w:val="24"/>
        </w:rPr>
        <w:t xml:space="preserve"> </w:t>
      </w:r>
      <w:r>
        <w:rPr>
          <w:sz w:val="24"/>
        </w:rPr>
        <w:t>or</w:t>
      </w:r>
      <w:r>
        <w:rPr>
          <w:spacing w:val="-4"/>
          <w:sz w:val="24"/>
        </w:rPr>
        <w:t xml:space="preserve"> </w:t>
      </w:r>
      <w:r>
        <w:rPr>
          <w:sz w:val="24"/>
        </w:rPr>
        <w:t>self-funded, it</w:t>
      </w:r>
      <w:r>
        <w:rPr>
          <w:spacing w:val="-2"/>
          <w:sz w:val="24"/>
        </w:rPr>
        <w:t xml:space="preserve"> </w:t>
      </w:r>
      <w:r>
        <w:rPr>
          <w:sz w:val="24"/>
        </w:rPr>
        <w:t>must</w:t>
      </w:r>
      <w:r>
        <w:rPr>
          <w:spacing w:val="-3"/>
          <w:sz w:val="24"/>
        </w:rPr>
        <w:t xml:space="preserve"> </w:t>
      </w:r>
      <w:r>
        <w:rPr>
          <w:sz w:val="24"/>
        </w:rPr>
        <w:t>forward</w:t>
      </w:r>
      <w:r>
        <w:rPr>
          <w:spacing w:val="-4"/>
          <w:sz w:val="24"/>
        </w:rPr>
        <w:t xml:space="preserve"> </w:t>
      </w:r>
      <w:r>
        <w:rPr>
          <w:sz w:val="24"/>
        </w:rPr>
        <w:t>proof</w:t>
      </w:r>
      <w:r>
        <w:rPr>
          <w:spacing w:val="-5"/>
          <w:sz w:val="24"/>
        </w:rPr>
        <w:t xml:space="preserve"> </w:t>
      </w:r>
      <w:r>
        <w:rPr>
          <w:sz w:val="24"/>
        </w:rPr>
        <w:t>of</w:t>
      </w:r>
      <w:r>
        <w:rPr>
          <w:spacing w:val="-4"/>
          <w:sz w:val="24"/>
        </w:rPr>
        <w:t xml:space="preserve"> </w:t>
      </w:r>
      <w:r>
        <w:rPr>
          <w:sz w:val="24"/>
        </w:rPr>
        <w:t>stop-loss coverage (if any) through copies of policy declarations.</w:t>
      </w:r>
    </w:p>
    <w:p w:rsidR="009F4AF2" w14:paraId="290CAC9E" w14:textId="77777777">
      <w:pPr>
        <w:pStyle w:val="ListParagraph"/>
        <w:numPr>
          <w:ilvl w:val="1"/>
          <w:numId w:val="12"/>
        </w:numPr>
        <w:tabs>
          <w:tab w:val="left" w:pos="2640"/>
        </w:tabs>
        <w:ind w:left="2640" w:right="1599"/>
        <w:rPr>
          <w:sz w:val="24"/>
        </w:rPr>
      </w:pPr>
      <w:r>
        <w:rPr>
          <w:b/>
          <w:sz w:val="24"/>
        </w:rPr>
        <w:t>Trust</w:t>
      </w:r>
      <w:r>
        <w:rPr>
          <w:sz w:val="24"/>
        </w:rPr>
        <w:t>-</w:t>
      </w:r>
      <w:r>
        <w:rPr>
          <w:spacing w:val="-9"/>
          <w:sz w:val="24"/>
        </w:rPr>
        <w:t xml:space="preserve"> </w:t>
      </w:r>
      <w:r>
        <w:rPr>
          <w:sz w:val="24"/>
        </w:rPr>
        <w:t>If</w:t>
      </w:r>
      <w:r>
        <w:rPr>
          <w:spacing w:val="-13"/>
          <w:sz w:val="24"/>
        </w:rPr>
        <w:t xml:space="preserve"> </w:t>
      </w:r>
      <w:r>
        <w:rPr>
          <w:sz w:val="24"/>
        </w:rPr>
        <w:t>the</w:t>
      </w:r>
      <w:r>
        <w:rPr>
          <w:spacing w:val="-9"/>
          <w:sz w:val="24"/>
        </w:rPr>
        <w:t xml:space="preserve"> </w:t>
      </w:r>
      <w:r>
        <w:rPr>
          <w:sz w:val="24"/>
        </w:rPr>
        <w:t>Direct</w:t>
      </w:r>
      <w:r>
        <w:rPr>
          <w:spacing w:val="-9"/>
          <w:sz w:val="24"/>
        </w:rPr>
        <w:t xml:space="preserve"> </w:t>
      </w:r>
      <w:r>
        <w:rPr>
          <w:sz w:val="24"/>
        </w:rPr>
        <w:t>Contract</w:t>
      </w:r>
      <w:r>
        <w:rPr>
          <w:spacing w:val="-9"/>
          <w:sz w:val="24"/>
        </w:rPr>
        <w:t xml:space="preserve"> </w:t>
      </w:r>
      <w:r>
        <w:rPr>
          <w:sz w:val="24"/>
        </w:rPr>
        <w:t>MAO</w:t>
      </w:r>
      <w:r>
        <w:rPr>
          <w:spacing w:val="-9"/>
          <w:sz w:val="24"/>
        </w:rPr>
        <w:t xml:space="preserve"> </w:t>
      </w:r>
      <w:r>
        <w:rPr>
          <w:sz w:val="24"/>
        </w:rPr>
        <w:t>applicant</w:t>
      </w:r>
      <w:r>
        <w:rPr>
          <w:spacing w:val="-7"/>
          <w:sz w:val="24"/>
        </w:rPr>
        <w:t xml:space="preserve"> </w:t>
      </w:r>
      <w:r>
        <w:rPr>
          <w:sz w:val="24"/>
        </w:rPr>
        <w:t>maintains</w:t>
      </w:r>
      <w:r>
        <w:rPr>
          <w:spacing w:val="-9"/>
          <w:sz w:val="24"/>
        </w:rPr>
        <w:t xml:space="preserve"> </w:t>
      </w:r>
      <w:r>
        <w:rPr>
          <w:sz w:val="24"/>
        </w:rPr>
        <w:t>one</w:t>
      </w:r>
      <w:r>
        <w:rPr>
          <w:spacing w:val="-13"/>
          <w:sz w:val="24"/>
        </w:rPr>
        <w:t xml:space="preserve"> </w:t>
      </w:r>
      <w:r>
        <w:rPr>
          <w:sz w:val="24"/>
        </w:rPr>
        <w:t>or</w:t>
      </w:r>
      <w:r>
        <w:rPr>
          <w:spacing w:val="-10"/>
          <w:sz w:val="24"/>
        </w:rPr>
        <w:t xml:space="preserve"> </w:t>
      </w:r>
      <w:r>
        <w:rPr>
          <w:sz w:val="24"/>
        </w:rPr>
        <w:t>more</w:t>
      </w:r>
      <w:r>
        <w:rPr>
          <w:spacing w:val="-10"/>
          <w:sz w:val="24"/>
        </w:rPr>
        <w:t xml:space="preserve"> </w:t>
      </w:r>
      <w:r>
        <w:rPr>
          <w:sz w:val="24"/>
        </w:rPr>
        <w:t>trusts</w:t>
      </w:r>
      <w:r>
        <w:rPr>
          <w:spacing w:val="-8"/>
          <w:sz w:val="24"/>
        </w:rPr>
        <w:t xml:space="preserve"> </w:t>
      </w:r>
      <w:r>
        <w:rPr>
          <w:sz w:val="24"/>
        </w:rPr>
        <w:t>with respect to its health plan(s), a copy of the trust documents, and if the trust is intended</w:t>
      </w:r>
      <w:r>
        <w:rPr>
          <w:spacing w:val="-9"/>
          <w:sz w:val="24"/>
        </w:rPr>
        <w:t xml:space="preserve"> </w:t>
      </w:r>
      <w:r>
        <w:rPr>
          <w:sz w:val="24"/>
        </w:rPr>
        <w:t>to</w:t>
      </w:r>
      <w:r>
        <w:rPr>
          <w:spacing w:val="-9"/>
          <w:sz w:val="24"/>
        </w:rPr>
        <w:t xml:space="preserve"> </w:t>
      </w:r>
      <w:r>
        <w:rPr>
          <w:sz w:val="24"/>
        </w:rPr>
        <w:t>meet</w:t>
      </w:r>
      <w:r>
        <w:rPr>
          <w:spacing w:val="-6"/>
          <w:sz w:val="24"/>
        </w:rPr>
        <w:t xml:space="preserve"> </w:t>
      </w:r>
      <w:r>
        <w:rPr>
          <w:sz w:val="24"/>
        </w:rPr>
        <w:t>the</w:t>
      </w:r>
      <w:r>
        <w:rPr>
          <w:spacing w:val="-12"/>
          <w:sz w:val="24"/>
        </w:rPr>
        <w:t xml:space="preserve"> </w:t>
      </w:r>
      <w:r>
        <w:rPr>
          <w:sz w:val="24"/>
        </w:rPr>
        <w:t>requirements</w:t>
      </w:r>
      <w:r>
        <w:rPr>
          <w:spacing w:val="-8"/>
          <w:sz w:val="24"/>
        </w:rPr>
        <w:t xml:space="preserve"> </w:t>
      </w:r>
      <w:r>
        <w:rPr>
          <w:sz w:val="24"/>
        </w:rPr>
        <w:t>of</w:t>
      </w:r>
      <w:r>
        <w:rPr>
          <w:spacing w:val="-12"/>
          <w:sz w:val="24"/>
        </w:rPr>
        <w:t xml:space="preserve"> </w:t>
      </w:r>
      <w:r>
        <w:rPr>
          <w:sz w:val="24"/>
        </w:rPr>
        <w:t>Section</w:t>
      </w:r>
      <w:r>
        <w:rPr>
          <w:spacing w:val="-6"/>
          <w:sz w:val="24"/>
        </w:rPr>
        <w:t xml:space="preserve"> </w:t>
      </w:r>
      <w:r>
        <w:rPr>
          <w:sz w:val="24"/>
        </w:rPr>
        <w:t>501(c)(9)</w:t>
      </w:r>
      <w:r>
        <w:rPr>
          <w:spacing w:val="-12"/>
          <w:sz w:val="24"/>
        </w:rPr>
        <w:t xml:space="preserve"> </w:t>
      </w:r>
      <w:r>
        <w:rPr>
          <w:sz w:val="24"/>
        </w:rPr>
        <w:t>of</w:t>
      </w:r>
      <w:r>
        <w:rPr>
          <w:spacing w:val="-12"/>
          <w:sz w:val="24"/>
        </w:rPr>
        <w:t xml:space="preserve"> </w:t>
      </w:r>
      <w:r>
        <w:rPr>
          <w:sz w:val="24"/>
        </w:rPr>
        <w:t>the</w:t>
      </w:r>
      <w:r>
        <w:rPr>
          <w:spacing w:val="-5"/>
          <w:sz w:val="24"/>
        </w:rPr>
        <w:t xml:space="preserve"> </w:t>
      </w:r>
      <w:r>
        <w:rPr>
          <w:sz w:val="24"/>
        </w:rPr>
        <w:t>Internal</w:t>
      </w:r>
      <w:r>
        <w:rPr>
          <w:spacing w:val="-5"/>
          <w:sz w:val="24"/>
        </w:rPr>
        <w:t xml:space="preserve"> </w:t>
      </w:r>
      <w:r>
        <w:rPr>
          <w:sz w:val="24"/>
        </w:rPr>
        <w:t>Revenue Code, the most recent IRS approval letter.</w:t>
      </w:r>
    </w:p>
    <w:p w:rsidR="009F4AF2" w14:paraId="6646FB38" w14:textId="77777777">
      <w:pPr>
        <w:pStyle w:val="ListParagraph"/>
        <w:numPr>
          <w:ilvl w:val="1"/>
          <w:numId w:val="12"/>
        </w:numPr>
        <w:tabs>
          <w:tab w:val="left" w:pos="2640"/>
        </w:tabs>
        <w:ind w:left="2640" w:right="1626"/>
        <w:rPr>
          <w:sz w:val="24"/>
        </w:rPr>
      </w:pPr>
      <w:r>
        <w:rPr>
          <w:b/>
          <w:sz w:val="24"/>
        </w:rPr>
        <w:t>Forms</w:t>
      </w:r>
      <w:r>
        <w:rPr>
          <w:b/>
          <w:spacing w:val="-8"/>
          <w:sz w:val="24"/>
        </w:rPr>
        <w:t xml:space="preserve"> </w:t>
      </w:r>
      <w:r>
        <w:rPr>
          <w:b/>
          <w:sz w:val="24"/>
        </w:rPr>
        <w:t>5500</w:t>
      </w:r>
      <w:r>
        <w:rPr>
          <w:b/>
          <w:spacing w:val="-10"/>
          <w:sz w:val="24"/>
        </w:rPr>
        <w:t xml:space="preserve"> </w:t>
      </w:r>
      <w:r>
        <w:rPr>
          <w:b/>
          <w:sz w:val="24"/>
        </w:rPr>
        <w:t>and</w:t>
      </w:r>
      <w:r>
        <w:rPr>
          <w:b/>
          <w:spacing w:val="-10"/>
          <w:sz w:val="24"/>
        </w:rPr>
        <w:t xml:space="preserve"> </w:t>
      </w:r>
      <w:r>
        <w:rPr>
          <w:b/>
          <w:sz w:val="24"/>
        </w:rPr>
        <w:t>M-1</w:t>
      </w:r>
      <w:r>
        <w:rPr>
          <w:sz w:val="24"/>
        </w:rPr>
        <w:t>-</w:t>
      </w:r>
      <w:r>
        <w:rPr>
          <w:spacing w:val="-14"/>
          <w:sz w:val="24"/>
        </w:rPr>
        <w:t xml:space="preserve"> </w:t>
      </w:r>
      <w:r>
        <w:rPr>
          <w:sz w:val="24"/>
        </w:rPr>
        <w:t>The</w:t>
      </w:r>
      <w:r>
        <w:rPr>
          <w:spacing w:val="-14"/>
          <w:sz w:val="24"/>
        </w:rPr>
        <w:t xml:space="preserve"> </w:t>
      </w:r>
      <w:r>
        <w:rPr>
          <w:sz w:val="24"/>
        </w:rPr>
        <w:t>two</w:t>
      </w:r>
      <w:r>
        <w:rPr>
          <w:spacing w:val="-11"/>
          <w:sz w:val="24"/>
        </w:rPr>
        <w:t xml:space="preserve"> </w:t>
      </w:r>
      <w:r>
        <w:rPr>
          <w:sz w:val="24"/>
        </w:rPr>
        <w:t>most</w:t>
      </w:r>
      <w:r>
        <w:rPr>
          <w:spacing w:val="-9"/>
          <w:sz w:val="24"/>
        </w:rPr>
        <w:t xml:space="preserve"> </w:t>
      </w:r>
      <w:r>
        <w:rPr>
          <w:sz w:val="24"/>
        </w:rPr>
        <w:t>recent</w:t>
      </w:r>
      <w:r>
        <w:rPr>
          <w:spacing w:val="-7"/>
          <w:sz w:val="24"/>
        </w:rPr>
        <w:t xml:space="preserve"> </w:t>
      </w:r>
      <w:r>
        <w:rPr>
          <w:sz w:val="24"/>
        </w:rPr>
        <w:t>annual</w:t>
      </w:r>
      <w:r>
        <w:rPr>
          <w:spacing w:val="-7"/>
          <w:sz w:val="24"/>
        </w:rPr>
        <w:t xml:space="preserve"> </w:t>
      </w:r>
      <w:r>
        <w:rPr>
          <w:sz w:val="24"/>
        </w:rPr>
        <w:t>reports</w:t>
      </w:r>
      <w:r>
        <w:rPr>
          <w:spacing w:val="-11"/>
          <w:sz w:val="24"/>
        </w:rPr>
        <w:t xml:space="preserve"> </w:t>
      </w:r>
      <w:r>
        <w:rPr>
          <w:sz w:val="24"/>
        </w:rPr>
        <w:t>on</w:t>
      </w:r>
      <w:r>
        <w:rPr>
          <w:spacing w:val="-11"/>
          <w:sz w:val="24"/>
        </w:rPr>
        <w:t xml:space="preserve"> </w:t>
      </w:r>
      <w:r>
        <w:rPr>
          <w:sz w:val="24"/>
        </w:rPr>
        <w:t>Forms</w:t>
      </w:r>
      <w:r>
        <w:rPr>
          <w:spacing w:val="-10"/>
          <w:sz w:val="24"/>
        </w:rPr>
        <w:t xml:space="preserve"> </w:t>
      </w:r>
      <w:r>
        <w:rPr>
          <w:sz w:val="24"/>
        </w:rPr>
        <w:t>5500</w:t>
      </w:r>
      <w:r>
        <w:rPr>
          <w:spacing w:val="-6"/>
          <w:sz w:val="24"/>
        </w:rPr>
        <w:t xml:space="preserve"> </w:t>
      </w:r>
      <w:r>
        <w:rPr>
          <w:sz w:val="24"/>
        </w:rPr>
        <w:t>and M-1 (to the extent applicable) for the Direct Contract MAO applicants health plans that cover prescription drugs for individuals who are Part D eligible.</w:t>
      </w:r>
    </w:p>
    <w:p w:rsidR="009F4AF2" w14:paraId="4C207AAB" w14:textId="77777777">
      <w:pPr>
        <w:pStyle w:val="ListParagraph"/>
        <w:numPr>
          <w:ilvl w:val="1"/>
          <w:numId w:val="12"/>
        </w:numPr>
        <w:tabs>
          <w:tab w:val="left" w:pos="2640"/>
        </w:tabs>
        <w:ind w:left="2640" w:right="1481"/>
        <w:rPr>
          <w:sz w:val="24"/>
        </w:rPr>
      </w:pPr>
      <w:r>
        <w:rPr>
          <w:b/>
          <w:sz w:val="24"/>
        </w:rPr>
        <w:t>ERISA Section 411(a) Attestation</w:t>
      </w:r>
      <w:r>
        <w:rPr>
          <w:sz w:val="24"/>
        </w:rPr>
        <w:t>- The Direct Contract MAO (including a Direct Contract MAO that is exempt from ERISA) must provide a signed attestation</w:t>
      </w:r>
      <w:r>
        <w:rPr>
          <w:spacing w:val="-6"/>
          <w:sz w:val="24"/>
        </w:rPr>
        <w:t xml:space="preserve"> </w:t>
      </w:r>
      <w:r>
        <w:rPr>
          <w:sz w:val="24"/>
        </w:rPr>
        <w:t>that</w:t>
      </w:r>
      <w:r>
        <w:rPr>
          <w:spacing w:val="-6"/>
          <w:sz w:val="24"/>
        </w:rPr>
        <w:t xml:space="preserve"> </w:t>
      </w:r>
      <w:r>
        <w:rPr>
          <w:sz w:val="24"/>
        </w:rPr>
        <w:t>no</w:t>
      </w:r>
      <w:r>
        <w:rPr>
          <w:spacing w:val="-7"/>
          <w:sz w:val="24"/>
        </w:rPr>
        <w:t xml:space="preserve"> </w:t>
      </w:r>
      <w:r>
        <w:rPr>
          <w:sz w:val="24"/>
        </w:rPr>
        <w:t>person</w:t>
      </w:r>
      <w:r>
        <w:rPr>
          <w:spacing w:val="-7"/>
          <w:sz w:val="24"/>
        </w:rPr>
        <w:t xml:space="preserve"> </w:t>
      </w:r>
      <w:r>
        <w:rPr>
          <w:sz w:val="24"/>
        </w:rPr>
        <w:t>serves</w:t>
      </w:r>
      <w:r>
        <w:rPr>
          <w:spacing w:val="-7"/>
          <w:sz w:val="24"/>
        </w:rPr>
        <w:t xml:space="preserve"> </w:t>
      </w:r>
      <w:r>
        <w:rPr>
          <w:sz w:val="24"/>
        </w:rPr>
        <w:t>as</w:t>
      </w:r>
      <w:r>
        <w:rPr>
          <w:spacing w:val="-4"/>
          <w:sz w:val="24"/>
        </w:rPr>
        <w:t xml:space="preserve"> </w:t>
      </w:r>
      <w:r>
        <w:rPr>
          <w:sz w:val="24"/>
        </w:rPr>
        <w:t>a</w:t>
      </w:r>
      <w:r>
        <w:rPr>
          <w:spacing w:val="-8"/>
          <w:sz w:val="24"/>
        </w:rPr>
        <w:t xml:space="preserve"> </w:t>
      </w:r>
      <w:r>
        <w:rPr>
          <w:sz w:val="24"/>
        </w:rPr>
        <w:t>fiduciary,</w:t>
      </w:r>
      <w:r>
        <w:rPr>
          <w:spacing w:val="-6"/>
          <w:sz w:val="24"/>
        </w:rPr>
        <w:t xml:space="preserve"> </w:t>
      </w:r>
      <w:r>
        <w:rPr>
          <w:sz w:val="24"/>
        </w:rPr>
        <w:t>administrator,</w:t>
      </w:r>
      <w:r>
        <w:rPr>
          <w:spacing w:val="-6"/>
          <w:sz w:val="24"/>
        </w:rPr>
        <w:t xml:space="preserve"> </w:t>
      </w:r>
      <w:r>
        <w:rPr>
          <w:sz w:val="24"/>
        </w:rPr>
        <w:t>trustee,</w:t>
      </w:r>
      <w:r>
        <w:rPr>
          <w:spacing w:val="-6"/>
          <w:sz w:val="24"/>
        </w:rPr>
        <w:t xml:space="preserve"> </w:t>
      </w:r>
      <w:r>
        <w:rPr>
          <w:sz w:val="24"/>
        </w:rPr>
        <w:t>custodian, counsel, agent, employee, consultant, adviser or in any capacity that involves decision-making authority, custody, or control of the assets or property of any employee</w:t>
      </w:r>
      <w:r>
        <w:rPr>
          <w:spacing w:val="-14"/>
          <w:sz w:val="24"/>
        </w:rPr>
        <w:t xml:space="preserve"> </w:t>
      </w:r>
      <w:r>
        <w:rPr>
          <w:sz w:val="24"/>
        </w:rPr>
        <w:t>benefit</w:t>
      </w:r>
      <w:r>
        <w:rPr>
          <w:spacing w:val="-8"/>
          <w:sz w:val="24"/>
        </w:rPr>
        <w:t xml:space="preserve"> </w:t>
      </w:r>
      <w:r>
        <w:rPr>
          <w:sz w:val="24"/>
        </w:rPr>
        <w:t>plan</w:t>
      </w:r>
      <w:r>
        <w:rPr>
          <w:spacing w:val="-11"/>
          <w:sz w:val="24"/>
        </w:rPr>
        <w:t xml:space="preserve"> </w:t>
      </w:r>
      <w:r>
        <w:rPr>
          <w:sz w:val="24"/>
        </w:rPr>
        <w:t>sponsored</w:t>
      </w:r>
      <w:r>
        <w:rPr>
          <w:spacing w:val="-10"/>
          <w:sz w:val="24"/>
        </w:rPr>
        <w:t xml:space="preserve"> </w:t>
      </w:r>
      <w:r>
        <w:rPr>
          <w:sz w:val="24"/>
        </w:rPr>
        <w:t>by</w:t>
      </w:r>
      <w:r>
        <w:rPr>
          <w:spacing w:val="-15"/>
          <w:sz w:val="24"/>
        </w:rPr>
        <w:t xml:space="preserve"> </w:t>
      </w:r>
      <w:r>
        <w:rPr>
          <w:sz w:val="24"/>
        </w:rPr>
        <w:t>the</w:t>
      </w:r>
      <w:r>
        <w:rPr>
          <w:spacing w:val="-9"/>
          <w:sz w:val="24"/>
        </w:rPr>
        <w:t xml:space="preserve"> </w:t>
      </w:r>
      <w:r>
        <w:rPr>
          <w:sz w:val="24"/>
        </w:rPr>
        <w:t>Direct</w:t>
      </w:r>
      <w:r>
        <w:rPr>
          <w:spacing w:val="-8"/>
          <w:sz w:val="24"/>
        </w:rPr>
        <w:t xml:space="preserve"> </w:t>
      </w:r>
      <w:r>
        <w:rPr>
          <w:sz w:val="24"/>
        </w:rPr>
        <w:t>Contract</w:t>
      </w:r>
      <w:r>
        <w:rPr>
          <w:spacing w:val="-8"/>
          <w:sz w:val="24"/>
        </w:rPr>
        <w:t xml:space="preserve"> </w:t>
      </w:r>
      <w:r>
        <w:rPr>
          <w:sz w:val="24"/>
        </w:rPr>
        <w:t>MAO</w:t>
      </w:r>
      <w:r>
        <w:rPr>
          <w:spacing w:val="-12"/>
          <w:sz w:val="24"/>
        </w:rPr>
        <w:t xml:space="preserve"> </w:t>
      </w:r>
      <w:r>
        <w:rPr>
          <w:sz w:val="24"/>
        </w:rPr>
        <w:t>applicant,</w:t>
      </w:r>
      <w:r>
        <w:rPr>
          <w:spacing w:val="-8"/>
          <w:sz w:val="24"/>
        </w:rPr>
        <w:t xml:space="preserve"> </w:t>
      </w:r>
      <w:r>
        <w:rPr>
          <w:sz w:val="24"/>
        </w:rPr>
        <w:t>if</w:t>
      </w:r>
      <w:r>
        <w:rPr>
          <w:spacing w:val="-8"/>
          <w:sz w:val="24"/>
        </w:rPr>
        <w:t xml:space="preserve"> </w:t>
      </w:r>
      <w:r>
        <w:rPr>
          <w:sz w:val="24"/>
        </w:rPr>
        <w:t>he</w:t>
      </w:r>
      <w:r>
        <w:rPr>
          <w:spacing w:val="-14"/>
          <w:sz w:val="24"/>
        </w:rPr>
        <w:t xml:space="preserve"> </w:t>
      </w:r>
      <w:r>
        <w:rPr>
          <w:sz w:val="24"/>
        </w:rPr>
        <w:t>or she has been convicted of, or has been imprisoned as a result of his or her conviction, of one of the felonies set forth in ERISA Section 411(a), for 13 years after such conviction or imprisonment (whichever is later).</w:t>
      </w:r>
    </w:p>
    <w:p w:rsidR="009F4AF2" w14:paraId="150EDE78" w14:textId="77777777">
      <w:pPr>
        <w:pStyle w:val="ListParagraph"/>
        <w:numPr>
          <w:ilvl w:val="1"/>
          <w:numId w:val="12"/>
        </w:numPr>
        <w:tabs>
          <w:tab w:val="left" w:pos="2640"/>
        </w:tabs>
        <w:ind w:left="2640" w:right="1582"/>
        <w:rPr>
          <w:sz w:val="24"/>
        </w:rPr>
      </w:pPr>
      <w:r>
        <w:rPr>
          <w:b/>
          <w:sz w:val="24"/>
        </w:rPr>
        <w:t>Defined</w:t>
      </w:r>
      <w:r>
        <w:rPr>
          <w:b/>
          <w:spacing w:val="-10"/>
          <w:sz w:val="24"/>
        </w:rPr>
        <w:t xml:space="preserve"> </w:t>
      </w:r>
      <w:r>
        <w:rPr>
          <w:b/>
          <w:sz w:val="24"/>
        </w:rPr>
        <w:t>Benefit</w:t>
      </w:r>
      <w:r>
        <w:rPr>
          <w:b/>
          <w:spacing w:val="-11"/>
          <w:sz w:val="24"/>
        </w:rPr>
        <w:t xml:space="preserve"> </w:t>
      </w:r>
      <w:r>
        <w:rPr>
          <w:b/>
          <w:sz w:val="24"/>
        </w:rPr>
        <w:t>Pension</w:t>
      </w:r>
      <w:r>
        <w:rPr>
          <w:b/>
          <w:spacing w:val="-10"/>
          <w:sz w:val="24"/>
        </w:rPr>
        <w:t xml:space="preserve"> </w:t>
      </w:r>
      <w:r>
        <w:rPr>
          <w:b/>
          <w:sz w:val="24"/>
        </w:rPr>
        <w:t>Plan-</w:t>
      </w:r>
      <w:r>
        <w:rPr>
          <w:b/>
          <w:spacing w:val="-12"/>
          <w:sz w:val="24"/>
        </w:rPr>
        <w:t xml:space="preserve"> </w:t>
      </w:r>
      <w:r>
        <w:rPr>
          <w:sz w:val="24"/>
        </w:rPr>
        <w:t>If</w:t>
      </w:r>
      <w:r>
        <w:rPr>
          <w:spacing w:val="-15"/>
          <w:sz w:val="24"/>
        </w:rPr>
        <w:t xml:space="preserve"> </w:t>
      </w:r>
      <w:r>
        <w:rPr>
          <w:sz w:val="24"/>
        </w:rPr>
        <w:t>the</w:t>
      </w:r>
      <w:r>
        <w:rPr>
          <w:spacing w:val="-14"/>
          <w:sz w:val="24"/>
        </w:rPr>
        <w:t xml:space="preserve"> </w:t>
      </w:r>
      <w:r>
        <w:rPr>
          <w:sz w:val="24"/>
        </w:rPr>
        <w:t>Direct</w:t>
      </w:r>
      <w:r>
        <w:rPr>
          <w:spacing w:val="-13"/>
          <w:sz w:val="24"/>
        </w:rPr>
        <w:t xml:space="preserve"> </w:t>
      </w:r>
      <w:r>
        <w:rPr>
          <w:sz w:val="24"/>
        </w:rPr>
        <w:t>Contract</w:t>
      </w:r>
      <w:r>
        <w:rPr>
          <w:spacing w:val="-13"/>
          <w:sz w:val="24"/>
        </w:rPr>
        <w:t xml:space="preserve"> </w:t>
      </w:r>
      <w:r>
        <w:rPr>
          <w:sz w:val="24"/>
        </w:rPr>
        <w:t>MAO</w:t>
      </w:r>
      <w:r>
        <w:rPr>
          <w:spacing w:val="-13"/>
          <w:sz w:val="24"/>
        </w:rPr>
        <w:t xml:space="preserve"> </w:t>
      </w:r>
      <w:r>
        <w:rPr>
          <w:sz w:val="24"/>
        </w:rPr>
        <w:t>applicant</w:t>
      </w:r>
      <w:r>
        <w:rPr>
          <w:spacing w:val="-13"/>
          <w:sz w:val="24"/>
        </w:rPr>
        <w:t xml:space="preserve"> </w:t>
      </w:r>
      <w:r>
        <w:rPr>
          <w:sz w:val="24"/>
        </w:rPr>
        <w:t>sponsors one or more defined benefit pension plans (within the meaning of ERISA Section 3(35)) that is subject to the requirements of Title IV of ERISA, the latest actuarial report for each such plan.</w:t>
      </w:r>
    </w:p>
    <w:p w:rsidR="009F4AF2" w14:paraId="76796E18" w14:textId="77777777">
      <w:pPr>
        <w:pStyle w:val="ListParagraph"/>
        <w:numPr>
          <w:ilvl w:val="1"/>
          <w:numId w:val="12"/>
        </w:numPr>
        <w:tabs>
          <w:tab w:val="left" w:pos="2640"/>
        </w:tabs>
        <w:ind w:left="2640" w:right="2020"/>
        <w:rPr>
          <w:sz w:val="24"/>
        </w:rPr>
      </w:pPr>
      <w:r>
        <w:rPr>
          <w:b/>
          <w:sz w:val="24"/>
        </w:rPr>
        <w:t>Multi-Employer</w:t>
      </w:r>
      <w:r>
        <w:rPr>
          <w:b/>
          <w:spacing w:val="-12"/>
          <w:sz w:val="24"/>
        </w:rPr>
        <w:t xml:space="preserve"> </w:t>
      </w:r>
      <w:r>
        <w:rPr>
          <w:b/>
          <w:sz w:val="24"/>
        </w:rPr>
        <w:t>Pension</w:t>
      </w:r>
      <w:r>
        <w:rPr>
          <w:b/>
          <w:spacing w:val="-10"/>
          <w:sz w:val="24"/>
        </w:rPr>
        <w:t xml:space="preserve"> </w:t>
      </w:r>
      <w:r>
        <w:rPr>
          <w:b/>
          <w:sz w:val="24"/>
        </w:rPr>
        <w:t>Plan-</w:t>
      </w:r>
      <w:r>
        <w:rPr>
          <w:b/>
          <w:spacing w:val="-12"/>
          <w:sz w:val="24"/>
        </w:rPr>
        <w:t xml:space="preserve"> </w:t>
      </w:r>
      <w:r>
        <w:rPr>
          <w:sz w:val="24"/>
        </w:rPr>
        <w:t>If</w:t>
      </w:r>
      <w:r>
        <w:rPr>
          <w:spacing w:val="-15"/>
          <w:sz w:val="24"/>
        </w:rPr>
        <w:t xml:space="preserve"> </w:t>
      </w:r>
      <w:r>
        <w:rPr>
          <w:sz w:val="24"/>
        </w:rPr>
        <w:t>the</w:t>
      </w:r>
      <w:r>
        <w:rPr>
          <w:spacing w:val="-14"/>
          <w:sz w:val="24"/>
        </w:rPr>
        <w:t xml:space="preserve"> </w:t>
      </w:r>
      <w:r>
        <w:rPr>
          <w:sz w:val="24"/>
        </w:rPr>
        <w:t>Direct</w:t>
      </w:r>
      <w:r>
        <w:rPr>
          <w:spacing w:val="-13"/>
          <w:sz w:val="24"/>
        </w:rPr>
        <w:t xml:space="preserve"> </w:t>
      </w:r>
      <w:r>
        <w:rPr>
          <w:sz w:val="24"/>
        </w:rPr>
        <w:t>Contract</w:t>
      </w:r>
      <w:r>
        <w:rPr>
          <w:spacing w:val="-13"/>
          <w:sz w:val="24"/>
        </w:rPr>
        <w:t xml:space="preserve"> </w:t>
      </w:r>
      <w:r>
        <w:rPr>
          <w:sz w:val="24"/>
        </w:rPr>
        <w:t>MAO</w:t>
      </w:r>
      <w:r>
        <w:rPr>
          <w:spacing w:val="-13"/>
          <w:sz w:val="24"/>
        </w:rPr>
        <w:t xml:space="preserve"> </w:t>
      </w:r>
      <w:r>
        <w:rPr>
          <w:sz w:val="24"/>
        </w:rPr>
        <w:t>applicant</w:t>
      </w:r>
      <w:r>
        <w:rPr>
          <w:spacing w:val="-13"/>
          <w:sz w:val="24"/>
        </w:rPr>
        <w:t xml:space="preserve"> </w:t>
      </w:r>
      <w:r>
        <w:rPr>
          <w:sz w:val="24"/>
        </w:rPr>
        <w:t>is</w:t>
      </w:r>
      <w:r>
        <w:rPr>
          <w:spacing w:val="-11"/>
          <w:sz w:val="24"/>
        </w:rPr>
        <w:t xml:space="preserve"> </w:t>
      </w:r>
      <w:r>
        <w:rPr>
          <w:sz w:val="24"/>
        </w:rPr>
        <w:t>a contributing</w:t>
      </w:r>
      <w:r>
        <w:rPr>
          <w:spacing w:val="-14"/>
          <w:sz w:val="24"/>
        </w:rPr>
        <w:t xml:space="preserve"> </w:t>
      </w:r>
      <w:r>
        <w:rPr>
          <w:sz w:val="24"/>
        </w:rPr>
        <w:t>employer</w:t>
      </w:r>
      <w:r>
        <w:rPr>
          <w:spacing w:val="-13"/>
          <w:sz w:val="24"/>
        </w:rPr>
        <w:t xml:space="preserve"> </w:t>
      </w:r>
      <w:r>
        <w:rPr>
          <w:sz w:val="24"/>
        </w:rPr>
        <w:t>with</w:t>
      </w:r>
      <w:r>
        <w:rPr>
          <w:spacing w:val="-12"/>
          <w:sz w:val="24"/>
        </w:rPr>
        <w:t xml:space="preserve"> </w:t>
      </w:r>
      <w:r>
        <w:rPr>
          <w:sz w:val="24"/>
        </w:rPr>
        <w:t>respect</w:t>
      </w:r>
      <w:r>
        <w:rPr>
          <w:spacing w:val="-12"/>
          <w:sz w:val="24"/>
        </w:rPr>
        <w:t xml:space="preserve"> </w:t>
      </w:r>
      <w:r>
        <w:rPr>
          <w:sz w:val="24"/>
        </w:rPr>
        <w:t>to</w:t>
      </w:r>
      <w:r>
        <w:rPr>
          <w:spacing w:val="-13"/>
          <w:sz w:val="24"/>
        </w:rPr>
        <w:t xml:space="preserve"> </w:t>
      </w:r>
      <w:r>
        <w:rPr>
          <w:sz w:val="24"/>
        </w:rPr>
        <w:t>one</w:t>
      </w:r>
      <w:r>
        <w:rPr>
          <w:spacing w:val="-15"/>
          <w:sz w:val="24"/>
        </w:rPr>
        <w:t xml:space="preserve"> </w:t>
      </w:r>
      <w:r>
        <w:rPr>
          <w:sz w:val="24"/>
        </w:rPr>
        <w:t>or</w:t>
      </w:r>
      <w:r>
        <w:rPr>
          <w:spacing w:val="-15"/>
          <w:sz w:val="24"/>
        </w:rPr>
        <w:t xml:space="preserve"> </w:t>
      </w:r>
      <w:r>
        <w:rPr>
          <w:sz w:val="24"/>
        </w:rPr>
        <w:t>more</w:t>
      </w:r>
      <w:r>
        <w:rPr>
          <w:spacing w:val="-9"/>
          <w:sz w:val="24"/>
        </w:rPr>
        <w:t xml:space="preserve"> </w:t>
      </w:r>
      <w:r>
        <w:rPr>
          <w:sz w:val="24"/>
        </w:rPr>
        <w:t>multi-employer</w:t>
      </w:r>
      <w:r>
        <w:rPr>
          <w:spacing w:val="-14"/>
          <w:sz w:val="24"/>
        </w:rPr>
        <w:t xml:space="preserve"> </w:t>
      </w:r>
      <w:r>
        <w:rPr>
          <w:sz w:val="24"/>
        </w:rPr>
        <w:t>pension plans within the meaning of ERISA Section 3(37), the latest estimate of contingent withdrawal liability.</w:t>
      </w:r>
    </w:p>
    <w:p w:rsidR="009F4AF2" w14:paraId="2B817A05" w14:textId="77777777">
      <w:pPr>
        <w:pStyle w:val="ListParagraph"/>
        <w:numPr>
          <w:ilvl w:val="1"/>
          <w:numId w:val="12"/>
        </w:numPr>
        <w:tabs>
          <w:tab w:val="left" w:pos="2640"/>
        </w:tabs>
        <w:spacing w:line="242" w:lineRule="auto"/>
        <w:ind w:left="2640" w:right="1795"/>
        <w:rPr>
          <w:sz w:val="24"/>
        </w:rPr>
      </w:pPr>
      <w:r>
        <w:rPr>
          <w:b/>
          <w:sz w:val="24"/>
        </w:rPr>
        <w:t>Tax-Exempt</w:t>
      </w:r>
      <w:r>
        <w:rPr>
          <w:b/>
          <w:spacing w:val="-12"/>
          <w:sz w:val="24"/>
        </w:rPr>
        <w:t xml:space="preserve"> </w:t>
      </w:r>
      <w:r>
        <w:rPr>
          <w:b/>
          <w:sz w:val="24"/>
        </w:rPr>
        <w:t>Direct</w:t>
      </w:r>
      <w:r>
        <w:rPr>
          <w:b/>
          <w:spacing w:val="-12"/>
          <w:sz w:val="24"/>
        </w:rPr>
        <w:t xml:space="preserve"> </w:t>
      </w:r>
      <w:r>
        <w:rPr>
          <w:b/>
          <w:sz w:val="24"/>
        </w:rPr>
        <w:t>Contract</w:t>
      </w:r>
      <w:r>
        <w:rPr>
          <w:b/>
          <w:spacing w:val="-10"/>
          <w:sz w:val="24"/>
        </w:rPr>
        <w:t xml:space="preserve"> </w:t>
      </w:r>
      <w:r>
        <w:rPr>
          <w:b/>
          <w:sz w:val="24"/>
        </w:rPr>
        <w:t>MAOs</w:t>
      </w:r>
      <w:r>
        <w:rPr>
          <w:b/>
          <w:spacing w:val="-11"/>
          <w:sz w:val="24"/>
        </w:rPr>
        <w:t xml:space="preserve"> </w:t>
      </w:r>
      <w:r>
        <w:rPr>
          <w:b/>
          <w:sz w:val="24"/>
        </w:rPr>
        <w:t>(Only)</w:t>
      </w:r>
      <w:r>
        <w:rPr>
          <w:sz w:val="24"/>
        </w:rPr>
        <w:t>-</w:t>
      </w:r>
      <w:r>
        <w:rPr>
          <w:spacing w:val="-15"/>
          <w:sz w:val="24"/>
        </w:rPr>
        <w:t xml:space="preserve"> </w:t>
      </w:r>
      <w:r>
        <w:rPr>
          <w:sz w:val="24"/>
        </w:rPr>
        <w:t>a</w:t>
      </w:r>
      <w:r>
        <w:rPr>
          <w:spacing w:val="-8"/>
          <w:sz w:val="24"/>
        </w:rPr>
        <w:t xml:space="preserve"> </w:t>
      </w:r>
      <w:r>
        <w:rPr>
          <w:sz w:val="24"/>
        </w:rPr>
        <w:t>copy</w:t>
      </w:r>
      <w:r>
        <w:rPr>
          <w:spacing w:val="-15"/>
          <w:sz w:val="24"/>
        </w:rPr>
        <w:t xml:space="preserve"> </w:t>
      </w:r>
      <w:r>
        <w:rPr>
          <w:sz w:val="24"/>
        </w:rPr>
        <w:t>of</w:t>
      </w:r>
      <w:r>
        <w:rPr>
          <w:spacing w:val="-12"/>
          <w:sz w:val="24"/>
        </w:rPr>
        <w:t xml:space="preserve"> </w:t>
      </w:r>
      <w:r>
        <w:rPr>
          <w:sz w:val="24"/>
        </w:rPr>
        <w:t>the</w:t>
      </w:r>
      <w:r>
        <w:rPr>
          <w:spacing w:val="-14"/>
          <w:sz w:val="24"/>
        </w:rPr>
        <w:t xml:space="preserve"> </w:t>
      </w:r>
      <w:r>
        <w:rPr>
          <w:sz w:val="24"/>
        </w:rPr>
        <w:t>most</w:t>
      </w:r>
      <w:r>
        <w:rPr>
          <w:spacing w:val="-10"/>
          <w:sz w:val="24"/>
        </w:rPr>
        <w:t xml:space="preserve"> </w:t>
      </w:r>
      <w:r>
        <w:rPr>
          <w:sz w:val="24"/>
        </w:rPr>
        <w:t>recent</w:t>
      </w:r>
      <w:r>
        <w:rPr>
          <w:spacing w:val="-1"/>
          <w:sz w:val="24"/>
        </w:rPr>
        <w:t xml:space="preserve"> </w:t>
      </w:r>
      <w:r>
        <w:rPr>
          <w:sz w:val="24"/>
        </w:rPr>
        <w:t xml:space="preserve">IRS </w:t>
      </w:r>
      <w:r>
        <w:rPr>
          <w:spacing w:val="-2"/>
          <w:sz w:val="24"/>
        </w:rPr>
        <w:t>tax-exemption.</w:t>
      </w:r>
    </w:p>
    <w:p w:rsidR="009F4AF2" w14:paraId="2132C97E" w14:textId="77777777">
      <w:pPr>
        <w:pStyle w:val="Heading4"/>
        <w:numPr>
          <w:ilvl w:val="1"/>
          <w:numId w:val="16"/>
        </w:numPr>
        <w:tabs>
          <w:tab w:val="left" w:pos="2130"/>
        </w:tabs>
        <w:spacing w:before="268"/>
        <w:ind w:left="2130" w:hanging="392"/>
        <w:jc w:val="left"/>
      </w:pPr>
      <w:r>
        <w:t>INSOLVENCY</w:t>
      </w:r>
      <w:r>
        <w:rPr>
          <w:spacing w:val="-8"/>
        </w:rPr>
        <w:t xml:space="preserve"> </w:t>
      </w:r>
      <w:r>
        <w:rPr>
          <w:spacing w:val="-2"/>
        </w:rPr>
        <w:t>REQUIREMENTS</w:t>
      </w:r>
    </w:p>
    <w:p w:rsidR="009F4AF2" w14:paraId="346898AD" w14:textId="77777777">
      <w:pPr>
        <w:pStyle w:val="BodyText"/>
        <w:spacing w:before="3"/>
        <w:rPr>
          <w:b/>
        </w:rPr>
      </w:pPr>
    </w:p>
    <w:p w:rsidR="009F4AF2" w14:paraId="2BB5FDA4" w14:textId="77777777">
      <w:pPr>
        <w:pStyle w:val="ListParagraph"/>
        <w:numPr>
          <w:ilvl w:val="2"/>
          <w:numId w:val="16"/>
        </w:numPr>
        <w:tabs>
          <w:tab w:val="left" w:pos="2639"/>
        </w:tabs>
        <w:ind w:left="2639" w:hanging="359"/>
        <w:jc w:val="left"/>
        <w:rPr>
          <w:b/>
          <w:sz w:val="24"/>
        </w:rPr>
      </w:pPr>
      <w:r>
        <w:rPr>
          <w:b/>
          <w:sz w:val="24"/>
        </w:rPr>
        <w:t>Hold</w:t>
      </w:r>
      <w:r>
        <w:rPr>
          <w:b/>
          <w:spacing w:val="-7"/>
          <w:sz w:val="24"/>
        </w:rPr>
        <w:t xml:space="preserve"> </w:t>
      </w:r>
      <w:r>
        <w:rPr>
          <w:b/>
          <w:sz w:val="24"/>
        </w:rPr>
        <w:t>Harmless</w:t>
      </w:r>
      <w:r>
        <w:rPr>
          <w:b/>
          <w:spacing w:val="-3"/>
          <w:sz w:val="24"/>
        </w:rPr>
        <w:t xml:space="preserve"> </w:t>
      </w:r>
      <w:r>
        <w:rPr>
          <w:b/>
          <w:sz w:val="24"/>
        </w:rPr>
        <w:t>and</w:t>
      </w:r>
      <w:r>
        <w:rPr>
          <w:b/>
          <w:spacing w:val="-5"/>
          <w:sz w:val="24"/>
        </w:rPr>
        <w:t xml:space="preserve"> </w:t>
      </w:r>
      <w:r>
        <w:rPr>
          <w:b/>
          <w:sz w:val="24"/>
        </w:rPr>
        <w:t>Continuation</w:t>
      </w:r>
      <w:r>
        <w:rPr>
          <w:b/>
          <w:spacing w:val="-5"/>
          <w:sz w:val="24"/>
        </w:rPr>
        <w:t xml:space="preserve"> </w:t>
      </w:r>
      <w:r>
        <w:rPr>
          <w:b/>
          <w:sz w:val="24"/>
        </w:rPr>
        <w:t>of</w:t>
      </w:r>
      <w:r>
        <w:rPr>
          <w:b/>
          <w:spacing w:val="-1"/>
          <w:sz w:val="24"/>
        </w:rPr>
        <w:t xml:space="preserve"> </w:t>
      </w:r>
      <w:r>
        <w:rPr>
          <w:b/>
          <w:spacing w:val="-2"/>
          <w:sz w:val="24"/>
        </w:rPr>
        <w:t>Coverage/Benefits.</w:t>
      </w:r>
    </w:p>
    <w:p w:rsidR="009F4AF2" w14:paraId="7FD0396B" w14:textId="77777777">
      <w:pPr>
        <w:pStyle w:val="BodyText"/>
        <w:rPr>
          <w:b/>
        </w:rPr>
      </w:pPr>
    </w:p>
    <w:p w:rsidR="009F4AF2" w14:paraId="7237AA97" w14:textId="77777777">
      <w:pPr>
        <w:pStyle w:val="BodyText"/>
        <w:ind w:left="2640" w:right="1537"/>
      </w:pPr>
      <w:r>
        <w:t>The</w:t>
      </w:r>
      <w:r>
        <w:rPr>
          <w:spacing w:val="-14"/>
        </w:rPr>
        <w:t xml:space="preserve"> </w:t>
      </w:r>
      <w:r>
        <w:t>Direct</w:t>
      </w:r>
      <w:r>
        <w:rPr>
          <w:spacing w:val="-10"/>
        </w:rPr>
        <w:t xml:space="preserve"> </w:t>
      </w:r>
      <w:r>
        <w:t>Contract</w:t>
      </w:r>
      <w:r>
        <w:rPr>
          <w:spacing w:val="-7"/>
        </w:rPr>
        <w:t xml:space="preserve"> </w:t>
      </w:r>
      <w:r>
        <w:t>MAO</w:t>
      </w:r>
      <w:r>
        <w:rPr>
          <w:spacing w:val="-13"/>
        </w:rPr>
        <w:t xml:space="preserve"> </w:t>
      </w:r>
      <w:r>
        <w:t>shall</w:t>
      </w:r>
      <w:r>
        <w:rPr>
          <w:spacing w:val="-10"/>
        </w:rPr>
        <w:t xml:space="preserve"> </w:t>
      </w:r>
      <w:r>
        <w:t>be</w:t>
      </w:r>
      <w:r>
        <w:rPr>
          <w:spacing w:val="-12"/>
        </w:rPr>
        <w:t xml:space="preserve"> </w:t>
      </w:r>
      <w:r>
        <w:t>subject</w:t>
      </w:r>
      <w:r>
        <w:rPr>
          <w:spacing w:val="-9"/>
        </w:rPr>
        <w:t xml:space="preserve"> </w:t>
      </w:r>
      <w:r>
        <w:t>to</w:t>
      </w:r>
      <w:r>
        <w:rPr>
          <w:spacing w:val="-8"/>
        </w:rPr>
        <w:t xml:space="preserve"> </w:t>
      </w:r>
      <w:r>
        <w:t>the</w:t>
      </w:r>
      <w:r>
        <w:rPr>
          <w:spacing w:val="-11"/>
        </w:rPr>
        <w:t xml:space="preserve"> </w:t>
      </w:r>
      <w:r>
        <w:t>same</w:t>
      </w:r>
      <w:r>
        <w:rPr>
          <w:spacing w:val="-11"/>
        </w:rPr>
        <w:t xml:space="preserve"> </w:t>
      </w:r>
      <w:r>
        <w:t>hold</w:t>
      </w:r>
      <w:r>
        <w:rPr>
          <w:spacing w:val="-10"/>
        </w:rPr>
        <w:t xml:space="preserve"> </w:t>
      </w:r>
      <w:r>
        <w:t>harmless</w:t>
      </w:r>
      <w:r>
        <w:rPr>
          <w:spacing w:val="-7"/>
        </w:rPr>
        <w:t xml:space="preserve"> </w:t>
      </w:r>
      <w:r>
        <w:t>and continuation of coverage/benefit requirements as other MAOs.</w:t>
      </w:r>
    </w:p>
    <w:p w:rsidR="009F4AF2" w14:paraId="5C985246" w14:textId="77777777">
      <w:pPr>
        <w:pStyle w:val="BodyText"/>
      </w:pPr>
    </w:p>
    <w:p w:rsidR="009F4AF2" w14:paraId="5A99252A" w14:textId="77777777">
      <w:pPr>
        <w:pStyle w:val="Heading4"/>
        <w:numPr>
          <w:ilvl w:val="2"/>
          <w:numId w:val="16"/>
        </w:numPr>
        <w:tabs>
          <w:tab w:val="left" w:pos="2639"/>
        </w:tabs>
        <w:ind w:left="2639" w:hanging="359"/>
        <w:jc w:val="left"/>
      </w:pPr>
      <w:r>
        <w:t>Deposit</w:t>
      </w:r>
      <w:r>
        <w:rPr>
          <w:spacing w:val="-13"/>
        </w:rPr>
        <w:t xml:space="preserve"> </w:t>
      </w:r>
      <w:r>
        <w:t>Requirements - Deposit</w:t>
      </w:r>
      <w:r>
        <w:rPr>
          <w:spacing w:val="-6"/>
        </w:rPr>
        <w:t xml:space="preserve"> </w:t>
      </w:r>
      <w:r>
        <w:t>at</w:t>
      </w:r>
      <w:r>
        <w:rPr>
          <w:spacing w:val="-7"/>
        </w:rPr>
        <w:t xml:space="preserve"> </w:t>
      </w:r>
      <w:r>
        <w:t>the</w:t>
      </w:r>
      <w:r>
        <w:rPr>
          <w:spacing w:val="-7"/>
        </w:rPr>
        <w:t xml:space="preserve"> </w:t>
      </w:r>
      <w:r>
        <w:t>Time</w:t>
      </w:r>
      <w:r>
        <w:rPr>
          <w:spacing w:val="-7"/>
        </w:rPr>
        <w:t xml:space="preserve"> </w:t>
      </w:r>
      <w:r>
        <w:t>of</w:t>
      </w:r>
      <w:r>
        <w:rPr>
          <w:spacing w:val="-1"/>
        </w:rPr>
        <w:t xml:space="preserve"> </w:t>
      </w:r>
      <w:r>
        <w:rPr>
          <w:spacing w:val="-2"/>
        </w:rPr>
        <w:t>Application</w:t>
      </w:r>
    </w:p>
    <w:p w:rsidR="009F4AF2" w14:paraId="40339F03" w14:textId="77777777">
      <w:pPr>
        <w:sectPr>
          <w:pgSz w:w="12240" w:h="15840"/>
          <w:pgMar w:top="1640" w:right="400" w:bottom="920" w:left="60" w:header="0" w:footer="738" w:gutter="0"/>
          <w:cols w:space="720"/>
        </w:sectPr>
      </w:pPr>
    </w:p>
    <w:p w:rsidR="009F4AF2" w14:paraId="17681F5E" w14:textId="77777777">
      <w:pPr>
        <w:pStyle w:val="BodyText"/>
        <w:spacing w:before="79"/>
        <w:ind w:left="2640" w:right="1537"/>
      </w:pPr>
      <w:r>
        <w:t>A Direct Contract MAO generally must forward confirmation of its establishment</w:t>
      </w:r>
      <w:r>
        <w:rPr>
          <w:spacing w:val="-6"/>
        </w:rPr>
        <w:t xml:space="preserve"> </w:t>
      </w:r>
      <w:r>
        <w:t>and</w:t>
      </w:r>
      <w:r>
        <w:rPr>
          <w:spacing w:val="-10"/>
        </w:rPr>
        <w:t xml:space="preserve"> </w:t>
      </w:r>
      <w:r>
        <w:t>maintenance</w:t>
      </w:r>
      <w:r>
        <w:rPr>
          <w:spacing w:val="-10"/>
        </w:rPr>
        <w:t xml:space="preserve"> </w:t>
      </w:r>
      <w:r>
        <w:t>of</w:t>
      </w:r>
      <w:r>
        <w:rPr>
          <w:spacing w:val="-10"/>
        </w:rPr>
        <w:t xml:space="preserve"> </w:t>
      </w:r>
      <w:r>
        <w:t>a</w:t>
      </w:r>
      <w:r>
        <w:rPr>
          <w:spacing w:val="-11"/>
        </w:rPr>
        <w:t xml:space="preserve"> </w:t>
      </w:r>
      <w:r>
        <w:t>deposit</w:t>
      </w:r>
      <w:r>
        <w:rPr>
          <w:spacing w:val="-6"/>
        </w:rPr>
        <w:t xml:space="preserve"> </w:t>
      </w:r>
      <w:r>
        <w:t>of</w:t>
      </w:r>
      <w:r>
        <w:rPr>
          <w:spacing w:val="-13"/>
        </w:rPr>
        <w:t xml:space="preserve"> </w:t>
      </w:r>
      <w:r>
        <w:t>at</w:t>
      </w:r>
      <w:r>
        <w:rPr>
          <w:spacing w:val="-7"/>
        </w:rPr>
        <w:t xml:space="preserve"> </w:t>
      </w:r>
      <w:r>
        <w:t>least</w:t>
      </w:r>
      <w:r>
        <w:rPr>
          <w:spacing w:val="-6"/>
        </w:rPr>
        <w:t xml:space="preserve"> </w:t>
      </w:r>
      <w:r>
        <w:t>$1.0</w:t>
      </w:r>
      <w:r>
        <w:rPr>
          <w:spacing w:val="-10"/>
        </w:rPr>
        <w:t xml:space="preserve"> </w:t>
      </w:r>
      <w:r>
        <w:t>Million</w:t>
      </w:r>
      <w:r>
        <w:rPr>
          <w:spacing w:val="-8"/>
        </w:rPr>
        <w:t xml:space="preserve"> </w:t>
      </w:r>
      <w:r>
        <w:t>to</w:t>
      </w:r>
      <w:r>
        <w:rPr>
          <w:spacing w:val="-10"/>
        </w:rPr>
        <w:t xml:space="preserve"> </w:t>
      </w:r>
      <w:r>
        <w:t>be</w:t>
      </w:r>
      <w:r>
        <w:rPr>
          <w:spacing w:val="-13"/>
        </w:rPr>
        <w:t xml:space="preserve"> </w:t>
      </w:r>
      <w:r>
        <w:t>held</w:t>
      </w:r>
      <w:r>
        <w:rPr>
          <w:spacing w:val="-7"/>
        </w:rPr>
        <w:t xml:space="preserve"> </w:t>
      </w:r>
      <w:r>
        <w:t>in accordance with CMS requirements by a qualified U.S. financial institution. A “qualified financial institution” means an institution that:</w:t>
      </w:r>
    </w:p>
    <w:p w:rsidR="009F4AF2" w14:paraId="1088147F" w14:textId="77777777">
      <w:pPr>
        <w:pStyle w:val="BodyText"/>
      </w:pPr>
    </w:p>
    <w:p w:rsidR="009F4AF2" w14:paraId="4F86FA38" w14:textId="77777777">
      <w:pPr>
        <w:pStyle w:val="ListParagraph"/>
        <w:numPr>
          <w:ilvl w:val="0"/>
          <w:numId w:val="10"/>
        </w:numPr>
        <w:tabs>
          <w:tab w:val="left" w:pos="3000"/>
        </w:tabs>
        <w:ind w:right="2091"/>
        <w:rPr>
          <w:sz w:val="24"/>
        </w:rPr>
      </w:pPr>
      <w:r>
        <w:rPr>
          <w:sz w:val="24"/>
        </w:rPr>
        <w:t>Is organized or (in the case of a U.S. office of a foreign banking organization)</w:t>
      </w:r>
      <w:r>
        <w:rPr>
          <w:spacing w:val="-14"/>
          <w:sz w:val="24"/>
        </w:rPr>
        <w:t xml:space="preserve"> </w:t>
      </w:r>
      <w:r>
        <w:rPr>
          <w:sz w:val="24"/>
        </w:rPr>
        <w:t>licensed,</w:t>
      </w:r>
      <w:r>
        <w:rPr>
          <w:spacing w:val="-8"/>
          <w:sz w:val="24"/>
        </w:rPr>
        <w:t xml:space="preserve"> </w:t>
      </w:r>
      <w:r>
        <w:rPr>
          <w:sz w:val="24"/>
        </w:rPr>
        <w:t>under</w:t>
      </w:r>
      <w:r>
        <w:rPr>
          <w:spacing w:val="-14"/>
          <w:sz w:val="24"/>
        </w:rPr>
        <w:t xml:space="preserve"> </w:t>
      </w:r>
      <w:r>
        <w:rPr>
          <w:sz w:val="24"/>
        </w:rPr>
        <w:t>the</w:t>
      </w:r>
      <w:r>
        <w:rPr>
          <w:spacing w:val="-9"/>
          <w:sz w:val="24"/>
        </w:rPr>
        <w:t xml:space="preserve"> </w:t>
      </w:r>
      <w:r>
        <w:rPr>
          <w:sz w:val="24"/>
        </w:rPr>
        <w:t>laws</w:t>
      </w:r>
      <w:r>
        <w:rPr>
          <w:spacing w:val="-8"/>
          <w:sz w:val="24"/>
        </w:rPr>
        <w:t xml:space="preserve"> </w:t>
      </w:r>
      <w:r>
        <w:rPr>
          <w:sz w:val="24"/>
        </w:rPr>
        <w:t>of</w:t>
      </w:r>
      <w:r>
        <w:rPr>
          <w:spacing w:val="-14"/>
          <w:sz w:val="24"/>
        </w:rPr>
        <w:t xml:space="preserve"> </w:t>
      </w:r>
      <w:r>
        <w:rPr>
          <w:sz w:val="24"/>
        </w:rPr>
        <w:t>the</w:t>
      </w:r>
      <w:r>
        <w:rPr>
          <w:spacing w:val="-11"/>
          <w:sz w:val="24"/>
        </w:rPr>
        <w:t xml:space="preserve"> </w:t>
      </w:r>
      <w:r>
        <w:rPr>
          <w:sz w:val="24"/>
        </w:rPr>
        <w:t>United</w:t>
      </w:r>
      <w:r>
        <w:rPr>
          <w:spacing w:val="-10"/>
          <w:sz w:val="24"/>
        </w:rPr>
        <w:t xml:space="preserve"> </w:t>
      </w:r>
      <w:r>
        <w:rPr>
          <w:sz w:val="24"/>
        </w:rPr>
        <w:t>States</w:t>
      </w:r>
      <w:r>
        <w:rPr>
          <w:spacing w:val="-8"/>
          <w:sz w:val="24"/>
        </w:rPr>
        <w:t xml:space="preserve"> </w:t>
      </w:r>
      <w:r>
        <w:rPr>
          <w:sz w:val="24"/>
        </w:rPr>
        <w:t>or</w:t>
      </w:r>
      <w:r>
        <w:rPr>
          <w:spacing w:val="-14"/>
          <w:sz w:val="24"/>
        </w:rPr>
        <w:t xml:space="preserve"> </w:t>
      </w:r>
      <w:r>
        <w:rPr>
          <w:sz w:val="24"/>
        </w:rPr>
        <w:t>any</w:t>
      </w:r>
      <w:r>
        <w:rPr>
          <w:spacing w:val="-15"/>
          <w:sz w:val="24"/>
        </w:rPr>
        <w:t xml:space="preserve"> </w:t>
      </w:r>
      <w:r>
        <w:rPr>
          <w:sz w:val="24"/>
        </w:rPr>
        <w:t>state thereof; and</w:t>
      </w:r>
    </w:p>
    <w:p w:rsidR="009F4AF2" w14:paraId="083A0506" w14:textId="77777777">
      <w:pPr>
        <w:pStyle w:val="ListParagraph"/>
        <w:numPr>
          <w:ilvl w:val="0"/>
          <w:numId w:val="10"/>
        </w:numPr>
        <w:tabs>
          <w:tab w:val="left" w:pos="3000"/>
        </w:tabs>
        <w:ind w:right="2018"/>
        <w:rPr>
          <w:sz w:val="24"/>
        </w:rPr>
      </w:pPr>
      <w:r>
        <w:rPr>
          <w:sz w:val="24"/>
        </w:rPr>
        <w:t>Is regulated, supervised, and examined by the U.S. Federal or state authorities</w:t>
      </w:r>
      <w:r>
        <w:rPr>
          <w:spacing w:val="-15"/>
          <w:sz w:val="24"/>
        </w:rPr>
        <w:t xml:space="preserve"> </w:t>
      </w:r>
      <w:r>
        <w:rPr>
          <w:sz w:val="24"/>
        </w:rPr>
        <w:t>having</w:t>
      </w:r>
      <w:r>
        <w:rPr>
          <w:spacing w:val="-15"/>
          <w:sz w:val="24"/>
        </w:rPr>
        <w:t xml:space="preserve"> </w:t>
      </w:r>
      <w:r>
        <w:rPr>
          <w:sz w:val="24"/>
        </w:rPr>
        <w:t>regulatory</w:t>
      </w:r>
      <w:r>
        <w:rPr>
          <w:spacing w:val="-15"/>
          <w:sz w:val="24"/>
        </w:rPr>
        <w:t xml:space="preserve"> </w:t>
      </w:r>
      <w:r>
        <w:rPr>
          <w:sz w:val="24"/>
        </w:rPr>
        <w:t>authority</w:t>
      </w:r>
      <w:r>
        <w:rPr>
          <w:spacing w:val="-15"/>
          <w:sz w:val="24"/>
        </w:rPr>
        <w:t xml:space="preserve"> </w:t>
      </w:r>
      <w:r>
        <w:rPr>
          <w:sz w:val="24"/>
        </w:rPr>
        <w:t>over</w:t>
      </w:r>
      <w:r>
        <w:rPr>
          <w:spacing w:val="-15"/>
          <w:sz w:val="24"/>
        </w:rPr>
        <w:t xml:space="preserve"> </w:t>
      </w:r>
      <w:r>
        <w:rPr>
          <w:sz w:val="24"/>
        </w:rPr>
        <w:t>banks</w:t>
      </w:r>
      <w:r>
        <w:rPr>
          <w:spacing w:val="-15"/>
          <w:sz w:val="24"/>
        </w:rPr>
        <w:t xml:space="preserve"> </w:t>
      </w:r>
      <w:r>
        <w:rPr>
          <w:sz w:val="24"/>
        </w:rPr>
        <w:t>and</w:t>
      </w:r>
      <w:r>
        <w:rPr>
          <w:spacing w:val="-15"/>
          <w:sz w:val="24"/>
        </w:rPr>
        <w:t xml:space="preserve"> </w:t>
      </w:r>
      <w:r>
        <w:rPr>
          <w:sz w:val="24"/>
        </w:rPr>
        <w:t>trust</w:t>
      </w:r>
      <w:r>
        <w:rPr>
          <w:spacing w:val="-15"/>
          <w:sz w:val="24"/>
        </w:rPr>
        <w:t xml:space="preserve"> </w:t>
      </w:r>
      <w:r>
        <w:rPr>
          <w:sz w:val="24"/>
        </w:rPr>
        <w:t>companies.</w:t>
      </w:r>
    </w:p>
    <w:p w:rsidR="009F4AF2" w14:paraId="34DF6004" w14:textId="77777777">
      <w:pPr>
        <w:pStyle w:val="BodyText"/>
        <w:spacing w:before="272"/>
        <w:ind w:left="2640" w:right="1473"/>
      </w:pPr>
      <w:r>
        <w:t>The</w:t>
      </w:r>
      <w:r>
        <w:rPr>
          <w:spacing w:val="-13"/>
        </w:rPr>
        <w:t xml:space="preserve"> </w:t>
      </w:r>
      <w:r>
        <w:t>purpose</w:t>
      </w:r>
      <w:r>
        <w:rPr>
          <w:spacing w:val="-7"/>
        </w:rPr>
        <w:t xml:space="preserve"> </w:t>
      </w:r>
      <w:r>
        <w:t>of</w:t>
      </w:r>
      <w:r>
        <w:rPr>
          <w:spacing w:val="-13"/>
        </w:rPr>
        <w:t xml:space="preserve"> </w:t>
      </w:r>
      <w:r>
        <w:t>this</w:t>
      </w:r>
      <w:r>
        <w:rPr>
          <w:spacing w:val="-7"/>
        </w:rPr>
        <w:t xml:space="preserve"> </w:t>
      </w:r>
      <w:r>
        <w:t>deposit</w:t>
      </w:r>
      <w:r>
        <w:rPr>
          <w:spacing w:val="-6"/>
        </w:rPr>
        <w:t xml:space="preserve"> </w:t>
      </w:r>
      <w:r>
        <w:t>is</w:t>
      </w:r>
      <w:r>
        <w:rPr>
          <w:spacing w:val="-9"/>
        </w:rPr>
        <w:t xml:space="preserve"> </w:t>
      </w:r>
      <w:r>
        <w:t>to</w:t>
      </w:r>
      <w:r>
        <w:rPr>
          <w:spacing w:val="-10"/>
        </w:rPr>
        <w:t xml:space="preserve"> </w:t>
      </w:r>
      <w:r>
        <w:t>help</w:t>
      </w:r>
      <w:r>
        <w:rPr>
          <w:spacing w:val="-7"/>
        </w:rPr>
        <w:t xml:space="preserve"> </w:t>
      </w:r>
      <w:r>
        <w:t>ensure</w:t>
      </w:r>
      <w:r>
        <w:rPr>
          <w:spacing w:val="-13"/>
        </w:rPr>
        <w:t xml:space="preserve"> </w:t>
      </w:r>
      <w:r>
        <w:t>continuation</w:t>
      </w:r>
      <w:r>
        <w:rPr>
          <w:spacing w:val="-6"/>
        </w:rPr>
        <w:t xml:space="preserve"> </w:t>
      </w:r>
      <w:r>
        <w:t>of</w:t>
      </w:r>
      <w:r>
        <w:rPr>
          <w:spacing w:val="-13"/>
        </w:rPr>
        <w:t xml:space="preserve"> </w:t>
      </w:r>
      <w:r>
        <w:t>services,</w:t>
      </w:r>
      <w:r>
        <w:rPr>
          <w:spacing w:val="-6"/>
        </w:rPr>
        <w:t xml:space="preserve"> </w:t>
      </w:r>
      <w:r>
        <w:t>protect</w:t>
      </w:r>
      <w:r>
        <w:rPr>
          <w:spacing w:val="-6"/>
        </w:rPr>
        <w:t xml:space="preserve"> </w:t>
      </w:r>
      <w:r>
        <w:t>the interest</w:t>
      </w:r>
      <w:r>
        <w:rPr>
          <w:spacing w:val="-6"/>
        </w:rPr>
        <w:t xml:space="preserve"> </w:t>
      </w:r>
      <w:r>
        <w:t>of</w:t>
      </w:r>
      <w:r>
        <w:rPr>
          <w:spacing w:val="-8"/>
        </w:rPr>
        <w:t xml:space="preserve"> </w:t>
      </w:r>
      <w:r>
        <w:t>Medicare</w:t>
      </w:r>
      <w:r>
        <w:rPr>
          <w:spacing w:val="-9"/>
        </w:rPr>
        <w:t xml:space="preserve"> </w:t>
      </w:r>
      <w:r>
        <w:t>enrollees,</w:t>
      </w:r>
      <w:r>
        <w:rPr>
          <w:spacing w:val="-6"/>
        </w:rPr>
        <w:t xml:space="preserve"> </w:t>
      </w:r>
      <w:r>
        <w:t>and</w:t>
      </w:r>
      <w:r>
        <w:rPr>
          <w:spacing w:val="-7"/>
        </w:rPr>
        <w:t xml:space="preserve"> </w:t>
      </w:r>
      <w:r>
        <w:t>pay</w:t>
      </w:r>
      <w:r>
        <w:rPr>
          <w:spacing w:val="-15"/>
        </w:rPr>
        <w:t xml:space="preserve"> </w:t>
      </w:r>
      <w:r>
        <w:t>costs</w:t>
      </w:r>
      <w:r>
        <w:rPr>
          <w:spacing w:val="-6"/>
        </w:rPr>
        <w:t xml:space="preserve"> </w:t>
      </w:r>
      <w:r>
        <w:t>associated</w:t>
      </w:r>
      <w:r>
        <w:rPr>
          <w:spacing w:val="-7"/>
        </w:rPr>
        <w:t xml:space="preserve"> </w:t>
      </w:r>
      <w:r>
        <w:t>with</w:t>
      </w:r>
      <w:r>
        <w:rPr>
          <w:spacing w:val="-6"/>
        </w:rPr>
        <w:t xml:space="preserve"> </w:t>
      </w:r>
      <w:r>
        <w:t>any</w:t>
      </w:r>
      <w:r>
        <w:rPr>
          <w:spacing w:val="-15"/>
        </w:rPr>
        <w:t xml:space="preserve"> </w:t>
      </w:r>
      <w:r>
        <w:t>receivership</w:t>
      </w:r>
      <w:r>
        <w:rPr>
          <w:spacing w:val="-6"/>
        </w:rPr>
        <w:t xml:space="preserve"> </w:t>
      </w:r>
      <w:r>
        <w:t>or liquidation.</w:t>
      </w:r>
      <w:r>
        <w:rPr>
          <w:spacing w:val="40"/>
        </w:rPr>
        <w:t xml:space="preserve"> </w:t>
      </w:r>
      <w:r>
        <w:t>The deposit may be used to satisfy the minimum net worth requirement set forth in Section III above.</w:t>
      </w:r>
    </w:p>
    <w:p w:rsidR="009F4AF2" w14:paraId="78735310" w14:textId="77777777">
      <w:pPr>
        <w:pStyle w:val="BodyText"/>
        <w:spacing w:before="3"/>
      </w:pPr>
    </w:p>
    <w:p w:rsidR="009F4AF2" w14:paraId="7B46964D" w14:textId="77777777">
      <w:pPr>
        <w:pStyle w:val="BodyText"/>
        <w:ind w:left="2640"/>
      </w:pPr>
      <w:r>
        <w:t>A</w:t>
      </w:r>
      <w:r>
        <w:rPr>
          <w:spacing w:val="-14"/>
        </w:rPr>
        <w:t xml:space="preserve"> </w:t>
      </w:r>
      <w:r>
        <w:t>Direct</w:t>
      </w:r>
      <w:r>
        <w:rPr>
          <w:spacing w:val="-1"/>
        </w:rPr>
        <w:t xml:space="preserve"> </w:t>
      </w:r>
      <w:r>
        <w:t>Contract MAO</w:t>
      </w:r>
      <w:r>
        <w:rPr>
          <w:spacing w:val="2"/>
        </w:rPr>
        <w:t xml:space="preserve"> </w:t>
      </w:r>
      <w:r>
        <w:t>may</w:t>
      </w:r>
      <w:r>
        <w:rPr>
          <w:spacing w:val="-14"/>
        </w:rPr>
        <w:t xml:space="preserve"> </w:t>
      </w:r>
      <w:r>
        <w:t>request</w:t>
      </w:r>
      <w:r>
        <w:rPr>
          <w:spacing w:val="1"/>
        </w:rPr>
        <w:t xml:space="preserve"> </w:t>
      </w:r>
      <w:r>
        <w:t>a</w:t>
      </w:r>
      <w:r>
        <w:rPr>
          <w:spacing w:val="-2"/>
        </w:rPr>
        <w:t xml:space="preserve"> </w:t>
      </w:r>
      <w:r>
        <w:t>waiver</w:t>
      </w:r>
      <w:r>
        <w:rPr>
          <w:spacing w:val="-7"/>
        </w:rPr>
        <w:t xml:space="preserve"> </w:t>
      </w:r>
      <w:r>
        <w:t>in</w:t>
      </w:r>
      <w:r>
        <w:rPr>
          <w:spacing w:val="3"/>
        </w:rPr>
        <w:t xml:space="preserve"> </w:t>
      </w:r>
      <w:r>
        <w:t>writing</w:t>
      </w:r>
      <w:r>
        <w:rPr>
          <w:spacing w:val="-7"/>
        </w:rPr>
        <w:t xml:space="preserve"> </w:t>
      </w:r>
      <w:r>
        <w:t>of</w:t>
      </w:r>
      <w:r>
        <w:rPr>
          <w:spacing w:val="-7"/>
        </w:rPr>
        <w:t xml:space="preserve"> </w:t>
      </w:r>
      <w:r>
        <w:t xml:space="preserve">this </w:t>
      </w:r>
      <w:r>
        <w:rPr>
          <w:spacing w:val="-2"/>
        </w:rPr>
        <w:t>requirement.</w:t>
      </w:r>
    </w:p>
    <w:p w:rsidR="009F4AF2" w14:paraId="5E011429" w14:textId="77777777">
      <w:pPr>
        <w:pStyle w:val="BodyText"/>
      </w:pPr>
    </w:p>
    <w:p w:rsidR="009F4AF2" w14:paraId="6A6F6366" w14:textId="77777777">
      <w:pPr>
        <w:pStyle w:val="Heading4"/>
        <w:ind w:left="2640" w:right="1537"/>
      </w:pPr>
      <w:r>
        <w:t>Note: In addition to the requirements in this appendix, if the Direct Contract MAO</w:t>
      </w:r>
      <w:r>
        <w:rPr>
          <w:spacing w:val="-1"/>
        </w:rPr>
        <w:t xml:space="preserve"> </w:t>
      </w:r>
      <w:r>
        <w:t>is</w:t>
      </w:r>
      <w:r>
        <w:rPr>
          <w:spacing w:val="-1"/>
        </w:rPr>
        <w:t xml:space="preserve"> </w:t>
      </w:r>
      <w:r>
        <w:t>also</w:t>
      </w:r>
      <w:r>
        <w:rPr>
          <w:spacing w:val="-1"/>
        </w:rPr>
        <w:t xml:space="preserve"> </w:t>
      </w:r>
      <w:r>
        <w:t>applying</w:t>
      </w:r>
      <w:r>
        <w:rPr>
          <w:spacing w:val="-1"/>
        </w:rPr>
        <w:t xml:space="preserve"> </w:t>
      </w:r>
      <w:r>
        <w:t>to</w:t>
      </w:r>
      <w:r>
        <w:rPr>
          <w:spacing w:val="-1"/>
        </w:rPr>
        <w:t xml:space="preserve"> </w:t>
      </w:r>
      <w:r>
        <w:t>offer</w:t>
      </w:r>
      <w:r>
        <w:rPr>
          <w:spacing w:val="-2"/>
        </w:rPr>
        <w:t xml:space="preserve"> </w:t>
      </w:r>
      <w:r>
        <w:t>a</w:t>
      </w:r>
      <w:r>
        <w:rPr>
          <w:spacing w:val="-1"/>
        </w:rPr>
        <w:t xml:space="preserve"> </w:t>
      </w:r>
      <w:r>
        <w:t>Direct</w:t>
      </w:r>
      <w:r>
        <w:rPr>
          <w:spacing w:val="-1"/>
        </w:rPr>
        <w:t xml:space="preserve"> </w:t>
      </w:r>
      <w:r>
        <w:t>Contract</w:t>
      </w:r>
      <w:r>
        <w:rPr>
          <w:spacing w:val="-1"/>
        </w:rPr>
        <w:t xml:space="preserve"> </w:t>
      </w:r>
      <w:r>
        <w:t>MA</w:t>
      </w:r>
      <w:r>
        <w:rPr>
          <w:spacing w:val="-1"/>
        </w:rPr>
        <w:t xml:space="preserve"> </w:t>
      </w:r>
      <w:r>
        <w:t>Plan that provides</w:t>
      </w:r>
      <w:r>
        <w:rPr>
          <w:spacing w:val="-10"/>
        </w:rPr>
        <w:t xml:space="preserve"> </w:t>
      </w:r>
      <w:r>
        <w:t>Part</w:t>
      </w:r>
      <w:r>
        <w:rPr>
          <w:spacing w:val="-11"/>
        </w:rPr>
        <w:t xml:space="preserve"> </w:t>
      </w:r>
      <w:r>
        <w:t>D</w:t>
      </w:r>
      <w:r>
        <w:rPr>
          <w:spacing w:val="-9"/>
        </w:rPr>
        <w:t xml:space="preserve"> </w:t>
      </w:r>
      <w:r>
        <w:t>coverage</w:t>
      </w:r>
      <w:r>
        <w:rPr>
          <w:spacing w:val="-13"/>
        </w:rPr>
        <w:t xml:space="preserve"> </w:t>
      </w:r>
      <w:r>
        <w:t>(i.e.,</w:t>
      </w:r>
      <w:r>
        <w:rPr>
          <w:spacing w:val="-11"/>
        </w:rPr>
        <w:t xml:space="preserve"> </w:t>
      </w:r>
      <w:r>
        <w:t>MA-PD),</w:t>
      </w:r>
      <w:r>
        <w:rPr>
          <w:spacing w:val="-9"/>
        </w:rPr>
        <w:t xml:space="preserve"> </w:t>
      </w:r>
      <w:r>
        <w:t>it</w:t>
      </w:r>
      <w:r>
        <w:rPr>
          <w:spacing w:val="-7"/>
        </w:rPr>
        <w:t xml:space="preserve"> </w:t>
      </w:r>
      <w:r>
        <w:t>must</w:t>
      </w:r>
      <w:r>
        <w:rPr>
          <w:spacing w:val="-13"/>
        </w:rPr>
        <w:t xml:space="preserve"> </w:t>
      </w:r>
      <w:r>
        <w:t>complete</w:t>
      </w:r>
      <w:r>
        <w:rPr>
          <w:spacing w:val="-13"/>
        </w:rPr>
        <w:t xml:space="preserve"> </w:t>
      </w:r>
      <w:r>
        <w:t>and</w:t>
      </w:r>
      <w:r>
        <w:rPr>
          <w:spacing w:val="-10"/>
        </w:rPr>
        <w:t xml:space="preserve"> </w:t>
      </w:r>
      <w:r>
        <w:t>submit</w:t>
      </w:r>
      <w:r>
        <w:rPr>
          <w:spacing w:val="-10"/>
        </w:rPr>
        <w:t xml:space="preserve"> </w:t>
      </w:r>
      <w:r>
        <w:t>the corresponding</w:t>
      </w:r>
      <w:r>
        <w:rPr>
          <w:spacing w:val="-6"/>
        </w:rPr>
        <w:t xml:space="preserve"> </w:t>
      </w:r>
      <w:r>
        <w:t>Direct</w:t>
      </w:r>
      <w:r>
        <w:rPr>
          <w:spacing w:val="-11"/>
        </w:rPr>
        <w:t xml:space="preserve"> </w:t>
      </w:r>
      <w:r>
        <w:t>Contract</w:t>
      </w:r>
      <w:r>
        <w:rPr>
          <w:spacing w:val="-8"/>
        </w:rPr>
        <w:t xml:space="preserve"> </w:t>
      </w:r>
      <w:r>
        <w:t>MA-PD</w:t>
      </w:r>
      <w:r>
        <w:rPr>
          <w:spacing w:val="-10"/>
        </w:rPr>
        <w:t xml:space="preserve"> </w:t>
      </w:r>
      <w:r>
        <w:t>application</w:t>
      </w:r>
      <w:r>
        <w:rPr>
          <w:spacing w:val="-9"/>
        </w:rPr>
        <w:t xml:space="preserve"> </w:t>
      </w:r>
      <w:r>
        <w:t>within</w:t>
      </w:r>
      <w:r>
        <w:rPr>
          <w:spacing w:val="-7"/>
        </w:rPr>
        <w:t xml:space="preserve"> </w:t>
      </w:r>
      <w:r>
        <w:t>this</w:t>
      </w:r>
      <w:r>
        <w:rPr>
          <w:spacing w:val="-9"/>
        </w:rPr>
        <w:t xml:space="preserve"> </w:t>
      </w:r>
      <w:r>
        <w:t>appendix and meet the Part D Deposit requirements stated in the separate Direct Contract MA-PD application.</w:t>
      </w:r>
    </w:p>
    <w:p w:rsidR="009F4AF2" w14:paraId="4E453F95" w14:textId="77777777">
      <w:pPr>
        <w:pStyle w:val="BodyText"/>
        <w:rPr>
          <w:b/>
        </w:rPr>
      </w:pPr>
    </w:p>
    <w:p w:rsidR="009F4AF2" w14:paraId="51A516D0" w14:textId="77777777">
      <w:pPr>
        <w:ind w:left="2640"/>
        <w:rPr>
          <w:b/>
          <w:sz w:val="24"/>
        </w:rPr>
      </w:pPr>
      <w:r>
        <w:rPr>
          <w:b/>
          <w:sz w:val="24"/>
        </w:rPr>
        <w:t>Deposit</w:t>
      </w:r>
      <w:r>
        <w:rPr>
          <w:b/>
          <w:spacing w:val="-9"/>
          <w:sz w:val="24"/>
        </w:rPr>
        <w:t xml:space="preserve"> </w:t>
      </w:r>
      <w:r>
        <w:rPr>
          <w:b/>
          <w:sz w:val="24"/>
        </w:rPr>
        <w:t>On and</w:t>
      </w:r>
      <w:r>
        <w:rPr>
          <w:b/>
          <w:spacing w:val="-2"/>
          <w:sz w:val="24"/>
        </w:rPr>
        <w:t xml:space="preserve"> </w:t>
      </w:r>
      <w:r>
        <w:rPr>
          <w:b/>
          <w:sz w:val="24"/>
        </w:rPr>
        <w:t>After</w:t>
      </w:r>
      <w:r>
        <w:rPr>
          <w:b/>
          <w:spacing w:val="-7"/>
          <w:sz w:val="24"/>
        </w:rPr>
        <w:t xml:space="preserve"> </w:t>
      </w:r>
      <w:r>
        <w:rPr>
          <w:b/>
          <w:sz w:val="24"/>
        </w:rPr>
        <w:t>Effective</w:t>
      </w:r>
      <w:r>
        <w:rPr>
          <w:b/>
          <w:spacing w:val="-7"/>
          <w:sz w:val="24"/>
        </w:rPr>
        <w:t xml:space="preserve"> </w:t>
      </w:r>
      <w:r>
        <w:rPr>
          <w:b/>
          <w:sz w:val="24"/>
        </w:rPr>
        <w:t>Date</w:t>
      </w:r>
      <w:r>
        <w:rPr>
          <w:b/>
          <w:spacing w:val="-7"/>
          <w:sz w:val="24"/>
        </w:rPr>
        <w:t xml:space="preserve"> </w:t>
      </w:r>
      <w:r>
        <w:rPr>
          <w:b/>
          <w:sz w:val="24"/>
        </w:rPr>
        <w:t xml:space="preserve">of </w:t>
      </w:r>
      <w:r>
        <w:rPr>
          <w:b/>
          <w:spacing w:val="-2"/>
          <w:sz w:val="24"/>
        </w:rPr>
        <w:t>Contract</w:t>
      </w:r>
    </w:p>
    <w:p w:rsidR="009F4AF2" w14:paraId="456901AE" w14:textId="77777777">
      <w:pPr>
        <w:pStyle w:val="BodyText"/>
        <w:rPr>
          <w:b/>
        </w:rPr>
      </w:pPr>
    </w:p>
    <w:p w:rsidR="009F4AF2" w14:paraId="68723B10" w14:textId="77777777">
      <w:pPr>
        <w:pStyle w:val="BodyText"/>
        <w:ind w:left="2640" w:right="1473"/>
      </w:pPr>
      <w:r>
        <w:t>Based on the most recent financial statements filed with CMS, CMS will determine</w:t>
      </w:r>
      <w:r>
        <w:rPr>
          <w:spacing w:val="-1"/>
        </w:rPr>
        <w:t xml:space="preserve"> </w:t>
      </w:r>
      <w:r>
        <w:t>the adequacy of the</w:t>
      </w:r>
      <w:r>
        <w:rPr>
          <w:spacing w:val="-2"/>
        </w:rPr>
        <w:t xml:space="preserve"> </w:t>
      </w:r>
      <w:r>
        <w:t>deposit under</w:t>
      </w:r>
      <w:r>
        <w:rPr>
          <w:spacing w:val="-2"/>
        </w:rPr>
        <w:t xml:space="preserve"> </w:t>
      </w:r>
      <w:r>
        <w:t>this Section and inform the</w:t>
      </w:r>
      <w:r>
        <w:rPr>
          <w:spacing w:val="-1"/>
        </w:rPr>
        <w:t xml:space="preserve"> </w:t>
      </w:r>
      <w:r>
        <w:t>Direct Contract MAO as to the necessity for any increased deposit. Factors CMS will consider shall include the total amount of health care expenditures during the applicable</w:t>
      </w:r>
      <w:r>
        <w:rPr>
          <w:spacing w:val="-14"/>
        </w:rPr>
        <w:t xml:space="preserve"> </w:t>
      </w:r>
      <w:r>
        <w:t>period,</w:t>
      </w:r>
      <w:r>
        <w:rPr>
          <w:spacing w:val="-13"/>
        </w:rPr>
        <w:t xml:space="preserve"> </w:t>
      </w:r>
      <w:r>
        <w:t>the</w:t>
      </w:r>
      <w:r>
        <w:rPr>
          <w:spacing w:val="-14"/>
        </w:rPr>
        <w:t xml:space="preserve"> </w:t>
      </w:r>
      <w:r>
        <w:t>amount</w:t>
      </w:r>
      <w:r>
        <w:rPr>
          <w:spacing w:val="-11"/>
        </w:rPr>
        <w:t xml:space="preserve"> </w:t>
      </w:r>
      <w:r>
        <w:t>of</w:t>
      </w:r>
      <w:r>
        <w:rPr>
          <w:spacing w:val="-15"/>
        </w:rPr>
        <w:t xml:space="preserve"> </w:t>
      </w:r>
      <w:r>
        <w:t>expenditures</w:t>
      </w:r>
      <w:r>
        <w:rPr>
          <w:spacing w:val="-11"/>
        </w:rPr>
        <w:t xml:space="preserve"> </w:t>
      </w:r>
      <w:r>
        <w:t>that</w:t>
      </w:r>
      <w:r>
        <w:rPr>
          <w:spacing w:val="-12"/>
        </w:rPr>
        <w:t xml:space="preserve"> </w:t>
      </w:r>
      <w:r>
        <w:t>are</w:t>
      </w:r>
      <w:r>
        <w:rPr>
          <w:spacing w:val="-15"/>
        </w:rPr>
        <w:t xml:space="preserve"> </w:t>
      </w:r>
      <w:r>
        <w:t>uncovered,</w:t>
      </w:r>
      <w:r>
        <w:rPr>
          <w:spacing w:val="-11"/>
        </w:rPr>
        <w:t xml:space="preserve"> </w:t>
      </w:r>
      <w:r>
        <w:t>and</w:t>
      </w:r>
      <w:r>
        <w:rPr>
          <w:spacing w:val="-9"/>
        </w:rPr>
        <w:t xml:space="preserve"> </w:t>
      </w:r>
      <w:r>
        <w:t>the</w:t>
      </w:r>
      <w:r>
        <w:rPr>
          <w:spacing w:val="-14"/>
        </w:rPr>
        <w:t xml:space="preserve"> </w:t>
      </w:r>
      <w:r>
        <w:t>length of time necessary to pay claims.</w:t>
      </w:r>
    </w:p>
    <w:p w:rsidR="009F4AF2" w14:paraId="0150C044" w14:textId="77777777">
      <w:pPr>
        <w:pStyle w:val="BodyText"/>
      </w:pPr>
    </w:p>
    <w:p w:rsidR="009F4AF2" w14:paraId="11EC8FF4" w14:textId="77777777">
      <w:pPr>
        <w:pStyle w:val="Heading4"/>
        <w:spacing w:before="1"/>
        <w:ind w:left="2640"/>
      </w:pPr>
      <w:r>
        <w:t>Rules</w:t>
      </w:r>
      <w:r>
        <w:rPr>
          <w:spacing w:val="-7"/>
        </w:rPr>
        <w:t xml:space="preserve"> </w:t>
      </w:r>
      <w:r>
        <w:t>Concerning</w:t>
      </w:r>
      <w:r>
        <w:rPr>
          <w:spacing w:val="-3"/>
        </w:rPr>
        <w:t xml:space="preserve"> </w:t>
      </w:r>
      <w:r>
        <w:rPr>
          <w:spacing w:val="-2"/>
        </w:rPr>
        <w:t>Deposit</w:t>
      </w:r>
    </w:p>
    <w:p w:rsidR="009F4AF2" w14:paraId="3B5B2D4D" w14:textId="77777777">
      <w:pPr>
        <w:pStyle w:val="ListParagraph"/>
        <w:numPr>
          <w:ilvl w:val="0"/>
          <w:numId w:val="9"/>
        </w:numPr>
        <w:tabs>
          <w:tab w:val="left" w:pos="2820"/>
        </w:tabs>
        <w:spacing w:before="276"/>
        <w:ind w:right="1600"/>
        <w:jc w:val="both"/>
        <w:rPr>
          <w:sz w:val="24"/>
        </w:rPr>
      </w:pPr>
      <w:r>
        <w:rPr>
          <w:sz w:val="24"/>
        </w:rPr>
        <w:t>The</w:t>
      </w:r>
      <w:r>
        <w:rPr>
          <w:spacing w:val="-2"/>
          <w:sz w:val="24"/>
        </w:rPr>
        <w:t xml:space="preserve"> </w:t>
      </w:r>
      <w:r>
        <w:rPr>
          <w:sz w:val="24"/>
        </w:rPr>
        <w:t>deposit must be held in trust and restricted for CMS’ use</w:t>
      </w:r>
      <w:r>
        <w:rPr>
          <w:spacing w:val="-2"/>
          <w:sz w:val="24"/>
        </w:rPr>
        <w:t xml:space="preserve"> </w:t>
      </w:r>
      <w:r>
        <w:rPr>
          <w:sz w:val="24"/>
        </w:rPr>
        <w:t>in the</w:t>
      </w:r>
      <w:r>
        <w:rPr>
          <w:spacing w:val="-1"/>
          <w:sz w:val="24"/>
        </w:rPr>
        <w:t xml:space="preserve"> </w:t>
      </w:r>
      <w:r>
        <w:rPr>
          <w:sz w:val="24"/>
        </w:rPr>
        <w:t>event of insolvency</w:t>
      </w:r>
      <w:r>
        <w:rPr>
          <w:spacing w:val="-15"/>
          <w:sz w:val="24"/>
        </w:rPr>
        <w:t xml:space="preserve"> </w:t>
      </w:r>
      <w:r>
        <w:rPr>
          <w:sz w:val="24"/>
        </w:rPr>
        <w:t>to</w:t>
      </w:r>
      <w:r>
        <w:rPr>
          <w:spacing w:val="-13"/>
          <w:sz w:val="24"/>
        </w:rPr>
        <w:t xml:space="preserve"> </w:t>
      </w:r>
      <w:r>
        <w:rPr>
          <w:sz w:val="24"/>
        </w:rPr>
        <w:t>pay</w:t>
      </w:r>
      <w:r>
        <w:rPr>
          <w:spacing w:val="-15"/>
          <w:sz w:val="24"/>
        </w:rPr>
        <w:t xml:space="preserve"> </w:t>
      </w:r>
      <w:r>
        <w:rPr>
          <w:sz w:val="24"/>
        </w:rPr>
        <w:t>related</w:t>
      </w:r>
      <w:r>
        <w:rPr>
          <w:spacing w:val="-5"/>
          <w:sz w:val="24"/>
        </w:rPr>
        <w:t xml:space="preserve"> </w:t>
      </w:r>
      <w:r>
        <w:rPr>
          <w:sz w:val="24"/>
        </w:rPr>
        <w:t>costs</w:t>
      </w:r>
      <w:r>
        <w:rPr>
          <w:spacing w:val="-8"/>
          <w:sz w:val="24"/>
        </w:rPr>
        <w:t xml:space="preserve"> </w:t>
      </w:r>
      <w:r>
        <w:rPr>
          <w:sz w:val="24"/>
        </w:rPr>
        <w:t>and/or</w:t>
      </w:r>
      <w:r>
        <w:rPr>
          <w:spacing w:val="-11"/>
          <w:sz w:val="24"/>
        </w:rPr>
        <w:t xml:space="preserve"> </w:t>
      </w:r>
      <w:r>
        <w:rPr>
          <w:sz w:val="24"/>
        </w:rPr>
        <w:t>to</w:t>
      </w:r>
      <w:r>
        <w:rPr>
          <w:spacing w:val="-11"/>
          <w:sz w:val="24"/>
        </w:rPr>
        <w:t xml:space="preserve"> </w:t>
      </w:r>
      <w:r>
        <w:rPr>
          <w:sz w:val="24"/>
        </w:rPr>
        <w:t>help</w:t>
      </w:r>
      <w:r>
        <w:rPr>
          <w:spacing w:val="-9"/>
          <w:sz w:val="24"/>
        </w:rPr>
        <w:t xml:space="preserve"> </w:t>
      </w:r>
      <w:r>
        <w:rPr>
          <w:sz w:val="24"/>
        </w:rPr>
        <w:t>ensure</w:t>
      </w:r>
      <w:r>
        <w:rPr>
          <w:spacing w:val="-14"/>
          <w:sz w:val="24"/>
        </w:rPr>
        <w:t xml:space="preserve"> </w:t>
      </w:r>
      <w:r>
        <w:rPr>
          <w:sz w:val="24"/>
        </w:rPr>
        <w:t>continuation</w:t>
      </w:r>
      <w:r>
        <w:rPr>
          <w:spacing w:val="-8"/>
          <w:sz w:val="24"/>
        </w:rPr>
        <w:t xml:space="preserve"> </w:t>
      </w:r>
      <w:r>
        <w:rPr>
          <w:sz w:val="24"/>
        </w:rPr>
        <w:t>of</w:t>
      </w:r>
      <w:r>
        <w:rPr>
          <w:spacing w:val="-14"/>
          <w:sz w:val="24"/>
        </w:rPr>
        <w:t xml:space="preserve"> </w:t>
      </w:r>
      <w:r>
        <w:rPr>
          <w:sz w:val="24"/>
        </w:rPr>
        <w:t>services.</w:t>
      </w:r>
    </w:p>
    <w:p w:rsidR="009F4AF2" w14:paraId="33E5C804" w14:textId="77777777">
      <w:pPr>
        <w:pStyle w:val="ListParagraph"/>
        <w:numPr>
          <w:ilvl w:val="0"/>
          <w:numId w:val="9"/>
        </w:numPr>
        <w:tabs>
          <w:tab w:val="left" w:pos="2820"/>
        </w:tabs>
        <w:ind w:right="1481"/>
        <w:jc w:val="both"/>
        <w:rPr>
          <w:sz w:val="24"/>
        </w:rPr>
      </w:pPr>
      <w:r>
        <w:rPr>
          <w:sz w:val="24"/>
        </w:rPr>
        <w:t>All</w:t>
      </w:r>
      <w:r>
        <w:rPr>
          <w:spacing w:val="-10"/>
          <w:sz w:val="24"/>
        </w:rPr>
        <w:t xml:space="preserve"> </w:t>
      </w:r>
      <w:r>
        <w:rPr>
          <w:sz w:val="24"/>
        </w:rPr>
        <w:t>income</w:t>
      </w:r>
      <w:r>
        <w:rPr>
          <w:spacing w:val="-13"/>
          <w:sz w:val="24"/>
        </w:rPr>
        <w:t xml:space="preserve"> </w:t>
      </w:r>
      <w:r>
        <w:rPr>
          <w:sz w:val="24"/>
        </w:rPr>
        <w:t>from</w:t>
      </w:r>
      <w:r>
        <w:rPr>
          <w:spacing w:val="-11"/>
          <w:sz w:val="24"/>
        </w:rPr>
        <w:t xml:space="preserve"> </w:t>
      </w:r>
      <w:r>
        <w:rPr>
          <w:sz w:val="24"/>
        </w:rPr>
        <w:t>the</w:t>
      </w:r>
      <w:r>
        <w:rPr>
          <w:spacing w:val="-13"/>
          <w:sz w:val="24"/>
        </w:rPr>
        <w:t xml:space="preserve"> </w:t>
      </w:r>
      <w:r>
        <w:rPr>
          <w:sz w:val="24"/>
        </w:rPr>
        <w:t>deposit</w:t>
      </w:r>
      <w:r>
        <w:rPr>
          <w:spacing w:val="-7"/>
          <w:sz w:val="24"/>
        </w:rPr>
        <w:t xml:space="preserve"> </w:t>
      </w:r>
      <w:r>
        <w:rPr>
          <w:sz w:val="24"/>
        </w:rPr>
        <w:t>are</w:t>
      </w:r>
      <w:r>
        <w:rPr>
          <w:spacing w:val="-15"/>
          <w:sz w:val="24"/>
        </w:rPr>
        <w:t xml:space="preserve"> </w:t>
      </w:r>
      <w:r>
        <w:rPr>
          <w:sz w:val="24"/>
        </w:rPr>
        <w:t>considered</w:t>
      </w:r>
      <w:r>
        <w:rPr>
          <w:spacing w:val="-10"/>
          <w:sz w:val="24"/>
        </w:rPr>
        <w:t xml:space="preserve"> </w:t>
      </w:r>
      <w:r>
        <w:rPr>
          <w:sz w:val="24"/>
        </w:rPr>
        <w:t>assets</w:t>
      </w:r>
      <w:r>
        <w:rPr>
          <w:spacing w:val="-5"/>
          <w:sz w:val="24"/>
        </w:rPr>
        <w:t xml:space="preserve"> </w:t>
      </w:r>
      <w:r>
        <w:rPr>
          <w:sz w:val="24"/>
        </w:rPr>
        <w:t>of</w:t>
      </w:r>
      <w:r>
        <w:rPr>
          <w:spacing w:val="-14"/>
          <w:sz w:val="24"/>
        </w:rPr>
        <w:t xml:space="preserve"> </w:t>
      </w:r>
      <w:r>
        <w:rPr>
          <w:sz w:val="24"/>
        </w:rPr>
        <w:t>the</w:t>
      </w:r>
      <w:r>
        <w:rPr>
          <w:spacing w:val="-13"/>
          <w:sz w:val="24"/>
        </w:rPr>
        <w:t xml:space="preserve"> </w:t>
      </w:r>
      <w:r>
        <w:rPr>
          <w:sz w:val="24"/>
        </w:rPr>
        <w:t>Direct</w:t>
      </w:r>
      <w:r>
        <w:rPr>
          <w:spacing w:val="-10"/>
          <w:sz w:val="24"/>
        </w:rPr>
        <w:t xml:space="preserve"> </w:t>
      </w:r>
      <w:r>
        <w:rPr>
          <w:sz w:val="24"/>
        </w:rPr>
        <w:t>Contract</w:t>
      </w:r>
      <w:r>
        <w:rPr>
          <w:spacing w:val="-7"/>
          <w:sz w:val="24"/>
        </w:rPr>
        <w:t xml:space="preserve"> </w:t>
      </w:r>
      <w:r>
        <w:rPr>
          <w:sz w:val="24"/>
        </w:rPr>
        <w:t>MAO and may be withdrawn from the deposit upon CMS’ approval. Such approval is not to be withheld unreasonably.</w:t>
      </w:r>
    </w:p>
    <w:p w:rsidR="009F4AF2" w14:paraId="113705F1" w14:textId="77777777">
      <w:pPr>
        <w:pStyle w:val="ListParagraph"/>
        <w:numPr>
          <w:ilvl w:val="0"/>
          <w:numId w:val="9"/>
        </w:numPr>
        <w:tabs>
          <w:tab w:val="left" w:pos="2820"/>
        </w:tabs>
        <w:ind w:right="1548"/>
        <w:jc w:val="both"/>
        <w:rPr>
          <w:sz w:val="24"/>
        </w:rPr>
      </w:pPr>
      <w:r>
        <w:rPr>
          <w:sz w:val="24"/>
        </w:rPr>
        <w:t>On</w:t>
      </w:r>
      <w:r>
        <w:rPr>
          <w:spacing w:val="-11"/>
          <w:sz w:val="24"/>
        </w:rPr>
        <w:t xml:space="preserve"> </w:t>
      </w:r>
      <w:r>
        <w:rPr>
          <w:sz w:val="24"/>
        </w:rPr>
        <w:t>prior</w:t>
      </w:r>
      <w:r>
        <w:rPr>
          <w:spacing w:val="-12"/>
          <w:sz w:val="24"/>
        </w:rPr>
        <w:t xml:space="preserve"> </w:t>
      </w:r>
      <w:r>
        <w:rPr>
          <w:sz w:val="24"/>
        </w:rPr>
        <w:t>written</w:t>
      </w:r>
      <w:r>
        <w:rPr>
          <w:spacing w:val="-8"/>
          <w:sz w:val="24"/>
        </w:rPr>
        <w:t xml:space="preserve"> </w:t>
      </w:r>
      <w:r>
        <w:rPr>
          <w:sz w:val="24"/>
        </w:rPr>
        <w:t>approval</w:t>
      </w:r>
      <w:r>
        <w:rPr>
          <w:spacing w:val="-5"/>
          <w:sz w:val="24"/>
        </w:rPr>
        <w:t xml:space="preserve"> </w:t>
      </w:r>
      <w:r>
        <w:rPr>
          <w:sz w:val="24"/>
        </w:rPr>
        <w:t>from</w:t>
      </w:r>
      <w:r>
        <w:rPr>
          <w:spacing w:val="-10"/>
          <w:sz w:val="24"/>
        </w:rPr>
        <w:t xml:space="preserve"> </w:t>
      </w:r>
      <w:r>
        <w:rPr>
          <w:sz w:val="24"/>
        </w:rPr>
        <w:t>CMS,</w:t>
      </w:r>
      <w:r>
        <w:rPr>
          <w:spacing w:val="-10"/>
          <w:sz w:val="24"/>
        </w:rPr>
        <w:t xml:space="preserve"> </w:t>
      </w:r>
      <w:r>
        <w:rPr>
          <w:sz w:val="24"/>
        </w:rPr>
        <w:t>a</w:t>
      </w:r>
      <w:r>
        <w:rPr>
          <w:spacing w:val="-12"/>
          <w:sz w:val="24"/>
        </w:rPr>
        <w:t xml:space="preserve"> </w:t>
      </w:r>
      <w:r>
        <w:rPr>
          <w:sz w:val="24"/>
        </w:rPr>
        <w:t>Direct</w:t>
      </w:r>
      <w:r>
        <w:rPr>
          <w:spacing w:val="-10"/>
          <w:sz w:val="24"/>
        </w:rPr>
        <w:t xml:space="preserve"> </w:t>
      </w:r>
      <w:r>
        <w:rPr>
          <w:sz w:val="24"/>
        </w:rPr>
        <w:t>Contract</w:t>
      </w:r>
      <w:r>
        <w:rPr>
          <w:spacing w:val="-10"/>
          <w:sz w:val="24"/>
        </w:rPr>
        <w:t xml:space="preserve"> </w:t>
      </w:r>
      <w:r>
        <w:rPr>
          <w:sz w:val="24"/>
        </w:rPr>
        <w:t>MAO</w:t>
      </w:r>
      <w:r>
        <w:rPr>
          <w:spacing w:val="-13"/>
          <w:sz w:val="24"/>
        </w:rPr>
        <w:t xml:space="preserve"> </w:t>
      </w:r>
      <w:r>
        <w:rPr>
          <w:sz w:val="24"/>
        </w:rPr>
        <w:t>that</w:t>
      </w:r>
      <w:r>
        <w:rPr>
          <w:spacing w:val="-10"/>
          <w:sz w:val="24"/>
        </w:rPr>
        <w:t xml:space="preserve"> </w:t>
      </w:r>
      <w:r>
        <w:rPr>
          <w:sz w:val="24"/>
        </w:rPr>
        <w:t>has</w:t>
      </w:r>
      <w:r>
        <w:rPr>
          <w:spacing w:val="-10"/>
          <w:sz w:val="24"/>
        </w:rPr>
        <w:t xml:space="preserve"> </w:t>
      </w:r>
      <w:r>
        <w:rPr>
          <w:sz w:val="24"/>
        </w:rPr>
        <w:t>made</w:t>
      </w:r>
      <w:r>
        <w:rPr>
          <w:spacing w:val="-9"/>
          <w:sz w:val="24"/>
        </w:rPr>
        <w:t xml:space="preserve"> </w:t>
      </w:r>
      <w:r>
        <w:rPr>
          <w:sz w:val="24"/>
        </w:rPr>
        <w:t>a deposit under this Section may withdraw such deposit or any part thereof if:</w:t>
      </w:r>
    </w:p>
    <w:p w:rsidR="009F4AF2" w14:paraId="06EBA2C8" w14:textId="77777777">
      <w:pPr>
        <w:pStyle w:val="BodyText"/>
      </w:pPr>
    </w:p>
    <w:p w:rsidR="009F4AF2" w14:paraId="18D076ED" w14:textId="77777777">
      <w:pPr>
        <w:pStyle w:val="ListParagraph"/>
        <w:numPr>
          <w:ilvl w:val="1"/>
          <w:numId w:val="9"/>
        </w:numPr>
        <w:tabs>
          <w:tab w:val="left" w:pos="3178"/>
          <w:tab w:val="left" w:pos="3180"/>
        </w:tabs>
        <w:ind w:right="2044"/>
        <w:rPr>
          <w:sz w:val="24"/>
        </w:rPr>
      </w:pPr>
      <w:r>
        <w:rPr>
          <w:sz w:val="24"/>
        </w:rPr>
        <w:t>a</w:t>
      </w:r>
      <w:r>
        <w:rPr>
          <w:spacing w:val="-13"/>
          <w:sz w:val="24"/>
        </w:rPr>
        <w:t xml:space="preserve"> </w:t>
      </w:r>
      <w:r>
        <w:rPr>
          <w:sz w:val="24"/>
        </w:rPr>
        <w:t>substitute</w:t>
      </w:r>
      <w:r>
        <w:rPr>
          <w:spacing w:val="-10"/>
          <w:sz w:val="24"/>
        </w:rPr>
        <w:t xml:space="preserve"> </w:t>
      </w:r>
      <w:r>
        <w:rPr>
          <w:sz w:val="24"/>
        </w:rPr>
        <w:t>deposit</w:t>
      </w:r>
      <w:r>
        <w:rPr>
          <w:spacing w:val="-10"/>
          <w:sz w:val="24"/>
        </w:rPr>
        <w:t xml:space="preserve"> </w:t>
      </w:r>
      <w:r>
        <w:rPr>
          <w:sz w:val="24"/>
        </w:rPr>
        <w:t>of</w:t>
      </w:r>
      <w:r>
        <w:rPr>
          <w:spacing w:val="-13"/>
          <w:sz w:val="24"/>
        </w:rPr>
        <w:t xml:space="preserve"> </w:t>
      </w:r>
      <w:r>
        <w:rPr>
          <w:sz w:val="24"/>
        </w:rPr>
        <w:t>cash</w:t>
      </w:r>
      <w:r>
        <w:rPr>
          <w:spacing w:val="-10"/>
          <w:sz w:val="24"/>
        </w:rPr>
        <w:t xml:space="preserve"> </w:t>
      </w:r>
      <w:r>
        <w:rPr>
          <w:sz w:val="24"/>
        </w:rPr>
        <w:t>or</w:t>
      </w:r>
      <w:r>
        <w:rPr>
          <w:spacing w:val="-13"/>
          <w:sz w:val="24"/>
        </w:rPr>
        <w:t xml:space="preserve"> </w:t>
      </w:r>
      <w:r>
        <w:rPr>
          <w:sz w:val="24"/>
        </w:rPr>
        <w:t>securities</w:t>
      </w:r>
      <w:r>
        <w:rPr>
          <w:spacing w:val="-10"/>
          <w:sz w:val="24"/>
        </w:rPr>
        <w:t xml:space="preserve"> </w:t>
      </w:r>
      <w:r>
        <w:rPr>
          <w:sz w:val="24"/>
        </w:rPr>
        <w:t>of</w:t>
      </w:r>
      <w:r>
        <w:rPr>
          <w:spacing w:val="-9"/>
          <w:sz w:val="24"/>
        </w:rPr>
        <w:t xml:space="preserve"> </w:t>
      </w:r>
      <w:r>
        <w:rPr>
          <w:sz w:val="24"/>
        </w:rPr>
        <w:t>equal</w:t>
      </w:r>
      <w:r>
        <w:rPr>
          <w:spacing w:val="-8"/>
          <w:sz w:val="24"/>
        </w:rPr>
        <w:t xml:space="preserve"> </w:t>
      </w:r>
      <w:r>
        <w:rPr>
          <w:sz w:val="24"/>
        </w:rPr>
        <w:t>amount</w:t>
      </w:r>
      <w:r>
        <w:rPr>
          <w:spacing w:val="-9"/>
          <w:sz w:val="24"/>
        </w:rPr>
        <w:t xml:space="preserve"> </w:t>
      </w:r>
      <w:r>
        <w:rPr>
          <w:sz w:val="24"/>
        </w:rPr>
        <w:t>and</w:t>
      </w:r>
      <w:r>
        <w:rPr>
          <w:spacing w:val="-10"/>
          <w:sz w:val="24"/>
        </w:rPr>
        <w:t xml:space="preserve"> </w:t>
      </w:r>
      <w:r>
        <w:rPr>
          <w:sz w:val="24"/>
        </w:rPr>
        <w:t>value</w:t>
      </w:r>
      <w:r>
        <w:rPr>
          <w:spacing w:val="-13"/>
          <w:sz w:val="24"/>
        </w:rPr>
        <w:t xml:space="preserve"> </w:t>
      </w:r>
      <w:r>
        <w:rPr>
          <w:sz w:val="24"/>
        </w:rPr>
        <w:t xml:space="preserve">is </w:t>
      </w:r>
      <w:r>
        <w:rPr>
          <w:spacing w:val="-2"/>
          <w:sz w:val="24"/>
        </w:rPr>
        <w:t>made;</w:t>
      </w:r>
    </w:p>
    <w:p w:rsidR="009F4AF2" w14:paraId="106F1248" w14:textId="77777777">
      <w:pPr>
        <w:rPr>
          <w:sz w:val="24"/>
        </w:rPr>
        <w:sectPr>
          <w:pgSz w:w="12240" w:h="15840"/>
          <w:pgMar w:top="1360" w:right="400" w:bottom="920" w:left="60" w:header="0" w:footer="738" w:gutter="0"/>
          <w:cols w:space="720"/>
        </w:sectPr>
      </w:pPr>
    </w:p>
    <w:p w:rsidR="009F4AF2" w14:paraId="101CFFC5" w14:textId="77777777">
      <w:pPr>
        <w:pStyle w:val="ListParagraph"/>
        <w:numPr>
          <w:ilvl w:val="1"/>
          <w:numId w:val="9"/>
        </w:numPr>
        <w:tabs>
          <w:tab w:val="left" w:pos="3177"/>
          <w:tab w:val="left" w:pos="3180"/>
        </w:tabs>
        <w:spacing w:before="79"/>
        <w:ind w:right="2222"/>
        <w:rPr>
          <w:sz w:val="24"/>
        </w:rPr>
      </w:pPr>
      <w:r>
        <w:rPr>
          <w:sz w:val="24"/>
        </w:rPr>
        <w:t>the</w:t>
      </w:r>
      <w:r>
        <w:rPr>
          <w:spacing w:val="-13"/>
          <w:sz w:val="24"/>
        </w:rPr>
        <w:t xml:space="preserve"> </w:t>
      </w:r>
      <w:r>
        <w:rPr>
          <w:sz w:val="24"/>
        </w:rPr>
        <w:t>fair</w:t>
      </w:r>
      <w:r>
        <w:rPr>
          <w:spacing w:val="-8"/>
          <w:sz w:val="24"/>
        </w:rPr>
        <w:t xml:space="preserve"> </w:t>
      </w:r>
      <w:r>
        <w:rPr>
          <w:sz w:val="24"/>
        </w:rPr>
        <w:t>market</w:t>
      </w:r>
      <w:r>
        <w:rPr>
          <w:spacing w:val="-10"/>
          <w:sz w:val="24"/>
        </w:rPr>
        <w:t xml:space="preserve"> </w:t>
      </w:r>
      <w:r>
        <w:rPr>
          <w:sz w:val="24"/>
        </w:rPr>
        <w:t>value</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assets</w:t>
      </w:r>
      <w:r>
        <w:rPr>
          <w:spacing w:val="-10"/>
          <w:sz w:val="24"/>
        </w:rPr>
        <w:t xml:space="preserve"> </w:t>
      </w:r>
      <w:r>
        <w:rPr>
          <w:sz w:val="24"/>
        </w:rPr>
        <w:t>held</w:t>
      </w:r>
      <w:r>
        <w:rPr>
          <w:spacing w:val="-10"/>
          <w:sz w:val="24"/>
        </w:rPr>
        <w:t xml:space="preserve"> </w:t>
      </w:r>
      <w:r>
        <w:rPr>
          <w:sz w:val="24"/>
        </w:rPr>
        <w:t>in</w:t>
      </w:r>
      <w:r>
        <w:rPr>
          <w:spacing w:val="-11"/>
          <w:sz w:val="24"/>
        </w:rPr>
        <w:t xml:space="preserve"> </w:t>
      </w:r>
      <w:r>
        <w:rPr>
          <w:sz w:val="24"/>
        </w:rPr>
        <w:t>trust</w:t>
      </w:r>
      <w:r>
        <w:rPr>
          <w:spacing w:val="-8"/>
          <w:sz w:val="24"/>
        </w:rPr>
        <w:t xml:space="preserve"> </w:t>
      </w:r>
      <w:r>
        <w:rPr>
          <w:sz w:val="24"/>
        </w:rPr>
        <w:t>exceeds</w:t>
      </w:r>
      <w:r>
        <w:rPr>
          <w:spacing w:val="-10"/>
          <w:sz w:val="24"/>
        </w:rPr>
        <w:t xml:space="preserve"> </w:t>
      </w:r>
      <w:r>
        <w:rPr>
          <w:sz w:val="24"/>
        </w:rPr>
        <w:t>the</w:t>
      </w:r>
      <w:r>
        <w:rPr>
          <w:spacing w:val="-11"/>
          <w:sz w:val="24"/>
        </w:rPr>
        <w:t xml:space="preserve"> </w:t>
      </w:r>
      <w:r>
        <w:rPr>
          <w:sz w:val="24"/>
        </w:rPr>
        <w:t>required amount for the deposit; or</w:t>
      </w:r>
    </w:p>
    <w:p w:rsidR="009F4AF2" w14:paraId="438CD11A" w14:textId="77777777">
      <w:pPr>
        <w:pStyle w:val="ListParagraph"/>
        <w:numPr>
          <w:ilvl w:val="1"/>
          <w:numId w:val="9"/>
        </w:numPr>
        <w:tabs>
          <w:tab w:val="left" w:pos="3178"/>
        </w:tabs>
        <w:ind w:left="3178" w:hanging="358"/>
        <w:rPr>
          <w:sz w:val="24"/>
        </w:rPr>
      </w:pPr>
      <w:r>
        <w:rPr>
          <w:sz w:val="24"/>
        </w:rPr>
        <w:t>the</w:t>
      </w:r>
      <w:r>
        <w:rPr>
          <w:spacing w:val="-8"/>
          <w:sz w:val="24"/>
        </w:rPr>
        <w:t xml:space="preserve"> </w:t>
      </w:r>
      <w:r>
        <w:rPr>
          <w:sz w:val="24"/>
        </w:rPr>
        <w:t>required</w:t>
      </w:r>
      <w:r>
        <w:rPr>
          <w:spacing w:val="-1"/>
          <w:sz w:val="24"/>
        </w:rPr>
        <w:t xml:space="preserve"> </w:t>
      </w:r>
      <w:r>
        <w:rPr>
          <w:sz w:val="24"/>
        </w:rPr>
        <w:t>deposit</w:t>
      </w:r>
      <w:r>
        <w:rPr>
          <w:spacing w:val="-2"/>
          <w:sz w:val="24"/>
        </w:rPr>
        <w:t xml:space="preserve"> </w:t>
      </w:r>
      <w:r>
        <w:rPr>
          <w:sz w:val="24"/>
        </w:rPr>
        <w:t>is</w:t>
      </w:r>
      <w:r>
        <w:rPr>
          <w:spacing w:val="-1"/>
          <w:sz w:val="24"/>
        </w:rPr>
        <w:t xml:space="preserve"> </w:t>
      </w:r>
      <w:r>
        <w:rPr>
          <w:sz w:val="24"/>
        </w:rPr>
        <w:t>reduced</w:t>
      </w:r>
      <w:r>
        <w:rPr>
          <w:spacing w:val="-2"/>
          <w:sz w:val="24"/>
        </w:rPr>
        <w:t xml:space="preserve"> </w:t>
      </w:r>
      <w:r>
        <w:rPr>
          <w:sz w:val="24"/>
        </w:rPr>
        <w:t>or</w:t>
      </w:r>
      <w:r>
        <w:rPr>
          <w:spacing w:val="-4"/>
          <w:sz w:val="24"/>
        </w:rPr>
        <w:t xml:space="preserve"> </w:t>
      </w:r>
      <w:r>
        <w:rPr>
          <w:spacing w:val="-2"/>
          <w:sz w:val="24"/>
        </w:rPr>
        <w:t>eliminated.</w:t>
      </w:r>
    </w:p>
    <w:p w:rsidR="009F4AF2" w14:paraId="0C3EB68E" w14:textId="77777777">
      <w:pPr>
        <w:pStyle w:val="BodyText"/>
      </w:pPr>
    </w:p>
    <w:p w:rsidR="009F4AF2" w14:paraId="5CEE0C79" w14:textId="77777777">
      <w:pPr>
        <w:pStyle w:val="Heading4"/>
        <w:numPr>
          <w:ilvl w:val="1"/>
          <w:numId w:val="16"/>
        </w:numPr>
        <w:tabs>
          <w:tab w:val="left" w:pos="2280"/>
        </w:tabs>
        <w:ind w:left="2280" w:hanging="540"/>
        <w:jc w:val="left"/>
      </w:pPr>
      <w:r>
        <w:t>GUARANTEES</w:t>
      </w:r>
      <w:r>
        <w:rPr>
          <w:spacing w:val="-9"/>
        </w:rPr>
        <w:t xml:space="preserve"> </w:t>
      </w:r>
      <w:r>
        <w:t>(only</w:t>
      </w:r>
      <w:r>
        <w:rPr>
          <w:spacing w:val="-6"/>
        </w:rPr>
        <w:t xml:space="preserve"> </w:t>
      </w:r>
      <w:r>
        <w:t>applies</w:t>
      </w:r>
      <w:r>
        <w:rPr>
          <w:spacing w:val="-5"/>
        </w:rPr>
        <w:t xml:space="preserve"> </w:t>
      </w:r>
      <w:r>
        <w:t>to</w:t>
      </w:r>
      <w:r>
        <w:rPr>
          <w:spacing w:val="-6"/>
        </w:rPr>
        <w:t xml:space="preserve"> </w:t>
      </w:r>
      <w:r>
        <w:t>an</w:t>
      </w:r>
      <w:r>
        <w:rPr>
          <w:spacing w:val="-4"/>
        </w:rPr>
        <w:t xml:space="preserve"> </w:t>
      </w:r>
      <w:r>
        <w:t>applicant</w:t>
      </w:r>
      <w:r>
        <w:rPr>
          <w:spacing w:val="-8"/>
        </w:rPr>
        <w:t xml:space="preserve"> </w:t>
      </w:r>
      <w:r>
        <w:t>that</w:t>
      </w:r>
      <w:r>
        <w:rPr>
          <w:spacing w:val="-7"/>
        </w:rPr>
        <w:t xml:space="preserve"> </w:t>
      </w:r>
      <w:r>
        <w:t>utilizes</w:t>
      </w:r>
      <w:r>
        <w:rPr>
          <w:spacing w:val="-3"/>
        </w:rPr>
        <w:t xml:space="preserve"> </w:t>
      </w:r>
      <w:r>
        <w:t>a</w:t>
      </w:r>
      <w:r>
        <w:rPr>
          <w:spacing w:val="-5"/>
        </w:rPr>
        <w:t xml:space="preserve"> </w:t>
      </w:r>
      <w:r>
        <w:rPr>
          <w:spacing w:val="-2"/>
        </w:rPr>
        <w:t>Guarantor)</w:t>
      </w:r>
    </w:p>
    <w:p w:rsidR="009F4AF2" w14:paraId="33616236" w14:textId="77777777">
      <w:pPr>
        <w:pStyle w:val="BodyText"/>
        <w:rPr>
          <w:b/>
        </w:rPr>
      </w:pPr>
    </w:p>
    <w:p w:rsidR="009F4AF2" w14:paraId="3A018CCE" w14:textId="77777777">
      <w:pPr>
        <w:pStyle w:val="ListParagraph"/>
        <w:numPr>
          <w:ilvl w:val="2"/>
          <w:numId w:val="16"/>
        </w:numPr>
        <w:tabs>
          <w:tab w:val="left" w:pos="2569"/>
        </w:tabs>
        <w:ind w:left="2569" w:hanging="289"/>
        <w:jc w:val="left"/>
        <w:rPr>
          <w:b/>
          <w:sz w:val="24"/>
        </w:rPr>
      </w:pPr>
      <w:r>
        <w:rPr>
          <w:b/>
          <w:sz w:val="24"/>
        </w:rPr>
        <w:t>General</w:t>
      </w:r>
      <w:r>
        <w:rPr>
          <w:b/>
          <w:spacing w:val="-7"/>
          <w:sz w:val="24"/>
        </w:rPr>
        <w:t xml:space="preserve"> </w:t>
      </w:r>
      <w:r>
        <w:rPr>
          <w:b/>
          <w:spacing w:val="-2"/>
          <w:sz w:val="24"/>
        </w:rPr>
        <w:t>policy</w:t>
      </w:r>
    </w:p>
    <w:p w:rsidR="009F4AF2" w14:paraId="688396D9" w14:textId="77777777">
      <w:pPr>
        <w:pStyle w:val="BodyText"/>
        <w:spacing w:before="274"/>
        <w:ind w:left="2280" w:right="1537"/>
      </w:pPr>
      <w:r>
        <w:t>The</w:t>
      </w:r>
      <w:r>
        <w:rPr>
          <w:spacing w:val="-1"/>
        </w:rPr>
        <w:t xml:space="preserve"> </w:t>
      </w:r>
      <w:r>
        <w:t>Direct Contract PFFS MAO, or the</w:t>
      </w:r>
      <w:r>
        <w:rPr>
          <w:spacing w:val="-1"/>
        </w:rPr>
        <w:t xml:space="preserve"> </w:t>
      </w:r>
      <w:r>
        <w:t>legal entity of which the Direct Contract PFFS</w:t>
      </w:r>
      <w:r>
        <w:rPr>
          <w:spacing w:val="-7"/>
        </w:rPr>
        <w:t xml:space="preserve"> </w:t>
      </w:r>
      <w:r>
        <w:t>MAO</w:t>
      </w:r>
      <w:r>
        <w:rPr>
          <w:spacing w:val="-9"/>
        </w:rPr>
        <w:t xml:space="preserve"> </w:t>
      </w:r>
      <w:r>
        <w:t>is</w:t>
      </w:r>
      <w:r>
        <w:rPr>
          <w:spacing w:val="-8"/>
        </w:rPr>
        <w:t xml:space="preserve"> </w:t>
      </w:r>
      <w:r>
        <w:t>a</w:t>
      </w:r>
      <w:r>
        <w:rPr>
          <w:spacing w:val="-9"/>
        </w:rPr>
        <w:t xml:space="preserve"> </w:t>
      </w:r>
      <w:r>
        <w:t>component,</w:t>
      </w:r>
      <w:r>
        <w:rPr>
          <w:spacing w:val="-7"/>
        </w:rPr>
        <w:t xml:space="preserve"> </w:t>
      </w:r>
      <w:r>
        <w:t>may</w:t>
      </w:r>
      <w:r>
        <w:rPr>
          <w:spacing w:val="-15"/>
        </w:rPr>
        <w:t xml:space="preserve"> </w:t>
      </w:r>
      <w:r>
        <w:t>apply</w:t>
      </w:r>
      <w:r>
        <w:rPr>
          <w:spacing w:val="-15"/>
        </w:rPr>
        <w:t xml:space="preserve"> </w:t>
      </w:r>
      <w:r>
        <w:t>to</w:t>
      </w:r>
      <w:r>
        <w:rPr>
          <w:spacing w:val="-8"/>
        </w:rPr>
        <w:t xml:space="preserve"> </w:t>
      </w:r>
      <w:r>
        <w:t>CMS</w:t>
      </w:r>
      <w:r>
        <w:rPr>
          <w:spacing w:val="-4"/>
        </w:rPr>
        <w:t xml:space="preserve"> </w:t>
      </w:r>
      <w:r>
        <w:t>to</w:t>
      </w:r>
      <w:r>
        <w:rPr>
          <w:spacing w:val="-8"/>
        </w:rPr>
        <w:t xml:space="preserve"> </w:t>
      </w:r>
      <w:r>
        <w:t>use</w:t>
      </w:r>
      <w:r>
        <w:rPr>
          <w:spacing w:val="-10"/>
        </w:rPr>
        <w:t xml:space="preserve"> </w:t>
      </w:r>
      <w:r>
        <w:t>the</w:t>
      </w:r>
      <w:r>
        <w:rPr>
          <w:spacing w:val="-9"/>
        </w:rPr>
        <w:t xml:space="preserve"> </w:t>
      </w:r>
      <w:r>
        <w:t>financial</w:t>
      </w:r>
      <w:r>
        <w:rPr>
          <w:spacing w:val="-8"/>
        </w:rPr>
        <w:t xml:space="preserve"> </w:t>
      </w:r>
      <w:r>
        <w:t>resources</w:t>
      </w:r>
      <w:r>
        <w:rPr>
          <w:spacing w:val="-7"/>
        </w:rPr>
        <w:t xml:space="preserve"> </w:t>
      </w:r>
      <w:r>
        <w:t>of</w:t>
      </w:r>
      <w:r>
        <w:rPr>
          <w:spacing w:val="-9"/>
        </w:rPr>
        <w:t xml:space="preserve"> </w:t>
      </w:r>
      <w:r>
        <w:t>a Guarantor</w:t>
      </w:r>
      <w:r>
        <w:rPr>
          <w:spacing w:val="-4"/>
        </w:rPr>
        <w:t xml:space="preserve"> </w:t>
      </w:r>
      <w:r>
        <w:t>for</w:t>
      </w:r>
      <w:r>
        <w:rPr>
          <w:spacing w:val="-10"/>
        </w:rPr>
        <w:t xml:space="preserve"> </w:t>
      </w:r>
      <w:r>
        <w:t>the</w:t>
      </w:r>
      <w:r>
        <w:rPr>
          <w:spacing w:val="-6"/>
        </w:rPr>
        <w:t xml:space="preserve"> </w:t>
      </w:r>
      <w:r>
        <w:t>purpose</w:t>
      </w:r>
      <w:r>
        <w:rPr>
          <w:spacing w:val="-9"/>
        </w:rPr>
        <w:t xml:space="preserve"> </w:t>
      </w:r>
      <w:r>
        <w:t>of</w:t>
      </w:r>
      <w:r>
        <w:rPr>
          <w:spacing w:val="-9"/>
        </w:rPr>
        <w:t xml:space="preserve"> </w:t>
      </w:r>
      <w:r>
        <w:t>meeting</w:t>
      </w:r>
      <w:r>
        <w:rPr>
          <w:spacing w:val="-10"/>
        </w:rPr>
        <w:t xml:space="preserve"> </w:t>
      </w:r>
      <w:r>
        <w:t>the</w:t>
      </w:r>
      <w:r>
        <w:rPr>
          <w:spacing w:val="-9"/>
        </w:rPr>
        <w:t xml:space="preserve"> </w:t>
      </w:r>
      <w:r>
        <w:t>requirements</w:t>
      </w:r>
      <w:r>
        <w:rPr>
          <w:spacing w:val="-5"/>
        </w:rPr>
        <w:t xml:space="preserve"> </w:t>
      </w:r>
      <w:r>
        <w:t>of</w:t>
      </w:r>
      <w:r>
        <w:rPr>
          <w:spacing w:val="-7"/>
        </w:rPr>
        <w:t xml:space="preserve"> </w:t>
      </w:r>
      <w:r>
        <w:t>a</w:t>
      </w:r>
      <w:r>
        <w:rPr>
          <w:spacing w:val="-9"/>
        </w:rPr>
        <w:t xml:space="preserve"> </w:t>
      </w:r>
      <w:r>
        <w:t>Direct</w:t>
      </w:r>
      <w:r>
        <w:rPr>
          <w:spacing w:val="-5"/>
        </w:rPr>
        <w:t xml:space="preserve"> </w:t>
      </w:r>
      <w:r>
        <w:t>Contract</w:t>
      </w:r>
      <w:r>
        <w:rPr>
          <w:spacing w:val="-4"/>
        </w:rPr>
        <w:t xml:space="preserve"> </w:t>
      </w:r>
      <w:r>
        <w:t xml:space="preserve">MAO set forth above. CMS has the sole discretion to approve or deny the use of a </w:t>
      </w:r>
      <w:r>
        <w:rPr>
          <w:spacing w:val="-2"/>
        </w:rPr>
        <w:t>Guarantor.</w:t>
      </w:r>
    </w:p>
    <w:p w:rsidR="009F4AF2" w14:paraId="1B3EDEC6" w14:textId="77777777">
      <w:pPr>
        <w:pStyle w:val="BodyText"/>
        <w:spacing w:before="1"/>
      </w:pPr>
    </w:p>
    <w:p w:rsidR="009F4AF2" w14:paraId="55F50089" w14:textId="77777777">
      <w:pPr>
        <w:pStyle w:val="Heading4"/>
        <w:numPr>
          <w:ilvl w:val="2"/>
          <w:numId w:val="16"/>
        </w:numPr>
        <w:tabs>
          <w:tab w:val="left" w:pos="2560"/>
        </w:tabs>
        <w:ind w:left="2560" w:hanging="280"/>
        <w:jc w:val="left"/>
      </w:pPr>
      <w:r>
        <w:t>Request</w:t>
      </w:r>
      <w:r>
        <w:rPr>
          <w:spacing w:val="-6"/>
        </w:rPr>
        <w:t xml:space="preserve"> </w:t>
      </w:r>
      <w:r>
        <w:t>to</w:t>
      </w:r>
      <w:r>
        <w:rPr>
          <w:spacing w:val="-1"/>
        </w:rPr>
        <w:t xml:space="preserve"> </w:t>
      </w:r>
      <w:r>
        <w:t>Use</w:t>
      </w:r>
      <w:r>
        <w:rPr>
          <w:spacing w:val="-7"/>
        </w:rPr>
        <w:t xml:space="preserve"> </w:t>
      </w:r>
      <w:r>
        <w:t>a</w:t>
      </w:r>
      <w:r>
        <w:rPr>
          <w:spacing w:val="1"/>
        </w:rPr>
        <w:t xml:space="preserve"> </w:t>
      </w:r>
      <w:r>
        <w:rPr>
          <w:spacing w:val="-2"/>
        </w:rPr>
        <w:t>Guarantor</w:t>
      </w:r>
    </w:p>
    <w:p w:rsidR="009F4AF2" w14:paraId="332260DC" w14:textId="77777777">
      <w:pPr>
        <w:pStyle w:val="BodyText"/>
        <w:rPr>
          <w:b/>
        </w:rPr>
      </w:pPr>
    </w:p>
    <w:p w:rsidR="009F4AF2" w14:paraId="48EAB0A3" w14:textId="77777777">
      <w:pPr>
        <w:pStyle w:val="BodyText"/>
        <w:ind w:left="2280" w:right="1473"/>
      </w:pPr>
      <w:r>
        <w:t>To</w:t>
      </w:r>
      <w:r>
        <w:rPr>
          <w:spacing w:val="-12"/>
        </w:rPr>
        <w:t xml:space="preserve"> </w:t>
      </w:r>
      <w:r>
        <w:t>apply</w:t>
      </w:r>
      <w:r>
        <w:rPr>
          <w:spacing w:val="-15"/>
        </w:rPr>
        <w:t xml:space="preserve"> </w:t>
      </w:r>
      <w:r>
        <w:t>to</w:t>
      </w:r>
      <w:r>
        <w:rPr>
          <w:spacing w:val="-11"/>
        </w:rPr>
        <w:t xml:space="preserve"> </w:t>
      </w:r>
      <w:r>
        <w:t>use</w:t>
      </w:r>
      <w:r>
        <w:rPr>
          <w:spacing w:val="-11"/>
        </w:rPr>
        <w:t xml:space="preserve"> </w:t>
      </w:r>
      <w:r>
        <w:t>the</w:t>
      </w:r>
      <w:r>
        <w:rPr>
          <w:spacing w:val="-9"/>
        </w:rPr>
        <w:t xml:space="preserve"> </w:t>
      </w:r>
      <w:r>
        <w:t>financial</w:t>
      </w:r>
      <w:r>
        <w:rPr>
          <w:spacing w:val="-8"/>
        </w:rPr>
        <w:t xml:space="preserve"> </w:t>
      </w:r>
      <w:r>
        <w:t>resources</w:t>
      </w:r>
      <w:r>
        <w:rPr>
          <w:spacing w:val="-8"/>
        </w:rPr>
        <w:t xml:space="preserve"> </w:t>
      </w:r>
      <w:r>
        <w:t>of</w:t>
      </w:r>
      <w:r>
        <w:rPr>
          <w:spacing w:val="-9"/>
        </w:rPr>
        <w:t xml:space="preserve"> </w:t>
      </w:r>
      <w:r>
        <w:t>a</w:t>
      </w:r>
      <w:r>
        <w:rPr>
          <w:spacing w:val="-11"/>
        </w:rPr>
        <w:t xml:space="preserve"> </w:t>
      </w:r>
      <w:r>
        <w:t>Guarantor,</w:t>
      </w:r>
      <w:r>
        <w:rPr>
          <w:spacing w:val="-10"/>
        </w:rPr>
        <w:t xml:space="preserve"> </w:t>
      </w:r>
      <w:r>
        <w:t>a</w:t>
      </w:r>
      <w:r>
        <w:rPr>
          <w:spacing w:val="-12"/>
        </w:rPr>
        <w:t xml:space="preserve"> </w:t>
      </w:r>
      <w:r>
        <w:t>Direct</w:t>
      </w:r>
      <w:r>
        <w:rPr>
          <w:spacing w:val="-7"/>
        </w:rPr>
        <w:t xml:space="preserve"> </w:t>
      </w:r>
      <w:r>
        <w:t>Contract</w:t>
      </w:r>
      <w:r>
        <w:rPr>
          <w:spacing w:val="-4"/>
        </w:rPr>
        <w:t xml:space="preserve"> </w:t>
      </w:r>
      <w:r>
        <w:t>MAO</w:t>
      </w:r>
      <w:r>
        <w:rPr>
          <w:spacing w:val="-12"/>
        </w:rPr>
        <w:t xml:space="preserve"> </w:t>
      </w:r>
      <w:r>
        <w:t>must submit to CMS:</w:t>
      </w:r>
    </w:p>
    <w:p w:rsidR="009F4AF2" w14:paraId="6E873973" w14:textId="77777777">
      <w:pPr>
        <w:pStyle w:val="BodyText"/>
      </w:pPr>
    </w:p>
    <w:p w:rsidR="009F4AF2" w14:paraId="54B3E19E" w14:textId="77777777">
      <w:pPr>
        <w:pStyle w:val="ListParagraph"/>
        <w:numPr>
          <w:ilvl w:val="0"/>
          <w:numId w:val="8"/>
        </w:numPr>
        <w:tabs>
          <w:tab w:val="left" w:pos="2813"/>
          <w:tab w:val="left" w:pos="2820"/>
        </w:tabs>
        <w:ind w:right="1936" w:hanging="533"/>
        <w:rPr>
          <w:sz w:val="24"/>
        </w:rPr>
      </w:pPr>
      <w:r>
        <w:rPr>
          <w:sz w:val="24"/>
        </w:rPr>
        <w:t>Documentation</w:t>
      </w:r>
      <w:r>
        <w:rPr>
          <w:spacing w:val="-14"/>
          <w:sz w:val="24"/>
        </w:rPr>
        <w:t xml:space="preserve"> </w:t>
      </w:r>
      <w:r>
        <w:rPr>
          <w:sz w:val="24"/>
        </w:rPr>
        <w:t>that</w:t>
      </w:r>
      <w:r>
        <w:rPr>
          <w:spacing w:val="-15"/>
          <w:sz w:val="24"/>
        </w:rPr>
        <w:t xml:space="preserve"> </w:t>
      </w:r>
      <w:r>
        <w:rPr>
          <w:sz w:val="24"/>
        </w:rPr>
        <w:t>the</w:t>
      </w:r>
      <w:r>
        <w:rPr>
          <w:spacing w:val="-11"/>
          <w:sz w:val="24"/>
        </w:rPr>
        <w:t xml:space="preserve"> </w:t>
      </w:r>
      <w:r>
        <w:rPr>
          <w:sz w:val="24"/>
        </w:rPr>
        <w:t>Guarantor</w:t>
      </w:r>
      <w:r>
        <w:rPr>
          <w:spacing w:val="-15"/>
          <w:sz w:val="24"/>
        </w:rPr>
        <w:t xml:space="preserve"> </w:t>
      </w:r>
      <w:r>
        <w:rPr>
          <w:sz w:val="24"/>
        </w:rPr>
        <w:t>meets</w:t>
      </w:r>
      <w:r>
        <w:rPr>
          <w:spacing w:val="-14"/>
          <w:sz w:val="24"/>
        </w:rPr>
        <w:t xml:space="preserve"> </w:t>
      </w:r>
      <w:r>
        <w:rPr>
          <w:sz w:val="24"/>
        </w:rPr>
        <w:t>the</w:t>
      </w:r>
      <w:r>
        <w:rPr>
          <w:spacing w:val="-15"/>
          <w:sz w:val="24"/>
        </w:rPr>
        <w:t xml:space="preserve"> </w:t>
      </w:r>
      <w:r>
        <w:rPr>
          <w:sz w:val="24"/>
        </w:rPr>
        <w:t>requirements</w:t>
      </w:r>
      <w:r>
        <w:rPr>
          <w:spacing w:val="-14"/>
          <w:sz w:val="24"/>
        </w:rPr>
        <w:t xml:space="preserve"> </w:t>
      </w:r>
      <w:r>
        <w:rPr>
          <w:sz w:val="24"/>
        </w:rPr>
        <w:t>for</w:t>
      </w:r>
      <w:r>
        <w:rPr>
          <w:spacing w:val="-14"/>
          <w:sz w:val="24"/>
        </w:rPr>
        <w:t xml:space="preserve"> </w:t>
      </w:r>
      <w:r>
        <w:rPr>
          <w:sz w:val="24"/>
        </w:rPr>
        <w:t>a</w:t>
      </w:r>
      <w:r>
        <w:rPr>
          <w:spacing w:val="-15"/>
          <w:sz w:val="24"/>
        </w:rPr>
        <w:t xml:space="preserve"> </w:t>
      </w:r>
      <w:r>
        <w:rPr>
          <w:sz w:val="24"/>
        </w:rPr>
        <w:t>Guarantor under paragraph (C) of this section; and</w:t>
      </w:r>
    </w:p>
    <w:p w:rsidR="009F4AF2" w14:paraId="13E35985" w14:textId="77777777">
      <w:pPr>
        <w:pStyle w:val="BodyText"/>
      </w:pPr>
    </w:p>
    <w:p w:rsidR="009F4AF2" w14:paraId="13EE051B" w14:textId="77777777">
      <w:pPr>
        <w:pStyle w:val="ListParagraph"/>
        <w:numPr>
          <w:ilvl w:val="0"/>
          <w:numId w:val="8"/>
        </w:numPr>
        <w:tabs>
          <w:tab w:val="left" w:pos="2813"/>
          <w:tab w:val="left" w:pos="2820"/>
        </w:tabs>
        <w:ind w:right="1577" w:hanging="533"/>
        <w:rPr>
          <w:sz w:val="24"/>
        </w:rPr>
      </w:pPr>
      <w:r>
        <w:rPr>
          <w:sz w:val="24"/>
        </w:rPr>
        <w:t>The Guarantor's independently audited financial statements for the current year-to-date</w:t>
      </w:r>
      <w:r>
        <w:rPr>
          <w:spacing w:val="-12"/>
          <w:sz w:val="24"/>
        </w:rPr>
        <w:t xml:space="preserve"> </w:t>
      </w:r>
      <w:r>
        <w:rPr>
          <w:sz w:val="24"/>
        </w:rPr>
        <w:t>and</w:t>
      </w:r>
      <w:r>
        <w:rPr>
          <w:spacing w:val="-9"/>
          <w:sz w:val="24"/>
        </w:rPr>
        <w:t xml:space="preserve"> </w:t>
      </w:r>
      <w:r>
        <w:rPr>
          <w:sz w:val="24"/>
        </w:rPr>
        <w:t>for</w:t>
      </w:r>
      <w:r>
        <w:rPr>
          <w:spacing w:val="-15"/>
          <w:sz w:val="24"/>
        </w:rPr>
        <w:t xml:space="preserve"> </w:t>
      </w:r>
      <w:r>
        <w:rPr>
          <w:sz w:val="24"/>
        </w:rPr>
        <w:t>the</w:t>
      </w:r>
      <w:r>
        <w:rPr>
          <w:spacing w:val="-14"/>
          <w:sz w:val="24"/>
        </w:rPr>
        <w:t xml:space="preserve"> </w:t>
      </w:r>
      <w:r>
        <w:rPr>
          <w:sz w:val="24"/>
        </w:rPr>
        <w:t>two</w:t>
      </w:r>
      <w:r>
        <w:rPr>
          <w:spacing w:val="-14"/>
          <w:sz w:val="24"/>
        </w:rPr>
        <w:t xml:space="preserve"> </w:t>
      </w:r>
      <w:r>
        <w:rPr>
          <w:sz w:val="24"/>
        </w:rPr>
        <w:t>most</w:t>
      </w:r>
      <w:r>
        <w:rPr>
          <w:spacing w:val="-10"/>
          <w:sz w:val="24"/>
        </w:rPr>
        <w:t xml:space="preserve"> </w:t>
      </w:r>
      <w:r>
        <w:rPr>
          <w:sz w:val="24"/>
        </w:rPr>
        <w:t>recent</w:t>
      </w:r>
      <w:r>
        <w:rPr>
          <w:spacing w:val="-11"/>
          <w:sz w:val="24"/>
        </w:rPr>
        <w:t xml:space="preserve"> </w:t>
      </w:r>
      <w:r>
        <w:rPr>
          <w:sz w:val="24"/>
        </w:rPr>
        <w:t>fiscal</w:t>
      </w:r>
      <w:r>
        <w:rPr>
          <w:spacing w:val="-4"/>
          <w:sz w:val="24"/>
        </w:rPr>
        <w:t xml:space="preserve"> </w:t>
      </w:r>
      <w:r>
        <w:rPr>
          <w:sz w:val="24"/>
        </w:rPr>
        <w:t>years.</w:t>
      </w:r>
      <w:r>
        <w:rPr>
          <w:spacing w:val="-14"/>
          <w:sz w:val="24"/>
        </w:rPr>
        <w:t xml:space="preserve"> </w:t>
      </w:r>
      <w:r>
        <w:rPr>
          <w:sz w:val="24"/>
        </w:rPr>
        <w:t>The</w:t>
      </w:r>
      <w:r>
        <w:rPr>
          <w:spacing w:val="-14"/>
          <w:sz w:val="24"/>
        </w:rPr>
        <w:t xml:space="preserve"> </w:t>
      </w:r>
      <w:r>
        <w:rPr>
          <w:sz w:val="24"/>
        </w:rPr>
        <w:t>financial</w:t>
      </w:r>
      <w:r>
        <w:rPr>
          <w:spacing w:val="-11"/>
          <w:sz w:val="24"/>
        </w:rPr>
        <w:t xml:space="preserve"> </w:t>
      </w:r>
      <w:r>
        <w:rPr>
          <w:sz w:val="24"/>
        </w:rPr>
        <w:t>statements must include the Guarantor's balance sheets, profit and loss statements, and cash flow statements.</w:t>
      </w:r>
    </w:p>
    <w:p w:rsidR="009F4AF2" w14:paraId="2D46A2B8" w14:textId="77777777">
      <w:pPr>
        <w:pStyle w:val="BodyText"/>
      </w:pPr>
    </w:p>
    <w:p w:rsidR="009F4AF2" w14:paraId="09DD3261" w14:textId="77777777">
      <w:pPr>
        <w:pStyle w:val="Heading4"/>
        <w:numPr>
          <w:ilvl w:val="2"/>
          <w:numId w:val="16"/>
        </w:numPr>
        <w:tabs>
          <w:tab w:val="left" w:pos="2629"/>
        </w:tabs>
        <w:ind w:left="2629" w:hanging="349"/>
        <w:jc w:val="left"/>
      </w:pPr>
      <w:r>
        <w:t>Requirements</w:t>
      </w:r>
      <w:r>
        <w:rPr>
          <w:spacing w:val="-7"/>
        </w:rPr>
        <w:t xml:space="preserve"> </w:t>
      </w:r>
      <w:r>
        <w:t>for</w:t>
      </w:r>
      <w:r>
        <w:rPr>
          <w:spacing w:val="-8"/>
        </w:rPr>
        <w:t xml:space="preserve"> </w:t>
      </w:r>
      <w:r>
        <w:rPr>
          <w:spacing w:val="-2"/>
        </w:rPr>
        <w:t>Guarantor</w:t>
      </w:r>
    </w:p>
    <w:p w:rsidR="009F4AF2" w14:paraId="05E27C4C" w14:textId="77777777">
      <w:pPr>
        <w:pStyle w:val="BodyText"/>
        <w:rPr>
          <w:b/>
        </w:rPr>
      </w:pPr>
    </w:p>
    <w:p w:rsidR="009F4AF2" w14:paraId="5CC726E8" w14:textId="77777777">
      <w:pPr>
        <w:pStyle w:val="BodyText"/>
        <w:ind w:left="2280"/>
      </w:pPr>
      <w:r>
        <w:t>To</w:t>
      </w:r>
      <w:r>
        <w:rPr>
          <w:spacing w:val="-11"/>
        </w:rPr>
        <w:t xml:space="preserve"> </w:t>
      </w:r>
      <w:r>
        <w:t>serve</w:t>
      </w:r>
      <w:r>
        <w:rPr>
          <w:spacing w:val="-5"/>
        </w:rPr>
        <w:t xml:space="preserve"> </w:t>
      </w:r>
      <w:r>
        <w:t>as</w:t>
      </w:r>
      <w:r>
        <w:rPr>
          <w:spacing w:val="-1"/>
        </w:rPr>
        <w:t xml:space="preserve"> </w:t>
      </w:r>
      <w:r>
        <w:t>a</w:t>
      </w:r>
      <w:r>
        <w:rPr>
          <w:spacing w:val="-5"/>
        </w:rPr>
        <w:t xml:space="preserve"> </w:t>
      </w:r>
      <w:r>
        <w:t>Guarantor,</w:t>
      </w:r>
      <w:r>
        <w:rPr>
          <w:spacing w:val="4"/>
        </w:rPr>
        <w:t xml:space="preserve"> </w:t>
      </w:r>
      <w:r>
        <w:t>an</w:t>
      </w:r>
      <w:r>
        <w:rPr>
          <w:spacing w:val="-5"/>
        </w:rPr>
        <w:t xml:space="preserve"> </w:t>
      </w:r>
      <w:r>
        <w:t>organization</w:t>
      </w:r>
      <w:r>
        <w:rPr>
          <w:spacing w:val="-1"/>
        </w:rPr>
        <w:t xml:space="preserve"> </w:t>
      </w:r>
      <w:r>
        <w:t>must</w:t>
      </w:r>
      <w:r>
        <w:rPr>
          <w:spacing w:val="-1"/>
        </w:rPr>
        <w:t xml:space="preserve"> </w:t>
      </w:r>
      <w:r>
        <w:t>meet</w:t>
      </w:r>
      <w:r>
        <w:rPr>
          <w:spacing w:val="-3"/>
        </w:rPr>
        <w:t xml:space="preserve"> </w:t>
      </w:r>
      <w:r>
        <w:t>the</w:t>
      </w:r>
      <w:r>
        <w:rPr>
          <w:spacing w:val="-7"/>
        </w:rPr>
        <w:t xml:space="preserve"> </w:t>
      </w:r>
      <w:r>
        <w:t>following</w:t>
      </w:r>
      <w:r>
        <w:rPr>
          <w:spacing w:val="-3"/>
        </w:rPr>
        <w:t xml:space="preserve"> </w:t>
      </w:r>
      <w:r>
        <w:rPr>
          <w:spacing w:val="-2"/>
        </w:rPr>
        <w:t>requirements:</w:t>
      </w:r>
    </w:p>
    <w:p w:rsidR="009F4AF2" w14:paraId="5F2C6E11" w14:textId="77777777">
      <w:pPr>
        <w:pStyle w:val="BodyText"/>
      </w:pPr>
    </w:p>
    <w:p w:rsidR="009F4AF2" w14:paraId="46876F92" w14:textId="77777777">
      <w:pPr>
        <w:pStyle w:val="ListParagraph"/>
        <w:numPr>
          <w:ilvl w:val="0"/>
          <w:numId w:val="7"/>
        </w:numPr>
        <w:tabs>
          <w:tab w:val="left" w:pos="2640"/>
        </w:tabs>
        <w:spacing w:before="1"/>
        <w:ind w:right="1939"/>
        <w:jc w:val="both"/>
        <w:rPr>
          <w:sz w:val="24"/>
        </w:rPr>
      </w:pPr>
      <w:r>
        <w:rPr>
          <w:sz w:val="24"/>
        </w:rPr>
        <w:t>Be</w:t>
      </w:r>
      <w:r>
        <w:rPr>
          <w:spacing w:val="-7"/>
          <w:sz w:val="24"/>
        </w:rPr>
        <w:t xml:space="preserve"> </w:t>
      </w:r>
      <w:r>
        <w:rPr>
          <w:sz w:val="24"/>
        </w:rPr>
        <w:t>a</w:t>
      </w:r>
      <w:r>
        <w:rPr>
          <w:spacing w:val="-9"/>
          <w:sz w:val="24"/>
        </w:rPr>
        <w:t xml:space="preserve"> </w:t>
      </w:r>
      <w:r>
        <w:rPr>
          <w:sz w:val="24"/>
        </w:rPr>
        <w:t>legal</w:t>
      </w:r>
      <w:r>
        <w:rPr>
          <w:spacing w:val="-3"/>
          <w:sz w:val="24"/>
        </w:rPr>
        <w:t xml:space="preserve"> </w:t>
      </w:r>
      <w:r>
        <w:rPr>
          <w:sz w:val="24"/>
        </w:rPr>
        <w:t>entity</w:t>
      </w:r>
      <w:r>
        <w:rPr>
          <w:spacing w:val="-12"/>
          <w:sz w:val="24"/>
        </w:rPr>
        <w:t xml:space="preserve"> </w:t>
      </w:r>
      <w:r>
        <w:rPr>
          <w:sz w:val="24"/>
        </w:rPr>
        <w:t>authorized</w:t>
      </w:r>
      <w:r>
        <w:rPr>
          <w:spacing w:val="-6"/>
          <w:sz w:val="24"/>
        </w:rPr>
        <w:t xml:space="preserve"> </w:t>
      </w:r>
      <w:r>
        <w:rPr>
          <w:sz w:val="24"/>
        </w:rPr>
        <w:t>to</w:t>
      </w:r>
      <w:r>
        <w:rPr>
          <w:spacing w:val="-6"/>
          <w:sz w:val="24"/>
        </w:rPr>
        <w:t xml:space="preserve"> </w:t>
      </w:r>
      <w:r>
        <w:rPr>
          <w:sz w:val="24"/>
        </w:rPr>
        <w:t>conduct</w:t>
      </w:r>
      <w:r>
        <w:rPr>
          <w:spacing w:val="-2"/>
          <w:sz w:val="24"/>
        </w:rPr>
        <w:t xml:space="preserve"> </w:t>
      </w:r>
      <w:r>
        <w:rPr>
          <w:sz w:val="24"/>
        </w:rPr>
        <w:t>business</w:t>
      </w:r>
      <w:r>
        <w:rPr>
          <w:spacing w:val="-3"/>
          <w:sz w:val="24"/>
        </w:rPr>
        <w:t xml:space="preserve"> </w:t>
      </w:r>
      <w:r>
        <w:rPr>
          <w:sz w:val="24"/>
        </w:rPr>
        <w:t>within</w:t>
      </w:r>
      <w:r>
        <w:rPr>
          <w:spacing w:val="-6"/>
          <w:sz w:val="24"/>
        </w:rPr>
        <w:t xml:space="preserve"> </w:t>
      </w:r>
      <w:r>
        <w:rPr>
          <w:sz w:val="24"/>
        </w:rPr>
        <w:t>a</w:t>
      </w:r>
      <w:r>
        <w:rPr>
          <w:spacing w:val="-9"/>
          <w:sz w:val="24"/>
        </w:rPr>
        <w:t xml:space="preserve"> </w:t>
      </w:r>
      <w:r>
        <w:rPr>
          <w:sz w:val="24"/>
        </w:rPr>
        <w:t>state</w:t>
      </w:r>
      <w:r>
        <w:rPr>
          <w:spacing w:val="-9"/>
          <w:sz w:val="24"/>
        </w:rPr>
        <w:t xml:space="preserve"> </w:t>
      </w:r>
      <w:r>
        <w:rPr>
          <w:sz w:val="24"/>
        </w:rPr>
        <w:t>of</w:t>
      </w:r>
      <w:r>
        <w:rPr>
          <w:spacing w:val="-9"/>
          <w:sz w:val="24"/>
        </w:rPr>
        <w:t xml:space="preserve"> </w:t>
      </w:r>
      <w:r>
        <w:rPr>
          <w:sz w:val="24"/>
        </w:rPr>
        <w:t>the</w:t>
      </w:r>
      <w:r>
        <w:rPr>
          <w:spacing w:val="-6"/>
          <w:sz w:val="24"/>
        </w:rPr>
        <w:t xml:space="preserve"> </w:t>
      </w:r>
      <w:r>
        <w:rPr>
          <w:sz w:val="24"/>
        </w:rPr>
        <w:t xml:space="preserve">United </w:t>
      </w:r>
      <w:r>
        <w:rPr>
          <w:spacing w:val="-2"/>
          <w:sz w:val="24"/>
        </w:rPr>
        <w:t>States.</w:t>
      </w:r>
    </w:p>
    <w:p w:rsidR="009F4AF2" w14:paraId="54D0155F" w14:textId="77777777">
      <w:pPr>
        <w:pStyle w:val="ListParagraph"/>
        <w:numPr>
          <w:ilvl w:val="0"/>
          <w:numId w:val="7"/>
        </w:numPr>
        <w:tabs>
          <w:tab w:val="left" w:pos="2640"/>
        </w:tabs>
        <w:spacing w:before="276"/>
        <w:rPr>
          <w:sz w:val="24"/>
        </w:rPr>
      </w:pPr>
      <w:r>
        <w:rPr>
          <w:sz w:val="24"/>
        </w:rPr>
        <w:t>Not</w:t>
      </w:r>
      <w:r>
        <w:rPr>
          <w:spacing w:val="-8"/>
          <w:sz w:val="24"/>
        </w:rPr>
        <w:t xml:space="preserve"> </w:t>
      </w:r>
      <w:r>
        <w:rPr>
          <w:sz w:val="24"/>
        </w:rPr>
        <w:t>be</w:t>
      </w:r>
      <w:r>
        <w:rPr>
          <w:spacing w:val="-1"/>
          <w:sz w:val="24"/>
        </w:rPr>
        <w:t xml:space="preserve"> </w:t>
      </w:r>
      <w:r>
        <w:rPr>
          <w:sz w:val="24"/>
        </w:rPr>
        <w:t>under Federal or</w:t>
      </w:r>
      <w:r>
        <w:rPr>
          <w:spacing w:val="-3"/>
          <w:sz w:val="24"/>
        </w:rPr>
        <w:t xml:space="preserve"> </w:t>
      </w:r>
      <w:r>
        <w:rPr>
          <w:sz w:val="24"/>
        </w:rPr>
        <w:t>state</w:t>
      </w:r>
      <w:r>
        <w:rPr>
          <w:spacing w:val="-1"/>
          <w:sz w:val="24"/>
        </w:rPr>
        <w:t xml:space="preserve"> </w:t>
      </w:r>
      <w:r>
        <w:rPr>
          <w:sz w:val="24"/>
        </w:rPr>
        <w:t>bankruptcy</w:t>
      </w:r>
      <w:r>
        <w:rPr>
          <w:spacing w:val="-12"/>
          <w:sz w:val="24"/>
        </w:rPr>
        <w:t xml:space="preserve"> </w:t>
      </w:r>
      <w:r>
        <w:rPr>
          <w:sz w:val="24"/>
        </w:rPr>
        <w:t>or</w:t>
      </w:r>
      <w:r>
        <w:rPr>
          <w:spacing w:val="-1"/>
          <w:sz w:val="24"/>
        </w:rPr>
        <w:t xml:space="preserve"> </w:t>
      </w:r>
      <w:r>
        <w:rPr>
          <w:sz w:val="24"/>
        </w:rPr>
        <w:t>rehabilitation</w:t>
      </w:r>
      <w:r>
        <w:rPr>
          <w:spacing w:val="3"/>
          <w:sz w:val="24"/>
        </w:rPr>
        <w:t xml:space="preserve"> </w:t>
      </w:r>
      <w:r>
        <w:rPr>
          <w:spacing w:val="-2"/>
          <w:sz w:val="24"/>
        </w:rPr>
        <w:t>proceedings.</w:t>
      </w:r>
    </w:p>
    <w:p w:rsidR="009F4AF2" w14:paraId="4DD0B57A" w14:textId="77777777">
      <w:pPr>
        <w:pStyle w:val="ListParagraph"/>
        <w:numPr>
          <w:ilvl w:val="0"/>
          <w:numId w:val="7"/>
        </w:numPr>
        <w:tabs>
          <w:tab w:val="left" w:pos="2640"/>
        </w:tabs>
        <w:spacing w:before="276"/>
        <w:ind w:right="1853"/>
        <w:jc w:val="both"/>
        <w:rPr>
          <w:sz w:val="24"/>
        </w:rPr>
      </w:pPr>
      <w:r>
        <w:rPr>
          <w:sz w:val="24"/>
        </w:rPr>
        <w:t>Have a net worth (not including other guarantees, intangibles and restricted reserves)</w:t>
      </w:r>
      <w:r>
        <w:rPr>
          <w:spacing w:val="-6"/>
          <w:sz w:val="24"/>
        </w:rPr>
        <w:t xml:space="preserve"> </w:t>
      </w:r>
      <w:r>
        <w:rPr>
          <w:sz w:val="24"/>
        </w:rPr>
        <w:t>equal</w:t>
      </w:r>
      <w:r>
        <w:rPr>
          <w:spacing w:val="-5"/>
          <w:sz w:val="24"/>
        </w:rPr>
        <w:t xml:space="preserve"> </w:t>
      </w:r>
      <w:r>
        <w:rPr>
          <w:sz w:val="24"/>
        </w:rPr>
        <w:t>to</w:t>
      </w:r>
      <w:r>
        <w:rPr>
          <w:spacing w:val="-6"/>
          <w:sz w:val="24"/>
        </w:rPr>
        <w:t xml:space="preserve"> </w:t>
      </w:r>
      <w:r>
        <w:rPr>
          <w:sz w:val="24"/>
        </w:rPr>
        <w:t>three</w:t>
      </w:r>
      <w:r>
        <w:rPr>
          <w:spacing w:val="-9"/>
          <w:sz w:val="24"/>
        </w:rPr>
        <w:t xml:space="preserve"> </w:t>
      </w:r>
      <w:r>
        <w:rPr>
          <w:sz w:val="24"/>
        </w:rPr>
        <w:t>times</w:t>
      </w:r>
      <w:r>
        <w:rPr>
          <w:spacing w:val="-6"/>
          <w:sz w:val="24"/>
        </w:rPr>
        <w:t xml:space="preserve"> </w:t>
      </w:r>
      <w:r>
        <w:rPr>
          <w:sz w:val="24"/>
        </w:rPr>
        <w:t>the</w:t>
      </w:r>
      <w:r>
        <w:rPr>
          <w:spacing w:val="-9"/>
          <w:sz w:val="24"/>
        </w:rPr>
        <w:t xml:space="preserve"> </w:t>
      </w:r>
      <w:r>
        <w:rPr>
          <w:sz w:val="24"/>
        </w:rPr>
        <w:t>amount</w:t>
      </w:r>
      <w:r>
        <w:rPr>
          <w:spacing w:val="-3"/>
          <w:sz w:val="24"/>
        </w:rPr>
        <w:t xml:space="preserve"> </w:t>
      </w:r>
      <w:r>
        <w:rPr>
          <w:sz w:val="24"/>
        </w:rPr>
        <w:t>of</w:t>
      </w:r>
      <w:r>
        <w:rPr>
          <w:spacing w:val="-9"/>
          <w:sz w:val="24"/>
        </w:rPr>
        <w:t xml:space="preserve"> </w:t>
      </w:r>
      <w:r>
        <w:rPr>
          <w:sz w:val="24"/>
        </w:rPr>
        <w:t>the</w:t>
      </w:r>
      <w:r>
        <w:rPr>
          <w:spacing w:val="-9"/>
          <w:sz w:val="24"/>
        </w:rPr>
        <w:t xml:space="preserve"> </w:t>
      </w:r>
      <w:r>
        <w:rPr>
          <w:sz w:val="24"/>
        </w:rPr>
        <w:t>Direct</w:t>
      </w:r>
      <w:r>
        <w:rPr>
          <w:spacing w:val="-6"/>
          <w:sz w:val="24"/>
        </w:rPr>
        <w:t xml:space="preserve"> </w:t>
      </w:r>
      <w:r>
        <w:rPr>
          <w:sz w:val="24"/>
        </w:rPr>
        <w:t>Contract</w:t>
      </w:r>
      <w:r>
        <w:rPr>
          <w:spacing w:val="-6"/>
          <w:sz w:val="24"/>
        </w:rPr>
        <w:t xml:space="preserve"> </w:t>
      </w:r>
      <w:r>
        <w:rPr>
          <w:sz w:val="24"/>
        </w:rPr>
        <w:t>PFFS</w:t>
      </w:r>
      <w:r>
        <w:rPr>
          <w:spacing w:val="-3"/>
          <w:sz w:val="24"/>
        </w:rPr>
        <w:t xml:space="preserve"> </w:t>
      </w:r>
      <w:r>
        <w:rPr>
          <w:sz w:val="24"/>
        </w:rPr>
        <w:t xml:space="preserve">MAO </w:t>
      </w:r>
      <w:r>
        <w:rPr>
          <w:spacing w:val="-2"/>
          <w:sz w:val="24"/>
        </w:rPr>
        <w:t>guarantee.</w:t>
      </w:r>
    </w:p>
    <w:p w:rsidR="009F4AF2" w14:paraId="5ACEEC99" w14:textId="77777777">
      <w:pPr>
        <w:pStyle w:val="BodyText"/>
      </w:pPr>
    </w:p>
    <w:p w:rsidR="009F4AF2" w14:paraId="4F579D45" w14:textId="77777777">
      <w:pPr>
        <w:pStyle w:val="ListParagraph"/>
        <w:numPr>
          <w:ilvl w:val="0"/>
          <w:numId w:val="7"/>
        </w:numPr>
        <w:tabs>
          <w:tab w:val="left" w:pos="2640"/>
        </w:tabs>
        <w:ind w:right="1581"/>
        <w:rPr>
          <w:sz w:val="24"/>
        </w:rPr>
      </w:pPr>
      <w:r>
        <w:rPr>
          <w:sz w:val="24"/>
        </w:rPr>
        <w:t>If</w:t>
      </w:r>
      <w:r>
        <w:rPr>
          <w:spacing w:val="-3"/>
          <w:sz w:val="24"/>
        </w:rPr>
        <w:t xml:space="preserve"> </w:t>
      </w:r>
      <w:r>
        <w:rPr>
          <w:sz w:val="24"/>
        </w:rPr>
        <w:t>a</w:t>
      </w:r>
      <w:r>
        <w:rPr>
          <w:spacing w:val="-2"/>
          <w:sz w:val="24"/>
        </w:rPr>
        <w:t xml:space="preserve"> </w:t>
      </w:r>
      <w:r>
        <w:rPr>
          <w:sz w:val="24"/>
        </w:rPr>
        <w:t>state</w:t>
      </w:r>
      <w:r>
        <w:rPr>
          <w:spacing w:val="-2"/>
          <w:sz w:val="24"/>
        </w:rPr>
        <w:t xml:space="preserve"> </w:t>
      </w:r>
      <w:r>
        <w:rPr>
          <w:sz w:val="24"/>
        </w:rPr>
        <w:t>insurance commissioner</w:t>
      </w:r>
      <w:r>
        <w:rPr>
          <w:spacing w:val="-1"/>
          <w:sz w:val="24"/>
        </w:rPr>
        <w:t xml:space="preserve"> </w:t>
      </w:r>
      <w:r>
        <w:rPr>
          <w:sz w:val="24"/>
        </w:rPr>
        <w:t>or</w:t>
      </w:r>
      <w:r>
        <w:rPr>
          <w:spacing w:val="-3"/>
          <w:sz w:val="24"/>
        </w:rPr>
        <w:t xml:space="preserve"> </w:t>
      </w:r>
      <w:r>
        <w:rPr>
          <w:sz w:val="24"/>
        </w:rPr>
        <w:t>other</w:t>
      </w:r>
      <w:r>
        <w:rPr>
          <w:spacing w:val="-3"/>
          <w:sz w:val="24"/>
        </w:rPr>
        <w:t xml:space="preserve"> </w:t>
      </w:r>
      <w:r>
        <w:rPr>
          <w:sz w:val="24"/>
        </w:rPr>
        <w:t>state</w:t>
      </w:r>
      <w:r>
        <w:rPr>
          <w:spacing w:val="-2"/>
          <w:sz w:val="24"/>
        </w:rPr>
        <w:t xml:space="preserve"> </w:t>
      </w:r>
      <w:r>
        <w:rPr>
          <w:sz w:val="24"/>
        </w:rPr>
        <w:t>official with</w:t>
      </w:r>
      <w:r>
        <w:rPr>
          <w:spacing w:val="-1"/>
          <w:sz w:val="24"/>
        </w:rPr>
        <w:t xml:space="preserve"> </w:t>
      </w:r>
      <w:r>
        <w:rPr>
          <w:sz w:val="24"/>
        </w:rPr>
        <w:t>authority</w:t>
      </w:r>
      <w:r>
        <w:rPr>
          <w:spacing w:val="-3"/>
          <w:sz w:val="24"/>
        </w:rPr>
        <w:t xml:space="preserve"> </w:t>
      </w:r>
      <w:r>
        <w:rPr>
          <w:sz w:val="24"/>
        </w:rPr>
        <w:t>for</w:t>
      </w:r>
      <w:r>
        <w:rPr>
          <w:spacing w:val="-1"/>
          <w:sz w:val="24"/>
        </w:rPr>
        <w:t xml:space="preserve"> </w:t>
      </w:r>
      <w:r>
        <w:rPr>
          <w:sz w:val="24"/>
        </w:rPr>
        <w:t>risk- bearing</w:t>
      </w:r>
      <w:r>
        <w:rPr>
          <w:spacing w:val="-15"/>
          <w:sz w:val="24"/>
        </w:rPr>
        <w:t xml:space="preserve"> </w:t>
      </w:r>
      <w:r>
        <w:rPr>
          <w:sz w:val="24"/>
        </w:rPr>
        <w:t>entities</w:t>
      </w:r>
      <w:r>
        <w:rPr>
          <w:spacing w:val="-12"/>
          <w:sz w:val="24"/>
        </w:rPr>
        <w:t xml:space="preserve"> </w:t>
      </w:r>
      <w:r>
        <w:rPr>
          <w:sz w:val="24"/>
        </w:rPr>
        <w:t>regulates</w:t>
      </w:r>
      <w:r>
        <w:rPr>
          <w:spacing w:val="-5"/>
          <w:sz w:val="24"/>
        </w:rPr>
        <w:t xml:space="preserve"> </w:t>
      </w:r>
      <w:r>
        <w:rPr>
          <w:sz w:val="24"/>
        </w:rPr>
        <w:t>the</w:t>
      </w:r>
      <w:r>
        <w:rPr>
          <w:spacing w:val="-14"/>
          <w:sz w:val="24"/>
        </w:rPr>
        <w:t xml:space="preserve"> </w:t>
      </w:r>
      <w:r>
        <w:rPr>
          <w:sz w:val="24"/>
        </w:rPr>
        <w:t>Guarantor,</w:t>
      </w:r>
      <w:r>
        <w:rPr>
          <w:spacing w:val="-11"/>
          <w:sz w:val="24"/>
        </w:rPr>
        <w:t xml:space="preserve"> </w:t>
      </w:r>
      <w:r>
        <w:rPr>
          <w:sz w:val="24"/>
        </w:rPr>
        <w:t>it</w:t>
      </w:r>
      <w:r>
        <w:rPr>
          <w:spacing w:val="-11"/>
          <w:sz w:val="24"/>
        </w:rPr>
        <w:t xml:space="preserve"> </w:t>
      </w:r>
      <w:r>
        <w:rPr>
          <w:sz w:val="24"/>
        </w:rPr>
        <w:t>must</w:t>
      </w:r>
      <w:r>
        <w:rPr>
          <w:spacing w:val="-10"/>
          <w:sz w:val="24"/>
        </w:rPr>
        <w:t xml:space="preserve"> </w:t>
      </w:r>
      <w:r>
        <w:rPr>
          <w:sz w:val="24"/>
        </w:rPr>
        <w:t>meet</w:t>
      </w:r>
      <w:r>
        <w:rPr>
          <w:spacing w:val="-11"/>
          <w:sz w:val="24"/>
        </w:rPr>
        <w:t xml:space="preserve"> </w:t>
      </w:r>
      <w:r>
        <w:rPr>
          <w:sz w:val="24"/>
        </w:rPr>
        <w:t>the</w:t>
      </w:r>
      <w:r>
        <w:rPr>
          <w:spacing w:val="-14"/>
          <w:sz w:val="24"/>
        </w:rPr>
        <w:t xml:space="preserve"> </w:t>
      </w:r>
      <w:r>
        <w:rPr>
          <w:sz w:val="24"/>
        </w:rPr>
        <w:t>net</w:t>
      </w:r>
      <w:r>
        <w:rPr>
          <w:spacing w:val="-11"/>
          <w:sz w:val="24"/>
        </w:rPr>
        <w:t xml:space="preserve"> </w:t>
      </w:r>
      <w:r>
        <w:rPr>
          <w:sz w:val="24"/>
        </w:rPr>
        <w:t>worth</w:t>
      </w:r>
      <w:r>
        <w:rPr>
          <w:spacing w:val="-8"/>
          <w:sz w:val="24"/>
        </w:rPr>
        <w:t xml:space="preserve"> </w:t>
      </w:r>
      <w:r>
        <w:rPr>
          <w:sz w:val="24"/>
        </w:rPr>
        <w:t>requirement in Section III above with all guarantees and all investments in and loans to organizations covered by guarantees excluded from its assets.</w:t>
      </w:r>
    </w:p>
    <w:p w:rsidR="009F4AF2" w14:paraId="6F394B49" w14:textId="77777777">
      <w:pPr>
        <w:rPr>
          <w:sz w:val="24"/>
        </w:rPr>
        <w:sectPr>
          <w:pgSz w:w="12240" w:h="15840"/>
          <w:pgMar w:top="1360" w:right="400" w:bottom="920" w:left="60" w:header="0" w:footer="738" w:gutter="0"/>
          <w:cols w:space="720"/>
        </w:sectPr>
      </w:pPr>
    </w:p>
    <w:p w:rsidR="009F4AF2" w14:paraId="040A2CF4" w14:textId="77777777">
      <w:pPr>
        <w:pStyle w:val="ListParagraph"/>
        <w:numPr>
          <w:ilvl w:val="0"/>
          <w:numId w:val="7"/>
        </w:numPr>
        <w:tabs>
          <w:tab w:val="left" w:pos="2640"/>
        </w:tabs>
        <w:spacing w:before="79"/>
        <w:ind w:right="1481"/>
        <w:rPr>
          <w:sz w:val="24"/>
        </w:rPr>
      </w:pPr>
      <w:r>
        <w:rPr>
          <w:sz w:val="24"/>
        </w:rPr>
        <w:t>If the Guarantor is not regulated by a state insurance commissioner or other similar</w:t>
      </w:r>
      <w:r>
        <w:rPr>
          <w:spacing w:val="-10"/>
          <w:sz w:val="24"/>
        </w:rPr>
        <w:t xml:space="preserve"> </w:t>
      </w:r>
      <w:r>
        <w:rPr>
          <w:sz w:val="24"/>
        </w:rPr>
        <w:t>state</w:t>
      </w:r>
      <w:r>
        <w:rPr>
          <w:spacing w:val="-10"/>
          <w:sz w:val="24"/>
        </w:rPr>
        <w:t xml:space="preserve"> </w:t>
      </w:r>
      <w:r>
        <w:rPr>
          <w:sz w:val="24"/>
        </w:rPr>
        <w:t>official,</w:t>
      </w:r>
      <w:r>
        <w:rPr>
          <w:spacing w:val="-9"/>
          <w:sz w:val="24"/>
        </w:rPr>
        <w:t xml:space="preserve"> </w:t>
      </w:r>
      <w:r>
        <w:rPr>
          <w:sz w:val="24"/>
        </w:rPr>
        <w:t>it</w:t>
      </w:r>
      <w:r>
        <w:rPr>
          <w:spacing w:val="-9"/>
          <w:sz w:val="24"/>
        </w:rPr>
        <w:t xml:space="preserve"> </w:t>
      </w:r>
      <w:r>
        <w:rPr>
          <w:sz w:val="24"/>
        </w:rPr>
        <w:t>must</w:t>
      </w:r>
      <w:r>
        <w:rPr>
          <w:spacing w:val="-8"/>
          <w:sz w:val="24"/>
        </w:rPr>
        <w:t xml:space="preserve"> </w:t>
      </w:r>
      <w:r>
        <w:rPr>
          <w:sz w:val="24"/>
        </w:rPr>
        <w:t>meet</w:t>
      </w:r>
      <w:r>
        <w:rPr>
          <w:spacing w:val="-9"/>
          <w:sz w:val="24"/>
        </w:rPr>
        <w:t xml:space="preserve"> </w:t>
      </w:r>
      <w:r>
        <w:rPr>
          <w:sz w:val="24"/>
        </w:rPr>
        <w:t>the</w:t>
      </w:r>
      <w:r>
        <w:rPr>
          <w:spacing w:val="-12"/>
          <w:sz w:val="24"/>
        </w:rPr>
        <w:t xml:space="preserve"> </w:t>
      </w:r>
      <w:r>
        <w:rPr>
          <w:sz w:val="24"/>
        </w:rPr>
        <w:t>net</w:t>
      </w:r>
      <w:r>
        <w:rPr>
          <w:spacing w:val="-8"/>
          <w:sz w:val="24"/>
        </w:rPr>
        <w:t xml:space="preserve"> </w:t>
      </w:r>
      <w:r>
        <w:rPr>
          <w:sz w:val="24"/>
        </w:rPr>
        <w:t>worth</w:t>
      </w:r>
      <w:r>
        <w:rPr>
          <w:spacing w:val="-10"/>
          <w:sz w:val="24"/>
        </w:rPr>
        <w:t xml:space="preserve"> </w:t>
      </w:r>
      <w:r>
        <w:rPr>
          <w:sz w:val="24"/>
        </w:rPr>
        <w:t>requirement</w:t>
      </w:r>
      <w:r>
        <w:rPr>
          <w:spacing w:val="-9"/>
          <w:sz w:val="24"/>
        </w:rPr>
        <w:t xml:space="preserve"> </w:t>
      </w:r>
      <w:r>
        <w:rPr>
          <w:sz w:val="24"/>
        </w:rPr>
        <w:t>in</w:t>
      </w:r>
      <w:r>
        <w:rPr>
          <w:spacing w:val="-10"/>
          <w:sz w:val="24"/>
        </w:rPr>
        <w:t xml:space="preserve"> </w:t>
      </w:r>
      <w:r>
        <w:rPr>
          <w:sz w:val="24"/>
        </w:rPr>
        <w:t>Section</w:t>
      </w:r>
      <w:r>
        <w:rPr>
          <w:spacing w:val="-1"/>
          <w:sz w:val="24"/>
        </w:rPr>
        <w:t xml:space="preserve"> </w:t>
      </w:r>
      <w:r>
        <w:rPr>
          <w:sz w:val="24"/>
        </w:rPr>
        <w:t>III</w:t>
      </w:r>
      <w:r>
        <w:rPr>
          <w:spacing w:val="-13"/>
          <w:sz w:val="24"/>
        </w:rPr>
        <w:t xml:space="preserve"> </w:t>
      </w:r>
      <w:r>
        <w:rPr>
          <w:sz w:val="24"/>
        </w:rPr>
        <w:t>above with</w:t>
      </w:r>
      <w:r>
        <w:rPr>
          <w:spacing w:val="-4"/>
          <w:sz w:val="24"/>
        </w:rPr>
        <w:t xml:space="preserve"> </w:t>
      </w:r>
      <w:r>
        <w:rPr>
          <w:sz w:val="24"/>
        </w:rPr>
        <w:t>all</w:t>
      </w:r>
      <w:r>
        <w:rPr>
          <w:spacing w:val="-3"/>
          <w:sz w:val="24"/>
        </w:rPr>
        <w:t xml:space="preserve"> </w:t>
      </w:r>
      <w:r>
        <w:rPr>
          <w:sz w:val="24"/>
        </w:rPr>
        <w:t>guarantees</w:t>
      </w:r>
      <w:r>
        <w:rPr>
          <w:spacing w:val="-4"/>
          <w:sz w:val="24"/>
        </w:rPr>
        <w:t xml:space="preserve"> </w:t>
      </w:r>
      <w:r>
        <w:rPr>
          <w:sz w:val="24"/>
        </w:rPr>
        <w:t>and</w:t>
      </w:r>
      <w:r>
        <w:rPr>
          <w:spacing w:val="-4"/>
          <w:sz w:val="24"/>
        </w:rPr>
        <w:t xml:space="preserve"> </w:t>
      </w:r>
      <w:r>
        <w:rPr>
          <w:sz w:val="24"/>
        </w:rPr>
        <w:t>all</w:t>
      </w:r>
      <w:r>
        <w:rPr>
          <w:spacing w:val="-4"/>
          <w:sz w:val="24"/>
        </w:rPr>
        <w:t xml:space="preserve"> </w:t>
      </w:r>
      <w:r>
        <w:rPr>
          <w:sz w:val="24"/>
        </w:rPr>
        <w:t>investments</w:t>
      </w:r>
      <w:r>
        <w:rPr>
          <w:spacing w:val="-3"/>
          <w:sz w:val="24"/>
        </w:rPr>
        <w:t xml:space="preserve"> </w:t>
      </w:r>
      <w:r>
        <w:rPr>
          <w:sz w:val="24"/>
        </w:rPr>
        <w:t>in</w:t>
      </w:r>
      <w:r>
        <w:rPr>
          <w:spacing w:val="-7"/>
          <w:sz w:val="24"/>
        </w:rPr>
        <w:t xml:space="preserve"> </w:t>
      </w:r>
      <w:r>
        <w:rPr>
          <w:sz w:val="24"/>
        </w:rPr>
        <w:t>and</w:t>
      </w:r>
      <w:r>
        <w:rPr>
          <w:spacing w:val="-4"/>
          <w:sz w:val="24"/>
        </w:rPr>
        <w:t xml:space="preserve"> </w:t>
      </w:r>
      <w:r>
        <w:rPr>
          <w:sz w:val="24"/>
        </w:rPr>
        <w:t>loans</w:t>
      </w:r>
      <w:r>
        <w:rPr>
          <w:spacing w:val="-4"/>
          <w:sz w:val="24"/>
        </w:rPr>
        <w:t xml:space="preserve"> </w:t>
      </w:r>
      <w:r>
        <w:rPr>
          <w:sz w:val="24"/>
        </w:rPr>
        <w:t>to</w:t>
      </w:r>
      <w:r>
        <w:rPr>
          <w:spacing w:val="-4"/>
          <w:sz w:val="24"/>
        </w:rPr>
        <w:t xml:space="preserve"> </w:t>
      </w:r>
      <w:r>
        <w:rPr>
          <w:sz w:val="24"/>
        </w:rPr>
        <w:t>organizations</w:t>
      </w:r>
      <w:r>
        <w:rPr>
          <w:spacing w:val="-3"/>
          <w:sz w:val="24"/>
        </w:rPr>
        <w:t xml:space="preserve"> </w:t>
      </w:r>
      <w:r>
        <w:rPr>
          <w:sz w:val="24"/>
        </w:rPr>
        <w:t>covered</w:t>
      </w:r>
      <w:r>
        <w:rPr>
          <w:spacing w:val="-4"/>
          <w:sz w:val="24"/>
        </w:rPr>
        <w:t xml:space="preserve"> </w:t>
      </w:r>
      <w:r>
        <w:rPr>
          <w:sz w:val="24"/>
        </w:rPr>
        <w:t xml:space="preserve">by a guarantee and to related parties (subsidiaries and affiliates) excluded from its </w:t>
      </w:r>
      <w:r>
        <w:rPr>
          <w:spacing w:val="-2"/>
          <w:sz w:val="24"/>
        </w:rPr>
        <w:t>assets.</w:t>
      </w:r>
    </w:p>
    <w:p w:rsidR="009F4AF2" w14:paraId="156B42D1" w14:textId="77777777">
      <w:pPr>
        <w:pStyle w:val="BodyText"/>
      </w:pPr>
    </w:p>
    <w:p w:rsidR="009F4AF2" w14:paraId="4EEF0BEA" w14:textId="77777777">
      <w:pPr>
        <w:pStyle w:val="Heading4"/>
        <w:numPr>
          <w:ilvl w:val="2"/>
          <w:numId w:val="16"/>
        </w:numPr>
        <w:tabs>
          <w:tab w:val="left" w:pos="2629"/>
        </w:tabs>
        <w:ind w:left="2629" w:hanging="349"/>
        <w:jc w:val="left"/>
      </w:pPr>
      <w:r>
        <w:t>Guarantee</w:t>
      </w:r>
      <w:r>
        <w:rPr>
          <w:spacing w:val="-9"/>
        </w:rPr>
        <w:t xml:space="preserve"> </w:t>
      </w:r>
      <w:r>
        <w:rPr>
          <w:spacing w:val="-2"/>
        </w:rPr>
        <w:t>Document</w:t>
      </w:r>
    </w:p>
    <w:p w:rsidR="009F4AF2" w14:paraId="43A8EE7E" w14:textId="77777777">
      <w:pPr>
        <w:pStyle w:val="BodyText"/>
        <w:spacing w:before="274"/>
        <w:ind w:left="2280" w:right="1473"/>
      </w:pPr>
      <w:r>
        <w:t>If</w:t>
      </w:r>
      <w:r>
        <w:rPr>
          <w:spacing w:val="-9"/>
        </w:rPr>
        <w:t xml:space="preserve"> </w:t>
      </w:r>
      <w:r>
        <w:t>the</w:t>
      </w:r>
      <w:r>
        <w:rPr>
          <w:spacing w:val="-9"/>
        </w:rPr>
        <w:t xml:space="preserve"> </w:t>
      </w:r>
      <w:r>
        <w:t>guarantee</w:t>
      </w:r>
      <w:r>
        <w:rPr>
          <w:spacing w:val="-8"/>
        </w:rPr>
        <w:t xml:space="preserve"> </w:t>
      </w:r>
      <w:r>
        <w:t>request</w:t>
      </w:r>
      <w:r>
        <w:rPr>
          <w:spacing w:val="-7"/>
        </w:rPr>
        <w:t xml:space="preserve"> </w:t>
      </w:r>
      <w:r>
        <w:t>is</w:t>
      </w:r>
      <w:r>
        <w:rPr>
          <w:spacing w:val="-10"/>
        </w:rPr>
        <w:t xml:space="preserve"> </w:t>
      </w:r>
      <w:r>
        <w:t>approved,</w:t>
      </w:r>
      <w:r>
        <w:rPr>
          <w:spacing w:val="-10"/>
        </w:rPr>
        <w:t xml:space="preserve"> </w:t>
      </w:r>
      <w:r>
        <w:t>a</w:t>
      </w:r>
      <w:r>
        <w:rPr>
          <w:spacing w:val="-9"/>
        </w:rPr>
        <w:t xml:space="preserve"> </w:t>
      </w:r>
      <w:r>
        <w:t>Direct</w:t>
      </w:r>
      <w:r>
        <w:rPr>
          <w:spacing w:val="-7"/>
        </w:rPr>
        <w:t xml:space="preserve"> </w:t>
      </w:r>
      <w:r>
        <w:t>Contract</w:t>
      </w:r>
      <w:r>
        <w:rPr>
          <w:spacing w:val="-7"/>
        </w:rPr>
        <w:t xml:space="preserve"> </w:t>
      </w:r>
      <w:r>
        <w:t>MAO</w:t>
      </w:r>
      <w:r>
        <w:rPr>
          <w:spacing w:val="-14"/>
        </w:rPr>
        <w:t xml:space="preserve"> </w:t>
      </w:r>
      <w:r>
        <w:t>must</w:t>
      </w:r>
      <w:r>
        <w:rPr>
          <w:spacing w:val="-7"/>
        </w:rPr>
        <w:t xml:space="preserve"> </w:t>
      </w:r>
      <w:r>
        <w:t>submit</w:t>
      </w:r>
      <w:r>
        <w:rPr>
          <w:spacing w:val="-6"/>
        </w:rPr>
        <w:t xml:space="preserve"> </w:t>
      </w:r>
      <w:r>
        <w:t>to</w:t>
      </w:r>
      <w:r>
        <w:rPr>
          <w:spacing w:val="-11"/>
        </w:rPr>
        <w:t xml:space="preserve"> </w:t>
      </w:r>
      <w:r>
        <w:t>CMS</w:t>
      </w:r>
      <w:r>
        <w:rPr>
          <w:spacing w:val="-7"/>
        </w:rPr>
        <w:t xml:space="preserve"> </w:t>
      </w:r>
      <w:r>
        <w:t>a written guarantee document signed by an appropriate Guarantor. The guarantee document must:</w:t>
      </w:r>
    </w:p>
    <w:p w:rsidR="009F4AF2" w14:paraId="42D2337C" w14:textId="77777777">
      <w:pPr>
        <w:pStyle w:val="BodyText"/>
        <w:spacing w:before="1"/>
      </w:pPr>
    </w:p>
    <w:p w:rsidR="009F4AF2" w14:paraId="150E027A" w14:textId="77777777">
      <w:pPr>
        <w:pStyle w:val="ListParagraph"/>
        <w:numPr>
          <w:ilvl w:val="0"/>
          <w:numId w:val="6"/>
        </w:numPr>
        <w:tabs>
          <w:tab w:val="left" w:pos="2820"/>
        </w:tabs>
        <w:rPr>
          <w:sz w:val="24"/>
        </w:rPr>
      </w:pPr>
      <w:r>
        <w:rPr>
          <w:sz w:val="24"/>
        </w:rPr>
        <w:t>State</w:t>
      </w:r>
      <w:r>
        <w:rPr>
          <w:spacing w:val="-7"/>
          <w:sz w:val="24"/>
        </w:rPr>
        <w:t xml:space="preserve"> </w:t>
      </w:r>
      <w:r>
        <w:rPr>
          <w:sz w:val="24"/>
        </w:rPr>
        <w:t>the</w:t>
      </w:r>
      <w:r>
        <w:rPr>
          <w:spacing w:val="-4"/>
          <w:sz w:val="24"/>
        </w:rPr>
        <w:t xml:space="preserve"> </w:t>
      </w:r>
      <w:r>
        <w:rPr>
          <w:sz w:val="24"/>
        </w:rPr>
        <w:t>financial</w:t>
      </w:r>
      <w:r>
        <w:rPr>
          <w:spacing w:val="-1"/>
          <w:sz w:val="24"/>
        </w:rPr>
        <w:t xml:space="preserve"> </w:t>
      </w:r>
      <w:r>
        <w:rPr>
          <w:sz w:val="24"/>
        </w:rPr>
        <w:t>obligation covered</w:t>
      </w:r>
      <w:r>
        <w:rPr>
          <w:spacing w:val="-1"/>
          <w:sz w:val="24"/>
        </w:rPr>
        <w:t xml:space="preserve"> </w:t>
      </w:r>
      <w:r>
        <w:rPr>
          <w:sz w:val="24"/>
        </w:rPr>
        <w:t>by</w:t>
      </w:r>
      <w:r>
        <w:rPr>
          <w:spacing w:val="-13"/>
          <w:sz w:val="24"/>
        </w:rPr>
        <w:t xml:space="preserve"> </w:t>
      </w:r>
      <w:r>
        <w:rPr>
          <w:sz w:val="24"/>
        </w:rPr>
        <w:t>the</w:t>
      </w:r>
      <w:r>
        <w:rPr>
          <w:spacing w:val="2"/>
          <w:sz w:val="24"/>
        </w:rPr>
        <w:t xml:space="preserve"> </w:t>
      </w:r>
      <w:r>
        <w:rPr>
          <w:spacing w:val="-2"/>
          <w:sz w:val="24"/>
        </w:rPr>
        <w:t>guarantee;</w:t>
      </w:r>
    </w:p>
    <w:p w:rsidR="009F4AF2" w14:paraId="5581C169" w14:textId="77777777">
      <w:pPr>
        <w:pStyle w:val="ListParagraph"/>
        <w:numPr>
          <w:ilvl w:val="0"/>
          <w:numId w:val="6"/>
        </w:numPr>
        <w:tabs>
          <w:tab w:val="left" w:pos="2820"/>
        </w:tabs>
        <w:rPr>
          <w:sz w:val="24"/>
        </w:rPr>
      </w:pPr>
      <w:r>
        <w:rPr>
          <w:sz w:val="24"/>
        </w:rPr>
        <w:t>Agree</w:t>
      </w:r>
      <w:r>
        <w:rPr>
          <w:spacing w:val="-12"/>
          <w:sz w:val="24"/>
        </w:rPr>
        <w:t xml:space="preserve"> </w:t>
      </w:r>
      <w:r>
        <w:rPr>
          <w:spacing w:val="-5"/>
          <w:sz w:val="24"/>
        </w:rPr>
        <w:t>to:</w:t>
      </w:r>
    </w:p>
    <w:p w:rsidR="009F4AF2" w14:paraId="6DE5B0BC" w14:textId="77777777">
      <w:pPr>
        <w:pStyle w:val="ListParagraph"/>
        <w:numPr>
          <w:ilvl w:val="1"/>
          <w:numId w:val="6"/>
        </w:numPr>
        <w:tabs>
          <w:tab w:val="left" w:pos="3178"/>
          <w:tab w:val="left" w:pos="3180"/>
        </w:tabs>
        <w:ind w:right="1704"/>
        <w:rPr>
          <w:sz w:val="24"/>
        </w:rPr>
      </w:pPr>
      <w:r>
        <w:rPr>
          <w:sz w:val="24"/>
        </w:rPr>
        <w:t>Unconditionally</w:t>
      </w:r>
      <w:r>
        <w:rPr>
          <w:spacing w:val="-15"/>
          <w:sz w:val="24"/>
        </w:rPr>
        <w:t xml:space="preserve"> </w:t>
      </w:r>
      <w:r>
        <w:rPr>
          <w:sz w:val="24"/>
        </w:rPr>
        <w:t>fulfill</w:t>
      </w:r>
      <w:r>
        <w:rPr>
          <w:spacing w:val="-15"/>
          <w:sz w:val="24"/>
        </w:rPr>
        <w:t xml:space="preserve"> </w:t>
      </w:r>
      <w:r>
        <w:rPr>
          <w:sz w:val="24"/>
        </w:rPr>
        <w:t>the</w:t>
      </w:r>
      <w:r>
        <w:rPr>
          <w:spacing w:val="-15"/>
          <w:sz w:val="24"/>
        </w:rPr>
        <w:t xml:space="preserve"> </w:t>
      </w:r>
      <w:r>
        <w:rPr>
          <w:sz w:val="24"/>
        </w:rPr>
        <w:t>financial</w:t>
      </w:r>
      <w:r>
        <w:rPr>
          <w:spacing w:val="-15"/>
          <w:sz w:val="24"/>
        </w:rPr>
        <w:t xml:space="preserve"> </w:t>
      </w:r>
      <w:r>
        <w:rPr>
          <w:sz w:val="24"/>
        </w:rPr>
        <w:t>obligation</w:t>
      </w:r>
      <w:r>
        <w:rPr>
          <w:spacing w:val="-15"/>
          <w:sz w:val="24"/>
        </w:rPr>
        <w:t xml:space="preserve"> </w:t>
      </w:r>
      <w:r>
        <w:rPr>
          <w:sz w:val="24"/>
        </w:rPr>
        <w:t>covered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z w:val="24"/>
        </w:rPr>
        <w:t xml:space="preserve">guarantee; </w:t>
      </w:r>
      <w:r>
        <w:rPr>
          <w:spacing w:val="-4"/>
          <w:sz w:val="24"/>
        </w:rPr>
        <w:t>and</w:t>
      </w:r>
    </w:p>
    <w:p w:rsidR="009F4AF2" w14:paraId="1FBA031A" w14:textId="77777777">
      <w:pPr>
        <w:pStyle w:val="ListParagraph"/>
        <w:numPr>
          <w:ilvl w:val="1"/>
          <w:numId w:val="6"/>
        </w:numPr>
        <w:tabs>
          <w:tab w:val="left" w:pos="3177"/>
          <w:tab w:val="left" w:pos="3180"/>
        </w:tabs>
        <w:ind w:right="1767"/>
        <w:rPr>
          <w:sz w:val="24"/>
        </w:rPr>
      </w:pPr>
      <w:r>
        <w:rPr>
          <w:sz w:val="24"/>
        </w:rPr>
        <w:t>Not</w:t>
      </w:r>
      <w:r>
        <w:rPr>
          <w:spacing w:val="-13"/>
          <w:sz w:val="24"/>
        </w:rPr>
        <w:t xml:space="preserve"> </w:t>
      </w:r>
      <w:r>
        <w:rPr>
          <w:sz w:val="24"/>
        </w:rPr>
        <w:t>subordinate</w:t>
      </w:r>
      <w:r>
        <w:rPr>
          <w:spacing w:val="-10"/>
          <w:sz w:val="24"/>
        </w:rPr>
        <w:t xml:space="preserve"> </w:t>
      </w:r>
      <w:r>
        <w:rPr>
          <w:sz w:val="24"/>
        </w:rPr>
        <w:t>the</w:t>
      </w:r>
      <w:r>
        <w:rPr>
          <w:spacing w:val="-9"/>
          <w:sz w:val="24"/>
        </w:rPr>
        <w:t xml:space="preserve"> </w:t>
      </w:r>
      <w:r>
        <w:rPr>
          <w:sz w:val="24"/>
        </w:rPr>
        <w:t>guarantee</w:t>
      </w:r>
      <w:r>
        <w:rPr>
          <w:spacing w:val="-14"/>
          <w:sz w:val="24"/>
        </w:rPr>
        <w:t xml:space="preserve"> </w:t>
      </w:r>
      <w:r>
        <w:rPr>
          <w:sz w:val="24"/>
        </w:rPr>
        <w:t>to</w:t>
      </w:r>
      <w:r>
        <w:rPr>
          <w:spacing w:val="-8"/>
          <w:sz w:val="24"/>
        </w:rPr>
        <w:t xml:space="preserve"> </w:t>
      </w:r>
      <w:r>
        <w:rPr>
          <w:sz w:val="24"/>
        </w:rPr>
        <w:t>any</w:t>
      </w:r>
      <w:r>
        <w:rPr>
          <w:spacing w:val="-15"/>
          <w:sz w:val="24"/>
        </w:rPr>
        <w:t xml:space="preserve"> </w:t>
      </w:r>
      <w:r>
        <w:rPr>
          <w:sz w:val="24"/>
        </w:rPr>
        <w:t>other</w:t>
      </w:r>
      <w:r>
        <w:rPr>
          <w:spacing w:val="-9"/>
          <w:sz w:val="24"/>
        </w:rPr>
        <w:t xml:space="preserve"> </w:t>
      </w:r>
      <w:r>
        <w:rPr>
          <w:sz w:val="24"/>
        </w:rPr>
        <w:t>claim</w:t>
      </w:r>
      <w:r>
        <w:rPr>
          <w:spacing w:val="-5"/>
          <w:sz w:val="24"/>
        </w:rPr>
        <w:t xml:space="preserve"> </w:t>
      </w:r>
      <w:r>
        <w:rPr>
          <w:sz w:val="24"/>
        </w:rPr>
        <w:t>on</w:t>
      </w:r>
      <w:r>
        <w:rPr>
          <w:spacing w:val="-11"/>
          <w:sz w:val="24"/>
        </w:rPr>
        <w:t xml:space="preserve"> </w:t>
      </w:r>
      <w:r>
        <w:rPr>
          <w:sz w:val="24"/>
        </w:rPr>
        <w:t>the</w:t>
      </w:r>
      <w:r>
        <w:rPr>
          <w:spacing w:val="-13"/>
          <w:sz w:val="24"/>
        </w:rPr>
        <w:t xml:space="preserve"> </w:t>
      </w:r>
      <w:r>
        <w:rPr>
          <w:sz w:val="24"/>
        </w:rPr>
        <w:t>resources</w:t>
      </w:r>
      <w:r>
        <w:rPr>
          <w:spacing w:val="-7"/>
          <w:sz w:val="24"/>
        </w:rPr>
        <w:t xml:space="preserve"> </w:t>
      </w:r>
      <w:r>
        <w:rPr>
          <w:sz w:val="24"/>
        </w:rPr>
        <w:t>of</w:t>
      </w:r>
      <w:r>
        <w:rPr>
          <w:spacing w:val="-14"/>
          <w:sz w:val="24"/>
        </w:rPr>
        <w:t xml:space="preserve"> </w:t>
      </w:r>
      <w:r>
        <w:rPr>
          <w:sz w:val="24"/>
        </w:rPr>
        <w:t xml:space="preserve">the </w:t>
      </w:r>
      <w:r>
        <w:rPr>
          <w:spacing w:val="-2"/>
          <w:sz w:val="24"/>
        </w:rPr>
        <w:t>Guarantor;</w:t>
      </w:r>
    </w:p>
    <w:p w:rsidR="009F4AF2" w14:paraId="3E15B804" w14:textId="77777777">
      <w:pPr>
        <w:pStyle w:val="ListParagraph"/>
        <w:numPr>
          <w:ilvl w:val="0"/>
          <w:numId w:val="6"/>
        </w:numPr>
        <w:tabs>
          <w:tab w:val="left" w:pos="2820"/>
        </w:tabs>
        <w:ind w:right="1834"/>
        <w:rPr>
          <w:sz w:val="24"/>
        </w:rPr>
      </w:pPr>
      <w:r>
        <w:rPr>
          <w:sz w:val="24"/>
        </w:rPr>
        <w:t>Declare</w:t>
      </w:r>
      <w:r>
        <w:rPr>
          <w:spacing w:val="-10"/>
          <w:sz w:val="24"/>
        </w:rPr>
        <w:t xml:space="preserve"> </w:t>
      </w:r>
      <w:r>
        <w:rPr>
          <w:sz w:val="24"/>
        </w:rPr>
        <w:t>that</w:t>
      </w:r>
      <w:r>
        <w:rPr>
          <w:spacing w:val="-8"/>
          <w:sz w:val="24"/>
        </w:rPr>
        <w:t xml:space="preserve"> </w:t>
      </w:r>
      <w:r>
        <w:rPr>
          <w:sz w:val="24"/>
        </w:rPr>
        <w:t>the</w:t>
      </w:r>
      <w:r>
        <w:rPr>
          <w:spacing w:val="-9"/>
          <w:sz w:val="24"/>
        </w:rPr>
        <w:t xml:space="preserve"> </w:t>
      </w:r>
      <w:r>
        <w:rPr>
          <w:sz w:val="24"/>
        </w:rPr>
        <w:t>Guarantor</w:t>
      </w:r>
      <w:r>
        <w:rPr>
          <w:spacing w:val="-8"/>
          <w:sz w:val="24"/>
        </w:rPr>
        <w:t xml:space="preserve"> </w:t>
      </w:r>
      <w:r>
        <w:rPr>
          <w:sz w:val="24"/>
        </w:rPr>
        <w:t>must</w:t>
      </w:r>
      <w:r>
        <w:rPr>
          <w:spacing w:val="-7"/>
          <w:sz w:val="24"/>
        </w:rPr>
        <w:t xml:space="preserve"> </w:t>
      </w:r>
      <w:r>
        <w:rPr>
          <w:sz w:val="24"/>
        </w:rPr>
        <w:t>act</w:t>
      </w:r>
      <w:r>
        <w:rPr>
          <w:spacing w:val="-8"/>
          <w:sz w:val="24"/>
        </w:rPr>
        <w:t xml:space="preserve"> </w:t>
      </w:r>
      <w:r>
        <w:rPr>
          <w:sz w:val="24"/>
        </w:rPr>
        <w:t>on</w:t>
      </w:r>
      <w:r>
        <w:rPr>
          <w:spacing w:val="-5"/>
          <w:sz w:val="24"/>
        </w:rPr>
        <w:t xml:space="preserve"> </w:t>
      </w:r>
      <w:r>
        <w:rPr>
          <w:sz w:val="24"/>
        </w:rPr>
        <w:t>a</w:t>
      </w:r>
      <w:r>
        <w:rPr>
          <w:spacing w:val="-12"/>
          <w:sz w:val="24"/>
        </w:rPr>
        <w:t xml:space="preserve"> </w:t>
      </w:r>
      <w:r>
        <w:rPr>
          <w:sz w:val="24"/>
        </w:rPr>
        <w:t>timely</w:t>
      </w:r>
      <w:r>
        <w:rPr>
          <w:spacing w:val="-15"/>
          <w:sz w:val="24"/>
        </w:rPr>
        <w:t xml:space="preserve"> </w:t>
      </w:r>
      <w:r>
        <w:rPr>
          <w:sz w:val="24"/>
        </w:rPr>
        <w:t>basis,</w:t>
      </w:r>
      <w:r>
        <w:rPr>
          <w:spacing w:val="-8"/>
          <w:sz w:val="24"/>
        </w:rPr>
        <w:t xml:space="preserve"> </w:t>
      </w:r>
      <w:r>
        <w:rPr>
          <w:sz w:val="24"/>
        </w:rPr>
        <w:t>in</w:t>
      </w:r>
      <w:r>
        <w:rPr>
          <w:spacing w:val="-8"/>
          <w:sz w:val="24"/>
        </w:rPr>
        <w:t xml:space="preserve"> </w:t>
      </w:r>
      <w:r>
        <w:rPr>
          <w:sz w:val="24"/>
        </w:rPr>
        <w:t>any</w:t>
      </w:r>
      <w:r>
        <w:rPr>
          <w:spacing w:val="-14"/>
          <w:sz w:val="24"/>
        </w:rPr>
        <w:t xml:space="preserve"> </w:t>
      </w:r>
      <w:r>
        <w:rPr>
          <w:sz w:val="24"/>
        </w:rPr>
        <w:t>case</w:t>
      </w:r>
      <w:r>
        <w:rPr>
          <w:spacing w:val="-8"/>
          <w:sz w:val="24"/>
        </w:rPr>
        <w:t xml:space="preserve"> </w:t>
      </w:r>
      <w:r>
        <w:rPr>
          <w:sz w:val="24"/>
        </w:rPr>
        <w:t>not</w:t>
      </w:r>
      <w:r>
        <w:rPr>
          <w:spacing w:val="-8"/>
          <w:sz w:val="24"/>
        </w:rPr>
        <w:t xml:space="preserve"> </w:t>
      </w:r>
      <w:r>
        <w:rPr>
          <w:sz w:val="24"/>
        </w:rPr>
        <w:t>more than five business days, to satisfy the financial obligation covered by the guarantee; and</w:t>
      </w:r>
    </w:p>
    <w:p w:rsidR="009F4AF2" w14:paraId="62413470" w14:textId="77777777">
      <w:pPr>
        <w:pStyle w:val="ListParagraph"/>
        <w:numPr>
          <w:ilvl w:val="0"/>
          <w:numId w:val="6"/>
        </w:numPr>
        <w:tabs>
          <w:tab w:val="left" w:pos="3000"/>
        </w:tabs>
        <w:ind w:left="3000" w:hanging="540"/>
        <w:rPr>
          <w:sz w:val="24"/>
        </w:rPr>
      </w:pPr>
      <w:r>
        <w:rPr>
          <w:sz w:val="24"/>
        </w:rPr>
        <w:t>Meet</w:t>
      </w:r>
      <w:r>
        <w:rPr>
          <w:spacing w:val="-3"/>
          <w:sz w:val="24"/>
        </w:rPr>
        <w:t xml:space="preserve"> </w:t>
      </w:r>
      <w:r>
        <w:rPr>
          <w:sz w:val="24"/>
        </w:rPr>
        <w:t>any</w:t>
      </w:r>
      <w:r>
        <w:rPr>
          <w:spacing w:val="-10"/>
          <w:sz w:val="24"/>
        </w:rPr>
        <w:t xml:space="preserve"> </w:t>
      </w:r>
      <w:r>
        <w:rPr>
          <w:sz w:val="24"/>
        </w:rPr>
        <w:t>other</w:t>
      </w:r>
      <w:r>
        <w:rPr>
          <w:spacing w:val="1"/>
          <w:sz w:val="24"/>
        </w:rPr>
        <w:t xml:space="preserve"> </w:t>
      </w:r>
      <w:r>
        <w:rPr>
          <w:sz w:val="24"/>
        </w:rPr>
        <w:t>conditions</w:t>
      </w:r>
      <w:r>
        <w:rPr>
          <w:spacing w:val="-1"/>
          <w:sz w:val="24"/>
        </w:rPr>
        <w:t xml:space="preserve"> </w:t>
      </w:r>
      <w:r>
        <w:rPr>
          <w:sz w:val="24"/>
        </w:rPr>
        <w:t>as CMS</w:t>
      </w:r>
      <w:r>
        <w:rPr>
          <w:spacing w:val="-1"/>
          <w:sz w:val="24"/>
        </w:rPr>
        <w:t xml:space="preserve"> </w:t>
      </w:r>
      <w:r>
        <w:rPr>
          <w:sz w:val="24"/>
        </w:rPr>
        <w:t>may</w:t>
      </w:r>
      <w:r>
        <w:rPr>
          <w:spacing w:val="-9"/>
          <w:sz w:val="24"/>
        </w:rPr>
        <w:t xml:space="preserve"> </w:t>
      </w:r>
      <w:r>
        <w:rPr>
          <w:sz w:val="24"/>
        </w:rPr>
        <w:t>establish</w:t>
      </w:r>
      <w:r>
        <w:rPr>
          <w:spacing w:val="-1"/>
          <w:sz w:val="24"/>
        </w:rPr>
        <w:t xml:space="preserve"> </w:t>
      </w:r>
      <w:r>
        <w:rPr>
          <w:sz w:val="24"/>
        </w:rPr>
        <w:t>from time</w:t>
      </w:r>
      <w:r>
        <w:rPr>
          <w:spacing w:val="-2"/>
          <w:sz w:val="24"/>
        </w:rPr>
        <w:t xml:space="preserve"> </w:t>
      </w:r>
      <w:r>
        <w:rPr>
          <w:sz w:val="24"/>
        </w:rPr>
        <w:t xml:space="preserve">to </w:t>
      </w:r>
      <w:r>
        <w:rPr>
          <w:spacing w:val="-2"/>
          <w:sz w:val="24"/>
        </w:rPr>
        <w:t>time.</w:t>
      </w:r>
    </w:p>
    <w:p w:rsidR="009F4AF2" w14:paraId="7A85955C" w14:textId="77777777">
      <w:pPr>
        <w:pStyle w:val="BodyText"/>
      </w:pPr>
    </w:p>
    <w:p w:rsidR="009F4AF2" w14:paraId="71BFE11B" w14:textId="77777777">
      <w:pPr>
        <w:pStyle w:val="Heading4"/>
        <w:numPr>
          <w:ilvl w:val="2"/>
          <w:numId w:val="16"/>
        </w:numPr>
        <w:tabs>
          <w:tab w:val="left" w:pos="2382"/>
        </w:tabs>
        <w:ind w:left="2382" w:hanging="282"/>
        <w:jc w:val="left"/>
      </w:pPr>
      <w:r>
        <w:t>Ongoing</w:t>
      </w:r>
      <w:r>
        <w:rPr>
          <w:spacing w:val="-11"/>
        </w:rPr>
        <w:t xml:space="preserve"> </w:t>
      </w:r>
      <w:r>
        <w:t>Guarantee</w:t>
      </w:r>
      <w:r>
        <w:rPr>
          <w:spacing w:val="-8"/>
        </w:rPr>
        <w:t xml:space="preserve"> </w:t>
      </w:r>
      <w:r>
        <w:t>Reporting</w:t>
      </w:r>
      <w:r>
        <w:rPr>
          <w:spacing w:val="-7"/>
        </w:rPr>
        <w:t xml:space="preserve"> </w:t>
      </w:r>
      <w:r>
        <w:rPr>
          <w:spacing w:val="-2"/>
        </w:rPr>
        <w:t>Requirements</w:t>
      </w:r>
    </w:p>
    <w:p w:rsidR="009F4AF2" w14:paraId="692BBE38" w14:textId="77777777">
      <w:pPr>
        <w:pStyle w:val="BodyText"/>
        <w:rPr>
          <w:b/>
        </w:rPr>
      </w:pPr>
    </w:p>
    <w:p w:rsidR="009F4AF2" w14:paraId="4E2D5C76" w14:textId="77777777">
      <w:pPr>
        <w:pStyle w:val="BodyText"/>
        <w:ind w:left="2460" w:right="1537"/>
      </w:pPr>
      <w:r>
        <w:t>A Direct Contract MAO must submit to CMS the current internal financial statements</w:t>
      </w:r>
      <w:r>
        <w:rPr>
          <w:spacing w:val="-15"/>
        </w:rPr>
        <w:t xml:space="preserve"> </w:t>
      </w:r>
      <w:r>
        <w:t>and</w:t>
      </w:r>
      <w:r>
        <w:rPr>
          <w:spacing w:val="-9"/>
        </w:rPr>
        <w:t xml:space="preserve"> </w:t>
      </w:r>
      <w:r>
        <w:t>annual</w:t>
      </w:r>
      <w:r>
        <w:rPr>
          <w:spacing w:val="-9"/>
        </w:rPr>
        <w:t xml:space="preserve"> </w:t>
      </w:r>
      <w:r>
        <w:t>audited</w:t>
      </w:r>
      <w:r>
        <w:rPr>
          <w:spacing w:val="-13"/>
        </w:rPr>
        <w:t xml:space="preserve"> </w:t>
      </w:r>
      <w:r>
        <w:t>financial</w:t>
      </w:r>
      <w:r>
        <w:rPr>
          <w:spacing w:val="-14"/>
        </w:rPr>
        <w:t xml:space="preserve"> </w:t>
      </w:r>
      <w:r>
        <w:t>statements</w:t>
      </w:r>
      <w:r>
        <w:rPr>
          <w:spacing w:val="-7"/>
        </w:rPr>
        <w:t xml:space="preserve"> </w:t>
      </w:r>
      <w:r>
        <w:t>of</w:t>
      </w:r>
      <w:r>
        <w:rPr>
          <w:spacing w:val="-15"/>
        </w:rPr>
        <w:t xml:space="preserve"> </w:t>
      </w:r>
      <w:r>
        <w:t>the</w:t>
      </w:r>
      <w:r>
        <w:rPr>
          <w:spacing w:val="-14"/>
        </w:rPr>
        <w:t xml:space="preserve"> </w:t>
      </w:r>
      <w:r>
        <w:t>Guarantor</w:t>
      </w:r>
      <w:r>
        <w:rPr>
          <w:spacing w:val="-11"/>
        </w:rPr>
        <w:t xml:space="preserve"> </w:t>
      </w:r>
      <w:r>
        <w:t>according</w:t>
      </w:r>
      <w:r>
        <w:rPr>
          <w:spacing w:val="-15"/>
        </w:rPr>
        <w:t xml:space="preserve"> </w:t>
      </w:r>
      <w:r>
        <w:t>to the schedule, manner, and form that CMS requires.</w:t>
      </w:r>
    </w:p>
    <w:p w:rsidR="009F4AF2" w14:paraId="3D40E6D8" w14:textId="77777777">
      <w:pPr>
        <w:pStyle w:val="BodyText"/>
      </w:pPr>
    </w:p>
    <w:p w:rsidR="009F4AF2" w14:paraId="7DE4CD59" w14:textId="77777777">
      <w:pPr>
        <w:pStyle w:val="Heading4"/>
        <w:numPr>
          <w:ilvl w:val="2"/>
          <w:numId w:val="16"/>
        </w:numPr>
        <w:tabs>
          <w:tab w:val="left" w:pos="2365"/>
        </w:tabs>
        <w:ind w:left="2365" w:hanging="265"/>
        <w:jc w:val="left"/>
      </w:pPr>
      <w:r>
        <w:t>Modification,</w:t>
      </w:r>
      <w:r>
        <w:rPr>
          <w:spacing w:val="-9"/>
        </w:rPr>
        <w:t xml:space="preserve"> </w:t>
      </w:r>
      <w:r>
        <w:t>Substitution,</w:t>
      </w:r>
      <w:r>
        <w:rPr>
          <w:spacing w:val="-6"/>
        </w:rPr>
        <w:t xml:space="preserve"> </w:t>
      </w:r>
      <w:r>
        <w:t>and</w:t>
      </w:r>
      <w:r>
        <w:rPr>
          <w:spacing w:val="-7"/>
        </w:rPr>
        <w:t xml:space="preserve"> </w:t>
      </w:r>
      <w:r>
        <w:t>Termination</w:t>
      </w:r>
      <w:r>
        <w:rPr>
          <w:spacing w:val="-4"/>
        </w:rPr>
        <w:t xml:space="preserve"> </w:t>
      </w:r>
      <w:r>
        <w:t>of</w:t>
      </w:r>
      <w:r>
        <w:rPr>
          <w:spacing w:val="-9"/>
        </w:rPr>
        <w:t xml:space="preserve"> </w:t>
      </w:r>
      <w:r>
        <w:t>a</w:t>
      </w:r>
      <w:r>
        <w:rPr>
          <w:spacing w:val="-5"/>
        </w:rPr>
        <w:t xml:space="preserve"> </w:t>
      </w:r>
      <w:r>
        <w:rPr>
          <w:spacing w:val="-2"/>
        </w:rPr>
        <w:t>Guarantee</w:t>
      </w:r>
    </w:p>
    <w:p w:rsidR="009F4AF2" w14:paraId="4DA6CA37" w14:textId="77777777">
      <w:pPr>
        <w:pStyle w:val="BodyText"/>
        <w:rPr>
          <w:b/>
        </w:rPr>
      </w:pPr>
    </w:p>
    <w:p w:rsidR="009F4AF2" w14:paraId="12A875A0" w14:textId="77777777">
      <w:pPr>
        <w:pStyle w:val="BodyText"/>
        <w:spacing w:before="1"/>
        <w:ind w:left="2460" w:right="1473"/>
      </w:pPr>
      <w:r>
        <w:t>A</w:t>
      </w:r>
      <w:r>
        <w:rPr>
          <w:spacing w:val="-15"/>
        </w:rPr>
        <w:t xml:space="preserve"> </w:t>
      </w:r>
      <w:r>
        <w:t>Direct</w:t>
      </w:r>
      <w:r>
        <w:rPr>
          <w:spacing w:val="-13"/>
        </w:rPr>
        <w:t xml:space="preserve"> </w:t>
      </w:r>
      <w:r>
        <w:t>Contract</w:t>
      </w:r>
      <w:r>
        <w:rPr>
          <w:spacing w:val="-10"/>
        </w:rPr>
        <w:t xml:space="preserve"> </w:t>
      </w:r>
      <w:r>
        <w:t>MAO</w:t>
      </w:r>
      <w:r>
        <w:rPr>
          <w:spacing w:val="-8"/>
        </w:rPr>
        <w:t xml:space="preserve"> </w:t>
      </w:r>
      <w:r>
        <w:t>cannot</w:t>
      </w:r>
      <w:r>
        <w:rPr>
          <w:spacing w:val="-13"/>
        </w:rPr>
        <w:t xml:space="preserve"> </w:t>
      </w:r>
      <w:r>
        <w:t>modify,</w:t>
      </w:r>
      <w:r>
        <w:rPr>
          <w:spacing w:val="-14"/>
        </w:rPr>
        <w:t xml:space="preserve"> </w:t>
      </w:r>
      <w:r>
        <w:t>substitute</w:t>
      </w:r>
      <w:r>
        <w:rPr>
          <w:spacing w:val="-9"/>
        </w:rPr>
        <w:t xml:space="preserve"> </w:t>
      </w:r>
      <w:r>
        <w:t>or</w:t>
      </w:r>
      <w:r>
        <w:rPr>
          <w:spacing w:val="-15"/>
        </w:rPr>
        <w:t xml:space="preserve"> </w:t>
      </w:r>
      <w:r>
        <w:t>terminate</w:t>
      </w:r>
      <w:r>
        <w:rPr>
          <w:spacing w:val="-12"/>
        </w:rPr>
        <w:t xml:space="preserve"> </w:t>
      </w:r>
      <w:r>
        <w:t>a</w:t>
      </w:r>
      <w:r>
        <w:rPr>
          <w:spacing w:val="-10"/>
        </w:rPr>
        <w:t xml:space="preserve"> </w:t>
      </w:r>
      <w:r>
        <w:t>guarantee</w:t>
      </w:r>
      <w:r>
        <w:rPr>
          <w:spacing w:val="-7"/>
        </w:rPr>
        <w:t xml:space="preserve"> </w:t>
      </w:r>
      <w:r>
        <w:t>unless the Direct Contract MAO:</w:t>
      </w:r>
    </w:p>
    <w:p w:rsidR="009F4AF2" w14:paraId="63B54634" w14:textId="77777777">
      <w:pPr>
        <w:pStyle w:val="ListParagraph"/>
        <w:numPr>
          <w:ilvl w:val="0"/>
          <w:numId w:val="5"/>
        </w:numPr>
        <w:tabs>
          <w:tab w:val="left" w:pos="2820"/>
        </w:tabs>
        <w:spacing w:before="276"/>
        <w:ind w:right="1546"/>
        <w:rPr>
          <w:sz w:val="24"/>
        </w:rPr>
      </w:pPr>
      <w:r>
        <w:rPr>
          <w:sz w:val="24"/>
        </w:rPr>
        <w:t>Requests</w:t>
      </w:r>
      <w:r>
        <w:rPr>
          <w:spacing w:val="-10"/>
          <w:sz w:val="24"/>
        </w:rPr>
        <w:t xml:space="preserve"> </w:t>
      </w:r>
      <w:r>
        <w:rPr>
          <w:sz w:val="24"/>
        </w:rPr>
        <w:t>CMS'</w:t>
      </w:r>
      <w:r>
        <w:rPr>
          <w:spacing w:val="-15"/>
          <w:sz w:val="24"/>
        </w:rPr>
        <w:t xml:space="preserve"> </w:t>
      </w:r>
      <w:r>
        <w:rPr>
          <w:sz w:val="24"/>
        </w:rPr>
        <w:t>approval</w:t>
      </w:r>
      <w:r>
        <w:rPr>
          <w:spacing w:val="-6"/>
          <w:sz w:val="24"/>
        </w:rPr>
        <w:t xml:space="preserve"> </w:t>
      </w:r>
      <w:r>
        <w:rPr>
          <w:sz w:val="24"/>
        </w:rPr>
        <w:t>at</w:t>
      </w:r>
      <w:r>
        <w:rPr>
          <w:spacing w:val="-11"/>
          <w:sz w:val="24"/>
        </w:rPr>
        <w:t xml:space="preserve"> </w:t>
      </w:r>
      <w:r>
        <w:rPr>
          <w:sz w:val="24"/>
        </w:rPr>
        <w:t>least</w:t>
      </w:r>
      <w:r>
        <w:rPr>
          <w:spacing w:val="-11"/>
          <w:sz w:val="24"/>
        </w:rPr>
        <w:t xml:space="preserve"> </w:t>
      </w:r>
      <w:r>
        <w:rPr>
          <w:sz w:val="24"/>
        </w:rPr>
        <w:t>90</w:t>
      </w:r>
      <w:r>
        <w:rPr>
          <w:spacing w:val="-9"/>
          <w:sz w:val="24"/>
        </w:rPr>
        <w:t xml:space="preserve"> </w:t>
      </w:r>
      <w:r>
        <w:rPr>
          <w:sz w:val="24"/>
        </w:rPr>
        <w:t>days</w:t>
      </w:r>
      <w:r>
        <w:rPr>
          <w:spacing w:val="-11"/>
          <w:sz w:val="24"/>
        </w:rPr>
        <w:t xml:space="preserve"> </w:t>
      </w:r>
      <w:r>
        <w:rPr>
          <w:sz w:val="24"/>
        </w:rPr>
        <w:t>before</w:t>
      </w:r>
      <w:r>
        <w:rPr>
          <w:spacing w:val="-12"/>
          <w:sz w:val="24"/>
        </w:rPr>
        <w:t xml:space="preserve"> </w:t>
      </w:r>
      <w:r>
        <w:rPr>
          <w:sz w:val="24"/>
        </w:rPr>
        <w:t>the</w:t>
      </w:r>
      <w:r>
        <w:rPr>
          <w:spacing w:val="-14"/>
          <w:sz w:val="24"/>
        </w:rPr>
        <w:t xml:space="preserve"> </w:t>
      </w:r>
      <w:r>
        <w:rPr>
          <w:sz w:val="24"/>
        </w:rPr>
        <w:t>proposed</w:t>
      </w:r>
      <w:r>
        <w:rPr>
          <w:spacing w:val="-9"/>
          <w:sz w:val="24"/>
        </w:rPr>
        <w:t xml:space="preserve"> </w:t>
      </w:r>
      <w:r>
        <w:rPr>
          <w:sz w:val="24"/>
        </w:rPr>
        <w:t>effective</w:t>
      </w:r>
      <w:r>
        <w:rPr>
          <w:spacing w:val="-11"/>
          <w:sz w:val="24"/>
        </w:rPr>
        <w:t xml:space="preserve"> </w:t>
      </w:r>
      <w:r>
        <w:rPr>
          <w:sz w:val="24"/>
        </w:rPr>
        <w:t>date</w:t>
      </w:r>
      <w:r>
        <w:rPr>
          <w:spacing w:val="-10"/>
          <w:sz w:val="24"/>
        </w:rPr>
        <w:t xml:space="preserve"> </w:t>
      </w:r>
      <w:r>
        <w:rPr>
          <w:sz w:val="24"/>
        </w:rPr>
        <w:t>of the modification, substitution, or termination;</w:t>
      </w:r>
    </w:p>
    <w:p w:rsidR="009F4AF2" w14:paraId="3C5312E1" w14:textId="77777777">
      <w:pPr>
        <w:pStyle w:val="ListParagraph"/>
        <w:numPr>
          <w:ilvl w:val="0"/>
          <w:numId w:val="5"/>
        </w:numPr>
        <w:tabs>
          <w:tab w:val="left" w:pos="2820"/>
        </w:tabs>
        <w:ind w:right="1950"/>
        <w:rPr>
          <w:sz w:val="24"/>
        </w:rPr>
      </w:pPr>
      <w:r>
        <w:rPr>
          <w:sz w:val="24"/>
        </w:rPr>
        <w:t>Demonstrates to CMS' satisfaction that the modification, substitution, or termination</w:t>
      </w:r>
      <w:r>
        <w:rPr>
          <w:spacing w:val="-12"/>
          <w:sz w:val="24"/>
        </w:rPr>
        <w:t xml:space="preserve"> </w:t>
      </w:r>
      <w:r>
        <w:rPr>
          <w:sz w:val="24"/>
        </w:rPr>
        <w:t>will</w:t>
      </w:r>
      <w:r>
        <w:rPr>
          <w:spacing w:val="-11"/>
          <w:sz w:val="24"/>
        </w:rPr>
        <w:t xml:space="preserve"> </w:t>
      </w:r>
      <w:r>
        <w:rPr>
          <w:sz w:val="24"/>
        </w:rPr>
        <w:t>not</w:t>
      </w:r>
      <w:r>
        <w:rPr>
          <w:spacing w:val="-11"/>
          <w:sz w:val="24"/>
        </w:rPr>
        <w:t xml:space="preserve"> </w:t>
      </w:r>
      <w:r>
        <w:rPr>
          <w:sz w:val="24"/>
        </w:rPr>
        <w:t>result</w:t>
      </w:r>
      <w:r>
        <w:rPr>
          <w:spacing w:val="-11"/>
          <w:sz w:val="24"/>
        </w:rPr>
        <w:t xml:space="preserve"> </w:t>
      </w:r>
      <w:r>
        <w:rPr>
          <w:sz w:val="24"/>
        </w:rPr>
        <w:t>in</w:t>
      </w:r>
      <w:r>
        <w:rPr>
          <w:spacing w:val="-12"/>
          <w:sz w:val="24"/>
        </w:rPr>
        <w:t xml:space="preserve"> </w:t>
      </w:r>
      <w:r>
        <w:rPr>
          <w:sz w:val="24"/>
        </w:rPr>
        <w:t>insolvency</w:t>
      </w:r>
      <w:r>
        <w:rPr>
          <w:spacing w:val="-15"/>
          <w:sz w:val="24"/>
        </w:rPr>
        <w:t xml:space="preserve"> </w:t>
      </w:r>
      <w:r>
        <w:rPr>
          <w:sz w:val="24"/>
        </w:rPr>
        <w:t>of</w:t>
      </w:r>
      <w:r>
        <w:rPr>
          <w:spacing w:val="-15"/>
          <w:sz w:val="24"/>
        </w:rPr>
        <w:t xml:space="preserve"> </w:t>
      </w:r>
      <w:r>
        <w:rPr>
          <w:sz w:val="24"/>
        </w:rPr>
        <w:t>the</w:t>
      </w:r>
      <w:r>
        <w:rPr>
          <w:spacing w:val="-12"/>
          <w:sz w:val="24"/>
        </w:rPr>
        <w:t xml:space="preserve"> </w:t>
      </w:r>
      <w:r>
        <w:rPr>
          <w:sz w:val="24"/>
        </w:rPr>
        <w:t>Direct</w:t>
      </w:r>
      <w:r>
        <w:rPr>
          <w:spacing w:val="-11"/>
          <w:sz w:val="24"/>
        </w:rPr>
        <w:t xml:space="preserve"> </w:t>
      </w:r>
      <w:r>
        <w:rPr>
          <w:sz w:val="24"/>
        </w:rPr>
        <w:t>Contract</w:t>
      </w:r>
      <w:r>
        <w:rPr>
          <w:spacing w:val="-11"/>
          <w:sz w:val="24"/>
        </w:rPr>
        <w:t xml:space="preserve"> </w:t>
      </w:r>
      <w:r>
        <w:rPr>
          <w:sz w:val="24"/>
        </w:rPr>
        <w:t>MAO;</w:t>
      </w:r>
      <w:r>
        <w:rPr>
          <w:spacing w:val="-11"/>
          <w:sz w:val="24"/>
        </w:rPr>
        <w:t xml:space="preserve"> </w:t>
      </w:r>
      <w:r>
        <w:rPr>
          <w:sz w:val="24"/>
        </w:rPr>
        <w:t>and</w:t>
      </w:r>
    </w:p>
    <w:p w:rsidR="009F4AF2" w14:paraId="5A082158" w14:textId="77777777">
      <w:pPr>
        <w:pStyle w:val="ListParagraph"/>
        <w:numPr>
          <w:ilvl w:val="0"/>
          <w:numId w:val="5"/>
        </w:numPr>
        <w:tabs>
          <w:tab w:val="left" w:pos="2820"/>
        </w:tabs>
        <w:ind w:right="1846"/>
        <w:rPr>
          <w:sz w:val="24"/>
        </w:rPr>
      </w:pPr>
      <w:r>
        <w:rPr>
          <w:sz w:val="24"/>
        </w:rPr>
        <w:t>Demonstrates</w:t>
      </w:r>
      <w:r>
        <w:rPr>
          <w:spacing w:val="-13"/>
          <w:sz w:val="24"/>
        </w:rPr>
        <w:t xml:space="preserve"> </w:t>
      </w:r>
      <w:r>
        <w:rPr>
          <w:sz w:val="24"/>
        </w:rPr>
        <w:t>how</w:t>
      </w:r>
      <w:r>
        <w:rPr>
          <w:spacing w:val="-15"/>
          <w:sz w:val="24"/>
        </w:rPr>
        <w:t xml:space="preserve"> </w:t>
      </w:r>
      <w:r>
        <w:rPr>
          <w:sz w:val="24"/>
        </w:rPr>
        <w:t>the</w:t>
      </w:r>
      <w:r>
        <w:rPr>
          <w:spacing w:val="-12"/>
          <w:sz w:val="24"/>
        </w:rPr>
        <w:t xml:space="preserve"> </w:t>
      </w:r>
      <w:r>
        <w:rPr>
          <w:sz w:val="24"/>
        </w:rPr>
        <w:t>Direct</w:t>
      </w:r>
      <w:r>
        <w:rPr>
          <w:spacing w:val="-13"/>
          <w:sz w:val="24"/>
        </w:rPr>
        <w:t xml:space="preserve"> </w:t>
      </w:r>
      <w:r>
        <w:rPr>
          <w:sz w:val="24"/>
        </w:rPr>
        <w:t>Contract</w:t>
      </w:r>
      <w:r>
        <w:rPr>
          <w:spacing w:val="-11"/>
          <w:sz w:val="24"/>
        </w:rPr>
        <w:t xml:space="preserve"> </w:t>
      </w:r>
      <w:r>
        <w:rPr>
          <w:sz w:val="24"/>
        </w:rPr>
        <w:t>MAO</w:t>
      </w:r>
      <w:r>
        <w:rPr>
          <w:spacing w:val="-15"/>
          <w:sz w:val="24"/>
        </w:rPr>
        <w:t xml:space="preserve"> </w:t>
      </w:r>
      <w:r>
        <w:rPr>
          <w:sz w:val="24"/>
        </w:rPr>
        <w:t>will</w:t>
      </w:r>
      <w:r>
        <w:rPr>
          <w:spacing w:val="-11"/>
          <w:sz w:val="24"/>
        </w:rPr>
        <w:t xml:space="preserve"> </w:t>
      </w:r>
      <w:r>
        <w:rPr>
          <w:sz w:val="24"/>
        </w:rPr>
        <w:t>meet</w:t>
      </w:r>
      <w:r>
        <w:rPr>
          <w:spacing w:val="-13"/>
          <w:sz w:val="24"/>
        </w:rPr>
        <w:t xml:space="preserve"> </w:t>
      </w:r>
      <w:r>
        <w:rPr>
          <w:sz w:val="24"/>
        </w:rPr>
        <w:t>the</w:t>
      </w:r>
      <w:r>
        <w:rPr>
          <w:spacing w:val="-14"/>
          <w:sz w:val="24"/>
        </w:rPr>
        <w:t xml:space="preserve"> </w:t>
      </w:r>
      <w:r>
        <w:rPr>
          <w:sz w:val="24"/>
        </w:rPr>
        <w:t>requirements</w:t>
      </w:r>
      <w:r>
        <w:rPr>
          <w:spacing w:val="-11"/>
          <w:sz w:val="24"/>
        </w:rPr>
        <w:t xml:space="preserve"> </w:t>
      </w:r>
      <w:r>
        <w:rPr>
          <w:sz w:val="24"/>
        </w:rPr>
        <w:t>of this Section.</w:t>
      </w:r>
    </w:p>
    <w:p w:rsidR="009F4AF2" w14:paraId="04F4247C" w14:textId="77777777">
      <w:pPr>
        <w:pStyle w:val="BodyText"/>
      </w:pPr>
    </w:p>
    <w:p w:rsidR="009F4AF2" w14:paraId="252851A9" w14:textId="77777777">
      <w:pPr>
        <w:pStyle w:val="Heading4"/>
        <w:numPr>
          <w:ilvl w:val="2"/>
          <w:numId w:val="16"/>
        </w:numPr>
        <w:tabs>
          <w:tab w:val="left" w:pos="2055"/>
        </w:tabs>
        <w:ind w:left="2055" w:hanging="303"/>
        <w:jc w:val="left"/>
      </w:pPr>
      <w:r>
        <w:rPr>
          <w:spacing w:val="-2"/>
        </w:rPr>
        <w:t>Nullification</w:t>
      </w:r>
    </w:p>
    <w:p w:rsidR="009F4AF2" w14:paraId="16D1851B" w14:textId="77777777">
      <w:pPr>
        <w:pStyle w:val="BodyText"/>
        <w:rPr>
          <w:b/>
        </w:rPr>
      </w:pPr>
    </w:p>
    <w:p w:rsidR="009F4AF2" w14:paraId="7EEC25EF" w14:textId="77777777">
      <w:pPr>
        <w:pStyle w:val="BodyText"/>
        <w:ind w:left="2460" w:right="1537"/>
      </w:pPr>
      <w:r>
        <w:t>If at any time the Guarantor or the guarantee ceases to meet the requirements of this</w:t>
      </w:r>
      <w:r>
        <w:rPr>
          <w:spacing w:val="-11"/>
        </w:rPr>
        <w:t xml:space="preserve"> </w:t>
      </w:r>
      <w:r>
        <w:t>section,</w:t>
      </w:r>
      <w:r>
        <w:rPr>
          <w:spacing w:val="-10"/>
        </w:rPr>
        <w:t xml:space="preserve"> </w:t>
      </w:r>
      <w:r>
        <w:t>CMS</w:t>
      </w:r>
      <w:r>
        <w:rPr>
          <w:spacing w:val="-9"/>
        </w:rPr>
        <w:t xml:space="preserve"> </w:t>
      </w:r>
      <w:r>
        <w:t>will</w:t>
      </w:r>
      <w:r>
        <w:rPr>
          <w:spacing w:val="-7"/>
        </w:rPr>
        <w:t xml:space="preserve"> </w:t>
      </w:r>
      <w:r>
        <w:t>notify</w:t>
      </w:r>
      <w:r>
        <w:rPr>
          <w:spacing w:val="-15"/>
        </w:rPr>
        <w:t xml:space="preserve"> </w:t>
      </w:r>
      <w:r>
        <w:t>the</w:t>
      </w:r>
      <w:r>
        <w:rPr>
          <w:spacing w:val="-13"/>
        </w:rPr>
        <w:t xml:space="preserve"> </w:t>
      </w:r>
      <w:r>
        <w:t>Direct</w:t>
      </w:r>
      <w:r>
        <w:rPr>
          <w:spacing w:val="-8"/>
        </w:rPr>
        <w:t xml:space="preserve"> </w:t>
      </w:r>
      <w:r>
        <w:t>Contract</w:t>
      </w:r>
      <w:r>
        <w:rPr>
          <w:spacing w:val="-3"/>
        </w:rPr>
        <w:t xml:space="preserve"> </w:t>
      </w:r>
      <w:r>
        <w:t>MAO</w:t>
      </w:r>
      <w:r>
        <w:rPr>
          <w:spacing w:val="-14"/>
        </w:rPr>
        <w:t xml:space="preserve"> </w:t>
      </w:r>
      <w:r>
        <w:t>that</w:t>
      </w:r>
      <w:r>
        <w:rPr>
          <w:spacing w:val="-11"/>
        </w:rPr>
        <w:t xml:space="preserve"> </w:t>
      </w:r>
      <w:r>
        <w:t>it</w:t>
      </w:r>
      <w:r>
        <w:rPr>
          <w:spacing w:val="-8"/>
        </w:rPr>
        <w:t xml:space="preserve"> </w:t>
      </w:r>
      <w:r>
        <w:t>ceases</w:t>
      </w:r>
      <w:r>
        <w:rPr>
          <w:spacing w:val="-7"/>
        </w:rPr>
        <w:t xml:space="preserve"> </w:t>
      </w:r>
      <w:r>
        <w:t>to</w:t>
      </w:r>
      <w:r>
        <w:rPr>
          <w:spacing w:val="-11"/>
        </w:rPr>
        <w:t xml:space="preserve"> </w:t>
      </w:r>
      <w:r>
        <w:t>recognize</w:t>
      </w:r>
    </w:p>
    <w:p w:rsidR="009F4AF2" w14:paraId="44784CD1" w14:textId="77777777">
      <w:pPr>
        <w:sectPr>
          <w:pgSz w:w="12240" w:h="15840"/>
          <w:pgMar w:top="1360" w:right="400" w:bottom="920" w:left="60" w:header="0" w:footer="738" w:gutter="0"/>
          <w:cols w:space="720"/>
        </w:sectPr>
      </w:pPr>
    </w:p>
    <w:p w:rsidR="009F4AF2" w14:paraId="5627C5AA" w14:textId="77777777">
      <w:pPr>
        <w:pStyle w:val="BodyText"/>
        <w:spacing w:before="79"/>
        <w:ind w:left="2460" w:right="1537"/>
      </w:pPr>
      <w:r>
        <w:t>the</w:t>
      </w:r>
      <w:r>
        <w:rPr>
          <w:spacing w:val="-13"/>
        </w:rPr>
        <w:t xml:space="preserve"> </w:t>
      </w:r>
      <w:r>
        <w:t>guarantee</w:t>
      </w:r>
      <w:r>
        <w:rPr>
          <w:spacing w:val="-14"/>
        </w:rPr>
        <w:t xml:space="preserve"> </w:t>
      </w:r>
      <w:r>
        <w:t>document.</w:t>
      </w:r>
      <w:r>
        <w:rPr>
          <w:spacing w:val="-6"/>
        </w:rPr>
        <w:t xml:space="preserve"> </w:t>
      </w:r>
      <w:r>
        <w:t>In</w:t>
      </w:r>
      <w:r>
        <w:rPr>
          <w:spacing w:val="-11"/>
        </w:rPr>
        <w:t xml:space="preserve"> </w:t>
      </w:r>
      <w:r>
        <w:t>the</w:t>
      </w:r>
      <w:r>
        <w:rPr>
          <w:spacing w:val="-11"/>
        </w:rPr>
        <w:t xml:space="preserve"> </w:t>
      </w:r>
      <w:r>
        <w:t>event</w:t>
      </w:r>
      <w:r>
        <w:rPr>
          <w:spacing w:val="-10"/>
        </w:rPr>
        <w:t xml:space="preserve"> </w:t>
      </w:r>
      <w:r>
        <w:t>of</w:t>
      </w:r>
      <w:r>
        <w:rPr>
          <w:spacing w:val="-14"/>
        </w:rPr>
        <w:t xml:space="preserve"> </w:t>
      </w:r>
      <w:r>
        <w:t>this</w:t>
      </w:r>
      <w:r>
        <w:rPr>
          <w:spacing w:val="-10"/>
        </w:rPr>
        <w:t xml:space="preserve"> </w:t>
      </w:r>
      <w:r>
        <w:t>nullification,</w:t>
      </w:r>
      <w:r>
        <w:rPr>
          <w:spacing w:val="-10"/>
        </w:rPr>
        <w:t xml:space="preserve"> </w:t>
      </w:r>
      <w:r>
        <w:t>a</w:t>
      </w:r>
      <w:r>
        <w:rPr>
          <w:spacing w:val="-14"/>
        </w:rPr>
        <w:t xml:space="preserve"> </w:t>
      </w:r>
      <w:r>
        <w:t>Direct</w:t>
      </w:r>
      <w:r>
        <w:rPr>
          <w:spacing w:val="-10"/>
        </w:rPr>
        <w:t xml:space="preserve"> </w:t>
      </w:r>
      <w:r>
        <w:t>Contract</w:t>
      </w:r>
      <w:r>
        <w:rPr>
          <w:spacing w:val="-5"/>
        </w:rPr>
        <w:t xml:space="preserve"> </w:t>
      </w:r>
      <w:r>
        <w:t xml:space="preserve">MAO </w:t>
      </w:r>
      <w:r>
        <w:rPr>
          <w:spacing w:val="-2"/>
        </w:rPr>
        <w:t>must:</w:t>
      </w:r>
    </w:p>
    <w:p w:rsidR="009F4AF2" w14:paraId="4ED6FF7F" w14:textId="77777777">
      <w:pPr>
        <w:pStyle w:val="BodyText"/>
      </w:pPr>
    </w:p>
    <w:p w:rsidR="009F4AF2" w14:paraId="291484D4" w14:textId="77777777">
      <w:pPr>
        <w:pStyle w:val="ListParagraph"/>
        <w:numPr>
          <w:ilvl w:val="0"/>
          <w:numId w:val="4"/>
        </w:numPr>
        <w:tabs>
          <w:tab w:val="left" w:pos="2820"/>
        </w:tabs>
        <w:rPr>
          <w:sz w:val="24"/>
        </w:rPr>
      </w:pPr>
      <w:r>
        <w:rPr>
          <w:sz w:val="24"/>
        </w:rPr>
        <w:t>Meet</w:t>
      </w:r>
      <w:r>
        <w:rPr>
          <w:spacing w:val="-6"/>
          <w:sz w:val="24"/>
        </w:rPr>
        <w:t xml:space="preserve"> </w:t>
      </w:r>
      <w:r>
        <w:rPr>
          <w:sz w:val="24"/>
        </w:rPr>
        <w:t>the</w:t>
      </w:r>
      <w:r>
        <w:rPr>
          <w:spacing w:val="-4"/>
          <w:sz w:val="24"/>
        </w:rPr>
        <w:t xml:space="preserve"> </w:t>
      </w:r>
      <w:r>
        <w:rPr>
          <w:sz w:val="24"/>
        </w:rPr>
        <w:t>applicable</w:t>
      </w:r>
      <w:r>
        <w:rPr>
          <w:spacing w:val="-3"/>
          <w:sz w:val="24"/>
        </w:rPr>
        <w:t xml:space="preserve"> </w:t>
      </w:r>
      <w:r>
        <w:rPr>
          <w:sz w:val="24"/>
        </w:rPr>
        <w:t>requirements</w:t>
      </w:r>
      <w:r>
        <w:rPr>
          <w:spacing w:val="-3"/>
          <w:sz w:val="24"/>
        </w:rPr>
        <w:t xml:space="preserve"> </w:t>
      </w:r>
      <w:r>
        <w:rPr>
          <w:sz w:val="24"/>
        </w:rPr>
        <w:t>of</w:t>
      </w:r>
      <w:r>
        <w:rPr>
          <w:spacing w:val="-7"/>
          <w:sz w:val="24"/>
        </w:rPr>
        <w:t xml:space="preserve"> </w:t>
      </w:r>
      <w:r>
        <w:rPr>
          <w:sz w:val="24"/>
        </w:rPr>
        <w:t>this</w:t>
      </w:r>
      <w:r>
        <w:rPr>
          <w:spacing w:val="-3"/>
          <w:sz w:val="24"/>
        </w:rPr>
        <w:t xml:space="preserve"> </w:t>
      </w:r>
      <w:r>
        <w:rPr>
          <w:sz w:val="24"/>
        </w:rPr>
        <w:t>section</w:t>
      </w:r>
      <w:r>
        <w:rPr>
          <w:spacing w:val="-1"/>
          <w:sz w:val="24"/>
        </w:rPr>
        <w:t xml:space="preserve"> </w:t>
      </w:r>
      <w:r>
        <w:rPr>
          <w:sz w:val="24"/>
        </w:rPr>
        <w:t>within</w:t>
      </w:r>
      <w:r>
        <w:rPr>
          <w:spacing w:val="-1"/>
          <w:sz w:val="24"/>
        </w:rPr>
        <w:t xml:space="preserve"> </w:t>
      </w:r>
      <w:r>
        <w:rPr>
          <w:sz w:val="24"/>
        </w:rPr>
        <w:t>15</w:t>
      </w:r>
      <w:r>
        <w:rPr>
          <w:spacing w:val="-4"/>
          <w:sz w:val="24"/>
        </w:rPr>
        <w:t xml:space="preserve"> </w:t>
      </w:r>
      <w:r>
        <w:rPr>
          <w:sz w:val="24"/>
        </w:rPr>
        <w:t>business days;</w:t>
      </w:r>
      <w:r>
        <w:rPr>
          <w:spacing w:val="-1"/>
          <w:sz w:val="24"/>
        </w:rPr>
        <w:t xml:space="preserve"> </w:t>
      </w:r>
      <w:r>
        <w:rPr>
          <w:spacing w:val="-5"/>
          <w:sz w:val="24"/>
        </w:rPr>
        <w:t>and</w:t>
      </w:r>
    </w:p>
    <w:p w:rsidR="009F4AF2" w14:paraId="13387CC1" w14:textId="77777777">
      <w:pPr>
        <w:pStyle w:val="ListParagraph"/>
        <w:numPr>
          <w:ilvl w:val="0"/>
          <w:numId w:val="4"/>
        </w:numPr>
        <w:tabs>
          <w:tab w:val="left" w:pos="2820"/>
        </w:tabs>
        <w:ind w:right="1545"/>
        <w:rPr>
          <w:sz w:val="24"/>
        </w:rPr>
      </w:pPr>
      <w:r>
        <w:rPr>
          <w:sz w:val="24"/>
        </w:rPr>
        <w:t>If</w:t>
      </w:r>
      <w:r>
        <w:rPr>
          <w:spacing w:val="-11"/>
          <w:sz w:val="24"/>
        </w:rPr>
        <w:t xml:space="preserve"> </w:t>
      </w:r>
      <w:r>
        <w:rPr>
          <w:sz w:val="24"/>
        </w:rPr>
        <w:t>required</w:t>
      </w:r>
      <w:r>
        <w:rPr>
          <w:spacing w:val="-7"/>
          <w:sz w:val="24"/>
        </w:rPr>
        <w:t xml:space="preserve"> </w:t>
      </w:r>
      <w:r>
        <w:rPr>
          <w:sz w:val="24"/>
        </w:rPr>
        <w:t>by</w:t>
      </w:r>
      <w:r>
        <w:rPr>
          <w:spacing w:val="-15"/>
          <w:sz w:val="24"/>
        </w:rPr>
        <w:t xml:space="preserve"> </w:t>
      </w:r>
      <w:r>
        <w:rPr>
          <w:sz w:val="24"/>
        </w:rPr>
        <w:t>CMS,</w:t>
      </w:r>
      <w:r>
        <w:rPr>
          <w:spacing w:val="-8"/>
          <w:sz w:val="24"/>
        </w:rPr>
        <w:t xml:space="preserve"> </w:t>
      </w:r>
      <w:r>
        <w:rPr>
          <w:sz w:val="24"/>
        </w:rPr>
        <w:t>meet</w:t>
      </w:r>
      <w:r>
        <w:rPr>
          <w:spacing w:val="-8"/>
          <w:sz w:val="24"/>
        </w:rPr>
        <w:t xml:space="preserve"> </w:t>
      </w:r>
      <w:r>
        <w:rPr>
          <w:sz w:val="24"/>
        </w:rPr>
        <w:t>a</w:t>
      </w:r>
      <w:r>
        <w:rPr>
          <w:spacing w:val="-14"/>
          <w:sz w:val="24"/>
        </w:rPr>
        <w:t xml:space="preserve"> </w:t>
      </w:r>
      <w:r>
        <w:rPr>
          <w:sz w:val="24"/>
        </w:rPr>
        <w:t>portion</w:t>
      </w:r>
      <w:r>
        <w:rPr>
          <w:spacing w:val="-10"/>
          <w:sz w:val="24"/>
        </w:rPr>
        <w:t xml:space="preserve"> </w:t>
      </w:r>
      <w:r>
        <w:rPr>
          <w:sz w:val="24"/>
        </w:rPr>
        <w:t>of</w:t>
      </w:r>
      <w:r>
        <w:rPr>
          <w:spacing w:val="-11"/>
          <w:sz w:val="24"/>
        </w:rPr>
        <w:t xml:space="preserve"> </w:t>
      </w:r>
      <w:r>
        <w:rPr>
          <w:sz w:val="24"/>
        </w:rPr>
        <w:t>the</w:t>
      </w:r>
      <w:r>
        <w:rPr>
          <w:spacing w:val="-13"/>
          <w:sz w:val="24"/>
        </w:rPr>
        <w:t xml:space="preserve"> </w:t>
      </w:r>
      <w:r>
        <w:rPr>
          <w:sz w:val="24"/>
        </w:rPr>
        <w:t>applicable</w:t>
      </w:r>
      <w:r>
        <w:rPr>
          <w:spacing w:val="-10"/>
          <w:sz w:val="24"/>
        </w:rPr>
        <w:t xml:space="preserve"> </w:t>
      </w:r>
      <w:r>
        <w:rPr>
          <w:sz w:val="24"/>
        </w:rPr>
        <w:t>requirements</w:t>
      </w:r>
      <w:r>
        <w:rPr>
          <w:spacing w:val="-7"/>
          <w:sz w:val="24"/>
        </w:rPr>
        <w:t xml:space="preserve"> </w:t>
      </w:r>
      <w:r>
        <w:rPr>
          <w:sz w:val="24"/>
        </w:rPr>
        <w:t>in</w:t>
      </w:r>
      <w:r>
        <w:rPr>
          <w:spacing w:val="-11"/>
          <w:sz w:val="24"/>
        </w:rPr>
        <w:t xml:space="preserve"> </w:t>
      </w:r>
      <w:r>
        <w:rPr>
          <w:sz w:val="24"/>
        </w:rPr>
        <w:t>less</w:t>
      </w:r>
      <w:r>
        <w:rPr>
          <w:spacing w:val="-10"/>
          <w:sz w:val="24"/>
        </w:rPr>
        <w:t xml:space="preserve"> </w:t>
      </w:r>
      <w:r>
        <w:rPr>
          <w:sz w:val="24"/>
        </w:rPr>
        <w:t>than the 15 business days in paragraph (G.1.) of this section.</w:t>
      </w:r>
    </w:p>
    <w:p w:rsidR="009F4AF2" w14:paraId="7916B361" w14:textId="77777777">
      <w:pPr>
        <w:pStyle w:val="BodyText"/>
        <w:spacing w:before="2"/>
      </w:pPr>
    </w:p>
    <w:p w:rsidR="009F4AF2" w14:paraId="76EC8413" w14:textId="77777777">
      <w:pPr>
        <w:pStyle w:val="Heading4"/>
        <w:numPr>
          <w:ilvl w:val="1"/>
          <w:numId w:val="16"/>
        </w:numPr>
        <w:tabs>
          <w:tab w:val="left" w:pos="2100"/>
        </w:tabs>
        <w:spacing w:before="1" w:line="237" w:lineRule="auto"/>
        <w:ind w:left="2100" w:right="1620" w:hanging="360"/>
        <w:jc w:val="left"/>
      </w:pPr>
      <w:r>
        <w:t>ONGOING</w:t>
      </w:r>
      <w:r>
        <w:rPr>
          <w:spacing w:val="-15"/>
        </w:rPr>
        <w:t xml:space="preserve"> </w:t>
      </w:r>
      <w:r>
        <w:t>FINANCIAL</w:t>
      </w:r>
      <w:r>
        <w:rPr>
          <w:spacing w:val="-15"/>
        </w:rPr>
        <w:t xml:space="preserve"> </w:t>
      </w:r>
      <w:r>
        <w:t>SOLVENCY/CAPITAL</w:t>
      </w:r>
      <w:r>
        <w:rPr>
          <w:spacing w:val="-15"/>
        </w:rPr>
        <w:t xml:space="preserve"> </w:t>
      </w:r>
      <w:r>
        <w:t>ADEQUACY</w:t>
      </w:r>
      <w:r>
        <w:rPr>
          <w:spacing w:val="-15"/>
        </w:rPr>
        <w:t xml:space="preserve"> </w:t>
      </w:r>
      <w:r>
        <w:t xml:space="preserve">REPORTING </w:t>
      </w:r>
      <w:r>
        <w:rPr>
          <w:spacing w:val="-2"/>
        </w:rPr>
        <w:t>REQUIREMENTS</w:t>
      </w:r>
    </w:p>
    <w:p w:rsidR="009F4AF2" w14:paraId="6A93C635" w14:textId="77777777">
      <w:pPr>
        <w:pStyle w:val="BodyText"/>
        <w:spacing w:before="274"/>
        <w:ind w:left="2100" w:right="1537"/>
      </w:pPr>
      <w:r>
        <w:t>An</w:t>
      </w:r>
      <w:r>
        <w:rPr>
          <w:spacing w:val="-12"/>
        </w:rPr>
        <w:t xml:space="preserve"> </w:t>
      </w:r>
      <w:r>
        <w:t>approved</w:t>
      </w:r>
      <w:r>
        <w:rPr>
          <w:spacing w:val="-9"/>
        </w:rPr>
        <w:t xml:space="preserve"> </w:t>
      </w:r>
      <w:r>
        <w:t>Direct</w:t>
      </w:r>
      <w:r>
        <w:rPr>
          <w:spacing w:val="-10"/>
        </w:rPr>
        <w:t xml:space="preserve"> </w:t>
      </w:r>
      <w:r>
        <w:t>Contract</w:t>
      </w:r>
      <w:r>
        <w:rPr>
          <w:spacing w:val="-11"/>
        </w:rPr>
        <w:t xml:space="preserve"> </w:t>
      </w:r>
      <w:r>
        <w:t>MAO</w:t>
      </w:r>
      <w:r>
        <w:rPr>
          <w:spacing w:val="-13"/>
        </w:rPr>
        <w:t xml:space="preserve"> </w:t>
      </w:r>
      <w:r>
        <w:t>is</w:t>
      </w:r>
      <w:r>
        <w:rPr>
          <w:spacing w:val="-11"/>
        </w:rPr>
        <w:t xml:space="preserve"> </w:t>
      </w:r>
      <w:r>
        <w:t>required</w:t>
      </w:r>
      <w:r>
        <w:rPr>
          <w:spacing w:val="-11"/>
        </w:rPr>
        <w:t xml:space="preserve"> </w:t>
      </w:r>
      <w:r>
        <w:t>to</w:t>
      </w:r>
      <w:r>
        <w:rPr>
          <w:spacing w:val="-7"/>
        </w:rPr>
        <w:t xml:space="preserve"> </w:t>
      </w:r>
      <w:r>
        <w:t>update</w:t>
      </w:r>
      <w:r>
        <w:rPr>
          <w:spacing w:val="-14"/>
        </w:rPr>
        <w:t xml:space="preserve"> </w:t>
      </w:r>
      <w:r>
        <w:t>the</w:t>
      </w:r>
      <w:r>
        <w:rPr>
          <w:spacing w:val="-12"/>
        </w:rPr>
        <w:t xml:space="preserve"> </w:t>
      </w:r>
      <w:r>
        <w:t>financial</w:t>
      </w:r>
      <w:r>
        <w:rPr>
          <w:spacing w:val="-11"/>
        </w:rPr>
        <w:t xml:space="preserve"> </w:t>
      </w:r>
      <w:r>
        <w:t>information</w:t>
      </w:r>
      <w:r>
        <w:rPr>
          <w:spacing w:val="-10"/>
        </w:rPr>
        <w:t xml:space="preserve"> </w:t>
      </w:r>
      <w:r>
        <w:t>set forth in Sections III and IV above to CMS on an ongoing basis. The schedule, manner, form and type of reporting, will be in accordance with CMS requirements.</w:t>
      </w:r>
    </w:p>
    <w:sectPr>
      <w:pgSz w:w="12240" w:h="15840"/>
      <w:pgMar w:top="1360" w:right="400" w:bottom="920" w:left="60" w:header="0" w:footer="73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4AF2" w14:paraId="03F9840B" w14:textId="77777777">
    <w:pPr>
      <w:pStyle w:val="BodyText"/>
      <w:spacing w:line="14" w:lineRule="auto"/>
      <w:rPr>
        <w:sz w:val="20"/>
      </w:rPr>
    </w:pPr>
    <w:r>
      <w:rPr>
        <w:noProof/>
      </w:rPr>
      <mc:AlternateContent>
        <mc:Choice Requires="wps">
          <w:drawing>
            <wp:anchor distT="0" distB="0" distL="0" distR="0" simplePos="0" relativeHeight="251659264" behindDoc="1" locked="0" layoutInCell="1" allowOverlap="1">
              <wp:simplePos x="0" y="0"/>
              <wp:positionH relativeFrom="page">
                <wp:posOffset>1505458</wp:posOffset>
              </wp:positionH>
              <wp:positionV relativeFrom="page">
                <wp:posOffset>9449873</wp:posOffset>
              </wp:positionV>
              <wp:extent cx="1449705"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49705" cy="165735"/>
                      </a:xfrm>
                      <a:prstGeom prst="rect">
                        <a:avLst/>
                      </a:prstGeom>
                    </wps:spPr>
                    <wps:txbx>
                      <w:txbxContent>
                        <w:p w:rsidR="009F4AF2" w14:textId="2CF3D871">
                          <w:pPr>
                            <w:spacing w:before="10"/>
                            <w:ind w:left="20"/>
                            <w:rPr>
                              <w:sz w:val="20"/>
                            </w:rPr>
                          </w:pPr>
                          <w:r>
                            <w:rPr>
                              <w:sz w:val="20"/>
                            </w:rPr>
                            <w:t>CY</w:t>
                          </w:r>
                          <w:r>
                            <w:rPr>
                              <w:spacing w:val="-8"/>
                              <w:sz w:val="20"/>
                            </w:rPr>
                            <w:t xml:space="preserve"> </w:t>
                          </w:r>
                          <w:r>
                            <w:rPr>
                              <w:sz w:val="20"/>
                            </w:rPr>
                            <w:t>202</w:t>
                          </w:r>
                          <w:r w:rsidR="00B73798">
                            <w:rPr>
                              <w:sz w:val="20"/>
                            </w:rPr>
                            <w:t>6</w:t>
                          </w:r>
                          <w:r>
                            <w:rPr>
                              <w:spacing w:val="-1"/>
                              <w:sz w:val="20"/>
                            </w:rPr>
                            <w:t xml:space="preserve"> </w:t>
                          </w:r>
                          <w:r>
                            <w:rPr>
                              <w:sz w:val="20"/>
                            </w:rPr>
                            <w:t>Part</w:t>
                          </w:r>
                          <w:r>
                            <w:rPr>
                              <w:spacing w:val="-8"/>
                              <w:sz w:val="20"/>
                            </w:rPr>
                            <w:t xml:space="preserve"> </w:t>
                          </w:r>
                          <w:r>
                            <w:rPr>
                              <w:sz w:val="20"/>
                            </w:rPr>
                            <w:t>C</w:t>
                          </w:r>
                          <w:r>
                            <w:rPr>
                              <w:spacing w:val="-8"/>
                              <w:sz w:val="20"/>
                            </w:rPr>
                            <w:t xml:space="preserve"> </w:t>
                          </w:r>
                          <w:r>
                            <w:rPr>
                              <w:spacing w:val="-2"/>
                              <w:sz w:val="20"/>
                            </w:rPr>
                            <w:t>Application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14.15pt;height:13.05pt;margin-top:744.08pt;margin-left:118.54pt;mso-position-horizontal-relative:page;mso-position-vertical-relative:page;mso-wrap-distance-bottom:0;mso-wrap-distance-left:0;mso-wrap-distance-right:0;mso-wrap-distance-top:0;position:absolute;v-text-anchor:top;z-index:-251658240" fillcolor="this">
              <v:textbox inset="0,0,0,0">
                <w:txbxContent>
                  <w:p w:rsidR="009F4AF2" w14:paraId="5F2C9D4F" w14:textId="2CF3D871">
                    <w:pPr>
                      <w:spacing w:before="10"/>
                      <w:ind w:left="20"/>
                      <w:rPr>
                        <w:sz w:val="20"/>
                      </w:rPr>
                    </w:pPr>
                    <w:r>
                      <w:rPr>
                        <w:sz w:val="20"/>
                      </w:rPr>
                      <w:t>CY</w:t>
                    </w:r>
                    <w:r>
                      <w:rPr>
                        <w:spacing w:val="-8"/>
                        <w:sz w:val="20"/>
                      </w:rPr>
                      <w:t xml:space="preserve"> </w:t>
                    </w:r>
                    <w:r>
                      <w:rPr>
                        <w:sz w:val="20"/>
                      </w:rPr>
                      <w:t>202</w:t>
                    </w:r>
                    <w:r w:rsidR="00B73798">
                      <w:rPr>
                        <w:sz w:val="20"/>
                      </w:rPr>
                      <w:t>6</w:t>
                    </w:r>
                    <w:r>
                      <w:rPr>
                        <w:spacing w:val="-1"/>
                        <w:sz w:val="20"/>
                      </w:rPr>
                      <w:t xml:space="preserve"> </w:t>
                    </w:r>
                    <w:r>
                      <w:rPr>
                        <w:sz w:val="20"/>
                      </w:rPr>
                      <w:t>Part</w:t>
                    </w:r>
                    <w:r>
                      <w:rPr>
                        <w:spacing w:val="-8"/>
                        <w:sz w:val="20"/>
                      </w:rPr>
                      <w:t xml:space="preserve"> </w:t>
                    </w:r>
                    <w:r>
                      <w:rPr>
                        <w:sz w:val="20"/>
                      </w:rPr>
                      <w:t>C</w:t>
                    </w:r>
                    <w:r>
                      <w:rPr>
                        <w:spacing w:val="-8"/>
                        <w:sz w:val="20"/>
                      </w:rPr>
                      <w:t xml:space="preserve"> </w:t>
                    </w:r>
                    <w:r>
                      <w:rPr>
                        <w:spacing w:val="-2"/>
                        <w:sz w:val="20"/>
                      </w:rPr>
                      <w:t>Application</w:t>
                    </w:r>
                  </w:p>
                </w:txbxContent>
              </v:textbox>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5238369</wp:posOffset>
              </wp:positionH>
              <wp:positionV relativeFrom="page">
                <wp:posOffset>9449873</wp:posOffset>
              </wp:positionV>
              <wp:extent cx="775335" cy="165735"/>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5335" cy="165735"/>
                      </a:xfrm>
                      <a:prstGeom prst="rect">
                        <a:avLst/>
                      </a:prstGeom>
                    </wps:spPr>
                    <wps:txbx>
                      <w:txbxContent>
                        <w:p w:rsidR="009F4AF2" w14:textId="77777777">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6"/>
                              <w:sz w:val="20"/>
                            </w:rPr>
                            <w:t xml:space="preserve"> </w:t>
                          </w:r>
                          <w:r>
                            <w:rPr>
                              <w:sz w:val="20"/>
                            </w:rPr>
                            <w:t>of</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wps:txbx>
                    <wps:bodyPr wrap="square" lIns="0" tIns="0" rIns="0" bIns="0" rtlCol="0"/>
                  </wps:wsp>
                </a:graphicData>
              </a:graphic>
            </wp:anchor>
          </w:drawing>
        </mc:Choice>
        <mc:Fallback>
          <w:pict>
            <v:shape id="Textbox 2" o:spid="_x0000_s2050" type="#_x0000_t202" style="width:61.05pt;height:13.05pt;margin-top:744.1pt;margin-left:412.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9F4AF2" w14:paraId="6C3A9D02" w14:textId="77777777">
                    <w:pPr>
                      <w:spacing w:before="10"/>
                      <w:ind w:left="20"/>
                      <w:rPr>
                        <w:sz w:val="20"/>
                      </w:rPr>
                    </w:pPr>
                    <w:r>
                      <w:rPr>
                        <w:sz w:val="20"/>
                      </w:rPr>
                      <w:t>Page</w:t>
                    </w:r>
                    <w:r>
                      <w:rPr>
                        <w:spacing w:val="-6"/>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6"/>
                        <w:sz w:val="20"/>
                      </w:rPr>
                      <w:t xml:space="preserve"> </w:t>
                    </w:r>
                    <w:r>
                      <w:rPr>
                        <w:sz w:val="20"/>
                      </w:rPr>
                      <w:t>of</w:t>
                    </w:r>
                    <w:r>
                      <w:rPr>
                        <w:spacing w:val="-10"/>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F4AF2" w14:paraId="601EE131" w14:textId="77777777">
    <w:pPr>
      <w:pStyle w:val="BodyText"/>
      <w:spacing w:line="14" w:lineRule="auto"/>
      <w:rPr>
        <w:sz w:val="20"/>
      </w:rPr>
    </w:pPr>
    <w:r>
      <w:rPr>
        <w:noProof/>
      </w:rPr>
      <mc:AlternateContent>
        <mc:Choice Requires="wps">
          <w:drawing>
            <wp:anchor distT="0" distB="0" distL="0" distR="0" simplePos="0" relativeHeight="251663360" behindDoc="1" locked="0" layoutInCell="1" allowOverlap="1">
              <wp:simplePos x="0" y="0"/>
              <wp:positionH relativeFrom="page">
                <wp:posOffset>1641094</wp:posOffset>
              </wp:positionH>
              <wp:positionV relativeFrom="page">
                <wp:posOffset>9449873</wp:posOffset>
              </wp:positionV>
              <wp:extent cx="1413510" cy="165735"/>
              <wp:effectExtent l="0" t="0" r="0" b="0"/>
              <wp:wrapNone/>
              <wp:docPr id="32" name="Textbox 3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13510" cy="165735"/>
                      </a:xfrm>
                      <a:prstGeom prst="rect">
                        <a:avLst/>
                      </a:prstGeom>
                    </wps:spPr>
                    <wps:txbx>
                      <w:txbxContent>
                        <w:p w:rsidR="009F4AF2" w14:textId="5B8A1A3A">
                          <w:pPr>
                            <w:spacing w:before="10"/>
                            <w:ind w:left="20"/>
                            <w:rPr>
                              <w:sz w:val="20"/>
                            </w:rPr>
                          </w:pPr>
                          <w:r>
                            <w:rPr>
                              <w:sz w:val="20"/>
                            </w:rPr>
                            <w:t>CY202</w:t>
                          </w:r>
                          <w:r w:rsidR="009220FE">
                            <w:rPr>
                              <w:sz w:val="20"/>
                            </w:rPr>
                            <w:t>6</w:t>
                          </w:r>
                          <w:r>
                            <w:rPr>
                              <w:spacing w:val="-10"/>
                              <w:sz w:val="20"/>
                            </w:rPr>
                            <w:t xml:space="preserve"> </w:t>
                          </w:r>
                          <w:r>
                            <w:rPr>
                              <w:sz w:val="20"/>
                            </w:rPr>
                            <w:t>Part</w:t>
                          </w:r>
                          <w:r>
                            <w:rPr>
                              <w:spacing w:val="-8"/>
                              <w:sz w:val="20"/>
                            </w:rPr>
                            <w:t xml:space="preserve"> </w:t>
                          </w:r>
                          <w:r>
                            <w:rPr>
                              <w:sz w:val="20"/>
                            </w:rPr>
                            <w:t>C</w:t>
                          </w:r>
                          <w:r>
                            <w:rPr>
                              <w:spacing w:val="-11"/>
                              <w:sz w:val="20"/>
                            </w:rPr>
                            <w:t xml:space="preserve"> </w:t>
                          </w:r>
                          <w:r>
                            <w:rPr>
                              <w:spacing w:val="-2"/>
                              <w:sz w:val="20"/>
                            </w:rPr>
                            <w:t>Application</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2" o:spid="_x0000_s2051" type="#_x0000_t202" style="width:111.3pt;height:13.05pt;margin-top:744.08pt;margin-left:129.22pt;mso-position-horizontal-relative:page;mso-position-vertical-relative:page;mso-wrap-distance-bottom:0;mso-wrap-distance-left:0;mso-wrap-distance-right:0;mso-wrap-distance-top:0;position:absolute;v-text-anchor:top;z-index:-251654144" fillcolor="this">
              <v:textbox inset="0,0,0,0">
                <w:txbxContent>
                  <w:p w:rsidR="009F4AF2" w14:paraId="46C350AE" w14:textId="5B8A1A3A">
                    <w:pPr>
                      <w:spacing w:before="10"/>
                      <w:ind w:left="20"/>
                      <w:rPr>
                        <w:sz w:val="20"/>
                      </w:rPr>
                    </w:pPr>
                    <w:r>
                      <w:rPr>
                        <w:sz w:val="20"/>
                      </w:rPr>
                      <w:t>CY202</w:t>
                    </w:r>
                    <w:r w:rsidR="009220FE">
                      <w:rPr>
                        <w:sz w:val="20"/>
                      </w:rPr>
                      <w:t>6</w:t>
                    </w:r>
                    <w:r>
                      <w:rPr>
                        <w:spacing w:val="-10"/>
                        <w:sz w:val="20"/>
                      </w:rPr>
                      <w:t xml:space="preserve"> </w:t>
                    </w:r>
                    <w:r>
                      <w:rPr>
                        <w:sz w:val="20"/>
                      </w:rPr>
                      <w:t>Part</w:t>
                    </w:r>
                    <w:r>
                      <w:rPr>
                        <w:spacing w:val="-8"/>
                        <w:sz w:val="20"/>
                      </w:rPr>
                      <w:t xml:space="preserve"> </w:t>
                    </w:r>
                    <w:r>
                      <w:rPr>
                        <w:sz w:val="20"/>
                      </w:rPr>
                      <w:t>C</w:t>
                    </w:r>
                    <w:r>
                      <w:rPr>
                        <w:spacing w:val="-11"/>
                        <w:sz w:val="20"/>
                      </w:rPr>
                      <w:t xml:space="preserve"> </w:t>
                    </w:r>
                    <w:r>
                      <w:rPr>
                        <w:spacing w:val="-2"/>
                        <w:sz w:val="20"/>
                      </w:rPr>
                      <w:t>Application</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3953383</wp:posOffset>
              </wp:positionH>
              <wp:positionV relativeFrom="page">
                <wp:posOffset>9449873</wp:posOffset>
              </wp:positionV>
              <wp:extent cx="392430" cy="165735"/>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392430" cy="165735"/>
                      </a:xfrm>
                      <a:prstGeom prst="rect">
                        <a:avLst/>
                      </a:prstGeom>
                    </wps:spPr>
                    <wps:txbx>
                      <w:txbxContent>
                        <w:p w:rsidR="009F4AF2" w14:textId="77777777">
                          <w:pPr>
                            <w:spacing w:before="10"/>
                            <w:ind w:left="20"/>
                            <w:rPr>
                              <w:sz w:val="20"/>
                            </w:rPr>
                          </w:pPr>
                          <w:r>
                            <w:rPr>
                              <w:spacing w:val="-2"/>
                              <w:sz w:val="20"/>
                            </w:rPr>
                            <w:t>FINAL</w:t>
                          </w:r>
                        </w:p>
                      </w:txbxContent>
                    </wps:txbx>
                    <wps:bodyPr wrap="square" lIns="0" tIns="0" rIns="0" bIns="0" rtlCol="0"/>
                  </wps:wsp>
                </a:graphicData>
              </a:graphic>
            </wp:anchor>
          </w:drawing>
        </mc:Choice>
        <mc:Fallback>
          <w:pict>
            <v:shape id="Textbox 33" o:spid="_x0000_s2052" type="#_x0000_t202" style="width:30.9pt;height:13.05pt;margin-top:744.1pt;margin-left:311.3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9F4AF2" w14:paraId="305A9271" w14:textId="77777777">
                    <w:pPr>
                      <w:spacing w:before="10"/>
                      <w:ind w:left="20"/>
                      <w:rPr>
                        <w:sz w:val="20"/>
                      </w:rPr>
                    </w:pPr>
                    <w:r>
                      <w:rPr>
                        <w:spacing w:val="-2"/>
                        <w:sz w:val="20"/>
                      </w:rPr>
                      <w:t>FINAL</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5309996</wp:posOffset>
              </wp:positionH>
              <wp:positionV relativeFrom="page">
                <wp:posOffset>9449873</wp:posOffset>
              </wp:positionV>
              <wp:extent cx="836294" cy="165735"/>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836294" cy="165735"/>
                      </a:xfrm>
                      <a:prstGeom prst="rect">
                        <a:avLst/>
                      </a:prstGeom>
                    </wps:spPr>
                    <wps:txbx>
                      <w:txbxContent>
                        <w:p w:rsidR="009F4AF2" w14:textId="77777777">
                          <w:pPr>
                            <w:spacing w:before="10"/>
                            <w:ind w:left="20"/>
                            <w:rPr>
                              <w:sz w:val="20"/>
                            </w:rPr>
                          </w:pPr>
                          <w:r>
                            <w:rPr>
                              <w:sz w:val="20"/>
                            </w:rPr>
                            <w:t>Page</w:t>
                          </w:r>
                          <w:r>
                            <w:rPr>
                              <w:spacing w:val="-7"/>
                              <w:sz w:val="20"/>
                            </w:rPr>
                            <w:t xml:space="preserve"> </w:t>
                          </w:r>
                          <w:r>
                            <w:rPr>
                              <w:sz w:val="20"/>
                            </w:rPr>
                            <w:fldChar w:fldCharType="begin"/>
                          </w:r>
                          <w:r>
                            <w:rPr>
                              <w:sz w:val="20"/>
                            </w:rPr>
                            <w:instrText xml:space="preserve"> PAGE </w:instrText>
                          </w:r>
                          <w:r>
                            <w:rPr>
                              <w:sz w:val="20"/>
                            </w:rPr>
                            <w:fldChar w:fldCharType="separate"/>
                          </w:r>
                          <w:r>
                            <w:rPr>
                              <w:sz w:val="20"/>
                            </w:rPr>
                            <w:t>100</w:t>
                          </w:r>
                          <w:r>
                            <w:rPr>
                              <w:sz w:val="20"/>
                            </w:rPr>
                            <w:fldChar w:fldCharType="end"/>
                          </w:r>
                          <w:r>
                            <w:rPr>
                              <w:spacing w:val="-10"/>
                              <w:sz w:val="20"/>
                            </w:rPr>
                            <w:t xml:space="preserve"> </w:t>
                          </w:r>
                          <w:r>
                            <w:rPr>
                              <w:sz w:val="20"/>
                            </w:rPr>
                            <w:t>of</w:t>
                          </w:r>
                          <w:r>
                            <w:rPr>
                              <w:spacing w:val="-1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wps:txbx>
                    <wps:bodyPr wrap="square" lIns="0" tIns="0" rIns="0" bIns="0" rtlCol="0"/>
                  </wps:wsp>
                </a:graphicData>
              </a:graphic>
            </wp:anchor>
          </w:drawing>
        </mc:Choice>
        <mc:Fallback>
          <w:pict>
            <v:shape id="Textbox 34" o:spid="_x0000_s2053" type="#_x0000_t202" style="width:65.85pt;height:13.05pt;margin-top:744.1pt;margin-left:418.1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9F4AF2" w14:paraId="1EDD1CF3" w14:textId="77777777">
                    <w:pPr>
                      <w:spacing w:before="10"/>
                      <w:ind w:left="20"/>
                      <w:rPr>
                        <w:sz w:val="20"/>
                      </w:rPr>
                    </w:pPr>
                    <w:r>
                      <w:rPr>
                        <w:sz w:val="20"/>
                      </w:rPr>
                      <w:t>Page</w:t>
                    </w:r>
                    <w:r>
                      <w:rPr>
                        <w:spacing w:val="-7"/>
                        <w:sz w:val="20"/>
                      </w:rPr>
                      <w:t xml:space="preserve"> </w:t>
                    </w:r>
                    <w:r>
                      <w:rPr>
                        <w:sz w:val="20"/>
                      </w:rPr>
                      <w:fldChar w:fldCharType="begin"/>
                    </w:r>
                    <w:r>
                      <w:rPr>
                        <w:sz w:val="20"/>
                      </w:rPr>
                      <w:instrText xml:space="preserve"> PAGE </w:instrText>
                    </w:r>
                    <w:r>
                      <w:rPr>
                        <w:sz w:val="20"/>
                      </w:rPr>
                      <w:fldChar w:fldCharType="separate"/>
                    </w:r>
                    <w:r>
                      <w:rPr>
                        <w:sz w:val="20"/>
                      </w:rPr>
                      <w:t>100</w:t>
                    </w:r>
                    <w:r>
                      <w:rPr>
                        <w:sz w:val="20"/>
                      </w:rPr>
                      <w:fldChar w:fldCharType="end"/>
                    </w:r>
                    <w:r>
                      <w:rPr>
                        <w:spacing w:val="-10"/>
                        <w:sz w:val="20"/>
                      </w:rPr>
                      <w:t xml:space="preserve"> </w:t>
                    </w:r>
                    <w:r>
                      <w:rPr>
                        <w:sz w:val="20"/>
                      </w:rPr>
                      <w:t>of</w:t>
                    </w:r>
                    <w:r>
                      <w:rPr>
                        <w:spacing w:val="-11"/>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120</w:t>
                    </w:r>
                    <w:r>
                      <w:rPr>
                        <w:spacing w:val="-5"/>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287359D"/>
    <w:multiLevelType w:val="hybridMultilevel"/>
    <w:tmpl w:val="D20A558A"/>
    <w:lvl w:ilvl="0">
      <w:start w:val="1"/>
      <w:numFmt w:val="bullet"/>
      <w:lvlText w:val=""/>
      <w:lvlJc w:val="left"/>
      <w:pPr>
        <w:ind w:left="837" w:hanging="360"/>
      </w:pPr>
      <w:rPr>
        <w:rFonts w:ascii="Symbol" w:hAnsi="Symbol" w:hint="default"/>
      </w:rPr>
    </w:lvl>
    <w:lvl w:ilvl="1" w:tentative="1">
      <w:start w:val="1"/>
      <w:numFmt w:val="bullet"/>
      <w:lvlText w:val="o"/>
      <w:lvlJc w:val="left"/>
      <w:pPr>
        <w:ind w:left="1557" w:hanging="360"/>
      </w:pPr>
      <w:rPr>
        <w:rFonts w:ascii="Courier New" w:hAnsi="Courier New" w:cs="Courier New" w:hint="default"/>
      </w:rPr>
    </w:lvl>
    <w:lvl w:ilvl="2" w:tentative="1">
      <w:start w:val="1"/>
      <w:numFmt w:val="bullet"/>
      <w:lvlText w:val=""/>
      <w:lvlJc w:val="left"/>
      <w:pPr>
        <w:ind w:left="2277" w:hanging="360"/>
      </w:pPr>
      <w:rPr>
        <w:rFonts w:ascii="Wingdings" w:hAnsi="Wingdings" w:hint="default"/>
      </w:rPr>
    </w:lvl>
    <w:lvl w:ilvl="3" w:tentative="1">
      <w:start w:val="1"/>
      <w:numFmt w:val="bullet"/>
      <w:lvlText w:val=""/>
      <w:lvlJc w:val="left"/>
      <w:pPr>
        <w:ind w:left="2997" w:hanging="360"/>
      </w:pPr>
      <w:rPr>
        <w:rFonts w:ascii="Symbol" w:hAnsi="Symbol" w:hint="default"/>
      </w:rPr>
    </w:lvl>
    <w:lvl w:ilvl="4" w:tentative="1">
      <w:start w:val="1"/>
      <w:numFmt w:val="bullet"/>
      <w:lvlText w:val="o"/>
      <w:lvlJc w:val="left"/>
      <w:pPr>
        <w:ind w:left="3717" w:hanging="360"/>
      </w:pPr>
      <w:rPr>
        <w:rFonts w:ascii="Courier New" w:hAnsi="Courier New" w:cs="Courier New" w:hint="default"/>
      </w:rPr>
    </w:lvl>
    <w:lvl w:ilvl="5" w:tentative="1">
      <w:start w:val="1"/>
      <w:numFmt w:val="bullet"/>
      <w:lvlText w:val=""/>
      <w:lvlJc w:val="left"/>
      <w:pPr>
        <w:ind w:left="4437" w:hanging="360"/>
      </w:pPr>
      <w:rPr>
        <w:rFonts w:ascii="Wingdings" w:hAnsi="Wingdings" w:hint="default"/>
      </w:rPr>
    </w:lvl>
    <w:lvl w:ilvl="6" w:tentative="1">
      <w:start w:val="1"/>
      <w:numFmt w:val="bullet"/>
      <w:lvlText w:val=""/>
      <w:lvlJc w:val="left"/>
      <w:pPr>
        <w:ind w:left="5157" w:hanging="360"/>
      </w:pPr>
      <w:rPr>
        <w:rFonts w:ascii="Symbol" w:hAnsi="Symbol" w:hint="default"/>
      </w:rPr>
    </w:lvl>
    <w:lvl w:ilvl="7" w:tentative="1">
      <w:start w:val="1"/>
      <w:numFmt w:val="bullet"/>
      <w:lvlText w:val="o"/>
      <w:lvlJc w:val="left"/>
      <w:pPr>
        <w:ind w:left="5877" w:hanging="360"/>
      </w:pPr>
      <w:rPr>
        <w:rFonts w:ascii="Courier New" w:hAnsi="Courier New" w:cs="Courier New" w:hint="default"/>
      </w:rPr>
    </w:lvl>
    <w:lvl w:ilvl="8" w:tentative="1">
      <w:start w:val="1"/>
      <w:numFmt w:val="bullet"/>
      <w:lvlText w:val=""/>
      <w:lvlJc w:val="left"/>
      <w:pPr>
        <w:ind w:left="6597" w:hanging="360"/>
      </w:pPr>
      <w:rPr>
        <w:rFonts w:ascii="Wingdings" w:hAnsi="Wingdings" w:hint="default"/>
      </w:rPr>
    </w:lvl>
  </w:abstractNum>
  <w:abstractNum w:abstractNumId="1">
    <w:nsid w:val="028A1DD4"/>
    <w:multiLevelType w:val="hybridMultilevel"/>
    <w:tmpl w:val="050E42F6"/>
    <w:lvl w:ilvl="0">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92" w:hanging="720"/>
      </w:pPr>
      <w:rPr>
        <w:rFonts w:hint="default"/>
        <w:lang w:val="en-US" w:eastAsia="en-US" w:bidi="ar-SA"/>
      </w:rPr>
    </w:lvl>
    <w:lvl w:ilvl="2">
      <w:start w:val="0"/>
      <w:numFmt w:val="bullet"/>
      <w:lvlText w:val="•"/>
      <w:lvlJc w:val="left"/>
      <w:pPr>
        <w:ind w:left="4324" w:hanging="720"/>
      </w:pPr>
      <w:rPr>
        <w:rFonts w:hint="default"/>
        <w:lang w:val="en-US" w:eastAsia="en-US" w:bidi="ar-SA"/>
      </w:rPr>
    </w:lvl>
    <w:lvl w:ilvl="3">
      <w:start w:val="0"/>
      <w:numFmt w:val="bullet"/>
      <w:lvlText w:val="•"/>
      <w:lvlJc w:val="left"/>
      <w:pPr>
        <w:ind w:left="5256" w:hanging="720"/>
      </w:pPr>
      <w:rPr>
        <w:rFonts w:hint="default"/>
        <w:lang w:val="en-US" w:eastAsia="en-US" w:bidi="ar-SA"/>
      </w:rPr>
    </w:lvl>
    <w:lvl w:ilvl="4">
      <w:start w:val="0"/>
      <w:numFmt w:val="bullet"/>
      <w:lvlText w:val="•"/>
      <w:lvlJc w:val="left"/>
      <w:pPr>
        <w:ind w:left="6188" w:hanging="720"/>
      </w:pPr>
      <w:rPr>
        <w:rFonts w:hint="default"/>
        <w:lang w:val="en-US" w:eastAsia="en-US" w:bidi="ar-SA"/>
      </w:rPr>
    </w:lvl>
    <w:lvl w:ilvl="5">
      <w:start w:val="0"/>
      <w:numFmt w:val="bullet"/>
      <w:lvlText w:val="•"/>
      <w:lvlJc w:val="left"/>
      <w:pPr>
        <w:ind w:left="7120" w:hanging="720"/>
      </w:pPr>
      <w:rPr>
        <w:rFonts w:hint="default"/>
        <w:lang w:val="en-US" w:eastAsia="en-US" w:bidi="ar-SA"/>
      </w:rPr>
    </w:lvl>
    <w:lvl w:ilvl="6">
      <w:start w:val="0"/>
      <w:numFmt w:val="bullet"/>
      <w:lvlText w:val="•"/>
      <w:lvlJc w:val="left"/>
      <w:pPr>
        <w:ind w:left="8052" w:hanging="720"/>
      </w:pPr>
      <w:rPr>
        <w:rFonts w:hint="default"/>
        <w:lang w:val="en-US" w:eastAsia="en-US" w:bidi="ar-SA"/>
      </w:rPr>
    </w:lvl>
    <w:lvl w:ilvl="7">
      <w:start w:val="0"/>
      <w:numFmt w:val="bullet"/>
      <w:lvlText w:val="•"/>
      <w:lvlJc w:val="left"/>
      <w:pPr>
        <w:ind w:left="8984" w:hanging="720"/>
      </w:pPr>
      <w:rPr>
        <w:rFonts w:hint="default"/>
        <w:lang w:val="en-US" w:eastAsia="en-US" w:bidi="ar-SA"/>
      </w:rPr>
    </w:lvl>
    <w:lvl w:ilvl="8">
      <w:start w:val="0"/>
      <w:numFmt w:val="bullet"/>
      <w:lvlText w:val="•"/>
      <w:lvlJc w:val="left"/>
      <w:pPr>
        <w:ind w:left="9916" w:hanging="720"/>
      </w:pPr>
      <w:rPr>
        <w:rFonts w:hint="default"/>
        <w:lang w:val="en-US" w:eastAsia="en-US" w:bidi="ar-SA"/>
      </w:rPr>
    </w:lvl>
  </w:abstractNum>
  <w:abstractNum w:abstractNumId="2">
    <w:nsid w:val="03371643"/>
    <w:multiLevelType w:val="hybridMultilevel"/>
    <w:tmpl w:val="8E527A90"/>
    <w:lvl w:ilvl="0">
      <w:start w:val="1"/>
      <w:numFmt w:val="decimal"/>
      <w:lvlText w:val="%1."/>
      <w:lvlJc w:val="left"/>
      <w:pPr>
        <w:ind w:left="2820" w:hanging="52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526"/>
      </w:pPr>
      <w:rPr>
        <w:rFonts w:hint="default"/>
        <w:lang w:val="en-US" w:eastAsia="en-US" w:bidi="ar-SA"/>
      </w:rPr>
    </w:lvl>
    <w:lvl w:ilvl="2">
      <w:start w:val="0"/>
      <w:numFmt w:val="bullet"/>
      <w:lvlText w:val="•"/>
      <w:lvlJc w:val="left"/>
      <w:pPr>
        <w:ind w:left="4612" w:hanging="526"/>
      </w:pPr>
      <w:rPr>
        <w:rFonts w:hint="default"/>
        <w:lang w:val="en-US" w:eastAsia="en-US" w:bidi="ar-SA"/>
      </w:rPr>
    </w:lvl>
    <w:lvl w:ilvl="3">
      <w:start w:val="0"/>
      <w:numFmt w:val="bullet"/>
      <w:lvlText w:val="•"/>
      <w:lvlJc w:val="left"/>
      <w:pPr>
        <w:ind w:left="5508" w:hanging="526"/>
      </w:pPr>
      <w:rPr>
        <w:rFonts w:hint="default"/>
        <w:lang w:val="en-US" w:eastAsia="en-US" w:bidi="ar-SA"/>
      </w:rPr>
    </w:lvl>
    <w:lvl w:ilvl="4">
      <w:start w:val="0"/>
      <w:numFmt w:val="bullet"/>
      <w:lvlText w:val="•"/>
      <w:lvlJc w:val="left"/>
      <w:pPr>
        <w:ind w:left="6404" w:hanging="526"/>
      </w:pPr>
      <w:rPr>
        <w:rFonts w:hint="default"/>
        <w:lang w:val="en-US" w:eastAsia="en-US" w:bidi="ar-SA"/>
      </w:rPr>
    </w:lvl>
    <w:lvl w:ilvl="5">
      <w:start w:val="0"/>
      <w:numFmt w:val="bullet"/>
      <w:lvlText w:val="•"/>
      <w:lvlJc w:val="left"/>
      <w:pPr>
        <w:ind w:left="7300" w:hanging="526"/>
      </w:pPr>
      <w:rPr>
        <w:rFonts w:hint="default"/>
        <w:lang w:val="en-US" w:eastAsia="en-US" w:bidi="ar-SA"/>
      </w:rPr>
    </w:lvl>
    <w:lvl w:ilvl="6">
      <w:start w:val="0"/>
      <w:numFmt w:val="bullet"/>
      <w:lvlText w:val="•"/>
      <w:lvlJc w:val="left"/>
      <w:pPr>
        <w:ind w:left="8196" w:hanging="526"/>
      </w:pPr>
      <w:rPr>
        <w:rFonts w:hint="default"/>
        <w:lang w:val="en-US" w:eastAsia="en-US" w:bidi="ar-SA"/>
      </w:rPr>
    </w:lvl>
    <w:lvl w:ilvl="7">
      <w:start w:val="0"/>
      <w:numFmt w:val="bullet"/>
      <w:lvlText w:val="•"/>
      <w:lvlJc w:val="left"/>
      <w:pPr>
        <w:ind w:left="9092" w:hanging="526"/>
      </w:pPr>
      <w:rPr>
        <w:rFonts w:hint="default"/>
        <w:lang w:val="en-US" w:eastAsia="en-US" w:bidi="ar-SA"/>
      </w:rPr>
    </w:lvl>
    <w:lvl w:ilvl="8">
      <w:start w:val="0"/>
      <w:numFmt w:val="bullet"/>
      <w:lvlText w:val="•"/>
      <w:lvlJc w:val="left"/>
      <w:pPr>
        <w:ind w:left="9988" w:hanging="526"/>
      </w:pPr>
      <w:rPr>
        <w:rFonts w:hint="default"/>
        <w:lang w:val="en-US" w:eastAsia="en-US" w:bidi="ar-SA"/>
      </w:rPr>
    </w:lvl>
  </w:abstractNum>
  <w:abstractNum w:abstractNumId="3">
    <w:nsid w:val="0418324B"/>
    <w:multiLevelType w:val="hybridMultilevel"/>
    <w:tmpl w:val="60669FB0"/>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4">
    <w:nsid w:val="047C2B7F"/>
    <w:multiLevelType w:val="multilevel"/>
    <w:tmpl w:val="E462134E"/>
    <w:lvl w:ilvl="0">
      <w:start w:val="3"/>
      <w:numFmt w:val="decimal"/>
      <w:lvlText w:val="%1"/>
      <w:lvlJc w:val="left"/>
      <w:pPr>
        <w:ind w:left="837" w:hanging="720"/>
      </w:pPr>
      <w:rPr>
        <w:rFonts w:hint="default"/>
        <w:lang w:val="en-US" w:eastAsia="en-US" w:bidi="ar-SA"/>
      </w:rPr>
    </w:lvl>
    <w:lvl w:ilvl="1">
      <w:start w:val="9"/>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8" w:hanging="360"/>
      </w:pPr>
      <w:rPr>
        <w:rFonts w:hint="default"/>
        <w:lang w:val="en-US" w:eastAsia="en-US" w:bidi="ar-SA"/>
      </w:rPr>
    </w:lvl>
    <w:lvl w:ilvl="5">
      <w:start w:val="0"/>
      <w:numFmt w:val="bullet"/>
      <w:lvlText w:val="•"/>
      <w:lvlJc w:val="left"/>
      <w:pPr>
        <w:ind w:left="3944" w:hanging="360"/>
      </w:pPr>
      <w:rPr>
        <w:rFonts w:hint="default"/>
        <w:lang w:val="en-US" w:eastAsia="en-US" w:bidi="ar-SA"/>
      </w:rPr>
    </w:lvl>
    <w:lvl w:ilvl="6">
      <w:start w:val="0"/>
      <w:numFmt w:val="bullet"/>
      <w:lvlText w:val="•"/>
      <w:lvlJc w:val="left"/>
      <w:pPr>
        <w:ind w:left="4540" w:hanging="360"/>
      </w:pPr>
      <w:rPr>
        <w:rFonts w:hint="default"/>
        <w:lang w:val="en-US" w:eastAsia="en-US" w:bidi="ar-SA"/>
      </w:rPr>
    </w:lvl>
    <w:lvl w:ilvl="7">
      <w:start w:val="0"/>
      <w:numFmt w:val="bullet"/>
      <w:lvlText w:val="•"/>
      <w:lvlJc w:val="left"/>
      <w:pPr>
        <w:ind w:left="5136" w:hanging="360"/>
      </w:pPr>
      <w:rPr>
        <w:rFonts w:hint="default"/>
        <w:lang w:val="en-US" w:eastAsia="en-US" w:bidi="ar-SA"/>
      </w:rPr>
    </w:lvl>
    <w:lvl w:ilvl="8">
      <w:start w:val="0"/>
      <w:numFmt w:val="bullet"/>
      <w:lvlText w:val="•"/>
      <w:lvlJc w:val="left"/>
      <w:pPr>
        <w:ind w:left="5732" w:hanging="360"/>
      </w:pPr>
      <w:rPr>
        <w:rFonts w:hint="default"/>
        <w:lang w:val="en-US" w:eastAsia="en-US" w:bidi="ar-SA"/>
      </w:rPr>
    </w:lvl>
  </w:abstractNum>
  <w:abstractNum w:abstractNumId="5">
    <w:nsid w:val="05E41FD2"/>
    <w:multiLevelType w:val="hybridMultilevel"/>
    <w:tmpl w:val="F5C66C5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6">
    <w:nsid w:val="07AC7364"/>
    <w:multiLevelType w:val="hybridMultilevel"/>
    <w:tmpl w:val="400438DA"/>
    <w:lvl w:ilvl="0">
      <w:start w:val="0"/>
      <w:numFmt w:val="bullet"/>
      <w:lvlText w:val=""/>
      <w:lvlJc w:val="left"/>
      <w:pPr>
        <w:ind w:left="2090" w:hanging="36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45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7">
    <w:nsid w:val="09470D31"/>
    <w:multiLevelType w:val="hybridMultilevel"/>
    <w:tmpl w:val="88186444"/>
    <w:lvl w:ilvl="0">
      <w:start w:val="0"/>
      <w:numFmt w:val="bullet"/>
      <w:lvlText w:val=""/>
      <w:lvlJc w:val="left"/>
      <w:pPr>
        <w:ind w:left="2453" w:hanging="363"/>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813"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815" w:hanging="360"/>
      </w:pPr>
      <w:rPr>
        <w:rFonts w:hint="default"/>
        <w:lang w:val="en-US" w:eastAsia="en-US" w:bidi="ar-SA"/>
      </w:rPr>
    </w:lvl>
    <w:lvl w:ilvl="3">
      <w:start w:val="0"/>
      <w:numFmt w:val="bullet"/>
      <w:lvlText w:val="•"/>
      <w:lvlJc w:val="left"/>
      <w:pPr>
        <w:ind w:left="4811" w:hanging="360"/>
      </w:pPr>
      <w:rPr>
        <w:rFonts w:hint="default"/>
        <w:lang w:val="en-US" w:eastAsia="en-US" w:bidi="ar-SA"/>
      </w:rPr>
    </w:lvl>
    <w:lvl w:ilvl="4">
      <w:start w:val="0"/>
      <w:numFmt w:val="bullet"/>
      <w:lvlText w:val="•"/>
      <w:lvlJc w:val="left"/>
      <w:pPr>
        <w:ind w:left="5806" w:hanging="360"/>
      </w:pPr>
      <w:rPr>
        <w:rFonts w:hint="default"/>
        <w:lang w:val="en-US" w:eastAsia="en-US" w:bidi="ar-SA"/>
      </w:rPr>
    </w:lvl>
    <w:lvl w:ilvl="5">
      <w:start w:val="0"/>
      <w:numFmt w:val="bullet"/>
      <w:lvlText w:val="•"/>
      <w:lvlJc w:val="left"/>
      <w:pPr>
        <w:ind w:left="6802" w:hanging="360"/>
      </w:pPr>
      <w:rPr>
        <w:rFonts w:hint="default"/>
        <w:lang w:val="en-US" w:eastAsia="en-US" w:bidi="ar-SA"/>
      </w:rPr>
    </w:lvl>
    <w:lvl w:ilvl="6">
      <w:start w:val="0"/>
      <w:numFmt w:val="bullet"/>
      <w:lvlText w:val="•"/>
      <w:lvlJc w:val="left"/>
      <w:pPr>
        <w:ind w:left="7797"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8">
    <w:nsid w:val="0ABA4151"/>
    <w:multiLevelType w:val="multilevel"/>
    <w:tmpl w:val="ED3E0DF8"/>
    <w:lvl w:ilvl="0">
      <w:start w:val="3"/>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9">
    <w:nsid w:val="0C8E5C3E"/>
    <w:multiLevelType w:val="multilevel"/>
    <w:tmpl w:val="F9D623F8"/>
    <w:lvl w:ilvl="0">
      <w:start w:val="3"/>
      <w:numFmt w:val="decimal"/>
      <w:lvlText w:val="%1"/>
      <w:lvlJc w:val="left"/>
      <w:pPr>
        <w:ind w:left="837" w:hanging="720"/>
      </w:pPr>
      <w:rPr>
        <w:rFonts w:hint="default"/>
        <w:lang w:val="en-US" w:eastAsia="en-US" w:bidi="ar-SA"/>
      </w:rPr>
    </w:lvl>
    <w:lvl w:ilvl="1">
      <w:start w:val="13"/>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257" w:hanging="360"/>
      </w:pPr>
      <w:rPr>
        <w:rFonts w:hint="default"/>
        <w:lang w:val="en-US" w:eastAsia="en-US" w:bidi="ar-SA"/>
      </w:rPr>
    </w:lvl>
    <w:lvl w:ilvl="5">
      <w:start w:val="0"/>
      <w:numFmt w:val="bullet"/>
      <w:lvlText w:val="•"/>
      <w:lvlJc w:val="left"/>
      <w:pPr>
        <w:ind w:left="3823" w:hanging="360"/>
      </w:pPr>
      <w:rPr>
        <w:rFonts w:hint="default"/>
        <w:lang w:val="en-US" w:eastAsia="en-US" w:bidi="ar-SA"/>
      </w:rPr>
    </w:lvl>
    <w:lvl w:ilvl="6">
      <w:start w:val="0"/>
      <w:numFmt w:val="bullet"/>
      <w:lvlText w:val="•"/>
      <w:lvlJc w:val="left"/>
      <w:pPr>
        <w:ind w:left="4389" w:hanging="360"/>
      </w:pPr>
      <w:rPr>
        <w:rFonts w:hint="default"/>
        <w:lang w:val="en-US" w:eastAsia="en-US" w:bidi="ar-SA"/>
      </w:rPr>
    </w:lvl>
    <w:lvl w:ilvl="7">
      <w:start w:val="0"/>
      <w:numFmt w:val="bullet"/>
      <w:lvlText w:val="•"/>
      <w:lvlJc w:val="left"/>
      <w:pPr>
        <w:ind w:left="4955" w:hanging="360"/>
      </w:pPr>
      <w:rPr>
        <w:rFonts w:hint="default"/>
        <w:lang w:val="en-US" w:eastAsia="en-US" w:bidi="ar-SA"/>
      </w:rPr>
    </w:lvl>
    <w:lvl w:ilvl="8">
      <w:start w:val="0"/>
      <w:numFmt w:val="bullet"/>
      <w:lvlText w:val="•"/>
      <w:lvlJc w:val="left"/>
      <w:pPr>
        <w:ind w:left="5521" w:hanging="360"/>
      </w:pPr>
      <w:rPr>
        <w:rFonts w:hint="default"/>
        <w:lang w:val="en-US" w:eastAsia="en-US" w:bidi="ar-SA"/>
      </w:rPr>
    </w:lvl>
  </w:abstractNum>
  <w:abstractNum w:abstractNumId="10">
    <w:nsid w:val="0D26171A"/>
    <w:multiLevelType w:val="hybridMultilevel"/>
    <w:tmpl w:val="EEB4EF88"/>
    <w:lvl w:ilvl="0">
      <w:start w:val="1"/>
      <w:numFmt w:val="decimal"/>
      <w:lvlText w:val="%1."/>
      <w:lvlJc w:val="left"/>
      <w:pPr>
        <w:ind w:left="174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744" w:hanging="360"/>
      </w:pPr>
      <w:rPr>
        <w:rFonts w:hint="default"/>
        <w:lang w:val="en-US" w:eastAsia="en-US" w:bidi="ar-SA"/>
      </w:rPr>
    </w:lvl>
    <w:lvl w:ilvl="2">
      <w:start w:val="0"/>
      <w:numFmt w:val="bullet"/>
      <w:lvlText w:val="•"/>
      <w:lvlJc w:val="left"/>
      <w:pPr>
        <w:ind w:left="374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764" w:hanging="360"/>
      </w:pPr>
      <w:rPr>
        <w:rFonts w:hint="default"/>
        <w:lang w:val="en-US" w:eastAsia="en-US" w:bidi="ar-SA"/>
      </w:rPr>
    </w:lvl>
    <w:lvl w:ilvl="7">
      <w:start w:val="0"/>
      <w:numFmt w:val="bullet"/>
      <w:lvlText w:val="•"/>
      <w:lvlJc w:val="left"/>
      <w:pPr>
        <w:ind w:left="8768" w:hanging="360"/>
      </w:pPr>
      <w:rPr>
        <w:rFonts w:hint="default"/>
        <w:lang w:val="en-US" w:eastAsia="en-US" w:bidi="ar-SA"/>
      </w:rPr>
    </w:lvl>
    <w:lvl w:ilvl="8">
      <w:start w:val="0"/>
      <w:numFmt w:val="bullet"/>
      <w:lvlText w:val="•"/>
      <w:lvlJc w:val="left"/>
      <w:pPr>
        <w:ind w:left="9772" w:hanging="360"/>
      </w:pPr>
      <w:rPr>
        <w:rFonts w:hint="default"/>
        <w:lang w:val="en-US" w:eastAsia="en-US" w:bidi="ar-SA"/>
      </w:rPr>
    </w:lvl>
  </w:abstractNum>
  <w:abstractNum w:abstractNumId="11">
    <w:nsid w:val="0EA62C4B"/>
    <w:multiLevelType w:val="hybridMultilevel"/>
    <w:tmpl w:val="DD4E961A"/>
    <w:lvl w:ilvl="0">
      <w:start w:val="1"/>
      <w:numFmt w:val="upperLetter"/>
      <w:lvlText w:val="%1."/>
      <w:lvlJc w:val="left"/>
      <w:pPr>
        <w:ind w:left="2100" w:hanging="360"/>
      </w:pPr>
      <w:rPr>
        <w:rFonts w:hint="default"/>
        <w:spacing w:val="-1"/>
        <w:w w:val="100"/>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12">
    <w:nsid w:val="0FF25C56"/>
    <w:multiLevelType w:val="hybridMultilevel"/>
    <w:tmpl w:val="3FD41C16"/>
    <w:lvl w:ilvl="0">
      <w:start w:val="1"/>
      <w:numFmt w:val="decimal"/>
      <w:lvlText w:val="%1."/>
      <w:lvlJc w:val="left"/>
      <w:pPr>
        <w:ind w:left="17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6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13">
    <w:nsid w:val="10792D17"/>
    <w:multiLevelType w:val="hybridMultilevel"/>
    <w:tmpl w:val="070A6D1C"/>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14">
    <w:nsid w:val="10BE0E97"/>
    <w:multiLevelType w:val="hybridMultilevel"/>
    <w:tmpl w:val="E10E62A6"/>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15">
    <w:nsid w:val="10C86DE6"/>
    <w:multiLevelType w:val="hybridMultilevel"/>
    <w:tmpl w:val="B1EAE69E"/>
    <w:lvl w:ilvl="0">
      <w:start w:val="1"/>
      <w:numFmt w:val="decimal"/>
      <w:lvlText w:val="%1."/>
      <w:lvlJc w:val="left"/>
      <w:pPr>
        <w:ind w:left="210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282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815" w:hanging="360"/>
      </w:pPr>
      <w:rPr>
        <w:rFonts w:hint="default"/>
        <w:lang w:val="en-US" w:eastAsia="en-US" w:bidi="ar-SA"/>
      </w:rPr>
    </w:lvl>
    <w:lvl w:ilvl="3">
      <w:start w:val="0"/>
      <w:numFmt w:val="bullet"/>
      <w:lvlText w:val="•"/>
      <w:lvlJc w:val="left"/>
      <w:pPr>
        <w:ind w:left="4811" w:hanging="360"/>
      </w:pPr>
      <w:rPr>
        <w:rFonts w:hint="default"/>
        <w:lang w:val="en-US" w:eastAsia="en-US" w:bidi="ar-SA"/>
      </w:rPr>
    </w:lvl>
    <w:lvl w:ilvl="4">
      <w:start w:val="0"/>
      <w:numFmt w:val="bullet"/>
      <w:lvlText w:val="•"/>
      <w:lvlJc w:val="left"/>
      <w:pPr>
        <w:ind w:left="5806" w:hanging="360"/>
      </w:pPr>
      <w:rPr>
        <w:rFonts w:hint="default"/>
        <w:lang w:val="en-US" w:eastAsia="en-US" w:bidi="ar-SA"/>
      </w:rPr>
    </w:lvl>
    <w:lvl w:ilvl="5">
      <w:start w:val="0"/>
      <w:numFmt w:val="bullet"/>
      <w:lvlText w:val="•"/>
      <w:lvlJc w:val="left"/>
      <w:pPr>
        <w:ind w:left="6802" w:hanging="360"/>
      </w:pPr>
      <w:rPr>
        <w:rFonts w:hint="default"/>
        <w:lang w:val="en-US" w:eastAsia="en-US" w:bidi="ar-SA"/>
      </w:rPr>
    </w:lvl>
    <w:lvl w:ilvl="6">
      <w:start w:val="0"/>
      <w:numFmt w:val="bullet"/>
      <w:lvlText w:val="•"/>
      <w:lvlJc w:val="left"/>
      <w:pPr>
        <w:ind w:left="7797"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788" w:hanging="360"/>
      </w:pPr>
      <w:rPr>
        <w:rFonts w:hint="default"/>
        <w:lang w:val="en-US" w:eastAsia="en-US" w:bidi="ar-SA"/>
      </w:rPr>
    </w:lvl>
  </w:abstractNum>
  <w:abstractNum w:abstractNumId="16">
    <w:nsid w:val="15725CAE"/>
    <w:multiLevelType w:val="hybridMultilevel"/>
    <w:tmpl w:val="AC585210"/>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17">
    <w:nsid w:val="15EE7133"/>
    <w:multiLevelType w:val="hybridMultilevel"/>
    <w:tmpl w:val="195673DC"/>
    <w:lvl w:ilvl="0">
      <w:start w:val="1"/>
      <w:numFmt w:val="decimal"/>
      <w:lvlText w:val="%1."/>
      <w:lvlJc w:val="left"/>
      <w:pPr>
        <w:ind w:left="26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554" w:hanging="360"/>
      </w:pPr>
      <w:rPr>
        <w:rFonts w:hint="default"/>
        <w:lang w:val="en-US" w:eastAsia="en-US" w:bidi="ar-SA"/>
      </w:rPr>
    </w:lvl>
    <w:lvl w:ilvl="2">
      <w:start w:val="0"/>
      <w:numFmt w:val="bullet"/>
      <w:lvlText w:val="•"/>
      <w:lvlJc w:val="left"/>
      <w:pPr>
        <w:ind w:left="4468" w:hanging="360"/>
      </w:pPr>
      <w:rPr>
        <w:rFonts w:hint="default"/>
        <w:lang w:val="en-US" w:eastAsia="en-US" w:bidi="ar-SA"/>
      </w:rPr>
    </w:lvl>
    <w:lvl w:ilvl="3">
      <w:start w:val="0"/>
      <w:numFmt w:val="bullet"/>
      <w:lvlText w:val="•"/>
      <w:lvlJc w:val="left"/>
      <w:pPr>
        <w:ind w:left="5382" w:hanging="360"/>
      </w:pPr>
      <w:rPr>
        <w:rFonts w:hint="default"/>
        <w:lang w:val="en-US" w:eastAsia="en-US" w:bidi="ar-SA"/>
      </w:rPr>
    </w:lvl>
    <w:lvl w:ilvl="4">
      <w:start w:val="0"/>
      <w:numFmt w:val="bullet"/>
      <w:lvlText w:val="•"/>
      <w:lvlJc w:val="left"/>
      <w:pPr>
        <w:ind w:left="6296" w:hanging="360"/>
      </w:pPr>
      <w:rPr>
        <w:rFonts w:hint="default"/>
        <w:lang w:val="en-US" w:eastAsia="en-US" w:bidi="ar-SA"/>
      </w:rPr>
    </w:lvl>
    <w:lvl w:ilvl="5">
      <w:start w:val="0"/>
      <w:numFmt w:val="bullet"/>
      <w:lvlText w:val="•"/>
      <w:lvlJc w:val="left"/>
      <w:pPr>
        <w:ind w:left="7210" w:hanging="360"/>
      </w:pPr>
      <w:rPr>
        <w:rFonts w:hint="default"/>
        <w:lang w:val="en-US" w:eastAsia="en-US" w:bidi="ar-SA"/>
      </w:rPr>
    </w:lvl>
    <w:lvl w:ilvl="6">
      <w:start w:val="0"/>
      <w:numFmt w:val="bullet"/>
      <w:lvlText w:val="•"/>
      <w:lvlJc w:val="left"/>
      <w:pPr>
        <w:ind w:left="8124" w:hanging="360"/>
      </w:pPr>
      <w:rPr>
        <w:rFonts w:hint="default"/>
        <w:lang w:val="en-US" w:eastAsia="en-US" w:bidi="ar-SA"/>
      </w:rPr>
    </w:lvl>
    <w:lvl w:ilvl="7">
      <w:start w:val="0"/>
      <w:numFmt w:val="bullet"/>
      <w:lvlText w:val="•"/>
      <w:lvlJc w:val="left"/>
      <w:pPr>
        <w:ind w:left="9038" w:hanging="360"/>
      </w:pPr>
      <w:rPr>
        <w:rFonts w:hint="default"/>
        <w:lang w:val="en-US" w:eastAsia="en-US" w:bidi="ar-SA"/>
      </w:rPr>
    </w:lvl>
    <w:lvl w:ilvl="8">
      <w:start w:val="0"/>
      <w:numFmt w:val="bullet"/>
      <w:lvlText w:val="•"/>
      <w:lvlJc w:val="left"/>
      <w:pPr>
        <w:ind w:left="9952" w:hanging="360"/>
      </w:pPr>
      <w:rPr>
        <w:rFonts w:hint="default"/>
        <w:lang w:val="en-US" w:eastAsia="en-US" w:bidi="ar-SA"/>
      </w:rPr>
    </w:lvl>
  </w:abstractNum>
  <w:abstractNum w:abstractNumId="18">
    <w:nsid w:val="17123000"/>
    <w:multiLevelType w:val="hybridMultilevel"/>
    <w:tmpl w:val="6494F21C"/>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19">
    <w:nsid w:val="18164242"/>
    <w:multiLevelType w:val="hybridMultilevel"/>
    <w:tmpl w:val="2B0E399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20">
    <w:nsid w:val="189300D7"/>
    <w:multiLevelType w:val="hybridMultilevel"/>
    <w:tmpl w:val="CF0A592C"/>
    <w:lvl w:ilvl="0">
      <w:start w:val="0"/>
      <w:numFmt w:val="bullet"/>
      <w:lvlText w:val=""/>
      <w:lvlJc w:val="left"/>
      <w:pPr>
        <w:ind w:left="246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21">
    <w:nsid w:val="1A0436EA"/>
    <w:multiLevelType w:val="hybridMultilevel"/>
    <w:tmpl w:val="DCAE914E"/>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22">
    <w:nsid w:val="1C7D2FED"/>
    <w:multiLevelType w:val="hybridMultilevel"/>
    <w:tmpl w:val="BEE85D98"/>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23">
    <w:nsid w:val="1CED6AA0"/>
    <w:multiLevelType w:val="hybridMultilevel"/>
    <w:tmpl w:val="522E3CB2"/>
    <w:lvl w:ilvl="0">
      <w:start w:val="0"/>
      <w:numFmt w:val="bullet"/>
      <w:lvlText w:val=""/>
      <w:lvlJc w:val="left"/>
      <w:pPr>
        <w:ind w:left="172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26" w:hanging="360"/>
      </w:pPr>
      <w:rPr>
        <w:rFonts w:hint="default"/>
        <w:lang w:val="en-US" w:eastAsia="en-US" w:bidi="ar-SA"/>
      </w:rPr>
    </w:lvl>
    <w:lvl w:ilvl="2">
      <w:start w:val="0"/>
      <w:numFmt w:val="bullet"/>
      <w:lvlText w:val="•"/>
      <w:lvlJc w:val="left"/>
      <w:pPr>
        <w:ind w:left="3732" w:hanging="360"/>
      </w:pPr>
      <w:rPr>
        <w:rFonts w:hint="default"/>
        <w:lang w:val="en-US" w:eastAsia="en-US" w:bidi="ar-SA"/>
      </w:rPr>
    </w:lvl>
    <w:lvl w:ilvl="3">
      <w:start w:val="0"/>
      <w:numFmt w:val="bullet"/>
      <w:lvlText w:val="•"/>
      <w:lvlJc w:val="left"/>
      <w:pPr>
        <w:ind w:left="4738" w:hanging="360"/>
      </w:pPr>
      <w:rPr>
        <w:rFonts w:hint="default"/>
        <w:lang w:val="en-US" w:eastAsia="en-US" w:bidi="ar-SA"/>
      </w:rPr>
    </w:lvl>
    <w:lvl w:ilvl="4">
      <w:start w:val="0"/>
      <w:numFmt w:val="bullet"/>
      <w:lvlText w:val="•"/>
      <w:lvlJc w:val="left"/>
      <w:pPr>
        <w:ind w:left="5744" w:hanging="360"/>
      </w:pPr>
      <w:rPr>
        <w:rFonts w:hint="default"/>
        <w:lang w:val="en-US" w:eastAsia="en-US" w:bidi="ar-SA"/>
      </w:rPr>
    </w:lvl>
    <w:lvl w:ilvl="5">
      <w:start w:val="0"/>
      <w:numFmt w:val="bullet"/>
      <w:lvlText w:val="•"/>
      <w:lvlJc w:val="left"/>
      <w:pPr>
        <w:ind w:left="6750" w:hanging="360"/>
      </w:pPr>
      <w:rPr>
        <w:rFonts w:hint="default"/>
        <w:lang w:val="en-US" w:eastAsia="en-US" w:bidi="ar-SA"/>
      </w:rPr>
    </w:lvl>
    <w:lvl w:ilvl="6">
      <w:start w:val="0"/>
      <w:numFmt w:val="bullet"/>
      <w:lvlText w:val="•"/>
      <w:lvlJc w:val="left"/>
      <w:pPr>
        <w:ind w:left="7756" w:hanging="360"/>
      </w:pPr>
      <w:rPr>
        <w:rFonts w:hint="default"/>
        <w:lang w:val="en-US" w:eastAsia="en-US" w:bidi="ar-SA"/>
      </w:rPr>
    </w:lvl>
    <w:lvl w:ilvl="7">
      <w:start w:val="0"/>
      <w:numFmt w:val="bullet"/>
      <w:lvlText w:val="•"/>
      <w:lvlJc w:val="left"/>
      <w:pPr>
        <w:ind w:left="8762" w:hanging="360"/>
      </w:pPr>
      <w:rPr>
        <w:rFonts w:hint="default"/>
        <w:lang w:val="en-US" w:eastAsia="en-US" w:bidi="ar-SA"/>
      </w:rPr>
    </w:lvl>
    <w:lvl w:ilvl="8">
      <w:start w:val="0"/>
      <w:numFmt w:val="bullet"/>
      <w:lvlText w:val="•"/>
      <w:lvlJc w:val="left"/>
      <w:pPr>
        <w:ind w:left="9768" w:hanging="360"/>
      </w:pPr>
      <w:rPr>
        <w:rFonts w:hint="default"/>
        <w:lang w:val="en-US" w:eastAsia="en-US" w:bidi="ar-SA"/>
      </w:rPr>
    </w:lvl>
  </w:abstractNum>
  <w:abstractNum w:abstractNumId="24">
    <w:nsid w:val="1F3C6B4C"/>
    <w:multiLevelType w:val="hybridMultilevel"/>
    <w:tmpl w:val="01D0FF24"/>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25">
    <w:nsid w:val="1F3D25B2"/>
    <w:multiLevelType w:val="multilevel"/>
    <w:tmpl w:val="9EEC4850"/>
    <w:lvl w:ilvl="0">
      <w:start w:val="1"/>
      <w:numFmt w:val="decimal"/>
      <w:lvlText w:val="%1"/>
      <w:lvlJc w:val="left"/>
      <w:pPr>
        <w:ind w:left="1997" w:hanging="543"/>
      </w:pPr>
      <w:rPr>
        <w:rFonts w:hint="default"/>
        <w:lang w:val="en-US" w:eastAsia="en-US" w:bidi="ar-SA"/>
      </w:rPr>
    </w:lvl>
    <w:lvl w:ilvl="1">
      <w:start w:val="1"/>
      <w:numFmt w:val="decimal"/>
      <w:lvlText w:val="%1.%2."/>
      <w:lvlJc w:val="left"/>
      <w:pPr>
        <w:ind w:left="1997" w:hanging="543"/>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506" w:hanging="1143"/>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086"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820" w:hanging="360"/>
      </w:pPr>
      <w:rPr>
        <w:rFonts w:hint="default"/>
        <w:lang w:val="en-US" w:eastAsia="en-US" w:bidi="ar-SA"/>
      </w:rPr>
    </w:lvl>
    <w:lvl w:ilvl="5">
      <w:start w:val="0"/>
      <w:numFmt w:val="bullet"/>
      <w:lvlText w:val="•"/>
      <w:lvlJc w:val="left"/>
      <w:pPr>
        <w:ind w:left="5980" w:hanging="360"/>
      </w:pPr>
      <w:rPr>
        <w:rFonts w:hint="default"/>
        <w:lang w:val="en-US" w:eastAsia="en-US" w:bidi="ar-SA"/>
      </w:rPr>
    </w:lvl>
    <w:lvl w:ilvl="6">
      <w:start w:val="0"/>
      <w:numFmt w:val="bullet"/>
      <w:lvlText w:val="•"/>
      <w:lvlJc w:val="left"/>
      <w:pPr>
        <w:ind w:left="7140" w:hanging="360"/>
      </w:pPr>
      <w:rPr>
        <w:rFonts w:hint="default"/>
        <w:lang w:val="en-US" w:eastAsia="en-US" w:bidi="ar-SA"/>
      </w:rPr>
    </w:lvl>
    <w:lvl w:ilvl="7">
      <w:start w:val="0"/>
      <w:numFmt w:val="bullet"/>
      <w:lvlText w:val="•"/>
      <w:lvlJc w:val="left"/>
      <w:pPr>
        <w:ind w:left="8300" w:hanging="360"/>
      </w:pPr>
      <w:rPr>
        <w:rFonts w:hint="default"/>
        <w:lang w:val="en-US" w:eastAsia="en-US" w:bidi="ar-SA"/>
      </w:rPr>
    </w:lvl>
    <w:lvl w:ilvl="8">
      <w:start w:val="0"/>
      <w:numFmt w:val="bullet"/>
      <w:lvlText w:val="•"/>
      <w:lvlJc w:val="left"/>
      <w:pPr>
        <w:ind w:left="9460" w:hanging="360"/>
      </w:pPr>
      <w:rPr>
        <w:rFonts w:hint="default"/>
        <w:lang w:val="en-US" w:eastAsia="en-US" w:bidi="ar-SA"/>
      </w:rPr>
    </w:lvl>
  </w:abstractNum>
  <w:abstractNum w:abstractNumId="26">
    <w:nsid w:val="1FA52241"/>
    <w:multiLevelType w:val="hybridMultilevel"/>
    <w:tmpl w:val="818A0750"/>
    <w:lvl w:ilvl="0">
      <w:start w:val="1"/>
      <w:numFmt w:val="decimal"/>
      <w:lvlText w:val="%1."/>
      <w:lvlJc w:val="left"/>
      <w:pPr>
        <w:ind w:left="1740" w:hanging="30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lowerLetter"/>
      <w:lvlText w:val="%2."/>
      <w:lvlJc w:val="left"/>
      <w:pPr>
        <w:ind w:left="1740" w:hanging="224"/>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748" w:hanging="224"/>
      </w:pPr>
      <w:rPr>
        <w:rFonts w:hint="default"/>
        <w:lang w:val="en-US" w:eastAsia="en-US" w:bidi="ar-SA"/>
      </w:rPr>
    </w:lvl>
    <w:lvl w:ilvl="3">
      <w:start w:val="0"/>
      <w:numFmt w:val="bullet"/>
      <w:lvlText w:val="•"/>
      <w:lvlJc w:val="left"/>
      <w:pPr>
        <w:ind w:left="4752" w:hanging="224"/>
      </w:pPr>
      <w:rPr>
        <w:rFonts w:hint="default"/>
        <w:lang w:val="en-US" w:eastAsia="en-US" w:bidi="ar-SA"/>
      </w:rPr>
    </w:lvl>
    <w:lvl w:ilvl="4">
      <w:start w:val="0"/>
      <w:numFmt w:val="bullet"/>
      <w:lvlText w:val="•"/>
      <w:lvlJc w:val="left"/>
      <w:pPr>
        <w:ind w:left="5756" w:hanging="224"/>
      </w:pPr>
      <w:rPr>
        <w:rFonts w:hint="default"/>
        <w:lang w:val="en-US" w:eastAsia="en-US" w:bidi="ar-SA"/>
      </w:rPr>
    </w:lvl>
    <w:lvl w:ilvl="5">
      <w:start w:val="0"/>
      <w:numFmt w:val="bullet"/>
      <w:lvlText w:val="•"/>
      <w:lvlJc w:val="left"/>
      <w:pPr>
        <w:ind w:left="6760" w:hanging="224"/>
      </w:pPr>
      <w:rPr>
        <w:rFonts w:hint="default"/>
        <w:lang w:val="en-US" w:eastAsia="en-US" w:bidi="ar-SA"/>
      </w:rPr>
    </w:lvl>
    <w:lvl w:ilvl="6">
      <w:start w:val="0"/>
      <w:numFmt w:val="bullet"/>
      <w:lvlText w:val="•"/>
      <w:lvlJc w:val="left"/>
      <w:pPr>
        <w:ind w:left="7764" w:hanging="224"/>
      </w:pPr>
      <w:rPr>
        <w:rFonts w:hint="default"/>
        <w:lang w:val="en-US" w:eastAsia="en-US" w:bidi="ar-SA"/>
      </w:rPr>
    </w:lvl>
    <w:lvl w:ilvl="7">
      <w:start w:val="0"/>
      <w:numFmt w:val="bullet"/>
      <w:lvlText w:val="•"/>
      <w:lvlJc w:val="left"/>
      <w:pPr>
        <w:ind w:left="8768" w:hanging="224"/>
      </w:pPr>
      <w:rPr>
        <w:rFonts w:hint="default"/>
        <w:lang w:val="en-US" w:eastAsia="en-US" w:bidi="ar-SA"/>
      </w:rPr>
    </w:lvl>
    <w:lvl w:ilvl="8">
      <w:start w:val="0"/>
      <w:numFmt w:val="bullet"/>
      <w:lvlText w:val="•"/>
      <w:lvlJc w:val="left"/>
      <w:pPr>
        <w:ind w:left="9772" w:hanging="224"/>
      </w:pPr>
      <w:rPr>
        <w:rFonts w:hint="default"/>
        <w:lang w:val="en-US" w:eastAsia="en-US" w:bidi="ar-SA"/>
      </w:rPr>
    </w:lvl>
  </w:abstractNum>
  <w:abstractNum w:abstractNumId="27">
    <w:nsid w:val="1FFC4E57"/>
    <w:multiLevelType w:val="multilevel"/>
    <w:tmpl w:val="46742206"/>
    <w:lvl w:ilvl="0">
      <w:start w:val="5"/>
      <w:numFmt w:val="decimal"/>
      <w:lvlText w:val="%1"/>
      <w:lvlJc w:val="left"/>
      <w:pPr>
        <w:ind w:left="2220" w:hanging="480"/>
      </w:pPr>
      <w:rPr>
        <w:rFonts w:hint="default"/>
        <w:lang w:val="en-US" w:eastAsia="en-US" w:bidi="ar-SA"/>
      </w:rPr>
    </w:lvl>
    <w:lvl w:ilvl="1">
      <w:start w:val="1"/>
      <w:numFmt w:val="decimal"/>
      <w:lvlText w:val="%1.%2"/>
      <w:lvlJc w:val="left"/>
      <w:pPr>
        <w:ind w:left="2220" w:hanging="480"/>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decimal"/>
      <w:lvlText w:val="%1.%2.%3"/>
      <w:lvlJc w:val="left"/>
      <w:pPr>
        <w:ind w:left="246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2100"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790" w:hanging="360"/>
      </w:pPr>
      <w:rPr>
        <w:rFonts w:hint="default"/>
        <w:lang w:val="en-US" w:eastAsia="en-US" w:bidi="ar-SA"/>
      </w:rPr>
    </w:lvl>
    <w:lvl w:ilvl="5">
      <w:start w:val="0"/>
      <w:numFmt w:val="bullet"/>
      <w:lvlText w:val="•"/>
      <w:lvlJc w:val="left"/>
      <w:pPr>
        <w:ind w:left="5955"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285" w:hanging="360"/>
      </w:pPr>
      <w:rPr>
        <w:rFonts w:hint="default"/>
        <w:lang w:val="en-US" w:eastAsia="en-US" w:bidi="ar-SA"/>
      </w:rPr>
    </w:lvl>
    <w:lvl w:ilvl="8">
      <w:start w:val="0"/>
      <w:numFmt w:val="bullet"/>
      <w:lvlText w:val="•"/>
      <w:lvlJc w:val="left"/>
      <w:pPr>
        <w:ind w:left="9450" w:hanging="360"/>
      </w:pPr>
      <w:rPr>
        <w:rFonts w:hint="default"/>
        <w:lang w:val="en-US" w:eastAsia="en-US" w:bidi="ar-SA"/>
      </w:rPr>
    </w:lvl>
  </w:abstractNum>
  <w:abstractNum w:abstractNumId="28">
    <w:nsid w:val="21D3576D"/>
    <w:multiLevelType w:val="hybridMultilevel"/>
    <w:tmpl w:val="5812100C"/>
    <w:lvl w:ilvl="0">
      <w:start w:val="1"/>
      <w:numFmt w:val="decimal"/>
      <w:lvlText w:val="%1)"/>
      <w:lvlJc w:val="left"/>
      <w:pPr>
        <w:ind w:left="1740"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44" w:hanging="257"/>
      </w:pPr>
      <w:rPr>
        <w:rFonts w:hint="default"/>
        <w:lang w:val="en-US" w:eastAsia="en-US" w:bidi="ar-SA"/>
      </w:rPr>
    </w:lvl>
    <w:lvl w:ilvl="2">
      <w:start w:val="0"/>
      <w:numFmt w:val="bullet"/>
      <w:lvlText w:val="•"/>
      <w:lvlJc w:val="left"/>
      <w:pPr>
        <w:ind w:left="3748" w:hanging="257"/>
      </w:pPr>
      <w:rPr>
        <w:rFonts w:hint="default"/>
        <w:lang w:val="en-US" w:eastAsia="en-US" w:bidi="ar-SA"/>
      </w:rPr>
    </w:lvl>
    <w:lvl w:ilvl="3">
      <w:start w:val="0"/>
      <w:numFmt w:val="bullet"/>
      <w:lvlText w:val="•"/>
      <w:lvlJc w:val="left"/>
      <w:pPr>
        <w:ind w:left="4752" w:hanging="257"/>
      </w:pPr>
      <w:rPr>
        <w:rFonts w:hint="default"/>
        <w:lang w:val="en-US" w:eastAsia="en-US" w:bidi="ar-SA"/>
      </w:rPr>
    </w:lvl>
    <w:lvl w:ilvl="4">
      <w:start w:val="0"/>
      <w:numFmt w:val="bullet"/>
      <w:lvlText w:val="•"/>
      <w:lvlJc w:val="left"/>
      <w:pPr>
        <w:ind w:left="5756" w:hanging="257"/>
      </w:pPr>
      <w:rPr>
        <w:rFonts w:hint="default"/>
        <w:lang w:val="en-US" w:eastAsia="en-US" w:bidi="ar-SA"/>
      </w:rPr>
    </w:lvl>
    <w:lvl w:ilvl="5">
      <w:start w:val="0"/>
      <w:numFmt w:val="bullet"/>
      <w:lvlText w:val="•"/>
      <w:lvlJc w:val="left"/>
      <w:pPr>
        <w:ind w:left="6760" w:hanging="257"/>
      </w:pPr>
      <w:rPr>
        <w:rFonts w:hint="default"/>
        <w:lang w:val="en-US" w:eastAsia="en-US" w:bidi="ar-SA"/>
      </w:rPr>
    </w:lvl>
    <w:lvl w:ilvl="6">
      <w:start w:val="0"/>
      <w:numFmt w:val="bullet"/>
      <w:lvlText w:val="•"/>
      <w:lvlJc w:val="left"/>
      <w:pPr>
        <w:ind w:left="7764" w:hanging="257"/>
      </w:pPr>
      <w:rPr>
        <w:rFonts w:hint="default"/>
        <w:lang w:val="en-US" w:eastAsia="en-US" w:bidi="ar-SA"/>
      </w:rPr>
    </w:lvl>
    <w:lvl w:ilvl="7">
      <w:start w:val="0"/>
      <w:numFmt w:val="bullet"/>
      <w:lvlText w:val="•"/>
      <w:lvlJc w:val="left"/>
      <w:pPr>
        <w:ind w:left="8768" w:hanging="257"/>
      </w:pPr>
      <w:rPr>
        <w:rFonts w:hint="default"/>
        <w:lang w:val="en-US" w:eastAsia="en-US" w:bidi="ar-SA"/>
      </w:rPr>
    </w:lvl>
    <w:lvl w:ilvl="8">
      <w:start w:val="0"/>
      <w:numFmt w:val="bullet"/>
      <w:lvlText w:val="•"/>
      <w:lvlJc w:val="left"/>
      <w:pPr>
        <w:ind w:left="9772" w:hanging="257"/>
      </w:pPr>
      <w:rPr>
        <w:rFonts w:hint="default"/>
        <w:lang w:val="en-US" w:eastAsia="en-US" w:bidi="ar-SA"/>
      </w:rPr>
    </w:lvl>
  </w:abstractNum>
  <w:abstractNum w:abstractNumId="29">
    <w:nsid w:val="23662892"/>
    <w:multiLevelType w:val="multilevel"/>
    <w:tmpl w:val="43C8B6F2"/>
    <w:lvl w:ilvl="0">
      <w:start w:val="6"/>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30">
    <w:nsid w:val="253C16F8"/>
    <w:multiLevelType w:val="multilevel"/>
    <w:tmpl w:val="AB44FBC4"/>
    <w:lvl w:ilvl="0">
      <w:start w:val="2"/>
      <w:numFmt w:val="decimal"/>
      <w:lvlText w:val="%1"/>
      <w:lvlJc w:val="left"/>
      <w:pPr>
        <w:ind w:left="1786" w:hanging="423"/>
      </w:pPr>
      <w:rPr>
        <w:rFonts w:hint="default"/>
        <w:lang w:val="en-US" w:eastAsia="en-US" w:bidi="ar-SA"/>
      </w:rPr>
    </w:lvl>
    <w:lvl w:ilvl="1">
      <w:start w:val="6"/>
      <w:numFmt w:val="decimal"/>
      <w:lvlText w:val="%1.%2."/>
      <w:lvlJc w:val="left"/>
      <w:pPr>
        <w:ind w:left="1786" w:hanging="423"/>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2026" w:hanging="663"/>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1726"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4460" w:hanging="360"/>
      </w:pPr>
      <w:rPr>
        <w:rFonts w:hint="default"/>
        <w:lang w:val="en-US" w:eastAsia="en-US" w:bidi="ar-SA"/>
      </w:rPr>
    </w:lvl>
    <w:lvl w:ilvl="5">
      <w:start w:val="0"/>
      <w:numFmt w:val="bullet"/>
      <w:lvlText w:val="•"/>
      <w:lvlJc w:val="left"/>
      <w:pPr>
        <w:ind w:left="5680" w:hanging="360"/>
      </w:pPr>
      <w:rPr>
        <w:rFonts w:hint="default"/>
        <w:lang w:val="en-US" w:eastAsia="en-US" w:bidi="ar-SA"/>
      </w:rPr>
    </w:lvl>
    <w:lvl w:ilvl="6">
      <w:start w:val="0"/>
      <w:numFmt w:val="bullet"/>
      <w:lvlText w:val="•"/>
      <w:lvlJc w:val="left"/>
      <w:pPr>
        <w:ind w:left="6900" w:hanging="360"/>
      </w:pPr>
      <w:rPr>
        <w:rFonts w:hint="default"/>
        <w:lang w:val="en-US" w:eastAsia="en-US" w:bidi="ar-SA"/>
      </w:rPr>
    </w:lvl>
    <w:lvl w:ilvl="7">
      <w:start w:val="0"/>
      <w:numFmt w:val="bullet"/>
      <w:lvlText w:val="•"/>
      <w:lvlJc w:val="left"/>
      <w:pPr>
        <w:ind w:left="8120" w:hanging="360"/>
      </w:pPr>
      <w:rPr>
        <w:rFonts w:hint="default"/>
        <w:lang w:val="en-US" w:eastAsia="en-US" w:bidi="ar-SA"/>
      </w:rPr>
    </w:lvl>
    <w:lvl w:ilvl="8">
      <w:start w:val="0"/>
      <w:numFmt w:val="bullet"/>
      <w:lvlText w:val="•"/>
      <w:lvlJc w:val="left"/>
      <w:pPr>
        <w:ind w:left="9340" w:hanging="360"/>
      </w:pPr>
      <w:rPr>
        <w:rFonts w:hint="default"/>
        <w:lang w:val="en-US" w:eastAsia="en-US" w:bidi="ar-SA"/>
      </w:rPr>
    </w:lvl>
  </w:abstractNum>
  <w:abstractNum w:abstractNumId="31">
    <w:nsid w:val="27616E38"/>
    <w:multiLevelType w:val="multilevel"/>
    <w:tmpl w:val="3EA48320"/>
    <w:lvl w:ilvl="0">
      <w:start w:val="2"/>
      <w:numFmt w:val="decimal"/>
      <w:lvlText w:val="%1."/>
      <w:lvlJc w:val="left"/>
      <w:pPr>
        <w:ind w:left="1906" w:hanging="543"/>
        <w:jc w:val="right"/>
      </w:pPr>
      <w:rPr>
        <w:rFonts w:hint="default"/>
        <w:spacing w:val="0"/>
        <w:w w:val="96"/>
        <w:lang w:val="en-US" w:eastAsia="en-US" w:bidi="ar-SA"/>
      </w:rPr>
    </w:lvl>
    <w:lvl w:ilvl="1">
      <w:start w:val="1"/>
      <w:numFmt w:val="decimal"/>
      <w:lvlText w:val="%1.%2."/>
      <w:lvlJc w:val="left"/>
      <w:pPr>
        <w:ind w:left="2160" w:hanging="420"/>
      </w:pPr>
      <w:rPr>
        <w:rFonts w:hint="default"/>
        <w:spacing w:val="0"/>
        <w:w w:val="100"/>
        <w:lang w:val="en-US" w:eastAsia="en-US" w:bidi="ar-SA"/>
      </w:rPr>
    </w:lvl>
    <w:lvl w:ilvl="2">
      <w:start w:val="1"/>
      <w:numFmt w:val="upperLetter"/>
      <w:lvlText w:val="%3."/>
      <w:lvlJc w:val="left"/>
      <w:pPr>
        <w:ind w:left="2460" w:hanging="42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start w:val="0"/>
      <w:numFmt w:val="bullet"/>
      <w:lvlText w:val="•"/>
      <w:lvlJc w:val="left"/>
      <w:pPr>
        <w:ind w:left="2460" w:hanging="420"/>
      </w:pPr>
      <w:rPr>
        <w:rFonts w:hint="default"/>
        <w:lang w:val="en-US" w:eastAsia="en-US" w:bidi="ar-SA"/>
      </w:rPr>
    </w:lvl>
    <w:lvl w:ilvl="4">
      <w:start w:val="0"/>
      <w:numFmt w:val="bullet"/>
      <w:lvlText w:val="•"/>
      <w:lvlJc w:val="left"/>
      <w:pPr>
        <w:ind w:left="3791" w:hanging="420"/>
      </w:pPr>
      <w:rPr>
        <w:rFonts w:hint="default"/>
        <w:lang w:val="en-US" w:eastAsia="en-US" w:bidi="ar-SA"/>
      </w:rPr>
    </w:lvl>
    <w:lvl w:ilvl="5">
      <w:start w:val="0"/>
      <w:numFmt w:val="bullet"/>
      <w:lvlText w:val="•"/>
      <w:lvlJc w:val="left"/>
      <w:pPr>
        <w:ind w:left="5122" w:hanging="420"/>
      </w:pPr>
      <w:rPr>
        <w:rFonts w:hint="default"/>
        <w:lang w:val="en-US" w:eastAsia="en-US" w:bidi="ar-SA"/>
      </w:rPr>
    </w:lvl>
    <w:lvl w:ilvl="6">
      <w:start w:val="0"/>
      <w:numFmt w:val="bullet"/>
      <w:lvlText w:val="•"/>
      <w:lvlJc w:val="left"/>
      <w:pPr>
        <w:ind w:left="6454" w:hanging="420"/>
      </w:pPr>
      <w:rPr>
        <w:rFonts w:hint="default"/>
        <w:lang w:val="en-US" w:eastAsia="en-US" w:bidi="ar-SA"/>
      </w:rPr>
    </w:lvl>
    <w:lvl w:ilvl="7">
      <w:start w:val="0"/>
      <w:numFmt w:val="bullet"/>
      <w:lvlText w:val="•"/>
      <w:lvlJc w:val="left"/>
      <w:pPr>
        <w:ind w:left="7785" w:hanging="420"/>
      </w:pPr>
      <w:rPr>
        <w:rFonts w:hint="default"/>
        <w:lang w:val="en-US" w:eastAsia="en-US" w:bidi="ar-SA"/>
      </w:rPr>
    </w:lvl>
    <w:lvl w:ilvl="8">
      <w:start w:val="0"/>
      <w:numFmt w:val="bullet"/>
      <w:lvlText w:val="•"/>
      <w:lvlJc w:val="left"/>
      <w:pPr>
        <w:ind w:left="9117" w:hanging="420"/>
      </w:pPr>
      <w:rPr>
        <w:rFonts w:hint="default"/>
        <w:lang w:val="en-US" w:eastAsia="en-US" w:bidi="ar-SA"/>
      </w:rPr>
    </w:lvl>
  </w:abstractNum>
  <w:abstractNum w:abstractNumId="32">
    <w:nsid w:val="2773143B"/>
    <w:multiLevelType w:val="hybridMultilevel"/>
    <w:tmpl w:val="AA3C34DC"/>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33">
    <w:nsid w:val="283C387B"/>
    <w:multiLevelType w:val="hybridMultilevel"/>
    <w:tmpl w:val="178831CE"/>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34">
    <w:nsid w:val="29402E48"/>
    <w:multiLevelType w:val="hybridMultilevel"/>
    <w:tmpl w:val="738E7AEC"/>
    <w:lvl w:ilvl="0">
      <w:start w:val="1"/>
      <w:numFmt w:val="decimal"/>
      <w:lvlText w:val="(%1)"/>
      <w:lvlJc w:val="left"/>
      <w:pPr>
        <w:ind w:left="1740" w:hanging="336"/>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60" w:hanging="360"/>
      </w:pPr>
      <w:rPr>
        <w:rFonts w:ascii="Symbol" w:eastAsia="Symbol" w:hAnsi="Symbol" w:cs="Symbol" w:hint="default"/>
        <w:b w:val="0"/>
        <w:bCs w:val="0"/>
        <w:i w:val="0"/>
        <w:iCs w:val="0"/>
        <w:spacing w:val="0"/>
        <w:w w:val="95"/>
        <w:sz w:val="20"/>
        <w:szCs w:val="20"/>
        <w:lang w:val="en-US" w:eastAsia="en-US" w:bidi="ar-SA"/>
      </w:rPr>
    </w:lvl>
    <w:lvl w:ilvl="2">
      <w:start w:val="0"/>
      <w:numFmt w:val="bullet"/>
      <w:lvlText w:val="•"/>
      <w:lvlJc w:val="left"/>
      <w:pPr>
        <w:ind w:left="3495" w:hanging="360"/>
      </w:pPr>
      <w:rPr>
        <w:rFonts w:hint="default"/>
        <w:lang w:val="en-US" w:eastAsia="en-US" w:bidi="ar-SA"/>
      </w:rPr>
    </w:lvl>
    <w:lvl w:ilvl="3">
      <w:start w:val="0"/>
      <w:numFmt w:val="bullet"/>
      <w:lvlText w:val="•"/>
      <w:lvlJc w:val="left"/>
      <w:pPr>
        <w:ind w:left="4531" w:hanging="360"/>
      </w:pPr>
      <w:rPr>
        <w:rFonts w:hint="default"/>
        <w:lang w:val="en-US" w:eastAsia="en-US" w:bidi="ar-SA"/>
      </w:rPr>
    </w:lvl>
    <w:lvl w:ilvl="4">
      <w:start w:val="0"/>
      <w:numFmt w:val="bullet"/>
      <w:lvlText w:val="•"/>
      <w:lvlJc w:val="left"/>
      <w:pPr>
        <w:ind w:left="5566" w:hanging="360"/>
      </w:pPr>
      <w:rPr>
        <w:rFonts w:hint="default"/>
        <w:lang w:val="en-US" w:eastAsia="en-US" w:bidi="ar-SA"/>
      </w:rPr>
    </w:lvl>
    <w:lvl w:ilvl="5">
      <w:start w:val="0"/>
      <w:numFmt w:val="bullet"/>
      <w:lvlText w:val="•"/>
      <w:lvlJc w:val="left"/>
      <w:pPr>
        <w:ind w:left="6602" w:hanging="360"/>
      </w:pPr>
      <w:rPr>
        <w:rFonts w:hint="default"/>
        <w:lang w:val="en-US" w:eastAsia="en-US" w:bidi="ar-SA"/>
      </w:rPr>
    </w:lvl>
    <w:lvl w:ilvl="6">
      <w:start w:val="0"/>
      <w:numFmt w:val="bullet"/>
      <w:lvlText w:val="•"/>
      <w:lvlJc w:val="left"/>
      <w:pPr>
        <w:ind w:left="7637" w:hanging="360"/>
      </w:pPr>
      <w:rPr>
        <w:rFonts w:hint="default"/>
        <w:lang w:val="en-US" w:eastAsia="en-US" w:bidi="ar-SA"/>
      </w:rPr>
    </w:lvl>
    <w:lvl w:ilvl="7">
      <w:start w:val="0"/>
      <w:numFmt w:val="bullet"/>
      <w:lvlText w:val="•"/>
      <w:lvlJc w:val="left"/>
      <w:pPr>
        <w:ind w:left="8673" w:hanging="360"/>
      </w:pPr>
      <w:rPr>
        <w:rFonts w:hint="default"/>
        <w:lang w:val="en-US" w:eastAsia="en-US" w:bidi="ar-SA"/>
      </w:rPr>
    </w:lvl>
    <w:lvl w:ilvl="8">
      <w:start w:val="0"/>
      <w:numFmt w:val="bullet"/>
      <w:lvlText w:val="•"/>
      <w:lvlJc w:val="left"/>
      <w:pPr>
        <w:ind w:left="9708" w:hanging="360"/>
      </w:pPr>
      <w:rPr>
        <w:rFonts w:hint="default"/>
        <w:lang w:val="en-US" w:eastAsia="en-US" w:bidi="ar-SA"/>
      </w:rPr>
    </w:lvl>
  </w:abstractNum>
  <w:abstractNum w:abstractNumId="35">
    <w:nsid w:val="295B4AAF"/>
    <w:multiLevelType w:val="hybridMultilevel"/>
    <w:tmpl w:val="CD304BA4"/>
    <w:lvl w:ilvl="0">
      <w:start w:val="3"/>
      <w:numFmt w:val="decimal"/>
      <w:lvlText w:val="%1."/>
      <w:lvlJc w:val="left"/>
      <w:pPr>
        <w:ind w:left="45" w:hanging="238"/>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41" w:hanging="396"/>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910" w:hanging="396"/>
      </w:pPr>
      <w:rPr>
        <w:rFonts w:hint="default"/>
        <w:lang w:val="en-US" w:eastAsia="en-US" w:bidi="ar-SA"/>
      </w:rPr>
    </w:lvl>
    <w:lvl w:ilvl="3">
      <w:start w:val="0"/>
      <w:numFmt w:val="bullet"/>
      <w:lvlText w:val="•"/>
      <w:lvlJc w:val="left"/>
      <w:pPr>
        <w:ind w:left="1380" w:hanging="396"/>
      </w:pPr>
      <w:rPr>
        <w:rFonts w:hint="default"/>
        <w:lang w:val="en-US" w:eastAsia="en-US" w:bidi="ar-SA"/>
      </w:rPr>
    </w:lvl>
    <w:lvl w:ilvl="4">
      <w:start w:val="0"/>
      <w:numFmt w:val="bullet"/>
      <w:lvlText w:val="•"/>
      <w:lvlJc w:val="left"/>
      <w:pPr>
        <w:ind w:left="1851" w:hanging="396"/>
      </w:pPr>
      <w:rPr>
        <w:rFonts w:hint="default"/>
        <w:lang w:val="en-US" w:eastAsia="en-US" w:bidi="ar-SA"/>
      </w:rPr>
    </w:lvl>
    <w:lvl w:ilvl="5">
      <w:start w:val="0"/>
      <w:numFmt w:val="bullet"/>
      <w:lvlText w:val="•"/>
      <w:lvlJc w:val="left"/>
      <w:pPr>
        <w:ind w:left="2321" w:hanging="396"/>
      </w:pPr>
      <w:rPr>
        <w:rFonts w:hint="default"/>
        <w:lang w:val="en-US" w:eastAsia="en-US" w:bidi="ar-SA"/>
      </w:rPr>
    </w:lvl>
    <w:lvl w:ilvl="6">
      <w:start w:val="0"/>
      <w:numFmt w:val="bullet"/>
      <w:lvlText w:val="•"/>
      <w:lvlJc w:val="left"/>
      <w:pPr>
        <w:ind w:left="2791" w:hanging="396"/>
      </w:pPr>
      <w:rPr>
        <w:rFonts w:hint="default"/>
        <w:lang w:val="en-US" w:eastAsia="en-US" w:bidi="ar-SA"/>
      </w:rPr>
    </w:lvl>
    <w:lvl w:ilvl="7">
      <w:start w:val="0"/>
      <w:numFmt w:val="bullet"/>
      <w:lvlText w:val="•"/>
      <w:lvlJc w:val="left"/>
      <w:pPr>
        <w:ind w:left="3262" w:hanging="396"/>
      </w:pPr>
      <w:rPr>
        <w:rFonts w:hint="default"/>
        <w:lang w:val="en-US" w:eastAsia="en-US" w:bidi="ar-SA"/>
      </w:rPr>
    </w:lvl>
    <w:lvl w:ilvl="8">
      <w:start w:val="0"/>
      <w:numFmt w:val="bullet"/>
      <w:lvlText w:val="•"/>
      <w:lvlJc w:val="left"/>
      <w:pPr>
        <w:ind w:left="3732" w:hanging="396"/>
      </w:pPr>
      <w:rPr>
        <w:rFonts w:hint="default"/>
        <w:lang w:val="en-US" w:eastAsia="en-US" w:bidi="ar-SA"/>
      </w:rPr>
    </w:lvl>
  </w:abstractNum>
  <w:abstractNum w:abstractNumId="36">
    <w:nsid w:val="29CB17B5"/>
    <w:multiLevelType w:val="hybridMultilevel"/>
    <w:tmpl w:val="5DE44BF2"/>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37">
    <w:nsid w:val="2A36122C"/>
    <w:multiLevelType w:val="hybridMultilevel"/>
    <w:tmpl w:val="A06CE9A2"/>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38">
    <w:nsid w:val="2AFB160C"/>
    <w:multiLevelType w:val="hybridMultilevel"/>
    <w:tmpl w:val="18EC9A06"/>
    <w:lvl w:ilvl="0">
      <w:start w:val="1"/>
      <w:numFmt w:val="decimal"/>
      <w:lvlText w:val="%1)"/>
      <w:lvlJc w:val="left"/>
      <w:pPr>
        <w:ind w:left="24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39">
    <w:nsid w:val="2E12227B"/>
    <w:multiLevelType w:val="hybridMultilevel"/>
    <w:tmpl w:val="E7149B8C"/>
    <w:lvl w:ilvl="0">
      <w:start w:val="0"/>
      <w:numFmt w:val="bullet"/>
      <w:lvlText w:val=""/>
      <w:lvlJc w:val="left"/>
      <w:pPr>
        <w:ind w:left="947" w:hanging="351"/>
      </w:pPr>
      <w:rPr>
        <w:rFonts w:ascii="Wingdings 2" w:eastAsia="Wingdings 2" w:hAnsi="Wingdings 2" w:cs="Wingdings 2" w:hint="default"/>
        <w:b w:val="0"/>
        <w:bCs w:val="0"/>
        <w:i w:val="0"/>
        <w:iCs w:val="0"/>
        <w:spacing w:val="0"/>
        <w:w w:val="133"/>
        <w:sz w:val="21"/>
        <w:szCs w:val="21"/>
        <w:lang w:val="en-US" w:eastAsia="en-US" w:bidi="ar-SA"/>
      </w:rPr>
    </w:lvl>
    <w:lvl w:ilvl="1">
      <w:start w:val="0"/>
      <w:numFmt w:val="bullet"/>
      <w:lvlText w:val="•"/>
      <w:lvlJc w:val="left"/>
      <w:pPr>
        <w:ind w:left="1276" w:hanging="351"/>
      </w:pPr>
      <w:rPr>
        <w:rFonts w:hint="default"/>
        <w:lang w:val="en-US" w:eastAsia="en-US" w:bidi="ar-SA"/>
      </w:rPr>
    </w:lvl>
    <w:lvl w:ilvl="2">
      <w:start w:val="0"/>
      <w:numFmt w:val="bullet"/>
      <w:lvlText w:val="•"/>
      <w:lvlJc w:val="left"/>
      <w:pPr>
        <w:ind w:left="1613" w:hanging="351"/>
      </w:pPr>
      <w:rPr>
        <w:rFonts w:hint="default"/>
        <w:lang w:val="en-US" w:eastAsia="en-US" w:bidi="ar-SA"/>
      </w:rPr>
    </w:lvl>
    <w:lvl w:ilvl="3">
      <w:start w:val="0"/>
      <w:numFmt w:val="bullet"/>
      <w:lvlText w:val="•"/>
      <w:lvlJc w:val="left"/>
      <w:pPr>
        <w:ind w:left="1950" w:hanging="351"/>
      </w:pPr>
      <w:rPr>
        <w:rFonts w:hint="default"/>
        <w:lang w:val="en-US" w:eastAsia="en-US" w:bidi="ar-SA"/>
      </w:rPr>
    </w:lvl>
    <w:lvl w:ilvl="4">
      <w:start w:val="0"/>
      <w:numFmt w:val="bullet"/>
      <w:lvlText w:val="•"/>
      <w:lvlJc w:val="left"/>
      <w:pPr>
        <w:ind w:left="2287" w:hanging="351"/>
      </w:pPr>
      <w:rPr>
        <w:rFonts w:hint="default"/>
        <w:lang w:val="en-US" w:eastAsia="en-US" w:bidi="ar-SA"/>
      </w:rPr>
    </w:lvl>
    <w:lvl w:ilvl="5">
      <w:start w:val="0"/>
      <w:numFmt w:val="bullet"/>
      <w:lvlText w:val="•"/>
      <w:lvlJc w:val="left"/>
      <w:pPr>
        <w:ind w:left="2624" w:hanging="351"/>
      </w:pPr>
      <w:rPr>
        <w:rFonts w:hint="default"/>
        <w:lang w:val="en-US" w:eastAsia="en-US" w:bidi="ar-SA"/>
      </w:rPr>
    </w:lvl>
    <w:lvl w:ilvl="6">
      <w:start w:val="0"/>
      <w:numFmt w:val="bullet"/>
      <w:lvlText w:val="•"/>
      <w:lvlJc w:val="left"/>
      <w:pPr>
        <w:ind w:left="2960" w:hanging="351"/>
      </w:pPr>
      <w:rPr>
        <w:rFonts w:hint="default"/>
        <w:lang w:val="en-US" w:eastAsia="en-US" w:bidi="ar-SA"/>
      </w:rPr>
    </w:lvl>
    <w:lvl w:ilvl="7">
      <w:start w:val="0"/>
      <w:numFmt w:val="bullet"/>
      <w:lvlText w:val="•"/>
      <w:lvlJc w:val="left"/>
      <w:pPr>
        <w:ind w:left="3297" w:hanging="351"/>
      </w:pPr>
      <w:rPr>
        <w:rFonts w:hint="default"/>
        <w:lang w:val="en-US" w:eastAsia="en-US" w:bidi="ar-SA"/>
      </w:rPr>
    </w:lvl>
    <w:lvl w:ilvl="8">
      <w:start w:val="0"/>
      <w:numFmt w:val="bullet"/>
      <w:lvlText w:val="•"/>
      <w:lvlJc w:val="left"/>
      <w:pPr>
        <w:ind w:left="3634" w:hanging="351"/>
      </w:pPr>
      <w:rPr>
        <w:rFonts w:hint="default"/>
        <w:lang w:val="en-US" w:eastAsia="en-US" w:bidi="ar-SA"/>
      </w:rPr>
    </w:lvl>
  </w:abstractNum>
  <w:abstractNum w:abstractNumId="40">
    <w:nsid w:val="2E373D25"/>
    <w:multiLevelType w:val="hybridMultilevel"/>
    <w:tmpl w:val="FEAA6120"/>
    <w:lvl w:ilvl="0">
      <w:start w:val="1"/>
      <w:numFmt w:val="decimal"/>
      <w:lvlText w:val="%1."/>
      <w:lvlJc w:val="left"/>
      <w:pPr>
        <w:ind w:left="1920" w:hanging="180"/>
      </w:pPr>
      <w:rPr>
        <w:rFonts w:hint="default"/>
        <w:spacing w:val="0"/>
        <w:w w:val="93"/>
        <w:lang w:val="en-US" w:eastAsia="en-US" w:bidi="ar-SA"/>
      </w:rPr>
    </w:lvl>
    <w:lvl w:ilvl="1">
      <w:start w:val="0"/>
      <w:numFmt w:val="bullet"/>
      <w:lvlText w:val="•"/>
      <w:lvlJc w:val="left"/>
      <w:pPr>
        <w:ind w:left="2906" w:hanging="180"/>
      </w:pPr>
      <w:rPr>
        <w:rFonts w:hint="default"/>
        <w:lang w:val="en-US" w:eastAsia="en-US" w:bidi="ar-SA"/>
      </w:rPr>
    </w:lvl>
    <w:lvl w:ilvl="2">
      <w:start w:val="0"/>
      <w:numFmt w:val="bullet"/>
      <w:lvlText w:val="•"/>
      <w:lvlJc w:val="left"/>
      <w:pPr>
        <w:ind w:left="3892" w:hanging="180"/>
      </w:pPr>
      <w:rPr>
        <w:rFonts w:hint="default"/>
        <w:lang w:val="en-US" w:eastAsia="en-US" w:bidi="ar-SA"/>
      </w:rPr>
    </w:lvl>
    <w:lvl w:ilvl="3">
      <w:start w:val="0"/>
      <w:numFmt w:val="bullet"/>
      <w:lvlText w:val="•"/>
      <w:lvlJc w:val="left"/>
      <w:pPr>
        <w:ind w:left="4878" w:hanging="180"/>
      </w:pPr>
      <w:rPr>
        <w:rFonts w:hint="default"/>
        <w:lang w:val="en-US" w:eastAsia="en-US" w:bidi="ar-SA"/>
      </w:rPr>
    </w:lvl>
    <w:lvl w:ilvl="4">
      <w:start w:val="0"/>
      <w:numFmt w:val="bullet"/>
      <w:lvlText w:val="•"/>
      <w:lvlJc w:val="left"/>
      <w:pPr>
        <w:ind w:left="5864" w:hanging="180"/>
      </w:pPr>
      <w:rPr>
        <w:rFonts w:hint="default"/>
        <w:lang w:val="en-US" w:eastAsia="en-US" w:bidi="ar-SA"/>
      </w:rPr>
    </w:lvl>
    <w:lvl w:ilvl="5">
      <w:start w:val="0"/>
      <w:numFmt w:val="bullet"/>
      <w:lvlText w:val="•"/>
      <w:lvlJc w:val="left"/>
      <w:pPr>
        <w:ind w:left="6850" w:hanging="180"/>
      </w:pPr>
      <w:rPr>
        <w:rFonts w:hint="default"/>
        <w:lang w:val="en-US" w:eastAsia="en-US" w:bidi="ar-SA"/>
      </w:rPr>
    </w:lvl>
    <w:lvl w:ilvl="6">
      <w:start w:val="0"/>
      <w:numFmt w:val="bullet"/>
      <w:lvlText w:val="•"/>
      <w:lvlJc w:val="left"/>
      <w:pPr>
        <w:ind w:left="7836" w:hanging="180"/>
      </w:pPr>
      <w:rPr>
        <w:rFonts w:hint="default"/>
        <w:lang w:val="en-US" w:eastAsia="en-US" w:bidi="ar-SA"/>
      </w:rPr>
    </w:lvl>
    <w:lvl w:ilvl="7">
      <w:start w:val="0"/>
      <w:numFmt w:val="bullet"/>
      <w:lvlText w:val="•"/>
      <w:lvlJc w:val="left"/>
      <w:pPr>
        <w:ind w:left="8822" w:hanging="180"/>
      </w:pPr>
      <w:rPr>
        <w:rFonts w:hint="default"/>
        <w:lang w:val="en-US" w:eastAsia="en-US" w:bidi="ar-SA"/>
      </w:rPr>
    </w:lvl>
    <w:lvl w:ilvl="8">
      <w:start w:val="0"/>
      <w:numFmt w:val="bullet"/>
      <w:lvlText w:val="•"/>
      <w:lvlJc w:val="left"/>
      <w:pPr>
        <w:ind w:left="9808" w:hanging="180"/>
      </w:pPr>
      <w:rPr>
        <w:rFonts w:hint="default"/>
        <w:lang w:val="en-US" w:eastAsia="en-US" w:bidi="ar-SA"/>
      </w:rPr>
    </w:lvl>
  </w:abstractNum>
  <w:abstractNum w:abstractNumId="41">
    <w:nsid w:val="2F510495"/>
    <w:multiLevelType w:val="hybridMultilevel"/>
    <w:tmpl w:val="FCA85DF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42">
    <w:nsid w:val="30560EE4"/>
    <w:multiLevelType w:val="hybridMultilevel"/>
    <w:tmpl w:val="E94EF07E"/>
    <w:lvl w:ilvl="0">
      <w:start w:val="5"/>
      <w:numFmt w:val="decimal"/>
      <w:lvlText w:val="%1."/>
      <w:lvlJc w:val="left"/>
      <w:pPr>
        <w:ind w:left="2460" w:hanging="360"/>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43">
    <w:nsid w:val="30D93000"/>
    <w:multiLevelType w:val="hybridMultilevel"/>
    <w:tmpl w:val="40600182"/>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44">
    <w:nsid w:val="31321182"/>
    <w:multiLevelType w:val="hybridMultilevel"/>
    <w:tmpl w:val="CB5AE3A4"/>
    <w:lvl w:ilvl="0">
      <w:start w:val="1"/>
      <w:numFmt w:val="decimal"/>
      <w:lvlText w:val="%1."/>
      <w:lvlJc w:val="left"/>
      <w:pPr>
        <w:ind w:left="28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024"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3993" w:hanging="207"/>
      </w:pPr>
      <w:rPr>
        <w:rFonts w:hint="default"/>
        <w:lang w:val="en-US" w:eastAsia="en-US" w:bidi="ar-SA"/>
      </w:rPr>
    </w:lvl>
    <w:lvl w:ilvl="3">
      <w:start w:val="0"/>
      <w:numFmt w:val="bullet"/>
      <w:lvlText w:val="•"/>
      <w:lvlJc w:val="left"/>
      <w:pPr>
        <w:ind w:left="4966" w:hanging="207"/>
      </w:pPr>
      <w:rPr>
        <w:rFonts w:hint="default"/>
        <w:lang w:val="en-US" w:eastAsia="en-US" w:bidi="ar-SA"/>
      </w:rPr>
    </w:lvl>
    <w:lvl w:ilvl="4">
      <w:start w:val="0"/>
      <w:numFmt w:val="bullet"/>
      <w:lvlText w:val="•"/>
      <w:lvlJc w:val="left"/>
      <w:pPr>
        <w:ind w:left="5940" w:hanging="207"/>
      </w:pPr>
      <w:rPr>
        <w:rFonts w:hint="default"/>
        <w:lang w:val="en-US" w:eastAsia="en-US" w:bidi="ar-SA"/>
      </w:rPr>
    </w:lvl>
    <w:lvl w:ilvl="5">
      <w:start w:val="0"/>
      <w:numFmt w:val="bullet"/>
      <w:lvlText w:val="•"/>
      <w:lvlJc w:val="left"/>
      <w:pPr>
        <w:ind w:left="6913" w:hanging="207"/>
      </w:pPr>
      <w:rPr>
        <w:rFonts w:hint="default"/>
        <w:lang w:val="en-US" w:eastAsia="en-US" w:bidi="ar-SA"/>
      </w:rPr>
    </w:lvl>
    <w:lvl w:ilvl="6">
      <w:start w:val="0"/>
      <w:numFmt w:val="bullet"/>
      <w:lvlText w:val="•"/>
      <w:lvlJc w:val="left"/>
      <w:pPr>
        <w:ind w:left="7886" w:hanging="207"/>
      </w:pPr>
      <w:rPr>
        <w:rFonts w:hint="default"/>
        <w:lang w:val="en-US" w:eastAsia="en-US" w:bidi="ar-SA"/>
      </w:rPr>
    </w:lvl>
    <w:lvl w:ilvl="7">
      <w:start w:val="0"/>
      <w:numFmt w:val="bullet"/>
      <w:lvlText w:val="•"/>
      <w:lvlJc w:val="left"/>
      <w:pPr>
        <w:ind w:left="8860" w:hanging="207"/>
      </w:pPr>
      <w:rPr>
        <w:rFonts w:hint="default"/>
        <w:lang w:val="en-US" w:eastAsia="en-US" w:bidi="ar-SA"/>
      </w:rPr>
    </w:lvl>
    <w:lvl w:ilvl="8">
      <w:start w:val="0"/>
      <w:numFmt w:val="bullet"/>
      <w:lvlText w:val="•"/>
      <w:lvlJc w:val="left"/>
      <w:pPr>
        <w:ind w:left="9833" w:hanging="207"/>
      </w:pPr>
      <w:rPr>
        <w:rFonts w:hint="default"/>
        <w:lang w:val="en-US" w:eastAsia="en-US" w:bidi="ar-SA"/>
      </w:rPr>
    </w:lvl>
  </w:abstractNum>
  <w:abstractNum w:abstractNumId="45">
    <w:nsid w:val="319C6A5E"/>
    <w:multiLevelType w:val="hybridMultilevel"/>
    <w:tmpl w:val="D56ACF5C"/>
    <w:lvl w:ilvl="0">
      <w:start w:val="15"/>
      <w:numFmt w:val="decimal"/>
      <w:lvlText w:val="%1)"/>
      <w:lvlJc w:val="left"/>
      <w:pPr>
        <w:ind w:left="1740" w:hanging="37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744" w:hanging="377"/>
      </w:pPr>
      <w:rPr>
        <w:rFonts w:hint="default"/>
        <w:lang w:val="en-US" w:eastAsia="en-US" w:bidi="ar-SA"/>
      </w:rPr>
    </w:lvl>
    <w:lvl w:ilvl="2">
      <w:start w:val="0"/>
      <w:numFmt w:val="bullet"/>
      <w:lvlText w:val="•"/>
      <w:lvlJc w:val="left"/>
      <w:pPr>
        <w:ind w:left="3748" w:hanging="377"/>
      </w:pPr>
      <w:rPr>
        <w:rFonts w:hint="default"/>
        <w:lang w:val="en-US" w:eastAsia="en-US" w:bidi="ar-SA"/>
      </w:rPr>
    </w:lvl>
    <w:lvl w:ilvl="3">
      <w:start w:val="0"/>
      <w:numFmt w:val="bullet"/>
      <w:lvlText w:val="•"/>
      <w:lvlJc w:val="left"/>
      <w:pPr>
        <w:ind w:left="4752" w:hanging="377"/>
      </w:pPr>
      <w:rPr>
        <w:rFonts w:hint="default"/>
        <w:lang w:val="en-US" w:eastAsia="en-US" w:bidi="ar-SA"/>
      </w:rPr>
    </w:lvl>
    <w:lvl w:ilvl="4">
      <w:start w:val="0"/>
      <w:numFmt w:val="bullet"/>
      <w:lvlText w:val="•"/>
      <w:lvlJc w:val="left"/>
      <w:pPr>
        <w:ind w:left="5756" w:hanging="377"/>
      </w:pPr>
      <w:rPr>
        <w:rFonts w:hint="default"/>
        <w:lang w:val="en-US" w:eastAsia="en-US" w:bidi="ar-SA"/>
      </w:rPr>
    </w:lvl>
    <w:lvl w:ilvl="5">
      <w:start w:val="0"/>
      <w:numFmt w:val="bullet"/>
      <w:lvlText w:val="•"/>
      <w:lvlJc w:val="left"/>
      <w:pPr>
        <w:ind w:left="6760" w:hanging="377"/>
      </w:pPr>
      <w:rPr>
        <w:rFonts w:hint="default"/>
        <w:lang w:val="en-US" w:eastAsia="en-US" w:bidi="ar-SA"/>
      </w:rPr>
    </w:lvl>
    <w:lvl w:ilvl="6">
      <w:start w:val="0"/>
      <w:numFmt w:val="bullet"/>
      <w:lvlText w:val="•"/>
      <w:lvlJc w:val="left"/>
      <w:pPr>
        <w:ind w:left="7764" w:hanging="377"/>
      </w:pPr>
      <w:rPr>
        <w:rFonts w:hint="default"/>
        <w:lang w:val="en-US" w:eastAsia="en-US" w:bidi="ar-SA"/>
      </w:rPr>
    </w:lvl>
    <w:lvl w:ilvl="7">
      <w:start w:val="0"/>
      <w:numFmt w:val="bullet"/>
      <w:lvlText w:val="•"/>
      <w:lvlJc w:val="left"/>
      <w:pPr>
        <w:ind w:left="8768" w:hanging="377"/>
      </w:pPr>
      <w:rPr>
        <w:rFonts w:hint="default"/>
        <w:lang w:val="en-US" w:eastAsia="en-US" w:bidi="ar-SA"/>
      </w:rPr>
    </w:lvl>
    <w:lvl w:ilvl="8">
      <w:start w:val="0"/>
      <w:numFmt w:val="bullet"/>
      <w:lvlText w:val="•"/>
      <w:lvlJc w:val="left"/>
      <w:pPr>
        <w:ind w:left="9772" w:hanging="377"/>
      </w:pPr>
      <w:rPr>
        <w:rFonts w:hint="default"/>
        <w:lang w:val="en-US" w:eastAsia="en-US" w:bidi="ar-SA"/>
      </w:rPr>
    </w:lvl>
  </w:abstractNum>
  <w:abstractNum w:abstractNumId="46">
    <w:nsid w:val="36786742"/>
    <w:multiLevelType w:val="hybridMultilevel"/>
    <w:tmpl w:val="3C469FE8"/>
    <w:lvl w:ilvl="0">
      <w:start w:val="1"/>
      <w:numFmt w:val="decimal"/>
      <w:lvlText w:val="%1."/>
      <w:lvlJc w:val="left"/>
      <w:pPr>
        <w:ind w:left="3007" w:hanging="353"/>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878" w:hanging="353"/>
      </w:pPr>
      <w:rPr>
        <w:rFonts w:hint="default"/>
        <w:lang w:val="en-US" w:eastAsia="en-US" w:bidi="ar-SA"/>
      </w:rPr>
    </w:lvl>
    <w:lvl w:ilvl="2">
      <w:start w:val="0"/>
      <w:numFmt w:val="bullet"/>
      <w:lvlText w:val="•"/>
      <w:lvlJc w:val="left"/>
      <w:pPr>
        <w:ind w:left="4756" w:hanging="353"/>
      </w:pPr>
      <w:rPr>
        <w:rFonts w:hint="default"/>
        <w:lang w:val="en-US" w:eastAsia="en-US" w:bidi="ar-SA"/>
      </w:rPr>
    </w:lvl>
    <w:lvl w:ilvl="3">
      <w:start w:val="0"/>
      <w:numFmt w:val="bullet"/>
      <w:lvlText w:val="•"/>
      <w:lvlJc w:val="left"/>
      <w:pPr>
        <w:ind w:left="5634" w:hanging="353"/>
      </w:pPr>
      <w:rPr>
        <w:rFonts w:hint="default"/>
        <w:lang w:val="en-US" w:eastAsia="en-US" w:bidi="ar-SA"/>
      </w:rPr>
    </w:lvl>
    <w:lvl w:ilvl="4">
      <w:start w:val="0"/>
      <w:numFmt w:val="bullet"/>
      <w:lvlText w:val="•"/>
      <w:lvlJc w:val="left"/>
      <w:pPr>
        <w:ind w:left="6512" w:hanging="353"/>
      </w:pPr>
      <w:rPr>
        <w:rFonts w:hint="default"/>
        <w:lang w:val="en-US" w:eastAsia="en-US" w:bidi="ar-SA"/>
      </w:rPr>
    </w:lvl>
    <w:lvl w:ilvl="5">
      <w:start w:val="0"/>
      <w:numFmt w:val="bullet"/>
      <w:lvlText w:val="•"/>
      <w:lvlJc w:val="left"/>
      <w:pPr>
        <w:ind w:left="7390" w:hanging="353"/>
      </w:pPr>
      <w:rPr>
        <w:rFonts w:hint="default"/>
        <w:lang w:val="en-US" w:eastAsia="en-US" w:bidi="ar-SA"/>
      </w:rPr>
    </w:lvl>
    <w:lvl w:ilvl="6">
      <w:start w:val="0"/>
      <w:numFmt w:val="bullet"/>
      <w:lvlText w:val="•"/>
      <w:lvlJc w:val="left"/>
      <w:pPr>
        <w:ind w:left="8268" w:hanging="353"/>
      </w:pPr>
      <w:rPr>
        <w:rFonts w:hint="default"/>
        <w:lang w:val="en-US" w:eastAsia="en-US" w:bidi="ar-SA"/>
      </w:rPr>
    </w:lvl>
    <w:lvl w:ilvl="7">
      <w:start w:val="0"/>
      <w:numFmt w:val="bullet"/>
      <w:lvlText w:val="•"/>
      <w:lvlJc w:val="left"/>
      <w:pPr>
        <w:ind w:left="9146" w:hanging="353"/>
      </w:pPr>
      <w:rPr>
        <w:rFonts w:hint="default"/>
        <w:lang w:val="en-US" w:eastAsia="en-US" w:bidi="ar-SA"/>
      </w:rPr>
    </w:lvl>
    <w:lvl w:ilvl="8">
      <w:start w:val="0"/>
      <w:numFmt w:val="bullet"/>
      <w:lvlText w:val="•"/>
      <w:lvlJc w:val="left"/>
      <w:pPr>
        <w:ind w:left="10024" w:hanging="353"/>
      </w:pPr>
      <w:rPr>
        <w:rFonts w:hint="default"/>
        <w:lang w:val="en-US" w:eastAsia="en-US" w:bidi="ar-SA"/>
      </w:rPr>
    </w:lvl>
  </w:abstractNum>
  <w:abstractNum w:abstractNumId="47">
    <w:nsid w:val="36F04318"/>
    <w:multiLevelType w:val="hybridMultilevel"/>
    <w:tmpl w:val="4AEE082C"/>
    <w:lvl w:ilvl="0">
      <w:start w:val="1"/>
      <w:numFmt w:val="decimal"/>
      <w:lvlText w:val="%1."/>
      <w:lvlJc w:val="left"/>
      <w:pPr>
        <w:ind w:left="1920" w:hanging="180"/>
      </w:pPr>
      <w:rPr>
        <w:rFonts w:ascii="Times New Roman" w:eastAsia="Times New Roman" w:hAnsi="Times New Roman" w:cs="Times New Roman" w:hint="default"/>
        <w:b/>
        <w:bCs/>
        <w:i w:val="0"/>
        <w:iCs w:val="0"/>
        <w:spacing w:val="0"/>
        <w:w w:val="99"/>
        <w:sz w:val="20"/>
        <w:szCs w:val="20"/>
        <w:lang w:val="en-US" w:eastAsia="en-US" w:bidi="ar-SA"/>
      </w:rPr>
    </w:lvl>
    <w:lvl w:ilvl="1">
      <w:start w:val="0"/>
      <w:numFmt w:val="bullet"/>
      <w:lvlText w:val="•"/>
      <w:lvlJc w:val="left"/>
      <w:pPr>
        <w:ind w:left="2906" w:hanging="180"/>
      </w:pPr>
      <w:rPr>
        <w:rFonts w:hint="default"/>
        <w:lang w:val="en-US" w:eastAsia="en-US" w:bidi="ar-SA"/>
      </w:rPr>
    </w:lvl>
    <w:lvl w:ilvl="2">
      <w:start w:val="0"/>
      <w:numFmt w:val="bullet"/>
      <w:lvlText w:val="•"/>
      <w:lvlJc w:val="left"/>
      <w:pPr>
        <w:ind w:left="3892" w:hanging="180"/>
      </w:pPr>
      <w:rPr>
        <w:rFonts w:hint="default"/>
        <w:lang w:val="en-US" w:eastAsia="en-US" w:bidi="ar-SA"/>
      </w:rPr>
    </w:lvl>
    <w:lvl w:ilvl="3">
      <w:start w:val="0"/>
      <w:numFmt w:val="bullet"/>
      <w:lvlText w:val="•"/>
      <w:lvlJc w:val="left"/>
      <w:pPr>
        <w:ind w:left="4878" w:hanging="180"/>
      </w:pPr>
      <w:rPr>
        <w:rFonts w:hint="default"/>
        <w:lang w:val="en-US" w:eastAsia="en-US" w:bidi="ar-SA"/>
      </w:rPr>
    </w:lvl>
    <w:lvl w:ilvl="4">
      <w:start w:val="0"/>
      <w:numFmt w:val="bullet"/>
      <w:lvlText w:val="•"/>
      <w:lvlJc w:val="left"/>
      <w:pPr>
        <w:ind w:left="5864" w:hanging="180"/>
      </w:pPr>
      <w:rPr>
        <w:rFonts w:hint="default"/>
        <w:lang w:val="en-US" w:eastAsia="en-US" w:bidi="ar-SA"/>
      </w:rPr>
    </w:lvl>
    <w:lvl w:ilvl="5">
      <w:start w:val="0"/>
      <w:numFmt w:val="bullet"/>
      <w:lvlText w:val="•"/>
      <w:lvlJc w:val="left"/>
      <w:pPr>
        <w:ind w:left="6850" w:hanging="180"/>
      </w:pPr>
      <w:rPr>
        <w:rFonts w:hint="default"/>
        <w:lang w:val="en-US" w:eastAsia="en-US" w:bidi="ar-SA"/>
      </w:rPr>
    </w:lvl>
    <w:lvl w:ilvl="6">
      <w:start w:val="0"/>
      <w:numFmt w:val="bullet"/>
      <w:lvlText w:val="•"/>
      <w:lvlJc w:val="left"/>
      <w:pPr>
        <w:ind w:left="7836" w:hanging="180"/>
      </w:pPr>
      <w:rPr>
        <w:rFonts w:hint="default"/>
        <w:lang w:val="en-US" w:eastAsia="en-US" w:bidi="ar-SA"/>
      </w:rPr>
    </w:lvl>
    <w:lvl w:ilvl="7">
      <w:start w:val="0"/>
      <w:numFmt w:val="bullet"/>
      <w:lvlText w:val="•"/>
      <w:lvlJc w:val="left"/>
      <w:pPr>
        <w:ind w:left="8822" w:hanging="180"/>
      </w:pPr>
      <w:rPr>
        <w:rFonts w:hint="default"/>
        <w:lang w:val="en-US" w:eastAsia="en-US" w:bidi="ar-SA"/>
      </w:rPr>
    </w:lvl>
    <w:lvl w:ilvl="8">
      <w:start w:val="0"/>
      <w:numFmt w:val="bullet"/>
      <w:lvlText w:val="•"/>
      <w:lvlJc w:val="left"/>
      <w:pPr>
        <w:ind w:left="9808" w:hanging="180"/>
      </w:pPr>
      <w:rPr>
        <w:rFonts w:hint="default"/>
        <w:lang w:val="en-US" w:eastAsia="en-US" w:bidi="ar-SA"/>
      </w:rPr>
    </w:lvl>
  </w:abstractNum>
  <w:abstractNum w:abstractNumId="48">
    <w:nsid w:val="3766032A"/>
    <w:multiLevelType w:val="hybridMultilevel"/>
    <w:tmpl w:val="299CC046"/>
    <w:lvl w:ilvl="0">
      <w:start w:val="2"/>
      <w:numFmt w:val="decimal"/>
      <w:lvlText w:val="%1."/>
      <w:lvlJc w:val="left"/>
      <w:pPr>
        <w:ind w:left="45" w:hanging="238"/>
      </w:pPr>
      <w:rPr>
        <w:rFonts w:ascii="Times New Roman" w:eastAsia="Times New Roman" w:hAnsi="Times New Roman" w:cs="Times New Roman" w:hint="default"/>
        <w:b/>
        <w:bCs/>
        <w:i w:val="0"/>
        <w:iCs w:val="0"/>
        <w:spacing w:val="0"/>
        <w:w w:val="100"/>
        <w:sz w:val="24"/>
        <w:szCs w:val="24"/>
        <w:lang w:val="en-US" w:eastAsia="en-US" w:bidi="ar-SA"/>
      </w:rPr>
    </w:lvl>
    <w:lvl w:ilvl="1">
      <w:start w:val="0"/>
      <w:numFmt w:val="bullet"/>
      <w:lvlText w:val=""/>
      <w:lvlJc w:val="left"/>
      <w:pPr>
        <w:ind w:left="441" w:hanging="396"/>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943" w:hanging="396"/>
      </w:pPr>
      <w:rPr>
        <w:rFonts w:hint="default"/>
        <w:lang w:val="en-US" w:eastAsia="en-US" w:bidi="ar-SA"/>
      </w:rPr>
    </w:lvl>
    <w:lvl w:ilvl="3">
      <w:start w:val="0"/>
      <w:numFmt w:val="bullet"/>
      <w:lvlText w:val="•"/>
      <w:lvlJc w:val="left"/>
      <w:pPr>
        <w:ind w:left="1447" w:hanging="396"/>
      </w:pPr>
      <w:rPr>
        <w:rFonts w:hint="default"/>
        <w:lang w:val="en-US" w:eastAsia="en-US" w:bidi="ar-SA"/>
      </w:rPr>
    </w:lvl>
    <w:lvl w:ilvl="4">
      <w:start w:val="0"/>
      <w:numFmt w:val="bullet"/>
      <w:lvlText w:val="•"/>
      <w:lvlJc w:val="left"/>
      <w:pPr>
        <w:ind w:left="1951" w:hanging="396"/>
      </w:pPr>
      <w:rPr>
        <w:rFonts w:hint="default"/>
        <w:lang w:val="en-US" w:eastAsia="en-US" w:bidi="ar-SA"/>
      </w:rPr>
    </w:lvl>
    <w:lvl w:ilvl="5">
      <w:start w:val="0"/>
      <w:numFmt w:val="bullet"/>
      <w:lvlText w:val="•"/>
      <w:lvlJc w:val="left"/>
      <w:pPr>
        <w:ind w:left="2454" w:hanging="396"/>
      </w:pPr>
      <w:rPr>
        <w:rFonts w:hint="default"/>
        <w:lang w:val="en-US" w:eastAsia="en-US" w:bidi="ar-SA"/>
      </w:rPr>
    </w:lvl>
    <w:lvl w:ilvl="6">
      <w:start w:val="0"/>
      <w:numFmt w:val="bullet"/>
      <w:lvlText w:val="•"/>
      <w:lvlJc w:val="left"/>
      <w:pPr>
        <w:ind w:left="2958" w:hanging="396"/>
      </w:pPr>
      <w:rPr>
        <w:rFonts w:hint="default"/>
        <w:lang w:val="en-US" w:eastAsia="en-US" w:bidi="ar-SA"/>
      </w:rPr>
    </w:lvl>
    <w:lvl w:ilvl="7">
      <w:start w:val="0"/>
      <w:numFmt w:val="bullet"/>
      <w:lvlText w:val="•"/>
      <w:lvlJc w:val="left"/>
      <w:pPr>
        <w:ind w:left="3462" w:hanging="396"/>
      </w:pPr>
      <w:rPr>
        <w:rFonts w:hint="default"/>
        <w:lang w:val="en-US" w:eastAsia="en-US" w:bidi="ar-SA"/>
      </w:rPr>
    </w:lvl>
    <w:lvl w:ilvl="8">
      <w:start w:val="0"/>
      <w:numFmt w:val="bullet"/>
      <w:lvlText w:val="•"/>
      <w:lvlJc w:val="left"/>
      <w:pPr>
        <w:ind w:left="3965" w:hanging="396"/>
      </w:pPr>
      <w:rPr>
        <w:rFonts w:hint="default"/>
        <w:lang w:val="en-US" w:eastAsia="en-US" w:bidi="ar-SA"/>
      </w:rPr>
    </w:lvl>
  </w:abstractNum>
  <w:abstractNum w:abstractNumId="49">
    <w:nsid w:val="3943708B"/>
    <w:multiLevelType w:val="hybridMultilevel"/>
    <w:tmpl w:val="97F8ADD0"/>
    <w:lvl w:ilvl="0">
      <w:start w:val="1"/>
      <w:numFmt w:val="decimal"/>
      <w:lvlText w:val="%1."/>
      <w:lvlJc w:val="left"/>
      <w:pPr>
        <w:ind w:left="3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878" w:hanging="360"/>
      </w:pPr>
      <w:rPr>
        <w:rFonts w:hint="default"/>
        <w:lang w:val="en-US" w:eastAsia="en-US" w:bidi="ar-SA"/>
      </w:rPr>
    </w:lvl>
    <w:lvl w:ilvl="2">
      <w:start w:val="0"/>
      <w:numFmt w:val="bullet"/>
      <w:lvlText w:val="•"/>
      <w:lvlJc w:val="left"/>
      <w:pPr>
        <w:ind w:left="4756" w:hanging="360"/>
      </w:pPr>
      <w:rPr>
        <w:rFonts w:hint="default"/>
        <w:lang w:val="en-US" w:eastAsia="en-US" w:bidi="ar-SA"/>
      </w:rPr>
    </w:lvl>
    <w:lvl w:ilvl="3">
      <w:start w:val="0"/>
      <w:numFmt w:val="bullet"/>
      <w:lvlText w:val="•"/>
      <w:lvlJc w:val="left"/>
      <w:pPr>
        <w:ind w:left="5634" w:hanging="360"/>
      </w:pPr>
      <w:rPr>
        <w:rFonts w:hint="default"/>
        <w:lang w:val="en-US" w:eastAsia="en-US" w:bidi="ar-SA"/>
      </w:rPr>
    </w:lvl>
    <w:lvl w:ilvl="4">
      <w:start w:val="0"/>
      <w:numFmt w:val="bullet"/>
      <w:lvlText w:val="•"/>
      <w:lvlJc w:val="left"/>
      <w:pPr>
        <w:ind w:left="6512" w:hanging="360"/>
      </w:pPr>
      <w:rPr>
        <w:rFonts w:hint="default"/>
        <w:lang w:val="en-US" w:eastAsia="en-US" w:bidi="ar-SA"/>
      </w:rPr>
    </w:lvl>
    <w:lvl w:ilvl="5">
      <w:start w:val="0"/>
      <w:numFmt w:val="bullet"/>
      <w:lvlText w:val="•"/>
      <w:lvlJc w:val="left"/>
      <w:pPr>
        <w:ind w:left="7390" w:hanging="360"/>
      </w:pPr>
      <w:rPr>
        <w:rFonts w:hint="default"/>
        <w:lang w:val="en-US" w:eastAsia="en-US" w:bidi="ar-SA"/>
      </w:rPr>
    </w:lvl>
    <w:lvl w:ilvl="6">
      <w:start w:val="0"/>
      <w:numFmt w:val="bullet"/>
      <w:lvlText w:val="•"/>
      <w:lvlJc w:val="left"/>
      <w:pPr>
        <w:ind w:left="8268" w:hanging="360"/>
      </w:pPr>
      <w:rPr>
        <w:rFonts w:hint="default"/>
        <w:lang w:val="en-US" w:eastAsia="en-US" w:bidi="ar-SA"/>
      </w:rPr>
    </w:lvl>
    <w:lvl w:ilvl="7">
      <w:start w:val="0"/>
      <w:numFmt w:val="bullet"/>
      <w:lvlText w:val="•"/>
      <w:lvlJc w:val="left"/>
      <w:pPr>
        <w:ind w:left="9146" w:hanging="360"/>
      </w:pPr>
      <w:rPr>
        <w:rFonts w:hint="default"/>
        <w:lang w:val="en-US" w:eastAsia="en-US" w:bidi="ar-SA"/>
      </w:rPr>
    </w:lvl>
    <w:lvl w:ilvl="8">
      <w:start w:val="0"/>
      <w:numFmt w:val="bullet"/>
      <w:lvlText w:val="•"/>
      <w:lvlJc w:val="left"/>
      <w:pPr>
        <w:ind w:left="10024" w:hanging="360"/>
      </w:pPr>
      <w:rPr>
        <w:rFonts w:hint="default"/>
        <w:lang w:val="en-US" w:eastAsia="en-US" w:bidi="ar-SA"/>
      </w:rPr>
    </w:lvl>
  </w:abstractNum>
  <w:abstractNum w:abstractNumId="50">
    <w:nsid w:val="3A533FA7"/>
    <w:multiLevelType w:val="hybridMultilevel"/>
    <w:tmpl w:val="45AA0A2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1">
    <w:nsid w:val="3B974843"/>
    <w:multiLevelType w:val="hybridMultilevel"/>
    <w:tmpl w:val="EB3C01FE"/>
    <w:lvl w:ilvl="0">
      <w:start w:val="0"/>
      <w:numFmt w:val="bullet"/>
      <w:lvlText w:val=""/>
      <w:lvlJc w:val="left"/>
      <w:pPr>
        <w:ind w:left="72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365"/>
      </w:pPr>
      <w:rPr>
        <w:rFonts w:hint="default"/>
        <w:lang w:val="en-US" w:eastAsia="en-US" w:bidi="ar-SA"/>
      </w:rPr>
    </w:lvl>
    <w:lvl w:ilvl="2">
      <w:start w:val="0"/>
      <w:numFmt w:val="bullet"/>
      <w:lvlText w:val="•"/>
      <w:lvlJc w:val="left"/>
      <w:pPr>
        <w:ind w:left="1437" w:hanging="365"/>
      </w:pPr>
      <w:rPr>
        <w:rFonts w:hint="default"/>
        <w:lang w:val="en-US" w:eastAsia="en-US" w:bidi="ar-SA"/>
      </w:rPr>
    </w:lvl>
    <w:lvl w:ilvl="3">
      <w:start w:val="0"/>
      <w:numFmt w:val="bullet"/>
      <w:lvlText w:val="•"/>
      <w:lvlJc w:val="left"/>
      <w:pPr>
        <w:ind w:left="1796" w:hanging="365"/>
      </w:pPr>
      <w:rPr>
        <w:rFonts w:hint="default"/>
        <w:lang w:val="en-US" w:eastAsia="en-US" w:bidi="ar-SA"/>
      </w:rPr>
    </w:lvl>
    <w:lvl w:ilvl="4">
      <w:start w:val="0"/>
      <w:numFmt w:val="bullet"/>
      <w:lvlText w:val="•"/>
      <w:lvlJc w:val="left"/>
      <w:pPr>
        <w:ind w:left="2155" w:hanging="365"/>
      </w:pPr>
      <w:rPr>
        <w:rFonts w:hint="default"/>
        <w:lang w:val="en-US" w:eastAsia="en-US" w:bidi="ar-SA"/>
      </w:rPr>
    </w:lvl>
    <w:lvl w:ilvl="5">
      <w:start w:val="0"/>
      <w:numFmt w:val="bullet"/>
      <w:lvlText w:val="•"/>
      <w:lvlJc w:val="left"/>
      <w:pPr>
        <w:ind w:left="2514" w:hanging="365"/>
      </w:pPr>
      <w:rPr>
        <w:rFonts w:hint="default"/>
        <w:lang w:val="en-US" w:eastAsia="en-US" w:bidi="ar-SA"/>
      </w:rPr>
    </w:lvl>
    <w:lvl w:ilvl="6">
      <w:start w:val="0"/>
      <w:numFmt w:val="bullet"/>
      <w:lvlText w:val="•"/>
      <w:lvlJc w:val="left"/>
      <w:pPr>
        <w:ind w:left="2872" w:hanging="365"/>
      </w:pPr>
      <w:rPr>
        <w:rFonts w:hint="default"/>
        <w:lang w:val="en-US" w:eastAsia="en-US" w:bidi="ar-SA"/>
      </w:rPr>
    </w:lvl>
    <w:lvl w:ilvl="7">
      <w:start w:val="0"/>
      <w:numFmt w:val="bullet"/>
      <w:lvlText w:val="•"/>
      <w:lvlJc w:val="left"/>
      <w:pPr>
        <w:ind w:left="3231" w:hanging="365"/>
      </w:pPr>
      <w:rPr>
        <w:rFonts w:hint="default"/>
        <w:lang w:val="en-US" w:eastAsia="en-US" w:bidi="ar-SA"/>
      </w:rPr>
    </w:lvl>
    <w:lvl w:ilvl="8">
      <w:start w:val="0"/>
      <w:numFmt w:val="bullet"/>
      <w:lvlText w:val="•"/>
      <w:lvlJc w:val="left"/>
      <w:pPr>
        <w:ind w:left="3590" w:hanging="365"/>
      </w:pPr>
      <w:rPr>
        <w:rFonts w:hint="default"/>
        <w:lang w:val="en-US" w:eastAsia="en-US" w:bidi="ar-SA"/>
      </w:rPr>
    </w:lvl>
  </w:abstractNum>
  <w:abstractNum w:abstractNumId="52">
    <w:nsid w:val="3DAE7855"/>
    <w:multiLevelType w:val="hybridMultilevel"/>
    <w:tmpl w:val="68FAC1C8"/>
    <w:lvl w:ilvl="0">
      <w:start w:val="0"/>
      <w:numFmt w:val="bullet"/>
      <w:lvlText w:val=""/>
      <w:lvlJc w:val="left"/>
      <w:pPr>
        <w:ind w:left="837" w:hanging="125"/>
      </w:pPr>
      <w:rPr>
        <w:rFonts w:ascii="Wingdings 2" w:eastAsia="Wingdings 2" w:hAnsi="Wingdings 2" w:cs="Wingdings 2" w:hint="default"/>
        <w:b w:val="0"/>
        <w:bCs w:val="0"/>
        <w:i w:val="0"/>
        <w:iCs w:val="0"/>
        <w:spacing w:val="0"/>
        <w:w w:val="98"/>
        <w:sz w:val="16"/>
        <w:szCs w:val="16"/>
        <w:lang w:val="en-US" w:eastAsia="en-US" w:bidi="ar-SA"/>
      </w:rPr>
    </w:lvl>
    <w:lvl w:ilvl="1">
      <w:start w:val="0"/>
      <w:numFmt w:val="bullet"/>
      <w:lvlText w:val=""/>
      <w:lvlJc w:val="left"/>
      <w:pPr>
        <w:ind w:left="1089" w:hanging="269"/>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438" w:hanging="269"/>
      </w:pPr>
      <w:rPr>
        <w:rFonts w:hint="default"/>
        <w:lang w:val="en-US" w:eastAsia="en-US" w:bidi="ar-SA"/>
      </w:rPr>
    </w:lvl>
    <w:lvl w:ilvl="3">
      <w:start w:val="0"/>
      <w:numFmt w:val="bullet"/>
      <w:lvlText w:val="•"/>
      <w:lvlJc w:val="left"/>
      <w:pPr>
        <w:ind w:left="1797" w:hanging="269"/>
      </w:pPr>
      <w:rPr>
        <w:rFonts w:hint="default"/>
        <w:lang w:val="en-US" w:eastAsia="en-US" w:bidi="ar-SA"/>
      </w:rPr>
    </w:lvl>
    <w:lvl w:ilvl="4">
      <w:start w:val="0"/>
      <w:numFmt w:val="bullet"/>
      <w:lvlText w:val="•"/>
      <w:lvlJc w:val="left"/>
      <w:pPr>
        <w:ind w:left="2156"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3" w:hanging="269"/>
      </w:pPr>
      <w:rPr>
        <w:rFonts w:hint="default"/>
        <w:lang w:val="en-US" w:eastAsia="en-US" w:bidi="ar-SA"/>
      </w:rPr>
    </w:lvl>
    <w:lvl w:ilvl="7">
      <w:start w:val="0"/>
      <w:numFmt w:val="bullet"/>
      <w:lvlText w:val="•"/>
      <w:lvlJc w:val="left"/>
      <w:pPr>
        <w:ind w:left="3232"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3">
    <w:nsid w:val="3E7727F5"/>
    <w:multiLevelType w:val="multilevel"/>
    <w:tmpl w:val="2C2A9A76"/>
    <w:lvl w:ilvl="0">
      <w:start w:val="3"/>
      <w:numFmt w:val="decimal"/>
      <w:lvlText w:val="%1"/>
      <w:lvlJc w:val="left"/>
      <w:pPr>
        <w:ind w:left="837" w:hanging="720"/>
      </w:pPr>
      <w:rPr>
        <w:rFonts w:hint="default"/>
        <w:lang w:val="en-US" w:eastAsia="en-US" w:bidi="ar-SA"/>
      </w:rPr>
    </w:lvl>
    <w:lvl w:ilvl="1">
      <w:start w:val="15"/>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8" w:hanging="360"/>
      </w:pPr>
      <w:rPr>
        <w:rFonts w:hint="default"/>
        <w:lang w:val="en-US" w:eastAsia="en-US" w:bidi="ar-SA"/>
      </w:rPr>
    </w:lvl>
    <w:lvl w:ilvl="5">
      <w:start w:val="0"/>
      <w:numFmt w:val="bullet"/>
      <w:lvlText w:val="•"/>
      <w:lvlJc w:val="left"/>
      <w:pPr>
        <w:ind w:left="3944" w:hanging="360"/>
      </w:pPr>
      <w:rPr>
        <w:rFonts w:hint="default"/>
        <w:lang w:val="en-US" w:eastAsia="en-US" w:bidi="ar-SA"/>
      </w:rPr>
    </w:lvl>
    <w:lvl w:ilvl="6">
      <w:start w:val="0"/>
      <w:numFmt w:val="bullet"/>
      <w:lvlText w:val="•"/>
      <w:lvlJc w:val="left"/>
      <w:pPr>
        <w:ind w:left="4540" w:hanging="360"/>
      </w:pPr>
      <w:rPr>
        <w:rFonts w:hint="default"/>
        <w:lang w:val="en-US" w:eastAsia="en-US" w:bidi="ar-SA"/>
      </w:rPr>
    </w:lvl>
    <w:lvl w:ilvl="7">
      <w:start w:val="0"/>
      <w:numFmt w:val="bullet"/>
      <w:lvlText w:val="•"/>
      <w:lvlJc w:val="left"/>
      <w:pPr>
        <w:ind w:left="5136" w:hanging="360"/>
      </w:pPr>
      <w:rPr>
        <w:rFonts w:hint="default"/>
        <w:lang w:val="en-US" w:eastAsia="en-US" w:bidi="ar-SA"/>
      </w:rPr>
    </w:lvl>
    <w:lvl w:ilvl="8">
      <w:start w:val="0"/>
      <w:numFmt w:val="bullet"/>
      <w:lvlText w:val="•"/>
      <w:lvlJc w:val="left"/>
      <w:pPr>
        <w:ind w:left="5732" w:hanging="360"/>
      </w:pPr>
      <w:rPr>
        <w:rFonts w:hint="default"/>
        <w:lang w:val="en-US" w:eastAsia="en-US" w:bidi="ar-SA"/>
      </w:rPr>
    </w:lvl>
  </w:abstractNum>
  <w:abstractNum w:abstractNumId="54">
    <w:nsid w:val="3F6A0559"/>
    <w:multiLevelType w:val="hybridMultilevel"/>
    <w:tmpl w:val="90BE3C14"/>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55">
    <w:nsid w:val="41077078"/>
    <w:multiLevelType w:val="multilevel"/>
    <w:tmpl w:val="EDE647EE"/>
    <w:lvl w:ilvl="0">
      <w:start w:val="3"/>
      <w:numFmt w:val="decimal"/>
      <w:lvlText w:val="%1"/>
      <w:lvlJc w:val="left"/>
      <w:pPr>
        <w:ind w:left="837" w:hanging="720"/>
      </w:pPr>
      <w:rPr>
        <w:rFonts w:hint="default"/>
        <w:lang w:val="en-US" w:eastAsia="en-US" w:bidi="ar-SA"/>
      </w:rPr>
    </w:lvl>
    <w:lvl w:ilvl="1">
      <w:start w:val="7"/>
      <w:numFmt w:val="decimal"/>
      <w:lvlText w:val="%1.%2"/>
      <w:lvlJc w:val="left"/>
      <w:pPr>
        <w:ind w:left="837" w:hanging="720"/>
      </w:pPr>
      <w:rPr>
        <w:rFonts w:hint="default"/>
        <w:lang w:val="en-US" w:eastAsia="en-US" w:bidi="ar-SA"/>
      </w:rPr>
    </w:lvl>
    <w:lvl w:ilvl="2">
      <w:start w:val="1"/>
      <w:numFmt w:val="decimal"/>
      <w:lvlText w:val="%1.%2.%3."/>
      <w:lvlJc w:val="left"/>
      <w:pPr>
        <w:ind w:left="837"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1557" w:hanging="360"/>
      </w:pPr>
      <w:rPr>
        <w:rFonts w:ascii="Symbol" w:eastAsia="Symbol" w:hAnsi="Symbol" w:cs="Symbol" w:hint="default"/>
        <w:b w:val="0"/>
        <w:bCs w:val="0"/>
        <w:i w:val="0"/>
        <w:iCs w:val="0"/>
        <w:spacing w:val="0"/>
        <w:w w:val="100"/>
        <w:sz w:val="24"/>
        <w:szCs w:val="24"/>
        <w:lang w:val="en-US" w:eastAsia="en-US" w:bidi="ar-SA"/>
      </w:rPr>
    </w:lvl>
    <w:lvl w:ilvl="4">
      <w:start w:val="0"/>
      <w:numFmt w:val="bullet"/>
      <w:lvlText w:val="•"/>
      <w:lvlJc w:val="left"/>
      <w:pPr>
        <w:ind w:left="3347" w:hanging="360"/>
      </w:pPr>
      <w:rPr>
        <w:rFonts w:hint="default"/>
        <w:lang w:val="en-US" w:eastAsia="en-US" w:bidi="ar-SA"/>
      </w:rPr>
    </w:lvl>
    <w:lvl w:ilvl="5">
      <w:start w:val="0"/>
      <w:numFmt w:val="bullet"/>
      <w:lvlText w:val="•"/>
      <w:lvlJc w:val="left"/>
      <w:pPr>
        <w:ind w:left="3943" w:hanging="360"/>
      </w:pPr>
      <w:rPr>
        <w:rFonts w:hint="default"/>
        <w:lang w:val="en-US" w:eastAsia="en-US" w:bidi="ar-SA"/>
      </w:rPr>
    </w:lvl>
    <w:lvl w:ilvl="6">
      <w:start w:val="0"/>
      <w:numFmt w:val="bullet"/>
      <w:lvlText w:val="•"/>
      <w:lvlJc w:val="left"/>
      <w:pPr>
        <w:ind w:left="4538" w:hanging="360"/>
      </w:pPr>
      <w:rPr>
        <w:rFonts w:hint="default"/>
        <w:lang w:val="en-US" w:eastAsia="en-US" w:bidi="ar-SA"/>
      </w:rPr>
    </w:lvl>
    <w:lvl w:ilvl="7">
      <w:start w:val="0"/>
      <w:numFmt w:val="bullet"/>
      <w:lvlText w:val="•"/>
      <w:lvlJc w:val="left"/>
      <w:pPr>
        <w:ind w:left="5134" w:hanging="360"/>
      </w:pPr>
      <w:rPr>
        <w:rFonts w:hint="default"/>
        <w:lang w:val="en-US" w:eastAsia="en-US" w:bidi="ar-SA"/>
      </w:rPr>
    </w:lvl>
    <w:lvl w:ilvl="8">
      <w:start w:val="0"/>
      <w:numFmt w:val="bullet"/>
      <w:lvlText w:val="•"/>
      <w:lvlJc w:val="left"/>
      <w:pPr>
        <w:ind w:left="5730" w:hanging="360"/>
      </w:pPr>
      <w:rPr>
        <w:rFonts w:hint="default"/>
        <w:lang w:val="en-US" w:eastAsia="en-US" w:bidi="ar-SA"/>
      </w:rPr>
    </w:lvl>
  </w:abstractNum>
  <w:abstractNum w:abstractNumId="56">
    <w:nsid w:val="412D17A1"/>
    <w:multiLevelType w:val="hybridMultilevel"/>
    <w:tmpl w:val="79647288"/>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57">
    <w:nsid w:val="42631392"/>
    <w:multiLevelType w:val="hybridMultilevel"/>
    <w:tmpl w:val="F1607AF4"/>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58">
    <w:nsid w:val="43821EB6"/>
    <w:multiLevelType w:val="hybridMultilevel"/>
    <w:tmpl w:val="AB0214AE"/>
    <w:lvl w:ilvl="0">
      <w:start w:val="1"/>
      <w:numFmt w:val="upperLetter"/>
      <w:lvlText w:val="%1."/>
      <w:lvlJc w:val="left"/>
      <w:pPr>
        <w:ind w:left="2458" w:hanging="411"/>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820" w:hanging="360"/>
      </w:pPr>
      <w:rPr>
        <w:rFonts w:hint="default"/>
        <w:lang w:val="en-US" w:eastAsia="en-US" w:bidi="ar-SA"/>
      </w:rPr>
    </w:lvl>
    <w:lvl w:ilvl="3">
      <w:start w:val="0"/>
      <w:numFmt w:val="bullet"/>
      <w:lvlText w:val="•"/>
      <w:lvlJc w:val="left"/>
      <w:pPr>
        <w:ind w:left="3940" w:hanging="360"/>
      </w:pPr>
      <w:rPr>
        <w:rFonts w:hint="default"/>
        <w:lang w:val="en-US" w:eastAsia="en-US" w:bidi="ar-SA"/>
      </w:rPr>
    </w:lvl>
    <w:lvl w:ilvl="4">
      <w:start w:val="0"/>
      <w:numFmt w:val="bullet"/>
      <w:lvlText w:val="•"/>
      <w:lvlJc w:val="left"/>
      <w:pPr>
        <w:ind w:left="5060" w:hanging="360"/>
      </w:pPr>
      <w:rPr>
        <w:rFonts w:hint="default"/>
        <w:lang w:val="en-US" w:eastAsia="en-US" w:bidi="ar-SA"/>
      </w:rPr>
    </w:lvl>
    <w:lvl w:ilvl="5">
      <w:start w:val="0"/>
      <w:numFmt w:val="bullet"/>
      <w:lvlText w:val="•"/>
      <w:lvlJc w:val="left"/>
      <w:pPr>
        <w:ind w:left="6180" w:hanging="360"/>
      </w:pPr>
      <w:rPr>
        <w:rFonts w:hint="default"/>
        <w:lang w:val="en-US" w:eastAsia="en-US" w:bidi="ar-SA"/>
      </w:rPr>
    </w:lvl>
    <w:lvl w:ilvl="6">
      <w:start w:val="0"/>
      <w:numFmt w:val="bullet"/>
      <w:lvlText w:val="•"/>
      <w:lvlJc w:val="left"/>
      <w:pPr>
        <w:ind w:left="7300" w:hanging="360"/>
      </w:pPr>
      <w:rPr>
        <w:rFonts w:hint="default"/>
        <w:lang w:val="en-US" w:eastAsia="en-US" w:bidi="ar-SA"/>
      </w:rPr>
    </w:lvl>
    <w:lvl w:ilvl="7">
      <w:start w:val="0"/>
      <w:numFmt w:val="bullet"/>
      <w:lvlText w:val="•"/>
      <w:lvlJc w:val="left"/>
      <w:pPr>
        <w:ind w:left="8420" w:hanging="360"/>
      </w:pPr>
      <w:rPr>
        <w:rFonts w:hint="default"/>
        <w:lang w:val="en-US" w:eastAsia="en-US" w:bidi="ar-SA"/>
      </w:rPr>
    </w:lvl>
    <w:lvl w:ilvl="8">
      <w:start w:val="0"/>
      <w:numFmt w:val="bullet"/>
      <w:lvlText w:val="•"/>
      <w:lvlJc w:val="left"/>
      <w:pPr>
        <w:ind w:left="9540" w:hanging="360"/>
      </w:pPr>
      <w:rPr>
        <w:rFonts w:hint="default"/>
        <w:lang w:val="en-US" w:eastAsia="en-US" w:bidi="ar-SA"/>
      </w:rPr>
    </w:lvl>
  </w:abstractNum>
  <w:abstractNum w:abstractNumId="59">
    <w:nsid w:val="44007252"/>
    <w:multiLevelType w:val="hybridMultilevel"/>
    <w:tmpl w:val="08AAB9F4"/>
    <w:lvl w:ilvl="0">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185"/>
      </w:pPr>
      <w:rPr>
        <w:rFonts w:hint="default"/>
        <w:lang w:val="en-US" w:eastAsia="en-US" w:bidi="ar-SA"/>
      </w:rPr>
    </w:lvl>
    <w:lvl w:ilvl="2">
      <w:start w:val="0"/>
      <w:numFmt w:val="bullet"/>
      <w:lvlText w:val="•"/>
      <w:lvlJc w:val="left"/>
      <w:pPr>
        <w:ind w:left="1581" w:hanging="185"/>
      </w:pPr>
      <w:rPr>
        <w:rFonts w:hint="default"/>
        <w:lang w:val="en-US" w:eastAsia="en-US" w:bidi="ar-SA"/>
      </w:rPr>
    </w:lvl>
    <w:lvl w:ilvl="3">
      <w:start w:val="0"/>
      <w:numFmt w:val="bullet"/>
      <w:lvlText w:val="•"/>
      <w:lvlJc w:val="left"/>
      <w:pPr>
        <w:ind w:left="1922" w:hanging="185"/>
      </w:pPr>
      <w:rPr>
        <w:rFonts w:hint="default"/>
        <w:lang w:val="en-US" w:eastAsia="en-US" w:bidi="ar-SA"/>
      </w:rPr>
    </w:lvl>
    <w:lvl w:ilvl="4">
      <w:start w:val="0"/>
      <w:numFmt w:val="bullet"/>
      <w:lvlText w:val="•"/>
      <w:lvlJc w:val="left"/>
      <w:pPr>
        <w:ind w:left="2263" w:hanging="185"/>
      </w:pPr>
      <w:rPr>
        <w:rFonts w:hint="default"/>
        <w:lang w:val="en-US" w:eastAsia="en-US" w:bidi="ar-SA"/>
      </w:rPr>
    </w:lvl>
    <w:lvl w:ilvl="5">
      <w:start w:val="0"/>
      <w:numFmt w:val="bullet"/>
      <w:lvlText w:val="•"/>
      <w:lvlJc w:val="left"/>
      <w:pPr>
        <w:ind w:left="2604" w:hanging="185"/>
      </w:pPr>
      <w:rPr>
        <w:rFonts w:hint="default"/>
        <w:lang w:val="en-US" w:eastAsia="en-US" w:bidi="ar-SA"/>
      </w:rPr>
    </w:lvl>
    <w:lvl w:ilvl="6">
      <w:start w:val="0"/>
      <w:numFmt w:val="bullet"/>
      <w:lvlText w:val="•"/>
      <w:lvlJc w:val="left"/>
      <w:pPr>
        <w:ind w:left="2944" w:hanging="185"/>
      </w:pPr>
      <w:rPr>
        <w:rFonts w:hint="default"/>
        <w:lang w:val="en-US" w:eastAsia="en-US" w:bidi="ar-SA"/>
      </w:rPr>
    </w:lvl>
    <w:lvl w:ilvl="7">
      <w:start w:val="0"/>
      <w:numFmt w:val="bullet"/>
      <w:lvlText w:val="•"/>
      <w:lvlJc w:val="left"/>
      <w:pPr>
        <w:ind w:left="3285" w:hanging="185"/>
      </w:pPr>
      <w:rPr>
        <w:rFonts w:hint="default"/>
        <w:lang w:val="en-US" w:eastAsia="en-US" w:bidi="ar-SA"/>
      </w:rPr>
    </w:lvl>
    <w:lvl w:ilvl="8">
      <w:start w:val="0"/>
      <w:numFmt w:val="bullet"/>
      <w:lvlText w:val="•"/>
      <w:lvlJc w:val="left"/>
      <w:pPr>
        <w:ind w:left="3626" w:hanging="185"/>
      </w:pPr>
      <w:rPr>
        <w:rFonts w:hint="default"/>
        <w:lang w:val="en-US" w:eastAsia="en-US" w:bidi="ar-SA"/>
      </w:rPr>
    </w:lvl>
  </w:abstractNum>
  <w:abstractNum w:abstractNumId="60">
    <w:nsid w:val="44FF3ACD"/>
    <w:multiLevelType w:val="hybridMultilevel"/>
    <w:tmpl w:val="1B527AE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61">
    <w:nsid w:val="46934014"/>
    <w:multiLevelType w:val="multilevel"/>
    <w:tmpl w:val="DFE25E8C"/>
    <w:lvl w:ilvl="0">
      <w:start w:val="5"/>
      <w:numFmt w:val="decimal"/>
      <w:lvlText w:val="%1"/>
      <w:lvlJc w:val="left"/>
      <w:pPr>
        <w:ind w:left="1920" w:hanging="480"/>
      </w:pPr>
      <w:rPr>
        <w:rFonts w:hint="default"/>
        <w:lang w:val="en-US" w:eastAsia="en-US" w:bidi="ar-SA"/>
      </w:rPr>
    </w:lvl>
    <w:lvl w:ilvl="1">
      <w:start w:val="10"/>
      <w:numFmt w:val="decimal"/>
      <w:lvlText w:val="%1.%2"/>
      <w:lvlJc w:val="left"/>
      <w:pPr>
        <w:ind w:left="1920" w:hanging="48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740" w:hanging="30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4111" w:hanging="300"/>
      </w:pPr>
      <w:rPr>
        <w:rFonts w:hint="default"/>
        <w:lang w:val="en-US" w:eastAsia="en-US" w:bidi="ar-SA"/>
      </w:rPr>
    </w:lvl>
    <w:lvl w:ilvl="4">
      <w:start w:val="0"/>
      <w:numFmt w:val="bullet"/>
      <w:lvlText w:val="•"/>
      <w:lvlJc w:val="left"/>
      <w:pPr>
        <w:ind w:left="5206" w:hanging="300"/>
      </w:pPr>
      <w:rPr>
        <w:rFonts w:hint="default"/>
        <w:lang w:val="en-US" w:eastAsia="en-US" w:bidi="ar-SA"/>
      </w:rPr>
    </w:lvl>
    <w:lvl w:ilvl="5">
      <w:start w:val="0"/>
      <w:numFmt w:val="bullet"/>
      <w:lvlText w:val="•"/>
      <w:lvlJc w:val="left"/>
      <w:pPr>
        <w:ind w:left="6302" w:hanging="300"/>
      </w:pPr>
      <w:rPr>
        <w:rFonts w:hint="default"/>
        <w:lang w:val="en-US" w:eastAsia="en-US" w:bidi="ar-SA"/>
      </w:rPr>
    </w:lvl>
    <w:lvl w:ilvl="6">
      <w:start w:val="0"/>
      <w:numFmt w:val="bullet"/>
      <w:lvlText w:val="•"/>
      <w:lvlJc w:val="left"/>
      <w:pPr>
        <w:ind w:left="7397" w:hanging="300"/>
      </w:pPr>
      <w:rPr>
        <w:rFonts w:hint="default"/>
        <w:lang w:val="en-US" w:eastAsia="en-US" w:bidi="ar-SA"/>
      </w:rPr>
    </w:lvl>
    <w:lvl w:ilvl="7">
      <w:start w:val="0"/>
      <w:numFmt w:val="bullet"/>
      <w:lvlText w:val="•"/>
      <w:lvlJc w:val="left"/>
      <w:pPr>
        <w:ind w:left="8493" w:hanging="300"/>
      </w:pPr>
      <w:rPr>
        <w:rFonts w:hint="default"/>
        <w:lang w:val="en-US" w:eastAsia="en-US" w:bidi="ar-SA"/>
      </w:rPr>
    </w:lvl>
    <w:lvl w:ilvl="8">
      <w:start w:val="0"/>
      <w:numFmt w:val="bullet"/>
      <w:lvlText w:val="•"/>
      <w:lvlJc w:val="left"/>
      <w:pPr>
        <w:ind w:left="9588" w:hanging="300"/>
      </w:pPr>
      <w:rPr>
        <w:rFonts w:hint="default"/>
        <w:lang w:val="en-US" w:eastAsia="en-US" w:bidi="ar-SA"/>
      </w:rPr>
    </w:lvl>
  </w:abstractNum>
  <w:abstractNum w:abstractNumId="62">
    <w:nsid w:val="471D5B2D"/>
    <w:multiLevelType w:val="hybridMultilevel"/>
    <w:tmpl w:val="392A760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86" w:hanging="365"/>
      </w:pPr>
      <w:rPr>
        <w:rFonts w:hint="default"/>
        <w:lang w:val="en-US" w:eastAsia="en-US" w:bidi="ar-SA"/>
      </w:rPr>
    </w:lvl>
    <w:lvl w:ilvl="2">
      <w:start w:val="0"/>
      <w:numFmt w:val="bullet"/>
      <w:lvlText w:val="•"/>
      <w:lvlJc w:val="left"/>
      <w:pPr>
        <w:ind w:left="1533" w:hanging="365"/>
      </w:pPr>
      <w:rPr>
        <w:rFonts w:hint="default"/>
        <w:lang w:val="en-US" w:eastAsia="en-US" w:bidi="ar-SA"/>
      </w:rPr>
    </w:lvl>
    <w:lvl w:ilvl="3">
      <w:start w:val="0"/>
      <w:numFmt w:val="bullet"/>
      <w:lvlText w:val="•"/>
      <w:lvlJc w:val="left"/>
      <w:pPr>
        <w:ind w:left="1880" w:hanging="365"/>
      </w:pPr>
      <w:rPr>
        <w:rFonts w:hint="default"/>
        <w:lang w:val="en-US" w:eastAsia="en-US" w:bidi="ar-SA"/>
      </w:rPr>
    </w:lvl>
    <w:lvl w:ilvl="4">
      <w:start w:val="0"/>
      <w:numFmt w:val="bullet"/>
      <w:lvlText w:val="•"/>
      <w:lvlJc w:val="left"/>
      <w:pPr>
        <w:ind w:left="2227" w:hanging="365"/>
      </w:pPr>
      <w:rPr>
        <w:rFonts w:hint="default"/>
        <w:lang w:val="en-US" w:eastAsia="en-US" w:bidi="ar-SA"/>
      </w:rPr>
    </w:lvl>
    <w:lvl w:ilvl="5">
      <w:start w:val="0"/>
      <w:numFmt w:val="bullet"/>
      <w:lvlText w:val="•"/>
      <w:lvlJc w:val="left"/>
      <w:pPr>
        <w:ind w:left="2574" w:hanging="365"/>
      </w:pPr>
      <w:rPr>
        <w:rFonts w:hint="default"/>
        <w:lang w:val="en-US" w:eastAsia="en-US" w:bidi="ar-SA"/>
      </w:rPr>
    </w:lvl>
    <w:lvl w:ilvl="6">
      <w:start w:val="0"/>
      <w:numFmt w:val="bullet"/>
      <w:lvlText w:val="•"/>
      <w:lvlJc w:val="left"/>
      <w:pPr>
        <w:ind w:left="2920" w:hanging="365"/>
      </w:pPr>
      <w:rPr>
        <w:rFonts w:hint="default"/>
        <w:lang w:val="en-US" w:eastAsia="en-US" w:bidi="ar-SA"/>
      </w:rPr>
    </w:lvl>
    <w:lvl w:ilvl="7">
      <w:start w:val="0"/>
      <w:numFmt w:val="bullet"/>
      <w:lvlText w:val="•"/>
      <w:lvlJc w:val="left"/>
      <w:pPr>
        <w:ind w:left="3267" w:hanging="365"/>
      </w:pPr>
      <w:rPr>
        <w:rFonts w:hint="default"/>
        <w:lang w:val="en-US" w:eastAsia="en-US" w:bidi="ar-SA"/>
      </w:rPr>
    </w:lvl>
    <w:lvl w:ilvl="8">
      <w:start w:val="0"/>
      <w:numFmt w:val="bullet"/>
      <w:lvlText w:val="•"/>
      <w:lvlJc w:val="left"/>
      <w:pPr>
        <w:ind w:left="3614" w:hanging="365"/>
      </w:pPr>
      <w:rPr>
        <w:rFonts w:hint="default"/>
        <w:lang w:val="en-US" w:eastAsia="en-US" w:bidi="ar-SA"/>
      </w:rPr>
    </w:lvl>
  </w:abstractNum>
  <w:abstractNum w:abstractNumId="63">
    <w:nsid w:val="482B5CF4"/>
    <w:multiLevelType w:val="hybridMultilevel"/>
    <w:tmpl w:val="A99A240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909" w:hanging="360"/>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278" w:hanging="360"/>
      </w:pPr>
      <w:rPr>
        <w:rFonts w:hint="default"/>
        <w:lang w:val="en-US" w:eastAsia="en-US" w:bidi="ar-SA"/>
      </w:rPr>
    </w:lvl>
    <w:lvl w:ilvl="3">
      <w:start w:val="0"/>
      <w:numFmt w:val="bullet"/>
      <w:lvlText w:val="•"/>
      <w:lvlJc w:val="left"/>
      <w:pPr>
        <w:ind w:left="1657" w:hanging="360"/>
      </w:pPr>
      <w:rPr>
        <w:rFonts w:hint="default"/>
        <w:lang w:val="en-US" w:eastAsia="en-US" w:bidi="ar-SA"/>
      </w:rPr>
    </w:lvl>
    <w:lvl w:ilvl="4">
      <w:start w:val="0"/>
      <w:numFmt w:val="bullet"/>
      <w:lvlText w:val="•"/>
      <w:lvlJc w:val="left"/>
      <w:pPr>
        <w:ind w:left="2036" w:hanging="360"/>
      </w:pPr>
      <w:rPr>
        <w:rFonts w:hint="default"/>
        <w:lang w:val="en-US" w:eastAsia="en-US" w:bidi="ar-SA"/>
      </w:rPr>
    </w:lvl>
    <w:lvl w:ilvl="5">
      <w:start w:val="0"/>
      <w:numFmt w:val="bullet"/>
      <w:lvlText w:val="•"/>
      <w:lvlJc w:val="left"/>
      <w:pPr>
        <w:ind w:left="2414" w:hanging="360"/>
      </w:pPr>
      <w:rPr>
        <w:rFonts w:hint="default"/>
        <w:lang w:val="en-US" w:eastAsia="en-US" w:bidi="ar-SA"/>
      </w:rPr>
    </w:lvl>
    <w:lvl w:ilvl="6">
      <w:start w:val="0"/>
      <w:numFmt w:val="bullet"/>
      <w:lvlText w:val="•"/>
      <w:lvlJc w:val="left"/>
      <w:pPr>
        <w:ind w:left="2793" w:hanging="360"/>
      </w:pPr>
      <w:rPr>
        <w:rFonts w:hint="default"/>
        <w:lang w:val="en-US" w:eastAsia="en-US" w:bidi="ar-SA"/>
      </w:rPr>
    </w:lvl>
    <w:lvl w:ilvl="7">
      <w:start w:val="0"/>
      <w:numFmt w:val="bullet"/>
      <w:lvlText w:val="•"/>
      <w:lvlJc w:val="left"/>
      <w:pPr>
        <w:ind w:left="3172" w:hanging="360"/>
      </w:pPr>
      <w:rPr>
        <w:rFonts w:hint="default"/>
        <w:lang w:val="en-US" w:eastAsia="en-US" w:bidi="ar-SA"/>
      </w:rPr>
    </w:lvl>
    <w:lvl w:ilvl="8">
      <w:start w:val="0"/>
      <w:numFmt w:val="bullet"/>
      <w:lvlText w:val="•"/>
      <w:lvlJc w:val="left"/>
      <w:pPr>
        <w:ind w:left="3550" w:hanging="360"/>
      </w:pPr>
      <w:rPr>
        <w:rFonts w:hint="default"/>
        <w:lang w:val="en-US" w:eastAsia="en-US" w:bidi="ar-SA"/>
      </w:rPr>
    </w:lvl>
  </w:abstractNum>
  <w:abstractNum w:abstractNumId="64">
    <w:nsid w:val="490C20D7"/>
    <w:multiLevelType w:val="hybridMultilevel"/>
    <w:tmpl w:val="2F7E4A22"/>
    <w:lvl w:ilvl="0">
      <w:start w:val="1"/>
      <w:numFmt w:val="upperLetter"/>
      <w:lvlText w:val="%1."/>
      <w:lvlJc w:val="left"/>
      <w:pPr>
        <w:ind w:left="210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3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65">
    <w:nsid w:val="4A48011E"/>
    <w:multiLevelType w:val="multilevel"/>
    <w:tmpl w:val="05665FC6"/>
    <w:lvl w:ilvl="0">
      <w:start w:val="5"/>
      <w:numFmt w:val="decimal"/>
      <w:lvlText w:val="%1"/>
      <w:lvlJc w:val="left"/>
      <w:pPr>
        <w:ind w:left="2322" w:hanging="716"/>
      </w:pPr>
      <w:rPr>
        <w:rFonts w:hint="default"/>
        <w:lang w:val="en-US" w:eastAsia="en-US" w:bidi="ar-SA"/>
      </w:rPr>
    </w:lvl>
    <w:lvl w:ilvl="1">
      <w:start w:val="7"/>
      <w:numFmt w:val="decimal"/>
      <w:lvlText w:val="%1.%2."/>
      <w:lvlJc w:val="left"/>
      <w:pPr>
        <w:ind w:left="2322"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66">
    <w:nsid w:val="4B9960F8"/>
    <w:multiLevelType w:val="hybridMultilevel"/>
    <w:tmpl w:val="9BCC5850"/>
    <w:lvl w:ilvl="0">
      <w:start w:val="0"/>
      <w:numFmt w:val="bullet"/>
      <w:lvlText w:val=""/>
      <w:lvlJc w:val="left"/>
      <w:pPr>
        <w:ind w:left="909"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581" w:hanging="360"/>
      </w:pPr>
      <w:rPr>
        <w:rFonts w:hint="default"/>
        <w:lang w:val="en-US" w:eastAsia="en-US" w:bidi="ar-SA"/>
      </w:rPr>
    </w:lvl>
    <w:lvl w:ilvl="3">
      <w:start w:val="0"/>
      <w:numFmt w:val="bullet"/>
      <w:lvlText w:val="•"/>
      <w:lvlJc w:val="left"/>
      <w:pPr>
        <w:ind w:left="1922" w:hanging="360"/>
      </w:pPr>
      <w:rPr>
        <w:rFonts w:hint="default"/>
        <w:lang w:val="en-US" w:eastAsia="en-US" w:bidi="ar-SA"/>
      </w:rPr>
    </w:lvl>
    <w:lvl w:ilvl="4">
      <w:start w:val="0"/>
      <w:numFmt w:val="bullet"/>
      <w:lvlText w:val="•"/>
      <w:lvlJc w:val="left"/>
      <w:pPr>
        <w:ind w:left="2263" w:hanging="360"/>
      </w:pPr>
      <w:rPr>
        <w:rFonts w:hint="default"/>
        <w:lang w:val="en-US" w:eastAsia="en-US" w:bidi="ar-SA"/>
      </w:rPr>
    </w:lvl>
    <w:lvl w:ilvl="5">
      <w:start w:val="0"/>
      <w:numFmt w:val="bullet"/>
      <w:lvlText w:val="•"/>
      <w:lvlJc w:val="left"/>
      <w:pPr>
        <w:ind w:left="2604" w:hanging="360"/>
      </w:pPr>
      <w:rPr>
        <w:rFonts w:hint="default"/>
        <w:lang w:val="en-US" w:eastAsia="en-US" w:bidi="ar-SA"/>
      </w:rPr>
    </w:lvl>
    <w:lvl w:ilvl="6">
      <w:start w:val="0"/>
      <w:numFmt w:val="bullet"/>
      <w:lvlText w:val="•"/>
      <w:lvlJc w:val="left"/>
      <w:pPr>
        <w:ind w:left="2944" w:hanging="360"/>
      </w:pPr>
      <w:rPr>
        <w:rFonts w:hint="default"/>
        <w:lang w:val="en-US" w:eastAsia="en-US" w:bidi="ar-SA"/>
      </w:rPr>
    </w:lvl>
    <w:lvl w:ilvl="7">
      <w:start w:val="0"/>
      <w:numFmt w:val="bullet"/>
      <w:lvlText w:val="•"/>
      <w:lvlJc w:val="left"/>
      <w:pPr>
        <w:ind w:left="3285" w:hanging="360"/>
      </w:pPr>
      <w:rPr>
        <w:rFonts w:hint="default"/>
        <w:lang w:val="en-US" w:eastAsia="en-US" w:bidi="ar-SA"/>
      </w:rPr>
    </w:lvl>
    <w:lvl w:ilvl="8">
      <w:start w:val="0"/>
      <w:numFmt w:val="bullet"/>
      <w:lvlText w:val="•"/>
      <w:lvlJc w:val="left"/>
      <w:pPr>
        <w:ind w:left="3626" w:hanging="360"/>
      </w:pPr>
      <w:rPr>
        <w:rFonts w:hint="default"/>
        <w:lang w:val="en-US" w:eastAsia="en-US" w:bidi="ar-SA"/>
      </w:rPr>
    </w:lvl>
  </w:abstractNum>
  <w:abstractNum w:abstractNumId="67">
    <w:nsid w:val="4BCF0E4C"/>
    <w:multiLevelType w:val="hybridMultilevel"/>
    <w:tmpl w:val="45DC755A"/>
    <w:lvl w:ilvl="0">
      <w:start w:val="0"/>
      <w:numFmt w:val="bullet"/>
      <w:lvlText w:val="•"/>
      <w:lvlJc w:val="left"/>
      <w:pPr>
        <w:ind w:left="278"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98"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568" w:hanging="360"/>
      </w:pPr>
      <w:rPr>
        <w:rFonts w:hint="default"/>
        <w:lang w:val="en-US" w:eastAsia="en-US" w:bidi="ar-SA"/>
      </w:rPr>
    </w:lvl>
    <w:lvl w:ilvl="3">
      <w:start w:val="0"/>
      <w:numFmt w:val="bullet"/>
      <w:lvlText w:val="•"/>
      <w:lvlJc w:val="left"/>
      <w:pPr>
        <w:ind w:left="2136" w:hanging="360"/>
      </w:pPr>
      <w:rPr>
        <w:rFonts w:hint="default"/>
        <w:lang w:val="en-US" w:eastAsia="en-US" w:bidi="ar-SA"/>
      </w:rPr>
    </w:lvl>
    <w:lvl w:ilvl="4">
      <w:start w:val="0"/>
      <w:numFmt w:val="bullet"/>
      <w:lvlText w:val="•"/>
      <w:lvlJc w:val="left"/>
      <w:pPr>
        <w:ind w:left="2704" w:hanging="360"/>
      </w:pPr>
      <w:rPr>
        <w:rFonts w:hint="default"/>
        <w:lang w:val="en-US" w:eastAsia="en-US" w:bidi="ar-SA"/>
      </w:rPr>
    </w:lvl>
    <w:lvl w:ilvl="5">
      <w:start w:val="0"/>
      <w:numFmt w:val="bullet"/>
      <w:lvlText w:val="•"/>
      <w:lvlJc w:val="left"/>
      <w:pPr>
        <w:ind w:left="3272" w:hanging="360"/>
      </w:pPr>
      <w:rPr>
        <w:rFonts w:hint="default"/>
        <w:lang w:val="en-US" w:eastAsia="en-US" w:bidi="ar-SA"/>
      </w:rPr>
    </w:lvl>
    <w:lvl w:ilvl="6">
      <w:start w:val="0"/>
      <w:numFmt w:val="bullet"/>
      <w:lvlText w:val="•"/>
      <w:lvlJc w:val="left"/>
      <w:pPr>
        <w:ind w:left="3841" w:hanging="360"/>
      </w:pPr>
      <w:rPr>
        <w:rFonts w:hint="default"/>
        <w:lang w:val="en-US" w:eastAsia="en-US" w:bidi="ar-SA"/>
      </w:rPr>
    </w:lvl>
    <w:lvl w:ilvl="7">
      <w:start w:val="0"/>
      <w:numFmt w:val="bullet"/>
      <w:lvlText w:val="•"/>
      <w:lvlJc w:val="left"/>
      <w:pPr>
        <w:ind w:left="4409" w:hanging="360"/>
      </w:pPr>
      <w:rPr>
        <w:rFonts w:hint="default"/>
        <w:lang w:val="en-US" w:eastAsia="en-US" w:bidi="ar-SA"/>
      </w:rPr>
    </w:lvl>
    <w:lvl w:ilvl="8">
      <w:start w:val="0"/>
      <w:numFmt w:val="bullet"/>
      <w:lvlText w:val="•"/>
      <w:lvlJc w:val="left"/>
      <w:pPr>
        <w:ind w:left="4977" w:hanging="360"/>
      </w:pPr>
      <w:rPr>
        <w:rFonts w:hint="default"/>
        <w:lang w:val="en-US" w:eastAsia="en-US" w:bidi="ar-SA"/>
      </w:rPr>
    </w:lvl>
  </w:abstractNum>
  <w:abstractNum w:abstractNumId="68">
    <w:nsid w:val="4DC53870"/>
    <w:multiLevelType w:val="hybridMultilevel"/>
    <w:tmpl w:val="CC2AE3BA"/>
    <w:lvl w:ilvl="0">
      <w:start w:val="0"/>
      <w:numFmt w:val="bullet"/>
      <w:lvlText w:val=""/>
      <w:lvlJc w:val="left"/>
      <w:pPr>
        <w:ind w:left="90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5"/>
      </w:pPr>
      <w:rPr>
        <w:rFonts w:hint="default"/>
        <w:lang w:val="en-US" w:eastAsia="en-US" w:bidi="ar-SA"/>
      </w:rPr>
    </w:lvl>
    <w:lvl w:ilvl="2">
      <w:start w:val="0"/>
      <w:numFmt w:val="bullet"/>
      <w:lvlText w:val="•"/>
      <w:lvlJc w:val="left"/>
      <w:pPr>
        <w:ind w:left="1581" w:hanging="365"/>
      </w:pPr>
      <w:rPr>
        <w:rFonts w:hint="default"/>
        <w:lang w:val="en-US" w:eastAsia="en-US" w:bidi="ar-SA"/>
      </w:rPr>
    </w:lvl>
    <w:lvl w:ilvl="3">
      <w:start w:val="0"/>
      <w:numFmt w:val="bullet"/>
      <w:lvlText w:val="•"/>
      <w:lvlJc w:val="left"/>
      <w:pPr>
        <w:ind w:left="1922" w:hanging="365"/>
      </w:pPr>
      <w:rPr>
        <w:rFonts w:hint="default"/>
        <w:lang w:val="en-US" w:eastAsia="en-US" w:bidi="ar-SA"/>
      </w:rPr>
    </w:lvl>
    <w:lvl w:ilvl="4">
      <w:start w:val="0"/>
      <w:numFmt w:val="bullet"/>
      <w:lvlText w:val="•"/>
      <w:lvlJc w:val="left"/>
      <w:pPr>
        <w:ind w:left="2263" w:hanging="365"/>
      </w:pPr>
      <w:rPr>
        <w:rFonts w:hint="default"/>
        <w:lang w:val="en-US" w:eastAsia="en-US" w:bidi="ar-SA"/>
      </w:rPr>
    </w:lvl>
    <w:lvl w:ilvl="5">
      <w:start w:val="0"/>
      <w:numFmt w:val="bullet"/>
      <w:lvlText w:val="•"/>
      <w:lvlJc w:val="left"/>
      <w:pPr>
        <w:ind w:left="2604" w:hanging="365"/>
      </w:pPr>
      <w:rPr>
        <w:rFonts w:hint="default"/>
        <w:lang w:val="en-US" w:eastAsia="en-US" w:bidi="ar-SA"/>
      </w:rPr>
    </w:lvl>
    <w:lvl w:ilvl="6">
      <w:start w:val="0"/>
      <w:numFmt w:val="bullet"/>
      <w:lvlText w:val="•"/>
      <w:lvlJc w:val="left"/>
      <w:pPr>
        <w:ind w:left="2944" w:hanging="365"/>
      </w:pPr>
      <w:rPr>
        <w:rFonts w:hint="default"/>
        <w:lang w:val="en-US" w:eastAsia="en-US" w:bidi="ar-SA"/>
      </w:rPr>
    </w:lvl>
    <w:lvl w:ilvl="7">
      <w:start w:val="0"/>
      <w:numFmt w:val="bullet"/>
      <w:lvlText w:val="•"/>
      <w:lvlJc w:val="left"/>
      <w:pPr>
        <w:ind w:left="3285" w:hanging="365"/>
      </w:pPr>
      <w:rPr>
        <w:rFonts w:hint="default"/>
        <w:lang w:val="en-US" w:eastAsia="en-US" w:bidi="ar-SA"/>
      </w:rPr>
    </w:lvl>
    <w:lvl w:ilvl="8">
      <w:start w:val="0"/>
      <w:numFmt w:val="bullet"/>
      <w:lvlText w:val="•"/>
      <w:lvlJc w:val="left"/>
      <w:pPr>
        <w:ind w:left="3626" w:hanging="365"/>
      </w:pPr>
      <w:rPr>
        <w:rFonts w:hint="default"/>
        <w:lang w:val="en-US" w:eastAsia="en-US" w:bidi="ar-SA"/>
      </w:rPr>
    </w:lvl>
  </w:abstractNum>
  <w:abstractNum w:abstractNumId="69">
    <w:nsid w:val="4EB3771D"/>
    <w:multiLevelType w:val="hybridMultilevel"/>
    <w:tmpl w:val="B32878FC"/>
    <w:lvl w:ilvl="0">
      <w:start w:val="0"/>
      <w:numFmt w:val="bullet"/>
      <w:lvlText w:val=""/>
      <w:lvlJc w:val="left"/>
      <w:pPr>
        <w:ind w:left="2460" w:hanging="360"/>
      </w:pPr>
      <w:rPr>
        <w:rFonts w:ascii="Symbol" w:eastAsia="Symbol" w:hAnsi="Symbol" w:cs="Symbol" w:hint="default"/>
        <w:spacing w:val="0"/>
        <w:w w:val="100"/>
        <w:lang w:val="en-US" w:eastAsia="en-US" w:bidi="ar-SA"/>
      </w:rPr>
    </w:lvl>
    <w:lvl w:ilvl="1">
      <w:start w:val="0"/>
      <w:numFmt w:val="bullet"/>
      <w:lvlText w:val="•"/>
      <w:lvlJc w:val="left"/>
      <w:pPr>
        <w:ind w:left="3392" w:hanging="360"/>
      </w:pPr>
      <w:rPr>
        <w:rFonts w:hint="default"/>
        <w:lang w:val="en-US" w:eastAsia="en-US" w:bidi="ar-SA"/>
      </w:rPr>
    </w:lvl>
    <w:lvl w:ilvl="2">
      <w:start w:val="0"/>
      <w:numFmt w:val="bullet"/>
      <w:lvlText w:val="•"/>
      <w:lvlJc w:val="left"/>
      <w:pPr>
        <w:ind w:left="4324" w:hanging="360"/>
      </w:pPr>
      <w:rPr>
        <w:rFonts w:hint="default"/>
        <w:lang w:val="en-US" w:eastAsia="en-US" w:bidi="ar-SA"/>
      </w:rPr>
    </w:lvl>
    <w:lvl w:ilvl="3">
      <w:start w:val="0"/>
      <w:numFmt w:val="bullet"/>
      <w:lvlText w:val="•"/>
      <w:lvlJc w:val="left"/>
      <w:pPr>
        <w:ind w:left="5256" w:hanging="360"/>
      </w:pPr>
      <w:rPr>
        <w:rFonts w:hint="default"/>
        <w:lang w:val="en-US" w:eastAsia="en-US" w:bidi="ar-SA"/>
      </w:rPr>
    </w:lvl>
    <w:lvl w:ilvl="4">
      <w:start w:val="0"/>
      <w:numFmt w:val="bullet"/>
      <w:lvlText w:val="•"/>
      <w:lvlJc w:val="left"/>
      <w:pPr>
        <w:ind w:left="6188" w:hanging="360"/>
      </w:pPr>
      <w:rPr>
        <w:rFonts w:hint="default"/>
        <w:lang w:val="en-US" w:eastAsia="en-US" w:bidi="ar-SA"/>
      </w:rPr>
    </w:lvl>
    <w:lvl w:ilvl="5">
      <w:start w:val="0"/>
      <w:numFmt w:val="bullet"/>
      <w:lvlText w:val="•"/>
      <w:lvlJc w:val="left"/>
      <w:pPr>
        <w:ind w:left="7120" w:hanging="360"/>
      </w:pPr>
      <w:rPr>
        <w:rFonts w:hint="default"/>
        <w:lang w:val="en-US" w:eastAsia="en-US" w:bidi="ar-SA"/>
      </w:rPr>
    </w:lvl>
    <w:lvl w:ilvl="6">
      <w:start w:val="0"/>
      <w:numFmt w:val="bullet"/>
      <w:lvlText w:val="•"/>
      <w:lvlJc w:val="left"/>
      <w:pPr>
        <w:ind w:left="8052" w:hanging="360"/>
      </w:pPr>
      <w:rPr>
        <w:rFonts w:hint="default"/>
        <w:lang w:val="en-US" w:eastAsia="en-US" w:bidi="ar-SA"/>
      </w:rPr>
    </w:lvl>
    <w:lvl w:ilvl="7">
      <w:start w:val="0"/>
      <w:numFmt w:val="bullet"/>
      <w:lvlText w:val="•"/>
      <w:lvlJc w:val="left"/>
      <w:pPr>
        <w:ind w:left="8984" w:hanging="360"/>
      </w:pPr>
      <w:rPr>
        <w:rFonts w:hint="default"/>
        <w:lang w:val="en-US" w:eastAsia="en-US" w:bidi="ar-SA"/>
      </w:rPr>
    </w:lvl>
    <w:lvl w:ilvl="8">
      <w:start w:val="0"/>
      <w:numFmt w:val="bullet"/>
      <w:lvlText w:val="•"/>
      <w:lvlJc w:val="left"/>
      <w:pPr>
        <w:ind w:left="9916" w:hanging="360"/>
      </w:pPr>
      <w:rPr>
        <w:rFonts w:hint="default"/>
        <w:lang w:val="en-US" w:eastAsia="en-US" w:bidi="ar-SA"/>
      </w:rPr>
    </w:lvl>
  </w:abstractNum>
  <w:abstractNum w:abstractNumId="70">
    <w:nsid w:val="4F1A5A1F"/>
    <w:multiLevelType w:val="hybridMultilevel"/>
    <w:tmpl w:val="4C2EDE70"/>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71">
    <w:nsid w:val="4F900B13"/>
    <w:multiLevelType w:val="hybridMultilevel"/>
    <w:tmpl w:val="F2C2B62C"/>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72">
    <w:nsid w:val="4FE309DA"/>
    <w:multiLevelType w:val="hybridMultilevel"/>
    <w:tmpl w:val="32E60974"/>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73">
    <w:nsid w:val="529B41AD"/>
    <w:multiLevelType w:val="hybridMultilevel"/>
    <w:tmpl w:val="7D5EE20A"/>
    <w:lvl w:ilvl="0">
      <w:start w:val="1"/>
      <w:numFmt w:val="lowerRoman"/>
      <w:lvlText w:val="%1."/>
      <w:lvlJc w:val="left"/>
      <w:pPr>
        <w:ind w:left="3418" w:hanging="27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56" w:hanging="274"/>
      </w:pPr>
      <w:rPr>
        <w:rFonts w:hint="default"/>
        <w:lang w:val="en-US" w:eastAsia="en-US" w:bidi="ar-SA"/>
      </w:rPr>
    </w:lvl>
    <w:lvl w:ilvl="2">
      <w:start w:val="0"/>
      <w:numFmt w:val="bullet"/>
      <w:lvlText w:val="•"/>
      <w:lvlJc w:val="left"/>
      <w:pPr>
        <w:ind w:left="5092" w:hanging="274"/>
      </w:pPr>
      <w:rPr>
        <w:rFonts w:hint="default"/>
        <w:lang w:val="en-US" w:eastAsia="en-US" w:bidi="ar-SA"/>
      </w:rPr>
    </w:lvl>
    <w:lvl w:ilvl="3">
      <w:start w:val="0"/>
      <w:numFmt w:val="bullet"/>
      <w:lvlText w:val="•"/>
      <w:lvlJc w:val="left"/>
      <w:pPr>
        <w:ind w:left="5928" w:hanging="274"/>
      </w:pPr>
      <w:rPr>
        <w:rFonts w:hint="default"/>
        <w:lang w:val="en-US" w:eastAsia="en-US" w:bidi="ar-SA"/>
      </w:rPr>
    </w:lvl>
    <w:lvl w:ilvl="4">
      <w:start w:val="0"/>
      <w:numFmt w:val="bullet"/>
      <w:lvlText w:val="•"/>
      <w:lvlJc w:val="left"/>
      <w:pPr>
        <w:ind w:left="6764" w:hanging="274"/>
      </w:pPr>
      <w:rPr>
        <w:rFonts w:hint="default"/>
        <w:lang w:val="en-US" w:eastAsia="en-US" w:bidi="ar-SA"/>
      </w:rPr>
    </w:lvl>
    <w:lvl w:ilvl="5">
      <w:start w:val="0"/>
      <w:numFmt w:val="bullet"/>
      <w:lvlText w:val="•"/>
      <w:lvlJc w:val="left"/>
      <w:pPr>
        <w:ind w:left="7600" w:hanging="274"/>
      </w:pPr>
      <w:rPr>
        <w:rFonts w:hint="default"/>
        <w:lang w:val="en-US" w:eastAsia="en-US" w:bidi="ar-SA"/>
      </w:rPr>
    </w:lvl>
    <w:lvl w:ilvl="6">
      <w:start w:val="0"/>
      <w:numFmt w:val="bullet"/>
      <w:lvlText w:val="•"/>
      <w:lvlJc w:val="left"/>
      <w:pPr>
        <w:ind w:left="8436" w:hanging="274"/>
      </w:pPr>
      <w:rPr>
        <w:rFonts w:hint="default"/>
        <w:lang w:val="en-US" w:eastAsia="en-US" w:bidi="ar-SA"/>
      </w:rPr>
    </w:lvl>
    <w:lvl w:ilvl="7">
      <w:start w:val="0"/>
      <w:numFmt w:val="bullet"/>
      <w:lvlText w:val="•"/>
      <w:lvlJc w:val="left"/>
      <w:pPr>
        <w:ind w:left="9272" w:hanging="274"/>
      </w:pPr>
      <w:rPr>
        <w:rFonts w:hint="default"/>
        <w:lang w:val="en-US" w:eastAsia="en-US" w:bidi="ar-SA"/>
      </w:rPr>
    </w:lvl>
    <w:lvl w:ilvl="8">
      <w:start w:val="0"/>
      <w:numFmt w:val="bullet"/>
      <w:lvlText w:val="•"/>
      <w:lvlJc w:val="left"/>
      <w:pPr>
        <w:ind w:left="10108" w:hanging="274"/>
      </w:pPr>
      <w:rPr>
        <w:rFonts w:hint="default"/>
        <w:lang w:val="en-US" w:eastAsia="en-US" w:bidi="ar-SA"/>
      </w:rPr>
    </w:lvl>
  </w:abstractNum>
  <w:abstractNum w:abstractNumId="74">
    <w:nsid w:val="52CF0A66"/>
    <w:multiLevelType w:val="hybridMultilevel"/>
    <w:tmpl w:val="147887C4"/>
    <w:lvl w:ilvl="0">
      <w:start w:val="0"/>
      <w:numFmt w:val="bullet"/>
      <w:lvlText w:val=""/>
      <w:lvlJc w:val="left"/>
      <w:pPr>
        <w:ind w:left="837" w:hanging="360"/>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0"/>
      </w:pPr>
      <w:rPr>
        <w:rFonts w:hint="default"/>
        <w:lang w:val="en-US" w:eastAsia="en-US" w:bidi="ar-SA"/>
      </w:rPr>
    </w:lvl>
    <w:lvl w:ilvl="2">
      <w:start w:val="0"/>
      <w:numFmt w:val="bullet"/>
      <w:lvlText w:val="•"/>
      <w:lvlJc w:val="left"/>
      <w:pPr>
        <w:ind w:left="1512" w:hanging="360"/>
      </w:pPr>
      <w:rPr>
        <w:rFonts w:hint="default"/>
        <w:lang w:val="en-US" w:eastAsia="en-US" w:bidi="ar-SA"/>
      </w:rPr>
    </w:lvl>
    <w:lvl w:ilvl="3">
      <w:start w:val="0"/>
      <w:numFmt w:val="bullet"/>
      <w:lvlText w:val="•"/>
      <w:lvlJc w:val="left"/>
      <w:pPr>
        <w:ind w:left="1848" w:hanging="360"/>
      </w:pPr>
      <w:rPr>
        <w:rFonts w:hint="default"/>
        <w:lang w:val="en-US" w:eastAsia="en-US" w:bidi="ar-SA"/>
      </w:rPr>
    </w:lvl>
    <w:lvl w:ilvl="4">
      <w:start w:val="0"/>
      <w:numFmt w:val="bullet"/>
      <w:lvlText w:val="•"/>
      <w:lvlJc w:val="left"/>
      <w:pPr>
        <w:ind w:left="2184" w:hanging="360"/>
      </w:pPr>
      <w:rPr>
        <w:rFonts w:hint="default"/>
        <w:lang w:val="en-US" w:eastAsia="en-US" w:bidi="ar-SA"/>
      </w:rPr>
    </w:lvl>
    <w:lvl w:ilvl="5">
      <w:start w:val="0"/>
      <w:numFmt w:val="bullet"/>
      <w:lvlText w:val="•"/>
      <w:lvlJc w:val="left"/>
      <w:pPr>
        <w:ind w:left="2520" w:hanging="360"/>
      </w:pPr>
      <w:rPr>
        <w:rFonts w:hint="default"/>
        <w:lang w:val="en-US" w:eastAsia="en-US" w:bidi="ar-SA"/>
      </w:rPr>
    </w:lvl>
    <w:lvl w:ilvl="6">
      <w:start w:val="0"/>
      <w:numFmt w:val="bullet"/>
      <w:lvlText w:val="•"/>
      <w:lvlJc w:val="left"/>
      <w:pPr>
        <w:ind w:left="2856" w:hanging="360"/>
      </w:pPr>
      <w:rPr>
        <w:rFonts w:hint="default"/>
        <w:lang w:val="en-US" w:eastAsia="en-US" w:bidi="ar-SA"/>
      </w:rPr>
    </w:lvl>
    <w:lvl w:ilvl="7">
      <w:start w:val="0"/>
      <w:numFmt w:val="bullet"/>
      <w:lvlText w:val="•"/>
      <w:lvlJc w:val="left"/>
      <w:pPr>
        <w:ind w:left="3192" w:hanging="360"/>
      </w:pPr>
      <w:rPr>
        <w:rFonts w:hint="default"/>
        <w:lang w:val="en-US" w:eastAsia="en-US" w:bidi="ar-SA"/>
      </w:rPr>
    </w:lvl>
    <w:lvl w:ilvl="8">
      <w:start w:val="0"/>
      <w:numFmt w:val="bullet"/>
      <w:lvlText w:val="•"/>
      <w:lvlJc w:val="left"/>
      <w:pPr>
        <w:ind w:left="3528" w:hanging="360"/>
      </w:pPr>
      <w:rPr>
        <w:rFonts w:hint="default"/>
        <w:lang w:val="en-US" w:eastAsia="en-US" w:bidi="ar-SA"/>
      </w:rPr>
    </w:lvl>
  </w:abstractNum>
  <w:abstractNum w:abstractNumId="75">
    <w:nsid w:val="53FA569D"/>
    <w:multiLevelType w:val="hybridMultilevel"/>
    <w:tmpl w:val="27AAFBF2"/>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6">
    <w:nsid w:val="557479DB"/>
    <w:multiLevelType w:val="hybridMultilevel"/>
    <w:tmpl w:val="20747CA4"/>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7">
    <w:nsid w:val="56360EE0"/>
    <w:multiLevelType w:val="hybridMultilevel"/>
    <w:tmpl w:val="C11A72E6"/>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8">
    <w:nsid w:val="56554EAE"/>
    <w:multiLevelType w:val="hybridMultilevel"/>
    <w:tmpl w:val="778494CC"/>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79">
    <w:nsid w:val="582267F1"/>
    <w:multiLevelType w:val="multilevel"/>
    <w:tmpl w:val="A4ACDFF6"/>
    <w:lvl w:ilvl="0">
      <w:start w:val="4"/>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80">
    <w:nsid w:val="59846CA2"/>
    <w:multiLevelType w:val="hybridMultilevel"/>
    <w:tmpl w:val="B38A519A"/>
    <w:lvl w:ilvl="0">
      <w:start w:val="0"/>
      <w:numFmt w:val="bullet"/>
      <w:lvlText w:val=""/>
      <w:lvlJc w:val="left"/>
      <w:pPr>
        <w:ind w:left="909" w:hanging="360"/>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0"/>
      </w:pPr>
      <w:rPr>
        <w:rFonts w:hint="default"/>
        <w:lang w:val="en-US" w:eastAsia="en-US" w:bidi="ar-SA"/>
      </w:rPr>
    </w:lvl>
    <w:lvl w:ilvl="2">
      <w:start w:val="0"/>
      <w:numFmt w:val="bullet"/>
      <w:lvlText w:val="•"/>
      <w:lvlJc w:val="left"/>
      <w:pPr>
        <w:ind w:left="1581" w:hanging="360"/>
      </w:pPr>
      <w:rPr>
        <w:rFonts w:hint="default"/>
        <w:lang w:val="en-US" w:eastAsia="en-US" w:bidi="ar-SA"/>
      </w:rPr>
    </w:lvl>
    <w:lvl w:ilvl="3">
      <w:start w:val="0"/>
      <w:numFmt w:val="bullet"/>
      <w:lvlText w:val="•"/>
      <w:lvlJc w:val="left"/>
      <w:pPr>
        <w:ind w:left="1922" w:hanging="360"/>
      </w:pPr>
      <w:rPr>
        <w:rFonts w:hint="default"/>
        <w:lang w:val="en-US" w:eastAsia="en-US" w:bidi="ar-SA"/>
      </w:rPr>
    </w:lvl>
    <w:lvl w:ilvl="4">
      <w:start w:val="0"/>
      <w:numFmt w:val="bullet"/>
      <w:lvlText w:val="•"/>
      <w:lvlJc w:val="left"/>
      <w:pPr>
        <w:ind w:left="2263" w:hanging="360"/>
      </w:pPr>
      <w:rPr>
        <w:rFonts w:hint="default"/>
        <w:lang w:val="en-US" w:eastAsia="en-US" w:bidi="ar-SA"/>
      </w:rPr>
    </w:lvl>
    <w:lvl w:ilvl="5">
      <w:start w:val="0"/>
      <w:numFmt w:val="bullet"/>
      <w:lvlText w:val="•"/>
      <w:lvlJc w:val="left"/>
      <w:pPr>
        <w:ind w:left="2604" w:hanging="360"/>
      </w:pPr>
      <w:rPr>
        <w:rFonts w:hint="default"/>
        <w:lang w:val="en-US" w:eastAsia="en-US" w:bidi="ar-SA"/>
      </w:rPr>
    </w:lvl>
    <w:lvl w:ilvl="6">
      <w:start w:val="0"/>
      <w:numFmt w:val="bullet"/>
      <w:lvlText w:val="•"/>
      <w:lvlJc w:val="left"/>
      <w:pPr>
        <w:ind w:left="2944" w:hanging="360"/>
      </w:pPr>
      <w:rPr>
        <w:rFonts w:hint="default"/>
        <w:lang w:val="en-US" w:eastAsia="en-US" w:bidi="ar-SA"/>
      </w:rPr>
    </w:lvl>
    <w:lvl w:ilvl="7">
      <w:start w:val="0"/>
      <w:numFmt w:val="bullet"/>
      <w:lvlText w:val="•"/>
      <w:lvlJc w:val="left"/>
      <w:pPr>
        <w:ind w:left="3285" w:hanging="360"/>
      </w:pPr>
      <w:rPr>
        <w:rFonts w:hint="default"/>
        <w:lang w:val="en-US" w:eastAsia="en-US" w:bidi="ar-SA"/>
      </w:rPr>
    </w:lvl>
    <w:lvl w:ilvl="8">
      <w:start w:val="0"/>
      <w:numFmt w:val="bullet"/>
      <w:lvlText w:val="•"/>
      <w:lvlJc w:val="left"/>
      <w:pPr>
        <w:ind w:left="3626" w:hanging="360"/>
      </w:pPr>
      <w:rPr>
        <w:rFonts w:hint="default"/>
        <w:lang w:val="en-US" w:eastAsia="en-US" w:bidi="ar-SA"/>
      </w:rPr>
    </w:lvl>
  </w:abstractNum>
  <w:abstractNum w:abstractNumId="81">
    <w:nsid w:val="5AE84B74"/>
    <w:multiLevelType w:val="hybridMultilevel"/>
    <w:tmpl w:val="C73285F0"/>
    <w:lvl w:ilvl="0">
      <w:start w:val="1"/>
      <w:numFmt w:val="upperLetter"/>
      <w:lvlText w:val="%1."/>
      <w:lvlJc w:val="left"/>
      <w:pPr>
        <w:ind w:left="2112"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8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5018" w:hanging="360"/>
      </w:pPr>
      <w:rPr>
        <w:rFonts w:hint="default"/>
        <w:lang w:val="en-US" w:eastAsia="en-US" w:bidi="ar-SA"/>
      </w:rPr>
    </w:lvl>
    <w:lvl w:ilvl="4">
      <w:start w:val="0"/>
      <w:numFmt w:val="bullet"/>
      <w:lvlText w:val="•"/>
      <w:lvlJc w:val="left"/>
      <w:pPr>
        <w:ind w:left="5984" w:hanging="360"/>
      </w:pPr>
      <w:rPr>
        <w:rFonts w:hint="default"/>
        <w:lang w:val="en-US" w:eastAsia="en-US" w:bidi="ar-SA"/>
      </w:rPr>
    </w:lvl>
    <w:lvl w:ilvl="5">
      <w:start w:val="0"/>
      <w:numFmt w:val="bullet"/>
      <w:lvlText w:val="•"/>
      <w:lvlJc w:val="left"/>
      <w:pPr>
        <w:ind w:left="6950" w:hanging="360"/>
      </w:pPr>
      <w:rPr>
        <w:rFonts w:hint="default"/>
        <w:lang w:val="en-US" w:eastAsia="en-US" w:bidi="ar-SA"/>
      </w:rPr>
    </w:lvl>
    <w:lvl w:ilvl="6">
      <w:start w:val="0"/>
      <w:numFmt w:val="bullet"/>
      <w:lvlText w:val="•"/>
      <w:lvlJc w:val="left"/>
      <w:pPr>
        <w:ind w:left="7916" w:hanging="360"/>
      </w:pPr>
      <w:rPr>
        <w:rFonts w:hint="default"/>
        <w:lang w:val="en-US" w:eastAsia="en-US" w:bidi="ar-SA"/>
      </w:rPr>
    </w:lvl>
    <w:lvl w:ilvl="7">
      <w:start w:val="0"/>
      <w:numFmt w:val="bullet"/>
      <w:lvlText w:val="•"/>
      <w:lvlJc w:val="left"/>
      <w:pPr>
        <w:ind w:left="8882" w:hanging="360"/>
      </w:pPr>
      <w:rPr>
        <w:rFonts w:hint="default"/>
        <w:lang w:val="en-US" w:eastAsia="en-US" w:bidi="ar-SA"/>
      </w:rPr>
    </w:lvl>
    <w:lvl w:ilvl="8">
      <w:start w:val="0"/>
      <w:numFmt w:val="bullet"/>
      <w:lvlText w:val="•"/>
      <w:lvlJc w:val="left"/>
      <w:pPr>
        <w:ind w:left="9848" w:hanging="360"/>
      </w:pPr>
      <w:rPr>
        <w:rFonts w:hint="default"/>
        <w:lang w:val="en-US" w:eastAsia="en-US" w:bidi="ar-SA"/>
      </w:rPr>
    </w:lvl>
  </w:abstractNum>
  <w:abstractNum w:abstractNumId="82">
    <w:nsid w:val="5BFD3A68"/>
    <w:multiLevelType w:val="hybridMultilevel"/>
    <w:tmpl w:val="E3BAF638"/>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83">
    <w:nsid w:val="5C740CE8"/>
    <w:multiLevelType w:val="multilevel"/>
    <w:tmpl w:val="C80294E8"/>
    <w:lvl w:ilvl="0">
      <w:start w:val="7"/>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84">
    <w:nsid w:val="5CFF7C8B"/>
    <w:multiLevelType w:val="hybridMultilevel"/>
    <w:tmpl w:val="8E749ECC"/>
    <w:lvl w:ilvl="0">
      <w:start w:val="1"/>
      <w:numFmt w:val="decimal"/>
      <w:lvlText w:val="%1."/>
      <w:lvlJc w:val="left"/>
      <w:pPr>
        <w:ind w:left="237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320" w:hanging="360"/>
      </w:pPr>
      <w:rPr>
        <w:rFonts w:hint="default"/>
        <w:lang w:val="en-US" w:eastAsia="en-US" w:bidi="ar-SA"/>
      </w:rPr>
    </w:lvl>
    <w:lvl w:ilvl="2">
      <w:start w:val="0"/>
      <w:numFmt w:val="bullet"/>
      <w:lvlText w:val="•"/>
      <w:lvlJc w:val="left"/>
      <w:pPr>
        <w:ind w:left="4260" w:hanging="360"/>
      </w:pPr>
      <w:rPr>
        <w:rFonts w:hint="default"/>
        <w:lang w:val="en-US" w:eastAsia="en-US" w:bidi="ar-SA"/>
      </w:rPr>
    </w:lvl>
    <w:lvl w:ilvl="3">
      <w:start w:val="0"/>
      <w:numFmt w:val="bullet"/>
      <w:lvlText w:val="•"/>
      <w:lvlJc w:val="left"/>
      <w:pPr>
        <w:ind w:left="5200" w:hanging="360"/>
      </w:pPr>
      <w:rPr>
        <w:rFonts w:hint="default"/>
        <w:lang w:val="en-US" w:eastAsia="en-US" w:bidi="ar-SA"/>
      </w:rPr>
    </w:lvl>
    <w:lvl w:ilvl="4">
      <w:start w:val="0"/>
      <w:numFmt w:val="bullet"/>
      <w:lvlText w:val="•"/>
      <w:lvlJc w:val="left"/>
      <w:pPr>
        <w:ind w:left="6140" w:hanging="360"/>
      </w:pPr>
      <w:rPr>
        <w:rFonts w:hint="default"/>
        <w:lang w:val="en-US" w:eastAsia="en-US" w:bidi="ar-SA"/>
      </w:rPr>
    </w:lvl>
    <w:lvl w:ilvl="5">
      <w:start w:val="0"/>
      <w:numFmt w:val="bullet"/>
      <w:lvlText w:val="•"/>
      <w:lvlJc w:val="left"/>
      <w:pPr>
        <w:ind w:left="7080" w:hanging="360"/>
      </w:pPr>
      <w:rPr>
        <w:rFonts w:hint="default"/>
        <w:lang w:val="en-US" w:eastAsia="en-US" w:bidi="ar-SA"/>
      </w:rPr>
    </w:lvl>
    <w:lvl w:ilvl="6">
      <w:start w:val="0"/>
      <w:numFmt w:val="bullet"/>
      <w:lvlText w:val="•"/>
      <w:lvlJc w:val="left"/>
      <w:pPr>
        <w:ind w:left="8020" w:hanging="360"/>
      </w:pPr>
      <w:rPr>
        <w:rFonts w:hint="default"/>
        <w:lang w:val="en-US" w:eastAsia="en-US" w:bidi="ar-SA"/>
      </w:rPr>
    </w:lvl>
    <w:lvl w:ilvl="7">
      <w:start w:val="0"/>
      <w:numFmt w:val="bullet"/>
      <w:lvlText w:val="•"/>
      <w:lvlJc w:val="left"/>
      <w:pPr>
        <w:ind w:left="8960" w:hanging="360"/>
      </w:pPr>
      <w:rPr>
        <w:rFonts w:hint="default"/>
        <w:lang w:val="en-US" w:eastAsia="en-US" w:bidi="ar-SA"/>
      </w:rPr>
    </w:lvl>
    <w:lvl w:ilvl="8">
      <w:start w:val="0"/>
      <w:numFmt w:val="bullet"/>
      <w:lvlText w:val="•"/>
      <w:lvlJc w:val="left"/>
      <w:pPr>
        <w:ind w:left="9900" w:hanging="360"/>
      </w:pPr>
      <w:rPr>
        <w:rFonts w:hint="default"/>
        <w:lang w:val="en-US" w:eastAsia="en-US" w:bidi="ar-SA"/>
      </w:rPr>
    </w:lvl>
  </w:abstractNum>
  <w:abstractNum w:abstractNumId="85">
    <w:nsid w:val="5D7B0848"/>
    <w:multiLevelType w:val="hybridMultilevel"/>
    <w:tmpl w:val="D3EC7DFC"/>
    <w:lvl w:ilvl="0">
      <w:start w:val="0"/>
      <w:numFmt w:val="bullet"/>
      <w:lvlText w:val=""/>
      <w:lvlJc w:val="left"/>
      <w:pPr>
        <w:ind w:left="174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744" w:hanging="360"/>
      </w:pPr>
      <w:rPr>
        <w:rFonts w:hint="default"/>
        <w:lang w:val="en-US" w:eastAsia="en-US" w:bidi="ar-SA"/>
      </w:rPr>
    </w:lvl>
    <w:lvl w:ilvl="2">
      <w:start w:val="0"/>
      <w:numFmt w:val="bullet"/>
      <w:lvlText w:val="•"/>
      <w:lvlJc w:val="left"/>
      <w:pPr>
        <w:ind w:left="3748" w:hanging="360"/>
      </w:pPr>
      <w:rPr>
        <w:rFonts w:hint="default"/>
        <w:lang w:val="en-US" w:eastAsia="en-US" w:bidi="ar-SA"/>
      </w:rPr>
    </w:lvl>
    <w:lvl w:ilvl="3">
      <w:start w:val="0"/>
      <w:numFmt w:val="bullet"/>
      <w:lvlText w:val="•"/>
      <w:lvlJc w:val="left"/>
      <w:pPr>
        <w:ind w:left="4752" w:hanging="360"/>
      </w:pPr>
      <w:rPr>
        <w:rFonts w:hint="default"/>
        <w:lang w:val="en-US" w:eastAsia="en-US" w:bidi="ar-SA"/>
      </w:rPr>
    </w:lvl>
    <w:lvl w:ilvl="4">
      <w:start w:val="0"/>
      <w:numFmt w:val="bullet"/>
      <w:lvlText w:val="•"/>
      <w:lvlJc w:val="left"/>
      <w:pPr>
        <w:ind w:left="5756" w:hanging="360"/>
      </w:pPr>
      <w:rPr>
        <w:rFonts w:hint="default"/>
        <w:lang w:val="en-US" w:eastAsia="en-US" w:bidi="ar-SA"/>
      </w:rPr>
    </w:lvl>
    <w:lvl w:ilvl="5">
      <w:start w:val="0"/>
      <w:numFmt w:val="bullet"/>
      <w:lvlText w:val="•"/>
      <w:lvlJc w:val="left"/>
      <w:pPr>
        <w:ind w:left="6760" w:hanging="360"/>
      </w:pPr>
      <w:rPr>
        <w:rFonts w:hint="default"/>
        <w:lang w:val="en-US" w:eastAsia="en-US" w:bidi="ar-SA"/>
      </w:rPr>
    </w:lvl>
    <w:lvl w:ilvl="6">
      <w:start w:val="0"/>
      <w:numFmt w:val="bullet"/>
      <w:lvlText w:val="•"/>
      <w:lvlJc w:val="left"/>
      <w:pPr>
        <w:ind w:left="7764" w:hanging="360"/>
      </w:pPr>
      <w:rPr>
        <w:rFonts w:hint="default"/>
        <w:lang w:val="en-US" w:eastAsia="en-US" w:bidi="ar-SA"/>
      </w:rPr>
    </w:lvl>
    <w:lvl w:ilvl="7">
      <w:start w:val="0"/>
      <w:numFmt w:val="bullet"/>
      <w:lvlText w:val="•"/>
      <w:lvlJc w:val="left"/>
      <w:pPr>
        <w:ind w:left="8768" w:hanging="360"/>
      </w:pPr>
      <w:rPr>
        <w:rFonts w:hint="default"/>
        <w:lang w:val="en-US" w:eastAsia="en-US" w:bidi="ar-SA"/>
      </w:rPr>
    </w:lvl>
    <w:lvl w:ilvl="8">
      <w:start w:val="0"/>
      <w:numFmt w:val="bullet"/>
      <w:lvlText w:val="•"/>
      <w:lvlJc w:val="left"/>
      <w:pPr>
        <w:ind w:left="9772" w:hanging="360"/>
      </w:pPr>
      <w:rPr>
        <w:rFonts w:hint="default"/>
        <w:lang w:val="en-US" w:eastAsia="en-US" w:bidi="ar-SA"/>
      </w:rPr>
    </w:lvl>
  </w:abstractNum>
  <w:abstractNum w:abstractNumId="86">
    <w:nsid w:val="5DB23D4D"/>
    <w:multiLevelType w:val="hybridMultilevel"/>
    <w:tmpl w:val="0A1C43EA"/>
    <w:lvl w:ilvl="0">
      <w:start w:val="1"/>
      <w:numFmt w:val="decimal"/>
      <w:lvlText w:val="%1."/>
      <w:lvlJc w:val="left"/>
      <w:pPr>
        <w:ind w:left="24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upperRoman"/>
      <w:lvlText w:val="%2."/>
      <w:lvlJc w:val="left"/>
      <w:pPr>
        <w:ind w:left="2191" w:hanging="33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upperLetter"/>
      <w:lvlText w:val="%3."/>
      <w:lvlJc w:val="left"/>
      <w:pPr>
        <w:ind w:left="2570" w:hanging="291"/>
        <w:jc w:val="right"/>
      </w:pPr>
      <w:rPr>
        <w:rFonts w:hint="default"/>
        <w:spacing w:val="-1"/>
        <w:w w:val="100"/>
        <w:lang w:val="en-US" w:eastAsia="en-US" w:bidi="ar-SA"/>
      </w:rPr>
    </w:lvl>
    <w:lvl w:ilvl="3">
      <w:start w:val="1"/>
      <w:numFmt w:val="upperLetter"/>
      <w:lvlText w:val="%4."/>
      <w:lvlJc w:val="left"/>
      <w:pPr>
        <w:ind w:left="3180" w:hanging="291"/>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2640" w:hanging="291"/>
      </w:pPr>
      <w:rPr>
        <w:rFonts w:hint="default"/>
        <w:lang w:val="en-US" w:eastAsia="en-US" w:bidi="ar-SA"/>
      </w:rPr>
    </w:lvl>
    <w:lvl w:ilvl="5">
      <w:start w:val="0"/>
      <w:numFmt w:val="bullet"/>
      <w:lvlText w:val="•"/>
      <w:lvlJc w:val="left"/>
      <w:pPr>
        <w:ind w:left="3180" w:hanging="291"/>
      </w:pPr>
      <w:rPr>
        <w:rFonts w:hint="default"/>
        <w:lang w:val="en-US" w:eastAsia="en-US" w:bidi="ar-SA"/>
      </w:rPr>
    </w:lvl>
    <w:lvl w:ilvl="6">
      <w:start w:val="0"/>
      <w:numFmt w:val="bullet"/>
      <w:lvlText w:val="•"/>
      <w:lvlJc w:val="left"/>
      <w:pPr>
        <w:ind w:left="4900" w:hanging="291"/>
      </w:pPr>
      <w:rPr>
        <w:rFonts w:hint="default"/>
        <w:lang w:val="en-US" w:eastAsia="en-US" w:bidi="ar-SA"/>
      </w:rPr>
    </w:lvl>
    <w:lvl w:ilvl="7">
      <w:start w:val="0"/>
      <w:numFmt w:val="bullet"/>
      <w:lvlText w:val="•"/>
      <w:lvlJc w:val="left"/>
      <w:pPr>
        <w:ind w:left="6620" w:hanging="291"/>
      </w:pPr>
      <w:rPr>
        <w:rFonts w:hint="default"/>
        <w:lang w:val="en-US" w:eastAsia="en-US" w:bidi="ar-SA"/>
      </w:rPr>
    </w:lvl>
    <w:lvl w:ilvl="8">
      <w:start w:val="0"/>
      <w:numFmt w:val="bullet"/>
      <w:lvlText w:val="•"/>
      <w:lvlJc w:val="left"/>
      <w:pPr>
        <w:ind w:left="8340" w:hanging="291"/>
      </w:pPr>
      <w:rPr>
        <w:rFonts w:hint="default"/>
        <w:lang w:val="en-US" w:eastAsia="en-US" w:bidi="ar-SA"/>
      </w:rPr>
    </w:lvl>
  </w:abstractNum>
  <w:abstractNum w:abstractNumId="87">
    <w:nsid w:val="601C53C3"/>
    <w:multiLevelType w:val="hybridMultilevel"/>
    <w:tmpl w:val="698229EC"/>
    <w:lvl w:ilvl="0">
      <w:start w:val="1"/>
      <w:numFmt w:val="upperLetter"/>
      <w:lvlText w:val="%1."/>
      <w:lvlJc w:val="left"/>
      <w:pPr>
        <w:ind w:left="210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68" w:hanging="360"/>
      </w:pPr>
      <w:rPr>
        <w:rFonts w:hint="default"/>
        <w:lang w:val="en-US" w:eastAsia="en-US" w:bidi="ar-SA"/>
      </w:rPr>
    </w:lvl>
    <w:lvl w:ilvl="2">
      <w:start w:val="0"/>
      <w:numFmt w:val="bullet"/>
      <w:lvlText w:val="•"/>
      <w:lvlJc w:val="left"/>
      <w:pPr>
        <w:ind w:left="4036" w:hanging="360"/>
      </w:pPr>
      <w:rPr>
        <w:rFonts w:hint="default"/>
        <w:lang w:val="en-US" w:eastAsia="en-US" w:bidi="ar-SA"/>
      </w:rPr>
    </w:lvl>
    <w:lvl w:ilvl="3">
      <w:start w:val="0"/>
      <w:numFmt w:val="bullet"/>
      <w:lvlText w:val="•"/>
      <w:lvlJc w:val="left"/>
      <w:pPr>
        <w:ind w:left="5004" w:hanging="360"/>
      </w:pPr>
      <w:rPr>
        <w:rFonts w:hint="default"/>
        <w:lang w:val="en-US" w:eastAsia="en-US" w:bidi="ar-SA"/>
      </w:rPr>
    </w:lvl>
    <w:lvl w:ilvl="4">
      <w:start w:val="0"/>
      <w:numFmt w:val="bullet"/>
      <w:lvlText w:val="•"/>
      <w:lvlJc w:val="left"/>
      <w:pPr>
        <w:ind w:left="5972" w:hanging="360"/>
      </w:pPr>
      <w:rPr>
        <w:rFonts w:hint="default"/>
        <w:lang w:val="en-US" w:eastAsia="en-US" w:bidi="ar-SA"/>
      </w:rPr>
    </w:lvl>
    <w:lvl w:ilvl="5">
      <w:start w:val="0"/>
      <w:numFmt w:val="bullet"/>
      <w:lvlText w:val="•"/>
      <w:lvlJc w:val="left"/>
      <w:pPr>
        <w:ind w:left="6940" w:hanging="360"/>
      </w:pPr>
      <w:rPr>
        <w:rFonts w:hint="default"/>
        <w:lang w:val="en-US" w:eastAsia="en-US" w:bidi="ar-SA"/>
      </w:rPr>
    </w:lvl>
    <w:lvl w:ilvl="6">
      <w:start w:val="0"/>
      <w:numFmt w:val="bullet"/>
      <w:lvlText w:val="•"/>
      <w:lvlJc w:val="left"/>
      <w:pPr>
        <w:ind w:left="7908" w:hanging="360"/>
      </w:pPr>
      <w:rPr>
        <w:rFonts w:hint="default"/>
        <w:lang w:val="en-US" w:eastAsia="en-US" w:bidi="ar-SA"/>
      </w:rPr>
    </w:lvl>
    <w:lvl w:ilvl="7">
      <w:start w:val="0"/>
      <w:numFmt w:val="bullet"/>
      <w:lvlText w:val="•"/>
      <w:lvlJc w:val="left"/>
      <w:pPr>
        <w:ind w:left="8876" w:hanging="360"/>
      </w:pPr>
      <w:rPr>
        <w:rFonts w:hint="default"/>
        <w:lang w:val="en-US" w:eastAsia="en-US" w:bidi="ar-SA"/>
      </w:rPr>
    </w:lvl>
    <w:lvl w:ilvl="8">
      <w:start w:val="0"/>
      <w:numFmt w:val="bullet"/>
      <w:lvlText w:val="•"/>
      <w:lvlJc w:val="left"/>
      <w:pPr>
        <w:ind w:left="9844" w:hanging="360"/>
      </w:pPr>
      <w:rPr>
        <w:rFonts w:hint="default"/>
        <w:lang w:val="en-US" w:eastAsia="en-US" w:bidi="ar-SA"/>
      </w:rPr>
    </w:lvl>
  </w:abstractNum>
  <w:abstractNum w:abstractNumId="88">
    <w:nsid w:val="6030625C"/>
    <w:multiLevelType w:val="hybridMultilevel"/>
    <w:tmpl w:val="6F9656A4"/>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4455" w:hanging="360"/>
      </w:pPr>
      <w:rPr>
        <w:rFonts w:hint="default"/>
        <w:lang w:val="en-US" w:eastAsia="en-US" w:bidi="ar-SA"/>
      </w:rPr>
    </w:lvl>
    <w:lvl w:ilvl="3">
      <w:start w:val="0"/>
      <w:numFmt w:val="bullet"/>
      <w:lvlText w:val="•"/>
      <w:lvlJc w:val="left"/>
      <w:pPr>
        <w:ind w:left="5371" w:hanging="360"/>
      </w:pPr>
      <w:rPr>
        <w:rFonts w:hint="default"/>
        <w:lang w:val="en-US" w:eastAsia="en-US" w:bidi="ar-SA"/>
      </w:rPr>
    </w:lvl>
    <w:lvl w:ilvl="4">
      <w:start w:val="0"/>
      <w:numFmt w:val="bullet"/>
      <w:lvlText w:val="•"/>
      <w:lvlJc w:val="left"/>
      <w:pPr>
        <w:ind w:left="6286" w:hanging="360"/>
      </w:pPr>
      <w:rPr>
        <w:rFonts w:hint="default"/>
        <w:lang w:val="en-US" w:eastAsia="en-US" w:bidi="ar-SA"/>
      </w:rPr>
    </w:lvl>
    <w:lvl w:ilvl="5">
      <w:start w:val="0"/>
      <w:numFmt w:val="bullet"/>
      <w:lvlText w:val="•"/>
      <w:lvlJc w:val="left"/>
      <w:pPr>
        <w:ind w:left="7202" w:hanging="360"/>
      </w:pPr>
      <w:rPr>
        <w:rFonts w:hint="default"/>
        <w:lang w:val="en-US" w:eastAsia="en-US" w:bidi="ar-SA"/>
      </w:rPr>
    </w:lvl>
    <w:lvl w:ilvl="6">
      <w:start w:val="0"/>
      <w:numFmt w:val="bullet"/>
      <w:lvlText w:val="•"/>
      <w:lvlJc w:val="left"/>
      <w:pPr>
        <w:ind w:left="8117" w:hanging="360"/>
      </w:pPr>
      <w:rPr>
        <w:rFonts w:hint="default"/>
        <w:lang w:val="en-US" w:eastAsia="en-US" w:bidi="ar-SA"/>
      </w:rPr>
    </w:lvl>
    <w:lvl w:ilvl="7">
      <w:start w:val="0"/>
      <w:numFmt w:val="bullet"/>
      <w:lvlText w:val="•"/>
      <w:lvlJc w:val="left"/>
      <w:pPr>
        <w:ind w:left="9033" w:hanging="360"/>
      </w:pPr>
      <w:rPr>
        <w:rFonts w:hint="default"/>
        <w:lang w:val="en-US" w:eastAsia="en-US" w:bidi="ar-SA"/>
      </w:rPr>
    </w:lvl>
    <w:lvl w:ilvl="8">
      <w:start w:val="0"/>
      <w:numFmt w:val="bullet"/>
      <w:lvlText w:val="•"/>
      <w:lvlJc w:val="left"/>
      <w:pPr>
        <w:ind w:left="9948" w:hanging="360"/>
      </w:pPr>
      <w:rPr>
        <w:rFonts w:hint="default"/>
        <w:lang w:val="en-US" w:eastAsia="en-US" w:bidi="ar-SA"/>
      </w:rPr>
    </w:lvl>
  </w:abstractNum>
  <w:abstractNum w:abstractNumId="89">
    <w:nsid w:val="60A30952"/>
    <w:multiLevelType w:val="hybridMultilevel"/>
    <w:tmpl w:val="6C58D6AA"/>
    <w:lvl w:ilvl="0">
      <w:start w:val="0"/>
      <w:numFmt w:val="bullet"/>
      <w:lvlText w:val=""/>
      <w:lvlJc w:val="left"/>
      <w:pPr>
        <w:ind w:left="909"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240" w:hanging="365"/>
      </w:pPr>
      <w:rPr>
        <w:rFonts w:hint="default"/>
        <w:lang w:val="en-US" w:eastAsia="en-US" w:bidi="ar-SA"/>
      </w:rPr>
    </w:lvl>
    <w:lvl w:ilvl="2">
      <w:start w:val="0"/>
      <w:numFmt w:val="bullet"/>
      <w:lvlText w:val="•"/>
      <w:lvlJc w:val="left"/>
      <w:pPr>
        <w:ind w:left="1581" w:hanging="365"/>
      </w:pPr>
      <w:rPr>
        <w:rFonts w:hint="default"/>
        <w:lang w:val="en-US" w:eastAsia="en-US" w:bidi="ar-SA"/>
      </w:rPr>
    </w:lvl>
    <w:lvl w:ilvl="3">
      <w:start w:val="0"/>
      <w:numFmt w:val="bullet"/>
      <w:lvlText w:val="•"/>
      <w:lvlJc w:val="left"/>
      <w:pPr>
        <w:ind w:left="1922" w:hanging="365"/>
      </w:pPr>
      <w:rPr>
        <w:rFonts w:hint="default"/>
        <w:lang w:val="en-US" w:eastAsia="en-US" w:bidi="ar-SA"/>
      </w:rPr>
    </w:lvl>
    <w:lvl w:ilvl="4">
      <w:start w:val="0"/>
      <w:numFmt w:val="bullet"/>
      <w:lvlText w:val="•"/>
      <w:lvlJc w:val="left"/>
      <w:pPr>
        <w:ind w:left="2263" w:hanging="365"/>
      </w:pPr>
      <w:rPr>
        <w:rFonts w:hint="default"/>
        <w:lang w:val="en-US" w:eastAsia="en-US" w:bidi="ar-SA"/>
      </w:rPr>
    </w:lvl>
    <w:lvl w:ilvl="5">
      <w:start w:val="0"/>
      <w:numFmt w:val="bullet"/>
      <w:lvlText w:val="•"/>
      <w:lvlJc w:val="left"/>
      <w:pPr>
        <w:ind w:left="2604" w:hanging="365"/>
      </w:pPr>
      <w:rPr>
        <w:rFonts w:hint="default"/>
        <w:lang w:val="en-US" w:eastAsia="en-US" w:bidi="ar-SA"/>
      </w:rPr>
    </w:lvl>
    <w:lvl w:ilvl="6">
      <w:start w:val="0"/>
      <w:numFmt w:val="bullet"/>
      <w:lvlText w:val="•"/>
      <w:lvlJc w:val="left"/>
      <w:pPr>
        <w:ind w:left="2944" w:hanging="365"/>
      </w:pPr>
      <w:rPr>
        <w:rFonts w:hint="default"/>
        <w:lang w:val="en-US" w:eastAsia="en-US" w:bidi="ar-SA"/>
      </w:rPr>
    </w:lvl>
    <w:lvl w:ilvl="7">
      <w:start w:val="0"/>
      <w:numFmt w:val="bullet"/>
      <w:lvlText w:val="•"/>
      <w:lvlJc w:val="left"/>
      <w:pPr>
        <w:ind w:left="3285" w:hanging="365"/>
      </w:pPr>
      <w:rPr>
        <w:rFonts w:hint="default"/>
        <w:lang w:val="en-US" w:eastAsia="en-US" w:bidi="ar-SA"/>
      </w:rPr>
    </w:lvl>
    <w:lvl w:ilvl="8">
      <w:start w:val="0"/>
      <w:numFmt w:val="bullet"/>
      <w:lvlText w:val="•"/>
      <w:lvlJc w:val="left"/>
      <w:pPr>
        <w:ind w:left="3626" w:hanging="365"/>
      </w:pPr>
      <w:rPr>
        <w:rFonts w:hint="default"/>
        <w:lang w:val="en-US" w:eastAsia="en-US" w:bidi="ar-SA"/>
      </w:rPr>
    </w:lvl>
  </w:abstractNum>
  <w:abstractNum w:abstractNumId="90">
    <w:nsid w:val="61FB3194"/>
    <w:multiLevelType w:val="hybridMultilevel"/>
    <w:tmpl w:val="9216CFC8"/>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078" w:hanging="269"/>
      </w:pPr>
      <w:rPr>
        <w:rFonts w:hint="default"/>
        <w:lang w:val="en-US" w:eastAsia="en-US" w:bidi="ar-SA"/>
      </w:rPr>
    </w:lvl>
    <w:lvl w:ilvl="2">
      <w:start w:val="0"/>
      <w:numFmt w:val="bullet"/>
      <w:lvlText w:val="•"/>
      <w:lvlJc w:val="left"/>
      <w:pPr>
        <w:ind w:left="1437" w:hanging="269"/>
      </w:pPr>
      <w:rPr>
        <w:rFonts w:hint="default"/>
        <w:lang w:val="en-US" w:eastAsia="en-US" w:bidi="ar-SA"/>
      </w:rPr>
    </w:lvl>
    <w:lvl w:ilvl="3">
      <w:start w:val="0"/>
      <w:numFmt w:val="bullet"/>
      <w:lvlText w:val="•"/>
      <w:lvlJc w:val="left"/>
      <w:pPr>
        <w:ind w:left="1796" w:hanging="269"/>
      </w:pPr>
      <w:rPr>
        <w:rFonts w:hint="default"/>
        <w:lang w:val="en-US" w:eastAsia="en-US" w:bidi="ar-SA"/>
      </w:rPr>
    </w:lvl>
    <w:lvl w:ilvl="4">
      <w:start w:val="0"/>
      <w:numFmt w:val="bullet"/>
      <w:lvlText w:val="•"/>
      <w:lvlJc w:val="left"/>
      <w:pPr>
        <w:ind w:left="2155" w:hanging="269"/>
      </w:pPr>
      <w:rPr>
        <w:rFonts w:hint="default"/>
        <w:lang w:val="en-US" w:eastAsia="en-US" w:bidi="ar-SA"/>
      </w:rPr>
    </w:lvl>
    <w:lvl w:ilvl="5">
      <w:start w:val="0"/>
      <w:numFmt w:val="bullet"/>
      <w:lvlText w:val="•"/>
      <w:lvlJc w:val="left"/>
      <w:pPr>
        <w:ind w:left="2514" w:hanging="269"/>
      </w:pPr>
      <w:rPr>
        <w:rFonts w:hint="default"/>
        <w:lang w:val="en-US" w:eastAsia="en-US" w:bidi="ar-SA"/>
      </w:rPr>
    </w:lvl>
    <w:lvl w:ilvl="6">
      <w:start w:val="0"/>
      <w:numFmt w:val="bullet"/>
      <w:lvlText w:val="•"/>
      <w:lvlJc w:val="left"/>
      <w:pPr>
        <w:ind w:left="2872" w:hanging="269"/>
      </w:pPr>
      <w:rPr>
        <w:rFonts w:hint="default"/>
        <w:lang w:val="en-US" w:eastAsia="en-US" w:bidi="ar-SA"/>
      </w:rPr>
    </w:lvl>
    <w:lvl w:ilvl="7">
      <w:start w:val="0"/>
      <w:numFmt w:val="bullet"/>
      <w:lvlText w:val="•"/>
      <w:lvlJc w:val="left"/>
      <w:pPr>
        <w:ind w:left="3231" w:hanging="269"/>
      </w:pPr>
      <w:rPr>
        <w:rFonts w:hint="default"/>
        <w:lang w:val="en-US" w:eastAsia="en-US" w:bidi="ar-SA"/>
      </w:rPr>
    </w:lvl>
    <w:lvl w:ilvl="8">
      <w:start w:val="0"/>
      <w:numFmt w:val="bullet"/>
      <w:lvlText w:val="•"/>
      <w:lvlJc w:val="left"/>
      <w:pPr>
        <w:ind w:left="3590" w:hanging="269"/>
      </w:pPr>
      <w:rPr>
        <w:rFonts w:hint="default"/>
        <w:lang w:val="en-US" w:eastAsia="en-US" w:bidi="ar-SA"/>
      </w:rPr>
    </w:lvl>
  </w:abstractNum>
  <w:abstractNum w:abstractNumId="91">
    <w:nsid w:val="627B50EF"/>
    <w:multiLevelType w:val="hybridMultilevel"/>
    <w:tmpl w:val="378C56FC"/>
    <w:lvl w:ilvl="0">
      <w:start w:val="1"/>
      <w:numFmt w:val="decimal"/>
      <w:lvlText w:val="%1."/>
      <w:lvlJc w:val="left"/>
      <w:pPr>
        <w:ind w:left="2460" w:hanging="360"/>
      </w:pPr>
      <w:rPr>
        <w:rFonts w:ascii="Arial" w:eastAsia="Arial" w:hAnsi="Arial" w:cs="Arial" w:hint="default"/>
        <w:b/>
        <w:bCs/>
        <w:i w:val="0"/>
        <w:iCs w:val="0"/>
        <w:spacing w:val="0"/>
        <w:w w:val="94"/>
        <w:sz w:val="20"/>
        <w:szCs w:val="20"/>
        <w:lang w:val="en-US" w:eastAsia="en-US" w:bidi="ar-SA"/>
      </w:rPr>
    </w:lvl>
    <w:lvl w:ilvl="1">
      <w:start w:val="2"/>
      <w:numFmt w:val="lowerLetter"/>
      <w:lvlText w:val="%2)"/>
      <w:lvlJc w:val="left"/>
      <w:pPr>
        <w:ind w:left="2702" w:hanging="243"/>
      </w:pPr>
      <w:rPr>
        <w:rFonts w:ascii="Arial" w:eastAsia="Arial" w:hAnsi="Arial" w:cs="Arial" w:hint="default"/>
        <w:b/>
        <w:bCs/>
        <w:i w:val="0"/>
        <w:iCs w:val="0"/>
        <w:spacing w:val="-1"/>
        <w:w w:val="94"/>
        <w:sz w:val="20"/>
        <w:szCs w:val="20"/>
        <w:lang w:val="en-US" w:eastAsia="en-US" w:bidi="ar-SA"/>
      </w:rPr>
    </w:lvl>
    <w:lvl w:ilvl="2">
      <w:start w:val="0"/>
      <w:numFmt w:val="bullet"/>
      <w:lvlText w:val="•"/>
      <w:lvlJc w:val="left"/>
      <w:pPr>
        <w:ind w:left="2700" w:hanging="243"/>
      </w:pPr>
      <w:rPr>
        <w:rFonts w:hint="default"/>
        <w:lang w:val="en-US" w:eastAsia="en-US" w:bidi="ar-SA"/>
      </w:rPr>
    </w:lvl>
    <w:lvl w:ilvl="3">
      <w:start w:val="0"/>
      <w:numFmt w:val="bullet"/>
      <w:lvlText w:val="•"/>
      <w:lvlJc w:val="left"/>
      <w:pPr>
        <w:ind w:left="3835" w:hanging="243"/>
      </w:pPr>
      <w:rPr>
        <w:rFonts w:hint="default"/>
        <w:lang w:val="en-US" w:eastAsia="en-US" w:bidi="ar-SA"/>
      </w:rPr>
    </w:lvl>
    <w:lvl w:ilvl="4">
      <w:start w:val="0"/>
      <w:numFmt w:val="bullet"/>
      <w:lvlText w:val="•"/>
      <w:lvlJc w:val="left"/>
      <w:pPr>
        <w:ind w:left="4970" w:hanging="243"/>
      </w:pPr>
      <w:rPr>
        <w:rFonts w:hint="default"/>
        <w:lang w:val="en-US" w:eastAsia="en-US" w:bidi="ar-SA"/>
      </w:rPr>
    </w:lvl>
    <w:lvl w:ilvl="5">
      <w:start w:val="0"/>
      <w:numFmt w:val="bullet"/>
      <w:lvlText w:val="•"/>
      <w:lvlJc w:val="left"/>
      <w:pPr>
        <w:ind w:left="6105" w:hanging="243"/>
      </w:pPr>
      <w:rPr>
        <w:rFonts w:hint="default"/>
        <w:lang w:val="en-US" w:eastAsia="en-US" w:bidi="ar-SA"/>
      </w:rPr>
    </w:lvl>
    <w:lvl w:ilvl="6">
      <w:start w:val="0"/>
      <w:numFmt w:val="bullet"/>
      <w:lvlText w:val="•"/>
      <w:lvlJc w:val="left"/>
      <w:pPr>
        <w:ind w:left="7240" w:hanging="243"/>
      </w:pPr>
      <w:rPr>
        <w:rFonts w:hint="default"/>
        <w:lang w:val="en-US" w:eastAsia="en-US" w:bidi="ar-SA"/>
      </w:rPr>
    </w:lvl>
    <w:lvl w:ilvl="7">
      <w:start w:val="0"/>
      <w:numFmt w:val="bullet"/>
      <w:lvlText w:val="•"/>
      <w:lvlJc w:val="left"/>
      <w:pPr>
        <w:ind w:left="8375" w:hanging="243"/>
      </w:pPr>
      <w:rPr>
        <w:rFonts w:hint="default"/>
        <w:lang w:val="en-US" w:eastAsia="en-US" w:bidi="ar-SA"/>
      </w:rPr>
    </w:lvl>
    <w:lvl w:ilvl="8">
      <w:start w:val="0"/>
      <w:numFmt w:val="bullet"/>
      <w:lvlText w:val="•"/>
      <w:lvlJc w:val="left"/>
      <w:pPr>
        <w:ind w:left="9510" w:hanging="243"/>
      </w:pPr>
      <w:rPr>
        <w:rFonts w:hint="default"/>
        <w:lang w:val="en-US" w:eastAsia="en-US" w:bidi="ar-SA"/>
      </w:rPr>
    </w:lvl>
  </w:abstractNum>
  <w:abstractNum w:abstractNumId="92">
    <w:nsid w:val="634236A5"/>
    <w:multiLevelType w:val="hybridMultilevel"/>
    <w:tmpl w:val="2A94E1B8"/>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93">
    <w:nsid w:val="64764C57"/>
    <w:multiLevelType w:val="hybridMultilevel"/>
    <w:tmpl w:val="D1E25370"/>
    <w:lvl w:ilvl="0">
      <w:start w:val="0"/>
      <w:numFmt w:val="bullet"/>
      <w:lvlText w:val=""/>
      <w:lvlJc w:val="left"/>
      <w:pPr>
        <w:ind w:left="729" w:hanging="269"/>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909" w:hanging="185"/>
      </w:pPr>
      <w:rPr>
        <w:rFonts w:ascii="Wingdings" w:eastAsia="Wingdings" w:hAnsi="Wingdings" w:cs="Wingdings" w:hint="default"/>
        <w:b w:val="0"/>
        <w:bCs w:val="0"/>
        <w:i w:val="0"/>
        <w:iCs w:val="0"/>
        <w:spacing w:val="0"/>
        <w:w w:val="100"/>
        <w:sz w:val="22"/>
        <w:szCs w:val="22"/>
        <w:lang w:val="en-US" w:eastAsia="en-US" w:bidi="ar-SA"/>
      </w:rPr>
    </w:lvl>
    <w:lvl w:ilvl="2">
      <w:start w:val="0"/>
      <w:numFmt w:val="bullet"/>
      <w:lvlText w:val="•"/>
      <w:lvlJc w:val="left"/>
      <w:pPr>
        <w:ind w:left="1278" w:hanging="185"/>
      </w:pPr>
      <w:rPr>
        <w:rFonts w:hint="default"/>
        <w:lang w:val="en-US" w:eastAsia="en-US" w:bidi="ar-SA"/>
      </w:rPr>
    </w:lvl>
    <w:lvl w:ilvl="3">
      <w:start w:val="0"/>
      <w:numFmt w:val="bullet"/>
      <w:lvlText w:val="•"/>
      <w:lvlJc w:val="left"/>
      <w:pPr>
        <w:ind w:left="1657" w:hanging="185"/>
      </w:pPr>
      <w:rPr>
        <w:rFonts w:hint="default"/>
        <w:lang w:val="en-US" w:eastAsia="en-US" w:bidi="ar-SA"/>
      </w:rPr>
    </w:lvl>
    <w:lvl w:ilvl="4">
      <w:start w:val="0"/>
      <w:numFmt w:val="bullet"/>
      <w:lvlText w:val="•"/>
      <w:lvlJc w:val="left"/>
      <w:pPr>
        <w:ind w:left="2036" w:hanging="185"/>
      </w:pPr>
      <w:rPr>
        <w:rFonts w:hint="default"/>
        <w:lang w:val="en-US" w:eastAsia="en-US" w:bidi="ar-SA"/>
      </w:rPr>
    </w:lvl>
    <w:lvl w:ilvl="5">
      <w:start w:val="0"/>
      <w:numFmt w:val="bullet"/>
      <w:lvlText w:val="•"/>
      <w:lvlJc w:val="left"/>
      <w:pPr>
        <w:ind w:left="2414" w:hanging="185"/>
      </w:pPr>
      <w:rPr>
        <w:rFonts w:hint="default"/>
        <w:lang w:val="en-US" w:eastAsia="en-US" w:bidi="ar-SA"/>
      </w:rPr>
    </w:lvl>
    <w:lvl w:ilvl="6">
      <w:start w:val="0"/>
      <w:numFmt w:val="bullet"/>
      <w:lvlText w:val="•"/>
      <w:lvlJc w:val="left"/>
      <w:pPr>
        <w:ind w:left="2793" w:hanging="185"/>
      </w:pPr>
      <w:rPr>
        <w:rFonts w:hint="default"/>
        <w:lang w:val="en-US" w:eastAsia="en-US" w:bidi="ar-SA"/>
      </w:rPr>
    </w:lvl>
    <w:lvl w:ilvl="7">
      <w:start w:val="0"/>
      <w:numFmt w:val="bullet"/>
      <w:lvlText w:val="•"/>
      <w:lvlJc w:val="left"/>
      <w:pPr>
        <w:ind w:left="3172" w:hanging="185"/>
      </w:pPr>
      <w:rPr>
        <w:rFonts w:hint="default"/>
        <w:lang w:val="en-US" w:eastAsia="en-US" w:bidi="ar-SA"/>
      </w:rPr>
    </w:lvl>
    <w:lvl w:ilvl="8">
      <w:start w:val="0"/>
      <w:numFmt w:val="bullet"/>
      <w:lvlText w:val="•"/>
      <w:lvlJc w:val="left"/>
      <w:pPr>
        <w:ind w:left="3550" w:hanging="185"/>
      </w:pPr>
      <w:rPr>
        <w:rFonts w:hint="default"/>
        <w:lang w:val="en-US" w:eastAsia="en-US" w:bidi="ar-SA"/>
      </w:rPr>
    </w:lvl>
  </w:abstractNum>
  <w:abstractNum w:abstractNumId="94">
    <w:nsid w:val="69C73B05"/>
    <w:multiLevelType w:val="hybridMultilevel"/>
    <w:tmpl w:val="EE6EB0DE"/>
    <w:lvl w:ilvl="0">
      <w:start w:val="0"/>
      <w:numFmt w:val="bullet"/>
      <w:lvlText w:val=""/>
      <w:lvlJc w:val="left"/>
      <w:pPr>
        <w:ind w:left="1000" w:hanging="360"/>
      </w:pPr>
      <w:rPr>
        <w:rFonts w:ascii="Wingdings" w:eastAsia="Wingdings" w:hAnsi="Wingdings" w:cs="Wingdings" w:hint="default"/>
        <w:b w:val="0"/>
        <w:bCs w:val="0"/>
        <w:i w:val="0"/>
        <w:iCs w:val="0"/>
        <w:spacing w:val="0"/>
        <w:w w:val="100"/>
        <w:sz w:val="22"/>
        <w:szCs w:val="22"/>
        <w:lang w:val="en-US" w:eastAsia="en-US" w:bidi="ar-SA"/>
      </w:rPr>
    </w:lvl>
    <w:lvl w:ilvl="1">
      <w:start w:val="0"/>
      <w:numFmt w:val="bullet"/>
      <w:lvlText w:val="•"/>
      <w:lvlJc w:val="left"/>
      <w:pPr>
        <w:ind w:left="1320" w:hanging="360"/>
      </w:pPr>
      <w:rPr>
        <w:rFonts w:hint="default"/>
        <w:lang w:val="en-US" w:eastAsia="en-US" w:bidi="ar-SA"/>
      </w:rPr>
    </w:lvl>
    <w:lvl w:ilvl="2">
      <w:start w:val="0"/>
      <w:numFmt w:val="bullet"/>
      <w:lvlText w:val="•"/>
      <w:lvlJc w:val="left"/>
      <w:pPr>
        <w:ind w:left="1640" w:hanging="360"/>
      </w:pPr>
      <w:rPr>
        <w:rFonts w:hint="default"/>
        <w:lang w:val="en-US" w:eastAsia="en-US" w:bidi="ar-SA"/>
      </w:rPr>
    </w:lvl>
    <w:lvl w:ilvl="3">
      <w:start w:val="0"/>
      <w:numFmt w:val="bullet"/>
      <w:lvlText w:val="•"/>
      <w:lvlJc w:val="left"/>
      <w:pPr>
        <w:ind w:left="1960" w:hanging="360"/>
      </w:pPr>
      <w:rPr>
        <w:rFonts w:hint="default"/>
        <w:lang w:val="en-US" w:eastAsia="en-US" w:bidi="ar-SA"/>
      </w:rPr>
    </w:lvl>
    <w:lvl w:ilvl="4">
      <w:start w:val="0"/>
      <w:numFmt w:val="bullet"/>
      <w:lvlText w:val="•"/>
      <w:lvlJc w:val="left"/>
      <w:pPr>
        <w:ind w:left="2280" w:hanging="360"/>
      </w:pPr>
      <w:rPr>
        <w:rFonts w:hint="default"/>
        <w:lang w:val="en-US" w:eastAsia="en-US" w:bidi="ar-SA"/>
      </w:rPr>
    </w:lvl>
    <w:lvl w:ilvl="5">
      <w:start w:val="0"/>
      <w:numFmt w:val="bullet"/>
      <w:lvlText w:val="•"/>
      <w:lvlJc w:val="left"/>
      <w:pPr>
        <w:ind w:left="2600" w:hanging="360"/>
      </w:pPr>
      <w:rPr>
        <w:rFonts w:hint="default"/>
        <w:lang w:val="en-US" w:eastAsia="en-US" w:bidi="ar-SA"/>
      </w:rPr>
    </w:lvl>
    <w:lvl w:ilvl="6">
      <w:start w:val="0"/>
      <w:numFmt w:val="bullet"/>
      <w:lvlText w:val="•"/>
      <w:lvlJc w:val="left"/>
      <w:pPr>
        <w:ind w:left="2920" w:hanging="360"/>
      </w:pPr>
      <w:rPr>
        <w:rFonts w:hint="default"/>
        <w:lang w:val="en-US" w:eastAsia="en-US" w:bidi="ar-SA"/>
      </w:rPr>
    </w:lvl>
    <w:lvl w:ilvl="7">
      <w:start w:val="0"/>
      <w:numFmt w:val="bullet"/>
      <w:lvlText w:val="•"/>
      <w:lvlJc w:val="left"/>
      <w:pPr>
        <w:ind w:left="3240" w:hanging="360"/>
      </w:pPr>
      <w:rPr>
        <w:rFonts w:hint="default"/>
        <w:lang w:val="en-US" w:eastAsia="en-US" w:bidi="ar-SA"/>
      </w:rPr>
    </w:lvl>
    <w:lvl w:ilvl="8">
      <w:start w:val="0"/>
      <w:numFmt w:val="bullet"/>
      <w:lvlText w:val="•"/>
      <w:lvlJc w:val="left"/>
      <w:pPr>
        <w:ind w:left="3560" w:hanging="360"/>
      </w:pPr>
      <w:rPr>
        <w:rFonts w:hint="default"/>
        <w:lang w:val="en-US" w:eastAsia="en-US" w:bidi="ar-SA"/>
      </w:rPr>
    </w:lvl>
  </w:abstractNum>
  <w:abstractNum w:abstractNumId="95">
    <w:nsid w:val="69C75850"/>
    <w:multiLevelType w:val="hybridMultilevel"/>
    <w:tmpl w:val="8C726C94"/>
    <w:lvl w:ilvl="0">
      <w:start w:val="2"/>
      <w:numFmt w:val="upperLetter"/>
      <w:lvlText w:val="%1."/>
      <w:lvlJc w:val="left"/>
      <w:pPr>
        <w:ind w:left="3180" w:hanging="360"/>
      </w:pPr>
      <w:rPr>
        <w:rFonts w:ascii="Times New Roman" w:eastAsia="Times New Roman" w:hAnsi="Times New Roman" w:cs="Times New Roman" w:hint="default"/>
        <w:b w:val="0"/>
        <w:bCs w:val="0"/>
        <w:i w:val="0"/>
        <w:iCs w:val="0"/>
        <w:spacing w:val="-1"/>
        <w:w w:val="10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6">
    <w:nsid w:val="6A797771"/>
    <w:multiLevelType w:val="hybridMultilevel"/>
    <w:tmpl w:val="FD401BA6"/>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180" w:hanging="360"/>
      </w:pPr>
      <w:rPr>
        <w:rFonts w:ascii="Times New Roman" w:eastAsia="Times New Roman" w:hAnsi="Times New Roman" w:cs="Times New Roman" w:hint="default"/>
        <w:b w:val="0"/>
        <w:bCs w:val="0"/>
        <w:i w:val="0"/>
        <w:iCs w:val="0"/>
        <w:spacing w:val="-4"/>
        <w:w w:val="100"/>
        <w:sz w:val="24"/>
        <w:szCs w:val="24"/>
        <w:lang w:val="en-US" w:eastAsia="en-US" w:bidi="ar-SA"/>
      </w:rPr>
    </w:lvl>
    <w:lvl w:ilvl="2">
      <w:start w:val="0"/>
      <w:numFmt w:val="bullet"/>
      <w:lvlText w:val="•"/>
      <w:lvlJc w:val="left"/>
      <w:pPr>
        <w:ind w:left="4135" w:hanging="360"/>
      </w:pPr>
      <w:rPr>
        <w:rFonts w:hint="default"/>
        <w:lang w:val="en-US" w:eastAsia="en-US" w:bidi="ar-SA"/>
      </w:rPr>
    </w:lvl>
    <w:lvl w:ilvl="3">
      <w:start w:val="0"/>
      <w:numFmt w:val="bullet"/>
      <w:lvlText w:val="•"/>
      <w:lvlJc w:val="left"/>
      <w:pPr>
        <w:ind w:left="5091" w:hanging="360"/>
      </w:pPr>
      <w:rPr>
        <w:rFonts w:hint="default"/>
        <w:lang w:val="en-US" w:eastAsia="en-US" w:bidi="ar-SA"/>
      </w:rPr>
    </w:lvl>
    <w:lvl w:ilvl="4">
      <w:start w:val="0"/>
      <w:numFmt w:val="bullet"/>
      <w:lvlText w:val="•"/>
      <w:lvlJc w:val="left"/>
      <w:pPr>
        <w:ind w:left="6046" w:hanging="360"/>
      </w:pPr>
      <w:rPr>
        <w:rFonts w:hint="default"/>
        <w:lang w:val="en-US" w:eastAsia="en-US" w:bidi="ar-SA"/>
      </w:rPr>
    </w:lvl>
    <w:lvl w:ilvl="5">
      <w:start w:val="0"/>
      <w:numFmt w:val="bullet"/>
      <w:lvlText w:val="•"/>
      <w:lvlJc w:val="left"/>
      <w:pPr>
        <w:ind w:left="7002" w:hanging="360"/>
      </w:pPr>
      <w:rPr>
        <w:rFonts w:hint="default"/>
        <w:lang w:val="en-US" w:eastAsia="en-US" w:bidi="ar-SA"/>
      </w:rPr>
    </w:lvl>
    <w:lvl w:ilvl="6">
      <w:start w:val="0"/>
      <w:numFmt w:val="bullet"/>
      <w:lvlText w:val="•"/>
      <w:lvlJc w:val="left"/>
      <w:pPr>
        <w:ind w:left="7957" w:hanging="360"/>
      </w:pPr>
      <w:rPr>
        <w:rFonts w:hint="default"/>
        <w:lang w:val="en-US" w:eastAsia="en-US" w:bidi="ar-SA"/>
      </w:rPr>
    </w:lvl>
    <w:lvl w:ilvl="7">
      <w:start w:val="0"/>
      <w:numFmt w:val="bullet"/>
      <w:lvlText w:val="•"/>
      <w:lvlJc w:val="left"/>
      <w:pPr>
        <w:ind w:left="8913" w:hanging="360"/>
      </w:pPr>
      <w:rPr>
        <w:rFonts w:hint="default"/>
        <w:lang w:val="en-US" w:eastAsia="en-US" w:bidi="ar-SA"/>
      </w:rPr>
    </w:lvl>
    <w:lvl w:ilvl="8">
      <w:start w:val="0"/>
      <w:numFmt w:val="bullet"/>
      <w:lvlText w:val="•"/>
      <w:lvlJc w:val="left"/>
      <w:pPr>
        <w:ind w:left="9868" w:hanging="360"/>
      </w:pPr>
      <w:rPr>
        <w:rFonts w:hint="default"/>
        <w:lang w:val="en-US" w:eastAsia="en-US" w:bidi="ar-SA"/>
      </w:rPr>
    </w:lvl>
  </w:abstractNum>
  <w:abstractNum w:abstractNumId="97">
    <w:nsid w:val="6DF3513C"/>
    <w:multiLevelType w:val="hybridMultilevel"/>
    <w:tmpl w:val="7C207A1E"/>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98">
    <w:nsid w:val="75132AF2"/>
    <w:multiLevelType w:val="hybridMultilevel"/>
    <w:tmpl w:val="9DF2B986"/>
    <w:lvl w:ilvl="0">
      <w:start w:val="0"/>
      <w:numFmt w:val="bullet"/>
      <w:lvlText w:val=""/>
      <w:lvlJc w:val="left"/>
      <w:pPr>
        <w:ind w:left="208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3050" w:hanging="360"/>
      </w:pPr>
      <w:rPr>
        <w:rFonts w:hint="default"/>
        <w:lang w:val="en-US" w:eastAsia="en-US" w:bidi="ar-SA"/>
      </w:rPr>
    </w:lvl>
    <w:lvl w:ilvl="2">
      <w:start w:val="0"/>
      <w:numFmt w:val="bullet"/>
      <w:lvlText w:val="•"/>
      <w:lvlJc w:val="left"/>
      <w:pPr>
        <w:ind w:left="4020" w:hanging="360"/>
      </w:pPr>
      <w:rPr>
        <w:rFonts w:hint="default"/>
        <w:lang w:val="en-US" w:eastAsia="en-US" w:bidi="ar-SA"/>
      </w:rPr>
    </w:lvl>
    <w:lvl w:ilvl="3">
      <w:start w:val="0"/>
      <w:numFmt w:val="bullet"/>
      <w:lvlText w:val="•"/>
      <w:lvlJc w:val="left"/>
      <w:pPr>
        <w:ind w:left="4990" w:hanging="360"/>
      </w:pPr>
      <w:rPr>
        <w:rFonts w:hint="default"/>
        <w:lang w:val="en-US" w:eastAsia="en-US" w:bidi="ar-SA"/>
      </w:rPr>
    </w:lvl>
    <w:lvl w:ilvl="4">
      <w:start w:val="0"/>
      <w:numFmt w:val="bullet"/>
      <w:lvlText w:val="•"/>
      <w:lvlJc w:val="left"/>
      <w:pPr>
        <w:ind w:left="5960" w:hanging="360"/>
      </w:pPr>
      <w:rPr>
        <w:rFonts w:hint="default"/>
        <w:lang w:val="en-US" w:eastAsia="en-US" w:bidi="ar-SA"/>
      </w:rPr>
    </w:lvl>
    <w:lvl w:ilvl="5">
      <w:start w:val="0"/>
      <w:numFmt w:val="bullet"/>
      <w:lvlText w:val="•"/>
      <w:lvlJc w:val="left"/>
      <w:pPr>
        <w:ind w:left="6930" w:hanging="360"/>
      </w:pPr>
      <w:rPr>
        <w:rFonts w:hint="default"/>
        <w:lang w:val="en-US" w:eastAsia="en-US" w:bidi="ar-SA"/>
      </w:rPr>
    </w:lvl>
    <w:lvl w:ilvl="6">
      <w:start w:val="0"/>
      <w:numFmt w:val="bullet"/>
      <w:lvlText w:val="•"/>
      <w:lvlJc w:val="left"/>
      <w:pPr>
        <w:ind w:left="7900" w:hanging="360"/>
      </w:pPr>
      <w:rPr>
        <w:rFonts w:hint="default"/>
        <w:lang w:val="en-US" w:eastAsia="en-US" w:bidi="ar-SA"/>
      </w:rPr>
    </w:lvl>
    <w:lvl w:ilvl="7">
      <w:start w:val="0"/>
      <w:numFmt w:val="bullet"/>
      <w:lvlText w:val="•"/>
      <w:lvlJc w:val="left"/>
      <w:pPr>
        <w:ind w:left="8870" w:hanging="360"/>
      </w:pPr>
      <w:rPr>
        <w:rFonts w:hint="default"/>
        <w:lang w:val="en-US" w:eastAsia="en-US" w:bidi="ar-SA"/>
      </w:rPr>
    </w:lvl>
    <w:lvl w:ilvl="8">
      <w:start w:val="0"/>
      <w:numFmt w:val="bullet"/>
      <w:lvlText w:val="•"/>
      <w:lvlJc w:val="left"/>
      <w:pPr>
        <w:ind w:left="9840" w:hanging="360"/>
      </w:pPr>
      <w:rPr>
        <w:rFonts w:hint="default"/>
        <w:lang w:val="en-US" w:eastAsia="en-US" w:bidi="ar-SA"/>
      </w:rPr>
    </w:lvl>
  </w:abstractNum>
  <w:abstractNum w:abstractNumId="99">
    <w:nsid w:val="75604004"/>
    <w:multiLevelType w:val="hybridMultilevel"/>
    <w:tmpl w:val="4E324022"/>
    <w:lvl w:ilvl="0">
      <w:start w:val="1"/>
      <w:numFmt w:val="upperLetter"/>
      <w:lvlText w:val="%1."/>
      <w:lvlJc w:val="left"/>
      <w:pPr>
        <w:ind w:left="2112"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086" w:hanging="360"/>
      </w:pPr>
      <w:rPr>
        <w:rFonts w:hint="default"/>
        <w:lang w:val="en-US" w:eastAsia="en-US" w:bidi="ar-SA"/>
      </w:rPr>
    </w:lvl>
    <w:lvl w:ilvl="2">
      <w:start w:val="0"/>
      <w:numFmt w:val="bullet"/>
      <w:lvlText w:val="•"/>
      <w:lvlJc w:val="left"/>
      <w:pPr>
        <w:ind w:left="4052" w:hanging="360"/>
      </w:pPr>
      <w:rPr>
        <w:rFonts w:hint="default"/>
        <w:lang w:val="en-US" w:eastAsia="en-US" w:bidi="ar-SA"/>
      </w:rPr>
    </w:lvl>
    <w:lvl w:ilvl="3">
      <w:start w:val="0"/>
      <w:numFmt w:val="bullet"/>
      <w:lvlText w:val="•"/>
      <w:lvlJc w:val="left"/>
      <w:pPr>
        <w:ind w:left="5018" w:hanging="360"/>
      </w:pPr>
      <w:rPr>
        <w:rFonts w:hint="default"/>
        <w:lang w:val="en-US" w:eastAsia="en-US" w:bidi="ar-SA"/>
      </w:rPr>
    </w:lvl>
    <w:lvl w:ilvl="4">
      <w:start w:val="0"/>
      <w:numFmt w:val="bullet"/>
      <w:lvlText w:val="•"/>
      <w:lvlJc w:val="left"/>
      <w:pPr>
        <w:ind w:left="5984" w:hanging="360"/>
      </w:pPr>
      <w:rPr>
        <w:rFonts w:hint="default"/>
        <w:lang w:val="en-US" w:eastAsia="en-US" w:bidi="ar-SA"/>
      </w:rPr>
    </w:lvl>
    <w:lvl w:ilvl="5">
      <w:start w:val="0"/>
      <w:numFmt w:val="bullet"/>
      <w:lvlText w:val="•"/>
      <w:lvlJc w:val="left"/>
      <w:pPr>
        <w:ind w:left="6950" w:hanging="360"/>
      </w:pPr>
      <w:rPr>
        <w:rFonts w:hint="default"/>
        <w:lang w:val="en-US" w:eastAsia="en-US" w:bidi="ar-SA"/>
      </w:rPr>
    </w:lvl>
    <w:lvl w:ilvl="6">
      <w:start w:val="0"/>
      <w:numFmt w:val="bullet"/>
      <w:lvlText w:val="•"/>
      <w:lvlJc w:val="left"/>
      <w:pPr>
        <w:ind w:left="7916" w:hanging="360"/>
      </w:pPr>
      <w:rPr>
        <w:rFonts w:hint="default"/>
        <w:lang w:val="en-US" w:eastAsia="en-US" w:bidi="ar-SA"/>
      </w:rPr>
    </w:lvl>
    <w:lvl w:ilvl="7">
      <w:start w:val="0"/>
      <w:numFmt w:val="bullet"/>
      <w:lvlText w:val="•"/>
      <w:lvlJc w:val="left"/>
      <w:pPr>
        <w:ind w:left="8882" w:hanging="360"/>
      </w:pPr>
      <w:rPr>
        <w:rFonts w:hint="default"/>
        <w:lang w:val="en-US" w:eastAsia="en-US" w:bidi="ar-SA"/>
      </w:rPr>
    </w:lvl>
    <w:lvl w:ilvl="8">
      <w:start w:val="0"/>
      <w:numFmt w:val="bullet"/>
      <w:lvlText w:val="•"/>
      <w:lvlJc w:val="left"/>
      <w:pPr>
        <w:ind w:left="9848" w:hanging="360"/>
      </w:pPr>
      <w:rPr>
        <w:rFonts w:hint="default"/>
        <w:lang w:val="en-US" w:eastAsia="en-US" w:bidi="ar-SA"/>
      </w:rPr>
    </w:lvl>
  </w:abstractNum>
  <w:abstractNum w:abstractNumId="100">
    <w:nsid w:val="75673F42"/>
    <w:multiLevelType w:val="multilevel"/>
    <w:tmpl w:val="1B364F16"/>
    <w:lvl w:ilvl="0">
      <w:start w:val="1"/>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1">
    <w:nsid w:val="769D2B92"/>
    <w:multiLevelType w:val="hybridMultilevel"/>
    <w:tmpl w:val="727C6CE4"/>
    <w:lvl w:ilvl="0">
      <w:start w:val="1"/>
      <w:numFmt w:val="decimal"/>
      <w:lvlText w:val="%1)"/>
      <w:lvlJc w:val="left"/>
      <w:pPr>
        <w:ind w:left="2717" w:hanging="2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626" w:hanging="260"/>
      </w:pPr>
      <w:rPr>
        <w:rFonts w:hint="default"/>
        <w:lang w:val="en-US" w:eastAsia="en-US" w:bidi="ar-SA"/>
      </w:rPr>
    </w:lvl>
    <w:lvl w:ilvl="2">
      <w:start w:val="0"/>
      <w:numFmt w:val="bullet"/>
      <w:lvlText w:val="•"/>
      <w:lvlJc w:val="left"/>
      <w:pPr>
        <w:ind w:left="4532" w:hanging="260"/>
      </w:pPr>
      <w:rPr>
        <w:rFonts w:hint="default"/>
        <w:lang w:val="en-US" w:eastAsia="en-US" w:bidi="ar-SA"/>
      </w:rPr>
    </w:lvl>
    <w:lvl w:ilvl="3">
      <w:start w:val="0"/>
      <w:numFmt w:val="bullet"/>
      <w:lvlText w:val="•"/>
      <w:lvlJc w:val="left"/>
      <w:pPr>
        <w:ind w:left="5438" w:hanging="260"/>
      </w:pPr>
      <w:rPr>
        <w:rFonts w:hint="default"/>
        <w:lang w:val="en-US" w:eastAsia="en-US" w:bidi="ar-SA"/>
      </w:rPr>
    </w:lvl>
    <w:lvl w:ilvl="4">
      <w:start w:val="0"/>
      <w:numFmt w:val="bullet"/>
      <w:lvlText w:val="•"/>
      <w:lvlJc w:val="left"/>
      <w:pPr>
        <w:ind w:left="6344" w:hanging="260"/>
      </w:pPr>
      <w:rPr>
        <w:rFonts w:hint="default"/>
        <w:lang w:val="en-US" w:eastAsia="en-US" w:bidi="ar-SA"/>
      </w:rPr>
    </w:lvl>
    <w:lvl w:ilvl="5">
      <w:start w:val="0"/>
      <w:numFmt w:val="bullet"/>
      <w:lvlText w:val="•"/>
      <w:lvlJc w:val="left"/>
      <w:pPr>
        <w:ind w:left="7250" w:hanging="260"/>
      </w:pPr>
      <w:rPr>
        <w:rFonts w:hint="default"/>
        <w:lang w:val="en-US" w:eastAsia="en-US" w:bidi="ar-SA"/>
      </w:rPr>
    </w:lvl>
    <w:lvl w:ilvl="6">
      <w:start w:val="0"/>
      <w:numFmt w:val="bullet"/>
      <w:lvlText w:val="•"/>
      <w:lvlJc w:val="left"/>
      <w:pPr>
        <w:ind w:left="8156" w:hanging="260"/>
      </w:pPr>
      <w:rPr>
        <w:rFonts w:hint="default"/>
        <w:lang w:val="en-US" w:eastAsia="en-US" w:bidi="ar-SA"/>
      </w:rPr>
    </w:lvl>
    <w:lvl w:ilvl="7">
      <w:start w:val="0"/>
      <w:numFmt w:val="bullet"/>
      <w:lvlText w:val="•"/>
      <w:lvlJc w:val="left"/>
      <w:pPr>
        <w:ind w:left="9062" w:hanging="260"/>
      </w:pPr>
      <w:rPr>
        <w:rFonts w:hint="default"/>
        <w:lang w:val="en-US" w:eastAsia="en-US" w:bidi="ar-SA"/>
      </w:rPr>
    </w:lvl>
    <w:lvl w:ilvl="8">
      <w:start w:val="0"/>
      <w:numFmt w:val="bullet"/>
      <w:lvlText w:val="•"/>
      <w:lvlJc w:val="left"/>
      <w:pPr>
        <w:ind w:left="9968" w:hanging="260"/>
      </w:pPr>
      <w:rPr>
        <w:rFonts w:hint="default"/>
        <w:lang w:val="en-US" w:eastAsia="en-US" w:bidi="ar-SA"/>
      </w:rPr>
    </w:lvl>
  </w:abstractNum>
  <w:abstractNum w:abstractNumId="102">
    <w:nsid w:val="77833840"/>
    <w:multiLevelType w:val="hybridMultilevel"/>
    <w:tmpl w:val="6E5AFF9A"/>
    <w:lvl w:ilvl="0">
      <w:start w:val="1"/>
      <w:numFmt w:val="decimal"/>
      <w:lvlText w:val="%1."/>
      <w:lvlJc w:val="left"/>
      <w:pPr>
        <w:ind w:left="2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16" w:hanging="360"/>
      </w:pPr>
      <w:rPr>
        <w:rFonts w:hint="default"/>
        <w:lang w:val="en-US" w:eastAsia="en-US" w:bidi="ar-SA"/>
      </w:rPr>
    </w:lvl>
    <w:lvl w:ilvl="2">
      <w:start w:val="0"/>
      <w:numFmt w:val="bullet"/>
      <w:lvlText w:val="•"/>
      <w:lvlJc w:val="left"/>
      <w:pPr>
        <w:ind w:left="4612" w:hanging="360"/>
      </w:pPr>
      <w:rPr>
        <w:rFonts w:hint="default"/>
        <w:lang w:val="en-US" w:eastAsia="en-US" w:bidi="ar-SA"/>
      </w:rPr>
    </w:lvl>
    <w:lvl w:ilvl="3">
      <w:start w:val="0"/>
      <w:numFmt w:val="bullet"/>
      <w:lvlText w:val="•"/>
      <w:lvlJc w:val="left"/>
      <w:pPr>
        <w:ind w:left="5508" w:hanging="360"/>
      </w:pPr>
      <w:rPr>
        <w:rFonts w:hint="default"/>
        <w:lang w:val="en-US" w:eastAsia="en-US" w:bidi="ar-SA"/>
      </w:rPr>
    </w:lvl>
    <w:lvl w:ilvl="4">
      <w:start w:val="0"/>
      <w:numFmt w:val="bullet"/>
      <w:lvlText w:val="•"/>
      <w:lvlJc w:val="left"/>
      <w:pPr>
        <w:ind w:left="6404" w:hanging="360"/>
      </w:pPr>
      <w:rPr>
        <w:rFonts w:hint="default"/>
        <w:lang w:val="en-US" w:eastAsia="en-US" w:bidi="ar-SA"/>
      </w:rPr>
    </w:lvl>
    <w:lvl w:ilvl="5">
      <w:start w:val="0"/>
      <w:numFmt w:val="bullet"/>
      <w:lvlText w:val="•"/>
      <w:lvlJc w:val="left"/>
      <w:pPr>
        <w:ind w:left="7300" w:hanging="360"/>
      </w:pPr>
      <w:rPr>
        <w:rFonts w:hint="default"/>
        <w:lang w:val="en-US" w:eastAsia="en-US" w:bidi="ar-SA"/>
      </w:rPr>
    </w:lvl>
    <w:lvl w:ilvl="6">
      <w:start w:val="0"/>
      <w:numFmt w:val="bullet"/>
      <w:lvlText w:val="•"/>
      <w:lvlJc w:val="left"/>
      <w:pPr>
        <w:ind w:left="8196" w:hanging="360"/>
      </w:pPr>
      <w:rPr>
        <w:rFonts w:hint="default"/>
        <w:lang w:val="en-US" w:eastAsia="en-US" w:bidi="ar-SA"/>
      </w:rPr>
    </w:lvl>
    <w:lvl w:ilvl="7">
      <w:start w:val="0"/>
      <w:numFmt w:val="bullet"/>
      <w:lvlText w:val="•"/>
      <w:lvlJc w:val="left"/>
      <w:pPr>
        <w:ind w:left="9092" w:hanging="360"/>
      </w:pPr>
      <w:rPr>
        <w:rFonts w:hint="default"/>
        <w:lang w:val="en-US" w:eastAsia="en-US" w:bidi="ar-SA"/>
      </w:rPr>
    </w:lvl>
    <w:lvl w:ilvl="8">
      <w:start w:val="0"/>
      <w:numFmt w:val="bullet"/>
      <w:lvlText w:val="•"/>
      <w:lvlJc w:val="left"/>
      <w:pPr>
        <w:ind w:left="9988" w:hanging="360"/>
      </w:pPr>
      <w:rPr>
        <w:rFonts w:hint="default"/>
        <w:lang w:val="en-US" w:eastAsia="en-US" w:bidi="ar-SA"/>
      </w:rPr>
    </w:lvl>
  </w:abstractNum>
  <w:abstractNum w:abstractNumId="103">
    <w:nsid w:val="78C31B46"/>
    <w:multiLevelType w:val="multilevel"/>
    <w:tmpl w:val="E5F0AA12"/>
    <w:lvl w:ilvl="0">
      <w:start w:val="2"/>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4">
    <w:nsid w:val="7C7C6209"/>
    <w:multiLevelType w:val="multilevel"/>
    <w:tmpl w:val="7D78ECA6"/>
    <w:lvl w:ilvl="0">
      <w:start w:val="5"/>
      <w:numFmt w:val="decimal"/>
      <w:lvlText w:val="%1"/>
      <w:lvlJc w:val="left"/>
      <w:pPr>
        <w:ind w:left="2323" w:hanging="716"/>
      </w:pPr>
      <w:rPr>
        <w:rFonts w:hint="default"/>
        <w:lang w:val="en-US" w:eastAsia="en-US" w:bidi="ar-SA"/>
      </w:rPr>
    </w:lvl>
    <w:lvl w:ilvl="1">
      <w:start w:val="1"/>
      <w:numFmt w:val="decimal"/>
      <w:lvlText w:val="%1.%2."/>
      <w:lvlJc w:val="left"/>
      <w:pPr>
        <w:ind w:left="2323"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4212" w:hanging="716"/>
      </w:pPr>
      <w:rPr>
        <w:rFonts w:hint="default"/>
        <w:lang w:val="en-US" w:eastAsia="en-US" w:bidi="ar-SA"/>
      </w:rPr>
    </w:lvl>
    <w:lvl w:ilvl="3">
      <w:start w:val="0"/>
      <w:numFmt w:val="bullet"/>
      <w:lvlText w:val="•"/>
      <w:lvlJc w:val="left"/>
      <w:pPr>
        <w:ind w:left="5158" w:hanging="716"/>
      </w:pPr>
      <w:rPr>
        <w:rFonts w:hint="default"/>
        <w:lang w:val="en-US" w:eastAsia="en-US" w:bidi="ar-SA"/>
      </w:rPr>
    </w:lvl>
    <w:lvl w:ilvl="4">
      <w:start w:val="0"/>
      <w:numFmt w:val="bullet"/>
      <w:lvlText w:val="•"/>
      <w:lvlJc w:val="left"/>
      <w:pPr>
        <w:ind w:left="6104" w:hanging="716"/>
      </w:pPr>
      <w:rPr>
        <w:rFonts w:hint="default"/>
        <w:lang w:val="en-US" w:eastAsia="en-US" w:bidi="ar-SA"/>
      </w:rPr>
    </w:lvl>
    <w:lvl w:ilvl="5">
      <w:start w:val="0"/>
      <w:numFmt w:val="bullet"/>
      <w:lvlText w:val="•"/>
      <w:lvlJc w:val="left"/>
      <w:pPr>
        <w:ind w:left="7050" w:hanging="716"/>
      </w:pPr>
      <w:rPr>
        <w:rFonts w:hint="default"/>
        <w:lang w:val="en-US" w:eastAsia="en-US" w:bidi="ar-SA"/>
      </w:rPr>
    </w:lvl>
    <w:lvl w:ilvl="6">
      <w:start w:val="0"/>
      <w:numFmt w:val="bullet"/>
      <w:lvlText w:val="•"/>
      <w:lvlJc w:val="left"/>
      <w:pPr>
        <w:ind w:left="7996" w:hanging="716"/>
      </w:pPr>
      <w:rPr>
        <w:rFonts w:hint="default"/>
        <w:lang w:val="en-US" w:eastAsia="en-US" w:bidi="ar-SA"/>
      </w:rPr>
    </w:lvl>
    <w:lvl w:ilvl="7">
      <w:start w:val="0"/>
      <w:numFmt w:val="bullet"/>
      <w:lvlText w:val="•"/>
      <w:lvlJc w:val="left"/>
      <w:pPr>
        <w:ind w:left="8942" w:hanging="716"/>
      </w:pPr>
      <w:rPr>
        <w:rFonts w:hint="default"/>
        <w:lang w:val="en-US" w:eastAsia="en-US" w:bidi="ar-SA"/>
      </w:rPr>
    </w:lvl>
    <w:lvl w:ilvl="8">
      <w:start w:val="0"/>
      <w:numFmt w:val="bullet"/>
      <w:lvlText w:val="•"/>
      <w:lvlJc w:val="left"/>
      <w:pPr>
        <w:ind w:left="9888" w:hanging="716"/>
      </w:pPr>
      <w:rPr>
        <w:rFonts w:hint="default"/>
        <w:lang w:val="en-US" w:eastAsia="en-US" w:bidi="ar-SA"/>
      </w:rPr>
    </w:lvl>
  </w:abstractNum>
  <w:abstractNum w:abstractNumId="105">
    <w:nsid w:val="7CC15D99"/>
    <w:multiLevelType w:val="hybridMultilevel"/>
    <w:tmpl w:val="FF4E0C00"/>
    <w:lvl w:ilvl="0">
      <w:start w:val="0"/>
      <w:numFmt w:val="bullet"/>
      <w:lvlText w:val=""/>
      <w:lvlJc w:val="left"/>
      <w:pPr>
        <w:ind w:left="837" w:hanging="365"/>
      </w:pPr>
      <w:rPr>
        <w:rFonts w:ascii="Wingdings 2" w:eastAsia="Wingdings 2" w:hAnsi="Wingdings 2" w:cs="Wingdings 2" w:hint="default"/>
        <w:b w:val="0"/>
        <w:bCs w:val="0"/>
        <w:i w:val="0"/>
        <w:iCs w:val="0"/>
        <w:spacing w:val="0"/>
        <w:w w:val="100"/>
        <w:sz w:val="22"/>
        <w:szCs w:val="22"/>
        <w:lang w:val="en-US" w:eastAsia="en-US" w:bidi="ar-SA"/>
      </w:rPr>
    </w:lvl>
    <w:lvl w:ilvl="1">
      <w:start w:val="0"/>
      <w:numFmt w:val="bullet"/>
      <w:lvlText w:val="•"/>
      <w:lvlJc w:val="left"/>
      <w:pPr>
        <w:ind w:left="1176" w:hanging="365"/>
      </w:pPr>
      <w:rPr>
        <w:rFonts w:hint="default"/>
        <w:lang w:val="en-US" w:eastAsia="en-US" w:bidi="ar-SA"/>
      </w:rPr>
    </w:lvl>
    <w:lvl w:ilvl="2">
      <w:start w:val="0"/>
      <w:numFmt w:val="bullet"/>
      <w:lvlText w:val="•"/>
      <w:lvlJc w:val="left"/>
      <w:pPr>
        <w:ind w:left="1512" w:hanging="365"/>
      </w:pPr>
      <w:rPr>
        <w:rFonts w:hint="default"/>
        <w:lang w:val="en-US" w:eastAsia="en-US" w:bidi="ar-SA"/>
      </w:rPr>
    </w:lvl>
    <w:lvl w:ilvl="3">
      <w:start w:val="0"/>
      <w:numFmt w:val="bullet"/>
      <w:lvlText w:val="•"/>
      <w:lvlJc w:val="left"/>
      <w:pPr>
        <w:ind w:left="1848" w:hanging="365"/>
      </w:pPr>
      <w:rPr>
        <w:rFonts w:hint="default"/>
        <w:lang w:val="en-US" w:eastAsia="en-US" w:bidi="ar-SA"/>
      </w:rPr>
    </w:lvl>
    <w:lvl w:ilvl="4">
      <w:start w:val="0"/>
      <w:numFmt w:val="bullet"/>
      <w:lvlText w:val="•"/>
      <w:lvlJc w:val="left"/>
      <w:pPr>
        <w:ind w:left="2184" w:hanging="365"/>
      </w:pPr>
      <w:rPr>
        <w:rFonts w:hint="default"/>
        <w:lang w:val="en-US" w:eastAsia="en-US" w:bidi="ar-SA"/>
      </w:rPr>
    </w:lvl>
    <w:lvl w:ilvl="5">
      <w:start w:val="0"/>
      <w:numFmt w:val="bullet"/>
      <w:lvlText w:val="•"/>
      <w:lvlJc w:val="left"/>
      <w:pPr>
        <w:ind w:left="2520" w:hanging="365"/>
      </w:pPr>
      <w:rPr>
        <w:rFonts w:hint="default"/>
        <w:lang w:val="en-US" w:eastAsia="en-US" w:bidi="ar-SA"/>
      </w:rPr>
    </w:lvl>
    <w:lvl w:ilvl="6">
      <w:start w:val="0"/>
      <w:numFmt w:val="bullet"/>
      <w:lvlText w:val="•"/>
      <w:lvlJc w:val="left"/>
      <w:pPr>
        <w:ind w:left="2856" w:hanging="365"/>
      </w:pPr>
      <w:rPr>
        <w:rFonts w:hint="default"/>
        <w:lang w:val="en-US" w:eastAsia="en-US" w:bidi="ar-SA"/>
      </w:rPr>
    </w:lvl>
    <w:lvl w:ilvl="7">
      <w:start w:val="0"/>
      <w:numFmt w:val="bullet"/>
      <w:lvlText w:val="•"/>
      <w:lvlJc w:val="left"/>
      <w:pPr>
        <w:ind w:left="3192" w:hanging="365"/>
      </w:pPr>
      <w:rPr>
        <w:rFonts w:hint="default"/>
        <w:lang w:val="en-US" w:eastAsia="en-US" w:bidi="ar-SA"/>
      </w:rPr>
    </w:lvl>
    <w:lvl w:ilvl="8">
      <w:start w:val="0"/>
      <w:numFmt w:val="bullet"/>
      <w:lvlText w:val="•"/>
      <w:lvlJc w:val="left"/>
      <w:pPr>
        <w:ind w:left="3528" w:hanging="365"/>
      </w:pPr>
      <w:rPr>
        <w:rFonts w:hint="default"/>
        <w:lang w:val="en-US" w:eastAsia="en-US" w:bidi="ar-SA"/>
      </w:rPr>
    </w:lvl>
  </w:abstractNum>
  <w:abstractNum w:abstractNumId="106">
    <w:nsid w:val="7E82136D"/>
    <w:multiLevelType w:val="hybridMultilevel"/>
    <w:tmpl w:val="C49E969A"/>
    <w:lvl w:ilvl="0">
      <w:start w:val="1"/>
      <w:numFmt w:val="decimal"/>
      <w:lvlText w:val="%1."/>
      <w:lvlJc w:val="left"/>
      <w:pPr>
        <w:ind w:left="1380"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20" w:hanging="361"/>
      </w:pPr>
      <w:rPr>
        <w:rFonts w:hint="default"/>
        <w:lang w:val="en-US" w:eastAsia="en-US" w:bidi="ar-SA"/>
      </w:rPr>
    </w:lvl>
    <w:lvl w:ilvl="2">
      <w:start w:val="0"/>
      <w:numFmt w:val="bullet"/>
      <w:lvlText w:val="•"/>
      <w:lvlJc w:val="left"/>
      <w:pPr>
        <w:ind w:left="3460" w:hanging="361"/>
      </w:pPr>
      <w:rPr>
        <w:rFonts w:hint="default"/>
        <w:lang w:val="en-US" w:eastAsia="en-US" w:bidi="ar-SA"/>
      </w:rPr>
    </w:lvl>
    <w:lvl w:ilvl="3">
      <w:start w:val="0"/>
      <w:numFmt w:val="bullet"/>
      <w:lvlText w:val="•"/>
      <w:lvlJc w:val="left"/>
      <w:pPr>
        <w:ind w:left="4500" w:hanging="361"/>
      </w:pPr>
      <w:rPr>
        <w:rFonts w:hint="default"/>
        <w:lang w:val="en-US" w:eastAsia="en-US" w:bidi="ar-SA"/>
      </w:rPr>
    </w:lvl>
    <w:lvl w:ilvl="4">
      <w:start w:val="0"/>
      <w:numFmt w:val="bullet"/>
      <w:lvlText w:val="•"/>
      <w:lvlJc w:val="left"/>
      <w:pPr>
        <w:ind w:left="5540" w:hanging="361"/>
      </w:pPr>
      <w:rPr>
        <w:rFonts w:hint="default"/>
        <w:lang w:val="en-US" w:eastAsia="en-US" w:bidi="ar-SA"/>
      </w:rPr>
    </w:lvl>
    <w:lvl w:ilvl="5">
      <w:start w:val="0"/>
      <w:numFmt w:val="bullet"/>
      <w:lvlText w:val="•"/>
      <w:lvlJc w:val="left"/>
      <w:pPr>
        <w:ind w:left="6580" w:hanging="361"/>
      </w:pPr>
      <w:rPr>
        <w:rFonts w:hint="default"/>
        <w:lang w:val="en-US" w:eastAsia="en-US" w:bidi="ar-SA"/>
      </w:rPr>
    </w:lvl>
    <w:lvl w:ilvl="6">
      <w:start w:val="0"/>
      <w:numFmt w:val="bullet"/>
      <w:lvlText w:val="•"/>
      <w:lvlJc w:val="left"/>
      <w:pPr>
        <w:ind w:left="7620" w:hanging="361"/>
      </w:pPr>
      <w:rPr>
        <w:rFonts w:hint="default"/>
        <w:lang w:val="en-US" w:eastAsia="en-US" w:bidi="ar-SA"/>
      </w:rPr>
    </w:lvl>
    <w:lvl w:ilvl="7">
      <w:start w:val="0"/>
      <w:numFmt w:val="bullet"/>
      <w:lvlText w:val="•"/>
      <w:lvlJc w:val="left"/>
      <w:pPr>
        <w:ind w:left="8660" w:hanging="361"/>
      </w:pPr>
      <w:rPr>
        <w:rFonts w:hint="default"/>
        <w:lang w:val="en-US" w:eastAsia="en-US" w:bidi="ar-SA"/>
      </w:rPr>
    </w:lvl>
    <w:lvl w:ilvl="8">
      <w:start w:val="0"/>
      <w:numFmt w:val="bullet"/>
      <w:lvlText w:val="•"/>
      <w:lvlJc w:val="left"/>
      <w:pPr>
        <w:ind w:left="9700" w:hanging="361"/>
      </w:pPr>
      <w:rPr>
        <w:rFonts w:hint="default"/>
        <w:lang w:val="en-US" w:eastAsia="en-US" w:bidi="ar-SA"/>
      </w:rPr>
    </w:lvl>
  </w:abstractNum>
  <w:num w:numId="1" w16cid:durableId="1814174214">
    <w:abstractNumId w:val="20"/>
  </w:num>
  <w:num w:numId="2" w16cid:durableId="1952086970">
    <w:abstractNumId w:val="12"/>
  </w:num>
  <w:num w:numId="3" w16cid:durableId="2101949073">
    <w:abstractNumId w:val="98"/>
  </w:num>
  <w:num w:numId="4" w16cid:durableId="1465002093">
    <w:abstractNumId w:val="22"/>
  </w:num>
  <w:num w:numId="5" w16cid:durableId="1877110286">
    <w:abstractNumId w:val="102"/>
  </w:num>
  <w:num w:numId="6" w16cid:durableId="1284195996">
    <w:abstractNumId w:val="92"/>
  </w:num>
  <w:num w:numId="7" w16cid:durableId="919675416">
    <w:abstractNumId w:val="17"/>
  </w:num>
  <w:num w:numId="8" w16cid:durableId="431710485">
    <w:abstractNumId w:val="2"/>
  </w:num>
  <w:num w:numId="9" w16cid:durableId="1304852919">
    <w:abstractNumId w:val="96"/>
  </w:num>
  <w:num w:numId="10" w16cid:durableId="1534079254">
    <w:abstractNumId w:val="49"/>
  </w:num>
  <w:num w:numId="11" w16cid:durableId="2972324">
    <w:abstractNumId w:val="3"/>
  </w:num>
  <w:num w:numId="12" w16cid:durableId="1818262001">
    <w:abstractNumId w:val="58"/>
  </w:num>
  <w:num w:numId="13" w16cid:durableId="1163743827">
    <w:abstractNumId w:val="101"/>
  </w:num>
  <w:num w:numId="14" w16cid:durableId="1081295884">
    <w:abstractNumId w:val="70"/>
  </w:num>
  <w:num w:numId="15" w16cid:durableId="1164122517">
    <w:abstractNumId w:val="46"/>
  </w:num>
  <w:num w:numId="16" w16cid:durableId="1627352969">
    <w:abstractNumId w:val="86"/>
  </w:num>
  <w:num w:numId="17" w16cid:durableId="840048533">
    <w:abstractNumId w:val="45"/>
  </w:num>
  <w:num w:numId="18" w16cid:durableId="446043053">
    <w:abstractNumId w:val="28"/>
  </w:num>
  <w:num w:numId="19" w16cid:durableId="1978755834">
    <w:abstractNumId w:val="47"/>
  </w:num>
  <w:num w:numId="20" w16cid:durableId="2076586294">
    <w:abstractNumId w:val="34"/>
  </w:num>
  <w:num w:numId="21" w16cid:durableId="1716075191">
    <w:abstractNumId w:val="73"/>
  </w:num>
  <w:num w:numId="22" w16cid:durableId="1071806562">
    <w:abstractNumId w:val="38"/>
  </w:num>
  <w:num w:numId="23" w16cid:durableId="371350162">
    <w:abstractNumId w:val="15"/>
  </w:num>
  <w:num w:numId="24" w16cid:durableId="627900437">
    <w:abstractNumId w:val="69"/>
  </w:num>
  <w:num w:numId="25" w16cid:durableId="1119253285">
    <w:abstractNumId w:val="72"/>
  </w:num>
  <w:num w:numId="26" w16cid:durableId="2044593623">
    <w:abstractNumId w:val="18"/>
  </w:num>
  <w:num w:numId="27" w16cid:durableId="689649040">
    <w:abstractNumId w:val="105"/>
  </w:num>
  <w:num w:numId="28" w16cid:durableId="606890824">
    <w:abstractNumId w:val="82"/>
  </w:num>
  <w:num w:numId="29" w16cid:durableId="1014263090">
    <w:abstractNumId w:val="5"/>
  </w:num>
  <w:num w:numId="30" w16cid:durableId="588079065">
    <w:abstractNumId w:val="74"/>
  </w:num>
  <w:num w:numId="31" w16cid:durableId="1443694037">
    <w:abstractNumId w:val="24"/>
  </w:num>
  <w:num w:numId="32" w16cid:durableId="2042313407">
    <w:abstractNumId w:val="32"/>
  </w:num>
  <w:num w:numId="33" w16cid:durableId="132867125">
    <w:abstractNumId w:val="57"/>
  </w:num>
  <w:num w:numId="34" w16cid:durableId="1578174396">
    <w:abstractNumId w:val="94"/>
  </w:num>
  <w:num w:numId="35" w16cid:durableId="1032270855">
    <w:abstractNumId w:val="97"/>
  </w:num>
  <w:num w:numId="36" w16cid:durableId="1337152494">
    <w:abstractNumId w:val="16"/>
  </w:num>
  <w:num w:numId="37" w16cid:durableId="161362380">
    <w:abstractNumId w:val="60"/>
  </w:num>
  <w:num w:numId="38" w16cid:durableId="2043481568">
    <w:abstractNumId w:val="77"/>
  </w:num>
  <w:num w:numId="39" w16cid:durableId="1590849041">
    <w:abstractNumId w:val="41"/>
  </w:num>
  <w:num w:numId="40" w16cid:durableId="597326002">
    <w:abstractNumId w:val="21"/>
  </w:num>
  <w:num w:numId="41" w16cid:durableId="765273032">
    <w:abstractNumId w:val="56"/>
  </w:num>
  <w:num w:numId="42" w16cid:durableId="972904415">
    <w:abstractNumId w:val="19"/>
  </w:num>
  <w:num w:numId="43" w16cid:durableId="279145276">
    <w:abstractNumId w:val="50"/>
  </w:num>
  <w:num w:numId="44" w16cid:durableId="1671908116">
    <w:abstractNumId w:val="76"/>
  </w:num>
  <w:num w:numId="45" w16cid:durableId="1459954498">
    <w:abstractNumId w:val="90"/>
  </w:num>
  <w:num w:numId="46" w16cid:durableId="646400170">
    <w:abstractNumId w:val="13"/>
  </w:num>
  <w:num w:numId="47" w16cid:durableId="280578272">
    <w:abstractNumId w:val="59"/>
  </w:num>
  <w:num w:numId="48" w16cid:durableId="1777169014">
    <w:abstractNumId w:val="93"/>
  </w:num>
  <w:num w:numId="49" w16cid:durableId="917250510">
    <w:abstractNumId w:val="33"/>
  </w:num>
  <w:num w:numId="50" w16cid:durableId="2048991289">
    <w:abstractNumId w:val="62"/>
  </w:num>
  <w:num w:numId="51" w16cid:durableId="979923116">
    <w:abstractNumId w:val="78"/>
  </w:num>
  <w:num w:numId="52" w16cid:durableId="1758866235">
    <w:abstractNumId w:val="14"/>
  </w:num>
  <w:num w:numId="53" w16cid:durableId="1826119163">
    <w:abstractNumId w:val="75"/>
  </w:num>
  <w:num w:numId="54" w16cid:durableId="1853371461">
    <w:abstractNumId w:val="39"/>
  </w:num>
  <w:num w:numId="55" w16cid:durableId="994263433">
    <w:abstractNumId w:val="52"/>
  </w:num>
  <w:num w:numId="56" w16cid:durableId="895550428">
    <w:abstractNumId w:val="68"/>
  </w:num>
  <w:num w:numId="57" w16cid:durableId="432019481">
    <w:abstractNumId w:val="66"/>
  </w:num>
  <w:num w:numId="58" w16cid:durableId="1874072943">
    <w:abstractNumId w:val="63"/>
  </w:num>
  <w:num w:numId="59" w16cid:durableId="1080104818">
    <w:abstractNumId w:val="80"/>
  </w:num>
  <w:num w:numId="60" w16cid:durableId="293491070">
    <w:abstractNumId w:val="89"/>
  </w:num>
  <w:num w:numId="61" w16cid:durableId="954991667">
    <w:abstractNumId w:val="51"/>
  </w:num>
  <w:num w:numId="62" w16cid:durableId="808127775">
    <w:abstractNumId w:val="40"/>
  </w:num>
  <w:num w:numId="63" w16cid:durableId="867908750">
    <w:abstractNumId w:val="26"/>
  </w:num>
  <w:num w:numId="64" w16cid:durableId="1283805288">
    <w:abstractNumId w:val="1"/>
  </w:num>
  <w:num w:numId="65" w16cid:durableId="937641712">
    <w:abstractNumId w:val="61"/>
  </w:num>
  <w:num w:numId="66" w16cid:durableId="1225530197">
    <w:abstractNumId w:val="35"/>
  </w:num>
  <w:num w:numId="67" w16cid:durableId="779178135">
    <w:abstractNumId w:val="48"/>
  </w:num>
  <w:num w:numId="68" w16cid:durableId="103233856">
    <w:abstractNumId w:val="27"/>
  </w:num>
  <w:num w:numId="69" w16cid:durableId="890385054">
    <w:abstractNumId w:val="10"/>
  </w:num>
  <w:num w:numId="70" w16cid:durableId="1995455036">
    <w:abstractNumId w:val="85"/>
  </w:num>
  <w:num w:numId="71" w16cid:durableId="1380279397">
    <w:abstractNumId w:val="106"/>
  </w:num>
  <w:num w:numId="72" w16cid:durableId="994332341">
    <w:abstractNumId w:val="44"/>
  </w:num>
  <w:num w:numId="73" w16cid:durableId="1903366313">
    <w:abstractNumId w:val="37"/>
  </w:num>
  <w:num w:numId="74" w16cid:durableId="1452167777">
    <w:abstractNumId w:val="42"/>
  </w:num>
  <w:num w:numId="75" w16cid:durableId="1955823511">
    <w:abstractNumId w:val="91"/>
  </w:num>
  <w:num w:numId="76" w16cid:durableId="2092387212">
    <w:abstractNumId w:val="84"/>
  </w:num>
  <w:num w:numId="77" w16cid:durableId="753627325">
    <w:abstractNumId w:val="88"/>
  </w:num>
  <w:num w:numId="78" w16cid:durableId="504711680">
    <w:abstractNumId w:val="99"/>
  </w:num>
  <w:num w:numId="79" w16cid:durableId="800850720">
    <w:abstractNumId w:val="81"/>
  </w:num>
  <w:num w:numId="80" w16cid:durableId="525414139">
    <w:abstractNumId w:val="87"/>
  </w:num>
  <w:num w:numId="81" w16cid:durableId="843518495">
    <w:abstractNumId w:val="67"/>
  </w:num>
  <w:num w:numId="82" w16cid:durableId="1410424494">
    <w:abstractNumId w:val="43"/>
  </w:num>
  <w:num w:numId="83" w16cid:durableId="838232140">
    <w:abstractNumId w:val="53"/>
  </w:num>
  <w:num w:numId="84" w16cid:durableId="976179831">
    <w:abstractNumId w:val="9"/>
  </w:num>
  <w:num w:numId="85" w16cid:durableId="385102724">
    <w:abstractNumId w:val="4"/>
  </w:num>
  <w:num w:numId="86" w16cid:durableId="306132542">
    <w:abstractNumId w:val="71"/>
  </w:num>
  <w:num w:numId="87" w16cid:durableId="2076195903">
    <w:abstractNumId w:val="55"/>
  </w:num>
  <w:num w:numId="88" w16cid:durableId="598487796">
    <w:abstractNumId w:val="54"/>
  </w:num>
  <w:num w:numId="89" w16cid:durableId="1552571105">
    <w:abstractNumId w:val="64"/>
  </w:num>
  <w:num w:numId="90" w16cid:durableId="612517664">
    <w:abstractNumId w:val="11"/>
  </w:num>
  <w:num w:numId="91" w16cid:durableId="201135307">
    <w:abstractNumId w:val="36"/>
  </w:num>
  <w:num w:numId="92" w16cid:durableId="95369380">
    <w:abstractNumId w:val="30"/>
  </w:num>
  <w:num w:numId="93" w16cid:durableId="1286961753">
    <w:abstractNumId w:val="31"/>
  </w:num>
  <w:num w:numId="94" w16cid:durableId="419568715">
    <w:abstractNumId w:val="6"/>
  </w:num>
  <w:num w:numId="95" w16cid:durableId="589891136">
    <w:abstractNumId w:val="7"/>
  </w:num>
  <w:num w:numId="96" w16cid:durableId="1573731254">
    <w:abstractNumId w:val="23"/>
  </w:num>
  <w:num w:numId="97" w16cid:durableId="437218684">
    <w:abstractNumId w:val="25"/>
  </w:num>
  <w:num w:numId="98" w16cid:durableId="547835864">
    <w:abstractNumId w:val="83"/>
  </w:num>
  <w:num w:numId="99" w16cid:durableId="949700703">
    <w:abstractNumId w:val="29"/>
  </w:num>
  <w:num w:numId="100" w16cid:durableId="343089807">
    <w:abstractNumId w:val="65"/>
  </w:num>
  <w:num w:numId="101" w16cid:durableId="1421558450">
    <w:abstractNumId w:val="104"/>
  </w:num>
  <w:num w:numId="102" w16cid:durableId="1084255113">
    <w:abstractNumId w:val="79"/>
  </w:num>
  <w:num w:numId="103" w16cid:durableId="387732773">
    <w:abstractNumId w:val="8"/>
  </w:num>
  <w:num w:numId="104" w16cid:durableId="532617809">
    <w:abstractNumId w:val="103"/>
  </w:num>
  <w:num w:numId="105" w16cid:durableId="1610963525">
    <w:abstractNumId w:val="100"/>
  </w:num>
  <w:num w:numId="106" w16cid:durableId="948899236">
    <w:abstractNumId w:val="0"/>
  </w:num>
  <w:num w:numId="107" w16cid:durableId="908542842">
    <w:abstractNumId w:val="95"/>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Dermott, Kelli (CMS/CM)">
    <w15:presenceInfo w15:providerId="AD" w15:userId="S::Kelli.McDermott@cms.hhs.gov::e0c9f7da-2cc7-466f-a4f1-54480c45dc51"/>
  </w15:person>
  <w15:person w15:author="Ford, Jacqueline (CMS/CM)">
    <w15:presenceInfo w15:providerId="AD" w15:userId="S::jacqueline.ford@cms.hhs.gov::13906fe1-9807-4d67-9373-18b04cf51079"/>
  </w15:person>
  <w15:person w15:author="Watts, Marcella (CMS/CM)">
    <w15:presenceInfo w15:providerId="AD" w15:userId="S::marcella.watts@cms.hhs.gov::07e69ad2-2ee3-490f-acb7-0a045ee44031"/>
  </w15:person>
  <w15:person w15:author="Ford, Jackie  (CMS/CM)">
    <w15:presenceInfo w15:providerId="AD" w15:userId="S::jacqueline.ford@cms.hhs.gov::13906fe1-9807-4d67-9373-18b04cf51079"/>
  </w15:person>
  <w15:person w15:author="Sontag, Erica (CMS/CM)">
    <w15:presenceInfo w15:providerId="AD" w15:userId="S::erica.sontag@cms.hhs.gov::4ae75f0a-4bbc-4837-8081-8e0adc22d6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F2"/>
    <w:rsid w:val="00011118"/>
    <w:rsid w:val="00025961"/>
    <w:rsid w:val="00040FFA"/>
    <w:rsid w:val="0004676B"/>
    <w:rsid w:val="00056EA8"/>
    <w:rsid w:val="00072445"/>
    <w:rsid w:val="00077814"/>
    <w:rsid w:val="000B15FA"/>
    <w:rsid w:val="000B6C4B"/>
    <w:rsid w:val="00107AAA"/>
    <w:rsid w:val="001207FC"/>
    <w:rsid w:val="001A6ECA"/>
    <w:rsid w:val="001D4AA1"/>
    <w:rsid w:val="001F2FEC"/>
    <w:rsid w:val="00213CB2"/>
    <w:rsid w:val="00246077"/>
    <w:rsid w:val="0026167E"/>
    <w:rsid w:val="00277BAE"/>
    <w:rsid w:val="002E1F8A"/>
    <w:rsid w:val="002E4737"/>
    <w:rsid w:val="002F1115"/>
    <w:rsid w:val="002F195C"/>
    <w:rsid w:val="002F3487"/>
    <w:rsid w:val="00321AA4"/>
    <w:rsid w:val="00350DC7"/>
    <w:rsid w:val="0035383B"/>
    <w:rsid w:val="0037674E"/>
    <w:rsid w:val="003D1993"/>
    <w:rsid w:val="003F54AC"/>
    <w:rsid w:val="00405463"/>
    <w:rsid w:val="00422558"/>
    <w:rsid w:val="00456602"/>
    <w:rsid w:val="004A0FD8"/>
    <w:rsid w:val="004B4D9D"/>
    <w:rsid w:val="004B5A7D"/>
    <w:rsid w:val="005033A2"/>
    <w:rsid w:val="0056201F"/>
    <w:rsid w:val="005643DB"/>
    <w:rsid w:val="00572D4B"/>
    <w:rsid w:val="00582057"/>
    <w:rsid w:val="00596E38"/>
    <w:rsid w:val="005C5A63"/>
    <w:rsid w:val="006200B9"/>
    <w:rsid w:val="006410BE"/>
    <w:rsid w:val="00642699"/>
    <w:rsid w:val="00653BF7"/>
    <w:rsid w:val="006A3054"/>
    <w:rsid w:val="006A5BDF"/>
    <w:rsid w:val="006B4102"/>
    <w:rsid w:val="006E7F59"/>
    <w:rsid w:val="006F2A0D"/>
    <w:rsid w:val="0071188D"/>
    <w:rsid w:val="00725436"/>
    <w:rsid w:val="00756461"/>
    <w:rsid w:val="007738C5"/>
    <w:rsid w:val="00775265"/>
    <w:rsid w:val="007B058C"/>
    <w:rsid w:val="007B2B86"/>
    <w:rsid w:val="00820E37"/>
    <w:rsid w:val="00831E3F"/>
    <w:rsid w:val="00865EAA"/>
    <w:rsid w:val="00883EC0"/>
    <w:rsid w:val="008B4544"/>
    <w:rsid w:val="008C7F89"/>
    <w:rsid w:val="008E3DEC"/>
    <w:rsid w:val="008F2E1D"/>
    <w:rsid w:val="009220FE"/>
    <w:rsid w:val="009241C9"/>
    <w:rsid w:val="00976A83"/>
    <w:rsid w:val="009A110B"/>
    <w:rsid w:val="009B73A9"/>
    <w:rsid w:val="009C0A9D"/>
    <w:rsid w:val="009C447E"/>
    <w:rsid w:val="009D4721"/>
    <w:rsid w:val="009E1FB5"/>
    <w:rsid w:val="009F4AF2"/>
    <w:rsid w:val="00A10500"/>
    <w:rsid w:val="00A53DCB"/>
    <w:rsid w:val="00A543C0"/>
    <w:rsid w:val="00A64E68"/>
    <w:rsid w:val="00A77AD8"/>
    <w:rsid w:val="00A9159D"/>
    <w:rsid w:val="00A96C9A"/>
    <w:rsid w:val="00AA323B"/>
    <w:rsid w:val="00AB0FD3"/>
    <w:rsid w:val="00AD4329"/>
    <w:rsid w:val="00AD5237"/>
    <w:rsid w:val="00AD73A7"/>
    <w:rsid w:val="00AE4648"/>
    <w:rsid w:val="00B4176E"/>
    <w:rsid w:val="00B45A34"/>
    <w:rsid w:val="00B62B5E"/>
    <w:rsid w:val="00B67FAF"/>
    <w:rsid w:val="00B67FBF"/>
    <w:rsid w:val="00B73798"/>
    <w:rsid w:val="00B924BB"/>
    <w:rsid w:val="00BA2D8E"/>
    <w:rsid w:val="00BC4BC4"/>
    <w:rsid w:val="00BC63B9"/>
    <w:rsid w:val="00BE0268"/>
    <w:rsid w:val="00BE7AB6"/>
    <w:rsid w:val="00C21387"/>
    <w:rsid w:val="00C403E9"/>
    <w:rsid w:val="00CD7950"/>
    <w:rsid w:val="00CF0C4A"/>
    <w:rsid w:val="00D420D2"/>
    <w:rsid w:val="00D66B8A"/>
    <w:rsid w:val="00D73B4D"/>
    <w:rsid w:val="00D83317"/>
    <w:rsid w:val="00D8686C"/>
    <w:rsid w:val="00DB6030"/>
    <w:rsid w:val="00DD5A36"/>
    <w:rsid w:val="00DF493E"/>
    <w:rsid w:val="00E119DE"/>
    <w:rsid w:val="00E204A6"/>
    <w:rsid w:val="00E32266"/>
    <w:rsid w:val="00E42D9E"/>
    <w:rsid w:val="00E4610E"/>
    <w:rsid w:val="00E46176"/>
    <w:rsid w:val="00E5490B"/>
    <w:rsid w:val="00E7370A"/>
    <w:rsid w:val="00E815AE"/>
    <w:rsid w:val="00EB30DF"/>
    <w:rsid w:val="00EB5B5C"/>
    <w:rsid w:val="00EC271C"/>
    <w:rsid w:val="00F10202"/>
    <w:rsid w:val="00F32301"/>
    <w:rsid w:val="00F32B49"/>
    <w:rsid w:val="00F420B7"/>
    <w:rsid w:val="00F472C5"/>
    <w:rsid w:val="00F47F00"/>
    <w:rsid w:val="00F600B9"/>
    <w:rsid w:val="00F707ED"/>
    <w:rsid w:val="00F70AB5"/>
    <w:rsid w:val="00F71025"/>
    <w:rsid w:val="00FA25B2"/>
    <w:rsid w:val="00FA337F"/>
    <w:rsid w:val="00FA3696"/>
    <w:rsid w:val="00FE2B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A9A78"/>
  <w15:docId w15:val="{95227DE5-3883-4768-A105-E94BC8AB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1905" w:hanging="542"/>
      <w:outlineLvl w:val="0"/>
    </w:pPr>
    <w:rPr>
      <w:b/>
      <w:bCs/>
      <w:sz w:val="32"/>
      <w:szCs w:val="32"/>
    </w:rPr>
  </w:style>
  <w:style w:type="paragraph" w:styleId="Heading2">
    <w:name w:val="heading 2"/>
    <w:basedOn w:val="Normal"/>
    <w:uiPriority w:val="9"/>
    <w:unhideWhenUsed/>
    <w:qFormat/>
    <w:pPr>
      <w:spacing w:before="59"/>
      <w:ind w:left="2400" w:hanging="660"/>
      <w:outlineLvl w:val="1"/>
    </w:pPr>
    <w:rPr>
      <w:b/>
      <w:bCs/>
      <w:sz w:val="32"/>
      <w:szCs w:val="32"/>
    </w:rPr>
  </w:style>
  <w:style w:type="paragraph" w:styleId="Heading3">
    <w:name w:val="heading 3"/>
    <w:basedOn w:val="Normal"/>
    <w:uiPriority w:val="9"/>
    <w:unhideWhenUsed/>
    <w:qFormat/>
    <w:pPr>
      <w:ind w:left="336"/>
      <w:jc w:val="center"/>
      <w:outlineLvl w:val="2"/>
    </w:pPr>
    <w:rPr>
      <w:b/>
      <w:bCs/>
      <w:sz w:val="28"/>
      <w:szCs w:val="28"/>
    </w:rPr>
  </w:style>
  <w:style w:type="paragraph" w:styleId="Heading4">
    <w:name w:val="heading 4"/>
    <w:basedOn w:val="Normal"/>
    <w:uiPriority w:val="9"/>
    <w:unhideWhenUsed/>
    <w:qFormat/>
    <w:pPr>
      <w:ind w:left="174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2323" w:hanging="716"/>
    </w:pPr>
    <w:rPr>
      <w:sz w:val="24"/>
      <w:szCs w:val="24"/>
    </w:rPr>
  </w:style>
  <w:style w:type="paragraph" w:styleId="TOC2">
    <w:name w:val="toc 2"/>
    <w:basedOn w:val="Normal"/>
    <w:uiPriority w:val="39"/>
    <w:qFormat/>
    <w:pPr>
      <w:spacing w:before="58"/>
      <w:ind w:left="2332"/>
    </w:pPr>
    <w:rPr>
      <w:b/>
      <w:bCs/>
      <w:sz w:val="28"/>
      <w:szCs w:val="28"/>
    </w:rPr>
  </w:style>
  <w:style w:type="paragraph" w:styleId="TOC3">
    <w:name w:val="toc 3"/>
    <w:basedOn w:val="Normal"/>
    <w:uiPriority w:val="39"/>
    <w:qFormat/>
    <w:pPr>
      <w:spacing w:before="243"/>
      <w:ind w:left="2332"/>
    </w:pPr>
    <w:rPr>
      <w:b/>
      <w:bCs/>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588" w:right="1614"/>
      <w:jc w:val="center"/>
    </w:pPr>
    <w:rPr>
      <w:b/>
      <w:bCs/>
      <w:sz w:val="48"/>
      <w:szCs w:val="48"/>
    </w:rPr>
  </w:style>
  <w:style w:type="paragraph" w:styleId="ListParagraph">
    <w:name w:val="List Paragraph"/>
    <w:basedOn w:val="Normal"/>
    <w:uiPriority w:val="1"/>
    <w:qFormat/>
    <w:pPr>
      <w:ind w:left="2460" w:hanging="360"/>
    </w:pPr>
  </w:style>
  <w:style w:type="paragraph" w:customStyle="1" w:styleId="TableParagraph">
    <w:name w:val="Table Paragraph"/>
    <w:basedOn w:val="Normal"/>
    <w:uiPriority w:val="1"/>
    <w:qFormat/>
  </w:style>
  <w:style w:type="paragraph" w:styleId="Revision">
    <w:name w:val="Revision"/>
    <w:hidden/>
    <w:uiPriority w:val="99"/>
    <w:semiHidden/>
    <w:rsid w:val="00A10500"/>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10500"/>
    <w:rPr>
      <w:sz w:val="16"/>
      <w:szCs w:val="16"/>
    </w:rPr>
  </w:style>
  <w:style w:type="paragraph" w:styleId="CommentText">
    <w:name w:val="annotation text"/>
    <w:basedOn w:val="Normal"/>
    <w:link w:val="CommentTextChar"/>
    <w:uiPriority w:val="99"/>
    <w:unhideWhenUsed/>
    <w:rsid w:val="00A10500"/>
    <w:rPr>
      <w:sz w:val="20"/>
      <w:szCs w:val="20"/>
    </w:rPr>
  </w:style>
  <w:style w:type="character" w:customStyle="1" w:styleId="CommentTextChar">
    <w:name w:val="Comment Text Char"/>
    <w:basedOn w:val="DefaultParagraphFont"/>
    <w:link w:val="CommentText"/>
    <w:uiPriority w:val="99"/>
    <w:rsid w:val="00A105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0500"/>
    <w:rPr>
      <w:b/>
      <w:bCs/>
    </w:rPr>
  </w:style>
  <w:style w:type="character" w:customStyle="1" w:styleId="CommentSubjectChar">
    <w:name w:val="Comment Subject Char"/>
    <w:basedOn w:val="CommentTextChar"/>
    <w:link w:val="CommentSubject"/>
    <w:uiPriority w:val="99"/>
    <w:semiHidden/>
    <w:rsid w:val="00A10500"/>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213CB2"/>
    <w:rPr>
      <w:color w:val="0000FF" w:themeColor="hyperlink"/>
      <w:u w:val="single"/>
    </w:rPr>
  </w:style>
  <w:style w:type="character" w:styleId="UnresolvedMention">
    <w:name w:val="Unresolved Mention"/>
    <w:basedOn w:val="DefaultParagraphFont"/>
    <w:uiPriority w:val="99"/>
    <w:semiHidden/>
    <w:unhideWhenUsed/>
    <w:rsid w:val="00213CB2"/>
    <w:rPr>
      <w:color w:val="605E5C"/>
      <w:shd w:val="clear" w:color="auto" w:fill="E1DFDD"/>
    </w:rPr>
  </w:style>
  <w:style w:type="paragraph" w:styleId="Header">
    <w:name w:val="header"/>
    <w:basedOn w:val="Normal"/>
    <w:link w:val="HeaderChar"/>
    <w:uiPriority w:val="99"/>
    <w:unhideWhenUsed/>
    <w:rsid w:val="00B73798"/>
    <w:pPr>
      <w:tabs>
        <w:tab w:val="center" w:pos="4680"/>
        <w:tab w:val="right" w:pos="9360"/>
      </w:tabs>
    </w:pPr>
  </w:style>
  <w:style w:type="character" w:customStyle="1" w:styleId="HeaderChar">
    <w:name w:val="Header Char"/>
    <w:basedOn w:val="DefaultParagraphFont"/>
    <w:link w:val="Header"/>
    <w:uiPriority w:val="99"/>
    <w:rsid w:val="00B73798"/>
    <w:rPr>
      <w:rFonts w:ascii="Times New Roman" w:eastAsia="Times New Roman" w:hAnsi="Times New Roman" w:cs="Times New Roman"/>
    </w:rPr>
  </w:style>
  <w:style w:type="paragraph" w:styleId="Footer">
    <w:name w:val="footer"/>
    <w:basedOn w:val="Normal"/>
    <w:link w:val="FooterChar"/>
    <w:uiPriority w:val="99"/>
    <w:unhideWhenUsed/>
    <w:rsid w:val="00B73798"/>
    <w:pPr>
      <w:tabs>
        <w:tab w:val="center" w:pos="4680"/>
        <w:tab w:val="right" w:pos="9360"/>
      </w:tabs>
    </w:pPr>
  </w:style>
  <w:style w:type="character" w:customStyle="1" w:styleId="FooterChar">
    <w:name w:val="Footer Char"/>
    <w:basedOn w:val="DefaultParagraphFont"/>
    <w:link w:val="Footer"/>
    <w:uiPriority w:val="99"/>
    <w:rsid w:val="00B73798"/>
    <w:rPr>
      <w:rFonts w:ascii="Times New Roman" w:eastAsia="Times New Roman" w:hAnsi="Times New Roman" w:cs="Times New Roman"/>
    </w:rPr>
  </w:style>
  <w:style w:type="paragraph" w:styleId="TOCHeading">
    <w:name w:val="TOC Heading"/>
    <w:basedOn w:val="Heading1"/>
    <w:next w:val="Normal"/>
    <w:uiPriority w:val="39"/>
    <w:unhideWhenUsed/>
    <w:qFormat/>
    <w:rsid w:val="0064269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sa.gov/OP_Home/ssact/title18/1876.htm" TargetMode="External" /><Relationship Id="rId11" Type="http://schemas.openxmlformats.org/officeDocument/2006/relationships/hyperlink" Target="https://www.ecfr.gov/current/title-42/chapter-IV/subchapter-B/part-417" TargetMode="External" /><Relationship Id="rId12" Type="http://schemas.openxmlformats.org/officeDocument/2006/relationships/hyperlink" Target="http://www.cms.gov/MedicareCostPlans/" TargetMode="External" /><Relationship Id="rId13" Type="http://schemas.openxmlformats.org/officeDocument/2006/relationships/hyperlink" Target="https://dmao.lmi.org/" TargetMode="External" /><Relationship Id="rId14" Type="http://schemas.openxmlformats.org/officeDocument/2006/relationships/hyperlink" Target="https://www.cms.gov/about-cms/where-we-are/regional-offices" TargetMode="External" /><Relationship Id="rId15" Type="http://schemas.openxmlformats.org/officeDocument/2006/relationships/hyperlink" Target="https://www.cms.gov/about-cms/information-systems/hpms/user-id-process" TargetMode="External" /><Relationship Id="rId16" Type="http://schemas.openxmlformats.org/officeDocument/2006/relationships/hyperlink" Target="https://www.cms.gov/medicare/payment/medicare-advantage-rates-statistics/bid-forms-instructions" TargetMode="External" /><Relationship Id="rId17" Type="http://schemas.openxmlformats.org/officeDocument/2006/relationships/hyperlink" Target="mailto:DPO_PAYMENT_ADMINISTRATOR@cms.hhs.gov" TargetMode="External" /><Relationship Id="rId18" Type="http://schemas.openxmlformats.org/officeDocument/2006/relationships/hyperlink" Target="mailto:anne.calinger@cms.hhs.gov" TargetMode="Externa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hyperlink" Target="http://www.medicare.gov/" TargetMode="External" /><Relationship Id="rId22" Type="http://schemas.openxmlformats.org/officeDocument/2006/relationships/hyperlink" Target="https://3.14.A.11/" TargetMode="External" /><Relationship Id="rId23" Type="http://schemas.openxmlformats.org/officeDocument/2006/relationships/hyperlink" Target="https://3.17.A.14/" TargetMode="External" /><Relationship Id="rId24" Type="http://schemas.openxmlformats.org/officeDocument/2006/relationships/image" Target="media/image3.png"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28" Type="http://schemas.microsoft.com/office/2011/relationships/people" Target="people.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image" Target="media/image1.png" /><Relationship Id="rId6" Type="http://schemas.openxmlformats.org/officeDocument/2006/relationships/hyperlink" Target="http://www.ssa.gov/OP_Home/ssact/title18/1800.htm" TargetMode="External" /><Relationship Id="rId7" Type="http://schemas.openxmlformats.org/officeDocument/2006/relationships/hyperlink" Target="https://www.ecfr.gov/current/title-42/chapter-IV/subchapter-B/part-422" TargetMode="External" /><Relationship Id="rId8" Type="http://schemas.openxmlformats.org/officeDocument/2006/relationships/hyperlink" Target="https://www.cms.gov/regulations-and-guidance/guidance/manuals/internet-only-manuals-ioms-items/cms019326" TargetMode="External" /><Relationship Id="rId9" Type="http://schemas.openxmlformats.org/officeDocument/2006/relationships/hyperlink" Target="https://www.cms.gov/medicare/health-drug-plans/managed-care-marketing/medicare-guidelin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1547</TotalTime>
  <Pages>132</Pages>
  <Words>33930</Words>
  <Characters>193407</Characters>
  <Application>Microsoft Office Word</Application>
  <DocSecurity>0</DocSecurity>
  <Lines>1611</Lines>
  <Paragraphs>453</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Center For Medicaid Services</Company>
  <LinksUpToDate>false</LinksUpToDate>
  <CharactersWithSpaces>226884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Ford, Jackie  (CMS/CM)</cp:lastModifiedBy>
  <cp:revision>33</cp:revision>
  <dcterms:created xsi:type="dcterms:W3CDTF">2024-06-27T13:07:00Z</dcterms:created>
  <dcterms:modified xsi:type="dcterms:W3CDTF">2024-07-13T01:36:00Z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for Microsoft 365</vt:lpwstr>
  </property>
  <property fmtid="{D5CDD505-2E9C-101B-9397-08002B2CF9AE}" pid="4" name="LastSaved">
    <vt:filetime>2024-06-18T00:00:00Z</vt:filetime>
  </property>
  <property fmtid="{D5CDD505-2E9C-101B-9397-08002B2CF9AE}" pid="5" name="Producer">
    <vt:lpwstr>Microsoft® Word for Microsoft 365</vt:lpwstr>
  </property>
</Properties>
</file>