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6DC8A04">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E667E5">
        <w:rPr>
          <w:rFonts w:ascii="Courier New" w:hAnsi="Courier New" w:cs="Courier New"/>
        </w:rPr>
        <w:t>16</w:t>
      </w:r>
      <w:r w:rsidR="00FD2085">
        <w:rPr>
          <w:rFonts w:ascii="Courier New" w:hAnsi="Courier New" w:cs="Courier New"/>
        </w:rPr>
        <w:t>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FD2085" w14:paraId="403B2BC6" w14:textId="4F435C21">
      <w:pPr>
        <w:pStyle w:val="Header"/>
        <w:tabs>
          <w:tab w:val="left" w:pos="72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157781376"/>
      <w:r w:rsidR="00FD2085">
        <w:rPr>
          <w:rFonts w:ascii="Courier New" w:hAnsi="Courier New" w:cs="Courier New"/>
        </w:rPr>
        <w:t>GFIP Certificate Holder Survey</w:t>
      </w:r>
      <w:bookmarkEnd w:id="0"/>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10E7C2FC">
      <w:pPr>
        <w:pStyle w:val="Header"/>
        <w:tabs>
          <w:tab w:val="clear" w:pos="4320"/>
          <w:tab w:val="clear" w:pos="8640"/>
        </w:tabs>
        <w:rPr>
          <w:rFonts w:ascii="Courier New" w:hAnsi="Courier New" w:cs="Courier New"/>
        </w:rPr>
      </w:pPr>
    </w:p>
    <w:p w:rsidR="00FD2085" w:rsidP="00FD2085" w14:paraId="781374EB" w14:textId="77777777">
      <w:pPr>
        <w:spacing w:after="160"/>
        <w:rPr>
          <w:rFonts w:ascii="Courier New" w:eastAsia="Calibri" w:hAnsi="Courier New" w:cs="Courier New"/>
          <w:b/>
          <w:bCs/>
        </w:rPr>
      </w:pPr>
      <w:r>
        <w:rPr>
          <w:rFonts w:ascii="Courier New" w:eastAsia="Calibri" w:hAnsi="Courier New" w:cs="Courier New"/>
          <w:b/>
          <w:bCs/>
        </w:rPr>
        <w:t xml:space="preserve">The Group Flood Insurance Policy (GFIP) Certificate Holder Survey Initiative will be used to determine if after one-year after the expiration of the GFIP, the certificate holder purchased a Standard Flood Insurance Policy (SFIP) through the NFIP Direct, WYO or private flood insurance. Survey results will also allow for there to be understanding around some reasons why SFIPs were not purchased. </w:t>
      </w:r>
    </w:p>
    <w:p w:rsidR="00FD2085" w:rsidRPr="00C514B9" w:rsidP="00434E33" w14:paraId="262FF286"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427FAF51">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2085">
        <w:rPr>
          <w:rFonts w:ascii="Courier New" w:hAnsi="Courier New" w:cs="Courier New"/>
          <w:bCs/>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166CD1C5">
      <w:pPr>
        <w:pStyle w:val="ListParagraph"/>
        <w:ind w:left="360"/>
        <w:rPr>
          <w:rFonts w:ascii="Courier New" w:hAnsi="Courier New" w:cs="Courier New"/>
        </w:rPr>
      </w:pPr>
      <w:r>
        <w:rPr>
          <w:rFonts w:ascii="Courier New" w:hAnsi="Courier New" w:cs="Courier New"/>
        </w:rPr>
        <w:t xml:space="preserve">[ </w:t>
      </w:r>
      <w:r w:rsidR="00B124AB">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717AC8">
      <w:pPr>
        <w:ind w:left="720"/>
        <w:rPr>
          <w:rFonts w:ascii="Courier New" w:hAnsi="Courier New" w:cs="Courier New"/>
        </w:rPr>
      </w:pPr>
      <w:r w:rsidRPr="00C514B9">
        <w:rPr>
          <w:rFonts w:ascii="Courier New" w:hAnsi="Courier New" w:cs="Courier New"/>
        </w:rPr>
        <w:t>[</w:t>
      </w:r>
      <w:r w:rsidR="00FD2085">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w:t>
      </w:r>
      <w:r w:rsidRPr="00C514B9" w:rsidR="00F633EA">
        <w:rPr>
          <w:rFonts w:ascii="Courier New" w:hAnsi="Courier New" w:cs="Courier New"/>
          <w:i/>
        </w:rPr>
        <w:t>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641D5A" w:rsidP="00641D5A" w14:paraId="67F3440A" w14:textId="77777777">
      <w:pPr>
        <w:pStyle w:val="ListParagraph"/>
        <w:widowControl w:val="0"/>
        <w:tabs>
          <w:tab w:val="center" w:pos="4320"/>
          <w:tab w:val="right" w:pos="8640"/>
        </w:tabs>
        <w:ind w:left="0"/>
        <w:rPr>
          <w:rFonts w:ascii="Courier New" w:hAnsi="Courier New" w:cs="Courier New"/>
          <w:b/>
          <w:bCs/>
        </w:rPr>
      </w:pPr>
      <w:r>
        <w:rPr>
          <w:rFonts w:ascii="Courier New" w:hAnsi="Courier New" w:cs="Courier New"/>
          <w:b/>
          <w:bCs/>
        </w:rPr>
        <w:t xml:space="preserve">Information will be collected from all GFIP certificate holders who have email addresses on file. It is important to understand choices in not purchasing flood insurance, as GFIP certificate holders have an obtain/maintain requirement to keep flood insurance on the named property in perpetuity. If flood insurance was purchased, was it done with the NFIP Direct, one of the Write-Your-Own (WYO) companies or through private flood insurance.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641D5A" w:rsidP="00641D5A" w14:paraId="2350A2FD" w14:textId="77777777">
      <w:pPr>
        <w:pStyle w:val="Header"/>
        <w:tabs>
          <w:tab w:val="left" w:pos="720"/>
        </w:tabs>
        <w:rPr>
          <w:rFonts w:ascii="Courier New" w:hAnsi="Courier New" w:cs="Courier New"/>
          <w:b/>
          <w:bCs/>
        </w:rPr>
      </w:pPr>
      <w:bookmarkStart w:id="1" w:name="_Hlk133324658"/>
      <w:r>
        <w:rPr>
          <w:rFonts w:ascii="Courier New" w:hAnsi="Courier New" w:cs="Courier New"/>
          <w:b/>
          <w:bCs/>
        </w:rPr>
        <w:t xml:space="preserve">An email will be sent with a survey link one year after the expiration of the GFIP. </w:t>
      </w:r>
      <w:bookmarkEnd w:id="1"/>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641D5A" w:rsidP="00641D5A" w14:paraId="71A1066B" w14:textId="77777777">
      <w:pPr>
        <w:pStyle w:val="Header"/>
        <w:tabs>
          <w:tab w:val="left" w:pos="720"/>
        </w:tabs>
        <w:rPr>
          <w:rFonts w:ascii="Courier New" w:hAnsi="Courier New" w:cs="Courier New"/>
          <w:b/>
          <w:bCs/>
        </w:rPr>
      </w:pPr>
      <w:r>
        <w:rPr>
          <w:rFonts w:ascii="Courier New" w:hAnsi="Courier New" w:cs="Courier New"/>
          <w:b/>
          <w:bCs/>
        </w:rPr>
        <w:t>One year after a GFIP certificate has expired, a survey link will be sent to the certificate holder’s email address on file. Participation is voluntary and self-paced. The survey consists of four questions, with three being multiple choice and one being an open text box.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315BBB10">
      <w:pPr>
        <w:pStyle w:val="Header"/>
        <w:tabs>
          <w:tab w:val="clear" w:pos="4320"/>
          <w:tab w:val="clear" w:pos="8640"/>
        </w:tabs>
        <w:rPr>
          <w:rFonts w:ascii="Courier New" w:hAnsi="Courier New" w:cs="Courier New"/>
        </w:rPr>
      </w:pPr>
    </w:p>
    <w:p w:rsidR="00641D5A" w:rsidRPr="00C514B9" w:rsidP="00F633EA" w14:paraId="27242330" w14:textId="6A732F9A">
      <w:pPr>
        <w:pStyle w:val="Header"/>
        <w:tabs>
          <w:tab w:val="clear" w:pos="4320"/>
          <w:tab w:val="clear" w:pos="8640"/>
        </w:tabs>
        <w:rPr>
          <w:rFonts w:ascii="Courier New" w:hAnsi="Courier New" w:cs="Courier New"/>
        </w:rPr>
      </w:pPr>
      <w:r>
        <w:rPr>
          <w:rFonts w:ascii="Courier New" w:hAnsi="Courier New" w:cs="Courier New"/>
        </w:rPr>
        <w:t>See attachment.</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641D5A" w:rsidP="00641D5A" w14:paraId="360D4005" w14:textId="77777777">
      <w:pPr>
        <w:rPr>
          <w:rFonts w:ascii="Courier New" w:hAnsi="Courier New" w:cs="Courier New"/>
          <w:b/>
          <w:bCs/>
        </w:rPr>
      </w:pPr>
      <w:r>
        <w:rPr>
          <w:rFonts w:ascii="Courier New" w:hAnsi="Courier New" w:cs="Courier New"/>
          <w:b/>
          <w:bCs/>
        </w:rPr>
        <w:t>Torrent, the NFIP Direct contractor, plans on deploying the first batch of surveys to respective certificate holders once system programming and testing has taken place between Torrent and Qualtrics, who is the surveying contractor.</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5E3F00">
      <w:pPr>
        <w:ind w:left="360"/>
        <w:rPr>
          <w:rFonts w:ascii="Courier New" w:hAnsi="Courier New" w:cs="Courier New"/>
        </w:rPr>
      </w:pPr>
      <w:r w:rsidRPr="00C514B9">
        <w:rPr>
          <w:rFonts w:ascii="Courier New" w:hAnsi="Courier New" w:cs="Courier New"/>
        </w:rPr>
        <w:t xml:space="preserve">[  ] Yes [ </w:t>
      </w:r>
      <w:r w:rsidR="00641D5A">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3979B77">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63DAAAC9">
            <w:pPr>
              <w:rPr>
                <w:rFonts w:ascii="Courier New" w:hAnsi="Courier New" w:cs="Courier New"/>
                <w:sz w:val="20"/>
                <w:szCs w:val="20"/>
              </w:rPr>
            </w:pPr>
            <w:r>
              <w:rPr>
                <w:rFonts w:ascii="Courier New" w:hAnsi="Courier New" w:cs="Courier New"/>
                <w:sz w:val="20"/>
                <w:szCs w:val="20"/>
              </w:rPr>
              <w:t xml:space="preserve">Individuals </w:t>
            </w:r>
          </w:p>
        </w:tc>
        <w:tc>
          <w:tcPr>
            <w:tcW w:w="1620" w:type="dxa"/>
          </w:tcPr>
          <w:p w:rsidR="006832D9" w:rsidRPr="00C514B9" w:rsidP="00843796" w14:paraId="4DAF075B" w14:textId="2618C376">
            <w:pPr>
              <w:rPr>
                <w:rFonts w:ascii="Courier New" w:hAnsi="Courier New" w:cs="Courier New"/>
                <w:sz w:val="20"/>
                <w:szCs w:val="20"/>
              </w:rPr>
            </w:pPr>
            <w:r>
              <w:rPr>
                <w:rFonts w:ascii="Courier New" w:hAnsi="Courier New" w:cs="Courier New"/>
                <w:sz w:val="20"/>
                <w:szCs w:val="20"/>
              </w:rPr>
              <w:t>382*</w:t>
            </w:r>
          </w:p>
        </w:tc>
        <w:tc>
          <w:tcPr>
            <w:tcW w:w="1980" w:type="dxa"/>
          </w:tcPr>
          <w:p w:rsidR="006832D9" w:rsidRPr="00C514B9" w:rsidP="00843796" w14:paraId="4EBA0C51" w14:textId="1F0F4436">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52776C98" w14:textId="2F490827">
            <w:pPr>
              <w:rPr>
                <w:rFonts w:ascii="Courier New" w:hAnsi="Courier New" w:cs="Courier New"/>
                <w:sz w:val="20"/>
                <w:szCs w:val="20"/>
              </w:rPr>
            </w:pPr>
            <w:r>
              <w:rPr>
                <w:rFonts w:ascii="Courier New" w:hAnsi="Courier New" w:cs="Courier New"/>
                <w:sz w:val="20"/>
                <w:szCs w:val="20"/>
              </w:rPr>
              <w:t>19</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3E750C32">
            <w:pPr>
              <w:rPr>
                <w:rFonts w:ascii="Courier New" w:hAnsi="Courier New" w:cs="Courier New"/>
                <w:b/>
                <w:sz w:val="20"/>
                <w:szCs w:val="20"/>
              </w:rPr>
            </w:pPr>
            <w:r>
              <w:rPr>
                <w:rFonts w:ascii="Courier New" w:hAnsi="Courier New" w:cs="Courier New"/>
                <w:b/>
                <w:sz w:val="20"/>
                <w:szCs w:val="20"/>
              </w:rPr>
              <w:t>382</w:t>
            </w:r>
          </w:p>
        </w:tc>
        <w:tc>
          <w:tcPr>
            <w:tcW w:w="1980" w:type="dxa"/>
          </w:tcPr>
          <w:p w:rsidR="006832D9" w:rsidRPr="00C514B9" w:rsidP="00843796" w14:paraId="5FD55D89" w14:textId="68CE10E8">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17722751" w14:textId="68F94698">
            <w:pPr>
              <w:rPr>
                <w:rFonts w:ascii="Courier New" w:hAnsi="Courier New" w:cs="Courier New"/>
                <w:b/>
                <w:sz w:val="20"/>
                <w:szCs w:val="20"/>
              </w:rPr>
            </w:pPr>
            <w:r>
              <w:rPr>
                <w:rFonts w:ascii="Courier New" w:hAnsi="Courier New" w:cs="Courier New"/>
                <w:b/>
                <w:sz w:val="20"/>
                <w:szCs w:val="20"/>
              </w:rPr>
              <w:t>19</w:t>
            </w:r>
          </w:p>
        </w:tc>
      </w:tr>
    </w:tbl>
    <w:p w:rsidR="00F3170F" w:rsidP="00F3170F" w14:paraId="6A36FA2B" w14:textId="39D714D3">
      <w:pPr>
        <w:rPr>
          <w:rFonts w:ascii="Courier New" w:hAnsi="Courier New" w:cs="Courier New"/>
        </w:rPr>
      </w:pPr>
    </w:p>
    <w:p w:rsidR="00641D5A" w:rsidRPr="00457F23" w:rsidP="00641D5A" w14:paraId="7E1920FE" w14:textId="77777777">
      <w:pPr>
        <w:rPr>
          <w:rFonts w:ascii="Courier New" w:hAnsi="Courier New" w:cs="Courier New"/>
          <w:b/>
          <w:bCs/>
        </w:rPr>
      </w:pPr>
      <w:r w:rsidRPr="00457F23">
        <w:rPr>
          <w:rFonts w:ascii="Courier New" w:hAnsi="Courier New" w:cs="Courier New"/>
          <w:b/>
          <w:bCs/>
        </w:rPr>
        <w:t xml:space="preserve">*Length of participation </w:t>
      </w:r>
      <w:r>
        <w:rPr>
          <w:rFonts w:ascii="Courier New" w:hAnsi="Courier New" w:cs="Courier New"/>
          <w:b/>
          <w:bCs/>
        </w:rPr>
        <w:t xml:space="preserve">time </w:t>
      </w:r>
      <w:r w:rsidRPr="00457F23">
        <w:rPr>
          <w:rFonts w:ascii="Courier New" w:hAnsi="Courier New" w:cs="Courier New"/>
          <w:b/>
          <w:bCs/>
        </w:rPr>
        <w:t xml:space="preserve">could vary if certificate holders decide to provide feedback in the comments section. </w:t>
      </w:r>
    </w:p>
    <w:p w:rsidR="00641D5A" w:rsidP="00641D5A" w14:paraId="2513B3ED" w14:textId="26F4E526">
      <w:pPr>
        <w:rPr>
          <w:rFonts w:ascii="Courier New" w:hAnsi="Courier New" w:cs="Courier New"/>
          <w:b/>
        </w:rPr>
      </w:pPr>
      <w:r>
        <w:rPr>
          <w:rFonts w:ascii="Courier New" w:hAnsi="Courier New" w:cs="Courier New"/>
          <w:b/>
        </w:rPr>
        <w:t>*The No. of respondents will vary depending on when the survey starts.</w:t>
      </w:r>
      <w:r w:rsidR="004A1A2C">
        <w:rPr>
          <w:rFonts w:ascii="Courier New" w:hAnsi="Courier New" w:cs="Courier New"/>
          <w:b/>
        </w:rPr>
        <w:t xml:space="preserve"> The number provided is as of May.</w:t>
      </w:r>
    </w:p>
    <w:p w:rsidR="00641D5A" w:rsidRPr="00C514B9" w:rsidP="00F3170F" w14:paraId="0B46A87D"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A0AC3DD">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8C0E9E">
        <w:rPr>
          <w:rFonts w:ascii="Courier New" w:hAnsi="Courier New" w:cs="Courier New"/>
          <w:bCs/>
          <w:u w:val="single"/>
        </w:rPr>
        <w:t>Kelli Johnson</w:t>
      </w:r>
      <w:r>
        <w:rPr>
          <w:rFonts w:ascii="Courier New" w:hAnsi="Courier New" w:cs="Courier New"/>
          <w:b/>
        </w:rPr>
        <w:t>____________________</w:t>
      </w:r>
    </w:p>
    <w:p w:rsidR="00D900E5" w:rsidP="0024521E" w14:paraId="35723511" w14:textId="559B7FCA">
      <w:pPr>
        <w:rPr>
          <w:rFonts w:ascii="Courier New" w:hAnsi="Courier New" w:cs="Courier New"/>
          <w:b/>
        </w:rPr>
      </w:pPr>
    </w:p>
    <w:p w:rsidR="00D900E5" w:rsidRPr="00C514B9" w:rsidP="0024521E" w14:paraId="33C6CA99" w14:textId="37E6C43E">
      <w:pPr>
        <w:rPr>
          <w:rFonts w:ascii="Courier New" w:hAnsi="Courier New" w:cs="Courier New"/>
          <w:b/>
        </w:rPr>
      </w:pPr>
      <w:r>
        <w:rPr>
          <w:rFonts w:ascii="Courier New" w:hAnsi="Courier New" w:cs="Courier New"/>
          <w:b/>
        </w:rPr>
        <w:t xml:space="preserve">Email address: </w:t>
      </w:r>
      <w:r w:rsidRPr="008C0E9E" w:rsidR="008C0E9E">
        <w:rPr>
          <w:rFonts w:ascii="Courier New" w:hAnsi="Courier New" w:cs="Courier New"/>
          <w:u w:val="single"/>
        </w:rPr>
        <w:t>kelli.johnson@fema.dhs.gov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62FD99D">
      <w:pPr>
        <w:rPr>
          <w:rFonts w:ascii="Courier New" w:hAnsi="Courier New" w:cs="Courier New"/>
          <w:b/>
        </w:rPr>
      </w:pPr>
      <w:r w:rsidRPr="00C514B9">
        <w:rPr>
          <w:rFonts w:ascii="Courier New" w:hAnsi="Courier New" w:cs="Courier New"/>
          <w:b/>
        </w:rPr>
        <w:t xml:space="preserve">OMB Control No. </w:t>
      </w:r>
      <w:r w:rsidR="0025751D">
        <w:rPr>
          <w:rFonts w:ascii="Courier New" w:hAnsi="Courier New" w:cs="Courier New"/>
          <w:b/>
        </w:rPr>
        <w:t>1601</w:t>
      </w:r>
      <w:r w:rsidRPr="00C514B9" w:rsidR="00230D02">
        <w:rPr>
          <w:rFonts w:ascii="Courier New" w:hAnsi="Courier New" w:cs="Courier New"/>
          <w:b/>
        </w:rPr>
        <w:t>-</w:t>
      </w:r>
      <w:r w:rsidR="0025751D">
        <w:rPr>
          <w:rFonts w:ascii="Courier New" w:hAnsi="Courier New" w:cs="Courier New"/>
          <w:b/>
        </w:rPr>
        <w:t>0029</w:t>
      </w:r>
    </w:p>
    <w:p w:rsidR="00437660" w:rsidRPr="00C514B9" w:rsidP="0024521E" w14:paraId="2342794F" w14:textId="489B377E">
      <w:pPr>
        <w:rPr>
          <w:rFonts w:ascii="Courier New" w:hAnsi="Courier New" w:cs="Courier New"/>
          <w:b/>
        </w:rPr>
      </w:pPr>
      <w:r w:rsidRPr="00C514B9">
        <w:rPr>
          <w:rFonts w:ascii="Courier New" w:hAnsi="Courier New" w:cs="Courier New"/>
          <w:b/>
        </w:rPr>
        <w:t xml:space="preserve">Expiration Date: </w:t>
      </w:r>
      <w:r w:rsidR="0025751D">
        <w:rPr>
          <w:rFonts w:ascii="Courier New" w:hAnsi="Courier New" w:cs="Courier New"/>
          <w:b/>
        </w:rPr>
        <w:t>12</w:t>
      </w:r>
      <w:r w:rsidRPr="00C514B9">
        <w:rPr>
          <w:rFonts w:ascii="Courier New" w:hAnsi="Courier New" w:cs="Courier New"/>
          <w:b/>
        </w:rPr>
        <w:t>/</w:t>
      </w:r>
      <w:r w:rsidR="0025751D">
        <w:rPr>
          <w:rFonts w:ascii="Courier New" w:hAnsi="Courier New" w:cs="Courier New"/>
          <w:b/>
        </w:rPr>
        <w:t>31</w:t>
      </w:r>
      <w:r w:rsidRPr="00C514B9">
        <w:rPr>
          <w:rFonts w:ascii="Courier New" w:hAnsi="Courier New" w:cs="Courier New"/>
          <w:b/>
        </w:rPr>
        <w:t>/</w:t>
      </w:r>
      <w:r w:rsidR="0025751D">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1"/>
  </w:num>
  <w:num w:numId="2" w16cid:durableId="147328385">
    <w:abstractNumId w:val="17"/>
  </w:num>
  <w:num w:numId="3" w16cid:durableId="1908224214">
    <w:abstractNumId w:val="16"/>
  </w:num>
  <w:num w:numId="4" w16cid:durableId="902104006">
    <w:abstractNumId w:val="18"/>
  </w:num>
  <w:num w:numId="5" w16cid:durableId="558322317">
    <w:abstractNumId w:val="4"/>
  </w:num>
  <w:num w:numId="6" w16cid:durableId="2044163587">
    <w:abstractNumId w:val="1"/>
  </w:num>
  <w:num w:numId="7" w16cid:durableId="1031416185">
    <w:abstractNumId w:val="9"/>
  </w:num>
  <w:num w:numId="8" w16cid:durableId="942304973">
    <w:abstractNumId w:val="14"/>
  </w:num>
  <w:num w:numId="9" w16cid:durableId="1547520436">
    <w:abstractNumId w:val="10"/>
  </w:num>
  <w:num w:numId="10" w16cid:durableId="85393537">
    <w:abstractNumId w:val="2"/>
  </w:num>
  <w:num w:numId="11" w16cid:durableId="1678075360">
    <w:abstractNumId w:val="7"/>
  </w:num>
  <w:num w:numId="12" w16cid:durableId="1381322296">
    <w:abstractNumId w:val="8"/>
  </w:num>
  <w:num w:numId="13" w16cid:durableId="1129083258">
    <w:abstractNumId w:val="0"/>
  </w:num>
  <w:num w:numId="14" w16cid:durableId="1304653443">
    <w:abstractNumId w:val="15"/>
  </w:num>
  <w:num w:numId="15" w16cid:durableId="639387420">
    <w:abstractNumId w:val="13"/>
  </w:num>
  <w:num w:numId="16" w16cid:durableId="91779910">
    <w:abstractNumId w:val="12"/>
  </w:num>
  <w:num w:numId="17" w16cid:durableId="27490181">
    <w:abstractNumId w:val="5"/>
  </w:num>
  <w:num w:numId="18" w16cid:durableId="2136291326">
    <w:abstractNumId w:val="6"/>
  </w:num>
  <w:num w:numId="19" w16cid:durableId="181124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148FA"/>
    <w:rsid w:val="00166F55"/>
    <w:rsid w:val="001704AD"/>
    <w:rsid w:val="001927A4"/>
    <w:rsid w:val="00194AC6"/>
    <w:rsid w:val="00197A11"/>
    <w:rsid w:val="001A23B0"/>
    <w:rsid w:val="001A25CC"/>
    <w:rsid w:val="001B0AAA"/>
    <w:rsid w:val="001C39F7"/>
    <w:rsid w:val="001D3627"/>
    <w:rsid w:val="00230D02"/>
    <w:rsid w:val="00234BB4"/>
    <w:rsid w:val="00237B48"/>
    <w:rsid w:val="0024521E"/>
    <w:rsid w:val="002571CD"/>
    <w:rsid w:val="0025751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57F23"/>
    <w:rsid w:val="00461EDC"/>
    <w:rsid w:val="00461FE3"/>
    <w:rsid w:val="00484095"/>
    <w:rsid w:val="004876EC"/>
    <w:rsid w:val="0049586A"/>
    <w:rsid w:val="004A1A2C"/>
    <w:rsid w:val="004D6E14"/>
    <w:rsid w:val="005009B0"/>
    <w:rsid w:val="0051282D"/>
    <w:rsid w:val="00516FCD"/>
    <w:rsid w:val="005362CA"/>
    <w:rsid w:val="00563851"/>
    <w:rsid w:val="00574B13"/>
    <w:rsid w:val="005A1006"/>
    <w:rsid w:val="005B10E5"/>
    <w:rsid w:val="005E714A"/>
    <w:rsid w:val="005F693D"/>
    <w:rsid w:val="006140A0"/>
    <w:rsid w:val="00620BED"/>
    <w:rsid w:val="00636621"/>
    <w:rsid w:val="00641D5A"/>
    <w:rsid w:val="00642B49"/>
    <w:rsid w:val="006832D9"/>
    <w:rsid w:val="00684A53"/>
    <w:rsid w:val="0069011C"/>
    <w:rsid w:val="00690F31"/>
    <w:rsid w:val="0069403B"/>
    <w:rsid w:val="006A038D"/>
    <w:rsid w:val="006E0243"/>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C0E9E"/>
    <w:rsid w:val="008C2C7D"/>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17833"/>
    <w:rsid w:val="00A403BB"/>
    <w:rsid w:val="00A674DF"/>
    <w:rsid w:val="00A83AA6"/>
    <w:rsid w:val="00A934D6"/>
    <w:rsid w:val="00AC63DA"/>
    <w:rsid w:val="00AE1809"/>
    <w:rsid w:val="00AE37FA"/>
    <w:rsid w:val="00AF48ED"/>
    <w:rsid w:val="00AF6191"/>
    <w:rsid w:val="00B124AB"/>
    <w:rsid w:val="00B23443"/>
    <w:rsid w:val="00B258CD"/>
    <w:rsid w:val="00B80D76"/>
    <w:rsid w:val="00BA2105"/>
    <w:rsid w:val="00BA7E06"/>
    <w:rsid w:val="00BB43B5"/>
    <w:rsid w:val="00BB6219"/>
    <w:rsid w:val="00BD290F"/>
    <w:rsid w:val="00BF3CD8"/>
    <w:rsid w:val="00C14CC4"/>
    <w:rsid w:val="00C33C52"/>
    <w:rsid w:val="00C3532F"/>
    <w:rsid w:val="00C40D8B"/>
    <w:rsid w:val="00C47981"/>
    <w:rsid w:val="00C514B9"/>
    <w:rsid w:val="00C5526B"/>
    <w:rsid w:val="00C8407A"/>
    <w:rsid w:val="00C8488C"/>
    <w:rsid w:val="00C86E91"/>
    <w:rsid w:val="00C90462"/>
    <w:rsid w:val="00C9621E"/>
    <w:rsid w:val="00CA2650"/>
    <w:rsid w:val="00CB1078"/>
    <w:rsid w:val="00CB6881"/>
    <w:rsid w:val="00CC6FAF"/>
    <w:rsid w:val="00CD07C7"/>
    <w:rsid w:val="00CD5EF4"/>
    <w:rsid w:val="00CF6542"/>
    <w:rsid w:val="00D15B11"/>
    <w:rsid w:val="00D24698"/>
    <w:rsid w:val="00D53C28"/>
    <w:rsid w:val="00D6383F"/>
    <w:rsid w:val="00D900E5"/>
    <w:rsid w:val="00D9050E"/>
    <w:rsid w:val="00D90A02"/>
    <w:rsid w:val="00DA62A3"/>
    <w:rsid w:val="00DB2ADE"/>
    <w:rsid w:val="00DB59D0"/>
    <w:rsid w:val="00DC33D3"/>
    <w:rsid w:val="00E26329"/>
    <w:rsid w:val="00E40B50"/>
    <w:rsid w:val="00E50293"/>
    <w:rsid w:val="00E65FFC"/>
    <w:rsid w:val="00E667E5"/>
    <w:rsid w:val="00E744EA"/>
    <w:rsid w:val="00E80951"/>
    <w:rsid w:val="00E86CC6"/>
    <w:rsid w:val="00EB56B3"/>
    <w:rsid w:val="00EC2232"/>
    <w:rsid w:val="00EC7B50"/>
    <w:rsid w:val="00ED6492"/>
    <w:rsid w:val="00EF2095"/>
    <w:rsid w:val="00F06866"/>
    <w:rsid w:val="00F15956"/>
    <w:rsid w:val="00F24CFC"/>
    <w:rsid w:val="00F3170F"/>
    <w:rsid w:val="00F41205"/>
    <w:rsid w:val="00F633EA"/>
    <w:rsid w:val="00F87A4F"/>
    <w:rsid w:val="00F976B0"/>
    <w:rsid w:val="00FA6DE7"/>
    <w:rsid w:val="00FC0A8E"/>
    <w:rsid w:val="00FD2085"/>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E542F"/>
  <w15:docId w15:val="{C62B9D81-3A07-4C7B-9AF4-F1E80441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customStyle="1" w:styleId="HeaderChar">
    <w:name w:val="Header Char"/>
    <w:basedOn w:val="DefaultParagraphFont"/>
    <w:link w:val="Header"/>
    <w:rsid w:val="00FD2085"/>
    <w:rPr>
      <w:snapToGrid w:val="0"/>
      <w:sz w:val="24"/>
      <w:szCs w:val="24"/>
    </w:rPr>
  </w:style>
  <w:style w:type="character" w:styleId="Hyperlink">
    <w:name w:val="Hyperlink"/>
    <w:basedOn w:val="DefaultParagraphFont"/>
    <w:uiPriority w:val="99"/>
    <w:unhideWhenUsed/>
    <w:rsid w:val="002575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2024-02-23T18:31:00Z</dcterms:created>
  <dcterms:modified xsi:type="dcterms:W3CDTF">2024-02-23T18:31:00Z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a19f7881-f02d-4592-b90f-f7f10def67cd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2023-12-04T16:08:51Z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