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AD381B" w:rsidP="00AD381B" w14:paraId="64280E54" w14:textId="77777777">
      <w:pPr>
        <w:pStyle w:val="Heading1"/>
        <w:rPr>
          <w:sz w:val="24"/>
          <w:szCs w:val="24"/>
        </w:rPr>
      </w:pPr>
      <w:r w:rsidRPr="00AD381B">
        <w:rPr>
          <w:sz w:val="24"/>
          <w:szCs w:val="24"/>
        </w:rPr>
        <w:t>SUPPORTING STATEMENT</w:t>
      </w:r>
    </w:p>
    <w:p w:rsidR="00043C32" w:rsidP="00AD381B" w14:paraId="64280E55" w14:textId="0EEBC467">
      <w:pPr>
        <w:pStyle w:val="Heading1"/>
        <w:rPr>
          <w:sz w:val="24"/>
          <w:szCs w:val="24"/>
        </w:rPr>
      </w:pPr>
      <w:r w:rsidRPr="00AD381B">
        <w:rPr>
          <w:sz w:val="24"/>
          <w:szCs w:val="24"/>
        </w:rPr>
        <w:t>FOR PAPERWORK REDUCTION ACT SUBMISSION</w:t>
      </w:r>
    </w:p>
    <w:p w:rsidR="005F4E11" w:rsidRPr="00D70EF7" w:rsidP="00D70EF7" w14:paraId="05DA5314" w14:textId="4B4702E7">
      <w:pPr>
        <w:jc w:val="center"/>
        <w:rPr>
          <w:rFonts w:asciiTheme="minorHAnsi" w:hAnsiTheme="minorHAnsi" w:cstheme="minorHAnsi"/>
        </w:rPr>
      </w:pPr>
      <w:r w:rsidRPr="00D70EF7">
        <w:rPr>
          <w:rFonts w:asciiTheme="minorHAnsi" w:hAnsiTheme="minorHAnsi" w:cstheme="minorHAnsi"/>
        </w:rPr>
        <w:t>Student Assistance General Provisions - Subpart K - Cash Management</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D70EF7" w:rsidRPr="00D70EF7" w:rsidP="00D70EF7" w14:paraId="427881D1" w14:textId="042E4819">
      <w:pPr>
        <w:tabs>
          <w:tab w:val="left" w:pos="-720"/>
          <w:tab w:val="left" w:pos="0"/>
        </w:tabs>
        <w:suppressAutoHyphens/>
        <w:ind w:left="720"/>
        <w:rPr>
          <w:rFonts w:asciiTheme="minorHAnsi" w:hAnsiTheme="minorHAnsi" w:cstheme="minorHAnsi"/>
          <w:szCs w:val="24"/>
        </w:rPr>
      </w:pPr>
      <w:bookmarkStart w:id="0" w:name="_Hlk78449159"/>
      <w:r w:rsidRPr="00D70EF7">
        <w:rPr>
          <w:rFonts w:asciiTheme="minorHAnsi" w:hAnsiTheme="minorHAnsi" w:cstheme="minorHAnsi"/>
          <w:szCs w:val="24"/>
        </w:rPr>
        <w:t>The Department of Education (the Department) amended the Student Assistance General Provisions regulations issued under the Higher Education Act of 1965, as amended (HEA), to implement the changes made to the Student Assistance General Provisions regulations – Subpart K – Cash Management §668.164 – Disbursing funds.  These regulations are intended to ensure students and parents have convenient access to their Title IV, HEA program funds, do not incur unreasonable and uncommon financial account fees on these title IV funds and are not led to believe that they must open a particular financial account to receive their Federal student aid.</w:t>
      </w:r>
    </w:p>
    <w:p w:rsidR="00D70EF7" w:rsidRPr="00A84283" w:rsidP="00D70EF7" w14:paraId="2419101C" w14:textId="77777777">
      <w:pPr>
        <w:tabs>
          <w:tab w:val="left" w:pos="-720"/>
          <w:tab w:val="left" w:pos="0"/>
        </w:tabs>
        <w:suppressAutoHyphens/>
        <w:ind w:left="720"/>
        <w:rPr>
          <w:rFonts w:ascii="Times New Roman" w:hAnsi="Times New Roman"/>
          <w:sz w:val="22"/>
          <w:szCs w:val="22"/>
        </w:rPr>
      </w:pPr>
    </w:p>
    <w:p w:rsidR="002C4086" w:rsidRPr="00D70EF7" w:rsidP="00D70EF7" w14:paraId="0C9B6D9B" w14:textId="24BD5F25">
      <w:pPr>
        <w:tabs>
          <w:tab w:val="left" w:pos="-720"/>
          <w:tab w:val="left" w:pos="0"/>
        </w:tabs>
        <w:suppressAutoHyphens/>
        <w:ind w:left="720"/>
        <w:rPr>
          <w:rFonts w:asciiTheme="minorHAnsi" w:hAnsiTheme="minorHAnsi" w:cstheme="minorHAnsi"/>
          <w:szCs w:val="24"/>
        </w:rPr>
      </w:pPr>
      <w:r w:rsidRPr="00D70EF7">
        <w:rPr>
          <w:rFonts w:asciiTheme="minorHAnsi" w:hAnsiTheme="minorHAnsi" w:cstheme="minorHAnsi"/>
          <w:szCs w:val="24"/>
        </w:rPr>
        <w:t xml:space="preserve">This request is for an extension </w:t>
      </w:r>
      <w:r w:rsidR="00E20DE4">
        <w:rPr>
          <w:rFonts w:asciiTheme="minorHAnsi" w:hAnsiTheme="minorHAnsi" w:cstheme="minorHAnsi"/>
          <w:szCs w:val="24"/>
        </w:rPr>
        <w:t xml:space="preserve">without change </w:t>
      </w:r>
      <w:r w:rsidRPr="00D70EF7">
        <w:rPr>
          <w:rFonts w:asciiTheme="minorHAnsi" w:hAnsiTheme="minorHAnsi" w:cstheme="minorHAnsi"/>
          <w:szCs w:val="24"/>
        </w:rPr>
        <w:t xml:space="preserve">of the information collection for the requirements that are contained in the regulations §668.164 – Disbursing funds.  The regulations require that an institution that makes direct payments to a student or parent by electronic funds transfer (EFT) and that chooses to enter into an arrangement described in 668.164(e) or (f), including an institution that uses a third-party servicer to make those payments, must establish a selection process under which the student chooses one of several options for receiving those Title IV, HEA fund payments. </w:t>
      </w:r>
      <w:r>
        <w:rPr>
          <w:rFonts w:asciiTheme="minorHAnsi" w:hAnsiTheme="minorHAnsi" w:cstheme="minorHAnsi"/>
          <w:szCs w:val="24"/>
        </w:rPr>
        <w:t>There has been no change to the regulations.</w:t>
      </w:r>
    </w:p>
    <w:bookmarkEnd w:id="0"/>
    <w:p w:rsidR="00AD381B" w:rsidRPr="00D70EF7" w:rsidP="00AD381B" w14:paraId="64280E59" w14:textId="77777777">
      <w:pPr>
        <w:pStyle w:val="ListParagraph"/>
        <w:suppressAutoHyphens/>
        <w:spacing w:line="240" w:lineRule="exact"/>
        <w:contextualSpacing w:val="0"/>
        <w:rPr>
          <w:rFonts w:asciiTheme="minorHAnsi" w:hAnsiTheme="minorHAnsi" w:cstheme="minorHAnsi"/>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D70EF7" w:rsidRPr="00D70EF7" w:rsidP="00D70EF7" w14:paraId="0E19EF60" w14:textId="77777777">
      <w:pPr>
        <w:tabs>
          <w:tab w:val="left" w:pos="-720"/>
        </w:tabs>
        <w:suppressAutoHyphens/>
        <w:ind w:left="720"/>
        <w:rPr>
          <w:rFonts w:asciiTheme="minorHAnsi" w:hAnsiTheme="minorHAnsi" w:cstheme="minorHAnsi"/>
          <w:szCs w:val="24"/>
        </w:rPr>
      </w:pPr>
      <w:r w:rsidRPr="00D70EF7">
        <w:rPr>
          <w:rFonts w:asciiTheme="minorHAnsi" w:hAnsiTheme="minorHAnsi" w:cstheme="minorHAnsi"/>
          <w:szCs w:val="24"/>
        </w:rPr>
        <w:t>The information is used by institutions and students and parents to ensure that all parties are aware of the choices and ramifications of the available options for receiving Title IV credit balances.</w:t>
      </w:r>
    </w:p>
    <w:p w:rsidR="00D70EF7" w:rsidRPr="00D70EF7" w:rsidP="00D70EF7" w14:paraId="1401018E" w14:textId="77777777">
      <w:pPr>
        <w:tabs>
          <w:tab w:val="left" w:pos="-720"/>
        </w:tabs>
        <w:suppressAutoHyphens/>
        <w:ind w:left="720"/>
        <w:rPr>
          <w:rFonts w:asciiTheme="minorHAnsi" w:hAnsiTheme="minorHAnsi" w:cstheme="minorHAnsi"/>
          <w:szCs w:val="24"/>
        </w:rPr>
      </w:pPr>
    </w:p>
    <w:p w:rsidR="00043C32" w:rsidRPr="00D70EF7" w:rsidP="00D70EF7" w14:paraId="64280E5C" w14:textId="7825C35B">
      <w:pPr>
        <w:suppressAutoHyphens/>
        <w:ind w:left="720"/>
        <w:rPr>
          <w:rFonts w:asciiTheme="minorHAnsi" w:hAnsiTheme="minorHAnsi" w:cstheme="minorHAnsi"/>
          <w:szCs w:val="24"/>
        </w:rPr>
      </w:pPr>
      <w:r w:rsidRPr="00D70EF7">
        <w:rPr>
          <w:rFonts w:asciiTheme="minorHAnsi" w:hAnsiTheme="minorHAnsi" w:cstheme="minorHAnsi"/>
          <w:szCs w:val="24"/>
        </w:rPr>
        <w:t>Under the regulations an institution must establish a selection process whereby the student chooses one of several options for receiving Title IV credit balances and require certain disclosures regarding arrangements between an institution and a third-party servicer, as well as between an institution and a financial institution for the purpose of paying a Title IV credit balance under 34 CFR 668.164(d)(4).</w:t>
      </w:r>
    </w:p>
    <w:p w:rsidR="00D70EF7" w:rsidRPr="00AD381B" w:rsidP="00D70EF7" w14:paraId="5BC4801B"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w:t>
      </w:r>
      <w:r w:rsidRPr="00AD381B">
        <w:rPr>
          <w:rFonts w:ascii="Times New Roman" w:hAnsi="Times New Roman"/>
          <w:b/>
          <w:szCs w:val="24"/>
        </w:rPr>
        <w:t xml:space="preserve">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D70EF7" w:rsidRPr="00D70EF7" w:rsidP="00D70EF7" w14:paraId="629C621E" w14:textId="77777777">
      <w:pPr>
        <w:tabs>
          <w:tab w:val="left" w:pos="-720"/>
        </w:tabs>
        <w:suppressAutoHyphens/>
        <w:ind w:left="720"/>
        <w:rPr>
          <w:rFonts w:asciiTheme="minorHAnsi" w:hAnsiTheme="minorHAnsi" w:cstheme="minorHAnsi"/>
          <w:szCs w:val="24"/>
        </w:rPr>
      </w:pPr>
      <w:r w:rsidRPr="00D70EF7">
        <w:rPr>
          <w:rFonts w:asciiTheme="minorHAnsi" w:hAnsiTheme="minorHAnsi" w:cstheme="minorHAnsi"/>
          <w:szCs w:val="24"/>
        </w:rPr>
        <w:t>There are no legal or technical obstacles to the use of technology in this information collection activity.  It is anticipated that many institutions will provide this information to eligible students through electronic means.</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D70EF7" w:rsidRPr="00D70EF7" w:rsidP="00D70EF7" w14:paraId="1325B12F" w14:textId="77777777">
      <w:pPr>
        <w:pStyle w:val="ListParagraph"/>
        <w:tabs>
          <w:tab w:val="left" w:pos="-720"/>
          <w:tab w:val="left" w:pos="0"/>
        </w:tabs>
        <w:suppressAutoHyphens/>
        <w:rPr>
          <w:rFonts w:asciiTheme="minorHAnsi" w:hAnsiTheme="minorHAnsi" w:cstheme="minorHAnsi"/>
          <w:szCs w:val="24"/>
        </w:rPr>
      </w:pPr>
      <w:r w:rsidRPr="00D70EF7">
        <w:rPr>
          <w:rFonts w:asciiTheme="minorHAnsi" w:hAnsiTheme="minorHAnsi" w:cstheme="minorHAnsi"/>
          <w:szCs w:val="24"/>
        </w:rPr>
        <w:t>This information is not duplicated on any other information collection.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D70EF7" w:rsidRPr="00D70EF7" w:rsidP="00D70EF7" w14:paraId="284BE248" w14:textId="06A0BD05">
      <w:pPr>
        <w:tabs>
          <w:tab w:val="left" w:pos="-720"/>
        </w:tabs>
        <w:suppressAutoHyphens/>
        <w:ind w:left="720"/>
        <w:rPr>
          <w:rFonts w:asciiTheme="minorHAnsi" w:hAnsiTheme="minorHAnsi" w:cstheme="minorHAnsi"/>
          <w:szCs w:val="24"/>
          <w:highlight w:val="yellow"/>
        </w:rPr>
      </w:pPr>
      <w:r>
        <w:rPr>
          <w:rFonts w:asciiTheme="minorHAnsi" w:hAnsiTheme="minorHAnsi" w:cstheme="minorHAnsi"/>
          <w:szCs w:val="24"/>
        </w:rPr>
        <w:t>M</w:t>
      </w:r>
      <w:r w:rsidRPr="00D70EF7">
        <w:rPr>
          <w:rFonts w:asciiTheme="minorHAnsi" w:hAnsiTheme="minorHAnsi" w:cstheme="minorHAnsi"/>
          <w:szCs w:val="24"/>
        </w:rPr>
        <w:t>ost institutions of higher education will provide the required information about third-party servicers and/or financial institutions with whom the institutions of higher education have made arrangements to resolve Title IV credit balances via their campus Web sites</w:t>
      </w:r>
      <w:r>
        <w:rPr>
          <w:rFonts w:asciiTheme="minorHAnsi" w:hAnsiTheme="minorHAnsi" w:cstheme="minorHAnsi"/>
          <w:szCs w:val="24"/>
        </w:rPr>
        <w:t>. However</w:t>
      </w:r>
      <w:r w:rsidRPr="00D70EF7">
        <w:rPr>
          <w:rFonts w:asciiTheme="minorHAnsi" w:hAnsiTheme="minorHAnsi" w:cstheme="minorHAnsi"/>
          <w:szCs w:val="24"/>
        </w:rPr>
        <w:t xml:space="preserve">, there will be some small institutions that will choose to provide written materials to students and parents and collect their consent via pen and paper.  Allowing the use of campus Web sites will mitigate the burden of these disclosures and for the </w:t>
      </w:r>
      <w:r w:rsidR="002C4086">
        <w:rPr>
          <w:rFonts w:asciiTheme="minorHAnsi" w:hAnsiTheme="minorHAnsi" w:cstheme="minorHAnsi"/>
          <w:szCs w:val="24"/>
        </w:rPr>
        <w:t xml:space="preserve">ease of </w:t>
      </w:r>
      <w:r w:rsidRPr="00D70EF7">
        <w:rPr>
          <w:rFonts w:asciiTheme="minorHAnsi" w:hAnsiTheme="minorHAnsi" w:cstheme="minorHAnsi"/>
          <w:szCs w:val="24"/>
        </w:rPr>
        <w:t>collection of student and parent consent.</w:t>
      </w:r>
    </w:p>
    <w:p w:rsidR="00D70EF7" w:rsidRPr="005F4E11" w:rsidP="00AD381B" w14:paraId="5096EDD5"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D70EF7" w:rsidRPr="00D70EF7" w:rsidP="00D70EF7" w14:paraId="3F184EFC" w14:textId="07732E12">
      <w:pPr>
        <w:tabs>
          <w:tab w:val="left" w:pos="-720"/>
          <w:tab w:val="left" w:pos="0"/>
        </w:tabs>
        <w:suppressAutoHyphens/>
        <w:ind w:left="720"/>
        <w:rPr>
          <w:rFonts w:asciiTheme="minorHAnsi" w:hAnsiTheme="minorHAnsi" w:cstheme="minorHAnsi"/>
          <w:szCs w:val="24"/>
        </w:rPr>
      </w:pPr>
      <w:r w:rsidRPr="00D70EF7">
        <w:rPr>
          <w:rFonts w:asciiTheme="minorHAnsi" w:hAnsiTheme="minorHAnsi" w:cstheme="minorHAnsi"/>
          <w:bCs/>
          <w:szCs w:val="24"/>
        </w:rPr>
        <w:t>The regulation requires the institution to determine which students will receive a credit balance and to the extent that an institution uses a T</w:t>
      </w:r>
      <w:r w:rsidR="00D928D8">
        <w:rPr>
          <w:rFonts w:asciiTheme="minorHAnsi" w:hAnsiTheme="minorHAnsi" w:cstheme="minorHAnsi"/>
          <w:bCs/>
          <w:szCs w:val="24"/>
        </w:rPr>
        <w:t xml:space="preserve">ier </w:t>
      </w:r>
      <w:r w:rsidRPr="00D70EF7">
        <w:rPr>
          <w:rFonts w:asciiTheme="minorHAnsi" w:hAnsiTheme="minorHAnsi" w:cstheme="minorHAnsi"/>
          <w:bCs/>
          <w:szCs w:val="24"/>
        </w:rPr>
        <w:t>1</w:t>
      </w:r>
      <w:r w:rsidR="00D928D8">
        <w:rPr>
          <w:rFonts w:asciiTheme="minorHAnsi" w:hAnsiTheme="minorHAnsi" w:cstheme="minorHAnsi"/>
          <w:bCs/>
          <w:szCs w:val="24"/>
        </w:rPr>
        <w:t>(T1)</w:t>
      </w:r>
      <w:r w:rsidRPr="00D70EF7">
        <w:rPr>
          <w:rFonts w:asciiTheme="minorHAnsi" w:hAnsiTheme="minorHAnsi" w:cstheme="minorHAnsi"/>
          <w:bCs/>
          <w:szCs w:val="24"/>
        </w:rPr>
        <w:t xml:space="preserve"> or </w:t>
      </w:r>
      <w:r w:rsidR="00D928D8">
        <w:rPr>
          <w:rFonts w:asciiTheme="minorHAnsi" w:hAnsiTheme="minorHAnsi" w:cstheme="minorHAnsi"/>
          <w:bCs/>
          <w:szCs w:val="24"/>
        </w:rPr>
        <w:t>Tier 2 (</w:t>
      </w:r>
      <w:r w:rsidRPr="00D70EF7">
        <w:rPr>
          <w:rFonts w:asciiTheme="minorHAnsi" w:hAnsiTheme="minorHAnsi" w:cstheme="minorHAnsi"/>
          <w:bCs/>
          <w:szCs w:val="24"/>
        </w:rPr>
        <w:t>T2</w:t>
      </w:r>
      <w:r w:rsidR="00D928D8">
        <w:rPr>
          <w:rFonts w:asciiTheme="minorHAnsi" w:hAnsiTheme="minorHAnsi" w:cstheme="minorHAnsi"/>
          <w:bCs/>
          <w:szCs w:val="24"/>
        </w:rPr>
        <w:t>)</w:t>
      </w:r>
      <w:r w:rsidRPr="00D70EF7">
        <w:rPr>
          <w:rFonts w:asciiTheme="minorHAnsi" w:hAnsiTheme="minorHAnsi" w:cstheme="minorHAnsi"/>
          <w:bCs/>
          <w:szCs w:val="24"/>
        </w:rPr>
        <w:t xml:space="preserve"> </w:t>
      </w:r>
      <w:r w:rsidR="00D928D8">
        <w:rPr>
          <w:rFonts w:asciiTheme="minorHAnsi" w:hAnsiTheme="minorHAnsi" w:cstheme="minorHAnsi"/>
          <w:bCs/>
          <w:szCs w:val="24"/>
        </w:rPr>
        <w:t>arrangement</w:t>
      </w:r>
      <w:r w:rsidRPr="00D70EF7">
        <w:rPr>
          <w:rFonts w:asciiTheme="minorHAnsi" w:hAnsiTheme="minorHAnsi" w:cstheme="minorHAnsi"/>
          <w:bCs/>
          <w:szCs w:val="24"/>
        </w:rPr>
        <w:t xml:space="preserve">, those arrangements must be disclosed.  These disclosures are to emphasize that students can always use any pre-existing bank account in which to deposit their Title IV credit balance rather than opening a new account.  The disclosures also provide the student with the terms and conditions information including associated fees that can be assessed with these accounts being offered through the institution.  </w:t>
      </w:r>
      <w:r w:rsidRPr="00D70EF7">
        <w:rPr>
          <w:rFonts w:asciiTheme="minorHAnsi" w:hAnsiTheme="minorHAnsi" w:cstheme="minorHAnsi"/>
          <w:bCs/>
          <w:szCs w:val="24"/>
        </w:rPr>
        <w:t>These disclosures are meant to provide additional consumer information upon which financial decisions can be made.</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D70EF7" w:rsidRPr="00D70EF7" w:rsidP="00D70EF7" w14:paraId="4681457A" w14:textId="77777777">
      <w:pPr>
        <w:tabs>
          <w:tab w:val="left" w:pos="-720"/>
        </w:tabs>
        <w:suppressAutoHyphens/>
        <w:ind w:left="720"/>
        <w:rPr>
          <w:rFonts w:asciiTheme="minorHAnsi" w:hAnsiTheme="minorHAnsi" w:cstheme="minorHAnsi"/>
          <w:szCs w:val="24"/>
        </w:rPr>
      </w:pPr>
      <w:r w:rsidRPr="00D70EF7">
        <w:rPr>
          <w:rFonts w:asciiTheme="minorHAnsi" w:hAnsiTheme="minorHAnsi" w:cstheme="minorHAnsi"/>
          <w:szCs w:val="24"/>
        </w:rPr>
        <w:t xml:space="preserve">This collection is consistent with all of the guidelines in 5 CFR 1320.5(d)(2).  </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94611D" w:rsidRPr="00D70EF7" w:rsidP="0094611D" w14:paraId="6B9D9DEB" w14:textId="3C9A2ECC">
      <w:pPr>
        <w:tabs>
          <w:tab w:val="left" w:pos="-720"/>
          <w:tab w:val="left" w:pos="720"/>
        </w:tabs>
        <w:suppressAutoHyphens/>
        <w:ind w:left="720"/>
        <w:rPr>
          <w:rFonts w:asciiTheme="minorHAnsi" w:hAnsiTheme="minorHAnsi" w:cstheme="minorHAnsi"/>
          <w:szCs w:val="24"/>
        </w:rPr>
      </w:pPr>
      <w:r w:rsidRPr="00D70EF7">
        <w:rPr>
          <w:rFonts w:asciiTheme="minorHAnsi" w:hAnsiTheme="minorHAnsi" w:cstheme="minorHAnsi"/>
          <w:szCs w:val="24"/>
        </w:rPr>
        <w:t xml:space="preserve">The regulations were </w:t>
      </w:r>
      <w:r w:rsidR="002C4086">
        <w:rPr>
          <w:rFonts w:asciiTheme="minorHAnsi" w:hAnsiTheme="minorHAnsi" w:cstheme="minorHAnsi"/>
          <w:szCs w:val="24"/>
        </w:rPr>
        <w:t xml:space="preserve">previously </w:t>
      </w:r>
      <w:r w:rsidRPr="00D70EF7">
        <w:rPr>
          <w:rFonts w:asciiTheme="minorHAnsi" w:hAnsiTheme="minorHAnsi" w:cstheme="minorHAnsi"/>
          <w:szCs w:val="24"/>
        </w:rPr>
        <w:t xml:space="preserve">developed by the Department through negotiated rulemaking sessions with members of the community. </w:t>
      </w:r>
      <w:r w:rsidR="00272C74">
        <w:rPr>
          <w:rFonts w:asciiTheme="minorHAnsi" w:hAnsiTheme="minorHAnsi" w:cstheme="minorHAnsi"/>
          <w:szCs w:val="24"/>
        </w:rPr>
        <w:t xml:space="preserve"> </w:t>
      </w:r>
      <w:r w:rsidRPr="00D70EF7">
        <w:rPr>
          <w:rFonts w:asciiTheme="minorHAnsi" w:hAnsiTheme="minorHAnsi" w:cstheme="minorHAnsi"/>
          <w:szCs w:val="24"/>
        </w:rPr>
        <w:t xml:space="preserve">The Department </w:t>
      </w:r>
      <w:r>
        <w:rPr>
          <w:rFonts w:asciiTheme="minorHAnsi" w:hAnsiTheme="minorHAnsi" w:cstheme="minorHAnsi"/>
          <w:szCs w:val="24"/>
        </w:rPr>
        <w:t>published a 60-day comment notice in the Federal Register on September 18, 2024 (</w:t>
      </w:r>
      <w:r w:rsidRPr="001D2572">
        <w:rPr>
          <w:rFonts w:asciiTheme="minorHAnsi" w:hAnsiTheme="minorHAnsi" w:cstheme="minorHAnsi"/>
          <w:szCs w:val="24"/>
        </w:rPr>
        <w:t>8</w:t>
      </w:r>
      <w:r w:rsidR="00272C74">
        <w:rPr>
          <w:rFonts w:asciiTheme="minorHAnsi" w:hAnsiTheme="minorHAnsi" w:cstheme="minorHAnsi"/>
          <w:szCs w:val="24"/>
        </w:rPr>
        <w:t>9</w:t>
      </w:r>
      <w:r w:rsidRPr="001D2572">
        <w:rPr>
          <w:rFonts w:asciiTheme="minorHAnsi" w:hAnsiTheme="minorHAnsi" w:cstheme="minorHAnsi"/>
          <w:szCs w:val="24"/>
        </w:rPr>
        <w:t xml:space="preserve"> FR </w:t>
      </w:r>
      <w:r w:rsidR="00272C74">
        <w:rPr>
          <w:rFonts w:asciiTheme="minorHAnsi" w:hAnsiTheme="minorHAnsi" w:cstheme="minorHAnsi"/>
          <w:szCs w:val="24"/>
        </w:rPr>
        <w:t>76464</w:t>
      </w:r>
      <w:r>
        <w:rPr>
          <w:rFonts w:asciiTheme="minorHAnsi" w:hAnsiTheme="minorHAnsi" w:cstheme="minorHAnsi"/>
          <w:szCs w:val="24"/>
        </w:rPr>
        <w:t xml:space="preserve">) </w:t>
      </w:r>
      <w:r w:rsidRPr="00D70EF7">
        <w:rPr>
          <w:rFonts w:asciiTheme="minorHAnsi" w:hAnsiTheme="minorHAnsi" w:cstheme="minorHAnsi"/>
          <w:szCs w:val="24"/>
        </w:rPr>
        <w:t>inviting public comment on the burden assessment for these regulatory requirements</w:t>
      </w:r>
      <w:r>
        <w:rPr>
          <w:rFonts w:asciiTheme="minorHAnsi" w:hAnsiTheme="minorHAnsi" w:cstheme="minorHAnsi"/>
          <w:szCs w:val="24"/>
        </w:rPr>
        <w:t xml:space="preserve">. There were no public comments received related to the notice. </w:t>
      </w:r>
      <w:r w:rsidR="00272C74">
        <w:rPr>
          <w:rFonts w:asciiTheme="minorHAnsi" w:hAnsiTheme="minorHAnsi" w:cstheme="minorHAnsi"/>
          <w:szCs w:val="24"/>
        </w:rPr>
        <w:t xml:space="preserve"> </w:t>
      </w:r>
      <w:r w:rsidRPr="00D70EF7">
        <w:rPr>
          <w:rFonts w:asciiTheme="minorHAnsi" w:hAnsiTheme="minorHAnsi" w:cstheme="minorHAnsi"/>
          <w:szCs w:val="24"/>
        </w:rPr>
        <w:t>This is the request</w:t>
      </w:r>
      <w:r w:rsidR="00272C74">
        <w:rPr>
          <w:rFonts w:asciiTheme="minorHAnsi" w:hAnsiTheme="minorHAnsi" w:cstheme="minorHAnsi"/>
          <w:szCs w:val="24"/>
        </w:rPr>
        <w:t xml:space="preserve"> for the 3</w:t>
      </w:r>
      <w:r w:rsidRPr="00D70EF7" w:rsidR="00272C74">
        <w:rPr>
          <w:rFonts w:asciiTheme="minorHAnsi" w:hAnsiTheme="minorHAnsi" w:cstheme="minorHAnsi"/>
          <w:szCs w:val="24"/>
        </w:rPr>
        <w:t xml:space="preserve">0-day notice </w:t>
      </w:r>
      <w:r w:rsidR="00272C74">
        <w:rPr>
          <w:rFonts w:asciiTheme="minorHAnsi" w:hAnsiTheme="minorHAnsi" w:cstheme="minorHAnsi"/>
          <w:szCs w:val="24"/>
        </w:rPr>
        <w:t>to</w:t>
      </w:r>
      <w:r w:rsidRPr="00272C74" w:rsidR="00272C74">
        <w:rPr>
          <w:rFonts w:asciiTheme="minorHAnsi" w:hAnsiTheme="minorHAnsi" w:cstheme="minorHAnsi"/>
          <w:szCs w:val="24"/>
        </w:rPr>
        <w:t xml:space="preserve"> </w:t>
      </w:r>
      <w:r w:rsidRPr="00D70EF7" w:rsidR="00272C74">
        <w:rPr>
          <w:rFonts w:asciiTheme="minorHAnsi" w:hAnsiTheme="minorHAnsi" w:cstheme="minorHAnsi"/>
          <w:szCs w:val="24"/>
        </w:rPr>
        <w:t>be published in the Federal Register</w:t>
      </w:r>
      <w:r w:rsidRPr="00D70EF7">
        <w:rPr>
          <w:rFonts w:asciiTheme="minorHAnsi" w:hAnsiTheme="minorHAnsi" w:cstheme="minorHAnsi"/>
          <w:szCs w:val="24"/>
        </w:rPr>
        <w:t>.</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D70EF7" w:rsidRPr="00D70EF7" w:rsidP="00D70EF7" w14:paraId="003CCCE9" w14:textId="77777777">
      <w:pPr>
        <w:tabs>
          <w:tab w:val="left" w:pos="-720"/>
        </w:tabs>
        <w:suppressAutoHyphens/>
        <w:ind w:left="720"/>
        <w:rPr>
          <w:rFonts w:asciiTheme="minorHAnsi" w:hAnsiTheme="minorHAnsi" w:cstheme="minorHAnsi"/>
          <w:szCs w:val="24"/>
        </w:rPr>
      </w:pPr>
      <w:r w:rsidRPr="00D70EF7">
        <w:rPr>
          <w:rFonts w:asciiTheme="minorHAnsi" w:hAnsiTheme="minorHAnsi" w:cstheme="minorHAnsi"/>
          <w:szCs w:val="24"/>
        </w:rPr>
        <w:t>There are no payments or gifts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D70EF7" w:rsidRPr="00D70EF7" w:rsidP="00D70EF7" w14:paraId="4A0BCCA9" w14:textId="77777777">
      <w:pPr>
        <w:tabs>
          <w:tab w:val="left" w:pos="-720"/>
        </w:tabs>
        <w:suppressAutoHyphens/>
        <w:ind w:left="720"/>
        <w:rPr>
          <w:rFonts w:asciiTheme="minorHAnsi" w:hAnsiTheme="minorHAnsi" w:cstheme="minorHAnsi"/>
          <w:szCs w:val="24"/>
        </w:rPr>
      </w:pPr>
      <w:r w:rsidRPr="00D70EF7">
        <w:rPr>
          <w:rFonts w:asciiTheme="minorHAnsi" w:hAnsiTheme="minorHAnsi" w:cstheme="minorHAnsi"/>
          <w:szCs w:val="24"/>
        </w:rPr>
        <w:t xml:space="preserve">There is no assurance of confidentiality provided to institutions for the submission of this information.  </w:t>
      </w:r>
    </w:p>
    <w:p w:rsidR="00920F63" w:rsidRPr="005F4E11" w:rsidP="005F4E11" w14:paraId="64280E88"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w:t>
      </w:r>
      <w:r w:rsidRPr="00920F63">
        <w:rPr>
          <w:rFonts w:ascii="Times New Roman" w:hAnsi="Times New Roman"/>
          <w:b/>
          <w:szCs w:val="24"/>
        </w:rPr>
        <w:t>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7C3360" w:rsidRPr="007C3360" w:rsidP="007C3360" w14:paraId="09E024F4" w14:textId="77777777">
      <w:pPr>
        <w:tabs>
          <w:tab w:val="left" w:pos="-720"/>
        </w:tabs>
        <w:suppressAutoHyphens/>
        <w:ind w:left="720"/>
        <w:rPr>
          <w:rFonts w:asciiTheme="minorHAnsi" w:hAnsiTheme="minorHAnsi" w:cstheme="minorHAnsi"/>
          <w:szCs w:val="24"/>
        </w:rPr>
      </w:pPr>
      <w:r w:rsidRPr="007C3360">
        <w:rPr>
          <w:rFonts w:asciiTheme="minorHAnsi" w:hAnsiTheme="minorHAnsi" w:cstheme="minorHAnsi"/>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495026" w:rsidRPr="00495026" w:rsidP="00495026" w14:paraId="5317BFF0" w14:textId="77777777">
      <w:pPr>
        <w:tabs>
          <w:tab w:val="left" w:pos="-720"/>
          <w:tab w:val="left" w:pos="0"/>
        </w:tabs>
        <w:suppressAutoHyphens/>
        <w:ind w:left="1420" w:hanging="720"/>
        <w:rPr>
          <w:rFonts w:asciiTheme="minorHAnsi" w:hAnsiTheme="minorHAnsi" w:cstheme="minorHAnsi"/>
          <w:b/>
          <w:szCs w:val="24"/>
        </w:rPr>
      </w:pPr>
      <w:r w:rsidRPr="00495026">
        <w:rPr>
          <w:rFonts w:asciiTheme="minorHAnsi" w:hAnsiTheme="minorHAnsi" w:cstheme="minorHAnsi"/>
          <w:b/>
          <w:szCs w:val="24"/>
        </w:rPr>
        <w:t>Section 668.164 – Disbursing funds.</w:t>
      </w:r>
    </w:p>
    <w:p w:rsidR="00495026" w:rsidRPr="00495026" w:rsidP="00495026" w14:paraId="512B4CFA" w14:textId="77777777">
      <w:pPr>
        <w:tabs>
          <w:tab w:val="left" w:pos="-720"/>
          <w:tab w:val="left" w:pos="0"/>
        </w:tabs>
        <w:suppressAutoHyphens/>
        <w:ind w:left="1420" w:hanging="720"/>
        <w:rPr>
          <w:rFonts w:asciiTheme="minorHAnsi" w:hAnsiTheme="minorHAnsi" w:cstheme="minorHAnsi"/>
          <w:b/>
          <w:szCs w:val="24"/>
        </w:rPr>
      </w:pPr>
    </w:p>
    <w:p w:rsidR="00495026" w:rsidP="00495026" w14:paraId="0534F727" w14:textId="32F0A7B4">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u w:val="single"/>
        </w:rPr>
        <w:t>Section 668.164(d)(4)</w:t>
      </w:r>
      <w:r w:rsidRPr="00495026">
        <w:rPr>
          <w:rFonts w:asciiTheme="minorHAnsi" w:hAnsiTheme="minorHAnsi" w:cstheme="minorHAnsi"/>
          <w:szCs w:val="24"/>
        </w:rPr>
        <w:t>:  Student choice</w:t>
      </w:r>
    </w:p>
    <w:p w:rsidR="00495026" w:rsidRPr="00495026" w:rsidP="00495026" w14:paraId="5BFA4EF6"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Under the regulations, an institution located in a State that makes direct payments to a student by EFT and that chooses to enter into an arrangement described in 668.164(e) or 668.164(f), including an institution that uses a third-party servicer to make those payments, must establish a selection process under which the student chooses one of several options for receiving those payments.  The institution must inform the student in writing that he or she is not required to open or obtain a specific financial account or access device offered by or through a specific financial institution.  The institution must ensure that the options for receiving direct payments are described and presented in a </w:t>
      </w:r>
      <w:r w:rsidRPr="00495026">
        <w:rPr>
          <w:rFonts w:asciiTheme="minorHAnsi" w:hAnsiTheme="minorHAnsi" w:cstheme="minorHAnsi"/>
          <w:szCs w:val="24"/>
        </w:rPr>
        <w:t xml:space="preserve">clear, fact-based, and neutral manner, except that it must present as the first option, the financial account belonging to the student.  </w:t>
      </w:r>
    </w:p>
    <w:p w:rsidR="00495026" w:rsidRPr="00495026" w:rsidP="00495026" w14:paraId="2CB40B42" w14:textId="77777777">
      <w:pPr>
        <w:tabs>
          <w:tab w:val="left" w:pos="-720"/>
          <w:tab w:val="left" w:pos="0"/>
        </w:tabs>
        <w:suppressAutoHyphens/>
        <w:ind w:left="720"/>
        <w:rPr>
          <w:rFonts w:asciiTheme="minorHAnsi" w:hAnsiTheme="minorHAnsi" w:cstheme="minorHAnsi"/>
          <w:szCs w:val="24"/>
        </w:rPr>
      </w:pPr>
    </w:p>
    <w:p w:rsidR="00495026" w:rsidRPr="00495026" w:rsidP="00495026" w14:paraId="1220BF4B"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The institution must ensure that initiating the EFT process to a student’s existing financial account is as timely as and no more onerous than initiating the EFT process to an account offered pursuant to a T1 or T2 arrangement.  The institution must allow the student the option to change at any time his or her account preference using written notice within a reasonable amount of time, ensure that no account is preselected, and that absent making an affirmative selection, the full amount of the credit balance is paid timely.  </w:t>
      </w:r>
    </w:p>
    <w:p w:rsidR="00495026" w:rsidRPr="00495026" w:rsidP="00495026" w14:paraId="0D574B55" w14:textId="77777777">
      <w:pPr>
        <w:tabs>
          <w:tab w:val="left" w:pos="-720"/>
          <w:tab w:val="left" w:pos="0"/>
        </w:tabs>
        <w:suppressAutoHyphens/>
        <w:ind w:left="720"/>
        <w:rPr>
          <w:rFonts w:asciiTheme="minorHAnsi" w:hAnsiTheme="minorHAnsi" w:cstheme="minorHAnsi"/>
          <w:szCs w:val="24"/>
        </w:rPr>
      </w:pPr>
    </w:p>
    <w:p w:rsidR="00495026" w:rsidRPr="00495026" w:rsidP="00495026" w14:paraId="68F1C05C"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The institution must list and identify major features and commonly assessed fees associated with all accounts offered pursuant to a T1 or T2 arrangement, as well as provide a Universal Resource Locator (URL) linked to the terms and conditions of those accounts.   For each account, if an institution follows the format and content requirements specified by the Secretary in a notice published in the </w:t>
      </w:r>
      <w:r w:rsidRPr="00495026">
        <w:rPr>
          <w:rFonts w:asciiTheme="minorHAnsi" w:hAnsiTheme="minorHAnsi" w:cstheme="minorHAnsi"/>
          <w:szCs w:val="24"/>
          <w:u w:val="single"/>
        </w:rPr>
        <w:t>Federal Register</w:t>
      </w:r>
      <w:r w:rsidRPr="00495026">
        <w:rPr>
          <w:rFonts w:asciiTheme="minorHAnsi" w:hAnsiTheme="minorHAnsi" w:cstheme="minorHAnsi"/>
          <w:szCs w:val="24"/>
        </w:rPr>
        <w:t>, it will be in compliance with these requirements.  The format and content are under OMB Control Number 1845-0147.</w:t>
      </w:r>
    </w:p>
    <w:p w:rsidR="00495026" w:rsidRPr="00495026" w:rsidP="00495026" w14:paraId="1D6D8A60" w14:textId="77777777">
      <w:pPr>
        <w:tabs>
          <w:tab w:val="left" w:pos="-720"/>
          <w:tab w:val="left" w:pos="0"/>
        </w:tabs>
        <w:suppressAutoHyphens/>
        <w:ind w:left="720"/>
        <w:rPr>
          <w:rFonts w:asciiTheme="minorHAnsi" w:hAnsiTheme="minorHAnsi" w:cstheme="minorHAnsi"/>
          <w:szCs w:val="24"/>
        </w:rPr>
      </w:pPr>
    </w:p>
    <w:p w:rsidR="00495026" w:rsidRPr="00495026" w:rsidP="00495026" w14:paraId="0E624F82" w14:textId="36004744">
      <w:pPr>
        <w:ind w:left="720"/>
        <w:rPr>
          <w:rFonts w:asciiTheme="minorHAnsi" w:hAnsiTheme="minorHAnsi" w:cstheme="minorHAnsi"/>
          <w:szCs w:val="24"/>
        </w:rPr>
      </w:pPr>
      <w:r w:rsidRPr="00495026">
        <w:rPr>
          <w:rFonts w:asciiTheme="minorHAnsi" w:hAnsiTheme="minorHAnsi" w:cstheme="minorHAnsi"/>
          <w:szCs w:val="24"/>
        </w:rPr>
        <w:t xml:space="preserve">The Department looked at Title IV participating institutions and aid recipients using data available at </w:t>
      </w:r>
      <w:hyperlink r:id="rId10" w:history="1">
        <w:r w:rsidRPr="00495026">
          <w:rPr>
            <w:rStyle w:val="Hyperlink"/>
            <w:rFonts w:asciiTheme="minorHAnsi" w:hAnsiTheme="minorHAnsi" w:cstheme="minorHAnsi"/>
            <w:szCs w:val="24"/>
          </w:rPr>
          <w:t>studentaid.ed.gov</w:t>
        </w:r>
      </w:hyperlink>
      <w:r w:rsidR="00DC3E69">
        <w:rPr>
          <w:rStyle w:val="Hyperlink"/>
          <w:rFonts w:asciiTheme="minorHAnsi" w:hAnsiTheme="minorHAnsi" w:cstheme="minorHAnsi"/>
          <w:szCs w:val="24"/>
        </w:rPr>
        <w:t xml:space="preserve"> for 2020-2021</w:t>
      </w:r>
      <w:r w:rsidRPr="00495026">
        <w:rPr>
          <w:rFonts w:asciiTheme="minorHAnsi" w:hAnsiTheme="minorHAnsi" w:cstheme="minorHAnsi"/>
          <w:szCs w:val="24"/>
        </w:rPr>
        <w:t>.  The Department has estimated the incidence and distribution of credit balance recipients using the same percentages as in the previous collection filing.  The following figures will be used throughout this statement.</w:t>
      </w:r>
    </w:p>
    <w:p w:rsidR="00495026" w:rsidRPr="00495026" w:rsidP="00495026" w14:paraId="6C90DE67" w14:textId="77777777">
      <w:pPr>
        <w:ind w:left="720"/>
        <w:rPr>
          <w:rFonts w:asciiTheme="minorHAnsi" w:hAnsiTheme="minorHAnsi" w:cstheme="minorHAnsi"/>
          <w:szCs w:val="24"/>
        </w:rPr>
      </w:pPr>
    </w:p>
    <w:p w:rsidR="00495026" w:rsidRPr="00495026" w:rsidP="00495026" w14:paraId="0CB10DC2" w14:textId="17AD515A">
      <w:pPr>
        <w:ind w:left="720"/>
        <w:rPr>
          <w:rFonts w:asciiTheme="minorHAnsi" w:hAnsiTheme="minorHAnsi" w:cstheme="minorHAnsi"/>
          <w:szCs w:val="24"/>
        </w:rPr>
      </w:pPr>
      <w:r>
        <w:rPr>
          <w:rFonts w:asciiTheme="minorHAnsi" w:hAnsiTheme="minorHAnsi" w:cstheme="minorHAnsi"/>
          <w:szCs w:val="24"/>
        </w:rPr>
        <w:t>We continue to use t</w:t>
      </w:r>
      <w:r w:rsidRPr="00495026">
        <w:rPr>
          <w:rFonts w:asciiTheme="minorHAnsi" w:hAnsiTheme="minorHAnsi" w:cstheme="minorHAnsi"/>
          <w:szCs w:val="24"/>
        </w:rPr>
        <w:t xml:space="preserve">he numbers of students who received Title IV aid in the </w:t>
      </w:r>
      <w:r w:rsidR="006C337E">
        <w:rPr>
          <w:rFonts w:asciiTheme="minorHAnsi" w:hAnsiTheme="minorHAnsi" w:cstheme="minorHAnsi"/>
          <w:szCs w:val="24"/>
        </w:rPr>
        <w:t>2020-2021</w:t>
      </w:r>
      <w:r w:rsidRPr="00495026">
        <w:rPr>
          <w:rFonts w:asciiTheme="minorHAnsi" w:hAnsiTheme="minorHAnsi" w:cstheme="minorHAnsi"/>
          <w:szCs w:val="24"/>
        </w:rPr>
        <w:t xml:space="preserve"> award year based on the unique combined loan and grant recipients was </w:t>
      </w:r>
      <w:r w:rsidR="006C337E">
        <w:rPr>
          <w:rFonts w:asciiTheme="minorHAnsi" w:hAnsiTheme="minorHAnsi" w:cstheme="minorHAnsi"/>
          <w:szCs w:val="24"/>
        </w:rPr>
        <w:t>9,626,376</w:t>
      </w:r>
      <w:r w:rsidRPr="00495026">
        <w:rPr>
          <w:rFonts w:asciiTheme="minorHAnsi" w:hAnsiTheme="minorHAnsi" w:cstheme="minorHAnsi"/>
          <w:szCs w:val="24"/>
        </w:rPr>
        <w:t xml:space="preserve"> multiplied by 13 percent provides the estimated number of </w:t>
      </w:r>
      <w:r w:rsidR="006C337E">
        <w:rPr>
          <w:rFonts w:asciiTheme="minorHAnsi" w:hAnsiTheme="minorHAnsi" w:cstheme="minorHAnsi"/>
          <w:szCs w:val="24"/>
        </w:rPr>
        <w:t>1,251,429</w:t>
      </w:r>
      <w:r w:rsidRPr="00495026">
        <w:rPr>
          <w:rFonts w:asciiTheme="minorHAnsi" w:hAnsiTheme="minorHAnsi" w:cstheme="minorHAnsi"/>
          <w:szCs w:val="24"/>
        </w:rPr>
        <w:t xml:space="preserve"> students with a credit balance affected by these regulations. </w:t>
      </w:r>
    </w:p>
    <w:p w:rsidR="00495026" w:rsidRPr="00495026" w:rsidP="00495026" w14:paraId="7F697429" w14:textId="77777777">
      <w:pPr>
        <w:ind w:left="720"/>
        <w:rPr>
          <w:rFonts w:asciiTheme="minorHAnsi" w:hAnsiTheme="minorHAnsi" w:cstheme="minorHAnsi"/>
          <w:szCs w:val="24"/>
        </w:rPr>
      </w:pPr>
    </w:p>
    <w:p w:rsidR="00495026" w:rsidRPr="00495026" w:rsidP="00495026" w14:paraId="0B9A3AF0" w14:textId="693EB8BF">
      <w:pPr>
        <w:ind w:left="720"/>
        <w:rPr>
          <w:rFonts w:asciiTheme="minorHAnsi" w:hAnsiTheme="minorHAnsi" w:cstheme="minorHAnsi"/>
          <w:szCs w:val="24"/>
        </w:rPr>
      </w:pPr>
      <w:r w:rsidRPr="00495026">
        <w:rPr>
          <w:rFonts w:asciiTheme="minorHAnsi" w:hAnsiTheme="minorHAnsi" w:cstheme="minorHAnsi"/>
          <w:szCs w:val="24"/>
        </w:rPr>
        <w:t xml:space="preserve">From the data obtained from the </w:t>
      </w:r>
      <w:hyperlink r:id="rId11" w:history="1">
        <w:r w:rsidRPr="00495026">
          <w:rPr>
            <w:rStyle w:val="Hyperlink"/>
            <w:rFonts w:asciiTheme="minorHAnsi" w:hAnsiTheme="minorHAnsi" w:cstheme="minorHAnsi"/>
            <w:szCs w:val="24"/>
          </w:rPr>
          <w:t>report of T1 and T2 contracts</w:t>
        </w:r>
      </w:hyperlink>
      <w:r w:rsidRPr="00495026">
        <w:rPr>
          <w:rFonts w:asciiTheme="minorHAnsi" w:hAnsiTheme="minorHAnsi" w:cstheme="minorHAnsi"/>
          <w:szCs w:val="24"/>
        </w:rPr>
        <w:t xml:space="preserve"> with </w:t>
      </w:r>
      <w:r w:rsidR="0025648B">
        <w:rPr>
          <w:rFonts w:asciiTheme="minorHAnsi" w:hAnsiTheme="minorHAnsi" w:cstheme="minorHAnsi"/>
          <w:szCs w:val="24"/>
        </w:rPr>
        <w:t>contracts</w:t>
      </w:r>
      <w:r w:rsidRPr="00495026" w:rsidR="0025648B">
        <w:rPr>
          <w:rFonts w:asciiTheme="minorHAnsi" w:hAnsiTheme="minorHAnsi" w:cstheme="minorHAnsi"/>
          <w:szCs w:val="24"/>
        </w:rPr>
        <w:t xml:space="preserve"> </w:t>
      </w:r>
      <w:r w:rsidRPr="00495026">
        <w:rPr>
          <w:rFonts w:asciiTheme="minorHAnsi" w:hAnsiTheme="minorHAnsi" w:cstheme="minorHAnsi"/>
          <w:szCs w:val="24"/>
        </w:rPr>
        <w:t xml:space="preserve">through </w:t>
      </w:r>
      <w:r w:rsidR="0025648B">
        <w:rPr>
          <w:rFonts w:asciiTheme="minorHAnsi" w:hAnsiTheme="minorHAnsi" w:cstheme="minorHAnsi"/>
          <w:szCs w:val="24"/>
        </w:rPr>
        <w:t>July 15, 2021</w:t>
      </w:r>
      <w:r w:rsidRPr="00495026">
        <w:rPr>
          <w:rFonts w:asciiTheme="minorHAnsi" w:hAnsiTheme="minorHAnsi" w:cstheme="minorHAnsi"/>
          <w:szCs w:val="24"/>
        </w:rPr>
        <w:t xml:space="preserve"> that were reported to the Department (also available on studentaid.ed.gov) identified a total of </w:t>
      </w:r>
      <w:r w:rsidR="0025648B">
        <w:rPr>
          <w:rFonts w:asciiTheme="minorHAnsi" w:hAnsiTheme="minorHAnsi" w:cstheme="minorHAnsi"/>
          <w:szCs w:val="24"/>
        </w:rPr>
        <w:t>532</w:t>
      </w:r>
      <w:r w:rsidRPr="00495026" w:rsidR="0025648B">
        <w:rPr>
          <w:rFonts w:asciiTheme="minorHAnsi" w:hAnsiTheme="minorHAnsi" w:cstheme="minorHAnsi"/>
          <w:szCs w:val="24"/>
        </w:rPr>
        <w:t xml:space="preserve"> </w:t>
      </w:r>
      <w:r w:rsidRPr="00495026">
        <w:rPr>
          <w:rFonts w:asciiTheme="minorHAnsi" w:hAnsiTheme="minorHAnsi" w:cstheme="minorHAnsi"/>
          <w:szCs w:val="24"/>
        </w:rPr>
        <w:t>institutions unduplicated OPEIDs, not including school branch locations (</w:t>
      </w:r>
      <w:r w:rsidR="0025648B">
        <w:rPr>
          <w:rFonts w:asciiTheme="minorHAnsi" w:hAnsiTheme="minorHAnsi" w:cstheme="minorHAnsi"/>
          <w:szCs w:val="24"/>
        </w:rPr>
        <w:t>93</w:t>
      </w:r>
      <w:r w:rsidRPr="00495026" w:rsidR="0025648B">
        <w:rPr>
          <w:rFonts w:asciiTheme="minorHAnsi" w:hAnsiTheme="minorHAnsi" w:cstheme="minorHAnsi"/>
          <w:szCs w:val="24"/>
        </w:rPr>
        <w:t xml:space="preserve"> </w:t>
      </w:r>
      <w:r w:rsidRPr="00495026">
        <w:rPr>
          <w:rFonts w:asciiTheme="minorHAnsi" w:hAnsiTheme="minorHAnsi" w:cstheme="minorHAnsi"/>
          <w:szCs w:val="24"/>
        </w:rPr>
        <w:t xml:space="preserve">private not-for-profit institutions, </w:t>
      </w:r>
      <w:r w:rsidR="0025648B">
        <w:rPr>
          <w:rFonts w:asciiTheme="minorHAnsi" w:hAnsiTheme="minorHAnsi" w:cstheme="minorHAnsi"/>
          <w:szCs w:val="24"/>
        </w:rPr>
        <w:t>57</w:t>
      </w:r>
      <w:r w:rsidRPr="00495026" w:rsidR="0025648B">
        <w:rPr>
          <w:rFonts w:asciiTheme="minorHAnsi" w:hAnsiTheme="minorHAnsi" w:cstheme="minorHAnsi"/>
          <w:szCs w:val="24"/>
        </w:rPr>
        <w:t xml:space="preserve"> </w:t>
      </w:r>
      <w:r w:rsidRPr="00495026">
        <w:rPr>
          <w:rFonts w:asciiTheme="minorHAnsi" w:hAnsiTheme="minorHAnsi" w:cstheme="minorHAnsi"/>
          <w:szCs w:val="24"/>
        </w:rPr>
        <w:t xml:space="preserve">proprietary institutions, and </w:t>
      </w:r>
      <w:r w:rsidR="0025648B">
        <w:rPr>
          <w:rFonts w:asciiTheme="minorHAnsi" w:hAnsiTheme="minorHAnsi" w:cstheme="minorHAnsi"/>
          <w:szCs w:val="24"/>
        </w:rPr>
        <w:t>382</w:t>
      </w:r>
      <w:r w:rsidRPr="00495026" w:rsidR="0025648B">
        <w:rPr>
          <w:rFonts w:asciiTheme="minorHAnsi" w:hAnsiTheme="minorHAnsi" w:cstheme="minorHAnsi"/>
          <w:szCs w:val="24"/>
        </w:rPr>
        <w:t xml:space="preserve"> </w:t>
      </w:r>
      <w:r w:rsidRPr="00495026">
        <w:rPr>
          <w:rFonts w:asciiTheme="minorHAnsi" w:hAnsiTheme="minorHAnsi" w:cstheme="minorHAnsi"/>
          <w:szCs w:val="24"/>
        </w:rPr>
        <w:t xml:space="preserve">public institutions). </w:t>
      </w:r>
    </w:p>
    <w:p w:rsidR="00920F63" w:rsidRPr="00495026" w:rsidP="00920F63" w14:paraId="64280E95" w14:textId="721CCE8B">
      <w:pPr>
        <w:pStyle w:val="ListParagraph"/>
        <w:tabs>
          <w:tab w:val="left" w:pos="-720"/>
        </w:tabs>
        <w:suppressAutoHyphens/>
        <w:rPr>
          <w:rStyle w:val="a"/>
          <w:rFonts w:asciiTheme="minorHAnsi" w:hAnsiTheme="minorHAnsi" w:cstheme="minorHAnsi"/>
          <w:szCs w:val="24"/>
        </w:rPr>
      </w:pPr>
    </w:p>
    <w:p w:rsidR="00495026" w:rsidRPr="00495026" w:rsidP="00495026" w14:paraId="13480657"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AFFECTED ENTITES and BURDEN:</w:t>
      </w:r>
    </w:p>
    <w:p w:rsidR="00495026" w:rsidRPr="00495026" w:rsidP="00495026" w14:paraId="4D27FB0A" w14:textId="77777777">
      <w:pPr>
        <w:tabs>
          <w:tab w:val="left" w:pos="-720"/>
          <w:tab w:val="left" w:pos="0"/>
        </w:tabs>
        <w:suppressAutoHyphens/>
        <w:ind w:left="720"/>
        <w:rPr>
          <w:rFonts w:asciiTheme="minorHAnsi" w:hAnsiTheme="minorHAnsi" w:cstheme="minorHAnsi"/>
          <w:szCs w:val="24"/>
        </w:rPr>
      </w:pPr>
    </w:p>
    <w:p w:rsidR="00495026" w:rsidRPr="00495026" w:rsidP="00495026" w14:paraId="11D69AC2" w14:textId="77777777">
      <w:pPr>
        <w:ind w:left="720"/>
        <w:rPr>
          <w:rFonts w:asciiTheme="minorHAnsi" w:hAnsiTheme="minorHAnsi" w:cstheme="minorHAnsi"/>
          <w:szCs w:val="24"/>
        </w:rPr>
      </w:pPr>
      <w:r w:rsidRPr="00495026">
        <w:rPr>
          <w:rFonts w:asciiTheme="minorHAnsi" w:hAnsiTheme="minorHAnsi" w:cstheme="minorHAnsi"/>
          <w:szCs w:val="24"/>
        </w:rPr>
        <w:t>PRIVATE NOT-FOR-PROFIT INSTITUTIONS:</w:t>
      </w:r>
    </w:p>
    <w:p w:rsidR="00495026" w:rsidRPr="00495026" w:rsidP="00495026" w14:paraId="70FBBC12" w14:textId="448BBCC2">
      <w:pPr>
        <w:ind w:left="720"/>
        <w:rPr>
          <w:rFonts w:asciiTheme="minorHAnsi" w:hAnsiTheme="minorHAnsi" w:cstheme="minorHAnsi"/>
          <w:szCs w:val="24"/>
        </w:rPr>
      </w:pPr>
      <w:r w:rsidRPr="00495026">
        <w:rPr>
          <w:rFonts w:asciiTheme="minorHAnsi" w:hAnsiTheme="minorHAnsi" w:cstheme="minorHAnsi"/>
          <w:szCs w:val="24"/>
        </w:rPr>
        <w:t xml:space="preserve">Of the </w:t>
      </w:r>
      <w:r w:rsidR="00CA4CD9">
        <w:rPr>
          <w:rFonts w:asciiTheme="minorHAnsi" w:hAnsiTheme="minorHAnsi" w:cstheme="minorHAnsi"/>
          <w:szCs w:val="24"/>
        </w:rPr>
        <w:t>532</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institutions reporting T1 or T2 contracts to the Department, </w:t>
      </w:r>
      <w:r w:rsidR="00CA4CD9">
        <w:rPr>
          <w:rFonts w:asciiTheme="minorHAnsi" w:hAnsiTheme="minorHAnsi" w:cstheme="minorHAnsi"/>
          <w:szCs w:val="24"/>
        </w:rPr>
        <w:t>93</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institutions are private not-for-profit institutions.  On average, we estimate the burden associated with developing, implementing and maintaining the student choice options will </w:t>
      </w:r>
      <w:r w:rsidR="00CA4CD9">
        <w:rPr>
          <w:rFonts w:asciiTheme="minorHAnsi" w:hAnsiTheme="minorHAnsi" w:cstheme="minorHAnsi"/>
          <w:szCs w:val="24"/>
        </w:rPr>
        <w:t>require</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burden </w:t>
      </w:r>
      <w:r w:rsidR="00CA4CD9">
        <w:rPr>
          <w:rFonts w:asciiTheme="minorHAnsi" w:hAnsiTheme="minorHAnsi" w:cstheme="minorHAnsi"/>
          <w:szCs w:val="24"/>
        </w:rPr>
        <w:t>of</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20 hours per institution and therefore we estimate a total burden of </w:t>
      </w:r>
      <w:r w:rsidR="00CA4CD9">
        <w:rPr>
          <w:rFonts w:asciiTheme="minorHAnsi" w:hAnsiTheme="minorHAnsi" w:cstheme="minorHAnsi"/>
          <w:szCs w:val="24"/>
        </w:rPr>
        <w:t>1,860</w:t>
      </w:r>
      <w:r w:rsidRPr="00495026">
        <w:rPr>
          <w:rFonts w:asciiTheme="minorHAnsi" w:hAnsiTheme="minorHAnsi" w:cstheme="minorHAnsi"/>
          <w:szCs w:val="24"/>
        </w:rPr>
        <w:t xml:space="preserve"> </w:t>
      </w:r>
      <w:r w:rsidRPr="00495026">
        <w:rPr>
          <w:rFonts w:asciiTheme="minorHAnsi" w:hAnsiTheme="minorHAnsi" w:cstheme="minorHAnsi"/>
          <w:szCs w:val="24"/>
        </w:rPr>
        <w:t>hours (</w:t>
      </w:r>
      <w:r w:rsidR="00CA4CD9">
        <w:rPr>
          <w:rFonts w:asciiTheme="minorHAnsi" w:hAnsiTheme="minorHAnsi" w:cstheme="minorHAnsi"/>
          <w:szCs w:val="24"/>
        </w:rPr>
        <w:t>93</w:t>
      </w:r>
      <w:r w:rsidRPr="00495026" w:rsidR="00CA4CD9">
        <w:rPr>
          <w:rFonts w:asciiTheme="minorHAnsi" w:hAnsiTheme="minorHAnsi" w:cstheme="minorHAnsi"/>
          <w:szCs w:val="24"/>
        </w:rPr>
        <w:t xml:space="preserve"> </w:t>
      </w:r>
      <w:r w:rsidRPr="00495026">
        <w:rPr>
          <w:rFonts w:asciiTheme="minorHAnsi" w:hAnsiTheme="minorHAnsi" w:cstheme="minorHAnsi"/>
          <w:szCs w:val="24"/>
        </w:rPr>
        <w:t>institutions times 20 hours per institution) under OMB Control Number 1845-0106.</w:t>
      </w:r>
    </w:p>
    <w:p w:rsidR="00495026" w:rsidRPr="00495026" w:rsidP="00495026" w14:paraId="046AF634" w14:textId="77777777">
      <w:pPr>
        <w:ind w:left="720"/>
        <w:rPr>
          <w:rFonts w:asciiTheme="minorHAnsi" w:hAnsiTheme="minorHAnsi" w:cstheme="minorHAnsi"/>
          <w:szCs w:val="24"/>
        </w:rPr>
      </w:pPr>
    </w:p>
    <w:p w:rsidR="00495026" w:rsidRPr="00495026" w:rsidP="00495026" w14:paraId="1673DF84" w14:textId="77777777">
      <w:pPr>
        <w:ind w:left="720"/>
        <w:rPr>
          <w:rFonts w:asciiTheme="minorHAnsi" w:hAnsiTheme="minorHAnsi" w:cstheme="minorHAnsi"/>
          <w:szCs w:val="24"/>
        </w:rPr>
      </w:pPr>
      <w:r w:rsidRPr="00495026">
        <w:rPr>
          <w:rFonts w:asciiTheme="minorHAnsi" w:hAnsiTheme="minorHAnsi" w:cstheme="minorHAnsi"/>
          <w:szCs w:val="24"/>
        </w:rPr>
        <w:t>PROPRIETARY INSTITUTIONS:</w:t>
      </w:r>
    </w:p>
    <w:p w:rsidR="00495026" w:rsidRPr="00495026" w:rsidP="00495026" w14:paraId="76528E63" w14:textId="4A248EDB">
      <w:pPr>
        <w:ind w:left="720"/>
        <w:rPr>
          <w:rFonts w:asciiTheme="minorHAnsi" w:hAnsiTheme="minorHAnsi" w:cstheme="minorHAnsi"/>
          <w:szCs w:val="24"/>
        </w:rPr>
      </w:pPr>
      <w:r w:rsidRPr="00495026">
        <w:rPr>
          <w:rFonts w:asciiTheme="minorHAnsi" w:hAnsiTheme="minorHAnsi" w:cstheme="minorHAnsi"/>
          <w:szCs w:val="24"/>
        </w:rPr>
        <w:t xml:space="preserve">Of the </w:t>
      </w:r>
      <w:r w:rsidR="00CA4CD9">
        <w:rPr>
          <w:rFonts w:asciiTheme="minorHAnsi" w:hAnsiTheme="minorHAnsi" w:cstheme="minorHAnsi"/>
          <w:szCs w:val="24"/>
        </w:rPr>
        <w:t>532</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institutions reporting T1 or T2 contracts to the Department, </w:t>
      </w:r>
      <w:r w:rsidR="00CA4CD9">
        <w:rPr>
          <w:rFonts w:asciiTheme="minorHAnsi" w:hAnsiTheme="minorHAnsi" w:cstheme="minorHAnsi"/>
          <w:szCs w:val="24"/>
        </w:rPr>
        <w:t>57</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institutions are proprietary institutions.  On average, we estimate the burden associated with developing, implementing, and maintaining the student choice options will </w:t>
      </w:r>
      <w:r w:rsidR="00CA4CD9">
        <w:rPr>
          <w:rFonts w:asciiTheme="minorHAnsi" w:hAnsiTheme="minorHAnsi" w:cstheme="minorHAnsi"/>
          <w:szCs w:val="24"/>
        </w:rPr>
        <w:t>require</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burden </w:t>
      </w:r>
      <w:r w:rsidR="00CA4CD9">
        <w:rPr>
          <w:rFonts w:asciiTheme="minorHAnsi" w:hAnsiTheme="minorHAnsi" w:cstheme="minorHAnsi"/>
          <w:szCs w:val="24"/>
        </w:rPr>
        <w:t>of</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20 hours per institution and therefore we estimate a total burden of </w:t>
      </w:r>
      <w:r w:rsidR="00CA4CD9">
        <w:rPr>
          <w:rFonts w:asciiTheme="minorHAnsi" w:hAnsiTheme="minorHAnsi" w:cstheme="minorHAnsi"/>
          <w:szCs w:val="24"/>
        </w:rPr>
        <w:t>1,140</w:t>
      </w:r>
      <w:r w:rsidRPr="00495026">
        <w:rPr>
          <w:rFonts w:asciiTheme="minorHAnsi" w:hAnsiTheme="minorHAnsi" w:cstheme="minorHAnsi"/>
          <w:szCs w:val="24"/>
        </w:rPr>
        <w:t xml:space="preserve"> hours (</w:t>
      </w:r>
      <w:r w:rsidR="00CA4CD9">
        <w:rPr>
          <w:rFonts w:asciiTheme="minorHAnsi" w:hAnsiTheme="minorHAnsi" w:cstheme="minorHAnsi"/>
          <w:szCs w:val="24"/>
        </w:rPr>
        <w:t>57</w:t>
      </w:r>
      <w:r w:rsidRPr="00495026" w:rsidR="00CA4CD9">
        <w:rPr>
          <w:rFonts w:asciiTheme="minorHAnsi" w:hAnsiTheme="minorHAnsi" w:cstheme="minorHAnsi"/>
          <w:szCs w:val="24"/>
        </w:rPr>
        <w:t xml:space="preserve"> </w:t>
      </w:r>
      <w:r w:rsidRPr="00495026">
        <w:rPr>
          <w:rFonts w:asciiTheme="minorHAnsi" w:hAnsiTheme="minorHAnsi" w:cstheme="minorHAnsi"/>
          <w:szCs w:val="24"/>
        </w:rPr>
        <w:t>institutions times 20 hours per institution) under OMB Control Number 1845-0106.</w:t>
      </w:r>
    </w:p>
    <w:p w:rsidR="00495026" w:rsidRPr="00495026" w:rsidP="00495026" w14:paraId="582D5816" w14:textId="77777777">
      <w:pPr>
        <w:ind w:left="720"/>
        <w:rPr>
          <w:rFonts w:asciiTheme="minorHAnsi" w:hAnsiTheme="minorHAnsi" w:cstheme="minorHAnsi"/>
          <w:szCs w:val="24"/>
        </w:rPr>
      </w:pPr>
    </w:p>
    <w:p w:rsidR="00495026" w:rsidRPr="00495026" w:rsidP="00495026" w14:paraId="5E992207"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PUBLIC INSTITUTIONS:</w:t>
      </w:r>
    </w:p>
    <w:p w:rsidR="00495026" w:rsidRPr="00495026" w:rsidP="00495026" w14:paraId="33BB3ECF" w14:textId="487B2F8B">
      <w:pPr>
        <w:ind w:left="720"/>
        <w:rPr>
          <w:rFonts w:asciiTheme="minorHAnsi" w:hAnsiTheme="minorHAnsi" w:cstheme="minorHAnsi"/>
          <w:szCs w:val="24"/>
        </w:rPr>
      </w:pPr>
      <w:r w:rsidRPr="00495026">
        <w:rPr>
          <w:rFonts w:asciiTheme="minorHAnsi" w:hAnsiTheme="minorHAnsi" w:cstheme="minorHAnsi"/>
          <w:szCs w:val="24"/>
        </w:rPr>
        <w:t xml:space="preserve">Of the </w:t>
      </w:r>
      <w:r w:rsidR="00CA4CD9">
        <w:rPr>
          <w:rFonts w:asciiTheme="minorHAnsi" w:hAnsiTheme="minorHAnsi" w:cstheme="minorHAnsi"/>
          <w:szCs w:val="24"/>
        </w:rPr>
        <w:t>532</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institutions reporting T1 or T2 contracts to the Department, </w:t>
      </w:r>
      <w:r w:rsidR="00CA4CD9">
        <w:rPr>
          <w:rFonts w:asciiTheme="minorHAnsi" w:hAnsiTheme="minorHAnsi" w:cstheme="minorHAnsi"/>
          <w:szCs w:val="24"/>
        </w:rPr>
        <w:t>382</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institutions are public institutions.  On average, we estimate the burden associated with developing, implementing, and maintaining the student choice options will </w:t>
      </w:r>
      <w:r w:rsidR="00CA4CD9">
        <w:rPr>
          <w:rFonts w:asciiTheme="minorHAnsi" w:hAnsiTheme="minorHAnsi" w:cstheme="minorHAnsi"/>
          <w:szCs w:val="24"/>
        </w:rPr>
        <w:t>require</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burden </w:t>
      </w:r>
      <w:r w:rsidR="00CA4CD9">
        <w:rPr>
          <w:rFonts w:asciiTheme="minorHAnsi" w:hAnsiTheme="minorHAnsi" w:cstheme="minorHAnsi"/>
          <w:szCs w:val="24"/>
        </w:rPr>
        <w:t>of</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20 hours per institution and therefore we estimate a total burden of </w:t>
      </w:r>
      <w:r w:rsidR="00CA4CD9">
        <w:rPr>
          <w:rFonts w:asciiTheme="minorHAnsi" w:hAnsiTheme="minorHAnsi" w:cstheme="minorHAnsi"/>
          <w:szCs w:val="24"/>
        </w:rPr>
        <w:t>7,640</w:t>
      </w:r>
      <w:r w:rsidRPr="00495026">
        <w:rPr>
          <w:rFonts w:asciiTheme="minorHAnsi" w:hAnsiTheme="minorHAnsi" w:cstheme="minorHAnsi"/>
          <w:szCs w:val="24"/>
        </w:rPr>
        <w:t xml:space="preserve"> hours (</w:t>
      </w:r>
      <w:r w:rsidR="00CA4CD9">
        <w:rPr>
          <w:rFonts w:asciiTheme="minorHAnsi" w:hAnsiTheme="minorHAnsi" w:cstheme="minorHAnsi"/>
          <w:szCs w:val="24"/>
        </w:rPr>
        <w:t>382</w:t>
      </w:r>
      <w:r w:rsidRPr="00495026" w:rsidR="00CA4CD9">
        <w:rPr>
          <w:rFonts w:asciiTheme="minorHAnsi" w:hAnsiTheme="minorHAnsi" w:cstheme="minorHAnsi"/>
          <w:szCs w:val="24"/>
        </w:rPr>
        <w:t xml:space="preserve"> </w:t>
      </w:r>
      <w:r w:rsidRPr="00495026">
        <w:rPr>
          <w:rFonts w:asciiTheme="minorHAnsi" w:hAnsiTheme="minorHAnsi" w:cstheme="minorHAnsi"/>
          <w:szCs w:val="24"/>
        </w:rPr>
        <w:t>institutions times 20 hours per institution) under OMB Control Number 1845-0106.</w:t>
      </w:r>
    </w:p>
    <w:p w:rsidR="00495026" w:rsidP="00495026" w14:paraId="207D88AF" w14:textId="77777777">
      <w:pPr>
        <w:rPr>
          <w:rFonts w:asciiTheme="minorHAnsi" w:hAnsiTheme="minorHAnsi" w:cstheme="minorHAnsi"/>
          <w:szCs w:val="24"/>
        </w:rPr>
      </w:pPr>
    </w:p>
    <w:p w:rsidR="00495026" w:rsidRPr="00A70F22" w:rsidP="00495026" w14:paraId="06A57943" w14:textId="5F262879">
      <w:pPr>
        <w:rPr>
          <w:rFonts w:asciiTheme="minorHAnsi" w:hAnsiTheme="minorHAnsi" w:cstheme="minorHAnsi"/>
          <w:bCs/>
          <w:caps/>
          <w:szCs w:val="24"/>
          <w:u w:val="single"/>
        </w:rPr>
      </w:pPr>
      <w:r w:rsidRPr="00495026">
        <w:rPr>
          <w:rFonts w:asciiTheme="minorHAnsi" w:hAnsiTheme="minorHAnsi" w:cstheme="minorHAnsi"/>
          <w:szCs w:val="24"/>
        </w:rPr>
        <w:tab/>
      </w:r>
      <w:r w:rsidRPr="00A70F22">
        <w:rPr>
          <w:rFonts w:asciiTheme="minorHAnsi" w:hAnsiTheme="minorHAnsi" w:cstheme="minorHAnsi"/>
          <w:bCs/>
          <w:caps/>
          <w:szCs w:val="24"/>
          <w:u w:val="single"/>
        </w:rPr>
        <w:t>STUDENT CHOICE</w:t>
      </w:r>
      <w:r w:rsidR="00A70F22">
        <w:rPr>
          <w:rFonts w:asciiTheme="minorHAnsi" w:hAnsiTheme="minorHAnsi" w:cstheme="minorHAnsi"/>
          <w:bCs/>
          <w:caps/>
          <w:szCs w:val="24"/>
          <w:u w:val="single"/>
        </w:rPr>
        <w:t xml:space="preserve"> - Institutions</w:t>
      </w:r>
    </w:p>
    <w:p w:rsidR="00495026" w:rsidRPr="00495026" w:rsidP="00495026" w14:paraId="1529A1F6" w14:textId="77777777">
      <w:pPr>
        <w:rPr>
          <w:rFonts w:asciiTheme="minorHAnsi" w:hAnsiTheme="minorHAnsi" w:cstheme="minorHAnsi"/>
          <w:szCs w:val="24"/>
        </w:rPr>
      </w:pPr>
      <w:r w:rsidRPr="00495026">
        <w:rPr>
          <w:rFonts w:asciiTheme="minorHAnsi" w:hAnsiTheme="minorHAnsi" w:cstheme="minorHAnsi"/>
          <w:szCs w:val="24"/>
        </w:rPr>
        <w:tab/>
        <w:t># of Respondents:</w:t>
      </w:r>
      <w:r w:rsidRPr="00495026">
        <w:rPr>
          <w:rFonts w:asciiTheme="minorHAnsi" w:hAnsiTheme="minorHAnsi" w:cstheme="minorHAnsi"/>
          <w:szCs w:val="24"/>
        </w:rPr>
        <w:tab/>
        <w:t># of Responses:     Hrs/Response:</w:t>
      </w:r>
      <w:r w:rsidRPr="00495026">
        <w:rPr>
          <w:rFonts w:asciiTheme="minorHAnsi" w:hAnsiTheme="minorHAnsi" w:cstheme="minorHAnsi"/>
          <w:szCs w:val="24"/>
        </w:rPr>
        <w:tab/>
        <w:t># of Burden Hours:</w:t>
      </w:r>
    </w:p>
    <w:p w:rsidR="00495026" w:rsidRPr="00495026" w:rsidP="00495026" w14:paraId="79370AB1"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PRIVATE NON-PROFIT INSTITUTIONS:</w:t>
      </w:r>
    </w:p>
    <w:p w:rsidR="00495026" w:rsidRPr="00495026" w:rsidP="00495026" w14:paraId="4FA22E92" w14:textId="7038322C">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CA4CD9">
        <w:rPr>
          <w:rFonts w:asciiTheme="minorHAnsi" w:hAnsiTheme="minorHAnsi" w:cstheme="minorHAnsi"/>
          <w:szCs w:val="24"/>
        </w:rPr>
        <w:t>93</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CA4CD9">
        <w:rPr>
          <w:rFonts w:asciiTheme="minorHAnsi" w:hAnsiTheme="minorHAnsi" w:cstheme="minorHAnsi"/>
          <w:szCs w:val="24"/>
        </w:rPr>
        <w:t>93</w:t>
      </w:r>
      <w:r w:rsidRPr="00495026">
        <w:rPr>
          <w:rFonts w:asciiTheme="minorHAnsi" w:hAnsiTheme="minorHAnsi" w:cstheme="minorHAnsi"/>
          <w:szCs w:val="24"/>
        </w:rPr>
        <w:tab/>
      </w:r>
      <w:r w:rsidRPr="00495026">
        <w:rPr>
          <w:rFonts w:asciiTheme="minorHAnsi" w:hAnsiTheme="minorHAnsi" w:cstheme="minorHAnsi"/>
          <w:szCs w:val="24"/>
        </w:rPr>
        <w:tab/>
        <w:t>X 20 hrs</w:t>
      </w:r>
      <w:r w:rsidRPr="00495026">
        <w:rPr>
          <w:rFonts w:asciiTheme="minorHAnsi" w:hAnsiTheme="minorHAnsi" w:cstheme="minorHAnsi"/>
          <w:szCs w:val="24"/>
        </w:rPr>
        <w:tab/>
      </w:r>
      <w:r w:rsidRPr="00495026">
        <w:rPr>
          <w:rFonts w:asciiTheme="minorHAnsi" w:hAnsiTheme="minorHAnsi" w:cstheme="minorHAnsi"/>
          <w:szCs w:val="24"/>
        </w:rPr>
        <w:tab/>
      </w:r>
      <w:r w:rsidR="00CA4CD9">
        <w:rPr>
          <w:rFonts w:asciiTheme="minorHAnsi" w:hAnsiTheme="minorHAnsi" w:cstheme="minorHAnsi"/>
          <w:szCs w:val="24"/>
        </w:rPr>
        <w:t>1,860</w:t>
      </w:r>
    </w:p>
    <w:p w:rsidR="00495026" w:rsidRPr="00495026" w:rsidP="00495026" w14:paraId="1BE18410"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PROPRIETARY INSTITUTIONS:</w:t>
      </w:r>
    </w:p>
    <w:p w:rsidR="00495026" w:rsidRPr="00495026" w:rsidP="00495026" w14:paraId="3594184E" w14:textId="187EA52B">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CA4CD9">
        <w:rPr>
          <w:rFonts w:asciiTheme="minorHAnsi" w:hAnsiTheme="minorHAnsi" w:cstheme="minorHAnsi"/>
          <w:szCs w:val="24"/>
        </w:rPr>
        <w:t>57</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CA4CD9">
        <w:rPr>
          <w:rFonts w:asciiTheme="minorHAnsi" w:hAnsiTheme="minorHAnsi" w:cstheme="minorHAnsi"/>
          <w:szCs w:val="24"/>
        </w:rPr>
        <w:t>57</w:t>
      </w:r>
      <w:r w:rsidRPr="00495026">
        <w:rPr>
          <w:rFonts w:asciiTheme="minorHAnsi" w:hAnsiTheme="minorHAnsi" w:cstheme="minorHAnsi"/>
          <w:szCs w:val="24"/>
        </w:rPr>
        <w:tab/>
      </w:r>
      <w:r w:rsidRPr="00495026">
        <w:rPr>
          <w:rFonts w:asciiTheme="minorHAnsi" w:hAnsiTheme="minorHAnsi" w:cstheme="minorHAnsi"/>
          <w:szCs w:val="24"/>
        </w:rPr>
        <w:tab/>
        <w:t>X 20 hrs</w:t>
      </w:r>
      <w:r w:rsidRPr="00495026">
        <w:rPr>
          <w:rFonts w:asciiTheme="minorHAnsi" w:hAnsiTheme="minorHAnsi" w:cstheme="minorHAnsi"/>
          <w:szCs w:val="24"/>
        </w:rPr>
        <w:tab/>
      </w:r>
      <w:r w:rsidRPr="00495026">
        <w:rPr>
          <w:rFonts w:asciiTheme="minorHAnsi" w:hAnsiTheme="minorHAnsi" w:cstheme="minorHAnsi"/>
          <w:szCs w:val="24"/>
        </w:rPr>
        <w:tab/>
      </w:r>
      <w:r w:rsidR="00CA4CD9">
        <w:rPr>
          <w:rFonts w:asciiTheme="minorHAnsi" w:hAnsiTheme="minorHAnsi" w:cstheme="minorHAnsi"/>
          <w:szCs w:val="24"/>
        </w:rPr>
        <w:t>1,140</w:t>
      </w:r>
    </w:p>
    <w:p w:rsidR="00495026" w:rsidRPr="00495026" w:rsidP="00495026" w14:paraId="0D752E8C"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PUBLIC INSTITUTIONS:</w:t>
      </w:r>
    </w:p>
    <w:p w:rsidR="00495026" w:rsidRPr="00495026" w:rsidP="00495026" w14:paraId="63876BE7" w14:textId="6307F2C8">
      <w:pPr>
        <w:tabs>
          <w:tab w:val="left" w:pos="-720"/>
          <w:tab w:val="left" w:pos="0"/>
        </w:tabs>
        <w:suppressAutoHyphens/>
        <w:ind w:left="720" w:hanging="720"/>
        <w:rPr>
          <w:rFonts w:asciiTheme="minorHAnsi" w:hAnsiTheme="minorHAnsi" w:cstheme="minorHAnsi"/>
          <w:szCs w:val="24"/>
          <w:u w:val="single"/>
        </w:rPr>
      </w:pPr>
      <w:r w:rsidRPr="00495026">
        <w:rPr>
          <w:rFonts w:asciiTheme="minorHAnsi" w:hAnsiTheme="minorHAnsi" w:cstheme="minorHAnsi"/>
          <w:szCs w:val="24"/>
        </w:rPr>
        <w:tab/>
      </w:r>
      <w:r w:rsidRPr="00495026">
        <w:rPr>
          <w:rFonts w:asciiTheme="minorHAnsi" w:hAnsiTheme="minorHAnsi" w:cstheme="minorHAnsi"/>
          <w:szCs w:val="24"/>
          <w:u w:val="single"/>
        </w:rPr>
        <w:tab/>
        <w:t xml:space="preserve">    </w:t>
      </w:r>
      <w:r w:rsidR="00CA4CD9">
        <w:rPr>
          <w:rFonts w:asciiTheme="minorHAnsi" w:hAnsiTheme="minorHAnsi" w:cstheme="minorHAnsi"/>
          <w:szCs w:val="24"/>
          <w:u w:val="single"/>
        </w:rPr>
        <w:t>382</w:t>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00CA4CD9">
        <w:rPr>
          <w:rFonts w:asciiTheme="minorHAnsi" w:hAnsiTheme="minorHAnsi" w:cstheme="minorHAnsi"/>
          <w:szCs w:val="24"/>
          <w:u w:val="single"/>
        </w:rPr>
        <w:t xml:space="preserve"> 382</w:t>
      </w:r>
      <w:r w:rsidRPr="00495026">
        <w:rPr>
          <w:rFonts w:asciiTheme="minorHAnsi" w:hAnsiTheme="minorHAnsi" w:cstheme="minorHAnsi"/>
          <w:szCs w:val="24"/>
          <w:u w:val="single"/>
        </w:rPr>
        <w:tab/>
      </w:r>
      <w:r w:rsidRPr="00495026">
        <w:rPr>
          <w:rFonts w:asciiTheme="minorHAnsi" w:hAnsiTheme="minorHAnsi" w:cstheme="minorHAnsi"/>
          <w:szCs w:val="24"/>
          <w:u w:val="single"/>
        </w:rPr>
        <w:tab/>
        <w:t>X 20 hrs</w:t>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00CA4CD9">
        <w:rPr>
          <w:rFonts w:asciiTheme="minorHAnsi" w:hAnsiTheme="minorHAnsi" w:cstheme="minorHAnsi"/>
          <w:szCs w:val="24"/>
          <w:u w:val="single"/>
        </w:rPr>
        <w:t>7,640</w:t>
      </w:r>
    </w:p>
    <w:p w:rsidR="00495026" w:rsidRPr="00495026" w:rsidP="00495026" w14:paraId="5D435BDA" w14:textId="2583BFD2">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Total:</w:t>
      </w:r>
      <w:r w:rsidRPr="00495026">
        <w:rPr>
          <w:rFonts w:asciiTheme="minorHAnsi" w:hAnsiTheme="minorHAnsi" w:cstheme="minorHAnsi"/>
          <w:szCs w:val="24"/>
        </w:rPr>
        <w:tab/>
        <w:t xml:space="preserve">  </w:t>
      </w:r>
      <w:r w:rsidR="00A9283B">
        <w:rPr>
          <w:rFonts w:asciiTheme="minorHAnsi" w:hAnsiTheme="minorHAnsi" w:cstheme="minorHAnsi"/>
          <w:szCs w:val="24"/>
        </w:rPr>
        <w:t xml:space="preserve"> </w:t>
      </w:r>
      <w:r w:rsidRPr="00495026">
        <w:rPr>
          <w:rFonts w:asciiTheme="minorHAnsi" w:hAnsiTheme="minorHAnsi" w:cstheme="minorHAnsi"/>
          <w:szCs w:val="24"/>
        </w:rPr>
        <w:t xml:space="preserve"> </w:t>
      </w:r>
      <w:r w:rsidR="00CA4CD9">
        <w:rPr>
          <w:rFonts w:asciiTheme="minorHAnsi" w:hAnsiTheme="minorHAnsi" w:cstheme="minorHAnsi"/>
          <w:szCs w:val="24"/>
        </w:rPr>
        <w:t>532</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00A9283B">
        <w:rPr>
          <w:rFonts w:asciiTheme="minorHAnsi" w:hAnsiTheme="minorHAnsi" w:cstheme="minorHAnsi"/>
          <w:szCs w:val="24"/>
        </w:rPr>
        <w:t xml:space="preserve"> </w:t>
      </w:r>
      <w:r w:rsidR="00CA4CD9">
        <w:rPr>
          <w:rFonts w:asciiTheme="minorHAnsi" w:hAnsiTheme="minorHAnsi" w:cstheme="minorHAnsi"/>
          <w:szCs w:val="24"/>
        </w:rPr>
        <w:t>532</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00A9283B">
        <w:rPr>
          <w:rFonts w:asciiTheme="minorHAnsi" w:hAnsiTheme="minorHAnsi" w:cstheme="minorHAnsi"/>
          <w:szCs w:val="24"/>
        </w:rPr>
        <w:t xml:space="preserve">           </w:t>
      </w:r>
      <w:r w:rsidR="00CA4CD9">
        <w:rPr>
          <w:rFonts w:asciiTheme="minorHAnsi" w:hAnsiTheme="minorHAnsi" w:cstheme="minorHAnsi"/>
          <w:szCs w:val="24"/>
        </w:rPr>
        <w:t>10,640</w:t>
      </w:r>
    </w:p>
    <w:p w:rsidR="00495026" w:rsidRPr="00495026" w:rsidP="00495026" w14:paraId="7C27995A" w14:textId="77777777">
      <w:pPr>
        <w:ind w:left="720"/>
        <w:rPr>
          <w:rFonts w:asciiTheme="minorHAnsi" w:hAnsiTheme="minorHAnsi" w:cstheme="minorHAnsi"/>
          <w:szCs w:val="24"/>
        </w:rPr>
      </w:pPr>
    </w:p>
    <w:p w:rsidR="00495026" w:rsidRPr="00495026" w:rsidP="00495026" w14:paraId="163305C3" w14:textId="2C712A9B">
      <w:pPr>
        <w:ind w:left="720"/>
        <w:rPr>
          <w:rFonts w:asciiTheme="minorHAnsi" w:hAnsiTheme="minorHAnsi" w:cstheme="minorHAnsi"/>
          <w:szCs w:val="24"/>
        </w:rPr>
      </w:pPr>
      <w:r w:rsidRPr="00495026">
        <w:rPr>
          <w:rFonts w:asciiTheme="minorHAnsi" w:hAnsiTheme="minorHAnsi" w:cstheme="minorHAnsi"/>
          <w:szCs w:val="24"/>
        </w:rPr>
        <w:t xml:space="preserve">The Department estimates that </w:t>
      </w:r>
      <w:r w:rsidR="006249DB">
        <w:rPr>
          <w:rFonts w:asciiTheme="minorHAnsi" w:hAnsiTheme="minorHAnsi" w:cstheme="minorHAnsi"/>
          <w:szCs w:val="24"/>
        </w:rPr>
        <w:t>1,251,429</w:t>
      </w:r>
      <w:r w:rsidRPr="00495026">
        <w:rPr>
          <w:rFonts w:asciiTheme="minorHAnsi" w:hAnsiTheme="minorHAnsi" w:cstheme="minorHAnsi"/>
          <w:szCs w:val="24"/>
        </w:rPr>
        <w:t xml:space="preserve"> Title IV recipients with credit balances for the 20</w:t>
      </w:r>
      <w:r w:rsidR="000C12D8">
        <w:rPr>
          <w:rFonts w:asciiTheme="minorHAnsi" w:hAnsiTheme="minorHAnsi" w:cstheme="minorHAnsi"/>
          <w:szCs w:val="24"/>
        </w:rPr>
        <w:t>20</w:t>
      </w:r>
      <w:r w:rsidRPr="00495026">
        <w:rPr>
          <w:rFonts w:asciiTheme="minorHAnsi" w:hAnsiTheme="minorHAnsi" w:cstheme="minorHAnsi"/>
          <w:szCs w:val="24"/>
        </w:rPr>
        <w:t>-</w:t>
      </w:r>
      <w:r w:rsidR="000C12D8">
        <w:rPr>
          <w:rFonts w:asciiTheme="minorHAnsi" w:hAnsiTheme="minorHAnsi" w:cstheme="minorHAnsi"/>
          <w:szCs w:val="24"/>
        </w:rPr>
        <w:t>21</w:t>
      </w:r>
      <w:r w:rsidRPr="00495026">
        <w:rPr>
          <w:rFonts w:asciiTheme="minorHAnsi" w:hAnsiTheme="minorHAnsi" w:cstheme="minorHAnsi"/>
          <w:szCs w:val="24"/>
        </w:rPr>
        <w:t xml:space="preserve"> award year will be impacted by this regulation.  We estimate that each of the affected Title IV recipients will take, on average, 20 minutes (.33 hours) to review the options presented by the institution or their third-party servicer and to make their selection for estimated burden of </w:t>
      </w:r>
      <w:r w:rsidR="006249DB">
        <w:rPr>
          <w:rFonts w:asciiTheme="minorHAnsi" w:hAnsiTheme="minorHAnsi" w:cstheme="minorHAnsi"/>
          <w:szCs w:val="24"/>
        </w:rPr>
        <w:t>412,972</w:t>
      </w:r>
      <w:r w:rsidRPr="00495026">
        <w:rPr>
          <w:rFonts w:asciiTheme="minorHAnsi" w:hAnsiTheme="minorHAnsi" w:cstheme="minorHAnsi"/>
          <w:szCs w:val="24"/>
        </w:rPr>
        <w:t xml:space="preserve"> (</w:t>
      </w:r>
      <w:r w:rsidR="006249DB">
        <w:rPr>
          <w:rFonts w:asciiTheme="minorHAnsi" w:hAnsiTheme="minorHAnsi" w:cstheme="minorHAnsi"/>
          <w:szCs w:val="24"/>
        </w:rPr>
        <w:t>1,251,429</w:t>
      </w:r>
      <w:r w:rsidRPr="00495026">
        <w:rPr>
          <w:rFonts w:asciiTheme="minorHAnsi" w:hAnsiTheme="minorHAnsi" w:cstheme="minorHAnsi"/>
          <w:szCs w:val="24"/>
        </w:rPr>
        <w:t xml:space="preserve"> times .33 hours) under OMB Control Number 1845-0106.</w:t>
      </w:r>
    </w:p>
    <w:p w:rsidR="00495026" w:rsidP="00495026" w14:paraId="3E70CB41" w14:textId="0D7D2654">
      <w:pPr>
        <w:ind w:left="720"/>
        <w:rPr>
          <w:rFonts w:asciiTheme="minorHAnsi" w:hAnsiTheme="minorHAnsi" w:cstheme="minorHAnsi"/>
          <w:szCs w:val="24"/>
        </w:rPr>
      </w:pPr>
    </w:p>
    <w:p w:rsidR="00A70F22" w:rsidRPr="00A70F22" w:rsidP="00A70F22" w14:paraId="0DDC16AB" w14:textId="0B66ADEC">
      <w:pPr>
        <w:ind w:left="720"/>
        <w:rPr>
          <w:rFonts w:asciiTheme="minorHAnsi" w:hAnsiTheme="minorHAnsi" w:cstheme="minorHAnsi"/>
          <w:bCs/>
          <w:caps/>
          <w:szCs w:val="24"/>
          <w:u w:val="single"/>
        </w:rPr>
      </w:pPr>
      <w:r w:rsidRPr="00A70F22">
        <w:rPr>
          <w:rFonts w:asciiTheme="minorHAnsi" w:hAnsiTheme="minorHAnsi" w:cstheme="minorHAnsi"/>
          <w:bCs/>
          <w:caps/>
          <w:szCs w:val="24"/>
          <w:u w:val="single"/>
        </w:rPr>
        <w:t>STUDENT CHOICE</w:t>
      </w:r>
      <w:r>
        <w:rPr>
          <w:rFonts w:asciiTheme="minorHAnsi" w:hAnsiTheme="minorHAnsi" w:cstheme="minorHAnsi"/>
          <w:bCs/>
          <w:caps/>
          <w:szCs w:val="24"/>
          <w:u w:val="single"/>
        </w:rPr>
        <w:t xml:space="preserve"> – Title IV recipients</w:t>
      </w:r>
    </w:p>
    <w:p w:rsidR="00495026" w:rsidRPr="00495026" w:rsidP="00495026" w14:paraId="5D7D7BE5" w14:textId="683E9B0C">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of Respondents:</w:t>
      </w:r>
      <w:r w:rsidRPr="00495026">
        <w:rPr>
          <w:rFonts w:asciiTheme="minorHAnsi" w:hAnsiTheme="minorHAnsi" w:cstheme="minorHAnsi"/>
          <w:szCs w:val="24"/>
        </w:rPr>
        <w:tab/>
        <w:t># of Responses:</w:t>
      </w:r>
      <w:r w:rsidRPr="00495026">
        <w:rPr>
          <w:rFonts w:asciiTheme="minorHAnsi" w:hAnsiTheme="minorHAnsi" w:cstheme="minorHAnsi"/>
          <w:szCs w:val="24"/>
        </w:rPr>
        <w:tab/>
        <w:t>Hrs/Response:</w:t>
      </w:r>
      <w:r w:rsidRPr="00495026">
        <w:rPr>
          <w:rFonts w:asciiTheme="minorHAnsi" w:hAnsiTheme="minorHAnsi" w:cstheme="minorHAnsi"/>
          <w:szCs w:val="24"/>
        </w:rPr>
        <w:tab/>
      </w:r>
      <w:r w:rsidRPr="00495026">
        <w:rPr>
          <w:rFonts w:asciiTheme="minorHAnsi" w:hAnsiTheme="minorHAnsi" w:cstheme="minorHAnsi"/>
          <w:szCs w:val="24"/>
        </w:rPr>
        <w:tab/>
        <w:t># of Burden Hours</w:t>
      </w:r>
    </w:p>
    <w:p w:rsidR="00495026" w:rsidRPr="00495026" w:rsidP="00495026" w14:paraId="3206EF76" w14:textId="686A1D18">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 xml:space="preserve">        </w:t>
      </w:r>
      <w:r w:rsidR="006249DB">
        <w:rPr>
          <w:rFonts w:asciiTheme="minorHAnsi" w:hAnsiTheme="minorHAnsi" w:cstheme="minorHAnsi"/>
          <w:szCs w:val="24"/>
        </w:rPr>
        <w:t>1,251,429</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6249DB">
        <w:rPr>
          <w:rFonts w:asciiTheme="minorHAnsi" w:hAnsiTheme="minorHAnsi" w:cstheme="minorHAnsi"/>
          <w:szCs w:val="24"/>
        </w:rPr>
        <w:t>1,251,429</w:t>
      </w:r>
      <w:r w:rsidRPr="00495026">
        <w:rPr>
          <w:rFonts w:asciiTheme="minorHAnsi" w:hAnsiTheme="minorHAnsi" w:cstheme="minorHAnsi"/>
          <w:szCs w:val="24"/>
        </w:rPr>
        <w:tab/>
      </w:r>
      <w:r w:rsidRPr="00495026">
        <w:rPr>
          <w:rFonts w:asciiTheme="minorHAnsi" w:hAnsiTheme="minorHAnsi" w:cstheme="minorHAnsi"/>
          <w:szCs w:val="24"/>
        </w:rPr>
        <w:tab/>
        <w:t xml:space="preserve">       .33 hrs</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6249DB">
        <w:rPr>
          <w:rFonts w:asciiTheme="minorHAnsi" w:hAnsiTheme="minorHAnsi" w:cstheme="minorHAnsi"/>
          <w:szCs w:val="24"/>
        </w:rPr>
        <w:t>412,972</w:t>
      </w:r>
    </w:p>
    <w:p w:rsidR="00495026" w:rsidRPr="00495026" w:rsidP="00495026" w14:paraId="4F1D5197" w14:textId="77777777">
      <w:pPr>
        <w:tabs>
          <w:tab w:val="left" w:pos="-720"/>
          <w:tab w:val="left" w:pos="0"/>
        </w:tabs>
        <w:suppressAutoHyphens/>
        <w:ind w:left="720" w:hanging="720"/>
        <w:rPr>
          <w:rFonts w:asciiTheme="minorHAnsi" w:hAnsiTheme="minorHAnsi" w:cstheme="minorHAnsi"/>
          <w:szCs w:val="24"/>
        </w:rPr>
      </w:pPr>
    </w:p>
    <w:p w:rsidR="00495026" w:rsidRPr="00495026" w:rsidP="00495026" w14:paraId="32CFF1E3" w14:textId="77777777">
      <w:pPr>
        <w:tabs>
          <w:tab w:val="left" w:pos="-720"/>
          <w:tab w:val="left" w:pos="0"/>
        </w:tabs>
        <w:suppressAutoHyphens/>
        <w:ind w:left="720" w:hanging="720"/>
        <w:rPr>
          <w:rFonts w:asciiTheme="minorHAnsi" w:hAnsiTheme="minorHAnsi" w:cstheme="minorHAnsi"/>
          <w:b/>
          <w:szCs w:val="24"/>
        </w:rPr>
      </w:pPr>
      <w:r w:rsidRPr="00495026">
        <w:rPr>
          <w:rFonts w:asciiTheme="minorHAnsi" w:hAnsiTheme="minorHAnsi" w:cstheme="minorHAnsi"/>
          <w:szCs w:val="24"/>
        </w:rPr>
        <w:tab/>
      </w:r>
      <w:r w:rsidRPr="00495026">
        <w:rPr>
          <w:rFonts w:asciiTheme="minorHAnsi" w:hAnsiTheme="minorHAnsi" w:cstheme="minorHAnsi"/>
          <w:b/>
          <w:szCs w:val="24"/>
        </w:rPr>
        <w:t>Grand Total for 668.164(d)(4):</w:t>
      </w:r>
    </w:p>
    <w:p w:rsidR="009C2CED" w:rsidRPr="00495026" w:rsidP="009C2CED" w14:paraId="3A754979"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of Respondents:</w:t>
      </w:r>
      <w:r w:rsidRPr="00495026">
        <w:rPr>
          <w:rFonts w:asciiTheme="minorHAnsi" w:hAnsiTheme="minorHAnsi" w:cstheme="minorHAnsi"/>
          <w:szCs w:val="24"/>
        </w:rPr>
        <w:tab/>
        <w:t># of Responses:</w:t>
      </w:r>
      <w:r w:rsidRPr="00495026">
        <w:rPr>
          <w:rFonts w:asciiTheme="minorHAnsi" w:hAnsiTheme="minorHAnsi" w:cstheme="minorHAnsi"/>
          <w:szCs w:val="24"/>
        </w:rPr>
        <w:tab/>
        <w:t>Hrs/Response:</w:t>
      </w:r>
      <w:r w:rsidRPr="00495026">
        <w:rPr>
          <w:rFonts w:asciiTheme="minorHAnsi" w:hAnsiTheme="minorHAnsi" w:cstheme="minorHAnsi"/>
          <w:szCs w:val="24"/>
        </w:rPr>
        <w:tab/>
      </w:r>
      <w:r w:rsidRPr="00495026">
        <w:rPr>
          <w:rFonts w:asciiTheme="minorHAnsi" w:hAnsiTheme="minorHAnsi" w:cstheme="minorHAnsi"/>
          <w:szCs w:val="24"/>
        </w:rPr>
        <w:tab/>
        <w:t># of Burden Hours</w:t>
      </w:r>
    </w:p>
    <w:p w:rsidR="00495026" w:rsidRPr="00495026" w:rsidP="00495026" w14:paraId="265622C4" w14:textId="7452AB13">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 xml:space="preserve">     </w:t>
      </w:r>
      <w:r w:rsidR="00A70F22">
        <w:rPr>
          <w:rFonts w:asciiTheme="minorHAnsi" w:hAnsiTheme="minorHAnsi" w:cstheme="minorHAnsi"/>
          <w:szCs w:val="24"/>
        </w:rPr>
        <w:t xml:space="preserve">  </w:t>
      </w:r>
      <w:r w:rsidRPr="00495026">
        <w:rPr>
          <w:rFonts w:asciiTheme="minorHAnsi" w:hAnsiTheme="minorHAnsi" w:cstheme="minorHAnsi"/>
          <w:szCs w:val="24"/>
        </w:rPr>
        <w:t xml:space="preserve"> </w:t>
      </w:r>
      <w:r w:rsidR="006249DB">
        <w:rPr>
          <w:rFonts w:asciiTheme="minorHAnsi" w:hAnsiTheme="minorHAnsi" w:cstheme="minorHAnsi"/>
          <w:szCs w:val="24"/>
        </w:rPr>
        <w:t>1,251,961</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9C2CED">
        <w:rPr>
          <w:rFonts w:asciiTheme="minorHAnsi" w:hAnsiTheme="minorHAnsi" w:cstheme="minorHAnsi"/>
          <w:szCs w:val="24"/>
        </w:rPr>
        <w:t xml:space="preserve"> </w:t>
      </w:r>
      <w:r w:rsidRPr="00495026">
        <w:rPr>
          <w:rFonts w:asciiTheme="minorHAnsi" w:hAnsiTheme="minorHAnsi" w:cstheme="minorHAnsi"/>
          <w:szCs w:val="24"/>
        </w:rPr>
        <w:t xml:space="preserve">   </w:t>
      </w:r>
      <w:r w:rsidR="006249DB">
        <w:rPr>
          <w:rFonts w:asciiTheme="minorHAnsi" w:hAnsiTheme="minorHAnsi" w:cstheme="minorHAnsi"/>
          <w:szCs w:val="24"/>
        </w:rPr>
        <w:t>1,251,961</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6249DB">
        <w:rPr>
          <w:rFonts w:asciiTheme="minorHAnsi" w:hAnsiTheme="minorHAnsi" w:cstheme="minorHAnsi"/>
          <w:szCs w:val="24"/>
        </w:rPr>
        <w:t>423,612</w:t>
      </w:r>
    </w:p>
    <w:p w:rsidR="00A70F22" w14:paraId="51806DBA" w14:textId="49611B47">
      <w:pPr>
        <w:rPr>
          <w:rFonts w:asciiTheme="minorHAnsi" w:hAnsiTheme="minorHAnsi" w:cstheme="minorHAnsi"/>
          <w:szCs w:val="24"/>
        </w:rPr>
      </w:pPr>
      <w:r>
        <w:rPr>
          <w:rFonts w:asciiTheme="minorHAnsi" w:hAnsiTheme="minorHAnsi" w:cstheme="minorHAnsi"/>
          <w:szCs w:val="24"/>
        </w:rPr>
        <w:br w:type="page"/>
      </w:r>
    </w:p>
    <w:p w:rsidR="00495026" w:rsidRPr="00495026" w:rsidP="00495026" w14:paraId="46FE5F12" w14:textId="2B160A05">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u w:val="single"/>
        </w:rPr>
        <w:t>Section 668.164</w:t>
      </w:r>
      <w:r w:rsidR="009C2CED">
        <w:rPr>
          <w:rFonts w:asciiTheme="minorHAnsi" w:hAnsiTheme="minorHAnsi" w:cstheme="minorHAnsi"/>
          <w:szCs w:val="24"/>
          <w:u w:val="single"/>
        </w:rPr>
        <w:t>(e)</w:t>
      </w:r>
      <w:r w:rsidRPr="00495026">
        <w:rPr>
          <w:rFonts w:asciiTheme="minorHAnsi" w:hAnsiTheme="minorHAnsi" w:cstheme="minorHAnsi"/>
          <w:szCs w:val="24"/>
        </w:rPr>
        <w:t>:  Tier 1 (T1) Arrangements</w:t>
      </w:r>
    </w:p>
    <w:p w:rsidR="00495026" w:rsidRPr="00495026" w:rsidP="00495026" w14:paraId="2C2DADD7" w14:textId="4F644E5D">
      <w:pPr>
        <w:ind w:left="720"/>
        <w:rPr>
          <w:rFonts w:asciiTheme="minorHAnsi" w:hAnsiTheme="minorHAnsi" w:cstheme="minorHAnsi"/>
          <w:szCs w:val="24"/>
        </w:rPr>
      </w:pPr>
      <w:r w:rsidRPr="00495026">
        <w:rPr>
          <w:rFonts w:asciiTheme="minorHAnsi" w:hAnsiTheme="minorHAnsi" w:cstheme="minorHAnsi"/>
          <w:szCs w:val="24"/>
        </w:rPr>
        <w:t>Under the regulations in §668.164</w:t>
      </w:r>
      <w:r w:rsidR="009C2CED">
        <w:rPr>
          <w:rFonts w:asciiTheme="minorHAnsi" w:hAnsiTheme="minorHAnsi" w:cstheme="minorHAnsi"/>
          <w:szCs w:val="24"/>
        </w:rPr>
        <w:t>(e)</w:t>
      </w:r>
      <w:r w:rsidRPr="00495026">
        <w:rPr>
          <w:rFonts w:asciiTheme="minorHAnsi" w:hAnsiTheme="minorHAnsi" w:cstheme="minorHAnsi"/>
          <w:szCs w:val="24"/>
        </w:rPr>
        <w:t xml:space="preserve">, a T1 arrangement exists when an institution enters into a contract with a third-party servicer, acting as an intermediary that disburses title IV funds, that performs one or more of the functions associated with processing direct payments of title IV, HEA program funds to students on behalf of the institution to one or more financial accounts that are offered under the contract or by the third-party servicer, or by an entity contracting with or affiliated with the third-party servicer.  </w:t>
      </w:r>
    </w:p>
    <w:p w:rsidR="00495026" w:rsidRPr="00495026" w:rsidP="00495026" w14:paraId="6F72D1EA" w14:textId="77777777">
      <w:pPr>
        <w:ind w:left="1080" w:hanging="360"/>
        <w:rPr>
          <w:rFonts w:asciiTheme="minorHAnsi" w:hAnsiTheme="minorHAnsi" w:cstheme="minorHAnsi"/>
          <w:szCs w:val="24"/>
        </w:rPr>
      </w:pPr>
    </w:p>
    <w:p w:rsidR="00495026" w:rsidRPr="00495026" w:rsidP="00495026" w14:paraId="22EC02C8"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AFFECTED ENTITES and BURDEN:</w:t>
      </w:r>
    </w:p>
    <w:p w:rsidR="00495026" w:rsidRPr="00495026" w:rsidP="00495026" w14:paraId="53338766" w14:textId="77777777">
      <w:pPr>
        <w:tabs>
          <w:tab w:val="left" w:pos="-720"/>
          <w:tab w:val="left" w:pos="0"/>
        </w:tabs>
        <w:suppressAutoHyphens/>
        <w:ind w:left="720"/>
        <w:rPr>
          <w:rFonts w:asciiTheme="minorHAnsi" w:hAnsiTheme="minorHAnsi" w:cstheme="minorHAnsi"/>
          <w:szCs w:val="24"/>
        </w:rPr>
      </w:pPr>
    </w:p>
    <w:p w:rsidR="009C2CED" w:rsidRPr="009C2CED" w:rsidP="009C2CED" w14:paraId="1D2EBD5C" w14:textId="77777777">
      <w:pPr>
        <w:tabs>
          <w:tab w:val="left" w:pos="-720"/>
          <w:tab w:val="left" w:pos="0"/>
        </w:tabs>
        <w:suppressAutoHyphens/>
        <w:ind w:left="720"/>
        <w:rPr>
          <w:rFonts w:asciiTheme="minorHAnsi" w:hAnsiTheme="minorHAnsi" w:cstheme="minorHAnsi"/>
          <w:bCs/>
          <w:caps/>
          <w:szCs w:val="24"/>
          <w:u w:val="single"/>
        </w:rPr>
      </w:pPr>
      <w:r w:rsidRPr="009C2CED">
        <w:rPr>
          <w:rFonts w:asciiTheme="minorHAnsi" w:hAnsiTheme="minorHAnsi" w:cstheme="minorHAnsi"/>
          <w:bCs/>
          <w:caps/>
          <w:szCs w:val="24"/>
          <w:u w:val="single"/>
        </w:rPr>
        <w:t>T1 arrangement requirements</w:t>
      </w:r>
      <w:r>
        <w:rPr>
          <w:rFonts w:asciiTheme="minorHAnsi" w:hAnsiTheme="minorHAnsi" w:cstheme="minorHAnsi"/>
          <w:bCs/>
          <w:caps/>
          <w:szCs w:val="24"/>
          <w:u w:val="single"/>
        </w:rPr>
        <w:t xml:space="preserve"> - Institutions</w:t>
      </w:r>
    </w:p>
    <w:p w:rsidR="00495026" w:rsidRPr="00495026" w:rsidP="00495026" w14:paraId="3B147F06"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Under these regulations, we expect that institutions with T1 arrangements will have to modify their systems or procedures to ensure compliance with these regulations including to, establish a consent process; provide account terms and conditions disclosures; and provide the disclosures, contract disclosures, and use and cost data after the end of the award year.  In addition, it is likely that institutions will make other changes in order to conduct their periodic due diligence and updating of third-party contracts to allow for termination of the contract based upon student complaints or the institution’s assessment that third-party fees are excessive.  </w:t>
      </w:r>
    </w:p>
    <w:p w:rsidR="00495026" w:rsidRPr="00495026" w:rsidP="00495026" w14:paraId="1C59E45F" w14:textId="77777777">
      <w:pPr>
        <w:tabs>
          <w:tab w:val="left" w:pos="-720"/>
          <w:tab w:val="left" w:pos="0"/>
        </w:tabs>
        <w:suppressAutoHyphens/>
        <w:ind w:left="720"/>
        <w:rPr>
          <w:rFonts w:asciiTheme="minorHAnsi" w:hAnsiTheme="minorHAnsi" w:cstheme="minorHAnsi"/>
          <w:szCs w:val="24"/>
        </w:rPr>
      </w:pPr>
    </w:p>
    <w:p w:rsidR="00495026" w:rsidRPr="00495026" w:rsidP="00495026" w14:paraId="3F9AC629" w14:textId="722E8982">
      <w:pPr>
        <w:ind w:left="720"/>
        <w:rPr>
          <w:rFonts w:asciiTheme="minorHAnsi" w:hAnsiTheme="minorHAnsi" w:cstheme="minorHAnsi"/>
          <w:szCs w:val="24"/>
        </w:rPr>
      </w:pPr>
      <w:r w:rsidRPr="00495026">
        <w:rPr>
          <w:rFonts w:asciiTheme="minorHAnsi" w:hAnsiTheme="minorHAnsi" w:cstheme="minorHAnsi"/>
          <w:szCs w:val="24"/>
        </w:rPr>
        <w:t xml:space="preserve">PRIVATE NOT-FOR-PROFIT INSTITUTIONS:  The Department estimates that </w:t>
      </w:r>
      <w:r w:rsidR="00B20F6B">
        <w:rPr>
          <w:rFonts w:asciiTheme="minorHAnsi" w:hAnsiTheme="minorHAnsi" w:cstheme="minorHAnsi"/>
          <w:szCs w:val="24"/>
        </w:rPr>
        <w:t>45</w:t>
      </w:r>
      <w:r w:rsidRPr="00495026" w:rsidR="00B20F6B">
        <w:rPr>
          <w:rFonts w:asciiTheme="minorHAnsi" w:hAnsiTheme="minorHAnsi" w:cstheme="minorHAnsi"/>
          <w:szCs w:val="24"/>
        </w:rPr>
        <w:t xml:space="preserve"> </w:t>
      </w:r>
      <w:r w:rsidRPr="00495026">
        <w:rPr>
          <w:rFonts w:asciiTheme="minorHAnsi" w:hAnsiTheme="minorHAnsi" w:cstheme="minorHAnsi"/>
          <w:szCs w:val="24"/>
        </w:rPr>
        <w:t xml:space="preserve">private not-for-profit institutions are reporting T1 contracts.  We estimate that the changes necessitated by the requirements will add an additional 55 hours of burden per institution, increasing burden by </w:t>
      </w:r>
      <w:r w:rsidR="00B20F6B">
        <w:rPr>
          <w:rFonts w:asciiTheme="minorHAnsi" w:hAnsiTheme="minorHAnsi" w:cstheme="minorHAnsi"/>
          <w:szCs w:val="24"/>
        </w:rPr>
        <w:t>2,475</w:t>
      </w:r>
      <w:r w:rsidRPr="00495026">
        <w:rPr>
          <w:rFonts w:asciiTheme="minorHAnsi" w:hAnsiTheme="minorHAnsi" w:cstheme="minorHAnsi"/>
          <w:szCs w:val="24"/>
        </w:rPr>
        <w:t xml:space="preserve"> hours (</w:t>
      </w:r>
      <w:r w:rsidR="00B20F6B">
        <w:rPr>
          <w:rFonts w:asciiTheme="minorHAnsi" w:hAnsiTheme="minorHAnsi" w:cstheme="minorHAnsi"/>
          <w:szCs w:val="24"/>
        </w:rPr>
        <w:t>45</w:t>
      </w:r>
      <w:r w:rsidRPr="00495026" w:rsidR="00B20F6B">
        <w:rPr>
          <w:rFonts w:asciiTheme="minorHAnsi" w:hAnsiTheme="minorHAnsi" w:cstheme="minorHAnsi"/>
          <w:szCs w:val="24"/>
        </w:rPr>
        <w:t xml:space="preserve"> </w:t>
      </w:r>
      <w:r w:rsidRPr="00495026">
        <w:rPr>
          <w:rFonts w:asciiTheme="minorHAnsi" w:hAnsiTheme="minorHAnsi" w:cstheme="minorHAnsi"/>
          <w:szCs w:val="24"/>
        </w:rPr>
        <w:t>institutions times 55 hours per institution) under OMB Control Number 1845-0106.</w:t>
      </w:r>
    </w:p>
    <w:p w:rsidR="00495026" w:rsidRPr="00495026" w:rsidP="00495026" w14:paraId="2FB0EED5" w14:textId="77777777">
      <w:pPr>
        <w:ind w:left="720"/>
        <w:rPr>
          <w:rFonts w:asciiTheme="minorHAnsi" w:hAnsiTheme="minorHAnsi" w:cstheme="minorHAnsi"/>
          <w:szCs w:val="24"/>
        </w:rPr>
      </w:pPr>
    </w:p>
    <w:p w:rsidR="00495026" w:rsidRPr="00495026" w:rsidP="00495026" w14:paraId="31C73659" w14:textId="04E14BD1">
      <w:pPr>
        <w:ind w:left="720"/>
        <w:rPr>
          <w:rFonts w:asciiTheme="minorHAnsi" w:hAnsiTheme="minorHAnsi" w:cstheme="minorHAnsi"/>
          <w:szCs w:val="24"/>
        </w:rPr>
      </w:pPr>
      <w:r w:rsidRPr="00495026">
        <w:rPr>
          <w:rFonts w:asciiTheme="minorHAnsi" w:hAnsiTheme="minorHAnsi" w:cstheme="minorHAnsi"/>
          <w:szCs w:val="24"/>
        </w:rPr>
        <w:t xml:space="preserve">PROPRIETARY INSTITUTIONS:  The Department estimates that </w:t>
      </w:r>
      <w:r w:rsidR="00B20F6B">
        <w:rPr>
          <w:rFonts w:asciiTheme="minorHAnsi" w:hAnsiTheme="minorHAnsi" w:cstheme="minorHAnsi"/>
          <w:szCs w:val="24"/>
        </w:rPr>
        <w:t>57</w:t>
      </w:r>
      <w:r w:rsidRPr="00495026" w:rsidR="00B20F6B">
        <w:rPr>
          <w:rFonts w:asciiTheme="minorHAnsi" w:hAnsiTheme="minorHAnsi" w:cstheme="minorHAnsi"/>
          <w:szCs w:val="24"/>
        </w:rPr>
        <w:t xml:space="preserve"> </w:t>
      </w:r>
      <w:r w:rsidRPr="00495026">
        <w:rPr>
          <w:rFonts w:asciiTheme="minorHAnsi" w:hAnsiTheme="minorHAnsi" w:cstheme="minorHAnsi"/>
          <w:szCs w:val="24"/>
        </w:rPr>
        <w:t xml:space="preserve">proprietary institutions are reporting T1 contracts.  We estimate that the changes necessitated by the requirements will add an additional 55 hours of burden per institution, increasing burden by </w:t>
      </w:r>
      <w:r w:rsidR="00B20F6B">
        <w:rPr>
          <w:rFonts w:asciiTheme="minorHAnsi" w:hAnsiTheme="minorHAnsi" w:cstheme="minorHAnsi"/>
          <w:szCs w:val="24"/>
        </w:rPr>
        <w:t>3,135</w:t>
      </w:r>
      <w:r w:rsidRPr="00495026">
        <w:rPr>
          <w:rFonts w:asciiTheme="minorHAnsi" w:hAnsiTheme="minorHAnsi" w:cstheme="minorHAnsi"/>
          <w:szCs w:val="24"/>
        </w:rPr>
        <w:t xml:space="preserve"> hours (</w:t>
      </w:r>
      <w:r w:rsidR="00B20F6B">
        <w:rPr>
          <w:rFonts w:asciiTheme="minorHAnsi" w:hAnsiTheme="minorHAnsi" w:cstheme="minorHAnsi"/>
          <w:szCs w:val="24"/>
        </w:rPr>
        <w:t>57</w:t>
      </w:r>
      <w:r w:rsidRPr="00495026" w:rsidR="00B20F6B">
        <w:rPr>
          <w:rFonts w:asciiTheme="minorHAnsi" w:hAnsiTheme="minorHAnsi" w:cstheme="minorHAnsi"/>
          <w:szCs w:val="24"/>
        </w:rPr>
        <w:t xml:space="preserve"> </w:t>
      </w:r>
      <w:r w:rsidRPr="00495026">
        <w:rPr>
          <w:rFonts w:asciiTheme="minorHAnsi" w:hAnsiTheme="minorHAnsi" w:cstheme="minorHAnsi"/>
          <w:szCs w:val="24"/>
        </w:rPr>
        <w:t>institutions times 55 hours per institution) under OMB Control Number 1845-0106.</w:t>
      </w:r>
    </w:p>
    <w:p w:rsidR="00495026" w:rsidRPr="00495026" w:rsidP="00495026" w14:paraId="427CCD6C" w14:textId="77777777">
      <w:pPr>
        <w:ind w:left="720"/>
        <w:rPr>
          <w:rFonts w:asciiTheme="minorHAnsi" w:hAnsiTheme="minorHAnsi" w:cstheme="minorHAnsi"/>
          <w:szCs w:val="24"/>
        </w:rPr>
      </w:pPr>
    </w:p>
    <w:p w:rsidR="00495026" w:rsidRPr="00495026" w:rsidP="00495026" w14:paraId="48E180F3" w14:textId="0CC252D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PUBLIC INSTITUTIONS:  The Department estimates that </w:t>
      </w:r>
      <w:r w:rsidR="00B20F6B">
        <w:rPr>
          <w:rFonts w:asciiTheme="minorHAnsi" w:hAnsiTheme="minorHAnsi" w:cstheme="minorHAnsi"/>
          <w:szCs w:val="24"/>
        </w:rPr>
        <w:t>302</w:t>
      </w:r>
      <w:r w:rsidRPr="00495026">
        <w:rPr>
          <w:rFonts w:asciiTheme="minorHAnsi" w:hAnsiTheme="minorHAnsi" w:cstheme="minorHAnsi"/>
          <w:szCs w:val="24"/>
        </w:rPr>
        <w:t xml:space="preserve"> public institutions are reporting T1 contracts.  We estimate that the changes necessitated by the requirements will add an additional 55 hours of burden per institution, increasing burden by </w:t>
      </w:r>
      <w:r w:rsidR="00B20F6B">
        <w:rPr>
          <w:rFonts w:asciiTheme="minorHAnsi" w:hAnsiTheme="minorHAnsi" w:cstheme="minorHAnsi"/>
          <w:szCs w:val="24"/>
        </w:rPr>
        <w:t>16,610</w:t>
      </w:r>
      <w:r w:rsidRPr="00495026">
        <w:rPr>
          <w:rFonts w:asciiTheme="minorHAnsi" w:hAnsiTheme="minorHAnsi" w:cstheme="minorHAnsi"/>
          <w:szCs w:val="24"/>
        </w:rPr>
        <w:t xml:space="preserve"> hours (</w:t>
      </w:r>
      <w:r w:rsidR="00B20F6B">
        <w:rPr>
          <w:rFonts w:asciiTheme="minorHAnsi" w:hAnsiTheme="minorHAnsi" w:cstheme="minorHAnsi"/>
          <w:szCs w:val="24"/>
        </w:rPr>
        <w:t>302</w:t>
      </w:r>
      <w:r w:rsidRPr="00495026" w:rsidR="00B20F6B">
        <w:rPr>
          <w:rFonts w:asciiTheme="minorHAnsi" w:hAnsiTheme="minorHAnsi" w:cstheme="minorHAnsi"/>
          <w:szCs w:val="24"/>
        </w:rPr>
        <w:t xml:space="preserve"> </w:t>
      </w:r>
      <w:r w:rsidRPr="00495026">
        <w:rPr>
          <w:rFonts w:asciiTheme="minorHAnsi" w:hAnsiTheme="minorHAnsi" w:cstheme="minorHAnsi"/>
          <w:szCs w:val="24"/>
        </w:rPr>
        <w:t>institutions times 55 hours per institution) under OMB Control Number 1845-0106.</w:t>
      </w:r>
    </w:p>
    <w:p w:rsidR="00495026" w:rsidRPr="00495026" w:rsidP="00495026" w14:paraId="0E1CC684" w14:textId="77777777">
      <w:pPr>
        <w:ind w:left="720"/>
        <w:rPr>
          <w:rFonts w:asciiTheme="minorHAnsi" w:hAnsiTheme="minorHAnsi" w:cstheme="minorHAnsi"/>
          <w:szCs w:val="24"/>
        </w:rPr>
      </w:pPr>
    </w:p>
    <w:p w:rsidR="009C2CED" w:rsidP="00495026" w14:paraId="3961DD8A"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p>
    <w:p w:rsidR="009C2CED" w14:paraId="1F13CD08" w14:textId="77777777">
      <w:pPr>
        <w:rPr>
          <w:rFonts w:asciiTheme="minorHAnsi" w:hAnsiTheme="minorHAnsi" w:cstheme="minorHAnsi"/>
          <w:szCs w:val="24"/>
        </w:rPr>
      </w:pPr>
      <w:r>
        <w:rPr>
          <w:rFonts w:asciiTheme="minorHAnsi" w:hAnsiTheme="minorHAnsi" w:cstheme="minorHAnsi"/>
          <w:szCs w:val="24"/>
        </w:rPr>
        <w:br w:type="page"/>
      </w:r>
    </w:p>
    <w:p w:rsidR="00495026" w:rsidRPr="009C2CED" w:rsidP="009C2CED" w14:paraId="0C3886AE" w14:textId="7A7CC162">
      <w:pPr>
        <w:tabs>
          <w:tab w:val="left" w:pos="-720"/>
          <w:tab w:val="left" w:pos="0"/>
        </w:tabs>
        <w:suppressAutoHyphens/>
        <w:ind w:left="720"/>
        <w:rPr>
          <w:rFonts w:asciiTheme="minorHAnsi" w:hAnsiTheme="minorHAnsi" w:cstheme="minorHAnsi"/>
          <w:bCs/>
          <w:caps/>
          <w:szCs w:val="24"/>
          <w:u w:val="single"/>
        </w:rPr>
      </w:pPr>
      <w:r w:rsidRPr="009C2CED">
        <w:rPr>
          <w:rFonts w:asciiTheme="minorHAnsi" w:hAnsiTheme="minorHAnsi" w:cstheme="minorHAnsi"/>
          <w:bCs/>
          <w:caps/>
          <w:szCs w:val="24"/>
          <w:u w:val="single"/>
        </w:rPr>
        <w:t>T1 arrangement requirements</w:t>
      </w:r>
      <w:r w:rsidR="009C2CED">
        <w:rPr>
          <w:rFonts w:asciiTheme="minorHAnsi" w:hAnsiTheme="minorHAnsi" w:cstheme="minorHAnsi"/>
          <w:bCs/>
          <w:caps/>
          <w:szCs w:val="24"/>
          <w:u w:val="single"/>
        </w:rPr>
        <w:t xml:space="preserve"> - Institutions</w:t>
      </w:r>
    </w:p>
    <w:p w:rsidR="00495026" w:rsidRPr="00495026" w:rsidP="00495026" w14:paraId="6F937476"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ab/>
        <w:t># of Respondents:</w:t>
      </w:r>
      <w:r w:rsidRPr="00495026">
        <w:rPr>
          <w:rFonts w:asciiTheme="minorHAnsi" w:hAnsiTheme="minorHAnsi" w:cstheme="minorHAnsi"/>
          <w:szCs w:val="24"/>
        </w:rPr>
        <w:tab/>
        <w:t># of Responses:     Hrs/Response:</w:t>
      </w:r>
      <w:r w:rsidRPr="00495026">
        <w:rPr>
          <w:rFonts w:asciiTheme="minorHAnsi" w:hAnsiTheme="minorHAnsi" w:cstheme="minorHAnsi"/>
          <w:szCs w:val="24"/>
        </w:rPr>
        <w:tab/>
        <w:t># of Burden Hours:</w:t>
      </w:r>
    </w:p>
    <w:p w:rsidR="00495026" w:rsidRPr="00495026" w:rsidP="00495026" w14:paraId="06E7B600"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PRIVATE NOT-FOR-PROFIT INSTITUTIONS:</w:t>
      </w:r>
    </w:p>
    <w:p w:rsidR="00495026" w:rsidRPr="00495026" w:rsidP="00495026" w14:paraId="023DDD78" w14:textId="7569EA46">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B20F6B">
        <w:rPr>
          <w:rFonts w:asciiTheme="minorHAnsi" w:hAnsiTheme="minorHAnsi" w:cstheme="minorHAnsi"/>
          <w:szCs w:val="24"/>
        </w:rPr>
        <w:t>45</w:t>
      </w:r>
      <w:r w:rsidRPr="00495026">
        <w:rPr>
          <w:rFonts w:asciiTheme="minorHAnsi" w:hAnsiTheme="minorHAnsi" w:cstheme="minorHAnsi"/>
          <w:szCs w:val="24"/>
        </w:rPr>
        <w:tab/>
      </w:r>
      <w:r w:rsidRPr="00495026">
        <w:rPr>
          <w:rFonts w:asciiTheme="minorHAnsi" w:hAnsiTheme="minorHAnsi" w:cstheme="minorHAnsi"/>
          <w:szCs w:val="24"/>
        </w:rPr>
        <w:tab/>
        <w:t>X 55 hrs</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B20F6B">
        <w:rPr>
          <w:rFonts w:asciiTheme="minorHAnsi" w:hAnsiTheme="minorHAnsi" w:cstheme="minorHAnsi"/>
          <w:szCs w:val="24"/>
        </w:rPr>
        <w:t>2,475</w:t>
      </w:r>
    </w:p>
    <w:p w:rsidR="00495026" w:rsidRPr="00495026" w:rsidP="00495026" w14:paraId="1A65F24D"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PROPRIETARY INSTITUTIONS:</w:t>
      </w:r>
    </w:p>
    <w:p w:rsidR="00495026" w:rsidRPr="00495026" w:rsidP="00495026" w14:paraId="540D462C" w14:textId="670C5CD6">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B20F6B">
        <w:rPr>
          <w:rFonts w:asciiTheme="minorHAnsi" w:hAnsiTheme="minorHAnsi" w:cstheme="minorHAnsi"/>
          <w:szCs w:val="24"/>
        </w:rPr>
        <w:t>57</w:t>
      </w:r>
      <w:r w:rsidRPr="00495026">
        <w:rPr>
          <w:rFonts w:asciiTheme="minorHAnsi" w:hAnsiTheme="minorHAnsi" w:cstheme="minorHAnsi"/>
          <w:szCs w:val="24"/>
        </w:rPr>
        <w:tab/>
      </w:r>
      <w:r w:rsidRPr="00495026">
        <w:rPr>
          <w:rFonts w:asciiTheme="minorHAnsi" w:hAnsiTheme="minorHAnsi" w:cstheme="minorHAnsi"/>
          <w:szCs w:val="24"/>
        </w:rPr>
        <w:tab/>
        <w:t>X 55 hrs</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B20F6B">
        <w:rPr>
          <w:rFonts w:asciiTheme="minorHAnsi" w:hAnsiTheme="minorHAnsi" w:cstheme="minorHAnsi"/>
          <w:szCs w:val="24"/>
        </w:rPr>
        <w:t>3,135</w:t>
      </w:r>
    </w:p>
    <w:p w:rsidR="00495026" w:rsidRPr="00495026" w:rsidP="00495026" w14:paraId="1C49DA6E"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PUBLIC INSTITUTIONS:</w:t>
      </w:r>
    </w:p>
    <w:p w:rsidR="00495026" w:rsidRPr="00495026" w:rsidP="00495026" w14:paraId="584D7CA2" w14:textId="53CE2B97">
      <w:pPr>
        <w:tabs>
          <w:tab w:val="left" w:pos="-720"/>
          <w:tab w:val="left" w:pos="0"/>
        </w:tabs>
        <w:suppressAutoHyphens/>
        <w:ind w:left="720" w:hanging="720"/>
        <w:rPr>
          <w:rFonts w:asciiTheme="minorHAnsi" w:hAnsiTheme="minorHAnsi" w:cstheme="minorHAnsi"/>
          <w:szCs w:val="24"/>
          <w:u w:val="single"/>
        </w:rPr>
      </w:pPr>
      <w:r w:rsidRPr="00495026">
        <w:rPr>
          <w:rFonts w:asciiTheme="minorHAnsi" w:hAnsiTheme="minorHAnsi" w:cstheme="minorHAnsi"/>
          <w:szCs w:val="24"/>
        </w:rPr>
        <w:tab/>
      </w:r>
      <w:r w:rsidRPr="00495026">
        <w:rPr>
          <w:rFonts w:asciiTheme="minorHAnsi" w:hAnsiTheme="minorHAnsi" w:cstheme="minorHAnsi"/>
          <w:szCs w:val="24"/>
          <w:u w:val="single"/>
        </w:rPr>
        <w:tab/>
      </w:r>
      <w:r w:rsidRPr="00495026">
        <w:rPr>
          <w:rFonts w:asciiTheme="minorHAnsi" w:hAnsiTheme="minorHAnsi" w:cstheme="minorHAnsi"/>
          <w:szCs w:val="24"/>
          <w:u w:val="single"/>
        </w:rPr>
        <w:tab/>
        <w:t>*</w:t>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Pr="00495026">
        <w:rPr>
          <w:rFonts w:asciiTheme="minorHAnsi" w:hAnsiTheme="minorHAnsi" w:cstheme="minorHAnsi"/>
          <w:szCs w:val="24"/>
          <w:u w:val="single"/>
        </w:rPr>
        <w:tab/>
        <w:t xml:space="preserve">   </w:t>
      </w:r>
      <w:r w:rsidR="00B20F6B">
        <w:rPr>
          <w:rFonts w:asciiTheme="minorHAnsi" w:hAnsiTheme="minorHAnsi" w:cstheme="minorHAnsi"/>
          <w:szCs w:val="24"/>
          <w:u w:val="single"/>
        </w:rPr>
        <w:t>302</w:t>
      </w:r>
      <w:r w:rsidRPr="00495026">
        <w:rPr>
          <w:rFonts w:asciiTheme="minorHAnsi" w:hAnsiTheme="minorHAnsi" w:cstheme="minorHAnsi"/>
          <w:szCs w:val="24"/>
          <w:u w:val="single"/>
        </w:rPr>
        <w:tab/>
      </w:r>
      <w:r w:rsidRPr="00495026">
        <w:rPr>
          <w:rFonts w:asciiTheme="minorHAnsi" w:hAnsiTheme="minorHAnsi" w:cstheme="minorHAnsi"/>
          <w:szCs w:val="24"/>
          <w:u w:val="single"/>
        </w:rPr>
        <w:tab/>
        <w:t>X 55 hrs</w:t>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00B20F6B">
        <w:rPr>
          <w:rFonts w:asciiTheme="minorHAnsi" w:hAnsiTheme="minorHAnsi" w:cstheme="minorHAnsi"/>
          <w:szCs w:val="24"/>
          <w:u w:val="single"/>
        </w:rPr>
        <w:t>16,610</w:t>
      </w:r>
    </w:p>
    <w:p w:rsidR="00495026" w:rsidRPr="00495026" w:rsidP="00495026" w14:paraId="2FB3486A" w14:textId="54E7BAC3">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Total:</w:t>
      </w:r>
      <w:r w:rsidRPr="00495026">
        <w:rPr>
          <w:rFonts w:asciiTheme="minorHAnsi" w:hAnsiTheme="minorHAnsi" w:cstheme="minorHAnsi"/>
          <w:szCs w:val="24"/>
        </w:rPr>
        <w:tab/>
      </w:r>
      <w:r w:rsidRPr="00495026">
        <w:rPr>
          <w:rFonts w:asciiTheme="minorHAnsi" w:hAnsiTheme="minorHAnsi" w:cstheme="minorHAnsi"/>
          <w:szCs w:val="24"/>
        </w:rPr>
        <w:tab/>
        <w:t>*</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B20F6B">
        <w:rPr>
          <w:rFonts w:asciiTheme="minorHAnsi" w:hAnsiTheme="minorHAnsi" w:cstheme="minorHAnsi"/>
          <w:szCs w:val="24"/>
        </w:rPr>
        <w:t>404</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00B20F6B">
        <w:rPr>
          <w:rFonts w:asciiTheme="minorHAnsi" w:hAnsiTheme="minorHAnsi" w:cstheme="minorHAnsi"/>
          <w:szCs w:val="24"/>
        </w:rPr>
        <w:t>22,220</w:t>
      </w:r>
    </w:p>
    <w:p w:rsidR="00495026" w:rsidRPr="00495026" w:rsidP="00495026" w14:paraId="0BEDE420" w14:textId="77777777">
      <w:pPr>
        <w:ind w:left="720"/>
        <w:rPr>
          <w:rFonts w:asciiTheme="minorHAnsi" w:hAnsiTheme="minorHAnsi" w:cstheme="minorHAnsi"/>
          <w:szCs w:val="24"/>
        </w:rPr>
      </w:pPr>
    </w:p>
    <w:p w:rsidR="00495026" w:rsidRPr="00495026" w:rsidP="00495026" w14:paraId="40555C64" w14:textId="77777777">
      <w:pPr>
        <w:ind w:left="720"/>
        <w:rPr>
          <w:rFonts w:asciiTheme="minorHAnsi" w:hAnsiTheme="minorHAnsi" w:cstheme="minorHAnsi"/>
          <w:szCs w:val="24"/>
        </w:rPr>
      </w:pPr>
      <w:r w:rsidRPr="00495026">
        <w:rPr>
          <w:rFonts w:asciiTheme="minorHAnsi" w:hAnsiTheme="minorHAnsi" w:cstheme="minorHAnsi"/>
          <w:szCs w:val="24"/>
        </w:rPr>
        <w:t>*=is used to avoid duplication of the universe of participating institutions</w:t>
      </w:r>
    </w:p>
    <w:p w:rsidR="00495026" w:rsidRPr="00495026" w:rsidP="00495026" w14:paraId="25C64E15" w14:textId="77777777">
      <w:pPr>
        <w:tabs>
          <w:tab w:val="left" w:pos="-720"/>
          <w:tab w:val="left" w:pos="0"/>
        </w:tabs>
        <w:suppressAutoHyphens/>
        <w:ind w:left="720"/>
        <w:rPr>
          <w:rFonts w:asciiTheme="minorHAnsi" w:hAnsiTheme="minorHAnsi" w:cstheme="minorHAnsi"/>
          <w:szCs w:val="24"/>
          <w:u w:val="single"/>
        </w:rPr>
      </w:pPr>
    </w:p>
    <w:p w:rsidR="009C2CED" w:rsidP="009C2CED" w14:paraId="6F4219D7" w14:textId="4790A70A">
      <w:pPr>
        <w:tabs>
          <w:tab w:val="left" w:pos="-720"/>
          <w:tab w:val="left" w:pos="0"/>
        </w:tabs>
        <w:suppressAutoHyphens/>
        <w:ind w:left="720"/>
        <w:rPr>
          <w:rFonts w:asciiTheme="minorHAnsi" w:hAnsiTheme="minorHAnsi" w:cstheme="minorHAnsi"/>
          <w:szCs w:val="24"/>
        </w:rPr>
      </w:pPr>
      <w:r w:rsidRPr="009C2CED">
        <w:rPr>
          <w:rFonts w:asciiTheme="minorHAnsi" w:hAnsiTheme="minorHAnsi" w:cstheme="minorHAnsi"/>
          <w:bCs/>
          <w:caps/>
          <w:szCs w:val="24"/>
          <w:u w:val="single"/>
        </w:rPr>
        <w:t>T1 arrangement requirements</w:t>
      </w:r>
      <w:r>
        <w:rPr>
          <w:rFonts w:asciiTheme="minorHAnsi" w:hAnsiTheme="minorHAnsi" w:cstheme="minorHAnsi"/>
          <w:bCs/>
          <w:caps/>
          <w:szCs w:val="24"/>
          <w:u w:val="single"/>
        </w:rPr>
        <w:t xml:space="preserve"> - recipients</w:t>
      </w:r>
      <w:r w:rsidRPr="00495026">
        <w:rPr>
          <w:rFonts w:asciiTheme="minorHAnsi" w:hAnsiTheme="minorHAnsi" w:cstheme="minorHAnsi"/>
          <w:szCs w:val="24"/>
        </w:rPr>
        <w:t xml:space="preserve"> </w:t>
      </w:r>
    </w:p>
    <w:p w:rsidR="00495026" w:rsidRPr="00495026" w:rsidP="00495026" w14:paraId="10290441" w14:textId="0E1FA679">
      <w:pPr>
        <w:ind w:left="720"/>
        <w:rPr>
          <w:rFonts w:asciiTheme="minorHAnsi" w:hAnsiTheme="minorHAnsi" w:cstheme="minorHAnsi"/>
          <w:szCs w:val="24"/>
        </w:rPr>
      </w:pPr>
      <w:r w:rsidRPr="00495026">
        <w:rPr>
          <w:rFonts w:asciiTheme="minorHAnsi" w:hAnsiTheme="minorHAnsi" w:cstheme="minorHAnsi"/>
          <w:szCs w:val="24"/>
        </w:rPr>
        <w:t xml:space="preserve">We estimate that, on average, each recipient will take 15 minutes (.25 hours) to read the about the major features and fees associated with the financial account, information about the monetary and non-monetary remuneration received by the institution for entering into the T1 arrangement, along with the number of students and parents who had financial accounts under the T1 arrangement for the most recent completed year, the mean and median costs incurred by account holders, and determine whether to provide their consent to the institution.  </w:t>
      </w:r>
    </w:p>
    <w:p w:rsidR="00495026" w:rsidRPr="00495026" w:rsidP="00495026" w14:paraId="1094EEAF" w14:textId="77777777">
      <w:pPr>
        <w:tabs>
          <w:tab w:val="left" w:pos="-720"/>
          <w:tab w:val="left" w:pos="0"/>
        </w:tabs>
        <w:suppressAutoHyphens/>
        <w:ind w:left="720"/>
        <w:rPr>
          <w:rFonts w:asciiTheme="minorHAnsi" w:hAnsiTheme="minorHAnsi" w:cstheme="minorHAnsi"/>
          <w:szCs w:val="24"/>
        </w:rPr>
      </w:pPr>
    </w:p>
    <w:p w:rsidR="00495026" w:rsidRPr="00495026" w:rsidP="00A04152" w14:paraId="3C956479" w14:textId="1E4908B0">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 xml:space="preserve">We estimate that </w:t>
      </w:r>
      <w:r w:rsidR="00B20F6B">
        <w:rPr>
          <w:rFonts w:asciiTheme="minorHAnsi" w:hAnsiTheme="minorHAnsi" w:cstheme="minorHAnsi"/>
          <w:szCs w:val="24"/>
        </w:rPr>
        <w:t>1,</w:t>
      </w:r>
      <w:r w:rsidR="00A04152">
        <w:rPr>
          <w:rFonts w:asciiTheme="minorHAnsi" w:hAnsiTheme="minorHAnsi" w:cstheme="minorHAnsi"/>
          <w:szCs w:val="24"/>
        </w:rPr>
        <w:t>063,715</w:t>
      </w:r>
      <w:r w:rsidRPr="00495026">
        <w:rPr>
          <w:rFonts w:asciiTheme="minorHAnsi" w:hAnsiTheme="minorHAnsi" w:cstheme="minorHAnsi"/>
          <w:szCs w:val="24"/>
        </w:rPr>
        <w:t xml:space="preserve"> recipients were enrolled in institutions with T1 arrangements. The additional burden on Title IV recipients at these institutions will increase by </w:t>
      </w:r>
      <w:r w:rsidR="00A04152">
        <w:rPr>
          <w:rFonts w:asciiTheme="minorHAnsi" w:hAnsiTheme="minorHAnsi" w:cstheme="minorHAnsi"/>
          <w:szCs w:val="24"/>
        </w:rPr>
        <w:t>265,929</w:t>
      </w:r>
      <w:r w:rsidR="009377DF">
        <w:rPr>
          <w:rFonts w:asciiTheme="minorHAnsi" w:hAnsiTheme="minorHAnsi" w:cstheme="minorHAnsi"/>
          <w:szCs w:val="24"/>
        </w:rPr>
        <w:t xml:space="preserve"> </w:t>
      </w:r>
      <w:r w:rsidRPr="00495026">
        <w:rPr>
          <w:rFonts w:asciiTheme="minorHAnsi" w:hAnsiTheme="minorHAnsi" w:cstheme="minorHAnsi"/>
          <w:szCs w:val="24"/>
        </w:rPr>
        <w:t>hours (</w:t>
      </w:r>
      <w:r w:rsidR="00B20F6B">
        <w:rPr>
          <w:rFonts w:asciiTheme="minorHAnsi" w:hAnsiTheme="minorHAnsi" w:cstheme="minorHAnsi"/>
          <w:szCs w:val="24"/>
        </w:rPr>
        <w:t>1,0</w:t>
      </w:r>
      <w:r w:rsidR="00A04152">
        <w:rPr>
          <w:rFonts w:asciiTheme="minorHAnsi" w:hAnsiTheme="minorHAnsi" w:cstheme="minorHAnsi"/>
          <w:szCs w:val="24"/>
        </w:rPr>
        <w:t>6</w:t>
      </w:r>
      <w:r w:rsidR="00B20F6B">
        <w:rPr>
          <w:rFonts w:asciiTheme="minorHAnsi" w:hAnsiTheme="minorHAnsi" w:cstheme="minorHAnsi"/>
          <w:szCs w:val="24"/>
        </w:rPr>
        <w:t>3,</w:t>
      </w:r>
      <w:r w:rsidR="00A04152">
        <w:rPr>
          <w:rFonts w:asciiTheme="minorHAnsi" w:hAnsiTheme="minorHAnsi" w:cstheme="minorHAnsi"/>
          <w:szCs w:val="24"/>
        </w:rPr>
        <w:t>7</w:t>
      </w:r>
      <w:r w:rsidR="00B20F6B">
        <w:rPr>
          <w:rFonts w:asciiTheme="minorHAnsi" w:hAnsiTheme="minorHAnsi" w:cstheme="minorHAnsi"/>
          <w:szCs w:val="24"/>
        </w:rPr>
        <w:t>15</w:t>
      </w:r>
      <w:r w:rsidRPr="00495026" w:rsidR="00B20F6B">
        <w:rPr>
          <w:rFonts w:asciiTheme="minorHAnsi" w:hAnsiTheme="minorHAnsi" w:cstheme="minorHAnsi"/>
          <w:szCs w:val="24"/>
        </w:rPr>
        <w:t xml:space="preserve"> </w:t>
      </w:r>
      <w:r w:rsidRPr="00495026">
        <w:rPr>
          <w:rFonts w:asciiTheme="minorHAnsi" w:hAnsiTheme="minorHAnsi" w:cstheme="minorHAnsi"/>
          <w:szCs w:val="24"/>
        </w:rPr>
        <w:t>times .25 hours) under OMB Control Number 1845-0106.</w:t>
      </w:r>
    </w:p>
    <w:p w:rsidR="00495026" w:rsidRPr="00495026" w:rsidP="00495026" w14:paraId="4A3C58F0" w14:textId="77777777">
      <w:pPr>
        <w:ind w:left="720"/>
        <w:rPr>
          <w:rFonts w:asciiTheme="minorHAnsi" w:hAnsiTheme="minorHAnsi" w:cstheme="minorHAnsi"/>
          <w:szCs w:val="24"/>
        </w:rPr>
      </w:pPr>
    </w:p>
    <w:p w:rsidR="00495026" w:rsidRPr="009C2CED" w:rsidP="00495026" w14:paraId="082CC702" w14:textId="7CAE03DA">
      <w:pPr>
        <w:tabs>
          <w:tab w:val="left" w:pos="-720"/>
          <w:tab w:val="left" w:pos="0"/>
        </w:tabs>
        <w:suppressAutoHyphens/>
        <w:ind w:left="720" w:hanging="720"/>
        <w:rPr>
          <w:rFonts w:asciiTheme="minorHAnsi" w:hAnsiTheme="minorHAnsi" w:cstheme="minorHAnsi"/>
          <w:bCs/>
          <w:caps/>
          <w:szCs w:val="24"/>
          <w:u w:val="single"/>
        </w:rPr>
      </w:pPr>
      <w:r w:rsidRPr="00495026">
        <w:rPr>
          <w:rFonts w:asciiTheme="minorHAnsi" w:hAnsiTheme="minorHAnsi" w:cstheme="minorHAnsi"/>
          <w:szCs w:val="24"/>
        </w:rPr>
        <w:tab/>
      </w:r>
      <w:r w:rsidRPr="009C2CED">
        <w:rPr>
          <w:rFonts w:asciiTheme="minorHAnsi" w:hAnsiTheme="minorHAnsi" w:cstheme="minorHAnsi"/>
          <w:bCs/>
          <w:caps/>
          <w:szCs w:val="24"/>
          <w:u w:val="single"/>
        </w:rPr>
        <w:t xml:space="preserve">T1 arrangements </w:t>
      </w:r>
      <w:r w:rsidR="009C2CED">
        <w:rPr>
          <w:rFonts w:asciiTheme="minorHAnsi" w:hAnsiTheme="minorHAnsi" w:cstheme="minorHAnsi"/>
          <w:bCs/>
          <w:caps/>
          <w:szCs w:val="24"/>
          <w:u w:val="single"/>
        </w:rPr>
        <w:t>– title iv recipients</w:t>
      </w:r>
    </w:p>
    <w:p w:rsidR="00495026" w:rsidRPr="00495026" w:rsidP="00495026" w14:paraId="38DB46B5" w14:textId="77777777">
      <w:pPr>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t># of Respondents:</w:t>
      </w:r>
      <w:r w:rsidRPr="00495026">
        <w:rPr>
          <w:rFonts w:asciiTheme="minorHAnsi" w:hAnsiTheme="minorHAnsi" w:cstheme="minorHAnsi"/>
          <w:szCs w:val="24"/>
        </w:rPr>
        <w:tab/>
        <w:t># of Responses:       Hrs/Response:</w:t>
      </w:r>
      <w:r w:rsidRPr="00495026">
        <w:rPr>
          <w:rFonts w:asciiTheme="minorHAnsi" w:hAnsiTheme="minorHAnsi" w:cstheme="minorHAnsi"/>
          <w:szCs w:val="24"/>
        </w:rPr>
        <w:tab/>
        <w:t># of Burden Hours</w:t>
      </w:r>
    </w:p>
    <w:p w:rsidR="00495026" w:rsidRPr="00495026" w:rsidP="00495026" w14:paraId="4F346352" w14:textId="33498E66">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 xml:space="preserve">Total       </w:t>
      </w:r>
      <w:r w:rsidRPr="00495026">
        <w:rPr>
          <w:rFonts w:asciiTheme="minorHAnsi" w:hAnsiTheme="minorHAnsi" w:cstheme="minorHAnsi"/>
          <w:szCs w:val="24"/>
        </w:rPr>
        <w:tab/>
        <w:t>*</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1,0</w:t>
      </w:r>
      <w:r w:rsidR="00A04152">
        <w:rPr>
          <w:rFonts w:asciiTheme="minorHAnsi" w:hAnsiTheme="minorHAnsi" w:cstheme="minorHAnsi"/>
          <w:szCs w:val="24"/>
        </w:rPr>
        <w:t>6</w:t>
      </w:r>
      <w:r w:rsidR="001F6D58">
        <w:rPr>
          <w:rFonts w:asciiTheme="minorHAnsi" w:hAnsiTheme="minorHAnsi" w:cstheme="minorHAnsi"/>
          <w:szCs w:val="24"/>
        </w:rPr>
        <w:t>3,</w:t>
      </w:r>
      <w:r w:rsidR="00A04152">
        <w:rPr>
          <w:rFonts w:asciiTheme="minorHAnsi" w:hAnsiTheme="minorHAnsi" w:cstheme="minorHAnsi"/>
          <w:szCs w:val="24"/>
        </w:rPr>
        <w:t>7</w:t>
      </w:r>
      <w:r w:rsidR="001F6D58">
        <w:rPr>
          <w:rFonts w:asciiTheme="minorHAnsi" w:hAnsiTheme="minorHAnsi" w:cstheme="minorHAnsi"/>
          <w:szCs w:val="24"/>
        </w:rPr>
        <w:t>15</w:t>
      </w:r>
      <w:r w:rsidRPr="00495026">
        <w:rPr>
          <w:rFonts w:asciiTheme="minorHAnsi" w:hAnsiTheme="minorHAnsi" w:cstheme="minorHAnsi"/>
          <w:szCs w:val="24"/>
        </w:rPr>
        <w:tab/>
      </w:r>
      <w:r w:rsidRPr="00495026">
        <w:rPr>
          <w:rFonts w:asciiTheme="minorHAnsi" w:hAnsiTheme="minorHAnsi" w:cstheme="minorHAnsi"/>
          <w:szCs w:val="24"/>
        </w:rPr>
        <w:tab/>
        <w:t>.25 hrs</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2</w:t>
      </w:r>
      <w:r w:rsidR="00A04152">
        <w:rPr>
          <w:rFonts w:asciiTheme="minorHAnsi" w:hAnsiTheme="minorHAnsi" w:cstheme="minorHAnsi"/>
          <w:szCs w:val="24"/>
        </w:rPr>
        <w:t>65</w:t>
      </w:r>
      <w:r w:rsidR="001F6D58">
        <w:rPr>
          <w:rFonts w:asciiTheme="minorHAnsi" w:hAnsiTheme="minorHAnsi" w:cstheme="minorHAnsi"/>
          <w:szCs w:val="24"/>
        </w:rPr>
        <w:t>,</w:t>
      </w:r>
      <w:r w:rsidR="00A04152">
        <w:rPr>
          <w:rFonts w:asciiTheme="minorHAnsi" w:hAnsiTheme="minorHAnsi" w:cstheme="minorHAnsi"/>
          <w:szCs w:val="24"/>
        </w:rPr>
        <w:t>92</w:t>
      </w:r>
      <w:r w:rsidR="001F6D58">
        <w:rPr>
          <w:rFonts w:asciiTheme="minorHAnsi" w:hAnsiTheme="minorHAnsi" w:cstheme="minorHAnsi"/>
          <w:szCs w:val="24"/>
        </w:rPr>
        <w:t>9</w:t>
      </w:r>
    </w:p>
    <w:p w:rsidR="00495026" w:rsidRPr="00495026" w:rsidP="00495026" w14:paraId="27D32B44" w14:textId="77777777">
      <w:pPr>
        <w:tabs>
          <w:tab w:val="left" w:pos="-720"/>
          <w:tab w:val="left" w:pos="0"/>
        </w:tabs>
        <w:suppressAutoHyphens/>
        <w:ind w:left="720" w:hanging="720"/>
        <w:rPr>
          <w:rFonts w:asciiTheme="minorHAnsi" w:hAnsiTheme="minorHAnsi" w:cstheme="minorHAnsi"/>
          <w:szCs w:val="24"/>
        </w:rPr>
      </w:pPr>
    </w:p>
    <w:p w:rsidR="00495026" w:rsidRPr="00495026" w:rsidP="00495026" w14:paraId="6B2F8773" w14:textId="77777777">
      <w:pPr>
        <w:ind w:left="720"/>
        <w:rPr>
          <w:rFonts w:asciiTheme="minorHAnsi" w:hAnsiTheme="minorHAnsi" w:cstheme="minorHAnsi"/>
          <w:szCs w:val="24"/>
        </w:rPr>
      </w:pPr>
      <w:r w:rsidRPr="00495026">
        <w:rPr>
          <w:rFonts w:asciiTheme="minorHAnsi" w:hAnsiTheme="minorHAnsi" w:cstheme="minorHAnsi"/>
          <w:szCs w:val="24"/>
        </w:rPr>
        <w:t>*=is used to avoid duplication of the universe of individuals</w:t>
      </w:r>
    </w:p>
    <w:p w:rsidR="00495026" w:rsidRPr="00495026" w:rsidP="00495026" w14:paraId="196C2604" w14:textId="77777777">
      <w:pPr>
        <w:ind w:left="720"/>
        <w:rPr>
          <w:rFonts w:asciiTheme="minorHAnsi" w:hAnsiTheme="minorHAnsi" w:cstheme="minorHAnsi"/>
          <w:szCs w:val="24"/>
        </w:rPr>
      </w:pPr>
    </w:p>
    <w:p w:rsidR="00495026" w:rsidRPr="00495026" w:rsidP="009C2CED" w14:paraId="64FB15D5" w14:textId="77777777">
      <w:pPr>
        <w:ind w:left="720"/>
        <w:rPr>
          <w:rFonts w:asciiTheme="minorHAnsi" w:hAnsiTheme="minorHAnsi" w:cstheme="minorHAnsi"/>
          <w:b/>
          <w:szCs w:val="24"/>
        </w:rPr>
      </w:pPr>
      <w:r w:rsidRPr="00495026">
        <w:rPr>
          <w:rFonts w:asciiTheme="minorHAnsi" w:hAnsiTheme="minorHAnsi" w:cstheme="minorHAnsi"/>
          <w:b/>
          <w:szCs w:val="24"/>
        </w:rPr>
        <w:t>Grand Total for 668.164(e):</w:t>
      </w:r>
    </w:p>
    <w:p w:rsidR="00495026" w:rsidRPr="00495026" w:rsidP="00495026" w14:paraId="0F8176EE" w14:textId="0AF15B0C">
      <w:pPr>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t># of Respondents:</w:t>
      </w:r>
      <w:r w:rsidRPr="00495026">
        <w:rPr>
          <w:rFonts w:asciiTheme="minorHAnsi" w:hAnsiTheme="minorHAnsi" w:cstheme="minorHAnsi"/>
          <w:szCs w:val="24"/>
        </w:rPr>
        <w:tab/>
        <w:t># of Responses</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of Burden Hours</w:t>
      </w:r>
    </w:p>
    <w:p w:rsidR="00495026" w:rsidRPr="00495026" w:rsidP="00495026" w14:paraId="74BC472C" w14:textId="23F352EB">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t xml:space="preserve">    </w:t>
      </w:r>
      <w:r w:rsidR="001F6D58">
        <w:rPr>
          <w:rFonts w:asciiTheme="minorHAnsi" w:hAnsiTheme="minorHAnsi" w:cstheme="minorHAnsi"/>
          <w:szCs w:val="24"/>
        </w:rPr>
        <w:t>1,0</w:t>
      </w:r>
      <w:r w:rsidR="00A04152">
        <w:rPr>
          <w:rFonts w:asciiTheme="minorHAnsi" w:hAnsiTheme="minorHAnsi" w:cstheme="minorHAnsi"/>
          <w:szCs w:val="24"/>
        </w:rPr>
        <w:t>64</w:t>
      </w:r>
      <w:r w:rsidR="001F6D58">
        <w:rPr>
          <w:rFonts w:asciiTheme="minorHAnsi" w:hAnsiTheme="minorHAnsi" w:cstheme="minorHAnsi"/>
          <w:szCs w:val="24"/>
        </w:rPr>
        <w:t>,</w:t>
      </w:r>
      <w:r w:rsidR="00A04152">
        <w:rPr>
          <w:rFonts w:asciiTheme="minorHAnsi" w:hAnsiTheme="minorHAnsi" w:cstheme="minorHAnsi"/>
          <w:szCs w:val="24"/>
        </w:rPr>
        <w:t>119</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28</w:t>
      </w:r>
      <w:r w:rsidR="00A04152">
        <w:rPr>
          <w:rFonts w:asciiTheme="minorHAnsi" w:hAnsiTheme="minorHAnsi" w:cstheme="minorHAnsi"/>
          <w:szCs w:val="24"/>
        </w:rPr>
        <w:t>8</w:t>
      </w:r>
      <w:r w:rsidR="001F6D58">
        <w:rPr>
          <w:rFonts w:asciiTheme="minorHAnsi" w:hAnsiTheme="minorHAnsi" w:cstheme="minorHAnsi"/>
          <w:szCs w:val="24"/>
        </w:rPr>
        <w:t>,</w:t>
      </w:r>
      <w:r w:rsidR="00A04152">
        <w:rPr>
          <w:rFonts w:asciiTheme="minorHAnsi" w:hAnsiTheme="minorHAnsi" w:cstheme="minorHAnsi"/>
          <w:szCs w:val="24"/>
        </w:rPr>
        <w:t>149</w:t>
      </w:r>
    </w:p>
    <w:p w:rsidR="00495026" w:rsidRPr="00495026" w:rsidP="00495026" w14:paraId="76036475" w14:textId="77777777">
      <w:pPr>
        <w:tabs>
          <w:tab w:val="left" w:pos="-720"/>
          <w:tab w:val="left" w:pos="0"/>
        </w:tabs>
        <w:suppressAutoHyphens/>
        <w:ind w:left="720" w:hanging="720"/>
        <w:rPr>
          <w:rFonts w:asciiTheme="minorHAnsi" w:hAnsiTheme="minorHAnsi" w:cstheme="minorHAnsi"/>
          <w:szCs w:val="24"/>
        </w:rPr>
      </w:pPr>
    </w:p>
    <w:p w:rsidR="00495026" w:rsidRPr="00495026" w:rsidP="009C2CED" w14:paraId="7B31D7E8"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*=is used to avoid duplication of the universe</w:t>
      </w:r>
    </w:p>
    <w:p w:rsidR="00495026" w:rsidRPr="00495026" w:rsidP="00495026" w14:paraId="4234E5C7" w14:textId="77777777">
      <w:pPr>
        <w:tabs>
          <w:tab w:val="left" w:pos="-720"/>
          <w:tab w:val="left" w:pos="0"/>
        </w:tabs>
        <w:suppressAutoHyphens/>
        <w:ind w:left="720" w:hanging="720"/>
        <w:rPr>
          <w:rFonts w:asciiTheme="minorHAnsi" w:hAnsiTheme="minorHAnsi" w:cstheme="minorHAnsi"/>
          <w:szCs w:val="24"/>
        </w:rPr>
      </w:pPr>
    </w:p>
    <w:p w:rsidR="00495026" w:rsidRPr="00495026" w:rsidP="00495026" w14:paraId="025FDEEF" w14:textId="77777777">
      <w:pPr>
        <w:ind w:left="720"/>
        <w:rPr>
          <w:rFonts w:asciiTheme="minorHAnsi" w:hAnsiTheme="minorHAnsi" w:cstheme="minorHAnsi"/>
          <w:szCs w:val="24"/>
        </w:rPr>
      </w:pPr>
      <w:r w:rsidRPr="00495026">
        <w:rPr>
          <w:rFonts w:asciiTheme="minorHAnsi" w:hAnsiTheme="minorHAnsi" w:cstheme="minorHAnsi"/>
          <w:szCs w:val="24"/>
          <w:u w:val="single"/>
        </w:rPr>
        <w:t>Section 668.164(f)</w:t>
      </w:r>
      <w:r w:rsidRPr="00495026">
        <w:rPr>
          <w:rFonts w:asciiTheme="minorHAnsi" w:hAnsiTheme="minorHAnsi" w:cstheme="minorHAnsi"/>
          <w:szCs w:val="24"/>
        </w:rPr>
        <w:t>:  Tier 2 (T2) Arrangements</w:t>
      </w:r>
    </w:p>
    <w:p w:rsidR="00495026" w:rsidRPr="00495026" w:rsidP="00495026" w14:paraId="32F82FEC" w14:textId="77777777">
      <w:pPr>
        <w:ind w:left="720"/>
        <w:rPr>
          <w:rFonts w:asciiTheme="minorHAnsi" w:hAnsiTheme="minorHAnsi" w:cstheme="minorHAnsi"/>
          <w:szCs w:val="24"/>
        </w:rPr>
      </w:pPr>
      <w:r w:rsidRPr="00495026">
        <w:rPr>
          <w:rFonts w:asciiTheme="minorHAnsi" w:hAnsiTheme="minorHAnsi" w:cstheme="minorHAnsi"/>
          <w:szCs w:val="24"/>
        </w:rPr>
        <w:t xml:space="preserve">Under §668.164(f), a T2 arrangement exists when an institution enters into a contract with a financial institution under which financial accounts, into which Title IV, HEA program funds will be deposited or transferred, are offered and marketed directly to students.  The Secretary presumes that Title IV, HEA program funds are deposited or transferred into financial accounts that are offered under a contract between an </w:t>
      </w:r>
      <w:r w:rsidRPr="00495026">
        <w:rPr>
          <w:rFonts w:asciiTheme="minorHAnsi" w:hAnsiTheme="minorHAnsi" w:cstheme="minorHAnsi"/>
          <w:szCs w:val="24"/>
        </w:rPr>
        <w:t xml:space="preserve">institution and a financial institution if students that receive credit balance funds are subject to the direct marketing.  However, the institution does not have to comply with the requirements described in paragraphs (d)(4)(i) or (f)(4) of §668.164 if it documents that, for the most recently completed award year no students received a credit balance and does not have to comply with the requirements described in (f)(4)(iii)-(vi) and (f)(4)(viii) of §668.164 if it documents that, for the most recently completed award year, fewer than 500 students received a credit balance.  </w:t>
      </w:r>
    </w:p>
    <w:p w:rsidR="00495026" w:rsidRPr="00495026" w:rsidP="00495026" w14:paraId="765333F2" w14:textId="77777777">
      <w:pPr>
        <w:ind w:left="720"/>
        <w:rPr>
          <w:rFonts w:asciiTheme="minorHAnsi" w:hAnsiTheme="minorHAnsi" w:cstheme="minorHAnsi"/>
          <w:szCs w:val="24"/>
        </w:rPr>
      </w:pPr>
    </w:p>
    <w:p w:rsidR="00495026" w:rsidRPr="00495026" w:rsidP="00495026" w14:paraId="70FCB922" w14:textId="77777777">
      <w:pPr>
        <w:ind w:left="720"/>
        <w:rPr>
          <w:rFonts w:asciiTheme="minorHAnsi" w:hAnsiTheme="minorHAnsi" w:cstheme="minorHAnsi"/>
          <w:szCs w:val="24"/>
        </w:rPr>
      </w:pPr>
      <w:r w:rsidRPr="00495026">
        <w:rPr>
          <w:rFonts w:asciiTheme="minorHAnsi" w:hAnsiTheme="minorHAnsi" w:cstheme="minorHAnsi"/>
          <w:szCs w:val="24"/>
        </w:rPr>
        <w:t>The Secretary considers that a financial account is marketed directly if the institution communicates information directly to its students about the financial account and how it may be opened; the financial account or access device is co-branded with the institution’s name, logo, mascot, or other affiliation and marketed predominantly to students; or a card or tool that is provided to the student for institutional purposes, such as a student ID card, is linked with the financial account or access device.</w:t>
      </w:r>
    </w:p>
    <w:p w:rsidR="00495026" w:rsidRPr="00495026" w:rsidP="00495026" w14:paraId="2A572EAF" w14:textId="77777777">
      <w:pPr>
        <w:ind w:left="720"/>
        <w:rPr>
          <w:rFonts w:asciiTheme="minorHAnsi" w:hAnsiTheme="minorHAnsi" w:cstheme="minorHAnsi"/>
          <w:szCs w:val="24"/>
        </w:rPr>
      </w:pPr>
    </w:p>
    <w:p w:rsidR="00495026" w:rsidRPr="00495026" w:rsidP="00495026" w14:paraId="6DA6C79D"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AFFECTED ENTITES and BURDEN:</w:t>
      </w:r>
    </w:p>
    <w:p w:rsidR="00495026" w:rsidRPr="00495026" w:rsidP="00495026" w14:paraId="3244BC49" w14:textId="77777777">
      <w:pPr>
        <w:ind w:left="720"/>
        <w:rPr>
          <w:rFonts w:eastAsia="MS Mincho" w:asciiTheme="minorHAnsi" w:hAnsiTheme="minorHAnsi" w:cstheme="minorHAnsi"/>
          <w:szCs w:val="24"/>
        </w:rPr>
      </w:pPr>
    </w:p>
    <w:p w:rsidR="009C2CED" w:rsidRPr="009C2CED" w:rsidP="009C2CED" w14:paraId="1364FE2E" w14:textId="289EA610">
      <w:pPr>
        <w:tabs>
          <w:tab w:val="left" w:pos="-720"/>
          <w:tab w:val="left" w:pos="0"/>
        </w:tabs>
        <w:suppressAutoHyphens/>
        <w:ind w:left="720"/>
        <w:rPr>
          <w:rFonts w:asciiTheme="minorHAnsi" w:hAnsiTheme="minorHAnsi" w:cstheme="minorHAnsi"/>
          <w:bCs/>
          <w:caps/>
          <w:szCs w:val="24"/>
          <w:u w:val="single"/>
        </w:rPr>
      </w:pPr>
      <w:r w:rsidRPr="009C2CED">
        <w:rPr>
          <w:rFonts w:asciiTheme="minorHAnsi" w:hAnsiTheme="minorHAnsi" w:cstheme="minorHAnsi"/>
          <w:bCs/>
          <w:caps/>
          <w:szCs w:val="24"/>
          <w:u w:val="single"/>
        </w:rPr>
        <w:t>T</w:t>
      </w:r>
      <w:r>
        <w:rPr>
          <w:rFonts w:asciiTheme="minorHAnsi" w:hAnsiTheme="minorHAnsi" w:cstheme="minorHAnsi"/>
          <w:bCs/>
          <w:caps/>
          <w:szCs w:val="24"/>
          <w:u w:val="single"/>
        </w:rPr>
        <w:t>2</w:t>
      </w:r>
      <w:r w:rsidRPr="009C2CED">
        <w:rPr>
          <w:rFonts w:asciiTheme="minorHAnsi" w:hAnsiTheme="minorHAnsi" w:cstheme="minorHAnsi"/>
          <w:bCs/>
          <w:caps/>
          <w:szCs w:val="24"/>
          <w:u w:val="single"/>
        </w:rPr>
        <w:t xml:space="preserve"> arrangement requirements</w:t>
      </w:r>
      <w:r>
        <w:rPr>
          <w:rFonts w:asciiTheme="minorHAnsi" w:hAnsiTheme="minorHAnsi" w:cstheme="minorHAnsi"/>
          <w:bCs/>
          <w:caps/>
          <w:szCs w:val="24"/>
          <w:u w:val="single"/>
        </w:rPr>
        <w:t xml:space="preserve"> - Institutions</w:t>
      </w:r>
    </w:p>
    <w:p w:rsidR="00495026" w:rsidRPr="00495026" w:rsidP="00495026" w14:paraId="7306358B" w14:textId="77777777">
      <w:pPr>
        <w:ind w:left="720"/>
        <w:rPr>
          <w:rFonts w:asciiTheme="minorHAnsi" w:hAnsiTheme="minorHAnsi" w:cstheme="minorHAnsi"/>
          <w:szCs w:val="24"/>
        </w:rPr>
      </w:pPr>
      <w:r w:rsidRPr="00495026">
        <w:rPr>
          <w:rFonts w:asciiTheme="minorHAnsi" w:hAnsiTheme="minorHAnsi" w:cstheme="minorHAnsi"/>
          <w:szCs w:val="24"/>
        </w:rPr>
        <w:t xml:space="preserve">Under these regulations, we estimate that an institution with a T2 arrangement will have to modify its systems or procedures to, among other things:  establish a consent process; provide account terms and conditions disclosures; ensure compliance with the 30-day prohibition for charges made to an account following the date that title IV, HEA program funds are deposited or transferred into the account; provide the required disclosures, contract disclosures, and use the cost data within 60 days after the end of the award year..  In addition, other changes may be required regarding to how the institution will conduct its periodic due diligence and updating of third-party contracts to allow for termination of the contract based upon student complaints or the institution’s assessment that third-party fees have become excessive.  </w:t>
      </w:r>
    </w:p>
    <w:p w:rsidR="00495026" w:rsidRPr="00495026" w:rsidP="00495026" w14:paraId="50410729" w14:textId="77777777">
      <w:pPr>
        <w:ind w:left="720"/>
        <w:rPr>
          <w:rFonts w:asciiTheme="minorHAnsi" w:hAnsiTheme="minorHAnsi" w:cstheme="minorHAnsi"/>
          <w:szCs w:val="24"/>
        </w:rPr>
      </w:pPr>
    </w:p>
    <w:p w:rsidR="00495026" w:rsidRPr="00495026" w:rsidP="00495026" w14:paraId="69BC9EDC" w14:textId="0DFAEA06">
      <w:pPr>
        <w:ind w:left="720"/>
        <w:rPr>
          <w:rFonts w:asciiTheme="minorHAnsi" w:hAnsiTheme="minorHAnsi" w:cstheme="minorHAnsi"/>
          <w:szCs w:val="24"/>
        </w:rPr>
      </w:pPr>
      <w:r w:rsidRPr="00495026">
        <w:rPr>
          <w:rFonts w:asciiTheme="minorHAnsi" w:hAnsiTheme="minorHAnsi" w:cstheme="minorHAnsi"/>
          <w:szCs w:val="24"/>
        </w:rPr>
        <w:t xml:space="preserve">PRIVATE NOT-FOR-PROFIT INSTITUTIONS: The Department estimates that </w:t>
      </w:r>
      <w:r w:rsidR="001F6D58">
        <w:rPr>
          <w:rFonts w:asciiTheme="minorHAnsi" w:hAnsiTheme="minorHAnsi" w:cstheme="minorHAnsi"/>
          <w:szCs w:val="24"/>
        </w:rPr>
        <w:t>48</w:t>
      </w:r>
      <w:r w:rsidRPr="00495026" w:rsidR="001F6D58">
        <w:rPr>
          <w:rFonts w:asciiTheme="minorHAnsi" w:hAnsiTheme="minorHAnsi" w:cstheme="minorHAnsi"/>
          <w:szCs w:val="24"/>
        </w:rPr>
        <w:t xml:space="preserve"> </w:t>
      </w:r>
      <w:r w:rsidRPr="00495026">
        <w:rPr>
          <w:rFonts w:asciiTheme="minorHAnsi" w:hAnsiTheme="minorHAnsi" w:cstheme="minorHAnsi"/>
          <w:szCs w:val="24"/>
        </w:rPr>
        <w:t xml:space="preserve">private not-for-profit institutions are reporting T2 contracts.   We estimate that the changes required by the regulations will add an additional 45 hours of burden per institution, increasing burden by </w:t>
      </w:r>
      <w:r w:rsidR="001F6D58">
        <w:rPr>
          <w:rFonts w:asciiTheme="minorHAnsi" w:hAnsiTheme="minorHAnsi" w:cstheme="minorHAnsi"/>
          <w:szCs w:val="24"/>
        </w:rPr>
        <w:t>2,160</w:t>
      </w:r>
      <w:r w:rsidRPr="00495026">
        <w:rPr>
          <w:rFonts w:asciiTheme="minorHAnsi" w:hAnsiTheme="minorHAnsi" w:cstheme="minorHAnsi"/>
          <w:szCs w:val="24"/>
        </w:rPr>
        <w:t xml:space="preserve"> hours (</w:t>
      </w:r>
      <w:r w:rsidR="001F6D58">
        <w:rPr>
          <w:rFonts w:asciiTheme="minorHAnsi" w:hAnsiTheme="minorHAnsi" w:cstheme="minorHAnsi"/>
          <w:szCs w:val="24"/>
        </w:rPr>
        <w:t>48</w:t>
      </w:r>
      <w:r w:rsidRPr="00495026">
        <w:rPr>
          <w:rFonts w:asciiTheme="minorHAnsi" w:hAnsiTheme="minorHAnsi" w:cstheme="minorHAnsi"/>
          <w:szCs w:val="24"/>
        </w:rPr>
        <w:t xml:space="preserve"> times 45 hours) under OMB Control Number 1845-0106.</w:t>
      </w:r>
    </w:p>
    <w:p w:rsidR="00495026" w:rsidRPr="00495026" w:rsidP="00495026" w14:paraId="04275E81" w14:textId="77777777">
      <w:pPr>
        <w:ind w:left="720"/>
        <w:rPr>
          <w:rFonts w:asciiTheme="minorHAnsi" w:hAnsiTheme="minorHAnsi" w:cstheme="minorHAnsi"/>
          <w:szCs w:val="24"/>
        </w:rPr>
      </w:pPr>
    </w:p>
    <w:p w:rsidR="00495026" w:rsidRPr="00495026" w:rsidP="00495026" w14:paraId="756122A6" w14:textId="77777777">
      <w:pPr>
        <w:ind w:left="720"/>
        <w:rPr>
          <w:rFonts w:asciiTheme="minorHAnsi" w:hAnsiTheme="minorHAnsi" w:cstheme="minorHAnsi"/>
          <w:szCs w:val="24"/>
        </w:rPr>
      </w:pPr>
      <w:r w:rsidRPr="00495026">
        <w:rPr>
          <w:rFonts w:asciiTheme="minorHAnsi" w:hAnsiTheme="minorHAnsi" w:cstheme="minorHAnsi"/>
          <w:szCs w:val="24"/>
        </w:rPr>
        <w:t xml:space="preserve">PROPRIETARY INSTITUTIONS:  The Department estimates that 0 proprietary institutions are reporting T2 contracts.  </w:t>
      </w:r>
    </w:p>
    <w:p w:rsidR="00495026" w:rsidRPr="00495026" w:rsidP="00495026" w14:paraId="2A7B2574" w14:textId="77777777">
      <w:pPr>
        <w:ind w:left="720"/>
        <w:rPr>
          <w:rFonts w:asciiTheme="minorHAnsi" w:hAnsiTheme="minorHAnsi" w:cstheme="minorHAnsi"/>
          <w:szCs w:val="24"/>
        </w:rPr>
      </w:pPr>
    </w:p>
    <w:p w:rsidR="00495026" w:rsidRPr="00495026" w:rsidP="00495026" w14:paraId="5158A363" w14:textId="07325F93">
      <w:pPr>
        <w:ind w:left="720"/>
        <w:rPr>
          <w:rFonts w:asciiTheme="minorHAnsi" w:hAnsiTheme="minorHAnsi" w:cstheme="minorHAnsi"/>
          <w:szCs w:val="24"/>
        </w:rPr>
      </w:pPr>
      <w:r w:rsidRPr="00495026">
        <w:rPr>
          <w:rFonts w:asciiTheme="minorHAnsi" w:hAnsiTheme="minorHAnsi" w:cstheme="minorHAnsi"/>
          <w:szCs w:val="24"/>
        </w:rPr>
        <w:t xml:space="preserve">PUBLIC INSTITUTIONS:  The Department estimates that </w:t>
      </w:r>
      <w:r w:rsidR="001F6D58">
        <w:rPr>
          <w:rFonts w:asciiTheme="minorHAnsi" w:hAnsiTheme="minorHAnsi" w:cstheme="minorHAnsi"/>
          <w:szCs w:val="24"/>
        </w:rPr>
        <w:t>80</w:t>
      </w:r>
      <w:r w:rsidRPr="00495026">
        <w:rPr>
          <w:rFonts w:asciiTheme="minorHAnsi" w:hAnsiTheme="minorHAnsi" w:cstheme="minorHAnsi"/>
          <w:szCs w:val="24"/>
        </w:rPr>
        <w:t xml:space="preserve"> public institutions are reporting T2 contracts.  We estimate that the changes necessitated by these requirements relating to T2 arrangements will add an additional 45 hours of burden per institution, increasing burden by </w:t>
      </w:r>
      <w:r w:rsidR="001F6D58">
        <w:rPr>
          <w:rFonts w:asciiTheme="minorHAnsi" w:hAnsiTheme="minorHAnsi" w:cstheme="minorHAnsi"/>
          <w:szCs w:val="24"/>
        </w:rPr>
        <w:t>3,600</w:t>
      </w:r>
      <w:r w:rsidRPr="00495026">
        <w:rPr>
          <w:rFonts w:asciiTheme="minorHAnsi" w:hAnsiTheme="minorHAnsi" w:cstheme="minorHAnsi"/>
          <w:szCs w:val="24"/>
        </w:rPr>
        <w:t xml:space="preserve"> hours (</w:t>
      </w:r>
      <w:r w:rsidR="001F6D58">
        <w:rPr>
          <w:rFonts w:asciiTheme="minorHAnsi" w:hAnsiTheme="minorHAnsi" w:cstheme="minorHAnsi"/>
          <w:szCs w:val="24"/>
        </w:rPr>
        <w:t>80</w:t>
      </w:r>
      <w:r w:rsidRPr="00495026">
        <w:rPr>
          <w:rFonts w:asciiTheme="minorHAnsi" w:hAnsiTheme="minorHAnsi" w:cstheme="minorHAnsi"/>
          <w:szCs w:val="24"/>
        </w:rPr>
        <w:t xml:space="preserve"> times 45 hours) under OMB Control Number 1845-0106.</w:t>
      </w:r>
    </w:p>
    <w:p w:rsidR="00495026" w:rsidRPr="00495026" w:rsidP="00495026" w14:paraId="5080FB69" w14:textId="77777777">
      <w:pPr>
        <w:ind w:left="720"/>
        <w:rPr>
          <w:rFonts w:asciiTheme="minorHAnsi" w:hAnsiTheme="minorHAnsi" w:cstheme="minorHAnsi"/>
          <w:szCs w:val="24"/>
        </w:rPr>
      </w:pPr>
    </w:p>
    <w:p w:rsidR="00495026" w:rsidRPr="009C2CED" w:rsidP="005D6CDD" w14:paraId="0BC6D563" w14:textId="2FB4E504">
      <w:pPr>
        <w:rPr>
          <w:rFonts w:asciiTheme="minorHAnsi" w:hAnsiTheme="minorHAnsi" w:cstheme="minorHAnsi"/>
          <w:bCs/>
          <w:caps/>
          <w:szCs w:val="24"/>
          <w:u w:val="single"/>
        </w:rPr>
      </w:pPr>
      <w:r w:rsidRPr="00495026">
        <w:rPr>
          <w:rFonts w:asciiTheme="minorHAnsi" w:hAnsiTheme="minorHAnsi" w:cstheme="minorHAnsi"/>
          <w:b/>
          <w:caps/>
          <w:szCs w:val="24"/>
        </w:rPr>
        <w:tab/>
      </w:r>
      <w:r w:rsidRPr="009C2CED">
        <w:rPr>
          <w:rFonts w:asciiTheme="minorHAnsi" w:hAnsiTheme="minorHAnsi" w:cstheme="minorHAnsi"/>
          <w:bCs/>
          <w:caps/>
          <w:szCs w:val="24"/>
          <w:u w:val="single"/>
        </w:rPr>
        <w:t>T2 arrangement requirements</w:t>
      </w:r>
      <w:r w:rsidR="009C2CED">
        <w:rPr>
          <w:rFonts w:asciiTheme="minorHAnsi" w:hAnsiTheme="minorHAnsi" w:cstheme="minorHAnsi"/>
          <w:bCs/>
          <w:caps/>
          <w:szCs w:val="24"/>
          <w:u w:val="single"/>
        </w:rPr>
        <w:t xml:space="preserve"> - institutions</w:t>
      </w:r>
    </w:p>
    <w:p w:rsidR="00495026" w:rsidRPr="00495026" w:rsidP="00495026" w14:paraId="65F4F959"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ab/>
        <w:t xml:space="preserve">     # of Respondents:</w:t>
      </w:r>
      <w:r w:rsidRPr="00495026">
        <w:rPr>
          <w:rFonts w:asciiTheme="minorHAnsi" w:hAnsiTheme="minorHAnsi" w:cstheme="minorHAnsi"/>
          <w:szCs w:val="24"/>
        </w:rPr>
        <w:tab/>
        <w:t># of Responses:     Hrs/Response:</w:t>
      </w:r>
      <w:r w:rsidRPr="00495026">
        <w:rPr>
          <w:rFonts w:asciiTheme="minorHAnsi" w:hAnsiTheme="minorHAnsi" w:cstheme="minorHAnsi"/>
          <w:szCs w:val="24"/>
        </w:rPr>
        <w:tab/>
        <w:t># of Burden Hours:</w:t>
      </w:r>
    </w:p>
    <w:p w:rsidR="00495026" w:rsidRPr="00495026" w:rsidP="00495026" w14:paraId="020EC8FE"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PRIVATE NOT-FOR-PROFIT INSTITUTIONS:</w:t>
      </w:r>
    </w:p>
    <w:p w:rsidR="00495026" w:rsidRPr="00495026" w:rsidP="00495026" w14:paraId="0C415CD8" w14:textId="53B36DF5">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t xml:space="preserve">     </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48</w:t>
      </w:r>
      <w:r w:rsidRPr="00495026">
        <w:rPr>
          <w:rFonts w:asciiTheme="minorHAnsi" w:hAnsiTheme="minorHAnsi" w:cstheme="minorHAnsi"/>
          <w:szCs w:val="24"/>
        </w:rPr>
        <w:tab/>
      </w:r>
      <w:r w:rsidRPr="00495026">
        <w:rPr>
          <w:rFonts w:asciiTheme="minorHAnsi" w:hAnsiTheme="minorHAnsi" w:cstheme="minorHAnsi"/>
          <w:szCs w:val="24"/>
        </w:rPr>
        <w:tab/>
        <w:t>X 45 hrs</w:t>
      </w:r>
      <w:r w:rsidRPr="00495026">
        <w:rPr>
          <w:rFonts w:asciiTheme="minorHAnsi" w:hAnsiTheme="minorHAnsi" w:cstheme="minorHAnsi"/>
          <w:szCs w:val="24"/>
        </w:rPr>
        <w:tab/>
      </w:r>
      <w:r w:rsidRPr="00495026">
        <w:rPr>
          <w:rFonts w:asciiTheme="minorHAnsi" w:hAnsiTheme="minorHAnsi" w:cstheme="minorHAnsi"/>
          <w:szCs w:val="24"/>
        </w:rPr>
        <w:tab/>
      </w:r>
      <w:r w:rsidR="001F6D58">
        <w:rPr>
          <w:rFonts w:asciiTheme="minorHAnsi" w:hAnsiTheme="minorHAnsi" w:cstheme="minorHAnsi"/>
          <w:szCs w:val="24"/>
        </w:rPr>
        <w:t>2,160</w:t>
      </w:r>
    </w:p>
    <w:p w:rsidR="00495026" w:rsidRPr="00495026" w:rsidP="00495026" w14:paraId="42937029"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PROPRIETARY INSTITUTIONS:</w:t>
      </w:r>
    </w:p>
    <w:p w:rsidR="00495026" w:rsidRPr="00495026" w:rsidP="00495026" w14:paraId="2D42AD60"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0</w:t>
      </w:r>
      <w:r w:rsidRPr="00495026">
        <w:rPr>
          <w:rFonts w:asciiTheme="minorHAnsi" w:hAnsiTheme="minorHAnsi" w:cstheme="minorHAnsi"/>
          <w:szCs w:val="24"/>
        </w:rPr>
        <w:tab/>
      </w:r>
      <w:r w:rsidRPr="00495026">
        <w:rPr>
          <w:rFonts w:asciiTheme="minorHAnsi" w:hAnsiTheme="minorHAnsi" w:cstheme="minorHAnsi"/>
          <w:szCs w:val="24"/>
        </w:rPr>
        <w:tab/>
        <w:t>X 45 hrs</w:t>
      </w:r>
      <w:r w:rsidRPr="00495026">
        <w:rPr>
          <w:rFonts w:asciiTheme="minorHAnsi" w:hAnsiTheme="minorHAnsi" w:cstheme="minorHAnsi"/>
          <w:szCs w:val="24"/>
        </w:rPr>
        <w:tab/>
      </w:r>
      <w:r w:rsidRPr="00495026">
        <w:rPr>
          <w:rFonts w:asciiTheme="minorHAnsi" w:hAnsiTheme="minorHAnsi" w:cstheme="minorHAnsi"/>
          <w:szCs w:val="24"/>
        </w:rPr>
        <w:tab/>
        <w:t xml:space="preserve">        0</w:t>
      </w:r>
    </w:p>
    <w:p w:rsidR="00495026" w:rsidRPr="00495026" w:rsidP="00495026" w14:paraId="72021A48"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PUBLIC INSTITUTIONS:</w:t>
      </w:r>
    </w:p>
    <w:p w:rsidR="00495026" w:rsidRPr="00495026" w:rsidP="00495026" w14:paraId="55B73743" w14:textId="59277DCE">
      <w:pPr>
        <w:tabs>
          <w:tab w:val="left" w:pos="-720"/>
          <w:tab w:val="left" w:pos="0"/>
        </w:tabs>
        <w:suppressAutoHyphens/>
        <w:ind w:left="720" w:hanging="720"/>
        <w:rPr>
          <w:rFonts w:asciiTheme="minorHAnsi" w:hAnsiTheme="minorHAnsi" w:cstheme="minorHAnsi"/>
          <w:szCs w:val="24"/>
          <w:u w:val="single"/>
        </w:rPr>
      </w:pPr>
      <w:r w:rsidRPr="00495026">
        <w:rPr>
          <w:rFonts w:asciiTheme="minorHAnsi" w:hAnsiTheme="minorHAnsi" w:cstheme="minorHAnsi"/>
          <w:szCs w:val="24"/>
        </w:rPr>
        <w:tab/>
      </w:r>
      <w:r w:rsidRPr="00495026">
        <w:rPr>
          <w:rFonts w:asciiTheme="minorHAnsi" w:hAnsiTheme="minorHAnsi" w:cstheme="minorHAnsi"/>
          <w:szCs w:val="24"/>
          <w:u w:val="single"/>
        </w:rPr>
        <w:tab/>
      </w:r>
      <w:r w:rsidRPr="00495026">
        <w:rPr>
          <w:rFonts w:asciiTheme="minorHAnsi" w:hAnsiTheme="minorHAnsi" w:cstheme="minorHAnsi"/>
          <w:szCs w:val="24"/>
          <w:u w:val="single"/>
        </w:rPr>
        <w:tab/>
        <w:t xml:space="preserve">      *</w:t>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Pr="00495026">
        <w:rPr>
          <w:rFonts w:asciiTheme="minorHAnsi" w:hAnsiTheme="minorHAnsi" w:cstheme="minorHAnsi"/>
          <w:szCs w:val="24"/>
          <w:u w:val="single"/>
        </w:rPr>
        <w:tab/>
        <w:t xml:space="preserve">    </w:t>
      </w:r>
      <w:r w:rsidR="001F6D58">
        <w:rPr>
          <w:rFonts w:asciiTheme="minorHAnsi" w:hAnsiTheme="minorHAnsi" w:cstheme="minorHAnsi"/>
          <w:szCs w:val="24"/>
          <w:u w:val="single"/>
        </w:rPr>
        <w:t>80</w:t>
      </w:r>
      <w:r w:rsidRPr="00495026">
        <w:rPr>
          <w:rFonts w:asciiTheme="minorHAnsi" w:hAnsiTheme="minorHAnsi" w:cstheme="minorHAnsi"/>
          <w:szCs w:val="24"/>
          <w:u w:val="single"/>
        </w:rPr>
        <w:tab/>
      </w:r>
      <w:r w:rsidRPr="00495026">
        <w:rPr>
          <w:rFonts w:asciiTheme="minorHAnsi" w:hAnsiTheme="minorHAnsi" w:cstheme="minorHAnsi"/>
          <w:szCs w:val="24"/>
          <w:u w:val="single"/>
        </w:rPr>
        <w:tab/>
        <w:t>X 45 hrs</w:t>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001F6D58">
        <w:rPr>
          <w:rFonts w:asciiTheme="minorHAnsi" w:hAnsiTheme="minorHAnsi" w:cstheme="minorHAnsi"/>
          <w:szCs w:val="24"/>
          <w:u w:val="single"/>
        </w:rPr>
        <w:t>3,600</w:t>
      </w:r>
    </w:p>
    <w:p w:rsidR="00495026" w:rsidRPr="00495026" w:rsidP="00495026" w14:paraId="70CFEFF6" w14:textId="62B3CF3B">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Total:</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128</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001F6D58">
        <w:rPr>
          <w:rFonts w:asciiTheme="minorHAnsi" w:hAnsiTheme="minorHAnsi" w:cstheme="minorHAnsi"/>
          <w:szCs w:val="24"/>
        </w:rPr>
        <w:t>5,760</w:t>
      </w:r>
    </w:p>
    <w:p w:rsidR="00495026" w:rsidRPr="00495026" w:rsidP="00495026" w14:paraId="74359C69" w14:textId="77777777">
      <w:pPr>
        <w:ind w:left="720"/>
        <w:rPr>
          <w:rFonts w:asciiTheme="minorHAnsi" w:hAnsiTheme="minorHAnsi" w:cstheme="minorHAnsi"/>
          <w:szCs w:val="24"/>
        </w:rPr>
      </w:pPr>
    </w:p>
    <w:p w:rsidR="00495026" w:rsidRPr="00495026" w:rsidP="00495026" w14:paraId="47BE65A6" w14:textId="77777777">
      <w:pPr>
        <w:ind w:left="720"/>
        <w:rPr>
          <w:rFonts w:asciiTheme="minorHAnsi" w:hAnsiTheme="minorHAnsi" w:cstheme="minorHAnsi"/>
          <w:szCs w:val="24"/>
        </w:rPr>
      </w:pPr>
      <w:r w:rsidRPr="00495026">
        <w:rPr>
          <w:rFonts w:asciiTheme="minorHAnsi" w:hAnsiTheme="minorHAnsi" w:cstheme="minorHAnsi"/>
          <w:szCs w:val="24"/>
        </w:rPr>
        <w:t>*=is used to avoid duplication of the universe of participating institutions</w:t>
      </w:r>
    </w:p>
    <w:p w:rsidR="00495026" w:rsidRPr="00495026" w:rsidP="00495026" w14:paraId="6E4E74BB" w14:textId="77777777">
      <w:pPr>
        <w:ind w:left="720"/>
        <w:rPr>
          <w:rFonts w:asciiTheme="minorHAnsi" w:hAnsiTheme="minorHAnsi" w:cstheme="minorHAnsi"/>
          <w:szCs w:val="24"/>
        </w:rPr>
      </w:pPr>
    </w:p>
    <w:p w:rsidR="009C2CED" w:rsidP="00495026" w14:paraId="0FBFE410" w14:textId="77777777">
      <w:pPr>
        <w:ind w:left="720"/>
        <w:rPr>
          <w:rFonts w:asciiTheme="minorHAnsi" w:hAnsiTheme="minorHAnsi" w:cstheme="minorHAnsi"/>
          <w:szCs w:val="24"/>
        </w:rPr>
      </w:pPr>
      <w:r w:rsidRPr="009C2CED">
        <w:rPr>
          <w:rFonts w:asciiTheme="minorHAnsi" w:hAnsiTheme="minorHAnsi" w:cstheme="minorHAnsi"/>
          <w:bCs/>
          <w:caps/>
          <w:szCs w:val="24"/>
          <w:u w:val="single"/>
        </w:rPr>
        <w:t>T</w:t>
      </w:r>
      <w:r>
        <w:rPr>
          <w:rFonts w:asciiTheme="minorHAnsi" w:hAnsiTheme="minorHAnsi" w:cstheme="minorHAnsi"/>
          <w:bCs/>
          <w:caps/>
          <w:szCs w:val="24"/>
          <w:u w:val="single"/>
        </w:rPr>
        <w:t>2</w:t>
      </w:r>
      <w:r w:rsidRPr="009C2CED">
        <w:rPr>
          <w:rFonts w:asciiTheme="minorHAnsi" w:hAnsiTheme="minorHAnsi" w:cstheme="minorHAnsi"/>
          <w:bCs/>
          <w:caps/>
          <w:szCs w:val="24"/>
          <w:u w:val="single"/>
        </w:rPr>
        <w:t xml:space="preserve"> arrangements </w:t>
      </w:r>
      <w:r>
        <w:rPr>
          <w:rFonts w:asciiTheme="minorHAnsi" w:hAnsiTheme="minorHAnsi" w:cstheme="minorHAnsi"/>
          <w:bCs/>
          <w:caps/>
          <w:szCs w:val="24"/>
          <w:u w:val="single"/>
        </w:rPr>
        <w:t>– title iv recipients</w:t>
      </w:r>
      <w:r w:rsidRPr="00495026">
        <w:rPr>
          <w:rFonts w:asciiTheme="minorHAnsi" w:hAnsiTheme="minorHAnsi" w:cstheme="minorHAnsi"/>
          <w:szCs w:val="24"/>
        </w:rPr>
        <w:t xml:space="preserve"> </w:t>
      </w:r>
    </w:p>
    <w:p w:rsidR="00495026" w:rsidRPr="00495026" w:rsidP="00495026" w14:paraId="2350F015" w14:textId="1BB1D187">
      <w:pPr>
        <w:ind w:left="720"/>
        <w:rPr>
          <w:rFonts w:asciiTheme="minorHAnsi" w:hAnsiTheme="minorHAnsi" w:cstheme="minorHAnsi"/>
          <w:szCs w:val="24"/>
        </w:rPr>
      </w:pPr>
      <w:r w:rsidRPr="00495026">
        <w:rPr>
          <w:rFonts w:asciiTheme="minorHAnsi" w:hAnsiTheme="minorHAnsi" w:cstheme="minorHAnsi"/>
          <w:szCs w:val="24"/>
        </w:rPr>
        <w:t xml:space="preserve">We estimate that, on average, each recipient will take 15 minutes (.25 hours) to read the about the major features and fees associated with the financial account, information about the monetary and non-monetary remuneration received by the institution for entering into the T2 arrangement, along with the number of students and parents who had financial accounts under the T2 arrangement for the most recent completed year, the mean and median costs incurred by account holders, and determine whether to provide their consent to the institution.  </w:t>
      </w:r>
    </w:p>
    <w:p w:rsidR="00495026" w:rsidRPr="00495026" w:rsidP="00495026" w14:paraId="73171504" w14:textId="77777777">
      <w:pPr>
        <w:ind w:left="720"/>
        <w:rPr>
          <w:rFonts w:asciiTheme="minorHAnsi" w:hAnsiTheme="minorHAnsi" w:cstheme="minorHAnsi"/>
          <w:szCs w:val="24"/>
        </w:rPr>
      </w:pPr>
    </w:p>
    <w:p w:rsidR="00495026" w:rsidRPr="00495026" w:rsidP="00495026" w14:paraId="578E2DEB" w14:textId="7F7E53FD">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Of the estimated total </w:t>
      </w:r>
      <w:r w:rsidR="001F6D58">
        <w:rPr>
          <w:rFonts w:asciiTheme="minorHAnsi" w:hAnsiTheme="minorHAnsi" w:cstheme="minorHAnsi"/>
          <w:szCs w:val="24"/>
        </w:rPr>
        <w:t>18</w:t>
      </w:r>
      <w:r w:rsidR="00A04152">
        <w:rPr>
          <w:rFonts w:asciiTheme="minorHAnsi" w:hAnsiTheme="minorHAnsi" w:cstheme="minorHAnsi"/>
          <w:szCs w:val="24"/>
        </w:rPr>
        <w:t>7</w:t>
      </w:r>
      <w:r w:rsidR="001F6D58">
        <w:rPr>
          <w:rFonts w:asciiTheme="minorHAnsi" w:hAnsiTheme="minorHAnsi" w:cstheme="minorHAnsi"/>
          <w:szCs w:val="24"/>
        </w:rPr>
        <w:t>,</w:t>
      </w:r>
      <w:r w:rsidR="00A04152">
        <w:rPr>
          <w:rFonts w:asciiTheme="minorHAnsi" w:hAnsiTheme="minorHAnsi" w:cstheme="minorHAnsi"/>
          <w:szCs w:val="24"/>
        </w:rPr>
        <w:t>7</w:t>
      </w:r>
      <w:r w:rsidR="001F6D58">
        <w:rPr>
          <w:rFonts w:asciiTheme="minorHAnsi" w:hAnsiTheme="minorHAnsi" w:cstheme="minorHAnsi"/>
          <w:szCs w:val="24"/>
        </w:rPr>
        <w:t>14</w:t>
      </w:r>
      <w:r w:rsidRPr="00495026">
        <w:rPr>
          <w:rFonts w:asciiTheme="minorHAnsi" w:hAnsiTheme="minorHAnsi" w:cstheme="minorHAnsi"/>
          <w:szCs w:val="24"/>
        </w:rPr>
        <w:t xml:space="preserve"> Title IV recipients with credit balances at institutions that had a T2 arrangement, we estimate, that on average, each recipient will take 15 minutes (.25 hours) to read the institution’s required disclosures and consent information and decide whether to provide consent or not.  The additional burden on Title IV recipients will increase by </w:t>
      </w:r>
      <w:r w:rsidR="001F6D58">
        <w:rPr>
          <w:rFonts w:asciiTheme="minorHAnsi" w:hAnsiTheme="minorHAnsi" w:cstheme="minorHAnsi"/>
          <w:szCs w:val="24"/>
        </w:rPr>
        <w:t>4</w:t>
      </w:r>
      <w:r w:rsidR="00A04152">
        <w:rPr>
          <w:rFonts w:asciiTheme="minorHAnsi" w:hAnsiTheme="minorHAnsi" w:cstheme="minorHAnsi"/>
          <w:szCs w:val="24"/>
        </w:rPr>
        <w:t>6</w:t>
      </w:r>
      <w:r w:rsidR="001F6D58">
        <w:rPr>
          <w:rFonts w:asciiTheme="minorHAnsi" w:hAnsiTheme="minorHAnsi" w:cstheme="minorHAnsi"/>
          <w:szCs w:val="24"/>
        </w:rPr>
        <w:t>,</w:t>
      </w:r>
      <w:r w:rsidR="00A04152">
        <w:rPr>
          <w:rFonts w:asciiTheme="minorHAnsi" w:hAnsiTheme="minorHAnsi" w:cstheme="minorHAnsi"/>
          <w:szCs w:val="24"/>
        </w:rPr>
        <w:t>929</w:t>
      </w:r>
      <w:r w:rsidRPr="00495026">
        <w:rPr>
          <w:rFonts w:asciiTheme="minorHAnsi" w:hAnsiTheme="minorHAnsi" w:cstheme="minorHAnsi"/>
          <w:szCs w:val="24"/>
        </w:rPr>
        <w:t xml:space="preserve"> hours (</w:t>
      </w:r>
      <w:r w:rsidR="001F6D58">
        <w:rPr>
          <w:rFonts w:asciiTheme="minorHAnsi" w:hAnsiTheme="minorHAnsi" w:cstheme="minorHAnsi"/>
          <w:szCs w:val="24"/>
        </w:rPr>
        <w:t>18</w:t>
      </w:r>
      <w:r w:rsidR="00A04152">
        <w:rPr>
          <w:rFonts w:asciiTheme="minorHAnsi" w:hAnsiTheme="minorHAnsi" w:cstheme="minorHAnsi"/>
          <w:szCs w:val="24"/>
        </w:rPr>
        <w:t>7</w:t>
      </w:r>
      <w:r w:rsidR="001F6D58">
        <w:rPr>
          <w:rFonts w:asciiTheme="minorHAnsi" w:hAnsiTheme="minorHAnsi" w:cstheme="minorHAnsi"/>
          <w:szCs w:val="24"/>
        </w:rPr>
        <w:t>,</w:t>
      </w:r>
      <w:r w:rsidR="00A04152">
        <w:rPr>
          <w:rFonts w:asciiTheme="minorHAnsi" w:hAnsiTheme="minorHAnsi" w:cstheme="minorHAnsi"/>
          <w:szCs w:val="24"/>
        </w:rPr>
        <w:t>7</w:t>
      </w:r>
      <w:r w:rsidR="001F6D58">
        <w:rPr>
          <w:rFonts w:asciiTheme="minorHAnsi" w:hAnsiTheme="minorHAnsi" w:cstheme="minorHAnsi"/>
          <w:szCs w:val="24"/>
        </w:rPr>
        <w:t>14</w:t>
      </w:r>
      <w:r w:rsidRPr="00495026">
        <w:rPr>
          <w:rFonts w:asciiTheme="minorHAnsi" w:hAnsiTheme="minorHAnsi" w:cstheme="minorHAnsi"/>
          <w:szCs w:val="24"/>
        </w:rPr>
        <w:t xml:space="preserve"> times .25 hours) under OMB Control Number 1845-0106.</w:t>
      </w:r>
    </w:p>
    <w:p w:rsidR="00495026" w:rsidRPr="00495026" w:rsidP="00495026" w14:paraId="048466C4" w14:textId="77777777">
      <w:pPr>
        <w:rPr>
          <w:rFonts w:asciiTheme="minorHAnsi" w:hAnsiTheme="minorHAnsi" w:cstheme="minorHAnsi"/>
          <w:szCs w:val="24"/>
        </w:rPr>
      </w:pPr>
    </w:p>
    <w:p w:rsidR="00495026" w:rsidRPr="00495026" w:rsidP="00495026" w14:paraId="6667313C" w14:textId="77777777">
      <w:pPr>
        <w:ind w:left="720"/>
        <w:rPr>
          <w:rFonts w:asciiTheme="minorHAnsi" w:hAnsiTheme="minorHAnsi" w:cstheme="minorHAnsi"/>
          <w:szCs w:val="24"/>
        </w:rPr>
      </w:pPr>
      <w:r w:rsidRPr="00495026">
        <w:rPr>
          <w:rFonts w:asciiTheme="minorHAnsi" w:hAnsiTheme="minorHAnsi" w:cstheme="minorHAnsi"/>
          <w:b/>
          <w:caps/>
          <w:szCs w:val="24"/>
          <w:u w:val="single"/>
        </w:rPr>
        <w:t>T2 arrangements</w:t>
      </w:r>
    </w:p>
    <w:p w:rsidR="00495026" w:rsidRPr="00495026" w:rsidP="00495026" w14:paraId="1FD8C84E" w14:textId="77777777">
      <w:pPr>
        <w:tabs>
          <w:tab w:val="left" w:pos="-720"/>
          <w:tab w:val="left" w:pos="0"/>
          <w:tab w:val="left" w:pos="2870"/>
        </w:tabs>
        <w:suppressAutoHyphens/>
        <w:ind w:left="720" w:hanging="720"/>
        <w:rPr>
          <w:rFonts w:asciiTheme="minorHAnsi" w:hAnsiTheme="minorHAnsi" w:cstheme="minorHAnsi"/>
          <w:szCs w:val="24"/>
        </w:rPr>
      </w:pPr>
      <w:r w:rsidRPr="00495026">
        <w:rPr>
          <w:rFonts w:asciiTheme="minorHAnsi" w:hAnsiTheme="minorHAnsi" w:cstheme="minorHAnsi"/>
          <w:szCs w:val="24"/>
        </w:rPr>
        <w:tab/>
        <w:t># of Respondents:</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of Responses:</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of Burden Hours</w:t>
      </w:r>
    </w:p>
    <w:p w:rsidR="00495026" w:rsidRPr="00495026" w:rsidP="00495026" w14:paraId="5A891554" w14:textId="538930E3">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Total</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18</w:t>
      </w:r>
      <w:r w:rsidR="00A04152">
        <w:rPr>
          <w:rFonts w:asciiTheme="minorHAnsi" w:hAnsiTheme="minorHAnsi" w:cstheme="minorHAnsi"/>
          <w:szCs w:val="24"/>
        </w:rPr>
        <w:t>7</w:t>
      </w:r>
      <w:r w:rsidR="001F6D58">
        <w:rPr>
          <w:rFonts w:asciiTheme="minorHAnsi" w:hAnsiTheme="minorHAnsi" w:cstheme="minorHAnsi"/>
          <w:szCs w:val="24"/>
        </w:rPr>
        <w:t>,</w:t>
      </w:r>
      <w:r w:rsidR="00A04152">
        <w:rPr>
          <w:rFonts w:asciiTheme="minorHAnsi" w:hAnsiTheme="minorHAnsi" w:cstheme="minorHAnsi"/>
          <w:szCs w:val="24"/>
        </w:rPr>
        <w:t>7</w:t>
      </w:r>
      <w:r w:rsidR="001F6D58">
        <w:rPr>
          <w:rFonts w:asciiTheme="minorHAnsi" w:hAnsiTheme="minorHAnsi" w:cstheme="minorHAnsi"/>
          <w:szCs w:val="24"/>
        </w:rPr>
        <w:t>14</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4</w:t>
      </w:r>
      <w:r w:rsidR="00A04152">
        <w:rPr>
          <w:rFonts w:asciiTheme="minorHAnsi" w:hAnsiTheme="minorHAnsi" w:cstheme="minorHAnsi"/>
          <w:szCs w:val="24"/>
        </w:rPr>
        <w:t>6</w:t>
      </w:r>
      <w:r w:rsidR="001F6D58">
        <w:rPr>
          <w:rFonts w:asciiTheme="minorHAnsi" w:hAnsiTheme="minorHAnsi" w:cstheme="minorHAnsi"/>
          <w:szCs w:val="24"/>
        </w:rPr>
        <w:t>,</w:t>
      </w:r>
      <w:r w:rsidR="00A04152">
        <w:rPr>
          <w:rFonts w:asciiTheme="minorHAnsi" w:hAnsiTheme="minorHAnsi" w:cstheme="minorHAnsi"/>
          <w:szCs w:val="24"/>
        </w:rPr>
        <w:t>92</w:t>
      </w:r>
      <w:r w:rsidR="001F6D58">
        <w:rPr>
          <w:rFonts w:asciiTheme="minorHAnsi" w:hAnsiTheme="minorHAnsi" w:cstheme="minorHAnsi"/>
          <w:szCs w:val="24"/>
        </w:rPr>
        <w:t>9</w:t>
      </w:r>
    </w:p>
    <w:p w:rsidR="00495026" w:rsidRPr="00495026" w:rsidP="00495026" w14:paraId="58040BCF" w14:textId="77777777">
      <w:pPr>
        <w:tabs>
          <w:tab w:val="left" w:pos="-720"/>
          <w:tab w:val="left" w:pos="0"/>
        </w:tabs>
        <w:suppressAutoHyphens/>
        <w:ind w:left="720" w:hanging="720"/>
        <w:rPr>
          <w:rFonts w:asciiTheme="minorHAnsi" w:hAnsiTheme="minorHAnsi" w:cstheme="minorHAnsi"/>
          <w:szCs w:val="24"/>
        </w:rPr>
      </w:pPr>
    </w:p>
    <w:p w:rsidR="00495026" w:rsidRPr="00495026" w:rsidP="00495026" w14:paraId="59C27B5F" w14:textId="77777777">
      <w:pPr>
        <w:tabs>
          <w:tab w:val="left" w:pos="-720"/>
          <w:tab w:val="left" w:pos="0"/>
        </w:tabs>
        <w:suppressAutoHyphens/>
        <w:ind w:left="720" w:hanging="720"/>
        <w:rPr>
          <w:rFonts w:asciiTheme="minorHAnsi" w:hAnsiTheme="minorHAnsi" w:cstheme="minorHAnsi"/>
          <w:b/>
          <w:szCs w:val="24"/>
        </w:rPr>
      </w:pPr>
      <w:r w:rsidRPr="00495026">
        <w:rPr>
          <w:rFonts w:asciiTheme="minorHAnsi" w:hAnsiTheme="minorHAnsi" w:cstheme="minorHAnsi"/>
          <w:b/>
          <w:szCs w:val="24"/>
        </w:rPr>
        <w:t>Grand Total for 668.164(f):</w:t>
      </w:r>
    </w:p>
    <w:p w:rsidR="00495026" w:rsidRPr="00495026" w:rsidP="00495026" w14:paraId="1503D5B0" w14:textId="5392C504">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004A6781">
        <w:rPr>
          <w:rFonts w:asciiTheme="minorHAnsi" w:hAnsiTheme="minorHAnsi" w:cstheme="minorHAnsi"/>
          <w:szCs w:val="24"/>
        </w:rPr>
        <w:t xml:space="preserve">  </w:t>
      </w:r>
      <w:r w:rsidRPr="00495026">
        <w:rPr>
          <w:rFonts w:asciiTheme="minorHAnsi" w:hAnsiTheme="minorHAnsi" w:cstheme="minorHAnsi"/>
          <w:szCs w:val="24"/>
        </w:rPr>
        <w:t xml:space="preserve">   </w:t>
      </w:r>
      <w:r w:rsidR="001F6D58">
        <w:rPr>
          <w:rFonts w:asciiTheme="minorHAnsi" w:hAnsiTheme="minorHAnsi" w:cstheme="minorHAnsi"/>
          <w:szCs w:val="24"/>
        </w:rPr>
        <w:t>18</w:t>
      </w:r>
      <w:r w:rsidR="00A04152">
        <w:rPr>
          <w:rFonts w:asciiTheme="minorHAnsi" w:hAnsiTheme="minorHAnsi" w:cstheme="minorHAnsi"/>
          <w:szCs w:val="24"/>
        </w:rPr>
        <w:t>7</w:t>
      </w:r>
      <w:r w:rsidR="001F6D58">
        <w:rPr>
          <w:rFonts w:asciiTheme="minorHAnsi" w:hAnsiTheme="minorHAnsi" w:cstheme="minorHAnsi"/>
          <w:szCs w:val="24"/>
        </w:rPr>
        <w:t>,</w:t>
      </w:r>
      <w:r w:rsidR="00A04152">
        <w:rPr>
          <w:rFonts w:asciiTheme="minorHAnsi" w:hAnsiTheme="minorHAnsi" w:cstheme="minorHAnsi"/>
          <w:szCs w:val="24"/>
        </w:rPr>
        <w:t>8</w:t>
      </w:r>
      <w:r w:rsidR="001F6D58">
        <w:rPr>
          <w:rFonts w:asciiTheme="minorHAnsi" w:hAnsiTheme="minorHAnsi" w:cstheme="minorHAnsi"/>
          <w:szCs w:val="24"/>
        </w:rPr>
        <w:t>42</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004A6781">
        <w:rPr>
          <w:rFonts w:asciiTheme="minorHAnsi" w:hAnsiTheme="minorHAnsi" w:cstheme="minorHAnsi"/>
          <w:szCs w:val="24"/>
        </w:rPr>
        <w:t xml:space="preserve"> </w:t>
      </w:r>
      <w:r w:rsidRPr="00495026">
        <w:rPr>
          <w:rFonts w:asciiTheme="minorHAnsi" w:hAnsiTheme="minorHAnsi" w:cstheme="minorHAnsi"/>
          <w:szCs w:val="24"/>
        </w:rPr>
        <w:t xml:space="preserve">       </w:t>
      </w:r>
      <w:r w:rsidR="00A04152">
        <w:rPr>
          <w:rFonts w:asciiTheme="minorHAnsi" w:hAnsiTheme="minorHAnsi" w:cstheme="minorHAnsi"/>
          <w:szCs w:val="24"/>
        </w:rPr>
        <w:t>52</w:t>
      </w:r>
      <w:r w:rsidR="001F6D58">
        <w:rPr>
          <w:rFonts w:asciiTheme="minorHAnsi" w:hAnsiTheme="minorHAnsi" w:cstheme="minorHAnsi"/>
          <w:szCs w:val="24"/>
        </w:rPr>
        <w:t>,</w:t>
      </w:r>
      <w:r w:rsidR="00A35D63">
        <w:rPr>
          <w:rFonts w:asciiTheme="minorHAnsi" w:hAnsiTheme="minorHAnsi" w:cstheme="minorHAnsi"/>
          <w:szCs w:val="24"/>
        </w:rPr>
        <w:t>689</w:t>
      </w:r>
    </w:p>
    <w:p w:rsidR="00495026" w:rsidRPr="00495026" w:rsidP="00495026" w14:paraId="4F29832C" w14:textId="77777777">
      <w:pPr>
        <w:tabs>
          <w:tab w:val="left" w:pos="-720"/>
          <w:tab w:val="left" w:pos="0"/>
        </w:tabs>
        <w:suppressAutoHyphens/>
        <w:ind w:left="720" w:hanging="720"/>
        <w:rPr>
          <w:rFonts w:asciiTheme="minorHAnsi" w:hAnsiTheme="minorHAnsi" w:cstheme="minorHAnsi"/>
          <w:szCs w:val="24"/>
        </w:rPr>
      </w:pPr>
    </w:p>
    <w:p w:rsidR="00495026" w:rsidRPr="00495026" w:rsidP="00495026" w14:paraId="069A1EB5"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*=is used to avoid duplication of the universe</w:t>
      </w:r>
    </w:p>
    <w:p w:rsidR="00495026" w:rsidRPr="00495026" w:rsidP="00495026" w14:paraId="6198B28F" w14:textId="77777777">
      <w:pPr>
        <w:tabs>
          <w:tab w:val="left" w:pos="-720"/>
          <w:tab w:val="left" w:pos="0"/>
        </w:tabs>
        <w:suppressAutoHyphens/>
        <w:ind w:left="720" w:hanging="720"/>
        <w:rPr>
          <w:rFonts w:asciiTheme="minorHAnsi" w:hAnsiTheme="minorHAnsi" w:cstheme="minorHAnsi"/>
          <w:szCs w:val="24"/>
        </w:rPr>
      </w:pPr>
    </w:p>
    <w:p w:rsidR="004A6781" w14:paraId="1A8CF687" w14:textId="77777777">
      <w:pPr>
        <w:rPr>
          <w:rFonts w:asciiTheme="minorHAnsi" w:hAnsiTheme="minorHAnsi" w:cstheme="minorHAnsi"/>
          <w:szCs w:val="24"/>
        </w:rPr>
      </w:pPr>
      <w:r>
        <w:rPr>
          <w:rFonts w:asciiTheme="minorHAnsi" w:hAnsiTheme="minorHAnsi" w:cstheme="minorHAnsi"/>
          <w:szCs w:val="24"/>
        </w:rPr>
        <w:br w:type="page"/>
      </w:r>
    </w:p>
    <w:p w:rsidR="00495026" w:rsidRPr="00A80C6C" w:rsidP="00495026" w14:paraId="3A07099E" w14:textId="15272A43">
      <w:pPr>
        <w:tabs>
          <w:tab w:val="left" w:pos="-720"/>
          <w:tab w:val="left" w:pos="0"/>
        </w:tabs>
        <w:suppressAutoHyphens/>
        <w:ind w:left="720" w:hanging="720"/>
        <w:rPr>
          <w:rFonts w:asciiTheme="minorHAnsi" w:hAnsiTheme="minorHAnsi" w:cstheme="minorHAnsi"/>
          <w:b/>
          <w:bCs/>
          <w:szCs w:val="24"/>
        </w:rPr>
      </w:pPr>
      <w:r w:rsidRPr="00A80C6C">
        <w:rPr>
          <w:rFonts w:asciiTheme="minorHAnsi" w:hAnsiTheme="minorHAnsi" w:cstheme="minorHAnsi"/>
          <w:b/>
          <w:bCs/>
          <w:szCs w:val="24"/>
        </w:rPr>
        <w:t>TOTAL FOR 1845-0106</w:t>
      </w:r>
    </w:p>
    <w:p w:rsidR="00495026" w:rsidRPr="00495026" w:rsidP="00495026" w14:paraId="3B08BAEE" w14:textId="43C991BF">
      <w:pPr>
        <w:tabs>
          <w:tab w:val="left" w:pos="-720"/>
          <w:tab w:val="left" w:pos="0"/>
          <w:tab w:val="left" w:pos="2870"/>
        </w:tabs>
        <w:suppressAutoHyphens/>
        <w:ind w:left="720" w:hanging="720"/>
        <w:rPr>
          <w:rFonts w:asciiTheme="minorHAnsi" w:hAnsiTheme="minorHAnsi" w:cstheme="minorHAnsi"/>
          <w:szCs w:val="24"/>
        </w:rPr>
      </w:pPr>
      <w:r w:rsidRPr="00495026">
        <w:rPr>
          <w:rFonts w:asciiTheme="minorHAnsi" w:hAnsiTheme="minorHAnsi" w:cstheme="minorHAnsi"/>
          <w:szCs w:val="24"/>
        </w:rPr>
        <w:tab/>
        <w:t># of Respondents:</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of Responses:</w:t>
      </w:r>
      <w:r w:rsidRPr="00495026">
        <w:rPr>
          <w:rFonts w:asciiTheme="minorHAnsi" w:hAnsiTheme="minorHAnsi" w:cstheme="minorHAnsi"/>
          <w:szCs w:val="24"/>
        </w:rPr>
        <w:tab/>
      </w:r>
      <w:r w:rsidR="004A6781">
        <w:rPr>
          <w:rFonts w:asciiTheme="minorHAnsi" w:hAnsiTheme="minorHAnsi" w:cstheme="minorHAnsi"/>
          <w:szCs w:val="24"/>
        </w:rPr>
        <w:t xml:space="preserve">     </w:t>
      </w:r>
      <w:r w:rsidRPr="00495026">
        <w:rPr>
          <w:rFonts w:asciiTheme="minorHAnsi" w:hAnsiTheme="minorHAnsi" w:cstheme="minorHAnsi"/>
          <w:szCs w:val="24"/>
        </w:rPr>
        <w:t># of Burden Hours</w:t>
      </w:r>
    </w:p>
    <w:p w:rsidR="00495026" w:rsidRPr="00495026" w:rsidP="00495026" w14:paraId="58F80FB4" w14:textId="26426502">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T</w:t>
      </w:r>
      <w:r w:rsidRPr="00495026">
        <w:rPr>
          <w:rFonts w:asciiTheme="minorHAnsi" w:hAnsiTheme="minorHAnsi" w:cstheme="minorHAnsi"/>
          <w:szCs w:val="24"/>
        </w:rPr>
        <w:t>otal based on this extension request</w:t>
      </w:r>
    </w:p>
    <w:p w:rsidR="00495026" w:rsidRPr="00495026" w:rsidP="00495026" w14:paraId="3F7F6507" w14:textId="26E9173E">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r>
      <w:r w:rsidR="001F6D58">
        <w:rPr>
          <w:rFonts w:asciiTheme="minorHAnsi" w:hAnsiTheme="minorHAnsi" w:cstheme="minorHAnsi"/>
          <w:szCs w:val="24"/>
        </w:rPr>
        <w:t>1,251,961</w:t>
      </w:r>
      <w:r w:rsidRPr="00495026">
        <w:rPr>
          <w:rFonts w:asciiTheme="minorHAnsi" w:hAnsiTheme="minorHAnsi" w:cstheme="minorHAnsi"/>
          <w:szCs w:val="24"/>
        </w:rPr>
        <w:tab/>
      </w:r>
      <w:r w:rsidRPr="00495026">
        <w:rPr>
          <w:rFonts w:asciiTheme="minorHAnsi" w:hAnsiTheme="minorHAnsi" w:cstheme="minorHAnsi"/>
          <w:szCs w:val="24"/>
        </w:rPr>
        <w:tab/>
      </w:r>
      <w:r w:rsidR="005B6881">
        <w:rPr>
          <w:rFonts w:asciiTheme="minorHAnsi" w:hAnsiTheme="minorHAnsi" w:cstheme="minorHAnsi"/>
          <w:szCs w:val="24"/>
        </w:rPr>
        <w:t>2,</w:t>
      </w:r>
      <w:r w:rsidR="00A35D63">
        <w:rPr>
          <w:rFonts w:asciiTheme="minorHAnsi" w:hAnsiTheme="minorHAnsi" w:cstheme="minorHAnsi"/>
          <w:szCs w:val="24"/>
        </w:rPr>
        <w:t>503</w:t>
      </w:r>
      <w:r w:rsidR="005B6881">
        <w:rPr>
          <w:rFonts w:asciiTheme="minorHAnsi" w:hAnsiTheme="minorHAnsi" w:cstheme="minorHAnsi"/>
          <w:szCs w:val="24"/>
        </w:rPr>
        <w:t>,922</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5B6881">
        <w:rPr>
          <w:rFonts w:asciiTheme="minorHAnsi" w:hAnsiTheme="minorHAnsi" w:cstheme="minorHAnsi"/>
          <w:szCs w:val="24"/>
        </w:rPr>
        <w:t>7</w:t>
      </w:r>
      <w:r w:rsidR="00A35D63">
        <w:rPr>
          <w:rFonts w:asciiTheme="minorHAnsi" w:hAnsiTheme="minorHAnsi" w:cstheme="minorHAnsi"/>
          <w:szCs w:val="24"/>
        </w:rPr>
        <w:t>6</w:t>
      </w:r>
      <w:r w:rsidR="005B6881">
        <w:rPr>
          <w:rFonts w:asciiTheme="minorHAnsi" w:hAnsiTheme="minorHAnsi" w:cstheme="minorHAnsi"/>
          <w:szCs w:val="24"/>
        </w:rPr>
        <w:t>5,450</w:t>
      </w:r>
    </w:p>
    <w:p w:rsidR="00495026" w:rsidRPr="00495026" w:rsidP="00495026" w14:paraId="110AB853" w14:textId="77777777">
      <w:pPr>
        <w:tabs>
          <w:tab w:val="left" w:pos="-720"/>
          <w:tab w:val="left" w:pos="0"/>
        </w:tabs>
        <w:suppressAutoHyphens/>
        <w:ind w:left="720" w:hanging="720"/>
        <w:rPr>
          <w:rFonts w:asciiTheme="minorHAnsi" w:hAnsiTheme="minorHAnsi" w:cstheme="minorHAnsi"/>
          <w:szCs w:val="24"/>
        </w:rPr>
      </w:pPr>
    </w:p>
    <w:p w:rsidR="00495026" w:rsidRPr="00495026" w:rsidP="00E302FA" w14:paraId="4544986C" w14:textId="6BF12970">
      <w:pPr>
        <w:rPr>
          <w:rFonts w:asciiTheme="minorHAnsi" w:hAnsiTheme="minorHAnsi" w:cstheme="minorHAnsi"/>
          <w:szCs w:val="24"/>
        </w:rPr>
      </w:pPr>
      <w:r w:rsidRPr="00495026">
        <w:rPr>
          <w:rFonts w:asciiTheme="minorHAnsi" w:hAnsiTheme="minorHAnsi" w:cstheme="minorHAnsi"/>
          <w:szCs w:val="24"/>
        </w:rPr>
        <w:t>We estimate the costs for responding to the estimated burden hours at $44.41/hour for institutions, and $16.30/hour for individuals.</w:t>
      </w:r>
    </w:p>
    <w:p w:rsidR="00495026" w:rsidRPr="00495026" w:rsidP="00495026" w14:paraId="739846D7" w14:textId="77777777">
      <w:pPr>
        <w:tabs>
          <w:tab w:val="left" w:pos="-720"/>
          <w:tab w:val="left" w:pos="0"/>
        </w:tabs>
        <w:suppressAutoHyphens/>
        <w:rPr>
          <w:rFonts w:asciiTheme="minorHAnsi" w:hAnsiTheme="minorHAnsi" w:cstheme="minorHAnsi"/>
          <w:szCs w:val="24"/>
        </w:rPr>
      </w:pPr>
    </w:p>
    <w:p w:rsidR="00495026" w:rsidRPr="00495026" w:rsidP="00495026" w14:paraId="33E29D9E" w14:textId="39B667EC">
      <w:pPr>
        <w:tabs>
          <w:tab w:val="left" w:pos="-720"/>
          <w:tab w:val="left" w:pos="0"/>
        </w:tabs>
        <w:suppressAutoHyphens/>
        <w:rPr>
          <w:rFonts w:asciiTheme="minorHAnsi" w:hAnsiTheme="minorHAnsi" w:cstheme="minorHAnsi"/>
          <w:szCs w:val="24"/>
        </w:rPr>
      </w:pPr>
      <w:r w:rsidRPr="00495026">
        <w:rPr>
          <w:rFonts w:asciiTheme="minorHAnsi" w:hAnsiTheme="minorHAnsi" w:cstheme="minorHAnsi"/>
          <w:szCs w:val="24"/>
        </w:rPr>
        <w:tab/>
        <w:t>Private Institutions</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893427">
        <w:rPr>
          <w:rFonts w:asciiTheme="minorHAnsi" w:hAnsiTheme="minorHAnsi" w:cstheme="minorHAnsi"/>
          <w:szCs w:val="24"/>
        </w:rPr>
        <w:t>6,495</w:t>
      </w:r>
      <w:r w:rsidRPr="00495026">
        <w:rPr>
          <w:rFonts w:asciiTheme="minorHAnsi" w:hAnsiTheme="minorHAnsi" w:cstheme="minorHAnsi"/>
          <w:szCs w:val="24"/>
        </w:rPr>
        <w:t xml:space="preserve"> x $44.41= $     </w:t>
      </w:r>
      <w:r w:rsidR="00893427">
        <w:rPr>
          <w:rFonts w:asciiTheme="minorHAnsi" w:hAnsiTheme="minorHAnsi" w:cstheme="minorHAnsi"/>
          <w:szCs w:val="24"/>
        </w:rPr>
        <w:t>288,442.95</w:t>
      </w:r>
    </w:p>
    <w:p w:rsidR="00495026" w:rsidRPr="00495026" w:rsidP="00495026" w14:paraId="17C58573" w14:textId="79E7898F">
      <w:pPr>
        <w:tabs>
          <w:tab w:val="left" w:pos="-720"/>
          <w:tab w:val="left" w:pos="0"/>
        </w:tabs>
        <w:suppressAutoHyphens/>
        <w:rPr>
          <w:rFonts w:asciiTheme="minorHAnsi" w:hAnsiTheme="minorHAnsi" w:cstheme="minorHAnsi"/>
          <w:szCs w:val="24"/>
        </w:rPr>
      </w:pPr>
      <w:r w:rsidRPr="00495026">
        <w:rPr>
          <w:rFonts w:asciiTheme="minorHAnsi" w:hAnsiTheme="minorHAnsi" w:cstheme="minorHAnsi"/>
          <w:szCs w:val="24"/>
        </w:rPr>
        <w:tab/>
        <w:t>Proprietary Institutions</w:t>
      </w:r>
      <w:r w:rsidRPr="00495026">
        <w:rPr>
          <w:rFonts w:asciiTheme="minorHAnsi" w:hAnsiTheme="minorHAnsi" w:cstheme="minorHAnsi"/>
          <w:szCs w:val="24"/>
        </w:rPr>
        <w:tab/>
        <w:t xml:space="preserve">    </w:t>
      </w:r>
      <w:r w:rsidR="00893427">
        <w:rPr>
          <w:rFonts w:asciiTheme="minorHAnsi" w:hAnsiTheme="minorHAnsi" w:cstheme="minorHAnsi"/>
          <w:szCs w:val="24"/>
        </w:rPr>
        <w:t>4,275</w:t>
      </w:r>
      <w:r w:rsidRPr="00495026">
        <w:rPr>
          <w:rFonts w:asciiTheme="minorHAnsi" w:hAnsiTheme="minorHAnsi" w:cstheme="minorHAnsi"/>
          <w:szCs w:val="24"/>
        </w:rPr>
        <w:t xml:space="preserve"> x $44.41= $     </w:t>
      </w:r>
      <w:r w:rsidR="00893427">
        <w:rPr>
          <w:rFonts w:asciiTheme="minorHAnsi" w:hAnsiTheme="minorHAnsi" w:cstheme="minorHAnsi"/>
          <w:szCs w:val="24"/>
        </w:rPr>
        <w:t>189,852.75</w:t>
      </w:r>
    </w:p>
    <w:p w:rsidR="00495026" w:rsidRPr="00495026" w:rsidP="00495026" w14:paraId="0F9D5875" w14:textId="6E5FCD5D">
      <w:pPr>
        <w:tabs>
          <w:tab w:val="left" w:pos="-720"/>
          <w:tab w:val="left" w:pos="0"/>
        </w:tabs>
        <w:suppressAutoHyphens/>
        <w:rPr>
          <w:rFonts w:asciiTheme="minorHAnsi" w:hAnsiTheme="minorHAnsi" w:cstheme="minorHAnsi"/>
          <w:szCs w:val="24"/>
        </w:rPr>
      </w:pPr>
      <w:r w:rsidRPr="00495026">
        <w:rPr>
          <w:rFonts w:asciiTheme="minorHAnsi" w:hAnsiTheme="minorHAnsi" w:cstheme="minorHAnsi"/>
          <w:szCs w:val="24"/>
        </w:rPr>
        <w:tab/>
        <w:t>Public Institutions</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893427">
        <w:rPr>
          <w:rFonts w:asciiTheme="minorHAnsi" w:hAnsiTheme="minorHAnsi" w:cstheme="minorHAnsi"/>
          <w:szCs w:val="24"/>
        </w:rPr>
        <w:t>27,850</w:t>
      </w:r>
      <w:r w:rsidRPr="00495026">
        <w:rPr>
          <w:rFonts w:asciiTheme="minorHAnsi" w:hAnsiTheme="minorHAnsi" w:cstheme="minorHAnsi"/>
          <w:szCs w:val="24"/>
        </w:rPr>
        <w:t xml:space="preserve"> x $44.41= $  </w:t>
      </w:r>
      <w:r w:rsidR="00893427">
        <w:rPr>
          <w:rFonts w:asciiTheme="minorHAnsi" w:hAnsiTheme="minorHAnsi" w:cstheme="minorHAnsi"/>
          <w:szCs w:val="24"/>
        </w:rPr>
        <w:t>1,236,818.50</w:t>
      </w:r>
    </w:p>
    <w:p w:rsidR="00495026" w:rsidRPr="00495026" w:rsidP="00495026" w14:paraId="22574584" w14:textId="4C61D9E5">
      <w:pPr>
        <w:tabs>
          <w:tab w:val="left" w:pos="-720"/>
          <w:tab w:val="left" w:pos="0"/>
        </w:tabs>
        <w:suppressAutoHyphens/>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u w:val="single"/>
        </w:rPr>
        <w:t>Individuals</w:t>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00893427">
        <w:rPr>
          <w:rFonts w:asciiTheme="minorHAnsi" w:hAnsiTheme="minorHAnsi" w:cstheme="minorHAnsi"/>
          <w:szCs w:val="24"/>
          <w:u w:val="single"/>
        </w:rPr>
        <w:t>7</w:t>
      </w:r>
      <w:r w:rsidR="00A35D63">
        <w:rPr>
          <w:rFonts w:asciiTheme="minorHAnsi" w:hAnsiTheme="minorHAnsi" w:cstheme="minorHAnsi"/>
          <w:szCs w:val="24"/>
          <w:u w:val="single"/>
        </w:rPr>
        <w:t>25</w:t>
      </w:r>
      <w:r w:rsidR="00893427">
        <w:rPr>
          <w:rFonts w:asciiTheme="minorHAnsi" w:hAnsiTheme="minorHAnsi" w:cstheme="minorHAnsi"/>
          <w:szCs w:val="24"/>
          <w:u w:val="single"/>
        </w:rPr>
        <w:t>,830</w:t>
      </w:r>
      <w:r w:rsidR="004A6781">
        <w:rPr>
          <w:rFonts w:asciiTheme="minorHAnsi" w:hAnsiTheme="minorHAnsi" w:cstheme="minorHAnsi"/>
          <w:szCs w:val="24"/>
          <w:u w:val="single"/>
        </w:rPr>
        <w:t xml:space="preserve"> </w:t>
      </w:r>
      <w:r w:rsidRPr="00495026">
        <w:rPr>
          <w:rFonts w:asciiTheme="minorHAnsi" w:hAnsiTheme="minorHAnsi" w:cstheme="minorHAnsi"/>
          <w:szCs w:val="24"/>
          <w:u w:val="single"/>
        </w:rPr>
        <w:t>x $16.30= $</w:t>
      </w:r>
      <w:r w:rsidR="00893427">
        <w:rPr>
          <w:rFonts w:asciiTheme="minorHAnsi" w:hAnsiTheme="minorHAnsi" w:cstheme="minorHAnsi"/>
          <w:szCs w:val="24"/>
          <w:u w:val="single"/>
        </w:rPr>
        <w:t>11,</w:t>
      </w:r>
      <w:r w:rsidR="00A35D63">
        <w:rPr>
          <w:rFonts w:asciiTheme="minorHAnsi" w:hAnsiTheme="minorHAnsi" w:cstheme="minorHAnsi"/>
          <w:szCs w:val="24"/>
          <w:u w:val="single"/>
        </w:rPr>
        <w:t>831</w:t>
      </w:r>
      <w:r w:rsidR="00893427">
        <w:rPr>
          <w:rFonts w:asciiTheme="minorHAnsi" w:hAnsiTheme="minorHAnsi" w:cstheme="minorHAnsi"/>
          <w:szCs w:val="24"/>
          <w:u w:val="single"/>
        </w:rPr>
        <w:t>,</w:t>
      </w:r>
      <w:r w:rsidR="00A35D63">
        <w:rPr>
          <w:rFonts w:asciiTheme="minorHAnsi" w:hAnsiTheme="minorHAnsi" w:cstheme="minorHAnsi"/>
          <w:szCs w:val="24"/>
          <w:u w:val="single"/>
        </w:rPr>
        <w:t>0</w:t>
      </w:r>
      <w:r w:rsidR="00893427">
        <w:rPr>
          <w:rFonts w:asciiTheme="minorHAnsi" w:hAnsiTheme="minorHAnsi" w:cstheme="minorHAnsi"/>
          <w:szCs w:val="24"/>
          <w:u w:val="single"/>
        </w:rPr>
        <w:t>29.00</w:t>
      </w:r>
    </w:p>
    <w:p w:rsidR="00495026" w:rsidRPr="00495026" w:rsidP="00495026" w14:paraId="09129799" w14:textId="7D840286">
      <w:pPr>
        <w:tabs>
          <w:tab w:val="left" w:pos="-720"/>
        </w:tabs>
        <w:suppressAutoHyphens/>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4A6781">
        <w:rPr>
          <w:rFonts w:asciiTheme="minorHAnsi" w:hAnsiTheme="minorHAnsi" w:cstheme="minorHAnsi"/>
          <w:szCs w:val="24"/>
        </w:rPr>
        <w:t xml:space="preserve">  </w:t>
      </w:r>
      <w:r w:rsidRPr="00495026">
        <w:rPr>
          <w:rFonts w:asciiTheme="minorHAnsi" w:hAnsiTheme="minorHAnsi" w:cstheme="minorHAnsi"/>
          <w:szCs w:val="24"/>
        </w:rPr>
        <w:t xml:space="preserve">   $</w:t>
      </w:r>
      <w:r w:rsidR="00893427">
        <w:rPr>
          <w:rFonts w:asciiTheme="minorHAnsi" w:hAnsiTheme="minorHAnsi" w:cstheme="minorHAnsi"/>
          <w:szCs w:val="24"/>
        </w:rPr>
        <w:t>13,</w:t>
      </w:r>
      <w:r w:rsidR="00A35D63">
        <w:rPr>
          <w:rFonts w:asciiTheme="minorHAnsi" w:hAnsiTheme="minorHAnsi" w:cstheme="minorHAnsi"/>
          <w:szCs w:val="24"/>
        </w:rPr>
        <w:t>546</w:t>
      </w:r>
      <w:r w:rsidR="00893427">
        <w:rPr>
          <w:rFonts w:asciiTheme="minorHAnsi" w:hAnsiTheme="minorHAnsi" w:cstheme="minorHAnsi"/>
          <w:szCs w:val="24"/>
        </w:rPr>
        <w:t>,</w:t>
      </w:r>
      <w:r w:rsidR="00A35D63">
        <w:rPr>
          <w:rFonts w:asciiTheme="minorHAnsi" w:hAnsiTheme="minorHAnsi" w:cstheme="minorHAnsi"/>
          <w:szCs w:val="24"/>
        </w:rPr>
        <w:t>1</w:t>
      </w:r>
      <w:r w:rsidR="00893427">
        <w:rPr>
          <w:rFonts w:asciiTheme="minorHAnsi" w:hAnsiTheme="minorHAnsi" w:cstheme="minorHAnsi"/>
          <w:szCs w:val="24"/>
        </w:rPr>
        <w:t>43.20</w:t>
      </w:r>
    </w:p>
    <w:p w:rsidR="00495026" w:rsidP="00920F63" w14:paraId="562CAAD9" w14:textId="77777777">
      <w:pPr>
        <w:pStyle w:val="ListParagraph"/>
        <w:tabs>
          <w:tab w:val="left" w:pos="-720"/>
        </w:tabs>
        <w:suppressAutoHyphens/>
        <w:rPr>
          <w:rStyle w:val="a"/>
          <w:rFonts w:ascii="Times New Roman" w:hAnsi="Times New Roman"/>
          <w:szCs w:val="24"/>
        </w:rPr>
      </w:pPr>
    </w:p>
    <w:p w:rsidR="004A6781" w:rsidRPr="004A6781" w:rsidP="004A6781" w14:paraId="0277FBD5" w14:textId="5004BE6B">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625" w:type="dxa"/>
        <w:tblLayout w:type="fixed"/>
        <w:tblLook w:val="0020"/>
      </w:tblPr>
      <w:tblGrid>
        <w:gridCol w:w="1975"/>
        <w:gridCol w:w="1460"/>
        <w:gridCol w:w="1425"/>
        <w:gridCol w:w="1440"/>
        <w:gridCol w:w="1530"/>
        <w:gridCol w:w="1795"/>
      </w:tblGrid>
      <w:tr w14:paraId="64280EAE" w14:textId="77777777" w:rsidTr="004A6781">
        <w:tblPrEx>
          <w:tblW w:w="9625" w:type="dxa"/>
          <w:tblLayout w:type="fixed"/>
          <w:tblLook w:val="0020"/>
        </w:tblPrEx>
        <w:trPr>
          <w:tblHeader/>
        </w:trPr>
        <w:tc>
          <w:tcPr>
            <w:tcW w:w="1975" w:type="dxa"/>
          </w:tcPr>
          <w:p w:rsidR="004A6781" w:rsidRPr="007F6104" w:rsidP="00FE1BAE"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460" w:type="dxa"/>
          </w:tcPr>
          <w:p w:rsidR="004A6781" w:rsidRPr="007F6104" w:rsidP="00FE1BAE"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425" w:type="dxa"/>
          </w:tcPr>
          <w:p w:rsidR="004A6781" w:rsidRPr="007F6104" w:rsidP="00FE1BAE"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440" w:type="dxa"/>
          </w:tcPr>
          <w:p w:rsidR="004A6781" w:rsidP="00FE1BAE" w14:paraId="64280EA6" w14:textId="77777777">
            <w:pPr>
              <w:jc w:val="center"/>
              <w:rPr>
                <w:rFonts w:ascii="Times New Roman" w:hAnsi="Times New Roman"/>
                <w:sz w:val="20"/>
              </w:rPr>
            </w:pPr>
          </w:p>
          <w:p w:rsidR="004A6781" w:rsidRPr="007F6104" w:rsidP="00F31BEC"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4A6781" w:rsidP="00FE1BAE" w14:paraId="64280EA8" w14:textId="77777777">
            <w:pPr>
              <w:jc w:val="center"/>
              <w:rPr>
                <w:rFonts w:ascii="Times New Roman" w:hAnsi="Times New Roman"/>
                <w:sz w:val="20"/>
              </w:rPr>
            </w:pPr>
          </w:p>
          <w:p w:rsidR="004A6781" w:rsidP="00FE1BAE" w14:paraId="64280EA9" w14:textId="77777777">
            <w:pPr>
              <w:jc w:val="center"/>
              <w:rPr>
                <w:rFonts w:ascii="Times New Roman" w:hAnsi="Times New Roman"/>
                <w:sz w:val="20"/>
              </w:rPr>
            </w:pPr>
          </w:p>
          <w:p w:rsidR="004A6781" w:rsidRPr="007F6104" w:rsidP="00FE1BA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795" w:type="dxa"/>
          </w:tcPr>
          <w:p w:rsidR="004A6781" w:rsidP="00FE1BAE" w14:paraId="64280EAB" w14:textId="77777777">
            <w:pPr>
              <w:jc w:val="center"/>
              <w:rPr>
                <w:rFonts w:ascii="Times New Roman" w:hAnsi="Times New Roman"/>
                <w:sz w:val="20"/>
              </w:rPr>
            </w:pPr>
          </w:p>
          <w:p w:rsidR="004A6781" w:rsidP="00FE1BAE" w14:paraId="64280EAC" w14:textId="77777777">
            <w:pPr>
              <w:jc w:val="center"/>
              <w:rPr>
                <w:rFonts w:ascii="Times New Roman" w:hAnsi="Times New Roman"/>
                <w:sz w:val="20"/>
              </w:rPr>
            </w:pPr>
          </w:p>
          <w:p w:rsidR="004A6781" w:rsidRPr="007F6104" w:rsidP="00FE1BA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B8" w14:textId="77777777" w:rsidTr="004A6781">
        <w:tblPrEx>
          <w:tblW w:w="9625" w:type="dxa"/>
          <w:tblLayout w:type="fixed"/>
          <w:tblLook w:val="0020"/>
        </w:tblPrEx>
        <w:tc>
          <w:tcPr>
            <w:tcW w:w="1975" w:type="dxa"/>
          </w:tcPr>
          <w:p w:rsidR="004A6781" w:rsidRPr="00AA5138" w:rsidP="00AA5138"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460" w:type="dxa"/>
          </w:tcPr>
          <w:p w:rsidR="004A6781" w:rsidRPr="00AA5138" w:rsidP="004A6781" w14:paraId="64280EB2" w14:textId="1342B8E1">
            <w:pPr>
              <w:jc w:val="right"/>
              <w:rPr>
                <w:rFonts w:asciiTheme="minorHAnsi" w:hAnsiTheme="minorHAnsi" w:cstheme="minorHAnsi"/>
                <w:szCs w:val="24"/>
              </w:rPr>
            </w:pPr>
            <w:r>
              <w:rPr>
                <w:rFonts w:asciiTheme="minorHAnsi" w:hAnsiTheme="minorHAnsi" w:cstheme="minorHAnsi"/>
                <w:szCs w:val="24"/>
              </w:rPr>
              <w:t>1,251,429</w:t>
            </w:r>
          </w:p>
        </w:tc>
        <w:tc>
          <w:tcPr>
            <w:tcW w:w="1425" w:type="dxa"/>
          </w:tcPr>
          <w:p w:rsidR="004A6781" w:rsidRPr="00AA5138" w:rsidP="004A6781" w14:paraId="64280EB3" w14:textId="0FD7D911">
            <w:pPr>
              <w:jc w:val="right"/>
              <w:rPr>
                <w:rFonts w:asciiTheme="minorHAnsi" w:hAnsiTheme="minorHAnsi" w:cstheme="minorHAnsi"/>
                <w:szCs w:val="24"/>
              </w:rPr>
            </w:pPr>
            <w:r>
              <w:rPr>
                <w:rFonts w:asciiTheme="minorHAnsi" w:hAnsiTheme="minorHAnsi" w:cstheme="minorHAnsi"/>
                <w:szCs w:val="24"/>
              </w:rPr>
              <w:t>2,502,858</w:t>
            </w:r>
          </w:p>
        </w:tc>
        <w:tc>
          <w:tcPr>
            <w:tcW w:w="1440" w:type="dxa"/>
          </w:tcPr>
          <w:p w:rsidR="004A6781" w:rsidRPr="00AA5138" w:rsidP="004A6781" w14:paraId="64280EB5" w14:textId="35E6EC5D">
            <w:pPr>
              <w:jc w:val="right"/>
              <w:rPr>
                <w:rFonts w:asciiTheme="minorHAnsi" w:hAnsiTheme="minorHAnsi" w:cstheme="minorHAnsi"/>
                <w:szCs w:val="24"/>
              </w:rPr>
            </w:pPr>
            <w:r>
              <w:rPr>
                <w:rFonts w:asciiTheme="minorHAnsi" w:hAnsiTheme="minorHAnsi" w:cstheme="minorHAnsi"/>
                <w:szCs w:val="24"/>
              </w:rPr>
              <w:t>725,</w:t>
            </w:r>
            <w:r w:rsidR="00DC0F80">
              <w:rPr>
                <w:rFonts w:asciiTheme="minorHAnsi" w:hAnsiTheme="minorHAnsi" w:cstheme="minorHAnsi"/>
                <w:szCs w:val="24"/>
              </w:rPr>
              <w:t>8</w:t>
            </w:r>
            <w:r>
              <w:rPr>
                <w:rFonts w:asciiTheme="minorHAnsi" w:hAnsiTheme="minorHAnsi" w:cstheme="minorHAnsi"/>
                <w:szCs w:val="24"/>
              </w:rPr>
              <w:t>30</w:t>
            </w:r>
          </w:p>
        </w:tc>
        <w:tc>
          <w:tcPr>
            <w:tcW w:w="1530" w:type="dxa"/>
          </w:tcPr>
          <w:p w:rsidR="004A6781" w:rsidRPr="00AA5138" w:rsidP="004A6781" w14:paraId="64280EB6" w14:textId="2BFCC9C0">
            <w:pPr>
              <w:jc w:val="right"/>
              <w:rPr>
                <w:rFonts w:asciiTheme="minorHAnsi" w:hAnsiTheme="minorHAnsi" w:cstheme="minorHAnsi"/>
                <w:szCs w:val="24"/>
              </w:rPr>
            </w:pPr>
            <w:r>
              <w:rPr>
                <w:rFonts w:asciiTheme="minorHAnsi" w:hAnsiTheme="minorHAnsi" w:cstheme="minorHAnsi"/>
                <w:szCs w:val="24"/>
              </w:rPr>
              <w:t>$16.30</w:t>
            </w:r>
          </w:p>
        </w:tc>
        <w:tc>
          <w:tcPr>
            <w:tcW w:w="1795" w:type="dxa"/>
          </w:tcPr>
          <w:p w:rsidR="004A6781" w:rsidRPr="00AA5138" w:rsidP="004A6781" w14:paraId="64280EB7" w14:textId="22E7B1C7">
            <w:pPr>
              <w:jc w:val="right"/>
              <w:rPr>
                <w:rFonts w:asciiTheme="minorHAnsi" w:hAnsiTheme="minorHAnsi" w:cstheme="minorHAnsi"/>
                <w:szCs w:val="24"/>
              </w:rPr>
            </w:pPr>
            <w:r>
              <w:rPr>
                <w:rFonts w:asciiTheme="minorHAnsi" w:hAnsiTheme="minorHAnsi" w:cstheme="minorHAnsi"/>
                <w:szCs w:val="24"/>
              </w:rPr>
              <w:t>$11,831,029.00</w:t>
            </w:r>
          </w:p>
        </w:tc>
      </w:tr>
      <w:tr w14:paraId="64280EC2" w14:textId="77777777" w:rsidTr="004A6781">
        <w:tblPrEx>
          <w:tblW w:w="9625" w:type="dxa"/>
          <w:tblLayout w:type="fixed"/>
          <w:tblLook w:val="0020"/>
        </w:tblPrEx>
        <w:tc>
          <w:tcPr>
            <w:tcW w:w="1975" w:type="dxa"/>
          </w:tcPr>
          <w:p w:rsidR="004A6781" w:rsidRPr="00AA5138" w:rsidP="00AA5138"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460" w:type="dxa"/>
          </w:tcPr>
          <w:p w:rsidR="004A6781" w:rsidRPr="00AA5138" w:rsidP="004A6781" w14:paraId="64280EBC" w14:textId="6BBC21C1">
            <w:pPr>
              <w:jc w:val="right"/>
              <w:rPr>
                <w:rFonts w:asciiTheme="minorHAnsi" w:hAnsiTheme="minorHAnsi" w:cstheme="minorHAnsi"/>
                <w:szCs w:val="24"/>
              </w:rPr>
            </w:pPr>
            <w:r>
              <w:rPr>
                <w:rFonts w:asciiTheme="minorHAnsi" w:hAnsiTheme="minorHAnsi" w:cstheme="minorHAnsi"/>
                <w:szCs w:val="24"/>
              </w:rPr>
              <w:t>57</w:t>
            </w:r>
          </w:p>
        </w:tc>
        <w:tc>
          <w:tcPr>
            <w:tcW w:w="1425" w:type="dxa"/>
          </w:tcPr>
          <w:p w:rsidR="004A6781" w:rsidRPr="00AA5138" w:rsidP="004A6781" w14:paraId="64280EBD" w14:textId="1EF270A2">
            <w:pPr>
              <w:jc w:val="right"/>
              <w:rPr>
                <w:rFonts w:asciiTheme="minorHAnsi" w:hAnsiTheme="minorHAnsi" w:cstheme="minorHAnsi"/>
                <w:szCs w:val="24"/>
              </w:rPr>
            </w:pPr>
            <w:r>
              <w:rPr>
                <w:rFonts w:asciiTheme="minorHAnsi" w:hAnsiTheme="minorHAnsi" w:cstheme="minorHAnsi"/>
                <w:szCs w:val="24"/>
              </w:rPr>
              <w:t>114</w:t>
            </w:r>
          </w:p>
        </w:tc>
        <w:tc>
          <w:tcPr>
            <w:tcW w:w="1440" w:type="dxa"/>
          </w:tcPr>
          <w:p w:rsidR="004A6781" w:rsidRPr="00AA5138" w:rsidP="004A6781" w14:paraId="64280EBF" w14:textId="24B52CBF">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4,275</w:t>
            </w:r>
          </w:p>
        </w:tc>
        <w:tc>
          <w:tcPr>
            <w:tcW w:w="1530" w:type="dxa"/>
          </w:tcPr>
          <w:p w:rsidR="004A6781" w:rsidRPr="00AA5138" w:rsidP="004A6781" w14:paraId="64280EC0" w14:textId="1BD48F9D">
            <w:pPr>
              <w:jc w:val="right"/>
              <w:rPr>
                <w:rFonts w:asciiTheme="minorHAnsi" w:hAnsiTheme="minorHAnsi" w:cstheme="minorHAnsi"/>
                <w:szCs w:val="24"/>
              </w:rPr>
            </w:pPr>
            <w:r>
              <w:rPr>
                <w:rFonts w:asciiTheme="minorHAnsi" w:hAnsiTheme="minorHAnsi" w:cstheme="minorHAnsi"/>
                <w:szCs w:val="24"/>
              </w:rPr>
              <w:t>$44.41</w:t>
            </w:r>
          </w:p>
        </w:tc>
        <w:tc>
          <w:tcPr>
            <w:tcW w:w="1795" w:type="dxa"/>
          </w:tcPr>
          <w:p w:rsidR="004A6781" w:rsidRPr="00AA5138" w:rsidP="004A6781" w14:paraId="64280EC1" w14:textId="2D9BDFA8">
            <w:pPr>
              <w:jc w:val="right"/>
              <w:rPr>
                <w:rFonts w:asciiTheme="minorHAnsi" w:hAnsiTheme="minorHAnsi" w:cstheme="minorHAnsi"/>
                <w:szCs w:val="24"/>
              </w:rPr>
            </w:pPr>
            <w:r>
              <w:rPr>
                <w:rFonts w:asciiTheme="minorHAnsi" w:hAnsiTheme="minorHAnsi" w:cstheme="minorHAnsi"/>
                <w:szCs w:val="24"/>
              </w:rPr>
              <w:t>$189,852.75</w:t>
            </w:r>
          </w:p>
        </w:tc>
      </w:tr>
      <w:tr w14:paraId="64280ECC" w14:textId="77777777" w:rsidTr="004A6781">
        <w:tblPrEx>
          <w:tblW w:w="9625" w:type="dxa"/>
          <w:tblLayout w:type="fixed"/>
          <w:tblLook w:val="0020"/>
        </w:tblPrEx>
        <w:tc>
          <w:tcPr>
            <w:tcW w:w="1975" w:type="dxa"/>
          </w:tcPr>
          <w:p w:rsidR="004A6781" w:rsidRPr="00AA5138" w:rsidP="00AA5138"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460" w:type="dxa"/>
          </w:tcPr>
          <w:p w:rsidR="004A6781" w:rsidRPr="00AA5138" w:rsidP="004A6781" w14:paraId="64280EC6" w14:textId="4815A762">
            <w:pPr>
              <w:jc w:val="right"/>
              <w:rPr>
                <w:rFonts w:asciiTheme="minorHAnsi" w:hAnsiTheme="minorHAnsi" w:cstheme="minorHAnsi"/>
                <w:szCs w:val="24"/>
              </w:rPr>
            </w:pPr>
            <w:r>
              <w:rPr>
                <w:rFonts w:asciiTheme="minorHAnsi" w:hAnsiTheme="minorHAnsi" w:cstheme="minorHAnsi"/>
                <w:szCs w:val="24"/>
              </w:rPr>
              <w:t>93</w:t>
            </w:r>
          </w:p>
        </w:tc>
        <w:tc>
          <w:tcPr>
            <w:tcW w:w="1425" w:type="dxa"/>
          </w:tcPr>
          <w:p w:rsidR="004A6781" w:rsidRPr="00AA5138" w:rsidP="004A6781" w14:paraId="64280EC7" w14:textId="7962D513">
            <w:pPr>
              <w:jc w:val="right"/>
              <w:rPr>
                <w:rFonts w:asciiTheme="minorHAnsi" w:hAnsiTheme="minorHAnsi" w:cstheme="minorHAnsi"/>
                <w:szCs w:val="24"/>
              </w:rPr>
            </w:pPr>
            <w:r>
              <w:rPr>
                <w:rFonts w:asciiTheme="minorHAnsi" w:hAnsiTheme="minorHAnsi" w:cstheme="minorHAnsi"/>
                <w:szCs w:val="24"/>
              </w:rPr>
              <w:t>186</w:t>
            </w:r>
          </w:p>
        </w:tc>
        <w:tc>
          <w:tcPr>
            <w:tcW w:w="1440" w:type="dxa"/>
          </w:tcPr>
          <w:p w:rsidR="004A6781" w:rsidRPr="00AA5138" w:rsidP="004A6781" w14:paraId="64280EC9" w14:textId="558250CF">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6,495</w:t>
            </w:r>
          </w:p>
        </w:tc>
        <w:tc>
          <w:tcPr>
            <w:tcW w:w="1530" w:type="dxa"/>
          </w:tcPr>
          <w:p w:rsidR="004A6781" w:rsidRPr="00AA5138" w:rsidP="004A6781" w14:paraId="64280ECA" w14:textId="44962ABD">
            <w:pPr>
              <w:jc w:val="right"/>
              <w:rPr>
                <w:rFonts w:asciiTheme="minorHAnsi" w:hAnsiTheme="minorHAnsi" w:cstheme="minorHAnsi"/>
                <w:szCs w:val="24"/>
              </w:rPr>
            </w:pPr>
            <w:r>
              <w:rPr>
                <w:rFonts w:asciiTheme="minorHAnsi" w:hAnsiTheme="minorHAnsi" w:cstheme="minorHAnsi"/>
                <w:szCs w:val="24"/>
              </w:rPr>
              <w:t>$44.41</w:t>
            </w:r>
          </w:p>
        </w:tc>
        <w:tc>
          <w:tcPr>
            <w:tcW w:w="1795" w:type="dxa"/>
          </w:tcPr>
          <w:p w:rsidR="004A6781" w:rsidRPr="00AA5138" w:rsidP="004A6781" w14:paraId="64280ECB" w14:textId="4FE00AFE">
            <w:pPr>
              <w:jc w:val="right"/>
              <w:rPr>
                <w:rFonts w:asciiTheme="minorHAnsi" w:hAnsiTheme="minorHAnsi" w:cstheme="minorHAnsi"/>
                <w:szCs w:val="24"/>
              </w:rPr>
            </w:pPr>
            <w:r>
              <w:rPr>
                <w:rFonts w:asciiTheme="minorHAnsi" w:hAnsiTheme="minorHAnsi" w:cstheme="minorHAnsi"/>
                <w:szCs w:val="24"/>
              </w:rPr>
              <w:t>$288,442.95</w:t>
            </w:r>
          </w:p>
        </w:tc>
      </w:tr>
      <w:tr w14:paraId="64280ED6" w14:textId="77777777" w:rsidTr="004A6781">
        <w:tblPrEx>
          <w:tblW w:w="9625" w:type="dxa"/>
          <w:tblLayout w:type="fixed"/>
          <w:tblLook w:val="0020"/>
        </w:tblPrEx>
        <w:tc>
          <w:tcPr>
            <w:tcW w:w="1975" w:type="dxa"/>
          </w:tcPr>
          <w:p w:rsidR="004A6781" w:rsidRPr="00AA5138" w:rsidP="00AA5138"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460" w:type="dxa"/>
          </w:tcPr>
          <w:p w:rsidR="004A6781" w:rsidRPr="00AA5138" w:rsidP="004A6781" w14:paraId="64280ED0" w14:textId="631B78D0">
            <w:pPr>
              <w:jc w:val="right"/>
              <w:rPr>
                <w:rFonts w:asciiTheme="minorHAnsi" w:hAnsiTheme="minorHAnsi" w:cstheme="minorHAnsi"/>
                <w:szCs w:val="24"/>
              </w:rPr>
            </w:pPr>
            <w:r>
              <w:rPr>
                <w:rFonts w:asciiTheme="minorHAnsi" w:hAnsiTheme="minorHAnsi" w:cstheme="minorHAnsi"/>
                <w:szCs w:val="24"/>
              </w:rPr>
              <w:t>382</w:t>
            </w:r>
          </w:p>
        </w:tc>
        <w:tc>
          <w:tcPr>
            <w:tcW w:w="1425" w:type="dxa"/>
          </w:tcPr>
          <w:p w:rsidR="004A6781" w:rsidRPr="00AA5138" w:rsidP="004A6781" w14:paraId="64280ED1" w14:textId="4B1C4EAB">
            <w:pPr>
              <w:jc w:val="right"/>
              <w:rPr>
                <w:rFonts w:asciiTheme="minorHAnsi" w:hAnsiTheme="minorHAnsi" w:cstheme="minorHAnsi"/>
                <w:szCs w:val="24"/>
              </w:rPr>
            </w:pPr>
            <w:r>
              <w:rPr>
                <w:rFonts w:asciiTheme="minorHAnsi" w:hAnsiTheme="minorHAnsi" w:cstheme="minorHAnsi"/>
                <w:szCs w:val="24"/>
              </w:rPr>
              <w:t>764</w:t>
            </w:r>
          </w:p>
        </w:tc>
        <w:tc>
          <w:tcPr>
            <w:tcW w:w="1440" w:type="dxa"/>
          </w:tcPr>
          <w:p w:rsidR="004A6781" w:rsidRPr="00AA5138" w:rsidP="004A6781" w14:paraId="64280ED3" w14:textId="03630299">
            <w:pPr>
              <w:jc w:val="right"/>
              <w:rPr>
                <w:rFonts w:asciiTheme="minorHAnsi" w:hAnsiTheme="minorHAnsi" w:cstheme="minorHAnsi"/>
                <w:szCs w:val="24"/>
              </w:rPr>
            </w:pPr>
            <w:r>
              <w:rPr>
                <w:rFonts w:asciiTheme="minorHAnsi" w:hAnsiTheme="minorHAnsi" w:cstheme="minorHAnsi"/>
                <w:szCs w:val="24"/>
              </w:rPr>
              <w:t>27,850</w:t>
            </w:r>
          </w:p>
        </w:tc>
        <w:tc>
          <w:tcPr>
            <w:tcW w:w="1530" w:type="dxa"/>
          </w:tcPr>
          <w:p w:rsidR="004A6781" w:rsidRPr="00AA5138" w:rsidP="004A6781" w14:paraId="64280ED4" w14:textId="4FF2710C">
            <w:pPr>
              <w:jc w:val="right"/>
              <w:rPr>
                <w:rFonts w:asciiTheme="minorHAnsi" w:hAnsiTheme="minorHAnsi" w:cstheme="minorHAnsi"/>
                <w:szCs w:val="24"/>
              </w:rPr>
            </w:pPr>
            <w:r>
              <w:rPr>
                <w:rFonts w:asciiTheme="minorHAnsi" w:hAnsiTheme="minorHAnsi" w:cstheme="minorHAnsi"/>
                <w:szCs w:val="24"/>
              </w:rPr>
              <w:t>$44.41</w:t>
            </w:r>
          </w:p>
        </w:tc>
        <w:tc>
          <w:tcPr>
            <w:tcW w:w="1795" w:type="dxa"/>
          </w:tcPr>
          <w:p w:rsidR="004A6781" w:rsidRPr="00AA5138" w:rsidP="004A6781" w14:paraId="64280ED5" w14:textId="61129FBE">
            <w:pPr>
              <w:jc w:val="right"/>
              <w:rPr>
                <w:rFonts w:asciiTheme="minorHAnsi" w:hAnsiTheme="minorHAnsi" w:cstheme="minorHAnsi"/>
                <w:szCs w:val="24"/>
              </w:rPr>
            </w:pPr>
            <w:r>
              <w:rPr>
                <w:rFonts w:asciiTheme="minorHAnsi" w:hAnsiTheme="minorHAnsi" w:cstheme="minorHAnsi"/>
                <w:szCs w:val="24"/>
              </w:rPr>
              <w:t>$1,236,818.50</w:t>
            </w:r>
          </w:p>
        </w:tc>
      </w:tr>
      <w:tr w14:paraId="64280EE0" w14:textId="77777777" w:rsidTr="004A6781">
        <w:tblPrEx>
          <w:tblW w:w="9625" w:type="dxa"/>
          <w:tblLayout w:type="fixed"/>
          <w:tblLook w:val="0020"/>
        </w:tblPrEx>
        <w:tc>
          <w:tcPr>
            <w:tcW w:w="1975" w:type="dxa"/>
          </w:tcPr>
          <w:p w:rsidR="004A6781" w:rsidRPr="00442E07" w:rsidP="00AA5138" w14:paraId="64280ED7" w14:textId="77777777">
            <w:pPr>
              <w:rPr>
                <w:rFonts w:ascii="Times New Roman" w:hAnsi="Times New Roman"/>
                <w:szCs w:val="24"/>
              </w:rPr>
            </w:pPr>
            <w:r>
              <w:rPr>
                <w:rFonts w:ascii="Times New Roman" w:hAnsi="Times New Roman"/>
                <w:szCs w:val="24"/>
              </w:rPr>
              <w:t>Annualized Totals</w:t>
            </w:r>
          </w:p>
        </w:tc>
        <w:tc>
          <w:tcPr>
            <w:tcW w:w="1460" w:type="dxa"/>
          </w:tcPr>
          <w:p w:rsidR="004A6781" w:rsidRPr="00AA5138" w:rsidP="004A6781" w14:paraId="64280EDA" w14:textId="45A19273">
            <w:pPr>
              <w:jc w:val="right"/>
              <w:rPr>
                <w:rFonts w:asciiTheme="minorHAnsi" w:hAnsiTheme="minorHAnsi" w:cstheme="minorHAnsi"/>
                <w:b/>
                <w:bCs/>
                <w:szCs w:val="24"/>
              </w:rPr>
            </w:pPr>
            <w:r>
              <w:rPr>
                <w:rFonts w:asciiTheme="minorHAnsi" w:hAnsiTheme="minorHAnsi" w:cstheme="minorHAnsi"/>
                <w:b/>
                <w:bCs/>
                <w:szCs w:val="24"/>
              </w:rPr>
              <w:t>1,251,961</w:t>
            </w:r>
          </w:p>
        </w:tc>
        <w:tc>
          <w:tcPr>
            <w:tcW w:w="1425" w:type="dxa"/>
          </w:tcPr>
          <w:p w:rsidR="004A6781" w:rsidRPr="00AA5138" w:rsidP="004A6781" w14:paraId="64280EDB" w14:textId="627C32CC">
            <w:pPr>
              <w:jc w:val="right"/>
              <w:rPr>
                <w:rFonts w:asciiTheme="minorHAnsi" w:hAnsiTheme="minorHAnsi" w:cstheme="minorHAnsi"/>
                <w:b/>
                <w:bCs/>
                <w:szCs w:val="24"/>
              </w:rPr>
            </w:pPr>
            <w:r>
              <w:rPr>
                <w:rFonts w:asciiTheme="minorHAnsi" w:hAnsiTheme="minorHAnsi" w:cstheme="minorHAnsi"/>
                <w:b/>
                <w:bCs/>
                <w:szCs w:val="24"/>
              </w:rPr>
              <w:t>2,503,922</w:t>
            </w:r>
          </w:p>
        </w:tc>
        <w:tc>
          <w:tcPr>
            <w:tcW w:w="1440" w:type="dxa"/>
          </w:tcPr>
          <w:p w:rsidR="004A6781" w:rsidRPr="00AA5138" w:rsidP="004A6781" w14:paraId="64280EDD" w14:textId="51B5A0F6">
            <w:pPr>
              <w:jc w:val="right"/>
              <w:rPr>
                <w:rFonts w:asciiTheme="minorHAnsi" w:hAnsiTheme="minorHAnsi" w:cstheme="minorHAnsi"/>
                <w:b/>
                <w:bCs/>
                <w:szCs w:val="24"/>
              </w:rPr>
            </w:pPr>
            <w:r>
              <w:rPr>
                <w:rFonts w:asciiTheme="minorHAnsi" w:hAnsiTheme="minorHAnsi" w:cstheme="minorHAnsi"/>
                <w:b/>
                <w:bCs/>
                <w:szCs w:val="24"/>
              </w:rPr>
              <w:t>764,450</w:t>
            </w:r>
          </w:p>
        </w:tc>
        <w:tc>
          <w:tcPr>
            <w:tcW w:w="1530" w:type="dxa"/>
          </w:tcPr>
          <w:p w:rsidR="004A6781" w:rsidRPr="00AA5138" w:rsidP="004A6781" w14:paraId="64280EDE" w14:textId="77777777">
            <w:pPr>
              <w:jc w:val="right"/>
              <w:rPr>
                <w:rFonts w:asciiTheme="minorHAnsi" w:hAnsiTheme="minorHAnsi" w:cstheme="minorHAnsi"/>
                <w:b/>
                <w:bCs/>
                <w:szCs w:val="24"/>
              </w:rPr>
            </w:pPr>
          </w:p>
        </w:tc>
        <w:tc>
          <w:tcPr>
            <w:tcW w:w="1795" w:type="dxa"/>
          </w:tcPr>
          <w:p w:rsidR="004A6781" w:rsidRPr="00AA5138" w:rsidP="004A6781" w14:paraId="64280EDF" w14:textId="22872453">
            <w:pPr>
              <w:jc w:val="right"/>
              <w:rPr>
                <w:rFonts w:asciiTheme="minorHAnsi" w:hAnsiTheme="minorHAnsi" w:cstheme="minorHAnsi"/>
                <w:b/>
                <w:bCs/>
                <w:szCs w:val="24"/>
              </w:rPr>
            </w:pPr>
            <w:r>
              <w:rPr>
                <w:rFonts w:asciiTheme="minorHAnsi" w:hAnsiTheme="minorHAnsi" w:cstheme="minorHAnsi"/>
                <w:b/>
                <w:bCs/>
                <w:szCs w:val="24"/>
              </w:rPr>
              <w:t>$13,546,143.20</w:t>
            </w:r>
          </w:p>
        </w:tc>
      </w:tr>
    </w:tbl>
    <w:p w:rsidR="001A6AE0" w:rsidP="000446F5" w14:paraId="64280EE1" w14:textId="6109F6DF">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AD381B"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ED7195">
        <w:rPr>
          <w:rFonts w:ascii="Times New Roman" w:hAnsi="Times New Roman"/>
          <w:b/>
          <w:szCs w:val="24"/>
        </w:rPr>
        <w:t>collecting information such as purchasing computers and software; monitoring, sampling, drilling and testing equipment; and acquiring and maintaining record storage facilities.</w:t>
      </w:r>
    </w:p>
    <w:p w:rsidR="00043C32" w:rsidRPr="00AD381B" w:rsidP="00AD381B" w14:paraId="64280EE7" w14:textId="77777777">
      <w:pPr>
        <w:numPr>
          <w:ilvl w:val="12"/>
          <w:numId w:val="0"/>
        </w:numPr>
        <w:tabs>
          <w:tab w:val="left" w:pos="-720"/>
        </w:tabs>
        <w:suppressAutoHyphens/>
        <w:ind w:left="340"/>
        <w:rPr>
          <w:rFonts w:ascii="Times New Roman" w:hAnsi="Times New Roman"/>
          <w:szCs w:val="24"/>
        </w:rPr>
      </w:pPr>
    </w:p>
    <w:p w:rsidR="00043C32" w:rsidRPr="00ED7195" w:rsidP="00AD381B"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4280EE9" w14:textId="77777777">
      <w:pPr>
        <w:tabs>
          <w:tab w:val="left" w:pos="-720"/>
          <w:tab w:val="left" w:pos="1247"/>
        </w:tabs>
        <w:suppressAutoHyphens/>
        <w:ind w:left="340"/>
        <w:rPr>
          <w:rFonts w:ascii="Times New Roman" w:hAnsi="Times New Roman"/>
          <w:b/>
          <w:szCs w:val="24"/>
        </w:rPr>
      </w:pPr>
    </w:p>
    <w:p w:rsidR="00043C32" w:rsidRPr="00ED7195" w:rsidP="00AD381B"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4280EEF" w14:textId="424F0129">
      <w:pPr>
        <w:tabs>
          <w:tab w:val="left" w:pos="-720"/>
        </w:tabs>
        <w:suppressAutoHyphens/>
        <w:rPr>
          <w:rFonts w:ascii="Times New Roman" w:hAnsi="Times New Roman"/>
          <w:szCs w:val="24"/>
        </w:rPr>
      </w:pPr>
    </w:p>
    <w:p w:rsidR="00E302FA" w:rsidRPr="00E302FA" w:rsidP="00E302FA" w14:paraId="7102AD04" w14:textId="77777777">
      <w:pPr>
        <w:tabs>
          <w:tab w:val="left" w:pos="-720"/>
          <w:tab w:val="left" w:pos="0"/>
        </w:tabs>
        <w:suppressAutoHyphens/>
        <w:ind w:left="720"/>
        <w:rPr>
          <w:rFonts w:asciiTheme="minorHAnsi" w:hAnsiTheme="minorHAnsi" w:cstheme="minorHAnsi"/>
          <w:szCs w:val="24"/>
        </w:rPr>
      </w:pPr>
      <w:r w:rsidRPr="00E302FA">
        <w:rPr>
          <w:rFonts w:asciiTheme="minorHAnsi" w:hAnsiTheme="minorHAnsi" w:cstheme="minorHAnsi"/>
          <w:szCs w:val="24"/>
        </w:rPr>
        <w:t>There are no startup costs.</w:t>
      </w:r>
    </w:p>
    <w:p w:rsidR="00E302FA" w:rsidP="00AD381B" w14:paraId="4D05C27A"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E302FA" w:rsidRPr="00E302FA" w:rsidP="00E302FA" w14:paraId="413997B6" w14:textId="77777777">
      <w:pPr>
        <w:tabs>
          <w:tab w:val="left" w:pos="-720"/>
          <w:tab w:val="left" w:pos="0"/>
        </w:tabs>
        <w:suppressAutoHyphens/>
        <w:ind w:left="720"/>
        <w:rPr>
          <w:rFonts w:asciiTheme="minorHAnsi" w:hAnsiTheme="minorHAnsi" w:cstheme="minorHAnsi"/>
          <w:szCs w:val="24"/>
        </w:rPr>
      </w:pPr>
      <w:r w:rsidRPr="00E302FA">
        <w:rPr>
          <w:rFonts w:asciiTheme="minorHAnsi" w:hAnsiTheme="minorHAnsi" w:cstheme="minorHAnsi"/>
          <w:szCs w:val="24"/>
        </w:rPr>
        <w:t>There are no additional costs to the Federal government as a result of the final regulations.</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t>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4A6781" w:rsidP="004A6781" w14:paraId="64280EFE" w14:textId="41FE54D6">
            <w:pPr>
              <w:tabs>
                <w:tab w:val="left" w:pos="-720"/>
              </w:tabs>
              <w:suppressAutoHyphens/>
              <w:jc w:val="right"/>
              <w:rPr>
                <w:rFonts w:ascii="Times New Roman" w:hAnsi="Times New Roman"/>
                <w:bCs/>
                <w:szCs w:val="24"/>
              </w:rPr>
            </w:pPr>
            <w:r>
              <w:rPr>
                <w:rFonts w:ascii="Times New Roman" w:hAnsi="Times New Roman"/>
                <w:bCs/>
                <w:szCs w:val="24"/>
              </w:rPr>
              <w:t>0</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4A6781" w:rsidP="004A6781" w14:paraId="64280F03" w14:textId="196853E3">
            <w:pPr>
              <w:tabs>
                <w:tab w:val="left" w:pos="-720"/>
              </w:tabs>
              <w:suppressAutoHyphens/>
              <w:jc w:val="right"/>
              <w:rPr>
                <w:rFonts w:ascii="Times New Roman" w:hAnsi="Times New Roman"/>
                <w:bCs/>
                <w:szCs w:val="24"/>
              </w:rPr>
            </w:pPr>
            <w:r w:rsidRPr="004A6781">
              <w:rPr>
                <w:rFonts w:ascii="Times New Roman" w:hAnsi="Times New Roman"/>
                <w:bCs/>
                <w:szCs w:val="24"/>
              </w:rPr>
              <w:t>0</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4A6781" w:rsidP="004A6781" w14:paraId="64280F08" w14:textId="5266E7A2">
            <w:pPr>
              <w:tabs>
                <w:tab w:val="left" w:pos="-720"/>
              </w:tabs>
              <w:suppressAutoHyphens/>
              <w:jc w:val="right"/>
              <w:rPr>
                <w:rFonts w:ascii="Times New Roman" w:hAnsi="Times New Roman"/>
                <w:bCs/>
                <w:szCs w:val="24"/>
              </w:rPr>
            </w:pPr>
            <w:r w:rsidRPr="004A6781">
              <w:rPr>
                <w:rFonts w:ascii="Times New Roman" w:hAnsi="Times New Roman"/>
                <w:bCs/>
                <w:szCs w:val="24"/>
              </w:rPr>
              <w:t>0</w:t>
            </w: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6C337E" w:rsidRPr="00D70EF7" w:rsidP="006C337E" w14:paraId="66C15D03" w14:textId="310C507E">
      <w:pPr>
        <w:tabs>
          <w:tab w:val="left" w:pos="-720"/>
          <w:tab w:val="left" w:pos="0"/>
        </w:tabs>
        <w:suppressAutoHyphens/>
        <w:ind w:left="720"/>
        <w:rPr>
          <w:rFonts w:asciiTheme="minorHAnsi" w:hAnsiTheme="minorHAnsi" w:cstheme="minorHAnsi"/>
          <w:szCs w:val="24"/>
        </w:rPr>
      </w:pPr>
      <w:r w:rsidRPr="00E302FA">
        <w:rPr>
          <w:rFonts w:asciiTheme="minorHAnsi" w:hAnsiTheme="minorHAnsi" w:cstheme="minorHAnsi"/>
          <w:szCs w:val="24"/>
        </w:rPr>
        <w:t xml:space="preserve">This information collection filing is an extension to the current burden assessment. </w:t>
      </w:r>
      <w:r w:rsidRPr="00CF71CA" w:rsidR="00CF71CA">
        <w:rPr>
          <w:rFonts w:asciiTheme="minorHAnsi" w:hAnsiTheme="minorHAnsi" w:cstheme="minorHAnsi"/>
          <w:szCs w:val="24"/>
        </w:rPr>
        <w:t xml:space="preserve">We are </w:t>
      </w:r>
      <w:r w:rsidR="00E5198F">
        <w:rPr>
          <w:rFonts w:asciiTheme="minorHAnsi" w:hAnsiTheme="minorHAnsi" w:cstheme="minorHAnsi"/>
          <w:szCs w:val="24"/>
        </w:rPr>
        <w:t>extending the</w:t>
      </w:r>
      <w:r w:rsidRPr="00CF71CA" w:rsidR="00CF71CA">
        <w:rPr>
          <w:rFonts w:asciiTheme="minorHAnsi" w:hAnsiTheme="minorHAnsi" w:cstheme="minorHAnsi"/>
          <w:szCs w:val="24"/>
        </w:rPr>
        <w:t xml:space="preserve"> </w:t>
      </w:r>
      <w:r w:rsidR="00E5198F">
        <w:rPr>
          <w:rFonts w:asciiTheme="minorHAnsi" w:hAnsiTheme="minorHAnsi" w:cstheme="minorHAnsi"/>
          <w:szCs w:val="24"/>
        </w:rPr>
        <w:t xml:space="preserve">respondent estimate of 1,251,961, the responses estimate of 2,503,922 and the </w:t>
      </w:r>
      <w:r w:rsidRPr="00CF71CA" w:rsidR="00CF71CA">
        <w:rPr>
          <w:rFonts w:asciiTheme="minorHAnsi" w:hAnsiTheme="minorHAnsi" w:cstheme="minorHAnsi"/>
          <w:szCs w:val="24"/>
        </w:rPr>
        <w:t xml:space="preserve">burden estimate </w:t>
      </w:r>
      <w:r w:rsidR="00E5198F">
        <w:rPr>
          <w:rFonts w:asciiTheme="minorHAnsi" w:hAnsiTheme="minorHAnsi" w:cstheme="minorHAnsi"/>
          <w:szCs w:val="24"/>
        </w:rPr>
        <w:t>of</w:t>
      </w:r>
      <w:r w:rsidRPr="00CF71CA" w:rsidR="00CF71CA">
        <w:rPr>
          <w:rFonts w:asciiTheme="minorHAnsi" w:hAnsiTheme="minorHAnsi" w:cstheme="minorHAnsi"/>
          <w:szCs w:val="24"/>
        </w:rPr>
        <w:t xml:space="preserve"> </w:t>
      </w:r>
      <w:r w:rsidR="00CF71CA">
        <w:rPr>
          <w:rFonts w:asciiTheme="minorHAnsi" w:hAnsiTheme="minorHAnsi" w:cstheme="minorHAnsi"/>
          <w:szCs w:val="24"/>
        </w:rPr>
        <w:t>764,450</w:t>
      </w:r>
      <w:r w:rsidRPr="00CF71CA" w:rsidR="00CF71CA">
        <w:rPr>
          <w:rFonts w:asciiTheme="minorHAnsi" w:hAnsiTheme="minorHAnsi" w:cstheme="minorHAnsi"/>
          <w:szCs w:val="24"/>
        </w:rPr>
        <w:t xml:space="preserve"> hours.  </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E302FA" w:rsidRPr="00E302FA" w:rsidP="00E302FA" w14:paraId="6E9C9A96" w14:textId="77777777">
      <w:pPr>
        <w:tabs>
          <w:tab w:val="left" w:pos="-720"/>
        </w:tabs>
        <w:suppressAutoHyphens/>
        <w:ind w:left="720"/>
        <w:rPr>
          <w:rFonts w:asciiTheme="minorHAnsi" w:hAnsiTheme="minorHAnsi" w:cstheme="minorHAnsi"/>
          <w:szCs w:val="24"/>
        </w:rPr>
      </w:pPr>
      <w:r w:rsidRPr="00E302FA">
        <w:rPr>
          <w:rFonts w:asciiTheme="minorHAnsi" w:hAnsiTheme="minorHAnsi" w:cstheme="minorHAnsi"/>
          <w:szCs w:val="24"/>
        </w:rPr>
        <w:t>Information about institution’s arrangements for a T1 or T2 agreement with a third-party servicer will be collected in a centralized database maintained by the Department and made available to the public at the Data Center at our web page, studentaid.ed.gov.</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E302FA" w:rsidRPr="00E302FA" w:rsidP="00E302FA" w14:paraId="2C05E6FF" w14:textId="77777777">
      <w:pPr>
        <w:tabs>
          <w:tab w:val="left" w:pos="-720"/>
        </w:tabs>
        <w:suppressAutoHyphens/>
        <w:ind w:left="720"/>
        <w:rPr>
          <w:rFonts w:asciiTheme="minorHAnsi" w:hAnsiTheme="minorHAnsi" w:cstheme="minorHAnsi"/>
          <w:szCs w:val="24"/>
        </w:rPr>
      </w:pPr>
      <w:r w:rsidRPr="00E302FA">
        <w:rPr>
          <w:rFonts w:asciiTheme="minorHAnsi" w:hAnsiTheme="minorHAnsi" w:cstheme="minorHAnsi"/>
          <w:szCs w:val="24"/>
        </w:rPr>
        <w:t>The Department is not seeking this approval.</w:t>
      </w:r>
      <w:r w:rsidRPr="00E302FA">
        <w:rPr>
          <w:rFonts w:asciiTheme="minorHAnsi" w:hAnsiTheme="minorHAnsi" w:cstheme="minorHAnsi"/>
          <w:szCs w:val="24"/>
        </w:rPr>
        <w:t xml:space="preserve"> </w:t>
      </w:r>
      <w:r w:rsidRPr="00E302FA">
        <w:rPr>
          <w:rFonts w:asciiTheme="minorHAnsi" w:hAnsiTheme="minorHAnsi" w:cstheme="minorHAnsi"/>
          <w:szCs w:val="24"/>
        </w:rPr>
        <w:t>The OMB expiration dates will be displayed in the Federal Register once approved.</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E302FA" w:rsidRPr="00E302FA" w:rsidP="00E302FA" w14:paraId="2F4C7CFD" w14:textId="77777777">
      <w:pPr>
        <w:tabs>
          <w:tab w:val="left" w:pos="-720"/>
          <w:tab w:val="left" w:pos="0"/>
        </w:tabs>
        <w:suppressAutoHyphens/>
        <w:ind w:left="1440" w:hanging="720"/>
        <w:rPr>
          <w:rFonts w:asciiTheme="minorHAnsi" w:hAnsiTheme="minorHAnsi" w:cstheme="minorHAnsi"/>
          <w:szCs w:val="24"/>
        </w:rPr>
      </w:pPr>
      <w:r w:rsidRPr="00E302FA">
        <w:rPr>
          <w:rFonts w:asciiTheme="minorHAnsi" w:hAnsiTheme="minorHAnsi" w:cstheme="minorHAnsi"/>
          <w:szCs w:val="24"/>
        </w:rPr>
        <w:t>There are no exceptions to the certification statement.</w:t>
      </w: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BB1" w14:paraId="64280F18" w14:textId="77777777">
    <w:pPr>
      <w:spacing w:before="140" w:line="100" w:lineRule="exact"/>
      <w:rPr>
        <w:sz w:val="10"/>
      </w:rPr>
    </w:pPr>
  </w:p>
  <w:p w:rsidR="00495BB1" w14:paraId="64280F19" w14:textId="77777777">
    <w:pPr>
      <w:tabs>
        <w:tab w:val="left" w:pos="0"/>
      </w:tabs>
      <w:suppressAutoHyphens/>
    </w:pPr>
  </w:p>
  <w:p w:rsidR="00495BB1"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95BB1"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495BB1"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5092" w:rsidP="00043C32" w14:paraId="37CC99EF" w14:textId="77777777">
      <w:r>
        <w:separator/>
      </w:r>
    </w:p>
  </w:footnote>
  <w:footnote w:type="continuationSeparator" w:id="1">
    <w:p w:rsidR="00F75092" w:rsidP="00043C32" w14:paraId="3A301CD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439F65C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D70EF7">
      <w:rPr>
        <w:rFonts w:ascii="Times New Roman" w:hAnsi="Times New Roman"/>
        <w:szCs w:val="24"/>
      </w:rPr>
      <w:t>1845-0106</w:t>
    </w:r>
    <w:r w:rsidR="00D70EF7">
      <w:rPr>
        <w:rFonts w:ascii="Times New Roman" w:hAnsi="Times New Roman"/>
        <w:szCs w:val="24"/>
      </w:rPr>
      <w:tab/>
    </w:r>
    <w:r w:rsidRPr="00C875E8">
      <w:rPr>
        <w:rFonts w:ascii="Times New Roman" w:hAnsi="Times New Roman"/>
        <w:szCs w:val="24"/>
      </w:rPr>
      <w:t xml:space="preserve">Revised: </w:t>
    </w:r>
    <w:r w:rsidR="0094611D">
      <w:rPr>
        <w:rFonts w:ascii="Times New Roman" w:hAnsi="Times New Roman"/>
        <w:szCs w:val="24"/>
      </w:rPr>
      <w:t>11/19</w:t>
    </w:r>
    <w:r w:rsidR="00DB2AB0">
      <w:rPr>
        <w:rFonts w:ascii="Times New Roman" w:hAnsi="Times New Roman"/>
        <w:szCs w:val="24"/>
      </w:rPr>
      <w:t>/2024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0896499">
    <w:abstractNumId w:val="0"/>
  </w:num>
  <w:num w:numId="2" w16cid:durableId="2101949022">
    <w:abstractNumId w:val="2"/>
  </w:num>
  <w:num w:numId="3" w16cid:durableId="1460764633">
    <w:abstractNumId w:val="1"/>
  </w:num>
  <w:num w:numId="4" w16cid:durableId="1320571118">
    <w:abstractNumId w:val="3"/>
  </w:num>
  <w:num w:numId="5" w16cid:durableId="577980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0FDB"/>
    <w:rsid w:val="00035ED5"/>
    <w:rsid w:val="00043C32"/>
    <w:rsid w:val="000446F5"/>
    <w:rsid w:val="00093017"/>
    <w:rsid w:val="000C12D8"/>
    <w:rsid w:val="001824F3"/>
    <w:rsid w:val="001A6AE0"/>
    <w:rsid w:val="001C73C0"/>
    <w:rsid w:val="001D2572"/>
    <w:rsid w:val="001E79BD"/>
    <w:rsid w:val="001F6D58"/>
    <w:rsid w:val="0020079D"/>
    <w:rsid w:val="002225CC"/>
    <w:rsid w:val="00224A3B"/>
    <w:rsid w:val="00240A39"/>
    <w:rsid w:val="00246FE9"/>
    <w:rsid w:val="00250100"/>
    <w:rsid w:val="0025648B"/>
    <w:rsid w:val="00262A69"/>
    <w:rsid w:val="00270AF7"/>
    <w:rsid w:val="00272C74"/>
    <w:rsid w:val="00277816"/>
    <w:rsid w:val="002A3221"/>
    <w:rsid w:val="002C3520"/>
    <w:rsid w:val="002C4086"/>
    <w:rsid w:val="002E14E0"/>
    <w:rsid w:val="002F55E5"/>
    <w:rsid w:val="0032078A"/>
    <w:rsid w:val="0032539E"/>
    <w:rsid w:val="003860E4"/>
    <w:rsid w:val="003B1545"/>
    <w:rsid w:val="003D3331"/>
    <w:rsid w:val="00412915"/>
    <w:rsid w:val="0042153C"/>
    <w:rsid w:val="00442E07"/>
    <w:rsid w:val="004552AD"/>
    <w:rsid w:val="004641A5"/>
    <w:rsid w:val="00495026"/>
    <w:rsid w:val="00495BB1"/>
    <w:rsid w:val="004A6781"/>
    <w:rsid w:val="0052073E"/>
    <w:rsid w:val="00524296"/>
    <w:rsid w:val="00534B4A"/>
    <w:rsid w:val="00575DDA"/>
    <w:rsid w:val="00581C11"/>
    <w:rsid w:val="005B6881"/>
    <w:rsid w:val="005C1CD3"/>
    <w:rsid w:val="005D6CDD"/>
    <w:rsid w:val="005F4E11"/>
    <w:rsid w:val="006249DB"/>
    <w:rsid w:val="0068567A"/>
    <w:rsid w:val="006A28CA"/>
    <w:rsid w:val="006A292A"/>
    <w:rsid w:val="006A38F7"/>
    <w:rsid w:val="006A4EBB"/>
    <w:rsid w:val="006B4172"/>
    <w:rsid w:val="006C337E"/>
    <w:rsid w:val="00713B69"/>
    <w:rsid w:val="00755D99"/>
    <w:rsid w:val="00756FD3"/>
    <w:rsid w:val="00765392"/>
    <w:rsid w:val="00790E3E"/>
    <w:rsid w:val="007C0A4C"/>
    <w:rsid w:val="007C3360"/>
    <w:rsid w:val="007F6104"/>
    <w:rsid w:val="00800D30"/>
    <w:rsid w:val="00807D1A"/>
    <w:rsid w:val="00874EFE"/>
    <w:rsid w:val="00882126"/>
    <w:rsid w:val="008876C8"/>
    <w:rsid w:val="008933F1"/>
    <w:rsid w:val="00893427"/>
    <w:rsid w:val="008D0601"/>
    <w:rsid w:val="008D1F11"/>
    <w:rsid w:val="008E5919"/>
    <w:rsid w:val="00905951"/>
    <w:rsid w:val="00912D2C"/>
    <w:rsid w:val="00916071"/>
    <w:rsid w:val="00916EE4"/>
    <w:rsid w:val="00920F63"/>
    <w:rsid w:val="009243F3"/>
    <w:rsid w:val="0093366B"/>
    <w:rsid w:val="00934185"/>
    <w:rsid w:val="009377DF"/>
    <w:rsid w:val="0094611D"/>
    <w:rsid w:val="00946126"/>
    <w:rsid w:val="00952DF9"/>
    <w:rsid w:val="0095421D"/>
    <w:rsid w:val="00960C86"/>
    <w:rsid w:val="009767AF"/>
    <w:rsid w:val="00981F58"/>
    <w:rsid w:val="00986D0A"/>
    <w:rsid w:val="009C2CED"/>
    <w:rsid w:val="009E3E86"/>
    <w:rsid w:val="009E609D"/>
    <w:rsid w:val="00A04152"/>
    <w:rsid w:val="00A118A2"/>
    <w:rsid w:val="00A15D2F"/>
    <w:rsid w:val="00A167B6"/>
    <w:rsid w:val="00A23F26"/>
    <w:rsid w:val="00A35D63"/>
    <w:rsid w:val="00A4001C"/>
    <w:rsid w:val="00A40AAB"/>
    <w:rsid w:val="00A46D01"/>
    <w:rsid w:val="00A70816"/>
    <w:rsid w:val="00A70F22"/>
    <w:rsid w:val="00A73590"/>
    <w:rsid w:val="00A7636D"/>
    <w:rsid w:val="00A80C6C"/>
    <w:rsid w:val="00A84283"/>
    <w:rsid w:val="00A9138E"/>
    <w:rsid w:val="00A9283B"/>
    <w:rsid w:val="00AA5138"/>
    <w:rsid w:val="00AC1C89"/>
    <w:rsid w:val="00AD381B"/>
    <w:rsid w:val="00AF5B5B"/>
    <w:rsid w:val="00AF5D1A"/>
    <w:rsid w:val="00B017F9"/>
    <w:rsid w:val="00B07213"/>
    <w:rsid w:val="00B10A05"/>
    <w:rsid w:val="00B20F6B"/>
    <w:rsid w:val="00B54167"/>
    <w:rsid w:val="00B62E06"/>
    <w:rsid w:val="00B64B1D"/>
    <w:rsid w:val="00B9671B"/>
    <w:rsid w:val="00BA1D31"/>
    <w:rsid w:val="00BB24BE"/>
    <w:rsid w:val="00BC1A67"/>
    <w:rsid w:val="00C164D3"/>
    <w:rsid w:val="00C20670"/>
    <w:rsid w:val="00C224FD"/>
    <w:rsid w:val="00C86713"/>
    <w:rsid w:val="00C875E8"/>
    <w:rsid w:val="00C92035"/>
    <w:rsid w:val="00CA4CD9"/>
    <w:rsid w:val="00CC2A72"/>
    <w:rsid w:val="00CC3FB5"/>
    <w:rsid w:val="00CD2067"/>
    <w:rsid w:val="00CD47BC"/>
    <w:rsid w:val="00CF71CA"/>
    <w:rsid w:val="00D34984"/>
    <w:rsid w:val="00D36C35"/>
    <w:rsid w:val="00D70EF7"/>
    <w:rsid w:val="00D75313"/>
    <w:rsid w:val="00D928D8"/>
    <w:rsid w:val="00DB0C72"/>
    <w:rsid w:val="00DB2AB0"/>
    <w:rsid w:val="00DC0F80"/>
    <w:rsid w:val="00DC3E69"/>
    <w:rsid w:val="00E16ACD"/>
    <w:rsid w:val="00E17134"/>
    <w:rsid w:val="00E20DE4"/>
    <w:rsid w:val="00E25EBC"/>
    <w:rsid w:val="00E302FA"/>
    <w:rsid w:val="00E5198F"/>
    <w:rsid w:val="00E65082"/>
    <w:rsid w:val="00E66550"/>
    <w:rsid w:val="00E877BF"/>
    <w:rsid w:val="00EA1767"/>
    <w:rsid w:val="00EB0929"/>
    <w:rsid w:val="00EB0FA5"/>
    <w:rsid w:val="00EC01DD"/>
    <w:rsid w:val="00EC35E3"/>
    <w:rsid w:val="00ED2858"/>
    <w:rsid w:val="00ED7195"/>
    <w:rsid w:val="00F0414F"/>
    <w:rsid w:val="00F070F3"/>
    <w:rsid w:val="00F27AAF"/>
    <w:rsid w:val="00F31BEC"/>
    <w:rsid w:val="00F5782B"/>
    <w:rsid w:val="00F73131"/>
    <w:rsid w:val="00F75092"/>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B2AB0"/>
    <w:rPr>
      <w:rFonts w:ascii="Courier" w:hAnsi="Courier"/>
      <w:sz w:val="24"/>
    </w:rPr>
  </w:style>
  <w:style w:type="character" w:styleId="FollowedHyperlink">
    <w:name w:val="FollowedHyperlink"/>
    <w:basedOn w:val="DefaultParagraphFont"/>
    <w:uiPriority w:val="99"/>
    <w:semiHidden/>
    <w:unhideWhenUsed/>
    <w:rsid w:val="00495B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tudentaid.gov/data-center" TargetMode="External" /><Relationship Id="rId11" Type="http://schemas.openxmlformats.org/officeDocument/2006/relationships/hyperlink" Target="https://studentaid.gov/data-center/school/cash-management-contract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5158</Words>
  <Characters>29404</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2024-11-19T14:18:00Z</dcterms:created>
  <dcterms:modified xsi:type="dcterms:W3CDTF">2024-11-19T14:18:00Z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