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C7D3C" w14:paraId="5C6D0A59" w14:textId="77777777">
      <w:pPr>
        <w:spacing w:after="0" w:line="240" w:lineRule="auto"/>
        <w:jc w:val="both"/>
        <w:rPr>
          <w:rFonts w:ascii="Times New Roman" w:eastAsia="Times New Roman" w:hAnsi="Times New Roman" w:cs="Times New Roman"/>
          <w:b/>
          <w:sz w:val="24"/>
          <w:szCs w:val="24"/>
        </w:rPr>
      </w:pPr>
      <w:r>
        <w:rPr>
          <w:noProof/>
        </w:rPr>
        <w:drawing>
          <wp:anchor distT="0" distB="0" distL="114300" distR="114300" simplePos="0" relativeHeight="251659264" behindDoc="0" locked="0" layoutInCell="1" allowOverlap="1">
            <wp:simplePos x="0" y="0"/>
            <wp:positionH relativeFrom="column">
              <wp:posOffset>-45719</wp:posOffset>
            </wp:positionH>
            <wp:positionV relativeFrom="paragraph">
              <wp:posOffset>-670559</wp:posOffset>
            </wp:positionV>
            <wp:extent cx="6391737" cy="1600200"/>
            <wp:effectExtent l="0" t="0" r="0" b="0"/>
            <wp:wrapNone/>
            <wp:docPr id="2" name="image1.gif" descr="BJS-Letterhead.gif"/>
            <wp:cNvGraphicFramePr/>
            <a:graphic xmlns:a="http://schemas.openxmlformats.org/drawingml/2006/main">
              <a:graphicData uri="http://schemas.openxmlformats.org/drawingml/2006/picture">
                <pic:pic xmlns:pic="http://schemas.openxmlformats.org/drawingml/2006/picture">
                  <pic:nvPicPr>
                    <pic:cNvPr id="2" name="image1.gif" descr="BJS-Letterhead.gif"/>
                    <pic:cNvPicPr/>
                  </pic:nvPicPr>
                  <pic:blipFill>
                    <a:blip xmlns:r="http://schemas.openxmlformats.org/officeDocument/2006/relationships" r:embed="rId5"/>
                    <a:stretch>
                      <a:fillRect/>
                    </a:stretch>
                  </pic:blipFill>
                  <pic:spPr>
                    <a:xfrm>
                      <a:off x="0" y="0"/>
                      <a:ext cx="6391737" cy="1600200"/>
                    </a:xfrm>
                    <a:prstGeom prst="rect">
                      <a:avLst/>
                    </a:prstGeom>
                  </pic:spPr>
                </pic:pic>
              </a:graphicData>
            </a:graphic>
          </wp:anchor>
        </w:drawing>
      </w:r>
    </w:p>
    <w:p w:rsidR="00FC7D3C" w14:paraId="5E32CF9F" w14:textId="77777777">
      <w:pPr>
        <w:spacing w:after="0" w:line="240" w:lineRule="auto"/>
        <w:jc w:val="both"/>
        <w:rPr>
          <w:rFonts w:ascii="Times New Roman" w:eastAsia="Times New Roman" w:hAnsi="Times New Roman" w:cs="Times New Roman"/>
          <w:b/>
          <w:sz w:val="24"/>
          <w:szCs w:val="24"/>
        </w:rPr>
      </w:pPr>
    </w:p>
    <w:p w:rsidR="00FC7D3C" w14:paraId="5E53F80D" w14:textId="77777777">
      <w:pPr>
        <w:spacing w:after="0" w:line="240" w:lineRule="auto"/>
        <w:jc w:val="both"/>
        <w:rPr>
          <w:rFonts w:ascii="Times New Roman" w:eastAsia="Times New Roman" w:hAnsi="Times New Roman" w:cs="Times New Roman"/>
          <w:b/>
          <w:sz w:val="24"/>
          <w:szCs w:val="24"/>
        </w:rPr>
      </w:pPr>
    </w:p>
    <w:p w:rsidR="00FC7D3C" w14:paraId="565FFD23" w14:textId="77777777">
      <w:pPr>
        <w:spacing w:after="0" w:line="240" w:lineRule="auto"/>
        <w:jc w:val="both"/>
        <w:rPr>
          <w:rFonts w:ascii="Times New Roman" w:eastAsia="Times New Roman" w:hAnsi="Times New Roman" w:cs="Times New Roman"/>
          <w:b/>
          <w:sz w:val="24"/>
          <w:szCs w:val="24"/>
        </w:rPr>
      </w:pPr>
    </w:p>
    <w:p w:rsidR="00FC7D3C" w14:paraId="3B7F0F91" w14:textId="77777777">
      <w:pPr>
        <w:spacing w:after="0" w:line="240" w:lineRule="auto"/>
        <w:jc w:val="both"/>
        <w:rPr>
          <w:rFonts w:ascii="Times New Roman" w:eastAsia="Times New Roman" w:hAnsi="Times New Roman" w:cs="Times New Roman"/>
          <w:b/>
          <w:sz w:val="24"/>
          <w:szCs w:val="24"/>
        </w:rPr>
      </w:pPr>
    </w:p>
    <w:p w:rsidR="00FC7D3C" w14:paraId="1484FE14" w14:textId="77777777">
      <w:pPr>
        <w:spacing w:after="0" w:line="240" w:lineRule="auto"/>
        <w:jc w:val="both"/>
        <w:rPr>
          <w:rFonts w:ascii="Times New Roman" w:eastAsia="Times New Roman" w:hAnsi="Times New Roman" w:cs="Times New Roman"/>
          <w:b/>
          <w:sz w:val="24"/>
          <w:szCs w:val="24"/>
        </w:rPr>
      </w:pPr>
    </w:p>
    <w:p w:rsidR="00FC7D3C" w14:paraId="4D13F4EB" w14:textId="7777777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MEMORANDUM</w:t>
      </w:r>
    </w:p>
    <w:p w:rsidR="00FC7D3C" w14:paraId="11A7C94B" w14:textId="77777777">
      <w:pPr>
        <w:spacing w:after="0" w:line="240" w:lineRule="auto"/>
        <w:jc w:val="both"/>
        <w:rPr>
          <w:rFonts w:ascii="Times New Roman" w:eastAsia="Times New Roman" w:hAnsi="Times New Roman" w:cs="Times New Roman"/>
          <w:b/>
          <w:sz w:val="24"/>
          <w:szCs w:val="24"/>
        </w:rPr>
      </w:pPr>
    </w:p>
    <w:p w:rsidR="00FC7D3C" w14:paraId="6CE207A1" w14:textId="77777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Robert Sivinski</w:t>
      </w:r>
    </w:p>
    <w:p w:rsidR="00FC7D3C" w14:paraId="364B8CF9" w14:textId="77777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Office of Statistical and Science Policy</w:t>
      </w:r>
    </w:p>
    <w:p w:rsidR="00FC7D3C" w14:paraId="0B6BEC13" w14:textId="77777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Office of Management and Budget</w:t>
      </w:r>
    </w:p>
    <w:p w:rsidR="00FC7D3C" w14:paraId="464C508C" w14:textId="77777777">
      <w:pPr>
        <w:spacing w:after="0" w:line="240" w:lineRule="auto"/>
        <w:jc w:val="both"/>
        <w:rPr>
          <w:rFonts w:ascii="Times New Roman" w:eastAsia="Times New Roman" w:hAnsi="Times New Roman" w:cs="Times New Roman"/>
          <w:sz w:val="24"/>
          <w:szCs w:val="24"/>
        </w:rPr>
      </w:pPr>
    </w:p>
    <w:p w:rsidR="00FC7D3C" w14:paraId="78BAD4CF" w14:textId="77777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THROUGH:</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Kevin M. Scott, Ph.D.</w:t>
      </w:r>
    </w:p>
    <w:p w:rsidR="00FC7D3C" w14:paraId="3283141E" w14:textId="77777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Acting Director</w:t>
      </w:r>
    </w:p>
    <w:p w:rsidR="00FC7D3C" w14:paraId="69A793BE" w14:textId="77777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Bureau of Justice Statistics</w:t>
      </w:r>
    </w:p>
    <w:p w:rsidR="00FC7D3C" w14:paraId="5CDBDFDA" w14:textId="77777777">
      <w:pPr>
        <w:spacing w:after="0" w:line="240" w:lineRule="auto"/>
        <w:jc w:val="both"/>
        <w:rPr>
          <w:rFonts w:ascii="Times New Roman" w:eastAsia="Times New Roman" w:hAnsi="Times New Roman" w:cs="Times New Roman"/>
          <w:sz w:val="24"/>
          <w:szCs w:val="24"/>
        </w:rPr>
      </w:pPr>
    </w:p>
    <w:p w:rsidR="00E26A8F" w:rsidP="00E26A8F" w14:paraId="1D15143B" w14:textId="77777777">
      <w:pPr>
        <w:pStyle w:val="NoSpacing"/>
        <w:ind w:left="2160" w:firstLine="720"/>
        <w:rPr>
          <w:rFonts w:ascii="Times New Roman" w:hAnsi="Times New Roman" w:cs="Times New Roman"/>
          <w:sz w:val="24"/>
          <w:szCs w:val="24"/>
        </w:rPr>
      </w:pPr>
      <w:r>
        <w:rPr>
          <w:rFonts w:ascii="Times New Roman" w:hAnsi="Times New Roman" w:cs="Times New Roman"/>
          <w:sz w:val="24"/>
          <w:szCs w:val="24"/>
        </w:rPr>
        <w:t>Shelley S. Hyland</w:t>
      </w:r>
    </w:p>
    <w:p w:rsidR="00E26A8F" w:rsidP="00E26A8F" w14:paraId="4CB5DBCC" w14:textId="77777777">
      <w:pPr>
        <w:pStyle w:val="NoSpacing"/>
        <w:ind w:left="2160" w:firstLine="720"/>
        <w:rPr>
          <w:rFonts w:ascii="Times New Roman" w:hAnsi="Times New Roman" w:cs="Times New Roman"/>
          <w:sz w:val="24"/>
          <w:szCs w:val="24"/>
        </w:rPr>
      </w:pPr>
      <w:r>
        <w:rPr>
          <w:rFonts w:ascii="Times New Roman" w:hAnsi="Times New Roman" w:cs="Times New Roman"/>
          <w:sz w:val="24"/>
          <w:szCs w:val="24"/>
        </w:rPr>
        <w:t>Senior Statistical Advisor</w:t>
      </w:r>
    </w:p>
    <w:p w:rsidR="00E26A8F" w:rsidP="00E26A8F" w14:paraId="77BDFC12" w14:textId="77777777">
      <w:pPr>
        <w:pStyle w:val="NoSpacing"/>
        <w:ind w:left="2160" w:firstLine="720"/>
        <w:rPr>
          <w:rFonts w:ascii="Times New Roman" w:hAnsi="Times New Roman" w:cs="Times New Roman"/>
          <w:sz w:val="24"/>
          <w:szCs w:val="24"/>
        </w:rPr>
      </w:pPr>
      <w:r>
        <w:rPr>
          <w:rFonts w:ascii="Times New Roman" w:hAnsi="Times New Roman" w:cs="Times New Roman"/>
          <w:sz w:val="24"/>
          <w:szCs w:val="24"/>
        </w:rPr>
        <w:t>Bureau of Justice Statistics</w:t>
      </w:r>
    </w:p>
    <w:p w:rsidR="00E26A8F" w:rsidRPr="009A6ECE" w:rsidP="00E26A8F" w14:paraId="4E7C2C02" w14:textId="77777777">
      <w:pPr>
        <w:pStyle w:val="NoSpacing"/>
        <w:ind w:left="2160" w:firstLine="720"/>
        <w:rPr>
          <w:rFonts w:ascii="Times New Roman" w:hAnsi="Times New Roman" w:cs="Times New Roman"/>
          <w:sz w:val="24"/>
          <w:szCs w:val="24"/>
        </w:rPr>
      </w:pPr>
    </w:p>
    <w:p w:rsidR="00FC7D3C" w14:paraId="7A278363" w14:textId="77777777">
      <w:pPr>
        <w:spacing w:after="0" w:line="240" w:lineRule="auto"/>
        <w:ind w:left="216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Heather Brotsos</w:t>
      </w:r>
    </w:p>
    <w:p w:rsidR="00FC7D3C" w14:paraId="58E85AF5" w14:textId="77777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Deputy Director</w:t>
      </w:r>
    </w:p>
    <w:p w:rsidR="00FC7D3C" w14:paraId="64F65BB8" w14:textId="77777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Bureau of Justice Statistics</w:t>
      </w:r>
    </w:p>
    <w:p w:rsidR="00FC7D3C" w14:paraId="5A297F34" w14:textId="77777777">
      <w:pPr>
        <w:spacing w:after="0" w:line="240" w:lineRule="auto"/>
        <w:jc w:val="both"/>
        <w:rPr>
          <w:rFonts w:ascii="Times New Roman" w:eastAsia="Times New Roman" w:hAnsi="Times New Roman" w:cs="Times New Roman"/>
          <w:sz w:val="24"/>
          <w:szCs w:val="24"/>
        </w:rPr>
      </w:pPr>
    </w:p>
    <w:p w:rsidR="00FC7D3C" w14:paraId="0501D42C" w14:textId="77777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Richard Kluckow</w:t>
      </w:r>
    </w:p>
    <w:p w:rsidR="00FC7D3C" w14:paraId="32354D23" w14:textId="77777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Chief, Corrections Unit</w:t>
      </w:r>
    </w:p>
    <w:p w:rsidR="00FC7D3C" w14:paraId="41DD178C" w14:textId="77777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Bureau of Justice Statistics</w:t>
      </w:r>
    </w:p>
    <w:p w:rsidR="00FC7D3C" w14:paraId="59DD3BE9" w14:textId="77777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FC7D3C" w14:paraId="1750429F" w14:textId="7777777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FROM</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Zhen Zeng</w:t>
      </w:r>
    </w:p>
    <w:p w:rsidR="00FC7D3C" w14:paraId="7D189397" w14:textId="77777777">
      <w:pPr>
        <w:spacing w:after="0" w:line="240" w:lineRule="auto"/>
        <w:ind w:left="28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Statistician, Corrections Unit</w:t>
      </w:r>
    </w:p>
    <w:p w:rsidR="00FC7D3C" w14:paraId="32E31326" w14:textId="77777777">
      <w:pPr>
        <w:spacing w:after="0" w:line="240" w:lineRule="auto"/>
        <w:ind w:left="216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Bureau of Justice Statistics</w:t>
      </w:r>
    </w:p>
    <w:p w:rsidR="00FC7D3C" w14:paraId="4C62660E" w14:textId="77777777">
      <w:pPr>
        <w:spacing w:after="0" w:line="240" w:lineRule="auto"/>
        <w:jc w:val="both"/>
        <w:rPr>
          <w:rFonts w:ascii="Times New Roman" w:eastAsia="Times New Roman" w:hAnsi="Times New Roman" w:cs="Times New Roman"/>
          <w:sz w:val="24"/>
          <w:szCs w:val="24"/>
        </w:rPr>
      </w:pPr>
    </w:p>
    <w:p w:rsidR="00FC7D3C" w14:paraId="75F20B56" w14:textId="5CC0828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DATE: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87656D">
        <w:rPr>
          <w:rFonts w:ascii="Times New Roman" w:eastAsia="Times New Roman" w:hAnsi="Times New Roman" w:cs="Times New Roman"/>
          <w:sz w:val="24"/>
          <w:szCs w:val="24"/>
        </w:rPr>
        <w:t>January 8, 2024</w:t>
      </w:r>
    </w:p>
    <w:p w:rsidR="00FC7D3C" w14:paraId="61A9E3CB" w14:textId="77777777">
      <w:pPr>
        <w:spacing w:after="0" w:line="240" w:lineRule="auto"/>
        <w:jc w:val="both"/>
        <w:rPr>
          <w:rFonts w:ascii="Times New Roman" w:eastAsia="Times New Roman" w:hAnsi="Times New Roman" w:cs="Times New Roman"/>
          <w:sz w:val="24"/>
          <w:szCs w:val="24"/>
        </w:rPr>
      </w:pPr>
    </w:p>
    <w:p w:rsidR="00FC7D3C" w14:paraId="4D94BED5" w14:textId="77777777">
      <w:pPr>
        <w:spacing w:after="0" w:line="240" w:lineRule="auto"/>
        <w:ind w:left="2880" w:hanging="2880"/>
        <w:rPr>
          <w:rFonts w:ascii="Times New Roman" w:eastAsia="Times New Roman" w:hAnsi="Times New Roman" w:cs="Times New Roman"/>
          <w:sz w:val="24"/>
          <w:szCs w:val="24"/>
        </w:rPr>
      </w:pPr>
      <w:r>
        <w:rPr>
          <w:rFonts w:ascii="Times New Roman" w:eastAsia="Times New Roman" w:hAnsi="Times New Roman" w:cs="Times New Roman"/>
          <w:b/>
          <w:sz w:val="24"/>
          <w:szCs w:val="24"/>
        </w:rPr>
        <w:t>SUBJECT:</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BJS request to conduct frame verification outreach for the 2024 Census of Jails (COJ), under the OMB generic clearance agreement (OMB Number 1121-0339). </w:t>
      </w:r>
    </w:p>
    <w:p w:rsidR="00FC7D3C" w14:paraId="5E69D448" w14:textId="77777777">
      <w:pPr>
        <w:spacing w:after="0" w:line="240" w:lineRule="auto"/>
        <w:jc w:val="both"/>
        <w:rPr>
          <w:rFonts w:ascii="Times New Roman" w:eastAsia="Times New Roman" w:hAnsi="Times New Roman" w:cs="Times New Roman"/>
          <w:b/>
          <w:sz w:val="24"/>
          <w:szCs w:val="24"/>
          <w:u w:val="single"/>
        </w:rPr>
      </w:pPr>
      <w:r>
        <w:rPr>
          <w:noProof/>
        </w:rPr>
        <mc:AlternateContent>
          <mc:Choice Requires="wps">
            <w:drawing>
              <wp:anchor distT="0" distB="0" distL="114300" distR="114300" simplePos="0" relativeHeight="251660288" behindDoc="0" locked="0" layoutInCell="1" allowOverlap="1">
                <wp:simplePos x="0" y="0"/>
                <wp:positionH relativeFrom="column">
                  <wp:posOffset>1</wp:posOffset>
                </wp:positionH>
                <wp:positionV relativeFrom="paragraph">
                  <wp:posOffset>165100</wp:posOffset>
                </wp:positionV>
                <wp:extent cx="6200775" cy="12700"/>
                <wp:effectExtent l="0" t="0" r="0" b="0"/>
                <wp:wrapNone/>
                <wp:docPr id="1" name=""/>
                <wp:cNvGraphicFramePr/>
                <a:graphic xmlns:a="http://schemas.openxmlformats.org/drawingml/2006/main">
                  <a:graphicData uri="http://schemas.microsoft.com/office/word/2010/wordprocessingShape">
                    <wps:wsp xmlns:wps="http://schemas.microsoft.com/office/word/2010/wordprocessingShape">
                      <wps:cNvCnPr/>
                      <wps:spPr>
                        <a:xfrm rot="10800000" flipH="1">
                          <a:off x="2245613" y="3775238"/>
                          <a:ext cx="6200775" cy="9525"/>
                        </a:xfrm>
                        <a:prstGeom prst="straightConnector1">
                          <a:avLst/>
                        </a:prstGeom>
                        <a:noFill/>
                        <a:ln w="12700">
                          <a:solidFill>
                            <a:srgbClr val="366092"/>
                          </a:solidFill>
                          <a:prstDash val="solid"/>
                          <a:round/>
                          <a:headEnd w="sm" len="sm"/>
                          <a:tailEnd w="sm" len="sm"/>
                        </a:ln>
                      </wps:spPr>
                      <wps:bodyPr/>
                    </wps:wsp>
                  </a:graphicData>
                </a:graphic>
              </wp:anchor>
            </w:drawing>
          </mc:Choice>
          <mc:Fallback>
            <w:drawing>
              <wp:anchor distT="0" distB="0" distL="114300" distR="114300" simplePos="0" relativeHeight="251658240" behindDoc="0" locked="0" layoutInCell="1" allowOverlap="1">
                <wp:simplePos x="0" y="0"/>
                <wp:positionH relativeFrom="column">
                  <wp:posOffset>1</wp:posOffset>
                </wp:positionH>
                <wp:positionV relativeFrom="paragraph">
                  <wp:posOffset>165100</wp:posOffset>
                </wp:positionV>
                <wp:extent cx="6200775" cy="12700"/>
                <wp:effectExtent l="0" t="0" r="0" b="0"/>
                <wp:wrapNone/>
                <wp:docPr id="444124112" name="image2.png"/>
                <wp:cNvGraphicFramePr/>
                <a:graphic xmlns:a="http://schemas.openxmlformats.org/drawingml/2006/main">
                  <a:graphicData uri="http://schemas.openxmlformats.org/drawingml/2006/picture">
                    <pic:pic xmlns:pic="http://schemas.openxmlformats.org/drawingml/2006/picture">
                      <pic:nvPicPr>
                        <pic:cNvPr id="444124112" name="image2.png"/>
                        <pic:cNvPicPr/>
                      </pic:nvPicPr>
                      <pic:blipFill>
                        <a:blip xmlns:r="http://schemas.openxmlformats.org/officeDocument/2006/relationships" r:embed="rId6"/>
                        <a:stretch>
                          <a:fillRect/>
                        </a:stretch>
                      </pic:blipFill>
                      <pic:spPr>
                        <a:xfrm>
                          <a:off x="0" y="0"/>
                          <a:ext cx="6200775" cy="12700"/>
                        </a:xfrm>
                        <a:prstGeom prst="rect">
                          <a:avLst/>
                        </a:prstGeom>
                      </pic:spPr>
                    </pic:pic>
                  </a:graphicData>
                </a:graphic>
              </wp:anchor>
            </w:drawing>
          </mc:Fallback>
        </mc:AlternateContent>
      </w:r>
    </w:p>
    <w:p w:rsidR="00FC7D3C" w14:paraId="1D01C55F" w14:textId="77777777">
      <w:pPr>
        <w:spacing w:after="0" w:line="240" w:lineRule="auto"/>
        <w:jc w:val="both"/>
        <w:rPr>
          <w:rFonts w:ascii="Times New Roman" w:eastAsia="Times New Roman" w:hAnsi="Times New Roman" w:cs="Times New Roman"/>
          <w:b/>
          <w:sz w:val="24"/>
          <w:szCs w:val="24"/>
          <w:u w:val="single"/>
        </w:rPr>
      </w:pPr>
    </w:p>
    <w:p w:rsidR="00FC7D3C" w14:paraId="67FD809C" w14:textId="77777777">
      <w:pPr>
        <w:spacing w:after="0" w:line="240" w:lineRule="auto"/>
        <w:jc w:val="both"/>
        <w:rPr>
          <w:rFonts w:ascii="Times New Roman" w:eastAsia="Times New Roman" w:hAnsi="Times New Roman" w:cs="Times New Roman"/>
          <w:b/>
          <w:sz w:val="24"/>
          <w:szCs w:val="24"/>
          <w:u w:val="single"/>
        </w:rPr>
      </w:pPr>
    </w:p>
    <w:p w:rsidR="00FC7D3C" w14:paraId="033BDC3C" w14:textId="77777777">
      <w:pPr>
        <w:pStyle w:val="Heading1"/>
        <w:spacing w:before="0" w:line="240" w:lineRule="auto"/>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Introduction</w:t>
      </w:r>
    </w:p>
    <w:p w:rsidR="00FC7D3C" w14:paraId="2A7C8B11" w14:textId="77777777">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FC7D3C" w14:paraId="06EFD789" w14:textId="3B3DDC45">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Bureau of Justice Statistics (BJS) is planning to conduct the 2024 Census of Jails (COJ, OMB Control Number 1121-0010)</w:t>
      </w:r>
      <w:r w:rsidR="00961ED2">
        <w:rPr>
          <w:rFonts w:ascii="Times New Roman" w:eastAsia="Times New Roman" w:hAnsi="Times New Roman" w:cs="Times New Roman"/>
          <w:sz w:val="24"/>
          <w:szCs w:val="24"/>
        </w:rPr>
        <w:t xml:space="preserve"> </w:t>
      </w:r>
      <w:r w:rsidR="00992F8B">
        <w:rPr>
          <w:rFonts w:ascii="Times New Roman" w:eastAsia="Times New Roman" w:hAnsi="Times New Roman" w:cs="Times New Roman"/>
          <w:sz w:val="24"/>
          <w:szCs w:val="24"/>
        </w:rPr>
        <w:t>starting July 1,</w:t>
      </w:r>
      <w:r w:rsidR="00961ED2">
        <w:rPr>
          <w:rFonts w:ascii="Times New Roman" w:eastAsia="Times New Roman" w:hAnsi="Times New Roman" w:cs="Times New Roman"/>
          <w:sz w:val="24"/>
          <w:szCs w:val="24"/>
        </w:rPr>
        <w:t xml:space="preserve"> 2024</w:t>
      </w:r>
      <w:r>
        <w:rPr>
          <w:rFonts w:ascii="Times New Roman" w:eastAsia="Times New Roman" w:hAnsi="Times New Roman" w:cs="Times New Roman"/>
          <w:sz w:val="24"/>
          <w:szCs w:val="24"/>
        </w:rPr>
        <w:t xml:space="preserve">. The COJ is BJS’s primary administrative data collection dedicated to the study of local jails. Since 1970, BJS has conducted the COJ every 5-6 years to collect data on jail facilities and the inmate populations </w:t>
      </w:r>
      <w:r>
        <w:rPr>
          <w:rFonts w:ascii="Times New Roman" w:eastAsia="Times New Roman" w:hAnsi="Times New Roman" w:cs="Times New Roman"/>
          <w:sz w:val="24"/>
          <w:szCs w:val="24"/>
        </w:rPr>
        <w:t xml:space="preserve">they supervise. The COJ provides state-level and national statistics on the number of inmates confined in jails, characteristics of the jail population, counts of admissions and releases, and jail facility characteristics. </w:t>
      </w:r>
    </w:p>
    <w:p w:rsidR="00FC7D3C" w14:paraId="3A2C4A68" w14:textId="77777777">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FC7D3C" w14:paraId="502F54FE" w14:textId="71F80E6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Administered to about 2,900 local jails nationwide and 12 Federal Bureau Prisons (BOP) detention facilities that function as jails, the COJ generates a complete enumeration of all local jails</w:t>
      </w:r>
      <w:r w:rsidR="0037127C">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serv</w:t>
      </w:r>
      <w:r w:rsidR="0037127C">
        <w:rPr>
          <w:rFonts w:ascii="Times New Roman" w:eastAsia="Times New Roman" w:hAnsi="Times New Roman" w:cs="Times New Roman"/>
          <w:sz w:val="24"/>
          <w:szCs w:val="24"/>
        </w:rPr>
        <w:t>es</w:t>
      </w:r>
      <w:r>
        <w:rPr>
          <w:rFonts w:ascii="Times New Roman" w:eastAsia="Times New Roman" w:hAnsi="Times New Roman" w:cs="Times New Roman"/>
          <w:sz w:val="24"/>
          <w:szCs w:val="24"/>
        </w:rPr>
        <w:t xml:space="preserve"> as the sampling frame for BJS’s jail surveys such as the National Inmate Survey (NIS, OMB Control Number 1121-0311) and the Survey of Inmates in Local Jails (SILJ, OMB Control Number 1121-0098). </w:t>
      </w:r>
    </w:p>
    <w:p w:rsidR="00FC7D3C" w14:paraId="42DC6C9D" w14:textId="77777777">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FC7D3C" w14:paraId="1D3FA2CC" w14:textId="77777777">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Local jails are confinement facilities that operate under the authority of a sheriff, police chief, or city or county administrator. While the majority of local jails are publicly operated, a small number are privately run. These facilities include jails, detention centers, city or county correctional centers, as well as specialized jail facilities such as medical or treatment centers and pre-release centers. Additionally, temporary holding or lockup facilities, which are part of the jail's combined function, fall under this category. </w:t>
      </w:r>
    </w:p>
    <w:p w:rsidR="00FC7D3C" w14:paraId="2D5524D5" w14:textId="77777777">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FC7D3C" w14:paraId="3672C61D" w14:textId="5EB909BE">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Inmates sentenced to jail facilities typically receive sentences of one year or less. Typically, local jails have the authority to detain inmates for periods exceeding 72 hours and beyond arraignment. Exclusive temporary holding facilities, such as sobering centers and police lockups, which do not hold individuals after arraignment, are not classified as local jails for the purposes of the COJ data collection. While local jails are primarily designed for adults, they may also temporarily house juveniles before or after their cases are adjudicated. </w:t>
      </w:r>
    </w:p>
    <w:p w:rsidR="00FC7D3C" w14:paraId="6C270BFE" w14:textId="77777777">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FC7D3C" w14:paraId="3103F7BA" w14:textId="0EC6CF8A">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universe of the COJ consists of all local jail jurisdictions (including county, city, regional, and privately operated jail facilities) and BOP detention facilities that function as jails. Combined jail and prison systems in Alaska, Connecticut, Delaware, Hawaii, Rhode Island, and Vermont are excluded. These combined systems are operated by state departments of corrections and are included in the BJS National Prisoner Statistics program. However, 15 independently operated jails in Alaska are included in the universe of the COJ.</w:t>
      </w:r>
    </w:p>
    <w:p w:rsidR="00FC7D3C" w14:paraId="00435624" w14:textId="77777777">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FC7D3C" w14:paraId="324C6611" w14:textId="77777777">
      <w:pPr>
        <w:spacing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Current Request </w:t>
      </w:r>
    </w:p>
    <w:p w:rsidR="00FC7D3C" w14:paraId="37F45C7D" w14:textId="77777777">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BJS requests to conduct frame verification outreach for the 2024 Census of Jails (COJ) under the OMB generic clearance agreement (OMB Number 1121-0339). BJS plans to submit a separate OMB clearance application under OMB Number 1121-0100 for the collection of the 2024 COJ data. </w:t>
      </w:r>
    </w:p>
    <w:p w:rsidR="00FC7D3C" w14:paraId="348D061F" w14:textId="77777777">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FC7D3C" w14:paraId="21309D85" w14:textId="3366F32D">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Under this clearance request, BJS and its data collection agent, RTI International, propose to conduct outreach to update and supplement the existing roster of local jails maintained by BJS. Through this outreach, the project team aims to verify or update the following:</w:t>
      </w:r>
    </w:p>
    <w:p w:rsidR="00FC7D3C" w14:paraId="6117AB04" w14:textId="7A0A1BB7">
      <w:pPr>
        <w:numPr>
          <w:ilvl w:val="0"/>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Agency name, phone number, email</w:t>
      </w:r>
      <w:r w:rsidR="006F55F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mailing </w:t>
      </w:r>
      <w:r>
        <w:rPr>
          <w:rFonts w:ascii="Times New Roman" w:eastAsia="Times New Roman" w:hAnsi="Times New Roman" w:cs="Times New Roman"/>
          <w:sz w:val="24"/>
          <w:szCs w:val="24"/>
        </w:rPr>
        <w:t>address</w:t>
      </w:r>
    </w:p>
    <w:p w:rsidR="00FC7D3C" w14:paraId="64089F07" w14:textId="77777777">
      <w:pPr>
        <w:numPr>
          <w:ilvl w:val="0"/>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Contact information of the agency head: name, title, work phone number, email, and mailing address</w:t>
      </w:r>
    </w:p>
    <w:p w:rsidR="00FC7D3C" w14:paraId="39C9C2EF" w14:textId="77777777">
      <w:pPr>
        <w:numPr>
          <w:ilvl w:val="0"/>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Contact information of the agency’s designated respondent for the COJ: name, title, work phone number, email, and mailing address</w:t>
      </w:r>
    </w:p>
    <w:p w:rsidR="00FC7D3C" w14:paraId="0C481A2D" w14:textId="77777777">
      <w:pPr>
        <w:numPr>
          <w:ilvl w:val="0"/>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Jail operator type (county, municipal, state, regional, or private)</w:t>
      </w:r>
    </w:p>
    <w:p w:rsidR="00FC7D3C" w14:paraId="4520F189" w14:textId="77777777">
      <w:pPr>
        <w:numPr>
          <w:ilvl w:val="0"/>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Names and addresses of facilities operated by the agency since July 1, 2023</w:t>
      </w:r>
    </w:p>
    <w:p w:rsidR="00FC7D3C" w14:paraId="1BDEEFA9" w14:textId="77777777">
      <w:pPr>
        <w:numPr>
          <w:ilvl w:val="0"/>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Whether the facilities hold juveniles exclusively</w:t>
      </w:r>
    </w:p>
    <w:p w:rsidR="00FC7D3C" w14:paraId="529CE688" w14:textId="57366D26">
      <w:pPr>
        <w:numPr>
          <w:ilvl w:val="0"/>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Whether the facilities hold inmates for periods exceeding 72 hours and beyond arraignment</w:t>
      </w:r>
    </w:p>
    <w:p w:rsidR="00FC7D3C" w14:paraId="6844DBD3" w14:textId="77777777">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p>
    <w:p w:rsidR="00FC7D3C" w14:paraId="34B2277D" w14:textId="6A59C1DC">
      <w:pPr>
        <w:widowControl w:val="0"/>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frame verification will be conducted through a web portal, email, and/or phone. The 2024 COJ website is currently being developed and the verification module will look </w:t>
      </w:r>
      <w:r>
        <w:rPr>
          <w:rFonts w:ascii="Times New Roman" w:eastAsia="Times New Roman" w:hAnsi="Times New Roman" w:cs="Times New Roman"/>
          <w:sz w:val="24"/>
          <w:szCs w:val="24"/>
        </w:rPr>
        <w:t>similar to</w:t>
      </w:r>
      <w:r>
        <w:rPr>
          <w:rFonts w:ascii="Times New Roman" w:eastAsia="Times New Roman" w:hAnsi="Times New Roman" w:cs="Times New Roman"/>
          <w:sz w:val="24"/>
          <w:szCs w:val="24"/>
        </w:rPr>
        <w:t xml:space="preserve"> that on the 2023 Annual Survey of Jails (ASJ, OMB Control Number 1121-0</w:t>
      </w:r>
      <w:r w:rsidR="00080E32">
        <w:rPr>
          <w:rFonts w:ascii="Times New Roman" w:eastAsia="Times New Roman" w:hAnsi="Times New Roman" w:cs="Times New Roman"/>
          <w:sz w:val="24"/>
          <w:szCs w:val="24"/>
        </w:rPr>
        <w:t>094</w:t>
      </w:r>
      <w:r>
        <w:rPr>
          <w:rFonts w:ascii="Times New Roman" w:eastAsia="Times New Roman" w:hAnsi="Times New Roman" w:cs="Times New Roman"/>
          <w:sz w:val="24"/>
          <w:szCs w:val="24"/>
        </w:rPr>
        <w:t xml:space="preserve">) website (see </w:t>
      </w:r>
      <w:r w:rsidRPr="00CA1B46">
        <w:rPr>
          <w:rFonts w:ascii="Times New Roman" w:eastAsia="Times New Roman" w:hAnsi="Times New Roman" w:cs="Times New Roman"/>
          <w:b/>
          <w:bCs/>
          <w:sz w:val="24"/>
          <w:szCs w:val="24"/>
        </w:rPr>
        <w:t>Attachment 1</w:t>
      </w:r>
      <w:r w:rsidR="00992F8B">
        <w:rPr>
          <w:rFonts w:ascii="Times New Roman" w:eastAsia="Times New Roman" w:hAnsi="Times New Roman" w:cs="Times New Roman"/>
          <w:sz w:val="24"/>
          <w:szCs w:val="24"/>
        </w:rPr>
        <w:t xml:space="preserve"> for</w:t>
      </w:r>
      <w:r w:rsidR="00CA1B46">
        <w:rPr>
          <w:rFonts w:ascii="Times New Roman" w:eastAsia="Times New Roman" w:hAnsi="Times New Roman" w:cs="Times New Roman"/>
          <w:sz w:val="24"/>
          <w:szCs w:val="24"/>
        </w:rPr>
        <w:t xml:space="preserve"> </w:t>
      </w:r>
      <w:r w:rsidR="00992F8B">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ample website screenshots). The COJ website will be located on a secure server hosted by RTI International. Each jail will be provided a unique username and a password to enter the web portal. To reduce respondent burden, the verification module will be prepopulated with information from the existing jail roster; respondents only need to provide updated information as needed. </w:t>
      </w:r>
    </w:p>
    <w:p w:rsidR="00FC7D3C" w14:paraId="31A1A739" w14:textId="45ACBC76">
      <w:pPr>
        <w:widowControl w:val="0"/>
        <w:pBdr>
          <w:top w:val="nil"/>
          <w:left w:val="nil"/>
          <w:bottom w:val="nil"/>
          <w:right w:val="nil"/>
          <w:between w:val="nil"/>
        </w:pBd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summarized in table 1, the verification outreach commences on March 1</w:t>
      </w:r>
      <w:r w:rsidR="00507014">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2024 with an email to every jail (see </w:t>
      </w:r>
      <w:r w:rsidRPr="00080E32">
        <w:rPr>
          <w:rFonts w:ascii="Times New Roman" w:eastAsia="Times New Roman" w:hAnsi="Times New Roman" w:cs="Times New Roman"/>
          <w:b/>
          <w:bCs/>
          <w:sz w:val="24"/>
          <w:szCs w:val="24"/>
        </w:rPr>
        <w:t>Attachment 2</w:t>
      </w:r>
      <w:r>
        <w:rPr>
          <w:rFonts w:ascii="Times New Roman" w:eastAsia="Times New Roman" w:hAnsi="Times New Roman" w:cs="Times New Roman"/>
          <w:sz w:val="24"/>
          <w:szCs w:val="24"/>
        </w:rPr>
        <w:t>).  This email serves to announce the forthcoming 2024 COJ data collection in July and directs jails to update their facility eligibility and point of contact (POC) information on the COJ web portal.</w:t>
      </w:r>
      <w:r w:rsidR="00FE3659">
        <w:rPr>
          <w:rFonts w:ascii="Times New Roman" w:eastAsia="Times New Roman" w:hAnsi="Times New Roman" w:cs="Times New Roman"/>
          <w:sz w:val="24"/>
          <w:szCs w:val="24"/>
        </w:rPr>
        <w:t xml:space="preserve"> A preview of the 2024 COJ form will also be included so jails can begin preparing for the full collection (</w:t>
      </w:r>
      <w:r w:rsidRPr="00CA1B46" w:rsidR="00FE3659">
        <w:rPr>
          <w:rFonts w:ascii="Times New Roman" w:eastAsia="Times New Roman" w:hAnsi="Times New Roman" w:cs="Times New Roman"/>
          <w:b/>
          <w:bCs/>
          <w:sz w:val="24"/>
          <w:szCs w:val="24"/>
        </w:rPr>
        <w:t>Attachment 3</w:t>
      </w:r>
      <w:r w:rsidR="00FE36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FC7D3C" w14:paraId="2199141E" w14:textId="00B73131">
      <w:pPr>
        <w:widowControl w:val="0"/>
        <w:pBdr>
          <w:top w:val="nil"/>
          <w:left w:val="nil"/>
          <w:bottom w:val="nil"/>
          <w:right w:val="nil"/>
          <w:between w:val="nil"/>
        </w:pBd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jails without an email on file, corresponding physical letters containing the same information will be sent. </w:t>
      </w:r>
      <w:r w:rsidR="00FE3659">
        <w:rPr>
          <w:rFonts w:ascii="Times New Roman" w:eastAsia="Times New Roman" w:hAnsi="Times New Roman" w:cs="Times New Roman"/>
          <w:sz w:val="24"/>
          <w:szCs w:val="24"/>
        </w:rPr>
        <w:t>Agencies will also be contacted by phone to verify information (</w:t>
      </w:r>
      <w:r w:rsidRPr="00CA1B46" w:rsidR="00FE3659">
        <w:rPr>
          <w:rFonts w:ascii="Times New Roman" w:eastAsia="Times New Roman" w:hAnsi="Times New Roman" w:cs="Times New Roman"/>
          <w:b/>
          <w:bCs/>
          <w:sz w:val="24"/>
          <w:szCs w:val="24"/>
        </w:rPr>
        <w:t>Attachment 4</w:t>
      </w:r>
      <w:r w:rsidR="00FE36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 instances where an email bounces back, the project team will research alternate contacts, phone numbers, and email. Nonresponsive agencies will be contacted through both phone and email</w:t>
      </w:r>
      <w:r w:rsidR="00992F8B">
        <w:rPr>
          <w:rFonts w:ascii="Times New Roman" w:eastAsia="Times New Roman" w:hAnsi="Times New Roman" w:cs="Times New Roman"/>
          <w:sz w:val="24"/>
          <w:szCs w:val="24"/>
        </w:rPr>
        <w:t xml:space="preserve"> (</w:t>
      </w:r>
      <w:r w:rsidRPr="00080E32" w:rsidR="00992F8B">
        <w:rPr>
          <w:rFonts w:ascii="Times New Roman" w:eastAsia="Times New Roman" w:hAnsi="Times New Roman" w:cs="Times New Roman"/>
          <w:b/>
          <w:bCs/>
          <w:sz w:val="24"/>
          <w:szCs w:val="24"/>
        </w:rPr>
        <w:t xml:space="preserve">Attachments </w:t>
      </w:r>
      <w:r w:rsidR="00FE3659">
        <w:rPr>
          <w:rFonts w:ascii="Times New Roman" w:eastAsia="Times New Roman" w:hAnsi="Times New Roman" w:cs="Times New Roman"/>
          <w:b/>
          <w:bCs/>
          <w:sz w:val="24"/>
          <w:szCs w:val="24"/>
        </w:rPr>
        <w:t>4</w:t>
      </w:r>
      <w:r w:rsidRPr="00080E32" w:rsidR="00992F8B">
        <w:rPr>
          <w:rFonts w:ascii="Times New Roman" w:eastAsia="Times New Roman" w:hAnsi="Times New Roman" w:cs="Times New Roman"/>
          <w:b/>
          <w:bCs/>
          <w:sz w:val="24"/>
          <w:szCs w:val="24"/>
        </w:rPr>
        <w:t>-</w:t>
      </w:r>
      <w:r w:rsidR="00FE3659">
        <w:rPr>
          <w:rFonts w:ascii="Times New Roman" w:eastAsia="Times New Roman" w:hAnsi="Times New Roman" w:cs="Times New Roman"/>
          <w:b/>
          <w:bCs/>
          <w:sz w:val="24"/>
          <w:szCs w:val="24"/>
        </w:rPr>
        <w:t>6</w:t>
      </w:r>
      <w:r w:rsidR="00992F8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tbl>
      <w:tblPr>
        <w:tblStyle w:val="a"/>
        <w:tblpPr w:leftFromText="180" w:rightFromText="180" w:topFromText="72" w:bottomFromText="72" w:vertAnchor="text"/>
        <w:tblW w:w="9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00"/>
        <w:gridCol w:w="2025"/>
        <w:gridCol w:w="1335"/>
        <w:gridCol w:w="2895"/>
        <w:gridCol w:w="1615"/>
      </w:tblGrid>
      <w:tr w14:paraId="53B75920" w14:textId="77777777">
        <w:tblPrEx>
          <w:tblW w:w="9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9670"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C7D3C" w14:paraId="08A597A5" w14:textId="77777777">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 2024 Census of Jails Verification Outreach Schedule</w:t>
            </w:r>
          </w:p>
        </w:tc>
      </w:tr>
      <w:tr w14:paraId="5E3A6D23" w14:textId="77777777">
        <w:tblPrEx>
          <w:tblW w:w="9670" w:type="dxa"/>
          <w:tblLayout w:type="fixed"/>
          <w:tblLook w:val="0400"/>
        </w:tblPrEx>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C7D3C" w14:paraId="3BE305B4" w14:textId="77777777">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Approximate Dates</w:t>
            </w:r>
          </w:p>
        </w:tc>
        <w:tc>
          <w:tcPr>
            <w:tcW w:w="2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C7D3C" w14:paraId="0F5EA582" w14:textId="77777777">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Contact</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C7D3C" w14:paraId="3D001AE8" w14:textId="2B17E7AB">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Attachment</w:t>
            </w:r>
            <w:r w:rsidR="00FE3659">
              <w:rPr>
                <w:rFonts w:ascii="Times New Roman" w:eastAsia="Times New Roman" w:hAnsi="Times New Roman" w:cs="Times New Roman"/>
                <w:b/>
                <w:sz w:val="24"/>
                <w:szCs w:val="24"/>
              </w:rPr>
              <w:t>s</w:t>
            </w:r>
          </w:p>
        </w:tc>
        <w:tc>
          <w:tcPr>
            <w:tcW w:w="2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C7D3C" w14:paraId="48151657" w14:textId="77777777">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Description</w:t>
            </w:r>
          </w:p>
        </w:tc>
        <w:tc>
          <w:tcPr>
            <w:tcW w:w="1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C7D3C" w14:paraId="6C06DC32" w14:textId="77777777">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Est. # of Jails Contacted</w:t>
            </w:r>
          </w:p>
        </w:tc>
      </w:tr>
      <w:tr w14:paraId="093A8D94" w14:textId="77777777">
        <w:tblPrEx>
          <w:tblW w:w="9670" w:type="dxa"/>
          <w:tblLayout w:type="fixed"/>
          <w:tblLook w:val="0400"/>
        </w:tblPrEx>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C7D3C" w14:paraId="0279C50A" w14:textId="77777777">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March 18, 2024</w:t>
            </w:r>
          </w:p>
        </w:tc>
        <w:tc>
          <w:tcPr>
            <w:tcW w:w="2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C7D3C" w14:paraId="1488C4A3" w14:textId="31AD23AC">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Pre-notification and verification request email</w:t>
            </w:r>
            <w:r w:rsidR="00FE3659">
              <w:rPr>
                <w:rFonts w:ascii="Times New Roman" w:eastAsia="Times New Roman" w:hAnsi="Times New Roman" w:cs="Times New Roman"/>
                <w:sz w:val="24"/>
                <w:szCs w:val="24"/>
              </w:rPr>
              <w:t xml:space="preserve"> w/ 2024 COJ form preview</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C7D3C" w14:paraId="5DEC56F0" w14:textId="4DEAB472">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E3659">
              <w:rPr>
                <w:rFonts w:ascii="Times New Roman" w:eastAsia="Times New Roman" w:hAnsi="Times New Roman" w:cs="Times New Roman"/>
                <w:sz w:val="24"/>
                <w:szCs w:val="24"/>
              </w:rPr>
              <w:t>, 3</w:t>
            </w:r>
          </w:p>
        </w:tc>
        <w:tc>
          <w:tcPr>
            <w:tcW w:w="2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C7D3C" w14:paraId="4ED02F18" w14:textId="7777777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Announces forthcoming 2024 COJ and directs jails to complete verification module online</w:t>
            </w:r>
          </w:p>
        </w:tc>
        <w:tc>
          <w:tcPr>
            <w:tcW w:w="1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C7D3C" w14:paraId="23AB99DE" w14:textId="77777777">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2,900</w:t>
            </w:r>
          </w:p>
        </w:tc>
      </w:tr>
      <w:tr w14:paraId="5951514C" w14:textId="77777777">
        <w:tblPrEx>
          <w:tblW w:w="9670" w:type="dxa"/>
          <w:tblLayout w:type="fixed"/>
          <w:tblLook w:val="0400"/>
        </w:tblPrEx>
        <w:tc>
          <w:tcPr>
            <w:tcW w:w="180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C7D3C" w14:paraId="26561586" w14:textId="77777777">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March 18 - April 1, 2024</w:t>
            </w:r>
          </w:p>
        </w:tc>
        <w:tc>
          <w:tcPr>
            <w:tcW w:w="202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C7D3C" w14:paraId="4F847658" w14:textId="7777777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Verification calls</w:t>
            </w:r>
          </w:p>
        </w:tc>
        <w:tc>
          <w:tcPr>
            <w:tcW w:w="1335"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rsidR="00FC7D3C" w14:paraId="27BCDE72" w14:textId="30B63986">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89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C7D3C" w14:paraId="13AE720A" w14:textId="7777777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Call script to jails with bounced email and </w:t>
            </w:r>
            <w:r>
              <w:rPr>
                <w:rFonts w:ascii="Times New Roman" w:eastAsia="Times New Roman" w:hAnsi="Times New Roman" w:cs="Times New Roman"/>
                <w:sz w:val="24"/>
                <w:szCs w:val="24"/>
              </w:rPr>
              <w:t>nonreponsive</w:t>
            </w:r>
            <w:r>
              <w:rPr>
                <w:rFonts w:ascii="Times New Roman" w:eastAsia="Times New Roman" w:hAnsi="Times New Roman" w:cs="Times New Roman"/>
                <w:sz w:val="24"/>
                <w:szCs w:val="24"/>
              </w:rPr>
              <w:t xml:space="preserve"> jails to update POC</w:t>
            </w:r>
          </w:p>
        </w:tc>
        <w:tc>
          <w:tcPr>
            <w:tcW w:w="161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C7D3C" w14:paraId="2659AD12" w14:textId="77777777">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2,030</w:t>
            </w:r>
          </w:p>
        </w:tc>
      </w:tr>
      <w:tr w14:paraId="24D09553" w14:textId="77777777">
        <w:tblPrEx>
          <w:tblW w:w="9670" w:type="dxa"/>
          <w:tblLayout w:type="fixed"/>
          <w:tblLook w:val="0400"/>
        </w:tblPrEx>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C7D3C" w14:paraId="1FA8AE92" w14:textId="77777777">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April 8, 2024</w:t>
            </w:r>
          </w:p>
        </w:tc>
        <w:tc>
          <w:tcPr>
            <w:tcW w:w="2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C7D3C" w14:paraId="253DE857" w14:textId="7777777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Reminder Email 1</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C7D3C" w14:paraId="53070827" w14:textId="691332D2">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C7D3C" w14:paraId="4FD0A2FF" w14:textId="7777777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Reminder to complete verification online</w:t>
            </w:r>
          </w:p>
        </w:tc>
        <w:tc>
          <w:tcPr>
            <w:tcW w:w="1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C7D3C" w14:paraId="120A00E2" w14:textId="77777777">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1,450</w:t>
            </w:r>
          </w:p>
        </w:tc>
      </w:tr>
      <w:tr w14:paraId="59B757A0" w14:textId="77777777">
        <w:tblPrEx>
          <w:tblW w:w="9670" w:type="dxa"/>
          <w:tblLayout w:type="fixed"/>
          <w:tblLook w:val="0400"/>
        </w:tblPrEx>
        <w:tc>
          <w:tcPr>
            <w:tcW w:w="180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C7D3C" w14:paraId="70FD65F8" w14:textId="77777777">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April 29, 2024</w:t>
            </w:r>
          </w:p>
        </w:tc>
        <w:tc>
          <w:tcPr>
            <w:tcW w:w="202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C7D3C" w14:paraId="443DCC9C" w14:textId="7777777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Reminder Email 2</w:t>
            </w:r>
          </w:p>
        </w:tc>
        <w:tc>
          <w:tcPr>
            <w:tcW w:w="1335"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rsidR="00FC7D3C" w14:paraId="11DF5DB5" w14:textId="50045987">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89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C7D3C" w14:paraId="411AA4D9" w14:textId="7777777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Reminder to complete verification online</w:t>
            </w:r>
          </w:p>
        </w:tc>
        <w:tc>
          <w:tcPr>
            <w:tcW w:w="161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C7D3C" w14:paraId="3632E63C" w14:textId="77777777">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870</w:t>
            </w:r>
          </w:p>
        </w:tc>
      </w:tr>
    </w:tbl>
    <w:p w:rsidR="00FE3659" w14:paraId="63EDB271" w14:textId="77777777">
      <w:pPr>
        <w:widowControl w:val="0"/>
        <w:spacing w:after="240" w:line="240" w:lineRule="auto"/>
        <w:rPr>
          <w:rFonts w:ascii="Times New Roman" w:eastAsia="Times New Roman" w:hAnsi="Times New Roman" w:cs="Times New Roman"/>
          <w:sz w:val="24"/>
          <w:szCs w:val="24"/>
        </w:rPr>
      </w:pPr>
    </w:p>
    <w:p w:rsidR="00FC7D3C" w14:paraId="69A96812" w14:textId="0F534307">
      <w:pPr>
        <w:widowControl w:val="0"/>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BJS aims to update jail eligibility</w:t>
      </w:r>
      <w:r w:rsidR="00FE3659">
        <w:rPr>
          <w:rFonts w:ascii="Times New Roman" w:eastAsia="Times New Roman" w:hAnsi="Times New Roman" w:cs="Times New Roman"/>
          <w:sz w:val="24"/>
          <w:szCs w:val="24"/>
        </w:rPr>
        <w:t xml:space="preserve"> and contact information</w:t>
      </w:r>
      <w:r>
        <w:rPr>
          <w:rFonts w:ascii="Times New Roman" w:eastAsia="Times New Roman" w:hAnsi="Times New Roman" w:cs="Times New Roman"/>
          <w:sz w:val="24"/>
          <w:szCs w:val="24"/>
        </w:rPr>
        <w:t xml:space="preserve"> for 90% of the jails by June 1, 2024. Follow-up with nonrespondents will continue through July 1, 2024, the 2024 COJ launch date. </w:t>
      </w:r>
      <w:r>
        <w:rPr>
          <w:rFonts w:ascii="Times New Roman" w:eastAsia="Times New Roman" w:hAnsi="Times New Roman" w:cs="Times New Roman"/>
          <w:sz w:val="24"/>
          <w:szCs w:val="24"/>
        </w:rPr>
        <w:t xml:space="preserve">Subsequently, verification outreach will be folded into COJ data collection nonresponse follow-up. </w:t>
      </w:r>
    </w:p>
    <w:p w:rsidR="00FC7D3C" w14:paraId="230A574D" w14:textId="77777777">
      <w:pPr>
        <w:spacing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Burden Hours</w:t>
      </w:r>
    </w:p>
    <w:p w:rsidR="00FC7D3C" w14:paraId="5EC3F9DD"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research team estimates that it will take about an average of 10 minutes per jail to update contact information and verify jail eligibility status for the 2024 COJ (see table 2). The total burden is 483.3 hours for 2,900 jails.</w:t>
      </w:r>
    </w:p>
    <w:p w:rsidR="00FC7D3C" w14:paraId="1F558BC6" w14:textId="77777777">
      <w:pPr>
        <w:spacing w:line="240" w:lineRule="auto"/>
        <w:rPr>
          <w:rFonts w:ascii="Times New Roman" w:eastAsia="Times New Roman" w:hAnsi="Times New Roman" w:cs="Times New Roman"/>
          <w:sz w:val="24"/>
          <w:szCs w:val="24"/>
        </w:rPr>
      </w:pPr>
    </w:p>
    <w:tbl>
      <w:tblPr>
        <w:tblStyle w:val="a0"/>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440"/>
        <w:gridCol w:w="4050"/>
        <w:gridCol w:w="1530"/>
        <w:gridCol w:w="1440"/>
        <w:gridCol w:w="1620"/>
      </w:tblGrid>
      <w:tr w14:paraId="3AD70848" w14:textId="77777777">
        <w:tblPrEx>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240"/>
        </w:trPr>
        <w:tc>
          <w:tcPr>
            <w:tcW w:w="10080" w:type="dxa"/>
            <w:gridSpan w:val="5"/>
            <w:tcBorders>
              <w:top w:val="single" w:sz="4" w:space="0" w:color="000000"/>
              <w:left w:val="single" w:sz="4" w:space="0" w:color="000000"/>
              <w:bottom w:val="single" w:sz="4" w:space="0" w:color="000000"/>
              <w:right w:val="single" w:sz="4" w:space="0" w:color="000000"/>
            </w:tcBorders>
            <w:vAlign w:val="center"/>
          </w:tcPr>
          <w:p w:rsidR="00FC7D3C" w14:paraId="2FDFE167" w14:textId="77777777">
            <w:pPr>
              <w:keepNext/>
              <w:jc w:val="center"/>
              <w:rPr>
                <w:rFonts w:ascii="Times New Roman" w:eastAsia="Times New Roman" w:hAnsi="Times New Roman" w:cs="Times New Roman"/>
                <w:b/>
              </w:rPr>
            </w:pPr>
            <w:r>
              <w:rPr>
                <w:rFonts w:ascii="Times New Roman" w:eastAsia="Times New Roman" w:hAnsi="Times New Roman" w:cs="Times New Roman"/>
                <w:b/>
              </w:rPr>
              <w:t>Table 2: Estimated Burden Hours</w:t>
            </w:r>
          </w:p>
        </w:tc>
      </w:tr>
      <w:tr w14:paraId="262C2B9E" w14:textId="77777777">
        <w:tblPrEx>
          <w:tblW w:w="10080" w:type="dxa"/>
          <w:tblInd w:w="-5" w:type="dxa"/>
          <w:tblLayout w:type="fixed"/>
          <w:tblLook w:val="0400"/>
        </w:tblPrEx>
        <w:tc>
          <w:tcPr>
            <w:tcW w:w="1440" w:type="dxa"/>
            <w:tcBorders>
              <w:top w:val="single" w:sz="4" w:space="0" w:color="000000"/>
              <w:left w:val="single" w:sz="4" w:space="0" w:color="000000"/>
              <w:bottom w:val="single" w:sz="4" w:space="0" w:color="000000"/>
              <w:right w:val="single" w:sz="4" w:space="0" w:color="000000"/>
            </w:tcBorders>
            <w:vAlign w:val="center"/>
          </w:tcPr>
          <w:p w:rsidR="00FC7D3C" w14:paraId="66658028" w14:textId="77777777">
            <w:pPr>
              <w:keepNext/>
              <w:jc w:val="center"/>
              <w:rPr>
                <w:rFonts w:ascii="Times New Roman" w:eastAsia="Times New Roman" w:hAnsi="Times New Roman" w:cs="Times New Roman"/>
                <w:b/>
              </w:rPr>
            </w:pPr>
            <w:r>
              <w:rPr>
                <w:rFonts w:ascii="Times New Roman" w:eastAsia="Times New Roman" w:hAnsi="Times New Roman" w:cs="Times New Roman"/>
                <w:b/>
              </w:rPr>
              <w:t xml:space="preserve">Task </w:t>
            </w:r>
          </w:p>
        </w:tc>
        <w:tc>
          <w:tcPr>
            <w:tcW w:w="4050" w:type="dxa"/>
            <w:tcBorders>
              <w:top w:val="single" w:sz="4" w:space="0" w:color="000000"/>
              <w:left w:val="single" w:sz="4" w:space="0" w:color="000000"/>
              <w:bottom w:val="single" w:sz="4" w:space="0" w:color="000000"/>
              <w:right w:val="single" w:sz="4" w:space="0" w:color="000000"/>
            </w:tcBorders>
            <w:vAlign w:val="center"/>
          </w:tcPr>
          <w:p w:rsidR="00FC7D3C" w14:paraId="5EF25BBE" w14:textId="77777777">
            <w:pPr>
              <w:keepNext/>
              <w:jc w:val="center"/>
              <w:rPr>
                <w:rFonts w:ascii="Times New Roman" w:eastAsia="Times New Roman" w:hAnsi="Times New Roman" w:cs="Times New Roman"/>
                <w:b/>
                <w:i/>
              </w:rPr>
            </w:pPr>
            <w:r>
              <w:rPr>
                <w:rFonts w:ascii="Times New Roman" w:eastAsia="Times New Roman" w:hAnsi="Times New Roman" w:cs="Times New Roman"/>
                <w:b/>
              </w:rPr>
              <w:t>Task Description</w:t>
            </w:r>
          </w:p>
        </w:tc>
        <w:tc>
          <w:tcPr>
            <w:tcW w:w="1530" w:type="dxa"/>
            <w:tcBorders>
              <w:top w:val="single" w:sz="4" w:space="0" w:color="000000"/>
              <w:left w:val="single" w:sz="4" w:space="0" w:color="000000"/>
              <w:bottom w:val="single" w:sz="4" w:space="0" w:color="000000"/>
              <w:right w:val="single" w:sz="4" w:space="0" w:color="000000"/>
            </w:tcBorders>
            <w:vAlign w:val="center"/>
          </w:tcPr>
          <w:p w:rsidR="00FC7D3C" w14:paraId="12B6605E" w14:textId="77777777">
            <w:pPr>
              <w:keepNext/>
              <w:jc w:val="center"/>
              <w:rPr>
                <w:rFonts w:ascii="Times New Roman" w:eastAsia="Times New Roman" w:hAnsi="Times New Roman" w:cs="Times New Roman"/>
                <w:b/>
              </w:rPr>
            </w:pPr>
            <w:r>
              <w:rPr>
                <w:rFonts w:ascii="Times New Roman" w:eastAsia="Times New Roman" w:hAnsi="Times New Roman" w:cs="Times New Roman"/>
                <w:b/>
              </w:rPr>
              <w:t>Number of respondents</w:t>
            </w:r>
          </w:p>
        </w:tc>
        <w:tc>
          <w:tcPr>
            <w:tcW w:w="1440" w:type="dxa"/>
            <w:tcBorders>
              <w:top w:val="single" w:sz="4" w:space="0" w:color="000000"/>
              <w:left w:val="single" w:sz="4" w:space="0" w:color="000000"/>
              <w:bottom w:val="single" w:sz="4" w:space="0" w:color="000000"/>
              <w:right w:val="single" w:sz="4" w:space="0" w:color="000000"/>
            </w:tcBorders>
            <w:vAlign w:val="center"/>
          </w:tcPr>
          <w:p w:rsidR="00FC7D3C" w14:paraId="799BAF8A" w14:textId="77777777">
            <w:pPr>
              <w:keepNext/>
              <w:jc w:val="center"/>
              <w:rPr>
                <w:rFonts w:ascii="Times New Roman" w:eastAsia="Times New Roman" w:hAnsi="Times New Roman" w:cs="Times New Roman"/>
                <w:b/>
              </w:rPr>
            </w:pPr>
            <w:r>
              <w:rPr>
                <w:rFonts w:ascii="Times New Roman" w:eastAsia="Times New Roman" w:hAnsi="Times New Roman" w:cs="Times New Roman"/>
                <w:b/>
              </w:rPr>
              <w:t xml:space="preserve">Estimated </w:t>
            </w:r>
            <w:r>
              <w:rPr>
                <w:rFonts w:ascii="Times New Roman" w:eastAsia="Times New Roman" w:hAnsi="Times New Roman" w:cs="Times New Roman"/>
                <w:b/>
              </w:rPr>
              <w:t>burden</w:t>
            </w:r>
          </w:p>
          <w:p w:rsidR="00FC7D3C" w14:paraId="64AA4694" w14:textId="77777777">
            <w:pPr>
              <w:keepNext/>
              <w:jc w:val="center"/>
              <w:rPr>
                <w:rFonts w:ascii="Times New Roman" w:eastAsia="Times New Roman" w:hAnsi="Times New Roman" w:cs="Times New Roman"/>
                <w:b/>
                <w:i/>
              </w:rPr>
            </w:pPr>
            <w:r>
              <w:rPr>
                <w:rFonts w:ascii="Times New Roman" w:eastAsia="Times New Roman" w:hAnsi="Times New Roman" w:cs="Times New Roman"/>
                <w:b/>
                <w:i/>
              </w:rPr>
              <w:t>(</w:t>
            </w:r>
            <w:r>
              <w:rPr>
                <w:rFonts w:ascii="Times New Roman" w:eastAsia="Times New Roman" w:hAnsi="Times New Roman" w:cs="Times New Roman"/>
                <w:b/>
                <w:i/>
              </w:rPr>
              <w:t>in</w:t>
            </w:r>
            <w:r>
              <w:rPr>
                <w:rFonts w:ascii="Times New Roman" w:eastAsia="Times New Roman" w:hAnsi="Times New Roman" w:cs="Times New Roman"/>
                <w:b/>
                <w:i/>
              </w:rPr>
              <w:t xml:space="preserve"> minutes)</w:t>
            </w:r>
          </w:p>
        </w:tc>
        <w:tc>
          <w:tcPr>
            <w:tcW w:w="1620" w:type="dxa"/>
            <w:tcBorders>
              <w:top w:val="single" w:sz="4" w:space="0" w:color="000000"/>
              <w:left w:val="single" w:sz="4" w:space="0" w:color="000000"/>
              <w:bottom w:val="single" w:sz="4" w:space="0" w:color="000000"/>
              <w:right w:val="single" w:sz="4" w:space="0" w:color="000000"/>
            </w:tcBorders>
            <w:vAlign w:val="center"/>
          </w:tcPr>
          <w:p w:rsidR="00FC7D3C" w14:paraId="736288EF" w14:textId="77777777">
            <w:pPr>
              <w:keepNext/>
              <w:jc w:val="center"/>
              <w:rPr>
                <w:rFonts w:ascii="Times New Roman" w:eastAsia="Times New Roman" w:hAnsi="Times New Roman" w:cs="Times New Roman"/>
                <w:b/>
              </w:rPr>
            </w:pPr>
            <w:r>
              <w:rPr>
                <w:rFonts w:ascii="Times New Roman" w:eastAsia="Times New Roman" w:hAnsi="Times New Roman" w:cs="Times New Roman"/>
                <w:b/>
              </w:rPr>
              <w:t xml:space="preserve">Total burden </w:t>
            </w:r>
            <w:r>
              <w:rPr>
                <w:rFonts w:ascii="Times New Roman" w:eastAsia="Times New Roman" w:hAnsi="Times New Roman" w:cs="Times New Roman"/>
                <w:b/>
                <w:i/>
              </w:rPr>
              <w:t>(in hours)</w:t>
            </w:r>
          </w:p>
        </w:tc>
      </w:tr>
      <w:tr w14:paraId="799AEE47" w14:textId="77777777">
        <w:tblPrEx>
          <w:tblW w:w="10080" w:type="dxa"/>
          <w:tblInd w:w="-5" w:type="dxa"/>
          <w:tblLayout w:type="fixed"/>
          <w:tblLook w:val="0400"/>
        </w:tblPrEx>
        <w:tc>
          <w:tcPr>
            <w:tcW w:w="1440" w:type="dxa"/>
            <w:tcBorders>
              <w:top w:val="single" w:sz="4" w:space="0" w:color="000000"/>
              <w:left w:val="single" w:sz="4" w:space="0" w:color="000000"/>
              <w:bottom w:val="single" w:sz="4" w:space="0" w:color="000000"/>
              <w:right w:val="single" w:sz="4" w:space="0" w:color="000000"/>
            </w:tcBorders>
          </w:tcPr>
          <w:p w:rsidR="00FC7D3C" w14:paraId="07920A5E" w14:textId="77777777">
            <w:pPr>
              <w:keepNext/>
              <w:rPr>
                <w:rFonts w:ascii="Times New Roman" w:eastAsia="Times New Roman" w:hAnsi="Times New Roman" w:cs="Times New Roman"/>
              </w:rPr>
            </w:pPr>
            <w:r>
              <w:rPr>
                <w:rFonts w:ascii="Times New Roman" w:eastAsia="Times New Roman" w:hAnsi="Times New Roman" w:cs="Times New Roman"/>
              </w:rPr>
              <w:t xml:space="preserve">Verification </w:t>
            </w:r>
          </w:p>
        </w:tc>
        <w:tc>
          <w:tcPr>
            <w:tcW w:w="4050" w:type="dxa"/>
            <w:tcBorders>
              <w:top w:val="single" w:sz="4" w:space="0" w:color="000000"/>
              <w:left w:val="single" w:sz="4" w:space="0" w:color="000000"/>
              <w:bottom w:val="single" w:sz="4" w:space="0" w:color="000000"/>
              <w:right w:val="single" w:sz="4" w:space="0" w:color="000000"/>
            </w:tcBorders>
            <w:vAlign w:val="center"/>
          </w:tcPr>
          <w:p w:rsidR="00FC7D3C" w14:paraId="08A473F2" w14:textId="77777777">
            <w:pPr>
              <w:keepNext/>
              <w:rPr>
                <w:rFonts w:ascii="Times New Roman" w:eastAsia="Times New Roman" w:hAnsi="Times New Roman" w:cs="Times New Roman"/>
              </w:rPr>
            </w:pPr>
            <w:r>
              <w:rPr>
                <w:rFonts w:ascii="Times New Roman" w:eastAsia="Times New Roman" w:hAnsi="Times New Roman" w:cs="Times New Roman"/>
              </w:rPr>
              <w:t>Outreach to local jails to update contact information and verify jail eligibility status for the forthcoming COJ. Jails will update their information through an online portal, by phone, or by email.</w:t>
            </w:r>
          </w:p>
        </w:tc>
        <w:tc>
          <w:tcPr>
            <w:tcW w:w="1530" w:type="dxa"/>
            <w:tcBorders>
              <w:top w:val="single" w:sz="4" w:space="0" w:color="000000"/>
              <w:left w:val="single" w:sz="4" w:space="0" w:color="000000"/>
              <w:bottom w:val="single" w:sz="4" w:space="0" w:color="000000"/>
              <w:right w:val="single" w:sz="4" w:space="0" w:color="000000"/>
            </w:tcBorders>
            <w:vAlign w:val="center"/>
          </w:tcPr>
          <w:p w:rsidR="00FC7D3C" w14:paraId="2800BC72" w14:textId="77777777">
            <w:pPr>
              <w:keepNext/>
              <w:rPr>
                <w:rFonts w:ascii="Times New Roman" w:eastAsia="Times New Roman" w:hAnsi="Times New Roman" w:cs="Times New Roman"/>
              </w:rPr>
            </w:pPr>
            <w:r>
              <w:rPr>
                <w:rFonts w:ascii="Times New Roman" w:eastAsia="Times New Roman" w:hAnsi="Times New Roman" w:cs="Times New Roman"/>
              </w:rPr>
              <w:t>2,900</w:t>
            </w:r>
          </w:p>
        </w:tc>
        <w:tc>
          <w:tcPr>
            <w:tcW w:w="1440" w:type="dxa"/>
            <w:tcBorders>
              <w:top w:val="single" w:sz="4" w:space="0" w:color="000000"/>
              <w:left w:val="single" w:sz="4" w:space="0" w:color="000000"/>
              <w:bottom w:val="single" w:sz="4" w:space="0" w:color="000000"/>
              <w:right w:val="single" w:sz="4" w:space="0" w:color="000000"/>
            </w:tcBorders>
            <w:vAlign w:val="center"/>
          </w:tcPr>
          <w:p w:rsidR="00FC7D3C" w14:paraId="3F4A175D" w14:textId="77777777">
            <w:pPr>
              <w:keepNext/>
              <w:rPr>
                <w:rFonts w:ascii="Times New Roman" w:eastAsia="Times New Roman" w:hAnsi="Times New Roman" w:cs="Times New Roman"/>
              </w:rPr>
            </w:pPr>
            <w:r>
              <w:rPr>
                <w:rFonts w:ascii="Times New Roman" w:eastAsia="Times New Roman" w:hAnsi="Times New Roman" w:cs="Times New Roman"/>
              </w:rPr>
              <w:t>10</w:t>
            </w:r>
          </w:p>
        </w:tc>
        <w:tc>
          <w:tcPr>
            <w:tcW w:w="1620" w:type="dxa"/>
            <w:tcBorders>
              <w:top w:val="single" w:sz="4" w:space="0" w:color="000000"/>
              <w:left w:val="single" w:sz="4" w:space="0" w:color="000000"/>
              <w:bottom w:val="single" w:sz="4" w:space="0" w:color="000000"/>
              <w:right w:val="single" w:sz="4" w:space="0" w:color="000000"/>
            </w:tcBorders>
            <w:vAlign w:val="center"/>
          </w:tcPr>
          <w:p w:rsidR="00FC7D3C" w14:paraId="186F1C3C" w14:textId="77777777">
            <w:pPr>
              <w:keepNext/>
              <w:rPr>
                <w:rFonts w:ascii="Times New Roman" w:eastAsia="Times New Roman" w:hAnsi="Times New Roman" w:cs="Times New Roman"/>
              </w:rPr>
            </w:pPr>
            <w:r>
              <w:rPr>
                <w:rFonts w:ascii="Times New Roman" w:eastAsia="Times New Roman" w:hAnsi="Times New Roman" w:cs="Times New Roman"/>
              </w:rPr>
              <w:t>2900*10/60 = 483.3</w:t>
            </w:r>
          </w:p>
        </w:tc>
      </w:tr>
      <w:tr w14:paraId="616F817F" w14:textId="77777777">
        <w:tblPrEx>
          <w:tblW w:w="10080" w:type="dxa"/>
          <w:tblInd w:w="-5" w:type="dxa"/>
          <w:tblLayout w:type="fixed"/>
          <w:tblLook w:val="0400"/>
        </w:tblPrEx>
        <w:tc>
          <w:tcPr>
            <w:tcW w:w="1440" w:type="dxa"/>
            <w:tcBorders>
              <w:top w:val="single" w:sz="4" w:space="0" w:color="000000"/>
              <w:left w:val="single" w:sz="4" w:space="0" w:color="000000"/>
              <w:bottom w:val="single" w:sz="4" w:space="0" w:color="000000"/>
              <w:right w:val="single" w:sz="4" w:space="0" w:color="000000"/>
            </w:tcBorders>
          </w:tcPr>
          <w:p w:rsidR="00FC7D3C" w14:paraId="47B41ABF" w14:textId="77777777">
            <w:pPr>
              <w:rPr>
                <w:rFonts w:ascii="Times New Roman" w:eastAsia="Times New Roman" w:hAnsi="Times New Roman" w:cs="Times New Roman"/>
                <w:b/>
              </w:rPr>
            </w:pPr>
          </w:p>
        </w:tc>
        <w:tc>
          <w:tcPr>
            <w:tcW w:w="7020" w:type="dxa"/>
            <w:gridSpan w:val="3"/>
            <w:tcBorders>
              <w:top w:val="single" w:sz="4" w:space="0" w:color="000000"/>
              <w:left w:val="single" w:sz="4" w:space="0" w:color="000000"/>
              <w:bottom w:val="single" w:sz="4" w:space="0" w:color="000000"/>
              <w:right w:val="single" w:sz="4" w:space="0" w:color="000000"/>
            </w:tcBorders>
            <w:vAlign w:val="center"/>
          </w:tcPr>
          <w:p w:rsidR="00FC7D3C" w14:paraId="6372DC17" w14:textId="77777777">
            <w:pPr>
              <w:rPr>
                <w:rFonts w:ascii="Times New Roman" w:eastAsia="Times New Roman" w:hAnsi="Times New Roman" w:cs="Times New Roman"/>
                <w:b/>
              </w:rPr>
            </w:pPr>
            <w:r>
              <w:rPr>
                <w:rFonts w:ascii="Times New Roman" w:eastAsia="Times New Roman" w:hAnsi="Times New Roman" w:cs="Times New Roman"/>
                <w:b/>
              </w:rPr>
              <w:t>Total burden</w:t>
            </w:r>
          </w:p>
        </w:tc>
        <w:tc>
          <w:tcPr>
            <w:tcW w:w="1620" w:type="dxa"/>
            <w:tcBorders>
              <w:top w:val="single" w:sz="4" w:space="0" w:color="000000"/>
              <w:left w:val="single" w:sz="4" w:space="0" w:color="000000"/>
              <w:bottom w:val="single" w:sz="4" w:space="0" w:color="000000"/>
              <w:right w:val="single" w:sz="4" w:space="0" w:color="000000"/>
            </w:tcBorders>
            <w:vAlign w:val="center"/>
          </w:tcPr>
          <w:p w:rsidR="00FC7D3C" w14:paraId="48723BDE" w14:textId="77777777">
            <w:pPr>
              <w:rPr>
                <w:rFonts w:ascii="Times New Roman" w:eastAsia="Times New Roman" w:hAnsi="Times New Roman" w:cs="Times New Roman"/>
                <w:b/>
              </w:rPr>
            </w:pPr>
            <w:r>
              <w:rPr>
                <w:rFonts w:ascii="Times New Roman" w:eastAsia="Times New Roman" w:hAnsi="Times New Roman" w:cs="Times New Roman"/>
                <w:b/>
              </w:rPr>
              <w:t>483.3 hours</w:t>
            </w:r>
          </w:p>
        </w:tc>
      </w:tr>
    </w:tbl>
    <w:p w:rsidR="00FC7D3C" w14:paraId="0DC7DAC7" w14:textId="7E79A1D6">
      <w:pPr>
        <w:spacing w:line="240" w:lineRule="auto"/>
        <w:rPr>
          <w:rFonts w:ascii="Times New Roman" w:eastAsia="Times New Roman" w:hAnsi="Times New Roman" w:cs="Times New Roman"/>
          <w:sz w:val="24"/>
          <w:szCs w:val="24"/>
        </w:rPr>
      </w:pPr>
    </w:p>
    <w:p w:rsidR="00FE3659" w:rsidP="00C10E3A" w14:paraId="23B2C843" w14:textId="3F8D0908">
      <w:pPr>
        <w:spacing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Cost</w:t>
      </w:r>
      <w:r w:rsidR="0024520A">
        <w:rPr>
          <w:rFonts w:ascii="Times New Roman" w:eastAsia="Times New Roman" w:hAnsi="Times New Roman" w:cs="Times New Roman"/>
          <w:b/>
          <w:bCs/>
          <w:sz w:val="24"/>
          <w:szCs w:val="24"/>
          <w:u w:val="single"/>
        </w:rPr>
        <w:t xml:space="preserve"> to the Federal Government</w:t>
      </w:r>
    </w:p>
    <w:p w:rsidR="0024520A" w:rsidRPr="00C12990" w:rsidP="00C10E3A" w14:paraId="46D5DDC9" w14:textId="3B77EA7F">
      <w:pPr>
        <w:spacing w:line="240" w:lineRule="auto"/>
        <w:rPr>
          <w:rFonts w:ascii="Times New Roman" w:eastAsia="Times New Roman" w:hAnsi="Times New Roman" w:cs="Times New Roman"/>
          <w:sz w:val="24"/>
          <w:szCs w:val="24"/>
        </w:rPr>
      </w:pPr>
      <w:r w:rsidRPr="00C12990">
        <w:rPr>
          <w:rFonts w:ascii="Times New Roman" w:eastAsia="Times New Roman" w:hAnsi="Times New Roman" w:cs="Times New Roman"/>
          <w:sz w:val="24"/>
          <w:szCs w:val="24"/>
        </w:rPr>
        <w:t xml:space="preserve">The estimated cost to the Federal government </w:t>
      </w:r>
      <w:r w:rsidRPr="00AF05F4">
        <w:rPr>
          <w:rFonts w:ascii="Times New Roman" w:eastAsia="Times New Roman" w:hAnsi="Times New Roman" w:cs="Times New Roman"/>
          <w:sz w:val="24"/>
          <w:szCs w:val="24"/>
        </w:rPr>
        <w:t>is $</w:t>
      </w:r>
      <w:r w:rsidR="00AF05F4">
        <w:rPr>
          <w:rFonts w:ascii="Times New Roman" w:eastAsia="Times New Roman" w:hAnsi="Times New Roman" w:cs="Times New Roman"/>
          <w:sz w:val="24"/>
          <w:szCs w:val="24"/>
        </w:rPr>
        <w:t>88,008</w:t>
      </w:r>
      <w:r w:rsidRPr="00AF05F4">
        <w:rPr>
          <w:rFonts w:ascii="Times New Roman" w:eastAsia="Times New Roman" w:hAnsi="Times New Roman" w:cs="Times New Roman"/>
          <w:sz w:val="24"/>
          <w:szCs w:val="24"/>
        </w:rPr>
        <w:t xml:space="preserve"> for </w:t>
      </w:r>
      <w:r w:rsidRPr="00C12990">
        <w:rPr>
          <w:rFonts w:ascii="Times New Roman" w:eastAsia="Times New Roman" w:hAnsi="Times New Roman" w:cs="Times New Roman"/>
          <w:sz w:val="24"/>
          <w:szCs w:val="24"/>
        </w:rPr>
        <w:t>the RTI portion of the work and an estimated $4,</w:t>
      </w:r>
      <w:r w:rsidR="00AF05F4">
        <w:rPr>
          <w:rFonts w:ascii="Times New Roman" w:eastAsia="Times New Roman" w:hAnsi="Times New Roman" w:cs="Times New Roman"/>
          <w:sz w:val="24"/>
          <w:szCs w:val="24"/>
        </w:rPr>
        <w:t>872</w:t>
      </w:r>
      <w:r w:rsidRPr="00C12990">
        <w:rPr>
          <w:rFonts w:ascii="Times New Roman" w:eastAsia="Times New Roman" w:hAnsi="Times New Roman" w:cs="Times New Roman"/>
          <w:sz w:val="24"/>
          <w:szCs w:val="24"/>
        </w:rPr>
        <w:t xml:space="preserve"> for 60 hours of the GS-1</w:t>
      </w:r>
      <w:r w:rsidR="00AF05F4">
        <w:rPr>
          <w:rFonts w:ascii="Times New Roman" w:eastAsia="Times New Roman" w:hAnsi="Times New Roman" w:cs="Times New Roman"/>
          <w:sz w:val="24"/>
          <w:szCs w:val="24"/>
        </w:rPr>
        <w:t>3</w:t>
      </w:r>
      <w:r w:rsidRPr="00C12990">
        <w:rPr>
          <w:rFonts w:ascii="Times New Roman" w:eastAsia="Times New Roman" w:hAnsi="Times New Roman" w:cs="Times New Roman"/>
          <w:sz w:val="24"/>
          <w:szCs w:val="24"/>
        </w:rPr>
        <w:t xml:space="preserve"> project manager’s work for a total of $</w:t>
      </w:r>
      <w:r w:rsidR="00AF05F4">
        <w:rPr>
          <w:rFonts w:ascii="Times New Roman" w:eastAsia="Times New Roman" w:hAnsi="Times New Roman" w:cs="Times New Roman"/>
          <w:sz w:val="24"/>
          <w:szCs w:val="24"/>
        </w:rPr>
        <w:t>92,880</w:t>
      </w:r>
      <w:r w:rsidRPr="00C12990">
        <w:rPr>
          <w:rFonts w:ascii="Times New Roman" w:eastAsia="Times New Roman" w:hAnsi="Times New Roman" w:cs="Times New Roman"/>
          <w:sz w:val="24"/>
          <w:szCs w:val="24"/>
        </w:rPr>
        <w:t>.</w:t>
      </w:r>
    </w:p>
    <w:p w:rsidR="00C10E3A" w:rsidRPr="00C12990" w:rsidP="00C10E3A" w14:paraId="01AF4A37" w14:textId="0067A85E">
      <w:pPr>
        <w:spacing w:line="240" w:lineRule="auto"/>
        <w:rPr>
          <w:rFonts w:ascii="Times New Roman" w:eastAsia="Times New Roman" w:hAnsi="Times New Roman" w:cs="Times New Roman"/>
          <w:b/>
          <w:bCs/>
          <w:sz w:val="24"/>
          <w:szCs w:val="24"/>
          <w:u w:val="single"/>
        </w:rPr>
      </w:pPr>
      <w:r w:rsidRPr="00C12990">
        <w:rPr>
          <w:rFonts w:ascii="Times New Roman" w:eastAsia="Times New Roman" w:hAnsi="Times New Roman" w:cs="Times New Roman"/>
          <w:b/>
          <w:bCs/>
          <w:sz w:val="24"/>
          <w:szCs w:val="24"/>
          <w:u w:val="single"/>
        </w:rPr>
        <w:t>Data Security and Confidentiality</w:t>
      </w:r>
    </w:p>
    <w:p w:rsidR="00C10E3A" w:rsidRPr="00C10E3A" w:rsidP="00C10E3A" w14:paraId="3CBED661" w14:textId="77777777">
      <w:pPr>
        <w:spacing w:line="240" w:lineRule="auto"/>
        <w:rPr>
          <w:rFonts w:ascii="Times New Roman" w:eastAsia="Times New Roman" w:hAnsi="Times New Roman" w:cs="Times New Roman"/>
          <w:sz w:val="24"/>
          <w:szCs w:val="24"/>
        </w:rPr>
      </w:pPr>
      <w:r w:rsidRPr="00C10E3A">
        <w:rPr>
          <w:rFonts w:ascii="Times New Roman" w:eastAsia="Times New Roman" w:hAnsi="Times New Roman" w:cs="Times New Roman"/>
          <w:sz w:val="24"/>
          <w:szCs w:val="24"/>
        </w:rPr>
        <w:t xml:space="preserve">BJS is authorized to conduct this data collection under 34 U.S.C. § 10132. BJS may only use the information it collects for statistical or research purposes, consistent with 34 U.S.C. § 10134. </w:t>
      </w:r>
    </w:p>
    <w:p w:rsidR="00C10E3A" w:rsidRPr="00C10E3A" w:rsidP="00C10E3A" w14:paraId="43CB2D7A" w14:textId="77777777">
      <w:pPr>
        <w:spacing w:line="240" w:lineRule="auto"/>
        <w:rPr>
          <w:rFonts w:ascii="Times New Roman" w:eastAsia="Times New Roman" w:hAnsi="Times New Roman" w:cs="Times New Roman"/>
          <w:sz w:val="24"/>
          <w:szCs w:val="24"/>
        </w:rPr>
      </w:pPr>
      <w:r w:rsidRPr="00C10E3A">
        <w:rPr>
          <w:rFonts w:ascii="Times New Roman" w:eastAsia="Times New Roman" w:hAnsi="Times New Roman" w:cs="Times New Roman"/>
          <w:sz w:val="24"/>
          <w:szCs w:val="24"/>
        </w:rPr>
        <w:t xml:space="preserve">BJS is required to protect information identifiable to a private person from unauthorized disclosure and may not publicly release data in a way that could reasonably identify a specific private person [34 U.S.C. § 10231 and 28 CFR Part 22]. Any person who violates these provisions may be punished by a fine up to $10,000, in addition to any other penalties imposed by law. Further, per the Cybersecurity Enhancement Act of 2015, federal information systems are protected from malicious activities through cybersecurity screening of transmitted data. </w:t>
      </w:r>
    </w:p>
    <w:p w:rsidR="00C10E3A" w:rsidP="00C10E3A" w14:paraId="1B428B5A" w14:textId="57B7D25D">
      <w:pPr>
        <w:spacing w:line="240" w:lineRule="auto"/>
        <w:rPr>
          <w:rFonts w:ascii="Times New Roman" w:eastAsia="Times New Roman" w:hAnsi="Times New Roman" w:cs="Times New Roman"/>
          <w:sz w:val="24"/>
          <w:szCs w:val="24"/>
        </w:rPr>
      </w:pPr>
      <w:r w:rsidRPr="00C10E3A">
        <w:rPr>
          <w:rFonts w:ascii="Times New Roman" w:eastAsia="Times New Roman" w:hAnsi="Times New Roman" w:cs="Times New Roman"/>
          <w:sz w:val="24"/>
          <w:szCs w:val="24"/>
        </w:rPr>
        <w:t xml:space="preserve">The BJS </w:t>
      </w:r>
      <w:hyperlink r:id="rId7" w:history="1">
        <w:r w:rsidRPr="0024520A">
          <w:rPr>
            <w:rStyle w:val="Hyperlink"/>
            <w:rFonts w:ascii="Times New Roman" w:eastAsia="Times New Roman" w:hAnsi="Times New Roman" w:cs="Times New Roman"/>
            <w:sz w:val="24"/>
            <w:szCs w:val="24"/>
          </w:rPr>
          <w:t>Data Protection Guidelines</w:t>
        </w:r>
      </w:hyperlink>
      <w:r w:rsidRPr="00C10E3A">
        <w:rPr>
          <w:rFonts w:ascii="Times New Roman" w:eastAsia="Times New Roman" w:hAnsi="Times New Roman" w:cs="Times New Roman"/>
          <w:sz w:val="24"/>
          <w:szCs w:val="24"/>
        </w:rPr>
        <w:t xml:space="preserve"> provide more detailed information on how BJS and its data collection agents will use and protect data collected under BJS’s authority.</w:t>
      </w:r>
    </w:p>
    <w:p w:rsidR="00FC7D3C" w14:paraId="4720BE83" w14:textId="03CD7ED6">
      <w:pPr>
        <w:spacing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Protection of Human Subjects</w:t>
      </w:r>
    </w:p>
    <w:p w:rsidR="00FC7D3C" w14:paraId="4E398699" w14:textId="7D8796AE">
      <w:pPr>
        <w:spacing w:line="240" w:lineRule="auto"/>
        <w:rPr>
          <w:rFonts w:ascii="Times New Roman" w:eastAsia="Times New Roman" w:hAnsi="Times New Roman" w:cs="Times New Roman"/>
          <w:b/>
          <w:sz w:val="24"/>
          <w:szCs w:val="24"/>
          <w:u w:val="single"/>
        </w:rPr>
      </w:pPr>
      <w:r w:rsidRPr="0024520A">
        <w:rPr>
          <w:rFonts w:ascii="Times New Roman" w:eastAsia="Times New Roman" w:hAnsi="Times New Roman" w:cs="Times New Roman"/>
          <w:sz w:val="24"/>
          <w:szCs w:val="24"/>
        </w:rPr>
        <w:t xml:space="preserve">This collection elicits information </w:t>
      </w:r>
      <w:r>
        <w:rPr>
          <w:rFonts w:ascii="Times New Roman" w:eastAsia="Times New Roman" w:hAnsi="Times New Roman" w:cs="Times New Roman"/>
          <w:sz w:val="24"/>
          <w:szCs w:val="24"/>
        </w:rPr>
        <w:t>about jail facilities</w:t>
      </w:r>
      <w:r w:rsidRPr="0024520A">
        <w:rPr>
          <w:rFonts w:ascii="Times New Roman" w:eastAsia="Times New Roman" w:hAnsi="Times New Roman" w:cs="Times New Roman"/>
          <w:sz w:val="24"/>
          <w:szCs w:val="24"/>
        </w:rPr>
        <w:t xml:space="preserve">. The only personally identifiable information to be collected will be the names and contact information of the agency personnel </w:t>
      </w:r>
      <w:r>
        <w:rPr>
          <w:rFonts w:ascii="Times New Roman" w:eastAsia="Times New Roman" w:hAnsi="Times New Roman" w:cs="Times New Roman"/>
          <w:sz w:val="24"/>
          <w:szCs w:val="24"/>
        </w:rPr>
        <w:t>responsible for completing the 2024 COJ</w:t>
      </w:r>
      <w:r w:rsidRPr="0024520A">
        <w:rPr>
          <w:rFonts w:ascii="Times New Roman" w:eastAsia="Times New Roman" w:hAnsi="Times New Roman" w:cs="Times New Roman"/>
          <w:sz w:val="24"/>
          <w:szCs w:val="24"/>
        </w:rPr>
        <w:t xml:space="preserve">. </w:t>
      </w:r>
      <w:r w:rsidR="00C10E3A">
        <w:rPr>
          <w:rFonts w:ascii="Times New Roman" w:eastAsia="Times New Roman" w:hAnsi="Times New Roman" w:cs="Times New Roman"/>
          <w:sz w:val="24"/>
          <w:szCs w:val="24"/>
        </w:rPr>
        <w:t>RTI</w:t>
      </w:r>
      <w:r>
        <w:rPr>
          <w:rFonts w:ascii="Times New Roman" w:eastAsia="Times New Roman" w:hAnsi="Times New Roman" w:cs="Times New Roman"/>
          <w:sz w:val="24"/>
          <w:szCs w:val="24"/>
        </w:rPr>
        <w:t>’s</w:t>
      </w:r>
      <w:r w:rsidR="00C10E3A">
        <w:rPr>
          <w:rFonts w:ascii="Times New Roman" w:eastAsia="Times New Roman" w:hAnsi="Times New Roman" w:cs="Times New Roman"/>
          <w:sz w:val="24"/>
          <w:szCs w:val="24"/>
        </w:rPr>
        <w:t xml:space="preserve"> Institutional Review Board (IRB) reviewed the project per 28 CFR 46 and determined that all aspects of the project do not meet the definition of </w:t>
      </w:r>
      <w:r w:rsidR="00C10E3A">
        <w:rPr>
          <w:rFonts w:ascii="Times New Roman" w:eastAsia="Times New Roman" w:hAnsi="Times New Roman" w:cs="Times New Roman"/>
          <w:sz w:val="24"/>
          <w:szCs w:val="24"/>
        </w:rPr>
        <w:t xml:space="preserve">human </w:t>
      </w:r>
      <w:r w:rsidR="00C10E3A">
        <w:rPr>
          <w:rFonts w:ascii="Times New Roman" w:eastAsia="Times New Roman" w:hAnsi="Times New Roman" w:cs="Times New Roman"/>
          <w:sz w:val="24"/>
          <w:szCs w:val="24"/>
        </w:rPr>
        <w:t>subjects</w:t>
      </w:r>
      <w:r w:rsidR="00C10E3A">
        <w:rPr>
          <w:rFonts w:ascii="Times New Roman" w:eastAsia="Times New Roman" w:hAnsi="Times New Roman" w:cs="Times New Roman"/>
          <w:sz w:val="24"/>
          <w:szCs w:val="24"/>
        </w:rPr>
        <w:t xml:space="preserve"> research (</w:t>
      </w:r>
      <w:r w:rsidR="00C10E3A">
        <w:rPr>
          <w:rFonts w:ascii="Times New Roman" w:eastAsia="Times New Roman" w:hAnsi="Times New Roman" w:cs="Times New Roman"/>
          <w:b/>
          <w:sz w:val="24"/>
          <w:szCs w:val="24"/>
        </w:rPr>
        <w:t xml:space="preserve">Attachment </w:t>
      </w:r>
      <w:r>
        <w:rPr>
          <w:rFonts w:ascii="Times New Roman" w:eastAsia="Times New Roman" w:hAnsi="Times New Roman" w:cs="Times New Roman"/>
          <w:b/>
          <w:sz w:val="24"/>
          <w:szCs w:val="24"/>
        </w:rPr>
        <w:t>7</w:t>
      </w:r>
      <w:r w:rsidR="00C10E3A">
        <w:rPr>
          <w:rFonts w:ascii="Times New Roman" w:eastAsia="Times New Roman" w:hAnsi="Times New Roman" w:cs="Times New Roman"/>
          <w:sz w:val="24"/>
          <w:szCs w:val="24"/>
        </w:rPr>
        <w:t>).</w:t>
      </w:r>
      <w:r w:rsidRPr="00C10E3A" w:rsidR="00C10E3A">
        <w:t xml:space="preserve"> </w:t>
      </w:r>
      <w:r w:rsidRPr="00C10E3A" w:rsidR="00C10E3A">
        <w:rPr>
          <w:rFonts w:ascii="Times New Roman" w:eastAsia="Times New Roman" w:hAnsi="Times New Roman" w:cs="Times New Roman"/>
          <w:sz w:val="24"/>
          <w:szCs w:val="24"/>
        </w:rPr>
        <w:t>Nevertheless, all information obtained during the survey will be maintained on secure servers at BJS and RTI and will not be shared with third parties.</w:t>
      </w:r>
    </w:p>
    <w:p w:rsidR="00FC7D3C" w14:paraId="0FED81B6" w14:textId="77777777">
      <w:pPr>
        <w:spacing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Contact Information</w:t>
      </w:r>
    </w:p>
    <w:p w:rsidR="00FC7D3C" w14:paraId="2595ECB3"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Questions regarding any aspect of this project can be directed to:</w:t>
      </w:r>
    </w:p>
    <w:p w:rsidR="00FC7D3C" w14:paraId="03A650BE"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FC7D3C" w14:paraId="1E7447F7" w14:textId="77777777">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Zhen Zeng</w:t>
      </w:r>
    </w:p>
    <w:p w:rsidR="00FC7D3C" w14:paraId="6DF99862"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Statistician</w:t>
      </w:r>
    </w:p>
    <w:p w:rsidR="00FC7D3C" w14:paraId="1B57D6A6"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Bureau of Justice Statistics</w:t>
      </w:r>
    </w:p>
    <w:p w:rsidR="00FC7D3C" w14:paraId="13D25947" w14:textId="77777777">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U.S. Department of Justice</w:t>
      </w:r>
    </w:p>
    <w:p w:rsidR="00FC7D3C" w14:paraId="07B7AA66" w14:textId="77777777">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810 7</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Street, NW</w:t>
      </w:r>
    </w:p>
    <w:p w:rsidR="00FC7D3C" w14:paraId="2C10C7F9" w14:textId="77777777">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Washington, DC 20531</w:t>
      </w:r>
    </w:p>
    <w:p w:rsidR="00FC7D3C" w14:paraId="1AD468C9" w14:textId="77777777">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Office Phone: (202) 598-9955</w:t>
      </w:r>
    </w:p>
    <w:p w:rsidR="00FC7D3C" w14:paraId="61C4ABE0" w14:textId="77777777">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E-mail: </w:t>
      </w:r>
      <w:hyperlink r:id="rId8">
        <w:r>
          <w:rPr>
            <w:rFonts w:ascii="Times New Roman" w:eastAsia="Times New Roman" w:hAnsi="Times New Roman" w:cs="Times New Roman"/>
            <w:color w:val="0000FF"/>
            <w:sz w:val="24"/>
            <w:szCs w:val="24"/>
            <w:u w:val="single"/>
          </w:rPr>
          <w:t>Zhen.Zeng@usdoj.gov</w:t>
        </w:r>
      </w:hyperlink>
    </w:p>
    <w:p w:rsidR="00FC7D3C" w14:paraId="5102ADCE" w14:textId="77777777">
      <w:pPr>
        <w:spacing w:after="0" w:line="240" w:lineRule="auto"/>
        <w:rPr>
          <w:rFonts w:ascii="Times New Roman" w:eastAsia="Times New Roman" w:hAnsi="Times New Roman" w:cs="Times New Roman"/>
          <w:sz w:val="24"/>
          <w:szCs w:val="24"/>
        </w:rPr>
      </w:pPr>
    </w:p>
    <w:p w:rsidR="00FC7D3C" w14:paraId="6ED29438" w14:textId="77777777">
      <w:pPr>
        <w:spacing w:after="0" w:line="240" w:lineRule="auto"/>
        <w:rPr>
          <w:rFonts w:ascii="Times New Roman" w:eastAsia="Times New Roman" w:hAnsi="Times New Roman" w:cs="Times New Roman"/>
          <w:sz w:val="24"/>
          <w:szCs w:val="24"/>
        </w:rPr>
      </w:pPr>
    </w:p>
    <w:p w:rsidR="00FC7D3C" w14:paraId="1F8D2720"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Attachments</w:t>
      </w:r>
    </w:p>
    <w:p w:rsidR="00FC7D3C" w14:paraId="0522B6FE"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Attachment 1:</w:t>
      </w:r>
      <w:r>
        <w:rPr>
          <w:rFonts w:ascii="Times New Roman" w:eastAsia="Times New Roman" w:hAnsi="Times New Roman" w:cs="Times New Roman"/>
          <w:sz w:val="24"/>
          <w:szCs w:val="24"/>
        </w:rPr>
        <w:tab/>
        <w:t>Sample website screenshots</w:t>
      </w:r>
    </w:p>
    <w:p w:rsidR="00FC7D3C" w14:paraId="1FD2E2E0" w14:textId="0ACB70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Attachment 2:</w:t>
      </w:r>
      <w:r>
        <w:rPr>
          <w:rFonts w:ascii="Times New Roman" w:eastAsia="Times New Roman" w:hAnsi="Times New Roman" w:cs="Times New Roman"/>
          <w:sz w:val="24"/>
          <w:szCs w:val="24"/>
        </w:rPr>
        <w:tab/>
        <w:t>Pre-notification and verification request email</w:t>
      </w:r>
    </w:p>
    <w:p w:rsidR="00CA1B46" w14:paraId="39AEA48B" w14:textId="40736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Attachment 3:</w:t>
      </w:r>
      <w:r>
        <w:rPr>
          <w:rFonts w:ascii="Times New Roman" w:eastAsia="Times New Roman" w:hAnsi="Times New Roman" w:cs="Times New Roman"/>
          <w:sz w:val="24"/>
          <w:szCs w:val="24"/>
        </w:rPr>
        <w:tab/>
        <w:t>2024 Census of Jails form</w:t>
      </w:r>
    </w:p>
    <w:p w:rsidR="00FC7D3C" w14:paraId="7856727B" w14:textId="2B28BB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Attachment </w:t>
      </w:r>
      <w:r w:rsidR="00C12990">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Verification call script</w:t>
      </w:r>
    </w:p>
    <w:p w:rsidR="00FC7D3C" w14:paraId="2772C0FC" w14:textId="7ECE43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Attachment </w:t>
      </w:r>
      <w:r w:rsidR="00C12990">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Reminder email 1</w:t>
      </w:r>
    </w:p>
    <w:p w:rsidR="00FC7D3C" w14:paraId="78625763" w14:textId="6A227C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Attachment </w:t>
      </w:r>
      <w:r w:rsidR="00C12990">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Reminder email 2</w:t>
      </w:r>
    </w:p>
    <w:p w:rsidR="00FC7D3C" w:rsidP="00C12990" w14:paraId="6FBF7AFB" w14:textId="7F727C7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Attachment </w:t>
      </w:r>
      <w:r w:rsidR="00C12990">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RTI IRB determination </w:t>
      </w:r>
    </w:p>
    <w:sectPr>
      <w:headerReference w:type="default" r:id="rId9"/>
      <w:footerReference w:type="default" r:id="rId1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w:altName w:val="Segoe UI"/>
    <w:charset w:val="00"/>
    <w:family w:val="swiss"/>
    <w:pitch w:val="variable"/>
    <w:sig w:usb0="E10002FF" w:usb1="5000ECFF" w:usb2="0000002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7D3C" w14:paraId="209F310F" w14:textId="77777777">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E26A8F">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p>
  <w:p w:rsidR="00FC7D3C" w14:paraId="1629C4F3" w14:textId="77777777">
    <w:pPr>
      <w:pBdr>
        <w:top w:val="nil"/>
        <w:left w:val="nil"/>
        <w:bottom w:val="nil"/>
        <w:right w:val="nil"/>
        <w:between w:val="nil"/>
      </w:pBdr>
      <w:tabs>
        <w:tab w:val="center" w:pos="4680"/>
        <w:tab w:val="right" w:pos="9360"/>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7D3C" w14:paraId="77CECC68" w14:textId="7777777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ED6332"/>
    <w:multiLevelType w:val="multilevel"/>
    <w:tmpl w:val="615A47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05623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D3C"/>
    <w:rsid w:val="00080E32"/>
    <w:rsid w:val="0022572A"/>
    <w:rsid w:val="0024520A"/>
    <w:rsid w:val="00324BF2"/>
    <w:rsid w:val="0037127C"/>
    <w:rsid w:val="00507014"/>
    <w:rsid w:val="006F55FC"/>
    <w:rsid w:val="0087656D"/>
    <w:rsid w:val="00961ED2"/>
    <w:rsid w:val="00992F8B"/>
    <w:rsid w:val="009A6ECE"/>
    <w:rsid w:val="00AF05F4"/>
    <w:rsid w:val="00C10E3A"/>
    <w:rsid w:val="00C12990"/>
    <w:rsid w:val="00C53E76"/>
    <w:rsid w:val="00CA1B46"/>
    <w:rsid w:val="00E26A8F"/>
    <w:rsid w:val="00F55FCA"/>
    <w:rsid w:val="00FC240B"/>
    <w:rsid w:val="00FC7D3C"/>
    <w:rsid w:val="00FE3659"/>
    <w:rsid w:val="00FE66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DAB7E8"/>
  <w15:docId w15:val="{5BB92670-72DD-4BB6-A04A-CF1A08988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rFonts w:ascii="Cambria" w:eastAsia="Cambria" w:hAnsi="Cambria" w:cs="Cambria"/>
      <w:color w:val="366091"/>
      <w:sz w:val="32"/>
      <w:szCs w:val="32"/>
    </w:rPr>
  </w:style>
  <w:style w:type="paragraph" w:styleId="Heading2">
    <w:name w:val="heading 2"/>
    <w:basedOn w:val="Normal"/>
    <w:next w:val="Normal"/>
    <w:uiPriority w:val="9"/>
    <w:semiHidden/>
    <w:unhideWhenUsed/>
    <w:qFormat/>
    <w:pPr>
      <w:keepNext/>
      <w:keepLines/>
      <w:spacing w:before="40" w:after="0"/>
      <w:outlineLvl w:val="1"/>
    </w:pPr>
    <w:rPr>
      <w:rFonts w:ascii="Cambria" w:eastAsia="Cambria" w:hAnsi="Cambria" w:cs="Cambria"/>
      <w:color w:val="366091"/>
      <w:sz w:val="26"/>
      <w:szCs w:val="26"/>
    </w:rPr>
  </w:style>
  <w:style w:type="paragraph" w:styleId="Heading3">
    <w:name w:val="heading 3"/>
    <w:basedOn w:val="Normal"/>
    <w:next w:val="Normal"/>
    <w:uiPriority w:val="9"/>
    <w:semiHidden/>
    <w:unhideWhenUsed/>
    <w:qFormat/>
    <w:pPr>
      <w:keepNext/>
      <w:keepLines/>
      <w:widowControl w:val="0"/>
      <w:spacing w:before="120" w:after="0" w:line="360" w:lineRule="auto"/>
      <w:outlineLvl w:val="2"/>
    </w:pPr>
    <w:rPr>
      <w:rFonts w:ascii="Lato" w:eastAsia="Lato" w:hAnsi="Lato" w:cs="Lato"/>
      <w:b/>
      <w:smallCaps/>
      <w:color w:val="808080"/>
      <w:sz w:val="20"/>
      <w:szCs w:val="20"/>
    </w:rPr>
  </w:style>
  <w:style w:type="paragraph" w:styleId="Heading4">
    <w:name w:val="heading 4"/>
    <w:basedOn w:val="Normal"/>
    <w:next w:val="Normal"/>
    <w:uiPriority w:val="9"/>
    <w:semiHidden/>
    <w:unhideWhenUsed/>
    <w:qFormat/>
    <w:pPr>
      <w:keepNext/>
      <w:keepLines/>
      <w:spacing w:before="40" w:after="0"/>
      <w:outlineLvl w:val="3"/>
    </w:pPr>
    <w:rPr>
      <w:rFonts w:ascii="Cambria" w:eastAsia="Cambria" w:hAnsi="Cambria" w:cs="Cambria"/>
      <w:i/>
      <w:color w:val="366091"/>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pPr>
      <w:spacing w:after="0" w:line="240" w:lineRule="auto"/>
    </w:pPr>
    <w:rPr>
      <w:sz w:val="24"/>
      <w:szCs w:val="24"/>
    </w:rPr>
    <w:tblPr>
      <w:tblStyleRowBandSize w:val="1"/>
      <w:tblStyleColBandSize w:val="1"/>
    </w:tblPr>
  </w:style>
  <w:style w:type="paragraph" w:styleId="Revision">
    <w:name w:val="Revision"/>
    <w:hidden/>
    <w:uiPriority w:val="99"/>
    <w:semiHidden/>
    <w:rsid w:val="00E26A8F"/>
    <w:pPr>
      <w:spacing w:after="0" w:line="240" w:lineRule="auto"/>
    </w:pPr>
  </w:style>
  <w:style w:type="paragraph" w:styleId="NoSpacing">
    <w:name w:val="No Spacing"/>
    <w:uiPriority w:val="1"/>
    <w:qFormat/>
    <w:rsid w:val="00E26A8F"/>
    <w:pPr>
      <w:spacing w:after="0" w:line="240" w:lineRule="auto"/>
    </w:pPr>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FE3659"/>
    <w:rPr>
      <w:sz w:val="16"/>
      <w:szCs w:val="16"/>
    </w:rPr>
  </w:style>
  <w:style w:type="paragraph" w:styleId="CommentText">
    <w:name w:val="annotation text"/>
    <w:basedOn w:val="Normal"/>
    <w:link w:val="CommentTextChar"/>
    <w:uiPriority w:val="99"/>
    <w:unhideWhenUsed/>
    <w:rsid w:val="00FE3659"/>
    <w:pPr>
      <w:spacing w:line="240" w:lineRule="auto"/>
    </w:pPr>
    <w:rPr>
      <w:sz w:val="20"/>
      <w:szCs w:val="20"/>
    </w:rPr>
  </w:style>
  <w:style w:type="character" w:customStyle="1" w:styleId="CommentTextChar">
    <w:name w:val="Comment Text Char"/>
    <w:basedOn w:val="DefaultParagraphFont"/>
    <w:link w:val="CommentText"/>
    <w:uiPriority w:val="99"/>
    <w:rsid w:val="00FE3659"/>
    <w:rPr>
      <w:sz w:val="20"/>
      <w:szCs w:val="20"/>
    </w:rPr>
  </w:style>
  <w:style w:type="paragraph" w:styleId="CommentSubject">
    <w:name w:val="annotation subject"/>
    <w:basedOn w:val="CommentText"/>
    <w:next w:val="CommentText"/>
    <w:link w:val="CommentSubjectChar"/>
    <w:uiPriority w:val="99"/>
    <w:semiHidden/>
    <w:unhideWhenUsed/>
    <w:rsid w:val="00FE3659"/>
    <w:rPr>
      <w:b/>
      <w:bCs/>
    </w:rPr>
  </w:style>
  <w:style w:type="character" w:customStyle="1" w:styleId="CommentSubjectChar">
    <w:name w:val="Comment Subject Char"/>
    <w:basedOn w:val="CommentTextChar"/>
    <w:link w:val="CommentSubject"/>
    <w:uiPriority w:val="99"/>
    <w:semiHidden/>
    <w:rsid w:val="00FE3659"/>
    <w:rPr>
      <w:b/>
      <w:bCs/>
      <w:sz w:val="20"/>
      <w:szCs w:val="20"/>
    </w:rPr>
  </w:style>
  <w:style w:type="character" w:styleId="Hyperlink">
    <w:name w:val="Hyperlink"/>
    <w:basedOn w:val="DefaultParagraphFont"/>
    <w:uiPriority w:val="99"/>
    <w:unhideWhenUsed/>
    <w:rsid w:val="0024520A"/>
    <w:rPr>
      <w:color w:val="0000FF" w:themeColor="hyperlink"/>
      <w:u w:val="single"/>
    </w:rPr>
  </w:style>
  <w:style w:type="character" w:styleId="UnresolvedMention">
    <w:name w:val="Unresolved Mention"/>
    <w:basedOn w:val="DefaultParagraphFont"/>
    <w:uiPriority w:val="99"/>
    <w:semiHidden/>
    <w:unhideWhenUsed/>
    <w:rsid w:val="002452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gif" /><Relationship Id="rId6" Type="http://schemas.openxmlformats.org/officeDocument/2006/relationships/image" Target="media/image2.png" /><Relationship Id="rId7" Type="http://schemas.openxmlformats.org/officeDocument/2006/relationships/hyperlink" Target="https://bjs.ojp.gov/sites/g/files/xyckuh236/files/media/document/bjs_data_protection_guidelines.pdf" TargetMode="External" /><Relationship Id="rId8" Type="http://schemas.openxmlformats.org/officeDocument/2006/relationships/hyperlink" Target="mailto:Zhen.Zeng@usdoj.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Aiu5vY1QhI5Xn8N9onJZFoqFxw==">CgMxLjAyCWguMWZvYjl0ZTgAcg0xMzgyOTQwMzM1NjYz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5</Pages>
  <Words>1499</Words>
  <Characters>8549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Zeng, Zhen</dc:creator>
  <cp:lastModifiedBy>Zeng, Zhen</cp:lastModifiedBy>
  <cp:revision>4</cp:revision>
  <dcterms:created xsi:type="dcterms:W3CDTF">2024-01-08T16:20:00Z</dcterms:created>
  <dcterms:modified xsi:type="dcterms:W3CDTF">2024-01-08T18:49:00Z</dcterms:modified>
</cp:coreProperties>
</file>