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311F" w:rsidRPr="00C2311F" w:rsidP="00C2311F" w14:paraId="722E923B" w14:textId="77777777">
      <w:pPr>
        <w:rPr>
          <w:b/>
        </w:rPr>
      </w:pPr>
      <w:r w:rsidRPr="00C2311F">
        <w:rPr>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5715</wp:posOffset>
            </wp:positionV>
            <wp:extent cx="612140" cy="621665"/>
            <wp:effectExtent l="0" t="0" r="0" b="6985"/>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r="90476" b="61310"/>
                    <a:stretch>
                      <a:fillRect/>
                    </a:stretch>
                  </pic:blipFill>
                  <pic:spPr bwMode="auto">
                    <a:xfrm>
                      <a:off x="0" y="0"/>
                      <a:ext cx="612140" cy="62166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C2311F">
        <w:rPr>
          <w:b/>
          <w:noProof/>
        </w:rPr>
        <w:drawing>
          <wp:inline distT="0" distB="0" distL="0" distR="0">
            <wp:extent cx="6377940" cy="1394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7940" cy="1394460"/>
                    </a:xfrm>
                    <a:prstGeom prst="rect">
                      <a:avLst/>
                    </a:prstGeom>
                    <a:noFill/>
                    <a:ln>
                      <a:noFill/>
                    </a:ln>
                  </pic:spPr>
                </pic:pic>
              </a:graphicData>
            </a:graphic>
          </wp:inline>
        </w:drawing>
      </w:r>
    </w:p>
    <w:p w:rsidR="00C2311F" w:rsidRPr="00C2311F" w:rsidP="00C2311F" w14:paraId="7FACC6CF" w14:textId="77777777">
      <w:pPr>
        <w:rPr>
          <w:b/>
        </w:rPr>
        <w:sectPr w:rsidSect="00993C38">
          <w:headerReference w:type="default" r:id="rId9"/>
          <w:footerReference w:type="default" r:id="rId10"/>
          <w:type w:val="continuous"/>
          <w:pgSz w:w="12240" w:h="15840" w:code="1"/>
          <w:pgMar w:top="1260" w:right="1440" w:bottom="1440" w:left="1440" w:header="720" w:footer="720" w:gutter="0"/>
          <w:cols w:space="720"/>
          <w:titlePg/>
          <w:docGrid w:linePitch="360"/>
        </w:sectPr>
      </w:pPr>
    </w:p>
    <w:p w:rsidR="005E20B1" w14:paraId="41F365CB" w14:textId="77777777">
      <w:pPr>
        <w:rPr>
          <w:b/>
        </w:rPr>
      </w:pPr>
    </w:p>
    <w:p w:rsidR="005E20B1" w14:paraId="319501FA" w14:textId="77777777">
      <w:r>
        <w:rPr>
          <w:b/>
        </w:rPr>
        <w:t>MEMORANDUM TO:</w:t>
      </w:r>
      <w:r>
        <w:tab/>
        <w:t>Robert Sivinski</w:t>
      </w:r>
    </w:p>
    <w:p w:rsidR="005E20B1" w14:paraId="3C799682" w14:textId="77777777">
      <w:r>
        <w:tab/>
      </w:r>
      <w:r>
        <w:tab/>
      </w:r>
      <w:r>
        <w:tab/>
      </w:r>
      <w:r>
        <w:tab/>
        <w:t>Office of Statistical Policy and Planning</w:t>
      </w:r>
    </w:p>
    <w:p w:rsidR="005E20B1" w14:paraId="1F8FC608" w14:textId="77777777">
      <w:pPr>
        <w:rPr>
          <w:b/>
          <w:sz w:val="22"/>
          <w:szCs w:val="22"/>
        </w:rPr>
      </w:pPr>
      <w:r>
        <w:tab/>
      </w:r>
      <w:r>
        <w:tab/>
      </w:r>
      <w:r>
        <w:tab/>
      </w:r>
      <w:r>
        <w:tab/>
        <w:t>Office of Management and Budget</w:t>
      </w:r>
    </w:p>
    <w:p w:rsidR="005E20B1" w14:paraId="69ACDB59" w14:textId="77777777">
      <w:pPr>
        <w:rPr>
          <w:sz w:val="22"/>
          <w:szCs w:val="22"/>
        </w:rPr>
      </w:pPr>
    </w:p>
    <w:p w:rsidR="005E20B1" w14:paraId="2767D93F" w14:textId="77777777">
      <w:pPr>
        <w:rPr>
          <w:sz w:val="22"/>
          <w:szCs w:val="22"/>
        </w:rPr>
      </w:pPr>
    </w:p>
    <w:p w:rsidR="005E20B1" w:rsidP="005766E0" w14:paraId="43F9145F" w14:textId="33A63B09">
      <w:r>
        <w:rPr>
          <w:b/>
        </w:rPr>
        <w:t>THROUGH:</w:t>
      </w:r>
      <w:r>
        <w:t xml:space="preserve"> </w:t>
      </w:r>
      <w:r>
        <w:tab/>
      </w:r>
      <w:r>
        <w:tab/>
      </w:r>
      <w:r>
        <w:tab/>
      </w:r>
      <w:r w:rsidRPr="00794775" w:rsidR="00794775">
        <w:t>Alex</w:t>
      </w:r>
      <w:r w:rsidR="00B33F4B">
        <w:t>is R.</w:t>
      </w:r>
      <w:r w:rsidRPr="00794775" w:rsidR="00794775">
        <w:t xml:space="preserve"> Piquero</w:t>
      </w:r>
      <w:r w:rsidR="00794775">
        <w:t>,</w:t>
      </w:r>
      <w:r>
        <w:t xml:space="preserve"> Director, Bureau of Justice Statistics (BJS)</w:t>
      </w:r>
    </w:p>
    <w:p w:rsidR="005E20B1" w14:paraId="2816DA08" w14:textId="08F1A1D0">
      <w:pPr>
        <w:ind w:left="2160" w:firstLine="720"/>
      </w:pPr>
      <w:r>
        <w:t>Kevin M. Scott, Deputy Director, BJS</w:t>
      </w:r>
    </w:p>
    <w:p w:rsidR="005E20B1" w14:paraId="0FB7342F" w14:textId="77777777"/>
    <w:p w:rsidR="005E20B1" w14:paraId="0259A94C" w14:textId="77777777"/>
    <w:p w:rsidR="005E20B1" w14:paraId="44C08141" w14:textId="77777777">
      <w:pPr>
        <w:rPr>
          <w:b/>
        </w:rPr>
      </w:pPr>
      <w:r>
        <w:rPr>
          <w:b/>
        </w:rPr>
        <w:t>FROM:</w:t>
      </w:r>
      <w:r>
        <w:rPr>
          <w:b/>
        </w:rPr>
        <w:tab/>
      </w:r>
      <w:r>
        <w:rPr>
          <w:b/>
        </w:rPr>
        <w:tab/>
      </w:r>
      <w:r>
        <w:rPr>
          <w:b/>
        </w:rPr>
        <w:tab/>
      </w:r>
      <w:r>
        <w:t>Rich Kluckow, Corrections Unit Chief, BJS</w:t>
      </w:r>
    </w:p>
    <w:p w:rsidR="005E20B1" w14:paraId="282B80BF" w14:textId="77777777">
      <w:pPr>
        <w:ind w:left="2160" w:firstLine="720"/>
      </w:pPr>
      <w:r>
        <w:t>Zhen Zeng, Statistician, BJS</w:t>
      </w:r>
    </w:p>
    <w:p w:rsidR="005E20B1" w14:paraId="27F6D99C" w14:textId="77777777">
      <w:r>
        <w:tab/>
      </w:r>
      <w:r>
        <w:tab/>
      </w:r>
      <w:r>
        <w:tab/>
      </w:r>
      <w:r>
        <w:tab/>
      </w:r>
    </w:p>
    <w:p w:rsidR="005E20B1" w14:paraId="4406EE51" w14:textId="77777777">
      <w:pPr>
        <w:ind w:left="2880" w:hanging="2880"/>
        <w:rPr>
          <w:b/>
        </w:rPr>
      </w:pPr>
    </w:p>
    <w:p w:rsidR="005E20B1" w14:paraId="58F17F8D" w14:textId="636AFB84">
      <w:pPr>
        <w:ind w:left="2880" w:hanging="2880"/>
      </w:pPr>
      <w:r>
        <w:rPr>
          <w:b/>
        </w:rPr>
        <w:t xml:space="preserve">SUBJECT: </w:t>
      </w:r>
      <w:r>
        <w:rPr>
          <w:b/>
        </w:rPr>
        <w:tab/>
      </w:r>
      <w:r>
        <w:t xml:space="preserve">BJS request for OMB clearance to conduct </w:t>
      </w:r>
      <w:r w:rsidRPr="00941D39" w:rsidR="00941D39">
        <w:t>a pilot study for the Local Jails Reporting Program</w:t>
      </w:r>
      <w:r w:rsidR="00CF0659">
        <w:t xml:space="preserve"> </w:t>
      </w:r>
      <w:r>
        <w:t>through the generic clearance agreement granted to BJS (OMB Number 1121-0339)</w:t>
      </w:r>
    </w:p>
    <w:p w:rsidR="005E20B1" w14:paraId="43B7342A" w14:textId="77777777">
      <w:pPr>
        <w:ind w:left="2880" w:hanging="2880"/>
        <w:rPr>
          <w:b/>
        </w:rPr>
      </w:pPr>
    </w:p>
    <w:p w:rsidR="005E20B1" w14:paraId="66591755" w14:textId="77777777"/>
    <w:p w:rsidR="005E20B1" w14:paraId="02E0FD30" w14:textId="2371FAFB">
      <w:r>
        <w:rPr>
          <w:b/>
        </w:rPr>
        <w:t>DATE:</w:t>
      </w:r>
      <w:r>
        <w:rPr>
          <w:b/>
        </w:rPr>
        <w:tab/>
      </w:r>
      <w:r>
        <w:rPr>
          <w:b/>
        </w:rPr>
        <w:tab/>
      </w:r>
      <w:r>
        <w:rPr>
          <w:b/>
        </w:rPr>
        <w:tab/>
      </w:r>
      <w:r w:rsidR="00341CAB">
        <w:t>October</w:t>
      </w:r>
      <w:r w:rsidR="009F1C95">
        <w:t xml:space="preserve"> </w:t>
      </w:r>
      <w:r w:rsidR="00870D72">
        <w:t>31</w:t>
      </w:r>
      <w:r>
        <w:t>, 2022</w:t>
      </w:r>
    </w:p>
    <w:p w:rsidR="005E20B1" w14:paraId="0C5DBDBB" w14:textId="77777777">
      <w:pPr>
        <w:pBdr>
          <w:top w:val="nil"/>
          <w:left w:val="nil"/>
          <w:bottom w:val="single" w:sz="12" w:space="1" w:color="000000"/>
          <w:right w:val="nil"/>
          <w:between w:val="nil"/>
        </w:pBdr>
        <w:rPr>
          <w:rFonts w:cs="Times New Roman"/>
          <w:color w:val="000000"/>
        </w:rPr>
      </w:pPr>
      <w:r>
        <w:rPr>
          <w:rFonts w:cs="Times New Roman"/>
          <w:color w:val="000000"/>
        </w:rPr>
        <w:br/>
      </w:r>
    </w:p>
    <w:p w:rsidR="005E20B1" w14:paraId="0344779F" w14:textId="77777777">
      <w:pPr>
        <w:pBdr>
          <w:top w:val="nil"/>
          <w:left w:val="nil"/>
          <w:bottom w:val="nil"/>
          <w:right w:val="nil"/>
          <w:between w:val="nil"/>
        </w:pBdr>
        <w:rPr>
          <w:rFonts w:cs="Times New Roman"/>
          <w:color w:val="000000"/>
        </w:rPr>
      </w:pPr>
    </w:p>
    <w:p w:rsidR="005E20B1" w14:paraId="74ADBA35" w14:textId="77777777">
      <w:pPr>
        <w:pStyle w:val="Heading1"/>
      </w:pPr>
      <w:r>
        <w:t>Introduction</w:t>
      </w:r>
    </w:p>
    <w:p w:rsidR="005E20B1" w14:paraId="47CD81B0" w14:textId="77777777"/>
    <w:p w:rsidR="00675FAF" w14:paraId="736E76FF" w14:textId="22EA9147">
      <w:bookmarkStart w:id="0" w:name="_Hlk112658033"/>
      <w:r>
        <w:t>The Bureau of Justice Statistics (BJS) is requesting a generic clearance to conduct a pilot study f</w:t>
      </w:r>
      <w:r w:rsidR="00794775">
        <w:t>or</w:t>
      </w:r>
      <w:r>
        <w:t xml:space="preserve"> the Local Jails Reporting Program (LJRP), a new data collection of </w:t>
      </w:r>
      <w:bookmarkStart w:id="1" w:name="_Hlk112162945"/>
      <w:r>
        <w:t xml:space="preserve">jail administrative </w:t>
      </w:r>
      <w:bookmarkEnd w:id="1"/>
      <w:r>
        <w:t>records</w:t>
      </w:r>
      <w:r w:rsidR="00D96789">
        <w:t>. The goal of the LJRP is</w:t>
      </w:r>
      <w:r w:rsidR="00EA4EED">
        <w:t xml:space="preserve"> to</w:t>
      </w:r>
      <w:r w:rsidR="00D96789">
        <w:t xml:space="preserve"> collect </w:t>
      </w:r>
      <w:r w:rsidRPr="00D96789" w:rsidR="00D96789">
        <w:t>individual-level</w:t>
      </w:r>
      <w:r w:rsidR="00D96789">
        <w:t xml:space="preserve"> data to better understand </w:t>
      </w:r>
      <w:r w:rsidR="0070350F">
        <w:t>the flows of inmates into and out of jails</w:t>
      </w:r>
      <w:r>
        <w:t>,</w:t>
      </w:r>
      <w:r w:rsidR="0070350F">
        <w:t xml:space="preserve"> the characteristics of the jail population</w:t>
      </w:r>
      <w:r>
        <w:t>, and the charges and sentences associated with jail incarceration</w:t>
      </w:r>
      <w:r>
        <w:t xml:space="preserve">. </w:t>
      </w:r>
    </w:p>
    <w:bookmarkEnd w:id="0"/>
    <w:p w:rsidR="00675FAF" w14:paraId="4D964572" w14:textId="77777777"/>
    <w:p w:rsidR="00FB3265" w:rsidRPr="00FB3265" w14:paraId="0740565A" w14:textId="68ABF308">
      <w:bookmarkStart w:id="2" w:name="_Hlk112663792"/>
      <w:r>
        <w:t xml:space="preserve">The Criminal Justice Administration Records System </w:t>
      </w:r>
      <w:bookmarkEnd w:id="2"/>
      <w:r>
        <w:t xml:space="preserve">(CJARS) at the University of Michigan will </w:t>
      </w:r>
      <w:r>
        <w:t xml:space="preserve">complete </w:t>
      </w:r>
      <w:r>
        <w:t xml:space="preserve">the </w:t>
      </w:r>
      <w:r w:rsidR="00794775">
        <w:t>study</w:t>
      </w:r>
      <w:r w:rsidR="00675FAF">
        <w:t xml:space="preserve"> in two phases. In </w:t>
      </w:r>
      <w:r w:rsidR="009321A1">
        <w:t>Phase 1</w:t>
      </w:r>
      <w:r w:rsidR="00675FAF">
        <w:t xml:space="preserve">, </w:t>
      </w:r>
      <w:r>
        <w:t>CJARS will interview</w:t>
      </w:r>
      <w:r w:rsidR="00DC738A">
        <w:t xml:space="preserve"> </w:t>
      </w:r>
      <w:r w:rsidR="005A6669">
        <w:t>staff at</w:t>
      </w:r>
      <w:r>
        <w:t xml:space="preserve"> 30 of the country’s largest jails to </w:t>
      </w:r>
      <w:r w:rsidR="00C87B23">
        <w:t xml:space="preserve">learn about their jail management systems and data sharing procedures. </w:t>
      </w:r>
      <w:r w:rsidR="009321A1">
        <w:t>P</w:t>
      </w:r>
      <w:r w:rsidR="00C87B23">
        <w:t xml:space="preserve">hase </w:t>
      </w:r>
      <w:r w:rsidR="009321A1">
        <w:t xml:space="preserve">2 </w:t>
      </w:r>
      <w:r w:rsidR="00C87B23">
        <w:t xml:space="preserve">involves collecting pilot data from 10 of the jails that participated in </w:t>
      </w:r>
      <w:r w:rsidR="009321A1">
        <w:t>P</w:t>
      </w:r>
      <w:r w:rsidR="00C87B23">
        <w:t>hase</w:t>
      </w:r>
      <w:r w:rsidR="009321A1">
        <w:t xml:space="preserve"> 1</w:t>
      </w:r>
      <w:r w:rsidR="00C87B23">
        <w:t xml:space="preserve">. The pilot data </w:t>
      </w:r>
      <w:r w:rsidR="0085715A">
        <w:t xml:space="preserve">to be collected include </w:t>
      </w:r>
      <w:r w:rsidRPr="0085715A" w:rsidR="0085715A">
        <w:t>person-</w:t>
      </w:r>
      <w:r w:rsidR="00F7137D">
        <w:t xml:space="preserve"> or case-</w:t>
      </w:r>
      <w:r w:rsidRPr="0085715A" w:rsidR="0085715A">
        <w:t xml:space="preserve">level </w:t>
      </w:r>
      <w:r w:rsidR="00F7137D">
        <w:t>data</w:t>
      </w:r>
      <w:r w:rsidRPr="0085715A" w:rsidR="0085715A">
        <w:t xml:space="preserve"> on individuals booked into local jails</w:t>
      </w:r>
      <w:r w:rsidR="00FF1C9D">
        <w:t>;</w:t>
      </w:r>
      <w:r w:rsidRPr="0085715A" w:rsidR="0085715A">
        <w:t xml:space="preserve"> arrest</w:t>
      </w:r>
      <w:r w:rsidR="00230FEA">
        <w:t>s</w:t>
      </w:r>
      <w:r w:rsidRPr="0085715A" w:rsidR="0085715A">
        <w:t xml:space="preserve"> that led to </w:t>
      </w:r>
      <w:r w:rsidR="00FF1C9D">
        <w:t xml:space="preserve">jail </w:t>
      </w:r>
      <w:r w:rsidRPr="0085715A" w:rsidR="0085715A">
        <w:t>booking</w:t>
      </w:r>
      <w:r w:rsidR="00230FEA">
        <w:t>s</w:t>
      </w:r>
      <w:r w:rsidR="00FF1C9D">
        <w:t>;</w:t>
      </w:r>
      <w:r w:rsidRPr="0085715A" w:rsidR="0085715A">
        <w:t xml:space="preserve"> admissions, releases, and movements while held in jail</w:t>
      </w:r>
      <w:r w:rsidR="00FF1C9D">
        <w:t>;</w:t>
      </w:r>
      <w:r w:rsidRPr="0085715A" w:rsidR="0085715A">
        <w:t xml:space="preserve"> detainer </w:t>
      </w:r>
      <w:r w:rsidR="00F7137D">
        <w:t>status</w:t>
      </w:r>
      <w:r w:rsidR="00FF1C9D">
        <w:t>;</w:t>
      </w:r>
      <w:r w:rsidRPr="0085715A" w:rsidR="0085715A">
        <w:t xml:space="preserve"> bail</w:t>
      </w:r>
      <w:r w:rsidR="00FF1C9D">
        <w:t xml:space="preserve"> and bond;</w:t>
      </w:r>
      <w:r w:rsidRPr="0085715A" w:rsidR="0085715A">
        <w:t xml:space="preserve"> and </w:t>
      </w:r>
      <w:r w:rsidRPr="00FF1C9D" w:rsidR="00FF1C9D">
        <w:t xml:space="preserve">charges, </w:t>
      </w:r>
      <w:r w:rsidR="00FF1C9D">
        <w:t>dispositions, and s</w:t>
      </w:r>
      <w:r w:rsidRPr="0085715A" w:rsidR="0085715A">
        <w:t>entenc</w:t>
      </w:r>
      <w:r w:rsidR="00FF1C9D">
        <w:t>es</w:t>
      </w:r>
      <w:r w:rsidR="0085715A">
        <w:t xml:space="preserve">. </w:t>
      </w:r>
      <w:r w:rsidRPr="00FB3265">
        <w:t xml:space="preserve">The total burden </w:t>
      </w:r>
      <w:r w:rsidR="009F1C95">
        <w:t>on</w:t>
      </w:r>
      <w:r w:rsidRPr="00FB3265">
        <w:t xml:space="preserve"> jail respondents is estimated at </w:t>
      </w:r>
      <w:r w:rsidR="00BA66D9">
        <w:t>5</w:t>
      </w:r>
      <w:r w:rsidRPr="00FB3265">
        <w:t xml:space="preserve">87.5 hours. </w:t>
      </w:r>
    </w:p>
    <w:p w:rsidR="005E20B1" w14:paraId="7FCB2FDA" w14:textId="3DC8C021">
      <w:pPr>
        <w:pStyle w:val="Heading1"/>
      </w:pPr>
      <w:r>
        <w:t>B</w:t>
      </w:r>
      <w:r w:rsidR="0023353A">
        <w:t>ackground</w:t>
      </w:r>
    </w:p>
    <w:p w:rsidR="005E20B1" w14:paraId="30F7AA78" w14:textId="77777777"/>
    <w:p w:rsidR="005E20B1" w14:paraId="28538334" w14:textId="1EF6AB9E">
      <w:r>
        <w:t>BJS currently obtains data on the local jail population through establishment surveys (Census of Jails and Annual Survey of Jails) and inmate interview surveys (Survey of</w:t>
      </w:r>
      <w:r w:rsidR="00F36136">
        <w:t xml:space="preserve"> Inmates in</w:t>
      </w:r>
      <w:r>
        <w:t xml:space="preserve"> Local Jail</w:t>
      </w:r>
      <w:r w:rsidR="00F36136">
        <w:t>s</w:t>
      </w:r>
      <w:r>
        <w:t xml:space="preserve"> and the National Inmate Survey). BJS </w:t>
      </w:r>
      <w:r w:rsidR="00153D2B">
        <w:t xml:space="preserve">is interested in the feasibility of starting </w:t>
      </w:r>
      <w:r>
        <w:t>a collection of inmate-level jail administrative records analogous to the National Corrections Reporting Program (NCRP) for state prisoners. A jail administrative records collection system would have several advantages over BJS’s current jail collections</w:t>
      </w:r>
      <w:r w:rsidR="00F36136">
        <w:t>:</w:t>
      </w:r>
    </w:p>
    <w:p w:rsidR="005E20B1" w14:paraId="26DD31EA" w14:textId="77777777"/>
    <w:p w:rsidR="005E20B1" w14:paraId="0ED0B78D" w14:textId="60737052">
      <w:pPr>
        <w:numPr>
          <w:ilvl w:val="0"/>
          <w:numId w:val="3"/>
        </w:numPr>
        <w:pBdr>
          <w:top w:val="nil"/>
          <w:left w:val="nil"/>
          <w:bottom w:val="nil"/>
          <w:right w:val="nil"/>
          <w:between w:val="nil"/>
        </w:pBdr>
        <w:rPr>
          <w:rFonts w:cs="Times New Roman"/>
          <w:color w:val="000000"/>
        </w:rPr>
      </w:pPr>
      <w:r>
        <w:rPr>
          <w:rFonts w:cs="Times New Roman"/>
          <w:color w:val="000000"/>
        </w:rPr>
        <w:t xml:space="preserve">It would allow BJS to collect data that are difficult to aggregate and impractical to collect through jail establishment surveys, including information on bail, offenses/charges, </w:t>
      </w:r>
      <w:r w:rsidR="00153D2B">
        <w:rPr>
          <w:rFonts w:cs="Times New Roman"/>
          <w:color w:val="000000"/>
        </w:rPr>
        <w:t xml:space="preserve">sentences, </w:t>
      </w:r>
      <w:r w:rsidR="00E95BCB">
        <w:rPr>
          <w:rFonts w:cs="Times New Roman"/>
          <w:color w:val="000000"/>
        </w:rPr>
        <w:t xml:space="preserve">time in </w:t>
      </w:r>
      <w:r w:rsidR="00FE5257">
        <w:rPr>
          <w:rFonts w:cs="Times New Roman"/>
          <w:color w:val="000000"/>
        </w:rPr>
        <w:t xml:space="preserve">detention, </w:t>
      </w:r>
      <w:r>
        <w:rPr>
          <w:rFonts w:cs="Times New Roman"/>
          <w:color w:val="000000"/>
        </w:rPr>
        <w:t xml:space="preserve">and </w:t>
      </w:r>
      <w:r w:rsidR="00D11710">
        <w:rPr>
          <w:rFonts w:cs="Times New Roman"/>
          <w:color w:val="000000"/>
        </w:rPr>
        <w:t xml:space="preserve">detailed </w:t>
      </w:r>
      <w:r>
        <w:rPr>
          <w:rFonts w:cs="Times New Roman"/>
          <w:color w:val="000000"/>
        </w:rPr>
        <w:t>inmate demographic characteristics</w:t>
      </w:r>
      <w:r w:rsidR="00D11710">
        <w:rPr>
          <w:rFonts w:cs="Times New Roman"/>
          <w:color w:val="000000"/>
        </w:rPr>
        <w:t xml:space="preserve"> (e.g., race by sex)</w:t>
      </w:r>
      <w:r>
        <w:rPr>
          <w:rFonts w:cs="Times New Roman"/>
          <w:color w:val="000000"/>
        </w:rPr>
        <w:t xml:space="preserve">. </w:t>
      </w:r>
    </w:p>
    <w:p w:rsidR="005E20B1" w14:paraId="781E5205" w14:textId="0C6A2729">
      <w:pPr>
        <w:numPr>
          <w:ilvl w:val="0"/>
          <w:numId w:val="3"/>
        </w:numPr>
        <w:pBdr>
          <w:top w:val="nil"/>
          <w:left w:val="nil"/>
          <w:bottom w:val="nil"/>
          <w:right w:val="nil"/>
          <w:between w:val="nil"/>
        </w:pBdr>
        <w:rPr>
          <w:rFonts w:cs="Times New Roman"/>
          <w:color w:val="000000"/>
        </w:rPr>
      </w:pPr>
      <w:r>
        <w:rPr>
          <w:rFonts w:cs="Times New Roman"/>
          <w:color w:val="000000"/>
        </w:rPr>
        <w:t xml:space="preserve">It would allow BJS to collect data on the detained pretrial population, a group that is difficult to </w:t>
      </w:r>
      <w:r w:rsidR="00D5756E">
        <w:rPr>
          <w:rFonts w:cs="Times New Roman"/>
          <w:color w:val="000000"/>
        </w:rPr>
        <w:t xml:space="preserve">collect information from </w:t>
      </w:r>
      <w:r>
        <w:rPr>
          <w:rFonts w:cs="Times New Roman"/>
          <w:color w:val="000000"/>
        </w:rPr>
        <w:t xml:space="preserve">in inmate surveys due to their relatively short duration of stay in jail. </w:t>
      </w:r>
    </w:p>
    <w:p w:rsidR="00547F9A" w14:paraId="10E77CE8" w14:textId="38D7955D">
      <w:pPr>
        <w:numPr>
          <w:ilvl w:val="0"/>
          <w:numId w:val="3"/>
        </w:numPr>
        <w:pBdr>
          <w:top w:val="nil"/>
          <w:left w:val="nil"/>
          <w:bottom w:val="nil"/>
          <w:right w:val="nil"/>
          <w:between w:val="nil"/>
        </w:pBdr>
        <w:rPr>
          <w:rFonts w:cs="Times New Roman"/>
          <w:color w:val="000000"/>
        </w:rPr>
      </w:pPr>
      <w:r>
        <w:rPr>
          <w:rFonts w:cs="Times New Roman"/>
          <w:color w:val="000000"/>
        </w:rPr>
        <w:t xml:space="preserve">It would allow BJS to better describe the movement of </w:t>
      </w:r>
      <w:r w:rsidR="005A6669">
        <w:rPr>
          <w:rFonts w:cs="Times New Roman"/>
          <w:color w:val="000000"/>
        </w:rPr>
        <w:t xml:space="preserve">people </w:t>
      </w:r>
      <w:r w:rsidR="00752377">
        <w:rPr>
          <w:rFonts w:cs="Times New Roman"/>
          <w:color w:val="000000"/>
        </w:rPr>
        <w:t>through the</w:t>
      </w:r>
      <w:r>
        <w:rPr>
          <w:rFonts w:cs="Times New Roman"/>
          <w:color w:val="000000"/>
        </w:rPr>
        <w:t xml:space="preserve"> jail</w:t>
      </w:r>
      <w:r w:rsidR="00752377">
        <w:rPr>
          <w:rFonts w:cs="Times New Roman"/>
          <w:color w:val="000000"/>
        </w:rPr>
        <w:t xml:space="preserve"> </w:t>
      </w:r>
      <w:r>
        <w:rPr>
          <w:rFonts w:cs="Times New Roman"/>
          <w:color w:val="000000"/>
        </w:rPr>
        <w:t>s</w:t>
      </w:r>
      <w:r w:rsidR="00752377">
        <w:rPr>
          <w:rFonts w:cs="Times New Roman"/>
          <w:color w:val="000000"/>
        </w:rPr>
        <w:t>ystem</w:t>
      </w:r>
      <w:r>
        <w:rPr>
          <w:rFonts w:cs="Times New Roman"/>
          <w:color w:val="000000"/>
        </w:rPr>
        <w:t xml:space="preserve"> and status </w:t>
      </w:r>
      <w:r w:rsidRPr="00547F9A">
        <w:rPr>
          <w:rFonts w:cs="Times New Roman"/>
          <w:color w:val="000000"/>
        </w:rPr>
        <w:t xml:space="preserve">changes </w:t>
      </w:r>
      <w:r>
        <w:rPr>
          <w:rFonts w:cs="Times New Roman"/>
          <w:color w:val="000000"/>
        </w:rPr>
        <w:t>(e.g., from pretrial to sentenced) while in jail custody.</w:t>
      </w:r>
    </w:p>
    <w:p w:rsidR="005E20B1" w14:paraId="3E3D73B1" w14:textId="5F6D08C3">
      <w:pPr>
        <w:numPr>
          <w:ilvl w:val="0"/>
          <w:numId w:val="3"/>
        </w:numPr>
        <w:pBdr>
          <w:top w:val="nil"/>
          <w:left w:val="nil"/>
          <w:bottom w:val="nil"/>
          <w:right w:val="nil"/>
          <w:between w:val="nil"/>
        </w:pBdr>
        <w:rPr>
          <w:rFonts w:cs="Times New Roman"/>
          <w:color w:val="000000"/>
        </w:rPr>
      </w:pPr>
      <w:r>
        <w:rPr>
          <w:rFonts w:cs="Times New Roman"/>
          <w:color w:val="000000"/>
        </w:rPr>
        <w:t>It would potentially allow BJS to link individual</w:t>
      </w:r>
      <w:r w:rsidR="00F3457D">
        <w:rPr>
          <w:rFonts w:cs="Times New Roman"/>
          <w:color w:val="000000"/>
        </w:rPr>
        <w:t xml:space="preserve">s’ jail booking records and </w:t>
      </w:r>
      <w:r w:rsidR="00D33A80">
        <w:rPr>
          <w:rFonts w:cs="Times New Roman"/>
          <w:color w:val="000000"/>
        </w:rPr>
        <w:t>jail inmate</w:t>
      </w:r>
      <w:r w:rsidR="004E693C">
        <w:rPr>
          <w:rFonts w:cs="Times New Roman"/>
          <w:color w:val="000000"/>
        </w:rPr>
        <w:t xml:space="preserve"> identifier</w:t>
      </w:r>
      <w:r w:rsidR="00F3457D">
        <w:rPr>
          <w:rFonts w:cs="Times New Roman"/>
          <w:color w:val="000000"/>
        </w:rPr>
        <w:t>s to other data sets such as the NCRP</w:t>
      </w:r>
      <w:r>
        <w:rPr>
          <w:rFonts w:cs="Times New Roman"/>
          <w:color w:val="000000"/>
        </w:rPr>
        <w:t xml:space="preserve"> to study </w:t>
      </w:r>
      <w:r w:rsidR="005A6669">
        <w:rPr>
          <w:rFonts w:cs="Times New Roman"/>
          <w:color w:val="000000"/>
        </w:rPr>
        <w:t>criminal justice involvement before and after incarceration</w:t>
      </w:r>
      <w:r>
        <w:rPr>
          <w:rFonts w:cs="Times New Roman"/>
          <w:color w:val="000000"/>
        </w:rPr>
        <w:t>.</w:t>
      </w:r>
      <w:r w:rsidR="005A6669">
        <w:rPr>
          <w:rFonts w:cs="Times New Roman"/>
          <w:color w:val="000000"/>
        </w:rPr>
        <w:t xml:space="preserve"> Data could also be linked to other administrative datasets (e.g., </w:t>
      </w:r>
      <w:r w:rsidR="00752377">
        <w:rPr>
          <w:rFonts w:cs="Times New Roman"/>
          <w:color w:val="000000"/>
        </w:rPr>
        <w:t>Longitudinal Employer-Household Dynamics data</w:t>
      </w:r>
      <w:r w:rsidR="005A6669">
        <w:rPr>
          <w:rFonts w:cs="Times New Roman"/>
          <w:color w:val="000000"/>
        </w:rPr>
        <w:t>) to study the impact of even short stays in jail on socioeconomic outcomes.</w:t>
      </w:r>
    </w:p>
    <w:p w:rsidR="005E20B1" w14:paraId="568C1A1A" w14:textId="712F8D95">
      <w:pPr>
        <w:numPr>
          <w:ilvl w:val="0"/>
          <w:numId w:val="3"/>
        </w:numPr>
        <w:pBdr>
          <w:top w:val="nil"/>
          <w:left w:val="nil"/>
          <w:bottom w:val="nil"/>
          <w:right w:val="nil"/>
          <w:between w:val="nil"/>
        </w:pBdr>
        <w:rPr>
          <w:rFonts w:cs="Times New Roman"/>
          <w:color w:val="000000"/>
        </w:rPr>
      </w:pPr>
      <w:r>
        <w:rPr>
          <w:rFonts w:cs="Times New Roman"/>
          <w:color w:val="000000"/>
        </w:rPr>
        <w:t xml:space="preserve">BJS could eventually scale back on jail surveys and inmate surveys, reduce respondent burden, and release more current statistics to the public. </w:t>
      </w:r>
    </w:p>
    <w:p w:rsidR="005E20B1" w14:paraId="57D23840" w14:textId="77777777"/>
    <w:p w:rsidR="005E20B1" w14:paraId="36C4E32A" w14:textId="7FB33F1A">
      <w:r>
        <w:t xml:space="preserve">In the spring of 2020, BJS was tasked with collecting information specifically on the pretrial jail population by the </w:t>
      </w:r>
      <w:r w:rsidR="005A6669">
        <w:t>House Appropriations</w:t>
      </w:r>
      <w:r>
        <w:t xml:space="preserve"> Committee:</w:t>
      </w:r>
      <w:r>
        <w:rPr>
          <w:rStyle w:val="FootnoteReference"/>
        </w:rPr>
        <w:footnoteReference w:id="3"/>
      </w:r>
    </w:p>
    <w:p w:rsidR="005E20B1" w14:paraId="3A4B9C06" w14:textId="77777777"/>
    <w:p w:rsidR="005E20B1" w14:paraId="01AD5CE3" w14:textId="77777777">
      <w:pPr>
        <w:ind w:left="360" w:right="540"/>
        <w:rPr>
          <w:i/>
        </w:rPr>
      </w:pPr>
      <w:r>
        <w:rPr>
          <w:i/>
        </w:rPr>
        <w:t>The Committee directs the Bureau of Justice Statistics (BJS) to collect information analyzing the population of individuals detained pretrial in local jails, State and Federal facilities, and private facilities under contract to Federal, State, and local authorities and report back to the Committee within 180 days of the date of enactment of this Act.</w:t>
      </w:r>
      <w:r>
        <w:t xml:space="preserve"> </w:t>
      </w:r>
      <w:r>
        <w:rPr>
          <w:i/>
        </w:rPr>
        <w:t>The report should include the number of individuals detained pretrial; the median duration of the pretrial detention period; the number of individuals detained pretrial who were offered financial release or not offered financial release; and the number of individuals who were offered financial release but remained detained because they could not pay the amount required. All data should be disaggregated by demographic and the level of the offense charged.</w:t>
      </w:r>
    </w:p>
    <w:p w:rsidR="005E20B1" w14:paraId="72D1279C" w14:textId="77777777"/>
    <w:p w:rsidR="005E20B1" w14:paraId="5CE97FE3" w14:textId="55C5D6CB">
      <w:r>
        <w:t xml:space="preserve">Detailed data on the pretrial jail population as requested by the Committee are difficult to obtain through BJS’s existing jail collections but may be </w:t>
      </w:r>
      <w:r w:rsidRPr="002406F3" w:rsidR="002406F3">
        <w:t>acquired</w:t>
      </w:r>
      <w:r w:rsidR="002406F3">
        <w:t xml:space="preserve"> </w:t>
      </w:r>
      <w:r>
        <w:t xml:space="preserve">through an inmate-level administrative records collection. The LJRP </w:t>
      </w:r>
      <w:r w:rsidR="00B73967">
        <w:t>P</w:t>
      </w:r>
      <w:r>
        <w:t xml:space="preserve">ilot </w:t>
      </w:r>
      <w:r w:rsidR="00B73967">
        <w:t xml:space="preserve">Study </w:t>
      </w:r>
      <w:r>
        <w:t xml:space="preserve">is key to understanding how BJS can </w:t>
      </w:r>
      <w:r>
        <w:t xml:space="preserve">fulfill the congressional mandate of collecting data on the pretrial population, including criminal record disposition, duration of the pretrial detention period, bail amount, and charge levels. </w:t>
      </w:r>
    </w:p>
    <w:p w:rsidR="005E20B1" w14:paraId="04DC0DBF" w14:textId="77777777"/>
    <w:p w:rsidR="0090272D" w:rsidP="0090272D" w14:paraId="77F47BC8" w14:textId="79B3E8E8">
      <w:bookmarkStart w:id="3" w:name="_Hlk109835854"/>
      <w:r w:rsidRPr="0090272D">
        <w:t xml:space="preserve">In 2020, </w:t>
      </w:r>
      <w:r>
        <w:t>BJS</w:t>
      </w:r>
      <w:r w:rsidRPr="0090272D">
        <w:t xml:space="preserve"> conducted the LJRP Feasibility Study </w:t>
      </w:r>
      <w:r w:rsidR="00845B44">
        <w:t>to learn about</w:t>
      </w:r>
      <w:r w:rsidRPr="0090272D">
        <w:t xml:space="preserve"> </w:t>
      </w:r>
      <w:r w:rsidR="00B1480A">
        <w:t>the</w:t>
      </w:r>
      <w:r w:rsidRPr="0090272D">
        <w:t xml:space="preserve"> capability and willingness </w:t>
      </w:r>
      <w:r w:rsidR="00B1480A">
        <w:t xml:space="preserve">of local jails </w:t>
      </w:r>
      <w:r w:rsidRPr="0090272D">
        <w:t xml:space="preserve">to </w:t>
      </w:r>
      <w:r>
        <w:t>provide</w:t>
      </w:r>
      <w:r w:rsidRPr="0090272D">
        <w:t xml:space="preserve"> individual-level administrative record data </w:t>
      </w:r>
      <w:r w:rsidR="00D11710">
        <w:t xml:space="preserve">and </w:t>
      </w:r>
      <w:r w:rsidRPr="0090272D">
        <w:t xml:space="preserve">to identify issues and challenges involved in developing the LJRP across the country. The </w:t>
      </w:r>
      <w:r w:rsidR="00B73967">
        <w:t>s</w:t>
      </w:r>
      <w:r w:rsidRPr="0090272D">
        <w:t>tudy involved interviews with administrators and staff from 1</w:t>
      </w:r>
      <w:r w:rsidR="007C37A0">
        <w:t>4</w:t>
      </w:r>
      <w:r w:rsidRPr="0090272D">
        <w:t xml:space="preserve"> jails of various sizes and locations. The results indicated that it was feasible for BJS to pursue a pilot study (</w:t>
      </w:r>
      <w:r w:rsidR="00844C7D">
        <w:t xml:space="preserve">see </w:t>
      </w:r>
      <w:r w:rsidRPr="0090272D">
        <w:t xml:space="preserve">Attachment </w:t>
      </w:r>
      <w:r w:rsidR="00844C7D">
        <w:t>A</w:t>
      </w:r>
      <w:r w:rsidRPr="0090272D">
        <w:t xml:space="preserve">. Local Jails Reporting Program: Feasibility Study Final Report). Jails, especially the larger </w:t>
      </w:r>
      <w:r w:rsidR="00D11710">
        <w:t>ones</w:t>
      </w:r>
      <w:r w:rsidRPr="0090272D">
        <w:t xml:space="preserve"> interviewed, expressed support for the LJRP data collection. Nearly all respondents understood the importance of the LJRP data to their own jail management. </w:t>
      </w:r>
    </w:p>
    <w:p w:rsidR="00EF6086" w:rsidP="0090272D" w14:paraId="5D2D9FEA" w14:textId="77777777"/>
    <w:p w:rsidR="00C46C65" w:rsidRPr="0090272D" w:rsidP="005766E0" w14:paraId="31A1DCA7" w14:textId="7F123C88">
      <w:pPr>
        <w:pStyle w:val="Heading1"/>
      </w:pPr>
      <w:r>
        <w:t xml:space="preserve">Project </w:t>
      </w:r>
      <w:r w:rsidR="00E64BE8">
        <w:t>Goal</w:t>
      </w:r>
    </w:p>
    <w:p w:rsidR="00F97367" w14:paraId="3CE121CB" w14:textId="77777777"/>
    <w:p w:rsidR="0057302A" w14:paraId="08889F0D" w14:textId="3549ACF1">
      <w:r>
        <w:t xml:space="preserve">The goal of the </w:t>
      </w:r>
      <w:r w:rsidR="00F97367">
        <w:t>LJRP</w:t>
      </w:r>
      <w:r>
        <w:t xml:space="preserve"> Pilot Study</w:t>
      </w:r>
      <w:r w:rsidR="000D5320">
        <w:t xml:space="preserve"> is</w:t>
      </w:r>
      <w:r w:rsidR="00F97367">
        <w:t xml:space="preserve"> </w:t>
      </w:r>
      <w:r w:rsidR="009D5EF2">
        <w:t>to</w:t>
      </w:r>
      <w:r w:rsidR="00F97367">
        <w:t xml:space="preserve"> learn about the procedures and best practices for collecting and processing </w:t>
      </w:r>
      <w:r w:rsidRPr="009D5EF2" w:rsidR="009D5EF2">
        <w:t xml:space="preserve">individual-level </w:t>
      </w:r>
      <w:r w:rsidR="006E7E2C">
        <w:t xml:space="preserve">jail </w:t>
      </w:r>
      <w:r w:rsidRPr="00E50476" w:rsidR="00E50476">
        <w:t xml:space="preserve">administrative </w:t>
      </w:r>
      <w:r w:rsidR="00F97367">
        <w:t>data</w:t>
      </w:r>
      <w:r w:rsidR="009B2622">
        <w:t xml:space="preserve"> </w:t>
      </w:r>
      <w:r w:rsidR="00E74354">
        <w:t>for</w:t>
      </w:r>
      <w:r w:rsidR="00FC191C">
        <w:t xml:space="preserve"> </w:t>
      </w:r>
      <w:r w:rsidR="009B2622">
        <w:t>the implementation of the LJRP</w:t>
      </w:r>
      <w:r w:rsidR="00F97367">
        <w:t xml:space="preserve"> </w:t>
      </w:r>
      <w:r w:rsidR="000D5320">
        <w:t>on a large scale</w:t>
      </w:r>
      <w:r w:rsidR="00F97367">
        <w:t xml:space="preserve">. </w:t>
      </w:r>
      <w:r w:rsidR="009B2622">
        <w:t xml:space="preserve">In </w:t>
      </w:r>
      <w:r w:rsidR="00980FCF">
        <w:t>P</w:t>
      </w:r>
      <w:r w:rsidR="009B2622">
        <w:t>hase 1, CJARS will</w:t>
      </w:r>
      <w:r w:rsidR="009D5EF2">
        <w:t xml:space="preserve"> conduct</w:t>
      </w:r>
      <w:r w:rsidR="00B73967">
        <w:t xml:space="preserve"> interviews with </w:t>
      </w:r>
      <w:r w:rsidR="009B6065">
        <w:t>up to</w:t>
      </w:r>
      <w:r w:rsidR="007209CA">
        <w:t xml:space="preserve"> </w:t>
      </w:r>
      <w:r w:rsidR="00B73967">
        <w:t>30 of the largest jails</w:t>
      </w:r>
      <w:r w:rsidR="008221D6">
        <w:t xml:space="preserve">. </w:t>
      </w:r>
      <w:r>
        <w:t xml:space="preserve">BJS </w:t>
      </w:r>
      <w:r w:rsidR="009D5EF2">
        <w:t>aims to achieve</w:t>
      </w:r>
      <w:r>
        <w:t xml:space="preserve"> </w:t>
      </w:r>
      <w:r w:rsidR="0085715A">
        <w:t>the following</w:t>
      </w:r>
      <w:r w:rsidR="008221D6">
        <w:t xml:space="preserve"> </w:t>
      </w:r>
      <w:r w:rsidR="009D5EF2">
        <w:t>object</w:t>
      </w:r>
      <w:r w:rsidR="008643E6">
        <w:t>ive</w:t>
      </w:r>
      <w:r w:rsidR="009D5EF2">
        <w:t>s</w:t>
      </w:r>
      <w:r w:rsidR="008221D6">
        <w:t xml:space="preserve"> </w:t>
      </w:r>
      <w:r w:rsidR="009D5EF2">
        <w:t>through</w:t>
      </w:r>
      <w:r w:rsidR="008221D6">
        <w:t xml:space="preserve"> the</w:t>
      </w:r>
      <w:r w:rsidR="009D5EF2">
        <w:t xml:space="preserve">se </w:t>
      </w:r>
      <w:r w:rsidR="008221D6">
        <w:t>interviews:</w:t>
      </w:r>
      <w:r w:rsidR="00B73967">
        <w:t xml:space="preserve"> </w:t>
      </w:r>
    </w:p>
    <w:p w:rsidR="0057302A" w:rsidRPr="003230C3" w14:paraId="4DE938BE" w14:textId="77777777">
      <w:pPr>
        <w:rPr>
          <w:rFonts w:cs="Times New Roman"/>
        </w:rPr>
      </w:pPr>
    </w:p>
    <w:p w:rsidR="0057302A" w:rsidRPr="00D5756E" w:rsidP="00D5756E" w14:paraId="65C94F4F" w14:textId="4F2DC36B">
      <w:pPr>
        <w:numPr>
          <w:ilvl w:val="0"/>
          <w:numId w:val="11"/>
        </w:numPr>
        <w:pBdr>
          <w:top w:val="nil"/>
          <w:left w:val="nil"/>
          <w:bottom w:val="nil"/>
          <w:right w:val="nil"/>
          <w:between w:val="nil"/>
        </w:pBdr>
      </w:pPr>
      <w:r w:rsidRPr="00642769">
        <w:t>L</w:t>
      </w:r>
      <w:r w:rsidRPr="00642769" w:rsidR="008221D6">
        <w:t>earn about how jails use</w:t>
      </w:r>
      <w:r w:rsidRPr="00642769" w:rsidR="005A6669">
        <w:t xml:space="preserve"> jail management systems</w:t>
      </w:r>
      <w:r w:rsidRPr="00D5756E" w:rsidR="008221D6">
        <w:t xml:space="preserve"> </w:t>
      </w:r>
      <w:r w:rsidRPr="00D5756E" w:rsidR="005A6669">
        <w:t>(</w:t>
      </w:r>
      <w:r w:rsidRPr="005766E0" w:rsidR="008643E6">
        <w:t>JMS</w:t>
      </w:r>
      <w:r w:rsidRPr="00642769" w:rsidR="005A6669">
        <w:t>)</w:t>
      </w:r>
      <w:r w:rsidRPr="00642769" w:rsidR="008221D6">
        <w:t xml:space="preserve"> to track inmate movements, </w:t>
      </w:r>
      <w:r w:rsidRPr="00D5756E" w:rsidR="007209CA">
        <w:t xml:space="preserve">status changes, </w:t>
      </w:r>
      <w:r w:rsidRPr="00D5756E" w:rsidR="008221D6">
        <w:t>charges, and sentences</w:t>
      </w:r>
      <w:r w:rsidRPr="00D5756E" w:rsidR="002326CD">
        <w:t>; and</w:t>
      </w:r>
      <w:r w:rsidRPr="00D5756E" w:rsidR="00844C7D">
        <w:t xml:space="preserve"> identify </w:t>
      </w:r>
      <w:r w:rsidRPr="00D5756E" w:rsidR="002326CD">
        <w:t>data elements available for extraction.</w:t>
      </w:r>
      <w:r w:rsidRPr="00D5756E" w:rsidR="002C7123">
        <w:t xml:space="preserve"> </w:t>
      </w:r>
    </w:p>
    <w:p w:rsidR="0057302A" w:rsidRPr="00D5756E" w:rsidP="00D5756E" w14:paraId="1BC05299" w14:textId="549FC384">
      <w:pPr>
        <w:numPr>
          <w:ilvl w:val="0"/>
          <w:numId w:val="11"/>
        </w:numPr>
        <w:pBdr>
          <w:top w:val="nil"/>
          <w:left w:val="nil"/>
          <w:bottom w:val="nil"/>
          <w:right w:val="nil"/>
          <w:between w:val="nil"/>
        </w:pBdr>
      </w:pPr>
      <w:r w:rsidRPr="00D5756E">
        <w:t>U</w:t>
      </w:r>
      <w:r w:rsidRPr="00D5756E" w:rsidR="00217E54">
        <w:t>nderstand</w:t>
      </w:r>
      <w:r w:rsidRPr="00D5756E" w:rsidR="002C7123">
        <w:t xml:space="preserve"> the administrative processes jails have in place for data sharing. </w:t>
      </w:r>
    </w:p>
    <w:p w:rsidR="0042276E" w:rsidRPr="00D5756E" w:rsidP="00D5756E" w14:paraId="7D1DC271" w14:textId="544660D6">
      <w:pPr>
        <w:numPr>
          <w:ilvl w:val="0"/>
          <w:numId w:val="11"/>
        </w:numPr>
        <w:pBdr>
          <w:top w:val="nil"/>
          <w:left w:val="nil"/>
          <w:bottom w:val="nil"/>
          <w:right w:val="nil"/>
          <w:between w:val="nil"/>
        </w:pBdr>
      </w:pPr>
      <w:r w:rsidRPr="00D5756E">
        <w:t>D</w:t>
      </w:r>
      <w:r w:rsidRPr="00D5756E" w:rsidR="00217E54">
        <w:t>iscuss</w:t>
      </w:r>
      <w:r w:rsidRPr="00D5756E" w:rsidR="002C7123">
        <w:t xml:space="preserve"> </w:t>
      </w:r>
      <w:r w:rsidRPr="00D5756E" w:rsidR="003230C3">
        <w:t xml:space="preserve">the </w:t>
      </w:r>
      <w:r w:rsidRPr="00D5756E" w:rsidR="002C7123">
        <w:t xml:space="preserve">technical, legal, and confidentiality issues </w:t>
      </w:r>
      <w:r w:rsidRPr="00D5756E" w:rsidR="003230C3">
        <w:t>jails may encounter</w:t>
      </w:r>
      <w:r w:rsidRPr="00D5756E" w:rsidR="002C7123">
        <w:t xml:space="preserve"> in </w:t>
      </w:r>
      <w:r w:rsidRPr="00D5756E" w:rsidR="003230C3">
        <w:t>providing</w:t>
      </w:r>
      <w:r w:rsidRPr="00D5756E" w:rsidR="002C7123">
        <w:t xml:space="preserve"> administrative records </w:t>
      </w:r>
      <w:r w:rsidRPr="00D5756E" w:rsidR="003230C3">
        <w:t>to</w:t>
      </w:r>
      <w:r w:rsidRPr="00D5756E" w:rsidR="002C7123">
        <w:t xml:space="preserve"> BJS</w:t>
      </w:r>
      <w:r w:rsidRPr="00D5756E" w:rsidR="00217E54">
        <w:t>.</w:t>
      </w:r>
      <w:r w:rsidRPr="00D5756E" w:rsidR="002C7123">
        <w:t xml:space="preserve"> </w:t>
      </w:r>
      <w:bookmarkEnd w:id="3"/>
    </w:p>
    <w:p w:rsidR="00B73967" w:rsidRPr="003230C3" w14:paraId="4924796A" w14:textId="0E75FD99">
      <w:pPr>
        <w:rPr>
          <w:rFonts w:cs="Times New Roman"/>
        </w:rPr>
      </w:pPr>
    </w:p>
    <w:p w:rsidR="00935EC7" w:rsidP="00C46C65" w14:paraId="13FBA37F" w14:textId="2D15B83C">
      <w:r>
        <w:t xml:space="preserve">In </w:t>
      </w:r>
      <w:r w:rsidR="00980FCF">
        <w:t>P</w:t>
      </w:r>
      <w:r>
        <w:t xml:space="preserve">hase </w:t>
      </w:r>
      <w:r w:rsidR="009B2622">
        <w:t>2</w:t>
      </w:r>
      <w:r w:rsidR="0096391D">
        <w:t>, BJS</w:t>
      </w:r>
      <w:r w:rsidR="003230C3">
        <w:t xml:space="preserve"> </w:t>
      </w:r>
      <w:r w:rsidR="0096391D">
        <w:t>will</w:t>
      </w:r>
      <w:r>
        <w:t xml:space="preserve"> request pilot data from</w:t>
      </w:r>
      <w:r w:rsidR="00B32257">
        <w:t xml:space="preserve"> </w:t>
      </w:r>
      <w:r w:rsidRPr="00C46C65" w:rsidR="00C46C65">
        <w:t>10</w:t>
      </w:r>
      <w:r w:rsidR="00393B27">
        <w:t xml:space="preserve"> of the</w:t>
      </w:r>
      <w:r w:rsidRPr="00C46C65" w:rsidR="00C46C65">
        <w:t xml:space="preserve"> jails </w:t>
      </w:r>
      <w:r w:rsidR="0096391D">
        <w:t xml:space="preserve">that </w:t>
      </w:r>
      <w:r>
        <w:t xml:space="preserve">participated in the interviews and obtain </w:t>
      </w:r>
      <w:r w:rsidRPr="00194E7C">
        <w:t>a data extract including stock populations, admissions, releases, charges</w:t>
      </w:r>
      <w:r>
        <w:t xml:space="preserve">, and sentences from </w:t>
      </w:r>
      <w:r w:rsidR="009B2622">
        <w:t>each jail</w:t>
      </w:r>
      <w:r>
        <w:t xml:space="preserve">. </w:t>
      </w:r>
      <w:r w:rsidR="00557821">
        <w:t xml:space="preserve">During this phase, </w:t>
      </w:r>
      <w:r w:rsidR="00393B27">
        <w:t xml:space="preserve">BJS and </w:t>
      </w:r>
      <w:r w:rsidR="00557821">
        <w:t xml:space="preserve">CJARS will </w:t>
      </w:r>
      <w:r w:rsidR="00393B27">
        <w:t>complete the</w:t>
      </w:r>
      <w:r w:rsidR="00557821">
        <w:t xml:space="preserve"> following tasks</w:t>
      </w:r>
      <w:r>
        <w:t xml:space="preserve">: </w:t>
      </w:r>
    </w:p>
    <w:p w:rsidR="00194E7C" w:rsidP="00C46C65" w14:paraId="66222DEC" w14:textId="77777777"/>
    <w:p w:rsidR="00C46C65" w:rsidRPr="00557821" w:rsidP="00557821" w14:paraId="5D52F413" w14:textId="4D558D25">
      <w:pPr>
        <w:pStyle w:val="ListParagraph"/>
        <w:numPr>
          <w:ilvl w:val="0"/>
          <w:numId w:val="8"/>
        </w:numPr>
        <w:rPr>
          <w:rFonts w:ascii="Times New Roman" w:hAnsi="Times New Roman"/>
          <w:sz w:val="24"/>
          <w:szCs w:val="24"/>
        </w:rPr>
      </w:pPr>
      <w:r>
        <w:rPr>
          <w:rFonts w:ascii="Times New Roman" w:hAnsi="Times New Roman"/>
          <w:sz w:val="24"/>
          <w:szCs w:val="24"/>
        </w:rPr>
        <w:t>Undertake</w:t>
      </w:r>
      <w:r w:rsidRPr="00557821" w:rsidR="00626BDA">
        <w:rPr>
          <w:rFonts w:ascii="Times New Roman" w:hAnsi="Times New Roman"/>
          <w:sz w:val="24"/>
          <w:szCs w:val="24"/>
        </w:rPr>
        <w:t xml:space="preserve"> the</w:t>
      </w:r>
      <w:r w:rsidR="00194E7C">
        <w:rPr>
          <w:rFonts w:ascii="Times New Roman" w:hAnsi="Times New Roman"/>
          <w:sz w:val="24"/>
          <w:szCs w:val="24"/>
        </w:rPr>
        <w:t xml:space="preserve"> </w:t>
      </w:r>
      <w:r w:rsidRPr="00557821" w:rsidR="0002560B">
        <w:rPr>
          <w:rFonts w:ascii="Times New Roman" w:hAnsi="Times New Roman"/>
          <w:sz w:val="24"/>
          <w:szCs w:val="24"/>
        </w:rPr>
        <w:t>administrative processes</w:t>
      </w:r>
      <w:r w:rsidR="00F95A88">
        <w:rPr>
          <w:rFonts w:ascii="Times New Roman" w:hAnsi="Times New Roman"/>
          <w:sz w:val="24"/>
          <w:szCs w:val="24"/>
        </w:rPr>
        <w:t xml:space="preserve"> </w:t>
      </w:r>
      <w:r>
        <w:rPr>
          <w:rFonts w:ascii="Times New Roman" w:hAnsi="Times New Roman"/>
          <w:sz w:val="24"/>
          <w:szCs w:val="24"/>
        </w:rPr>
        <w:t>to obtain</w:t>
      </w:r>
      <w:r w:rsidR="00F95A88">
        <w:rPr>
          <w:rFonts w:ascii="Times New Roman" w:hAnsi="Times New Roman"/>
          <w:sz w:val="24"/>
          <w:szCs w:val="24"/>
        </w:rPr>
        <w:t xml:space="preserve"> </w:t>
      </w:r>
      <w:r w:rsidRPr="00393B27">
        <w:rPr>
          <w:rFonts w:ascii="Times New Roman" w:hAnsi="Times New Roman"/>
          <w:sz w:val="24"/>
          <w:szCs w:val="24"/>
        </w:rPr>
        <w:t>approval</w:t>
      </w:r>
      <w:r>
        <w:rPr>
          <w:rFonts w:ascii="Times New Roman" w:hAnsi="Times New Roman"/>
          <w:sz w:val="24"/>
          <w:szCs w:val="24"/>
        </w:rPr>
        <w:t>s</w:t>
      </w:r>
      <w:r w:rsidR="00A66B47">
        <w:rPr>
          <w:rFonts w:ascii="Times New Roman" w:hAnsi="Times New Roman"/>
          <w:sz w:val="24"/>
          <w:szCs w:val="24"/>
        </w:rPr>
        <w:t xml:space="preserve"> from jails</w:t>
      </w:r>
      <w:r w:rsidRPr="00393B27">
        <w:rPr>
          <w:rFonts w:ascii="Times New Roman" w:hAnsi="Times New Roman"/>
          <w:sz w:val="24"/>
          <w:szCs w:val="24"/>
        </w:rPr>
        <w:t xml:space="preserve"> </w:t>
      </w:r>
      <w:r>
        <w:rPr>
          <w:rFonts w:ascii="Times New Roman" w:hAnsi="Times New Roman"/>
          <w:sz w:val="24"/>
          <w:szCs w:val="24"/>
        </w:rPr>
        <w:t>for data transfers</w:t>
      </w:r>
    </w:p>
    <w:p w:rsidR="009B2622" w:rsidP="00557821" w14:paraId="2BF6D76A" w14:textId="72B810D7">
      <w:pPr>
        <w:pStyle w:val="ListParagraph"/>
        <w:numPr>
          <w:ilvl w:val="0"/>
          <w:numId w:val="8"/>
        </w:numPr>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 xml:space="preserve">evelop data </w:t>
      </w:r>
      <w:r w:rsidR="00393B27">
        <w:rPr>
          <w:rFonts w:ascii="Times New Roman" w:hAnsi="Times New Roman"/>
          <w:sz w:val="24"/>
          <w:szCs w:val="24"/>
        </w:rPr>
        <w:t xml:space="preserve">extract </w:t>
      </w:r>
      <w:r w:rsidR="00557821">
        <w:rPr>
          <w:rFonts w:ascii="Times New Roman" w:hAnsi="Times New Roman"/>
          <w:sz w:val="24"/>
          <w:szCs w:val="24"/>
        </w:rPr>
        <w:t>specifications</w:t>
      </w:r>
      <w:r>
        <w:rPr>
          <w:rFonts w:ascii="Times New Roman" w:hAnsi="Times New Roman"/>
          <w:sz w:val="24"/>
          <w:szCs w:val="24"/>
        </w:rPr>
        <w:t xml:space="preserve"> </w:t>
      </w:r>
      <w:r>
        <w:rPr>
          <w:rFonts w:ascii="Times New Roman" w:hAnsi="Times New Roman"/>
          <w:sz w:val="24"/>
          <w:szCs w:val="24"/>
        </w:rPr>
        <w:t xml:space="preserve">that </w:t>
      </w:r>
      <w:r>
        <w:rPr>
          <w:rFonts w:ascii="Times New Roman" w:hAnsi="Times New Roman"/>
          <w:sz w:val="24"/>
          <w:szCs w:val="24"/>
        </w:rPr>
        <w:t>are</w:t>
      </w:r>
      <w:r>
        <w:rPr>
          <w:rFonts w:ascii="Times New Roman" w:hAnsi="Times New Roman"/>
          <w:sz w:val="24"/>
          <w:szCs w:val="24"/>
        </w:rPr>
        <w:t xml:space="preserve"> suited </w:t>
      </w:r>
      <w:r w:rsidR="0079556B">
        <w:rPr>
          <w:rFonts w:ascii="Times New Roman" w:hAnsi="Times New Roman"/>
          <w:sz w:val="24"/>
          <w:szCs w:val="24"/>
        </w:rPr>
        <w:t xml:space="preserve">to </w:t>
      </w:r>
      <w:r w:rsidR="005707CB">
        <w:rPr>
          <w:rFonts w:ascii="Times New Roman" w:hAnsi="Times New Roman"/>
          <w:sz w:val="24"/>
          <w:szCs w:val="24"/>
        </w:rPr>
        <w:t xml:space="preserve">the </w:t>
      </w:r>
      <w:r w:rsidR="00A66FB4">
        <w:rPr>
          <w:rFonts w:ascii="Times New Roman" w:hAnsi="Times New Roman"/>
          <w:sz w:val="24"/>
          <w:szCs w:val="24"/>
        </w:rPr>
        <w:t xml:space="preserve">capabilities of </w:t>
      </w:r>
      <w:r>
        <w:rPr>
          <w:rFonts w:ascii="Times New Roman" w:hAnsi="Times New Roman"/>
          <w:sz w:val="24"/>
          <w:szCs w:val="24"/>
        </w:rPr>
        <w:t>JMS</w:t>
      </w:r>
      <w:r w:rsidR="005707CB">
        <w:rPr>
          <w:rFonts w:ascii="Times New Roman" w:hAnsi="Times New Roman"/>
          <w:sz w:val="24"/>
          <w:szCs w:val="24"/>
        </w:rPr>
        <w:t xml:space="preserve"> </w:t>
      </w:r>
    </w:p>
    <w:p w:rsidR="000D103E" w:rsidP="00557821" w14:paraId="65F02CDF" w14:textId="0195871D">
      <w:pPr>
        <w:pStyle w:val="ListParagraph"/>
        <w:numPr>
          <w:ilvl w:val="0"/>
          <w:numId w:val="8"/>
        </w:numPr>
        <w:rPr>
          <w:rFonts w:ascii="Times New Roman" w:hAnsi="Times New Roman"/>
          <w:sz w:val="24"/>
          <w:szCs w:val="24"/>
        </w:rPr>
      </w:pPr>
      <w:r>
        <w:rPr>
          <w:rFonts w:ascii="Times New Roman" w:hAnsi="Times New Roman"/>
          <w:sz w:val="24"/>
          <w:szCs w:val="24"/>
        </w:rPr>
        <w:t xml:space="preserve">Assist jail staff </w:t>
      </w:r>
      <w:r w:rsidR="00393B27">
        <w:rPr>
          <w:rFonts w:ascii="Times New Roman" w:hAnsi="Times New Roman"/>
          <w:sz w:val="24"/>
          <w:szCs w:val="24"/>
        </w:rPr>
        <w:t>with</w:t>
      </w:r>
      <w:r>
        <w:rPr>
          <w:rFonts w:ascii="Times New Roman" w:hAnsi="Times New Roman"/>
          <w:sz w:val="24"/>
          <w:szCs w:val="24"/>
        </w:rPr>
        <w:t xml:space="preserve"> data extraction and </w:t>
      </w:r>
      <w:r w:rsidR="00393B27">
        <w:rPr>
          <w:rFonts w:ascii="Times New Roman" w:hAnsi="Times New Roman"/>
          <w:sz w:val="24"/>
          <w:szCs w:val="24"/>
        </w:rPr>
        <w:t>transfer</w:t>
      </w:r>
    </w:p>
    <w:p w:rsidR="00C46C65" w:rsidP="00557821" w14:paraId="5E5A2E93" w14:textId="5C99B087">
      <w:pPr>
        <w:pStyle w:val="ListParagraph"/>
        <w:numPr>
          <w:ilvl w:val="0"/>
          <w:numId w:val="8"/>
        </w:numPr>
        <w:rPr>
          <w:rFonts w:ascii="Times New Roman" w:hAnsi="Times New Roman"/>
          <w:sz w:val="24"/>
          <w:szCs w:val="24"/>
        </w:rPr>
      </w:pPr>
      <w:r>
        <w:rPr>
          <w:rFonts w:ascii="Times New Roman" w:hAnsi="Times New Roman"/>
          <w:sz w:val="24"/>
          <w:szCs w:val="24"/>
        </w:rPr>
        <w:t xml:space="preserve">Check pilot data for completeness and errors and standardize data files. </w:t>
      </w:r>
    </w:p>
    <w:p w:rsidR="00993C38" w:rsidP="00BB26E1" w14:paraId="04FA4D57" w14:textId="77777777">
      <w:pPr>
        <w:pStyle w:val="ListParagraph"/>
      </w:pPr>
    </w:p>
    <w:p w:rsidR="005E20B1" w14:paraId="2E4433C9" w14:textId="27E914FB">
      <w:pPr>
        <w:pStyle w:val="Heading1"/>
      </w:pPr>
      <w:bookmarkStart w:id="4" w:name="_heading=h.udeaz56h8dm1" w:colFirst="0" w:colLast="0"/>
      <w:bookmarkEnd w:id="4"/>
      <w:r>
        <w:t>Study Design and Procedure</w:t>
      </w:r>
    </w:p>
    <w:p w:rsidR="005E20B1" w14:paraId="098368A2" w14:textId="77777777"/>
    <w:p w:rsidR="00C46C65" w:rsidRPr="00C46C65" w:rsidP="00C46C65" w14:paraId="3AB666CE" w14:textId="7CDEDEA4">
      <w:pPr>
        <w:rPr>
          <w:b/>
          <w:bCs/>
          <w:i/>
        </w:rPr>
      </w:pPr>
      <w:r>
        <w:rPr>
          <w:b/>
          <w:bCs/>
          <w:i/>
        </w:rPr>
        <w:t>Phase 1</w:t>
      </w:r>
    </w:p>
    <w:p w:rsidR="00C46C65" w:rsidRPr="00BB26E1" w:rsidP="00C46C65" w14:paraId="0292AE7A" w14:textId="77777777"/>
    <w:p w:rsidR="0096391D" w14:paraId="7C7722C4" w14:textId="767D6138">
      <w:r w:rsidRPr="00BB26E1">
        <w:t>Upon receiving approval for this clearance request, BJS</w:t>
      </w:r>
      <w:r w:rsidR="00853D29">
        <w:t xml:space="preserve"> </w:t>
      </w:r>
      <w:r w:rsidRPr="00BB26E1">
        <w:t xml:space="preserve">will </w:t>
      </w:r>
      <w:r w:rsidR="00557821">
        <w:t>reach out</w:t>
      </w:r>
      <w:r w:rsidRPr="00C46C65">
        <w:t xml:space="preserve"> to </w:t>
      </w:r>
      <w:r w:rsidR="0089481C">
        <w:t xml:space="preserve">administrators at </w:t>
      </w:r>
      <w:r w:rsidRPr="00C46C65">
        <w:t xml:space="preserve">the jails listed in table 1 by email (see Attachment B: </w:t>
      </w:r>
      <w:r w:rsidR="006F11AC">
        <w:t>Invitation</w:t>
      </w:r>
      <w:r w:rsidRPr="00C46C65">
        <w:t xml:space="preserve"> email). Ten days after the introductory email is sent, </w:t>
      </w:r>
      <w:r w:rsidR="00F37828">
        <w:t>BJS</w:t>
      </w:r>
      <w:r w:rsidRPr="00C46C65">
        <w:t xml:space="preserve"> will follow up with </w:t>
      </w:r>
      <w:r w:rsidR="00F37828">
        <w:t xml:space="preserve">a </w:t>
      </w:r>
      <w:r w:rsidRPr="00C46C65">
        <w:t>reminder email</w:t>
      </w:r>
      <w:r w:rsidR="00F37828">
        <w:t xml:space="preserve">. After that, CJARS will call </w:t>
      </w:r>
      <w:r w:rsidRPr="00F37828" w:rsidR="00F37828">
        <w:t xml:space="preserve">non-respondents </w:t>
      </w:r>
      <w:r w:rsidRPr="00C46C65">
        <w:t>as needed (see Attachment C: Nonresponse follow</w:t>
      </w:r>
      <w:r w:rsidR="00844C7D">
        <w:t>-</w:t>
      </w:r>
      <w:r w:rsidRPr="00C46C65">
        <w:t xml:space="preserve">up). If a jail is willing to participate, CJARS will schedule an interview with their administrator </w:t>
      </w:r>
      <w:r w:rsidR="0089481C">
        <w:t>or</w:t>
      </w:r>
      <w:r w:rsidRPr="00C46C65">
        <w:t xml:space="preserve"> staff who are familiar with their </w:t>
      </w:r>
      <w:r w:rsidR="00844C7D">
        <w:t>JMS and data sharing protocols</w:t>
      </w:r>
      <w:r w:rsidRPr="00C46C65">
        <w:t xml:space="preserve">. </w:t>
      </w:r>
    </w:p>
    <w:p w:rsidR="004D4CB6" w14:paraId="24B4C303" w14:textId="1AD48CC1"/>
    <w:tbl>
      <w:tblPr>
        <w:tblStyle w:val="2"/>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50"/>
        <w:gridCol w:w="3158"/>
        <w:gridCol w:w="2896"/>
      </w:tblGrid>
      <w:tr w14:paraId="4FDC68EB" w14:textId="77777777" w:rsidTr="00D5756E">
        <w:tblPrEx>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00"/>
        </w:trPr>
        <w:tc>
          <w:tcPr>
            <w:tcW w:w="9204" w:type="dxa"/>
            <w:gridSpan w:val="3"/>
            <w:tcBorders>
              <w:bottom w:val="nil"/>
            </w:tcBorders>
            <w:shd w:val="clear" w:color="auto" w:fill="auto"/>
            <w:vAlign w:val="bottom"/>
          </w:tcPr>
          <w:p w:rsidR="005E20B1" w14:paraId="0613087A" w14:textId="250750D5">
            <w:pPr>
              <w:jc w:val="center"/>
              <w:rPr>
                <w:b/>
                <w:color w:val="000000"/>
              </w:rPr>
            </w:pPr>
            <w:r>
              <w:rPr>
                <w:b/>
                <w:color w:val="000000"/>
              </w:rPr>
              <w:t>Table 1. Top 30 Jails by Inmate Population at Midyear 2019</w:t>
            </w:r>
          </w:p>
          <w:p w:rsidR="00BC663C" w14:paraId="758D7C09" w14:textId="49881ED1">
            <w:pPr>
              <w:jc w:val="center"/>
              <w:rPr>
                <w:b/>
                <w:color w:val="000000"/>
              </w:rPr>
            </w:pPr>
          </w:p>
        </w:tc>
      </w:tr>
      <w:tr w14:paraId="77E9D8A8" w14:textId="77777777" w:rsidTr="00D5756E">
        <w:tblPrEx>
          <w:tblW w:w="9204" w:type="dxa"/>
          <w:tblLayout w:type="fixed"/>
          <w:tblLook w:val="0400"/>
        </w:tblPrEx>
        <w:trPr>
          <w:trHeight w:val="300"/>
        </w:trPr>
        <w:tc>
          <w:tcPr>
            <w:tcW w:w="3150" w:type="dxa"/>
            <w:tcBorders>
              <w:top w:val="nil"/>
              <w:bottom w:val="nil"/>
              <w:right w:val="nil"/>
            </w:tcBorders>
            <w:shd w:val="clear" w:color="auto" w:fill="auto"/>
            <w:vAlign w:val="bottom"/>
          </w:tcPr>
          <w:p w:rsidR="005E20B1" w14:paraId="55B1DEC1" w14:textId="77777777">
            <w:pPr>
              <w:rPr>
                <w:color w:val="000000"/>
                <w:sz w:val="22"/>
                <w:szCs w:val="22"/>
              </w:rPr>
            </w:pPr>
            <w:r>
              <w:rPr>
                <w:color w:val="000000"/>
                <w:sz w:val="22"/>
                <w:szCs w:val="22"/>
              </w:rPr>
              <w:t>1. Los Angeles County, CA</w:t>
            </w:r>
          </w:p>
        </w:tc>
        <w:tc>
          <w:tcPr>
            <w:tcW w:w="3158" w:type="dxa"/>
            <w:tcBorders>
              <w:top w:val="nil"/>
              <w:left w:val="nil"/>
              <w:bottom w:val="nil"/>
              <w:right w:val="nil"/>
            </w:tcBorders>
            <w:shd w:val="clear" w:color="auto" w:fill="auto"/>
            <w:vAlign w:val="bottom"/>
          </w:tcPr>
          <w:p w:rsidR="005E20B1" w14:paraId="23BB74B9" w14:textId="77777777">
            <w:pPr>
              <w:rPr>
                <w:color w:val="000000"/>
                <w:sz w:val="22"/>
                <w:szCs w:val="22"/>
              </w:rPr>
            </w:pPr>
            <w:r>
              <w:rPr>
                <w:color w:val="000000"/>
                <w:sz w:val="22"/>
                <w:szCs w:val="22"/>
              </w:rPr>
              <w:t>11. Philadelphia City, PA</w:t>
            </w:r>
          </w:p>
        </w:tc>
        <w:tc>
          <w:tcPr>
            <w:tcW w:w="2896" w:type="dxa"/>
            <w:tcBorders>
              <w:top w:val="nil"/>
              <w:left w:val="nil"/>
              <w:bottom w:val="nil"/>
            </w:tcBorders>
            <w:shd w:val="clear" w:color="auto" w:fill="auto"/>
            <w:vAlign w:val="bottom"/>
          </w:tcPr>
          <w:p w:rsidR="005E20B1" w14:paraId="6979922E" w14:textId="77777777">
            <w:pPr>
              <w:rPr>
                <w:color w:val="000000"/>
                <w:sz w:val="22"/>
                <w:szCs w:val="22"/>
              </w:rPr>
            </w:pPr>
            <w:r>
              <w:rPr>
                <w:color w:val="000000"/>
                <w:sz w:val="22"/>
                <w:szCs w:val="22"/>
              </w:rPr>
              <w:t>21. Jacksonville City, FL</w:t>
            </w:r>
          </w:p>
        </w:tc>
      </w:tr>
      <w:tr w14:paraId="255D0F0A" w14:textId="77777777" w:rsidTr="00D5756E">
        <w:tblPrEx>
          <w:tblW w:w="9204" w:type="dxa"/>
          <w:tblLayout w:type="fixed"/>
          <w:tblLook w:val="0400"/>
        </w:tblPrEx>
        <w:trPr>
          <w:trHeight w:val="300"/>
        </w:trPr>
        <w:tc>
          <w:tcPr>
            <w:tcW w:w="3150" w:type="dxa"/>
            <w:tcBorders>
              <w:top w:val="nil"/>
              <w:bottom w:val="nil"/>
              <w:right w:val="nil"/>
            </w:tcBorders>
            <w:shd w:val="clear" w:color="auto" w:fill="auto"/>
            <w:vAlign w:val="bottom"/>
          </w:tcPr>
          <w:p w:rsidR="005E20B1" w14:paraId="61299F16" w14:textId="77777777">
            <w:pPr>
              <w:rPr>
                <w:color w:val="000000"/>
                <w:sz w:val="22"/>
                <w:szCs w:val="22"/>
              </w:rPr>
            </w:pPr>
            <w:r>
              <w:rPr>
                <w:color w:val="000000"/>
                <w:sz w:val="22"/>
                <w:szCs w:val="22"/>
              </w:rPr>
              <w:t>2. Harris County, TX</w:t>
            </w:r>
          </w:p>
        </w:tc>
        <w:tc>
          <w:tcPr>
            <w:tcW w:w="3158" w:type="dxa"/>
            <w:tcBorders>
              <w:top w:val="nil"/>
              <w:left w:val="nil"/>
              <w:bottom w:val="nil"/>
              <w:right w:val="nil"/>
            </w:tcBorders>
            <w:shd w:val="clear" w:color="auto" w:fill="auto"/>
            <w:vAlign w:val="bottom"/>
          </w:tcPr>
          <w:p w:rsidR="005E20B1" w14:paraId="14C90B27" w14:textId="77777777">
            <w:pPr>
              <w:rPr>
                <w:color w:val="000000"/>
                <w:sz w:val="22"/>
                <w:szCs w:val="22"/>
              </w:rPr>
            </w:pPr>
            <w:r>
              <w:rPr>
                <w:color w:val="000000"/>
                <w:sz w:val="22"/>
                <w:szCs w:val="22"/>
              </w:rPr>
              <w:t>12. Miami-Dade County, FL</w:t>
            </w:r>
          </w:p>
        </w:tc>
        <w:tc>
          <w:tcPr>
            <w:tcW w:w="2896" w:type="dxa"/>
            <w:tcBorders>
              <w:top w:val="nil"/>
              <w:left w:val="nil"/>
              <w:bottom w:val="nil"/>
            </w:tcBorders>
            <w:shd w:val="clear" w:color="auto" w:fill="auto"/>
            <w:vAlign w:val="bottom"/>
          </w:tcPr>
          <w:p w:rsidR="005E20B1" w14:paraId="7FBD89D1" w14:textId="77777777">
            <w:pPr>
              <w:rPr>
                <w:color w:val="000000"/>
                <w:sz w:val="22"/>
                <w:szCs w:val="22"/>
              </w:rPr>
            </w:pPr>
            <w:r>
              <w:rPr>
                <w:color w:val="000000"/>
                <w:sz w:val="22"/>
                <w:szCs w:val="22"/>
              </w:rPr>
              <w:t>22. Fresno County, CA</w:t>
            </w:r>
          </w:p>
        </w:tc>
      </w:tr>
      <w:tr w14:paraId="59B9ABBB" w14:textId="77777777" w:rsidTr="00D5756E">
        <w:tblPrEx>
          <w:tblW w:w="9204" w:type="dxa"/>
          <w:tblLayout w:type="fixed"/>
          <w:tblLook w:val="0400"/>
        </w:tblPrEx>
        <w:trPr>
          <w:trHeight w:val="300"/>
        </w:trPr>
        <w:tc>
          <w:tcPr>
            <w:tcW w:w="3150" w:type="dxa"/>
            <w:tcBorders>
              <w:top w:val="nil"/>
              <w:bottom w:val="nil"/>
              <w:right w:val="nil"/>
            </w:tcBorders>
            <w:shd w:val="clear" w:color="auto" w:fill="auto"/>
            <w:vAlign w:val="bottom"/>
          </w:tcPr>
          <w:p w:rsidR="005E20B1" w14:paraId="7E16ACB3" w14:textId="77777777">
            <w:pPr>
              <w:rPr>
                <w:color w:val="000000"/>
                <w:sz w:val="22"/>
                <w:szCs w:val="22"/>
              </w:rPr>
            </w:pPr>
            <w:r>
              <w:rPr>
                <w:color w:val="000000"/>
                <w:sz w:val="22"/>
                <w:szCs w:val="22"/>
              </w:rPr>
              <w:t>3. Maricopa County, AZ</w:t>
            </w:r>
          </w:p>
        </w:tc>
        <w:tc>
          <w:tcPr>
            <w:tcW w:w="3158" w:type="dxa"/>
            <w:tcBorders>
              <w:top w:val="nil"/>
              <w:left w:val="nil"/>
              <w:bottom w:val="nil"/>
              <w:right w:val="nil"/>
            </w:tcBorders>
            <w:shd w:val="clear" w:color="auto" w:fill="auto"/>
            <w:vAlign w:val="bottom"/>
          </w:tcPr>
          <w:p w:rsidR="005E20B1" w14:paraId="46EC4677" w14:textId="77777777">
            <w:pPr>
              <w:rPr>
                <w:color w:val="000000"/>
                <w:sz w:val="22"/>
                <w:szCs w:val="22"/>
              </w:rPr>
            </w:pPr>
            <w:r>
              <w:rPr>
                <w:color w:val="000000"/>
                <w:sz w:val="22"/>
                <w:szCs w:val="22"/>
              </w:rPr>
              <w:t>13. Tarrant County, TX</w:t>
            </w:r>
          </w:p>
        </w:tc>
        <w:tc>
          <w:tcPr>
            <w:tcW w:w="2896" w:type="dxa"/>
            <w:tcBorders>
              <w:top w:val="nil"/>
              <w:left w:val="nil"/>
              <w:bottom w:val="nil"/>
            </w:tcBorders>
            <w:shd w:val="clear" w:color="auto" w:fill="auto"/>
            <w:vAlign w:val="bottom"/>
          </w:tcPr>
          <w:p w:rsidR="005E20B1" w14:paraId="71580B62" w14:textId="77777777">
            <w:pPr>
              <w:rPr>
                <w:color w:val="000000"/>
                <w:sz w:val="22"/>
                <w:szCs w:val="22"/>
              </w:rPr>
            </w:pPr>
            <w:r>
              <w:rPr>
                <w:color w:val="000000"/>
                <w:sz w:val="22"/>
                <w:szCs w:val="22"/>
              </w:rPr>
              <w:t>23. Pinellas County, FL</w:t>
            </w:r>
          </w:p>
        </w:tc>
      </w:tr>
      <w:tr w14:paraId="1DD70928" w14:textId="77777777" w:rsidTr="00D5756E">
        <w:tblPrEx>
          <w:tblW w:w="9204" w:type="dxa"/>
          <w:tblLayout w:type="fixed"/>
          <w:tblLook w:val="0400"/>
        </w:tblPrEx>
        <w:trPr>
          <w:trHeight w:val="300"/>
        </w:trPr>
        <w:tc>
          <w:tcPr>
            <w:tcW w:w="3150" w:type="dxa"/>
            <w:tcBorders>
              <w:top w:val="nil"/>
              <w:bottom w:val="nil"/>
              <w:right w:val="nil"/>
            </w:tcBorders>
            <w:shd w:val="clear" w:color="auto" w:fill="auto"/>
            <w:vAlign w:val="bottom"/>
          </w:tcPr>
          <w:p w:rsidR="005E20B1" w14:paraId="42FE0BF6" w14:textId="77777777">
            <w:pPr>
              <w:rPr>
                <w:color w:val="000000"/>
                <w:sz w:val="22"/>
                <w:szCs w:val="22"/>
              </w:rPr>
            </w:pPr>
            <w:r>
              <w:rPr>
                <w:color w:val="000000"/>
                <w:sz w:val="22"/>
                <w:szCs w:val="22"/>
              </w:rPr>
              <w:t>4. New York City, NY</w:t>
            </w:r>
          </w:p>
        </w:tc>
        <w:tc>
          <w:tcPr>
            <w:tcW w:w="3158" w:type="dxa"/>
            <w:tcBorders>
              <w:top w:val="nil"/>
              <w:left w:val="nil"/>
              <w:bottom w:val="nil"/>
              <w:right w:val="nil"/>
            </w:tcBorders>
            <w:shd w:val="clear" w:color="auto" w:fill="auto"/>
            <w:vAlign w:val="bottom"/>
          </w:tcPr>
          <w:p w:rsidR="005E20B1" w14:paraId="271DACD8" w14:textId="77777777">
            <w:pPr>
              <w:rPr>
                <w:color w:val="000000"/>
                <w:sz w:val="22"/>
                <w:szCs w:val="22"/>
              </w:rPr>
            </w:pPr>
            <w:r>
              <w:rPr>
                <w:color w:val="000000"/>
                <w:sz w:val="22"/>
                <w:szCs w:val="22"/>
              </w:rPr>
              <w:t>14. Bexar County, TX</w:t>
            </w:r>
          </w:p>
        </w:tc>
        <w:tc>
          <w:tcPr>
            <w:tcW w:w="2896" w:type="dxa"/>
            <w:tcBorders>
              <w:top w:val="nil"/>
              <w:left w:val="nil"/>
              <w:bottom w:val="nil"/>
            </w:tcBorders>
            <w:shd w:val="clear" w:color="auto" w:fill="auto"/>
            <w:vAlign w:val="bottom"/>
          </w:tcPr>
          <w:p w:rsidR="005E20B1" w14:paraId="387C9118" w14:textId="77777777">
            <w:pPr>
              <w:rPr>
                <w:color w:val="000000"/>
                <w:sz w:val="22"/>
                <w:szCs w:val="22"/>
              </w:rPr>
            </w:pPr>
            <w:r>
              <w:rPr>
                <w:color w:val="000000"/>
                <w:sz w:val="22"/>
                <w:szCs w:val="22"/>
              </w:rPr>
              <w:t>24. Fulton County, GA</w:t>
            </w:r>
          </w:p>
        </w:tc>
      </w:tr>
      <w:tr w14:paraId="6E2C101D" w14:textId="77777777" w:rsidTr="00D5756E">
        <w:tblPrEx>
          <w:tblW w:w="9204" w:type="dxa"/>
          <w:tblLayout w:type="fixed"/>
          <w:tblLook w:val="0400"/>
        </w:tblPrEx>
        <w:trPr>
          <w:trHeight w:val="300"/>
        </w:trPr>
        <w:tc>
          <w:tcPr>
            <w:tcW w:w="3150" w:type="dxa"/>
            <w:tcBorders>
              <w:top w:val="nil"/>
              <w:bottom w:val="nil"/>
              <w:right w:val="nil"/>
            </w:tcBorders>
            <w:shd w:val="clear" w:color="auto" w:fill="auto"/>
            <w:vAlign w:val="bottom"/>
          </w:tcPr>
          <w:p w:rsidR="005E20B1" w14:paraId="5D87094A" w14:textId="77777777">
            <w:pPr>
              <w:rPr>
                <w:color w:val="000000"/>
                <w:sz w:val="22"/>
                <w:szCs w:val="22"/>
              </w:rPr>
            </w:pPr>
            <w:r>
              <w:rPr>
                <w:color w:val="000000"/>
                <w:sz w:val="22"/>
                <w:szCs w:val="22"/>
              </w:rPr>
              <w:t>5. San Diego County, CA</w:t>
            </w:r>
          </w:p>
        </w:tc>
        <w:tc>
          <w:tcPr>
            <w:tcW w:w="3158" w:type="dxa"/>
            <w:tcBorders>
              <w:top w:val="nil"/>
              <w:left w:val="nil"/>
              <w:bottom w:val="nil"/>
              <w:right w:val="nil"/>
            </w:tcBorders>
            <w:shd w:val="clear" w:color="auto" w:fill="auto"/>
            <w:vAlign w:val="bottom"/>
          </w:tcPr>
          <w:p w:rsidR="005E20B1" w14:paraId="207C39D8" w14:textId="77777777">
            <w:pPr>
              <w:rPr>
                <w:color w:val="000000"/>
                <w:sz w:val="22"/>
                <w:szCs w:val="22"/>
              </w:rPr>
            </w:pPr>
            <w:r>
              <w:rPr>
                <w:color w:val="000000"/>
                <w:sz w:val="22"/>
                <w:szCs w:val="22"/>
              </w:rPr>
              <w:t>15. Riverside County, CA</w:t>
            </w:r>
          </w:p>
        </w:tc>
        <w:tc>
          <w:tcPr>
            <w:tcW w:w="2896" w:type="dxa"/>
            <w:tcBorders>
              <w:top w:val="nil"/>
              <w:left w:val="nil"/>
              <w:bottom w:val="nil"/>
            </w:tcBorders>
            <w:shd w:val="clear" w:color="auto" w:fill="auto"/>
            <w:vAlign w:val="bottom"/>
          </w:tcPr>
          <w:p w:rsidR="005E20B1" w14:paraId="58C3E4C4" w14:textId="77777777">
            <w:pPr>
              <w:rPr>
                <w:color w:val="000000"/>
                <w:sz w:val="22"/>
                <w:szCs w:val="22"/>
              </w:rPr>
            </w:pPr>
            <w:r>
              <w:rPr>
                <w:color w:val="000000"/>
                <w:sz w:val="22"/>
                <w:szCs w:val="22"/>
              </w:rPr>
              <w:t>25. Allegheny County, PA</w:t>
            </w:r>
          </w:p>
        </w:tc>
      </w:tr>
      <w:tr w14:paraId="787349D8" w14:textId="77777777" w:rsidTr="00D5756E">
        <w:tblPrEx>
          <w:tblW w:w="9204" w:type="dxa"/>
          <w:tblLayout w:type="fixed"/>
          <w:tblLook w:val="0400"/>
        </w:tblPrEx>
        <w:trPr>
          <w:trHeight w:val="300"/>
        </w:trPr>
        <w:tc>
          <w:tcPr>
            <w:tcW w:w="3150" w:type="dxa"/>
            <w:tcBorders>
              <w:top w:val="nil"/>
              <w:bottom w:val="nil"/>
              <w:right w:val="nil"/>
            </w:tcBorders>
            <w:shd w:val="clear" w:color="auto" w:fill="auto"/>
            <w:vAlign w:val="bottom"/>
          </w:tcPr>
          <w:p w:rsidR="005E20B1" w14:paraId="2B730B5E" w14:textId="77777777">
            <w:pPr>
              <w:rPr>
                <w:color w:val="000000"/>
                <w:sz w:val="22"/>
                <w:szCs w:val="22"/>
              </w:rPr>
            </w:pPr>
            <w:r>
              <w:rPr>
                <w:color w:val="000000"/>
                <w:sz w:val="22"/>
                <w:szCs w:val="22"/>
              </w:rPr>
              <w:t>6. Cook County, IL</w:t>
            </w:r>
          </w:p>
        </w:tc>
        <w:tc>
          <w:tcPr>
            <w:tcW w:w="3158" w:type="dxa"/>
            <w:tcBorders>
              <w:top w:val="nil"/>
              <w:left w:val="nil"/>
              <w:bottom w:val="nil"/>
              <w:right w:val="nil"/>
            </w:tcBorders>
            <w:shd w:val="clear" w:color="auto" w:fill="auto"/>
            <w:vAlign w:val="bottom"/>
          </w:tcPr>
          <w:p w:rsidR="005E20B1" w14:paraId="7787DF19" w14:textId="77777777">
            <w:pPr>
              <w:rPr>
                <w:color w:val="000000"/>
                <w:sz w:val="22"/>
                <w:szCs w:val="22"/>
              </w:rPr>
            </w:pPr>
            <w:r>
              <w:rPr>
                <w:color w:val="000000"/>
                <w:sz w:val="22"/>
                <w:szCs w:val="22"/>
              </w:rPr>
              <w:t>16. Broward County, FL</w:t>
            </w:r>
          </w:p>
        </w:tc>
        <w:tc>
          <w:tcPr>
            <w:tcW w:w="2896" w:type="dxa"/>
            <w:tcBorders>
              <w:top w:val="nil"/>
              <w:left w:val="nil"/>
              <w:bottom w:val="nil"/>
            </w:tcBorders>
            <w:shd w:val="clear" w:color="auto" w:fill="auto"/>
            <w:vAlign w:val="bottom"/>
          </w:tcPr>
          <w:p w:rsidR="005E20B1" w14:paraId="3286CD00" w14:textId="77777777">
            <w:pPr>
              <w:rPr>
                <w:color w:val="000000"/>
                <w:sz w:val="22"/>
                <w:szCs w:val="22"/>
              </w:rPr>
            </w:pPr>
            <w:r>
              <w:rPr>
                <w:color w:val="000000"/>
                <w:sz w:val="22"/>
                <w:szCs w:val="22"/>
              </w:rPr>
              <w:t>26. Polk County, FL</w:t>
            </w:r>
          </w:p>
        </w:tc>
      </w:tr>
      <w:tr w14:paraId="0C5A309A" w14:textId="77777777" w:rsidTr="00D5756E">
        <w:tblPrEx>
          <w:tblW w:w="9204" w:type="dxa"/>
          <w:tblLayout w:type="fixed"/>
          <w:tblLook w:val="0400"/>
        </w:tblPrEx>
        <w:trPr>
          <w:trHeight w:val="300"/>
        </w:trPr>
        <w:tc>
          <w:tcPr>
            <w:tcW w:w="3150" w:type="dxa"/>
            <w:tcBorders>
              <w:top w:val="nil"/>
              <w:bottom w:val="nil"/>
              <w:right w:val="nil"/>
            </w:tcBorders>
            <w:shd w:val="clear" w:color="auto" w:fill="auto"/>
            <w:vAlign w:val="bottom"/>
          </w:tcPr>
          <w:p w:rsidR="005E20B1" w14:paraId="79E4E34B" w14:textId="77777777">
            <w:pPr>
              <w:rPr>
                <w:color w:val="000000"/>
                <w:sz w:val="22"/>
                <w:szCs w:val="22"/>
              </w:rPr>
            </w:pPr>
            <w:r>
              <w:rPr>
                <w:color w:val="000000"/>
                <w:sz w:val="22"/>
                <w:szCs w:val="22"/>
              </w:rPr>
              <w:t>7. San Bernardino County, CA</w:t>
            </w:r>
          </w:p>
        </w:tc>
        <w:tc>
          <w:tcPr>
            <w:tcW w:w="3158" w:type="dxa"/>
            <w:tcBorders>
              <w:top w:val="nil"/>
              <w:left w:val="nil"/>
              <w:bottom w:val="nil"/>
              <w:right w:val="nil"/>
            </w:tcBorders>
            <w:shd w:val="clear" w:color="auto" w:fill="auto"/>
            <w:vAlign w:val="bottom"/>
          </w:tcPr>
          <w:p w:rsidR="005E20B1" w14:paraId="5CF0AFF4" w14:textId="77777777">
            <w:pPr>
              <w:rPr>
                <w:color w:val="000000"/>
                <w:sz w:val="22"/>
                <w:szCs w:val="22"/>
              </w:rPr>
            </w:pPr>
            <w:r>
              <w:rPr>
                <w:color w:val="000000"/>
                <w:sz w:val="22"/>
                <w:szCs w:val="22"/>
              </w:rPr>
              <w:t>17. Las Vegas, NV</w:t>
            </w:r>
          </w:p>
        </w:tc>
        <w:tc>
          <w:tcPr>
            <w:tcW w:w="2896" w:type="dxa"/>
            <w:tcBorders>
              <w:top w:val="nil"/>
              <w:left w:val="nil"/>
              <w:bottom w:val="nil"/>
            </w:tcBorders>
            <w:shd w:val="clear" w:color="auto" w:fill="auto"/>
            <w:vAlign w:val="bottom"/>
          </w:tcPr>
          <w:p w:rsidR="005E20B1" w14:paraId="189AF949" w14:textId="77777777">
            <w:pPr>
              <w:rPr>
                <w:color w:val="000000"/>
                <w:sz w:val="22"/>
                <w:szCs w:val="22"/>
              </w:rPr>
            </w:pPr>
            <w:r>
              <w:rPr>
                <w:color w:val="000000"/>
                <w:sz w:val="22"/>
                <w:szCs w:val="22"/>
              </w:rPr>
              <w:t>27. Gwinnett County, GA</w:t>
            </w:r>
          </w:p>
        </w:tc>
      </w:tr>
      <w:tr w14:paraId="253A511E" w14:textId="77777777" w:rsidTr="00D5756E">
        <w:tblPrEx>
          <w:tblW w:w="9204" w:type="dxa"/>
          <w:tblLayout w:type="fixed"/>
          <w:tblLook w:val="0400"/>
        </w:tblPrEx>
        <w:trPr>
          <w:trHeight w:val="300"/>
        </w:trPr>
        <w:tc>
          <w:tcPr>
            <w:tcW w:w="3150" w:type="dxa"/>
            <w:tcBorders>
              <w:top w:val="nil"/>
              <w:bottom w:val="nil"/>
              <w:right w:val="nil"/>
            </w:tcBorders>
            <w:shd w:val="clear" w:color="auto" w:fill="auto"/>
            <w:vAlign w:val="bottom"/>
          </w:tcPr>
          <w:p w:rsidR="005E20B1" w14:paraId="7B073791" w14:textId="77777777">
            <w:pPr>
              <w:rPr>
                <w:color w:val="000000"/>
                <w:sz w:val="22"/>
                <w:szCs w:val="22"/>
              </w:rPr>
            </w:pPr>
            <w:r>
              <w:rPr>
                <w:color w:val="000000"/>
                <w:sz w:val="22"/>
                <w:szCs w:val="22"/>
              </w:rPr>
              <w:t>8. Orange County, CA</w:t>
            </w:r>
          </w:p>
        </w:tc>
        <w:tc>
          <w:tcPr>
            <w:tcW w:w="3158" w:type="dxa"/>
            <w:tcBorders>
              <w:top w:val="nil"/>
              <w:left w:val="nil"/>
              <w:bottom w:val="nil"/>
              <w:right w:val="nil"/>
            </w:tcBorders>
            <w:shd w:val="clear" w:color="auto" w:fill="auto"/>
            <w:vAlign w:val="bottom"/>
          </w:tcPr>
          <w:p w:rsidR="005E20B1" w14:paraId="5EEBBBA5" w14:textId="77777777">
            <w:pPr>
              <w:rPr>
                <w:color w:val="000000"/>
                <w:sz w:val="22"/>
                <w:szCs w:val="22"/>
              </w:rPr>
            </w:pPr>
            <w:r>
              <w:rPr>
                <w:color w:val="000000"/>
                <w:sz w:val="22"/>
                <w:szCs w:val="22"/>
              </w:rPr>
              <w:t>18. Sacramento County, CA</w:t>
            </w:r>
          </w:p>
        </w:tc>
        <w:tc>
          <w:tcPr>
            <w:tcW w:w="2896" w:type="dxa"/>
            <w:tcBorders>
              <w:top w:val="nil"/>
              <w:left w:val="nil"/>
              <w:bottom w:val="nil"/>
            </w:tcBorders>
            <w:shd w:val="clear" w:color="auto" w:fill="auto"/>
            <w:vAlign w:val="bottom"/>
          </w:tcPr>
          <w:p w:rsidR="005E20B1" w14:paraId="148AA074" w14:textId="77777777">
            <w:pPr>
              <w:rPr>
                <w:color w:val="000000"/>
                <w:sz w:val="22"/>
                <w:szCs w:val="22"/>
              </w:rPr>
            </w:pPr>
            <w:r>
              <w:rPr>
                <w:color w:val="000000"/>
                <w:sz w:val="22"/>
                <w:szCs w:val="22"/>
              </w:rPr>
              <w:t>28. Orange County, FL</w:t>
            </w:r>
          </w:p>
        </w:tc>
      </w:tr>
      <w:tr w14:paraId="43C1671D" w14:textId="77777777" w:rsidTr="00D5756E">
        <w:tblPrEx>
          <w:tblW w:w="9204" w:type="dxa"/>
          <w:tblLayout w:type="fixed"/>
          <w:tblLook w:val="0400"/>
        </w:tblPrEx>
        <w:trPr>
          <w:trHeight w:val="300"/>
        </w:trPr>
        <w:tc>
          <w:tcPr>
            <w:tcW w:w="3150" w:type="dxa"/>
            <w:tcBorders>
              <w:top w:val="nil"/>
              <w:bottom w:val="nil"/>
              <w:right w:val="nil"/>
            </w:tcBorders>
            <w:shd w:val="clear" w:color="auto" w:fill="auto"/>
            <w:vAlign w:val="bottom"/>
          </w:tcPr>
          <w:p w:rsidR="005E20B1" w14:paraId="4946B09C" w14:textId="77777777">
            <w:pPr>
              <w:rPr>
                <w:color w:val="000000"/>
                <w:sz w:val="22"/>
                <w:szCs w:val="22"/>
              </w:rPr>
            </w:pPr>
            <w:r>
              <w:rPr>
                <w:color w:val="000000"/>
                <w:sz w:val="22"/>
                <w:szCs w:val="22"/>
              </w:rPr>
              <w:t>9. Dallas County, TX</w:t>
            </w:r>
          </w:p>
        </w:tc>
        <w:tc>
          <w:tcPr>
            <w:tcW w:w="3158" w:type="dxa"/>
            <w:tcBorders>
              <w:top w:val="nil"/>
              <w:left w:val="nil"/>
              <w:bottom w:val="nil"/>
              <w:right w:val="nil"/>
            </w:tcBorders>
            <w:shd w:val="clear" w:color="auto" w:fill="auto"/>
            <w:vAlign w:val="bottom"/>
          </w:tcPr>
          <w:p w:rsidR="005E20B1" w14:paraId="37F219CD" w14:textId="77777777">
            <w:pPr>
              <w:rPr>
                <w:color w:val="000000"/>
                <w:sz w:val="22"/>
                <w:szCs w:val="22"/>
              </w:rPr>
            </w:pPr>
            <w:r>
              <w:rPr>
                <w:color w:val="000000"/>
                <w:sz w:val="22"/>
                <w:szCs w:val="22"/>
              </w:rPr>
              <w:t>19. Hillsborough County, FL</w:t>
            </w:r>
          </w:p>
        </w:tc>
        <w:tc>
          <w:tcPr>
            <w:tcW w:w="2896" w:type="dxa"/>
            <w:tcBorders>
              <w:top w:val="nil"/>
              <w:left w:val="nil"/>
              <w:bottom w:val="nil"/>
            </w:tcBorders>
            <w:shd w:val="clear" w:color="auto" w:fill="auto"/>
            <w:vAlign w:val="bottom"/>
          </w:tcPr>
          <w:p w:rsidR="005E20B1" w14:paraId="5DD4B21A" w14:textId="77777777">
            <w:pPr>
              <w:rPr>
                <w:color w:val="000000"/>
                <w:sz w:val="22"/>
                <w:szCs w:val="22"/>
              </w:rPr>
            </w:pPr>
            <w:r>
              <w:rPr>
                <w:color w:val="000000"/>
                <w:sz w:val="22"/>
                <w:szCs w:val="22"/>
              </w:rPr>
              <w:t>29. Alameda County, CA</w:t>
            </w:r>
          </w:p>
        </w:tc>
      </w:tr>
      <w:tr w14:paraId="27FF3C99" w14:textId="77777777" w:rsidTr="00D5756E">
        <w:tblPrEx>
          <w:tblW w:w="9204" w:type="dxa"/>
          <w:tblLayout w:type="fixed"/>
          <w:tblLook w:val="0400"/>
        </w:tblPrEx>
        <w:trPr>
          <w:trHeight w:val="300"/>
        </w:trPr>
        <w:tc>
          <w:tcPr>
            <w:tcW w:w="3150" w:type="dxa"/>
            <w:tcBorders>
              <w:top w:val="nil"/>
              <w:right w:val="nil"/>
            </w:tcBorders>
            <w:shd w:val="clear" w:color="auto" w:fill="auto"/>
            <w:vAlign w:val="bottom"/>
          </w:tcPr>
          <w:p w:rsidR="005E20B1" w14:paraId="6D9D8AF0" w14:textId="77777777">
            <w:pPr>
              <w:rPr>
                <w:color w:val="000000"/>
                <w:sz w:val="22"/>
                <w:szCs w:val="22"/>
              </w:rPr>
            </w:pPr>
            <w:r>
              <w:rPr>
                <w:color w:val="000000"/>
                <w:sz w:val="22"/>
                <w:szCs w:val="22"/>
              </w:rPr>
              <w:t>10. Shelby County, TN</w:t>
            </w:r>
          </w:p>
        </w:tc>
        <w:tc>
          <w:tcPr>
            <w:tcW w:w="3158" w:type="dxa"/>
            <w:tcBorders>
              <w:top w:val="nil"/>
              <w:left w:val="nil"/>
              <w:right w:val="nil"/>
            </w:tcBorders>
            <w:shd w:val="clear" w:color="auto" w:fill="auto"/>
            <w:vAlign w:val="bottom"/>
          </w:tcPr>
          <w:p w:rsidR="005E20B1" w14:paraId="4FE81D5C" w14:textId="77777777">
            <w:pPr>
              <w:rPr>
                <w:color w:val="000000"/>
                <w:sz w:val="22"/>
                <w:szCs w:val="22"/>
              </w:rPr>
            </w:pPr>
            <w:r>
              <w:rPr>
                <w:color w:val="000000"/>
                <w:sz w:val="22"/>
                <w:szCs w:val="22"/>
              </w:rPr>
              <w:t>20. Santa Clara County, CA</w:t>
            </w:r>
          </w:p>
        </w:tc>
        <w:tc>
          <w:tcPr>
            <w:tcW w:w="2896" w:type="dxa"/>
            <w:tcBorders>
              <w:top w:val="nil"/>
              <w:left w:val="nil"/>
            </w:tcBorders>
            <w:shd w:val="clear" w:color="auto" w:fill="auto"/>
            <w:vAlign w:val="bottom"/>
          </w:tcPr>
          <w:p w:rsidR="005E20B1" w14:paraId="16BB3C26" w14:textId="77777777">
            <w:pPr>
              <w:rPr>
                <w:color w:val="000000"/>
                <w:sz w:val="22"/>
                <w:szCs w:val="22"/>
              </w:rPr>
            </w:pPr>
            <w:r>
              <w:rPr>
                <w:color w:val="000000"/>
                <w:sz w:val="22"/>
                <w:szCs w:val="22"/>
              </w:rPr>
              <w:t>30. El Paso County, TX</w:t>
            </w:r>
          </w:p>
        </w:tc>
      </w:tr>
    </w:tbl>
    <w:p w:rsidR="005E20B1" w14:paraId="05C4754E" w14:textId="77777777"/>
    <w:p w:rsidR="006E27D5" w:rsidRPr="00555A65" w:rsidP="006E27D5" w14:paraId="60396E68" w14:textId="16C1B801">
      <w:pPr>
        <w:rPr>
          <w:highlight w:val="white"/>
        </w:rPr>
      </w:pPr>
      <w:r>
        <w:rPr>
          <w:highlight w:val="white"/>
        </w:rPr>
        <w:t>Before the interview, the participating jails will be asked to fill out a</w:t>
      </w:r>
      <w:r w:rsidR="00D036C8">
        <w:rPr>
          <w:highlight w:val="white"/>
        </w:rPr>
        <w:t>nd return a</w:t>
      </w:r>
      <w:r>
        <w:rPr>
          <w:highlight w:val="white"/>
        </w:rPr>
        <w:t xml:space="preserve"> JMS data element checklist by email (see Attachment </w:t>
      </w:r>
      <w:r w:rsidR="00F95BD4">
        <w:rPr>
          <w:highlight w:val="white"/>
        </w:rPr>
        <w:t>D</w:t>
      </w:r>
      <w:r>
        <w:rPr>
          <w:highlight w:val="white"/>
        </w:rPr>
        <w:t xml:space="preserve">: </w:t>
      </w:r>
      <w:r w:rsidR="00573F24">
        <w:rPr>
          <w:highlight w:val="white"/>
        </w:rPr>
        <w:t>JMS d</w:t>
      </w:r>
      <w:r>
        <w:rPr>
          <w:highlight w:val="white"/>
        </w:rPr>
        <w:t xml:space="preserve">ata element checklist). </w:t>
      </w:r>
      <w:r>
        <w:rPr>
          <w:highlight w:val="white"/>
        </w:rPr>
        <w:t>The checklist</w:t>
      </w:r>
      <w:r w:rsidRPr="00555A65">
        <w:rPr>
          <w:highlight w:val="white"/>
        </w:rPr>
        <w:t xml:space="preserve"> asks if their JMS includes specific data elements in the following areas:</w:t>
      </w:r>
    </w:p>
    <w:p w:rsidR="006E27D5" w:rsidRPr="00555A65" w:rsidP="00555A65" w14:paraId="164D7D4D" w14:textId="77777777">
      <w:pPr>
        <w:numPr>
          <w:ilvl w:val="0"/>
          <w:numId w:val="4"/>
        </w:numPr>
        <w:rPr>
          <w:highlight w:val="white"/>
        </w:rPr>
      </w:pPr>
      <w:r w:rsidRPr="00555A65">
        <w:rPr>
          <w:highlight w:val="white"/>
        </w:rPr>
        <w:t>Personal characteristics and identifiers</w:t>
      </w:r>
    </w:p>
    <w:p w:rsidR="006E27D5" w:rsidRPr="00555A65" w:rsidP="00555A65" w14:paraId="35CCAD91" w14:textId="20BCB537">
      <w:pPr>
        <w:numPr>
          <w:ilvl w:val="0"/>
          <w:numId w:val="4"/>
        </w:numPr>
        <w:rPr>
          <w:highlight w:val="white"/>
        </w:rPr>
      </w:pPr>
      <w:r w:rsidRPr="00555A65">
        <w:rPr>
          <w:highlight w:val="white"/>
        </w:rPr>
        <w:t xml:space="preserve">Arrest and </w:t>
      </w:r>
      <w:r w:rsidRPr="006E27D5">
        <w:rPr>
          <w:highlight w:val="white"/>
        </w:rPr>
        <w:t>charges</w:t>
      </w:r>
    </w:p>
    <w:p w:rsidR="006E27D5" w:rsidRPr="00555A65" w:rsidP="00555A65" w14:paraId="082B6F2B" w14:textId="77777777">
      <w:pPr>
        <w:numPr>
          <w:ilvl w:val="0"/>
          <w:numId w:val="4"/>
        </w:numPr>
        <w:rPr>
          <w:highlight w:val="white"/>
        </w:rPr>
      </w:pPr>
      <w:r w:rsidRPr="00555A65">
        <w:rPr>
          <w:highlight w:val="white"/>
        </w:rPr>
        <w:t>Admission, release, and movements in jail</w:t>
      </w:r>
    </w:p>
    <w:p w:rsidR="006E27D5" w:rsidRPr="00555A65" w:rsidP="00555A65" w14:paraId="05546FC9" w14:textId="4307AAD6">
      <w:pPr>
        <w:numPr>
          <w:ilvl w:val="0"/>
          <w:numId w:val="4"/>
        </w:numPr>
        <w:rPr>
          <w:highlight w:val="white"/>
        </w:rPr>
      </w:pPr>
      <w:r>
        <w:rPr>
          <w:highlight w:val="white"/>
        </w:rPr>
        <w:t>Conviction and sentencing</w:t>
      </w:r>
      <w:r w:rsidRPr="00555A65">
        <w:rPr>
          <w:highlight w:val="white"/>
        </w:rPr>
        <w:t xml:space="preserve"> status</w:t>
      </w:r>
    </w:p>
    <w:p w:rsidR="006E27D5" w:rsidRPr="00555A65" w:rsidP="00555A65" w14:paraId="1351171D" w14:textId="77777777">
      <w:pPr>
        <w:numPr>
          <w:ilvl w:val="0"/>
          <w:numId w:val="4"/>
        </w:numPr>
        <w:rPr>
          <w:highlight w:val="white"/>
        </w:rPr>
      </w:pPr>
      <w:r w:rsidRPr="00555A65">
        <w:rPr>
          <w:highlight w:val="white"/>
        </w:rPr>
        <w:t xml:space="preserve">Bail/bond </w:t>
      </w:r>
    </w:p>
    <w:p w:rsidR="006E27D5" w:rsidRPr="00555A65" w:rsidP="00555A65" w14:paraId="28F063A4" w14:textId="77777777">
      <w:pPr>
        <w:numPr>
          <w:ilvl w:val="0"/>
          <w:numId w:val="4"/>
        </w:numPr>
        <w:rPr>
          <w:highlight w:val="white"/>
        </w:rPr>
      </w:pPr>
      <w:r w:rsidRPr="00555A65">
        <w:rPr>
          <w:highlight w:val="white"/>
        </w:rPr>
        <w:t xml:space="preserve">Initial and final charges </w:t>
      </w:r>
    </w:p>
    <w:p w:rsidR="006E27D5" w:rsidRPr="006E27D5" w:rsidP="006E27D5" w14:paraId="292B5595" w14:textId="77777777">
      <w:pPr>
        <w:numPr>
          <w:ilvl w:val="0"/>
          <w:numId w:val="4"/>
        </w:numPr>
        <w:rPr>
          <w:highlight w:val="white"/>
        </w:rPr>
      </w:pPr>
      <w:r w:rsidRPr="006E27D5">
        <w:rPr>
          <w:highlight w:val="white"/>
        </w:rPr>
        <w:t>Dispositions and sentences.</w:t>
      </w:r>
    </w:p>
    <w:p w:rsidR="005E20B1" w14:paraId="7F746F56" w14:textId="6D6A1C25">
      <w:pPr>
        <w:rPr>
          <w:highlight w:val="white"/>
        </w:rPr>
      </w:pPr>
      <w:r>
        <w:rPr>
          <w:highlight w:val="white"/>
        </w:rPr>
        <w:t xml:space="preserve">A preview of the </w:t>
      </w:r>
      <w:r w:rsidR="00844C7D">
        <w:rPr>
          <w:highlight w:val="white"/>
        </w:rPr>
        <w:t xml:space="preserve">interview </w:t>
      </w:r>
      <w:r>
        <w:rPr>
          <w:highlight w:val="white"/>
        </w:rPr>
        <w:t>questions will also be</w:t>
      </w:r>
      <w:r w:rsidR="00844C7D">
        <w:rPr>
          <w:highlight w:val="white"/>
        </w:rPr>
        <w:t xml:space="preserve"> provided</w:t>
      </w:r>
      <w:r>
        <w:rPr>
          <w:highlight w:val="white"/>
        </w:rPr>
        <w:t xml:space="preserve"> </w:t>
      </w:r>
      <w:r w:rsidR="00844C7D">
        <w:rPr>
          <w:highlight w:val="white"/>
        </w:rPr>
        <w:t>to</w:t>
      </w:r>
      <w:r>
        <w:rPr>
          <w:highlight w:val="white"/>
        </w:rPr>
        <w:t xml:space="preserve"> the </w:t>
      </w:r>
      <w:r w:rsidR="00346A58">
        <w:rPr>
          <w:highlight w:val="white"/>
        </w:rPr>
        <w:t xml:space="preserve">participating </w:t>
      </w:r>
      <w:r>
        <w:rPr>
          <w:highlight w:val="white"/>
        </w:rPr>
        <w:t>jail</w:t>
      </w:r>
      <w:r w:rsidR="00346A58">
        <w:rPr>
          <w:highlight w:val="white"/>
        </w:rPr>
        <w:t>s</w:t>
      </w:r>
      <w:r w:rsidR="00B43654">
        <w:rPr>
          <w:highlight w:val="white"/>
        </w:rPr>
        <w:t>.</w:t>
      </w:r>
    </w:p>
    <w:p w:rsidR="005E20B1" w14:paraId="30E0437C" w14:textId="77777777">
      <w:pPr>
        <w:rPr>
          <w:highlight w:val="white"/>
        </w:rPr>
      </w:pPr>
    </w:p>
    <w:p w:rsidR="005E20B1" w14:paraId="303BC3F2" w14:textId="77931ECA">
      <w:r>
        <w:rPr>
          <w:highlight w:val="white"/>
        </w:rPr>
        <w:t>The interviews will take about an hour each. CJARS staff will conduct the interviews by phone or video conferenc</w:t>
      </w:r>
      <w:r w:rsidR="00204B75">
        <w:rPr>
          <w:highlight w:val="white"/>
        </w:rPr>
        <w:t>e</w:t>
      </w:r>
      <w:r>
        <w:rPr>
          <w:highlight w:val="white"/>
        </w:rPr>
        <w:t xml:space="preserve">. </w:t>
      </w:r>
      <w:bookmarkStart w:id="5" w:name="_Hlk109838517"/>
      <w:r>
        <w:t>Interviewers will follow a guide when conducting interviews</w:t>
      </w:r>
      <w:r w:rsidR="00B43654">
        <w:t xml:space="preserve"> </w:t>
      </w:r>
      <w:r w:rsidRPr="00B43654" w:rsidR="00B43654">
        <w:t xml:space="preserve">(see Attachment E: Interview guide). </w:t>
      </w:r>
      <w:bookmarkEnd w:id="5"/>
      <w:r>
        <w:t xml:space="preserve">After a scripted introduction is read to the respondent, interviewers will go on to gather information in </w:t>
      </w:r>
      <w:r w:rsidR="00573F24">
        <w:t>three</w:t>
      </w:r>
      <w:r>
        <w:t xml:space="preserve"> areas:</w:t>
      </w:r>
    </w:p>
    <w:p w:rsidR="005E20B1" w:rsidRPr="005A6669" w:rsidP="00BB26E1" w14:paraId="7FD8F187" w14:textId="77777777">
      <w:pPr>
        <w:pStyle w:val="ListParagraph"/>
      </w:pPr>
    </w:p>
    <w:p w:rsidR="003070E9" w:rsidRPr="005A6669" w:rsidP="00D5756E" w14:paraId="78E9A1EB" w14:textId="44933FB3">
      <w:pPr>
        <w:pStyle w:val="ListParagraph"/>
        <w:numPr>
          <w:ilvl w:val="0"/>
          <w:numId w:val="12"/>
        </w:numPr>
        <w:ind w:left="720"/>
      </w:pPr>
      <w:r w:rsidRPr="00BB26E1">
        <w:rPr>
          <w:rFonts w:ascii="Times New Roman" w:hAnsi="Times New Roman"/>
          <w:sz w:val="24"/>
        </w:rPr>
        <w:t>General information about the</w:t>
      </w:r>
      <w:r w:rsidRPr="00BB26E1">
        <w:rPr>
          <w:rFonts w:ascii="Times New Roman" w:hAnsi="Times New Roman"/>
          <w:sz w:val="24"/>
        </w:rPr>
        <w:t xml:space="preserve"> JMS, </w:t>
      </w:r>
      <w:r w:rsidRPr="00CF5377" w:rsidR="006841B7">
        <w:rPr>
          <w:rFonts w:ascii="Times New Roman" w:hAnsi="Times New Roman"/>
          <w:sz w:val="24"/>
          <w:szCs w:val="24"/>
        </w:rPr>
        <w:t>e.g.,</w:t>
      </w:r>
      <w:r w:rsidRPr="00BB26E1" w:rsidR="006841B7">
        <w:rPr>
          <w:rFonts w:ascii="Times New Roman" w:hAnsi="Times New Roman"/>
          <w:sz w:val="24"/>
        </w:rPr>
        <w:t xml:space="preserve"> </w:t>
      </w:r>
      <w:r w:rsidRPr="00BB26E1">
        <w:rPr>
          <w:rFonts w:ascii="Times New Roman" w:hAnsi="Times New Roman"/>
          <w:sz w:val="24"/>
        </w:rPr>
        <w:t>system vendor, product name, years of data stored,</w:t>
      </w:r>
      <w:r w:rsidRPr="00BB26E1" w:rsidR="0021121F">
        <w:rPr>
          <w:rFonts w:ascii="Times New Roman" w:hAnsi="Times New Roman"/>
          <w:sz w:val="24"/>
        </w:rPr>
        <w:t xml:space="preserve"> and</w:t>
      </w:r>
      <w:r w:rsidRPr="00BB26E1">
        <w:rPr>
          <w:rFonts w:ascii="Times New Roman" w:hAnsi="Times New Roman"/>
          <w:sz w:val="24"/>
        </w:rPr>
        <w:t xml:space="preserve"> data sources </w:t>
      </w:r>
    </w:p>
    <w:p w:rsidR="003070E9" w:rsidRPr="005A6669" w:rsidP="00D5756E" w14:paraId="691B0B13" w14:textId="3C4327F4">
      <w:pPr>
        <w:pStyle w:val="ListParagraph"/>
        <w:numPr>
          <w:ilvl w:val="0"/>
          <w:numId w:val="12"/>
        </w:numPr>
        <w:ind w:left="720"/>
      </w:pPr>
      <w:r w:rsidRPr="00BB26E1">
        <w:rPr>
          <w:rFonts w:ascii="Times New Roman" w:hAnsi="Times New Roman"/>
          <w:sz w:val="24"/>
        </w:rPr>
        <w:t>Jail’s data sharing pro</w:t>
      </w:r>
      <w:r w:rsidR="00813302">
        <w:rPr>
          <w:rFonts w:ascii="Times New Roman" w:hAnsi="Times New Roman"/>
          <w:sz w:val="24"/>
        </w:rPr>
        <w:t>cedure and capability</w:t>
      </w:r>
      <w:r w:rsidRPr="00BB26E1">
        <w:rPr>
          <w:rFonts w:ascii="Times New Roman" w:hAnsi="Times New Roman"/>
          <w:sz w:val="24"/>
        </w:rPr>
        <w:t xml:space="preserve">, </w:t>
      </w:r>
      <w:r w:rsidR="00813302">
        <w:rPr>
          <w:rFonts w:ascii="Times New Roman" w:hAnsi="Times New Roman"/>
          <w:sz w:val="24"/>
          <w:szCs w:val="24"/>
        </w:rPr>
        <w:t>including</w:t>
      </w:r>
      <w:r w:rsidRPr="00BB26E1" w:rsidR="006841B7">
        <w:rPr>
          <w:rFonts w:ascii="Times New Roman" w:hAnsi="Times New Roman"/>
          <w:sz w:val="24"/>
        </w:rPr>
        <w:t xml:space="preserve"> </w:t>
      </w:r>
      <w:r w:rsidRPr="00BB26E1">
        <w:rPr>
          <w:rFonts w:ascii="Times New Roman" w:hAnsi="Times New Roman"/>
          <w:sz w:val="24"/>
        </w:rPr>
        <w:t>whether the jail can legally provide individual-level data to BJS for statistical purposes, their preferred process of sharing data with BJS, anticipated challenges</w:t>
      </w:r>
      <w:r w:rsidR="00204B75">
        <w:rPr>
          <w:rFonts w:ascii="Times New Roman" w:hAnsi="Times New Roman"/>
          <w:sz w:val="24"/>
        </w:rPr>
        <w:t xml:space="preserve">, </w:t>
      </w:r>
      <w:r w:rsidRPr="001D26BD" w:rsidR="00204B75">
        <w:rPr>
          <w:rFonts w:ascii="Times New Roman" w:hAnsi="Times New Roman"/>
          <w:sz w:val="24"/>
        </w:rPr>
        <w:t xml:space="preserve">and </w:t>
      </w:r>
      <w:r w:rsidRPr="00CF5377" w:rsidR="00204B75">
        <w:rPr>
          <w:rFonts w:ascii="Times New Roman" w:hAnsi="Times New Roman"/>
          <w:sz w:val="24"/>
          <w:szCs w:val="24"/>
        </w:rPr>
        <w:t xml:space="preserve">the </w:t>
      </w:r>
      <w:r w:rsidRPr="001D26BD" w:rsidR="00204B75">
        <w:rPr>
          <w:rFonts w:ascii="Times New Roman" w:hAnsi="Times New Roman"/>
          <w:sz w:val="24"/>
        </w:rPr>
        <w:t xml:space="preserve">capability to create data </w:t>
      </w:r>
      <w:r w:rsidRPr="00CF5377" w:rsidR="00204B75">
        <w:rPr>
          <w:rFonts w:ascii="Times New Roman" w:hAnsi="Times New Roman"/>
          <w:sz w:val="24"/>
          <w:szCs w:val="24"/>
        </w:rPr>
        <w:t>extracts</w:t>
      </w:r>
      <w:r w:rsidRPr="001D26BD" w:rsidR="00204B75">
        <w:rPr>
          <w:rFonts w:ascii="Times New Roman" w:hAnsi="Times New Roman"/>
          <w:sz w:val="24"/>
        </w:rPr>
        <w:t xml:space="preserve"> of admissions, releases, </w:t>
      </w:r>
      <w:r w:rsidRPr="00CF5377" w:rsidR="00204B75">
        <w:rPr>
          <w:rFonts w:ascii="Times New Roman" w:hAnsi="Times New Roman"/>
          <w:sz w:val="24"/>
          <w:szCs w:val="24"/>
        </w:rPr>
        <w:t>charges</w:t>
      </w:r>
      <w:r w:rsidRPr="001D26BD" w:rsidR="00204B75">
        <w:rPr>
          <w:rFonts w:ascii="Times New Roman" w:hAnsi="Times New Roman"/>
          <w:sz w:val="24"/>
        </w:rPr>
        <w:t xml:space="preserve">, and </w:t>
      </w:r>
      <w:r w:rsidRPr="00CF5377" w:rsidR="00204B75">
        <w:rPr>
          <w:rFonts w:ascii="Times New Roman" w:hAnsi="Times New Roman"/>
          <w:sz w:val="24"/>
          <w:szCs w:val="24"/>
        </w:rPr>
        <w:t>sentences</w:t>
      </w:r>
      <w:r w:rsidRPr="001D26BD" w:rsidR="00204B75">
        <w:rPr>
          <w:rFonts w:ascii="Times New Roman" w:hAnsi="Times New Roman"/>
          <w:sz w:val="24"/>
        </w:rPr>
        <w:t xml:space="preserve"> within a specified date range</w:t>
      </w:r>
    </w:p>
    <w:p w:rsidR="005E20B1" w:rsidRPr="005A6669" w:rsidP="00D5756E" w14:paraId="0DE53286" w14:textId="3BE63911">
      <w:pPr>
        <w:pStyle w:val="ListParagraph"/>
        <w:numPr>
          <w:ilvl w:val="0"/>
          <w:numId w:val="12"/>
        </w:numPr>
        <w:ind w:left="720"/>
      </w:pPr>
      <w:r w:rsidRPr="00BB26E1">
        <w:rPr>
          <w:rFonts w:ascii="Times New Roman" w:hAnsi="Times New Roman"/>
          <w:sz w:val="24"/>
        </w:rPr>
        <w:t>How</w:t>
      </w:r>
      <w:r w:rsidR="00204B75">
        <w:rPr>
          <w:rFonts w:ascii="Times New Roman" w:hAnsi="Times New Roman"/>
          <w:sz w:val="24"/>
        </w:rPr>
        <w:t xml:space="preserve"> the</w:t>
      </w:r>
      <w:r w:rsidRPr="00BB26E1">
        <w:rPr>
          <w:rFonts w:ascii="Times New Roman" w:hAnsi="Times New Roman"/>
          <w:sz w:val="24"/>
        </w:rPr>
        <w:t xml:space="preserve"> JMS tracks </w:t>
      </w:r>
      <w:r w:rsidR="00341CAB">
        <w:rPr>
          <w:rFonts w:ascii="Times New Roman" w:hAnsi="Times New Roman"/>
          <w:sz w:val="24"/>
        </w:rPr>
        <w:t>inmate</w:t>
      </w:r>
      <w:r w:rsidRPr="00BB26E1">
        <w:rPr>
          <w:rFonts w:ascii="Times New Roman" w:hAnsi="Times New Roman"/>
          <w:sz w:val="24"/>
        </w:rPr>
        <w:t xml:space="preserve"> movements</w:t>
      </w:r>
      <w:r w:rsidRPr="00CF5377" w:rsidR="006841B7">
        <w:rPr>
          <w:rFonts w:ascii="Times New Roman" w:hAnsi="Times New Roman"/>
          <w:sz w:val="24"/>
          <w:szCs w:val="24"/>
        </w:rPr>
        <w:t>,</w:t>
      </w:r>
      <w:r w:rsidRPr="00BB26E1" w:rsidR="006841B7">
        <w:rPr>
          <w:rFonts w:ascii="Times New Roman" w:hAnsi="Times New Roman"/>
          <w:sz w:val="24"/>
        </w:rPr>
        <w:t xml:space="preserve"> </w:t>
      </w:r>
      <w:r w:rsidRPr="00BB26E1">
        <w:rPr>
          <w:rFonts w:ascii="Times New Roman" w:hAnsi="Times New Roman"/>
          <w:sz w:val="24"/>
        </w:rPr>
        <w:t>status changes</w:t>
      </w:r>
      <w:r w:rsidRPr="00CF5377" w:rsidR="006841B7">
        <w:rPr>
          <w:rFonts w:ascii="Times New Roman" w:hAnsi="Times New Roman"/>
          <w:sz w:val="24"/>
          <w:szCs w:val="24"/>
        </w:rPr>
        <w:t>,</w:t>
      </w:r>
      <w:r w:rsidRPr="00CF5377">
        <w:rPr>
          <w:rFonts w:ascii="Times New Roman" w:hAnsi="Times New Roman"/>
          <w:sz w:val="24"/>
          <w:szCs w:val="24"/>
        </w:rPr>
        <w:t xml:space="preserve"> </w:t>
      </w:r>
      <w:r w:rsidRPr="00CF5377" w:rsidR="006841B7">
        <w:rPr>
          <w:rFonts w:ascii="Times New Roman" w:hAnsi="Times New Roman"/>
          <w:sz w:val="24"/>
          <w:szCs w:val="24"/>
        </w:rPr>
        <w:t xml:space="preserve">charges, and sentences, </w:t>
      </w:r>
      <w:r w:rsidR="00204B75">
        <w:rPr>
          <w:rFonts w:ascii="Times New Roman" w:hAnsi="Times New Roman"/>
          <w:sz w:val="24"/>
          <w:szCs w:val="24"/>
        </w:rPr>
        <w:t xml:space="preserve">including </w:t>
      </w:r>
      <w:r w:rsidRPr="00CF5377" w:rsidR="006841B7">
        <w:rPr>
          <w:rFonts w:ascii="Times New Roman" w:hAnsi="Times New Roman"/>
          <w:sz w:val="24"/>
          <w:szCs w:val="24"/>
        </w:rPr>
        <w:t xml:space="preserve">how </w:t>
      </w:r>
      <w:r w:rsidR="005F0D6F">
        <w:rPr>
          <w:rFonts w:ascii="Times New Roman" w:hAnsi="Times New Roman"/>
          <w:sz w:val="24"/>
          <w:szCs w:val="24"/>
        </w:rPr>
        <w:t xml:space="preserve">movements and </w:t>
      </w:r>
      <w:r w:rsidRPr="00CF5377" w:rsidR="006841B7">
        <w:rPr>
          <w:rFonts w:ascii="Times New Roman" w:hAnsi="Times New Roman"/>
          <w:sz w:val="24"/>
          <w:szCs w:val="24"/>
        </w:rPr>
        <w:t>status changes are recorded,</w:t>
      </w:r>
      <w:r w:rsidRPr="00CF5377" w:rsidR="0021121F">
        <w:rPr>
          <w:rFonts w:ascii="Times New Roman" w:hAnsi="Times New Roman"/>
          <w:sz w:val="24"/>
          <w:szCs w:val="24"/>
        </w:rPr>
        <w:t xml:space="preserve"> </w:t>
      </w:r>
      <w:r w:rsidR="004D4CB6">
        <w:rPr>
          <w:rFonts w:ascii="Times New Roman" w:hAnsi="Times New Roman"/>
          <w:sz w:val="24"/>
          <w:szCs w:val="24"/>
        </w:rPr>
        <w:t xml:space="preserve">what </w:t>
      </w:r>
      <w:r w:rsidRPr="00CF5377" w:rsidR="006841B7">
        <w:rPr>
          <w:rFonts w:ascii="Times New Roman" w:hAnsi="Times New Roman"/>
          <w:sz w:val="24"/>
          <w:szCs w:val="24"/>
        </w:rPr>
        <w:t xml:space="preserve">reasons for </w:t>
      </w:r>
      <w:r w:rsidRPr="00BB26E1" w:rsidR="0021121F">
        <w:rPr>
          <w:rFonts w:ascii="Times New Roman" w:hAnsi="Times New Roman"/>
          <w:sz w:val="24"/>
        </w:rPr>
        <w:t>admission</w:t>
      </w:r>
      <w:r w:rsidRPr="00CF5377" w:rsidR="006841B7">
        <w:rPr>
          <w:rFonts w:ascii="Times New Roman" w:hAnsi="Times New Roman"/>
          <w:sz w:val="24"/>
          <w:szCs w:val="24"/>
        </w:rPr>
        <w:t xml:space="preserve"> and</w:t>
      </w:r>
      <w:r w:rsidRPr="00BB26E1" w:rsidR="0021121F">
        <w:rPr>
          <w:rFonts w:ascii="Times New Roman" w:hAnsi="Times New Roman"/>
          <w:sz w:val="24"/>
        </w:rPr>
        <w:t xml:space="preserve"> releases</w:t>
      </w:r>
      <w:r w:rsidR="004D4CB6">
        <w:rPr>
          <w:rFonts w:ascii="Times New Roman" w:hAnsi="Times New Roman"/>
          <w:sz w:val="24"/>
          <w:szCs w:val="24"/>
        </w:rPr>
        <w:t xml:space="preserve"> are recorded</w:t>
      </w:r>
      <w:r w:rsidRPr="00CF5377" w:rsidR="0021121F">
        <w:rPr>
          <w:rFonts w:ascii="Times New Roman" w:hAnsi="Times New Roman"/>
          <w:sz w:val="24"/>
          <w:szCs w:val="24"/>
        </w:rPr>
        <w:t xml:space="preserve">, </w:t>
      </w:r>
      <w:r w:rsidR="00E358A8">
        <w:rPr>
          <w:rFonts w:ascii="Times New Roman" w:hAnsi="Times New Roman"/>
          <w:sz w:val="24"/>
          <w:szCs w:val="24"/>
        </w:rPr>
        <w:t xml:space="preserve">how charge and sentence data are entered into JMS, </w:t>
      </w:r>
      <w:r w:rsidR="005F0D6F">
        <w:rPr>
          <w:rFonts w:ascii="Times New Roman" w:hAnsi="Times New Roman"/>
          <w:sz w:val="24"/>
          <w:szCs w:val="24"/>
        </w:rPr>
        <w:t>etc</w:t>
      </w:r>
      <w:r w:rsidRPr="00BB26E1" w:rsidR="0021121F">
        <w:rPr>
          <w:rFonts w:ascii="Times New Roman" w:hAnsi="Times New Roman"/>
          <w:sz w:val="24"/>
        </w:rPr>
        <w:t>.</w:t>
      </w:r>
    </w:p>
    <w:p w:rsidR="006E27D5" w:rsidRPr="006E27D5" w:rsidP="006E27D5" w14:paraId="4517F848" w14:textId="77777777"/>
    <w:p w:rsidR="006E27D5" w:rsidRPr="006E27D5" w:rsidP="006E27D5" w14:paraId="439CB04E" w14:textId="0E451CFB">
      <w:r w:rsidRPr="004D4CB6">
        <w:t xml:space="preserve">Interviewers will take notes but will not record the conversation. </w:t>
      </w:r>
      <w:r w:rsidRPr="006E27D5">
        <w:t>After the interviews are completed, CJARS will submit a draft report to BJS summarizing the findings from the interviews</w:t>
      </w:r>
      <w:r w:rsidR="0043007A">
        <w:t xml:space="preserve"> and</w:t>
      </w:r>
      <w:r w:rsidRPr="006E27D5">
        <w:t xml:space="preserve"> recommend 10 jails for data collection</w:t>
      </w:r>
      <w:r>
        <w:t xml:space="preserve"> in </w:t>
      </w:r>
      <w:r w:rsidR="00D5756E">
        <w:t>P</w:t>
      </w:r>
      <w:r>
        <w:t>hase 2</w:t>
      </w:r>
      <w:r w:rsidRPr="006E27D5">
        <w:t>.</w:t>
      </w:r>
      <w:r w:rsidR="00F23FB4">
        <w:t xml:space="preserve"> </w:t>
      </w:r>
      <w:r w:rsidR="004072D5">
        <w:t>The r</w:t>
      </w:r>
      <w:r w:rsidRPr="007B6620" w:rsidR="007B6620">
        <w:t>ecommendation</w:t>
      </w:r>
      <w:r w:rsidR="004072D5">
        <w:t>s</w:t>
      </w:r>
      <w:r w:rsidRPr="007B6620" w:rsidR="007B6620">
        <w:t xml:space="preserve"> will be </w:t>
      </w:r>
      <w:r w:rsidR="004072D5">
        <w:t>guided</w:t>
      </w:r>
      <w:r w:rsidRPr="007B6620" w:rsidR="007B6620">
        <w:t xml:space="preserve"> by </w:t>
      </w:r>
      <w:r w:rsidR="004072D5">
        <w:t xml:space="preserve">information learned from the </w:t>
      </w:r>
      <w:r w:rsidRPr="007B6620" w:rsidR="007B6620">
        <w:t xml:space="preserve">interviews. </w:t>
      </w:r>
      <w:r w:rsidRPr="0070280B" w:rsidR="0070280B">
        <w:t xml:space="preserve">Jails that </w:t>
      </w:r>
      <w:r w:rsidR="00590725">
        <w:t xml:space="preserve">have </w:t>
      </w:r>
      <w:r w:rsidRPr="00590725" w:rsidR="00590725">
        <w:t xml:space="preserve">most </w:t>
      </w:r>
      <w:r w:rsidR="00590725">
        <w:t xml:space="preserve">of the </w:t>
      </w:r>
      <w:r w:rsidR="00A83F87">
        <w:t xml:space="preserve">requested </w:t>
      </w:r>
      <w:r w:rsidRPr="00590725" w:rsidR="00590725">
        <w:t xml:space="preserve">data </w:t>
      </w:r>
      <w:r w:rsidR="00590725">
        <w:t>elements</w:t>
      </w:r>
      <w:r w:rsidRPr="00590725" w:rsidR="00590725">
        <w:t xml:space="preserve"> </w:t>
      </w:r>
      <w:r w:rsidR="00590725">
        <w:t xml:space="preserve">available in their JMS and </w:t>
      </w:r>
      <w:r w:rsidR="007B6620">
        <w:t xml:space="preserve">report </w:t>
      </w:r>
      <w:r w:rsidRPr="0070280B" w:rsidR="0070280B">
        <w:t xml:space="preserve">the fewest barriers to </w:t>
      </w:r>
      <w:r w:rsidR="0070280B">
        <w:t>data sharing</w:t>
      </w:r>
      <w:r w:rsidR="007B6620">
        <w:t xml:space="preserve"> </w:t>
      </w:r>
      <w:r w:rsidR="0059748D">
        <w:t xml:space="preserve">with BJS </w:t>
      </w:r>
      <w:r w:rsidRPr="0070280B" w:rsidR="0070280B">
        <w:t xml:space="preserve">will be </w:t>
      </w:r>
      <w:r w:rsidRPr="0070280B" w:rsidR="0070280B">
        <w:t>recommended for individual-level administrative data collection</w:t>
      </w:r>
      <w:r w:rsidR="00590725">
        <w:t xml:space="preserve"> in Phase 2</w:t>
      </w:r>
      <w:r w:rsidRPr="0070280B" w:rsidR="0070280B">
        <w:t>.</w:t>
      </w:r>
      <w:r w:rsidR="0070280B">
        <w:t xml:space="preserve"> </w:t>
      </w:r>
      <w:r w:rsidR="001D4597">
        <w:t>Any sites from the 10 recommended site</w:t>
      </w:r>
      <w:r w:rsidR="0043007A">
        <w:t>s</w:t>
      </w:r>
      <w:r w:rsidR="001D4597">
        <w:t xml:space="preserve"> that refuse to participate will be replaced by backup</w:t>
      </w:r>
      <w:r w:rsidR="00A15E92">
        <w:t xml:space="preserve"> jails</w:t>
      </w:r>
      <w:r w:rsidR="001D4597">
        <w:t>.</w:t>
      </w:r>
      <w:r w:rsidR="00A15E92">
        <w:t xml:space="preserve"> </w:t>
      </w:r>
      <w:r w:rsidRPr="006E27D5">
        <w:t xml:space="preserve">A final report will be submitted for BJS approval. </w:t>
      </w:r>
    </w:p>
    <w:p w:rsidR="00F23FB4" w:rsidP="00135239" w14:paraId="321D0602" w14:textId="77777777"/>
    <w:p w:rsidR="005D035E" w:rsidRPr="005D035E" w:rsidP="00135239" w14:paraId="43999EEF" w14:textId="12FC984B">
      <w:pPr>
        <w:rPr>
          <w:b/>
          <w:bCs/>
          <w:i/>
        </w:rPr>
      </w:pPr>
      <w:r w:rsidRPr="005D035E">
        <w:rPr>
          <w:b/>
          <w:bCs/>
          <w:i/>
        </w:rPr>
        <w:t>Phase 2</w:t>
      </w:r>
    </w:p>
    <w:p w:rsidR="00D002D3" w:rsidP="00135239" w14:paraId="6EFECFE0" w14:textId="77777777"/>
    <w:p w:rsidR="00671CF6" w:rsidP="00206F47" w14:paraId="585583A2" w14:textId="16486AB6">
      <w:r>
        <w:t>After the interviews have been completed and 10 pilot sites selected,</w:t>
      </w:r>
      <w:r w:rsidR="00AE41F9">
        <w:t xml:space="preserve"> </w:t>
      </w:r>
      <w:r w:rsidR="003567F1">
        <w:t>C</w:t>
      </w:r>
      <w:r w:rsidR="00AE41F9">
        <w:t>J</w:t>
      </w:r>
      <w:r w:rsidR="003567F1">
        <w:t>AR</w:t>
      </w:r>
      <w:r w:rsidR="00AE41F9">
        <w:t xml:space="preserve">S will </w:t>
      </w:r>
      <w:r w:rsidR="00826895">
        <w:t xml:space="preserve">send </w:t>
      </w:r>
      <w:r>
        <w:t xml:space="preserve">an </w:t>
      </w:r>
      <w:r w:rsidR="00842C73">
        <w:t xml:space="preserve">email </w:t>
      </w:r>
      <w:r>
        <w:t xml:space="preserve">to </w:t>
      </w:r>
      <w:r w:rsidR="00CC770F">
        <w:t>the selected jails</w:t>
      </w:r>
      <w:r>
        <w:t xml:space="preserve"> to request </w:t>
      </w:r>
      <w:r w:rsidR="00EF0FD4">
        <w:t>individual-level administrative</w:t>
      </w:r>
      <w:r>
        <w:t xml:space="preserve"> data</w:t>
      </w:r>
      <w:r w:rsidR="00826895">
        <w:t xml:space="preserve"> </w:t>
      </w:r>
      <w:r w:rsidRPr="00826895" w:rsidR="00826895">
        <w:t xml:space="preserve">(see Attachment </w:t>
      </w:r>
      <w:r w:rsidR="00826895">
        <w:t>F</w:t>
      </w:r>
      <w:r w:rsidRPr="00826895" w:rsidR="00826895">
        <w:t xml:space="preserve">: </w:t>
      </w:r>
      <w:r w:rsidR="00002E2C">
        <w:t>Pilot data</w:t>
      </w:r>
      <w:r w:rsidR="00826895">
        <w:t xml:space="preserve"> </w:t>
      </w:r>
      <w:r w:rsidR="00002E2C">
        <w:t xml:space="preserve">request </w:t>
      </w:r>
      <w:r w:rsidR="00826895">
        <w:t>email</w:t>
      </w:r>
      <w:r w:rsidRPr="00826895" w:rsidR="00826895">
        <w:t>)</w:t>
      </w:r>
      <w:r>
        <w:t xml:space="preserve">. A document </w:t>
      </w:r>
      <w:r w:rsidR="00D75DDF">
        <w:t>specifying</w:t>
      </w:r>
      <w:r>
        <w:t xml:space="preserve"> </w:t>
      </w:r>
      <w:r>
        <w:t xml:space="preserve">the requested </w:t>
      </w:r>
      <w:r w:rsidR="00002E2C">
        <w:t xml:space="preserve">data </w:t>
      </w:r>
      <w:r>
        <w:t>elements and case selection</w:t>
      </w:r>
      <w:r w:rsidR="00EF0FD4">
        <w:t xml:space="preserve"> </w:t>
      </w:r>
      <w:r>
        <w:t xml:space="preserve">will be attached to </w:t>
      </w:r>
      <w:r w:rsidR="001F3A37">
        <w:t xml:space="preserve">the </w:t>
      </w:r>
      <w:r>
        <w:t>email</w:t>
      </w:r>
      <w:r w:rsidR="00EE7BD0">
        <w:t xml:space="preserve"> </w:t>
      </w:r>
      <w:r w:rsidRPr="00EE7BD0" w:rsidR="00EE7BD0">
        <w:t xml:space="preserve">(see Attachment G: Data </w:t>
      </w:r>
      <w:r w:rsidR="004C6E2D">
        <w:t>extraction guide</w:t>
      </w:r>
      <w:r w:rsidRPr="00EE7BD0" w:rsidR="00EE7BD0">
        <w:t>)</w:t>
      </w:r>
      <w:r>
        <w:t xml:space="preserve">. </w:t>
      </w:r>
      <w:r w:rsidR="00EE7BD0">
        <w:t>After jails agree to provide pilot data</w:t>
      </w:r>
      <w:r w:rsidR="00EF0FD4">
        <w:t xml:space="preserve">, </w:t>
      </w:r>
      <w:r w:rsidR="00002E2C">
        <w:t xml:space="preserve">BJS and CJARS will follow participating </w:t>
      </w:r>
      <w:r w:rsidR="00CC770F">
        <w:t xml:space="preserve">jails’ </w:t>
      </w:r>
      <w:r w:rsidR="00002E2C">
        <w:t xml:space="preserve">administrative processes to obtain approval </w:t>
      </w:r>
      <w:r w:rsidR="00EF0FD4">
        <w:t>for</w:t>
      </w:r>
      <w:r w:rsidR="00002E2C">
        <w:t xml:space="preserve"> data </w:t>
      </w:r>
      <w:r w:rsidR="00EE7BD0">
        <w:t xml:space="preserve">extraction and </w:t>
      </w:r>
      <w:r w:rsidR="00EF0FD4">
        <w:t>transfer</w:t>
      </w:r>
      <w:r w:rsidR="00CC770F">
        <w:t xml:space="preserve">. </w:t>
      </w:r>
    </w:p>
    <w:p w:rsidR="00671CF6" w:rsidP="00206F47" w14:paraId="20851981" w14:textId="77777777"/>
    <w:p w:rsidR="00AD630C" w:rsidP="00206F47" w14:paraId="6FEF6E58" w14:textId="73329331">
      <w:r>
        <w:t>BJS</w:t>
      </w:r>
      <w:r w:rsidRPr="00206F47">
        <w:t xml:space="preserve"> </w:t>
      </w:r>
      <w:r>
        <w:t xml:space="preserve">and CJARS </w:t>
      </w:r>
      <w:r w:rsidRPr="00206F47">
        <w:t xml:space="preserve">recognize that </w:t>
      </w:r>
      <w:r>
        <w:t xml:space="preserve">jail management </w:t>
      </w:r>
      <w:r w:rsidRPr="00206F47">
        <w:t>systems vary the ability to store, extract, and share data</w:t>
      </w:r>
      <w:r w:rsidR="000A64DE">
        <w:t xml:space="preserve"> and are prepared to </w:t>
      </w:r>
      <w:r w:rsidR="001F3A37">
        <w:t>assist jails</w:t>
      </w:r>
      <w:r>
        <w:t>.</w:t>
      </w:r>
      <w:r w:rsidR="00126834">
        <w:t xml:space="preserve"> </w:t>
      </w:r>
      <w:r>
        <w:t xml:space="preserve">Efforts </w:t>
      </w:r>
      <w:r w:rsidR="00FE4BE3">
        <w:t>t</w:t>
      </w:r>
      <w:r w:rsidR="00671CF6">
        <w:t xml:space="preserve">o reduce </w:t>
      </w:r>
      <w:r w:rsidR="004D4CB6">
        <w:t>jails’</w:t>
      </w:r>
      <w:r w:rsidR="00671CF6">
        <w:t xml:space="preserve"> burden </w:t>
      </w:r>
      <w:r w:rsidR="00126834">
        <w:t>of</w:t>
      </w:r>
      <w:r w:rsidR="00FE4BE3">
        <w:t xml:space="preserve"> </w:t>
      </w:r>
      <w:r w:rsidR="00671CF6">
        <w:t>providing data</w:t>
      </w:r>
      <w:r>
        <w:t xml:space="preserve"> include: </w:t>
      </w:r>
    </w:p>
    <w:p w:rsidR="004D4CB6" w:rsidP="00206F47" w14:paraId="6CACBFCC" w14:textId="77777777"/>
    <w:p w:rsidR="001F3A37" w:rsidP="001F3A37" w14:paraId="06810ABD" w14:textId="7645BF26">
      <w:pPr>
        <w:pStyle w:val="ListParagraph"/>
        <w:numPr>
          <w:ilvl w:val="0"/>
          <w:numId w:val="10"/>
        </w:numPr>
        <w:rPr>
          <w:rFonts w:ascii="Times New Roman" w:hAnsi="Times New Roman"/>
          <w:sz w:val="24"/>
          <w:szCs w:val="24"/>
        </w:rPr>
      </w:pPr>
      <w:r>
        <w:rPr>
          <w:rFonts w:ascii="Times New Roman" w:hAnsi="Times New Roman"/>
          <w:sz w:val="24"/>
          <w:szCs w:val="24"/>
        </w:rPr>
        <w:t>Provid</w:t>
      </w:r>
      <w:r w:rsidR="004D4CB6">
        <w:rPr>
          <w:rFonts w:ascii="Times New Roman" w:hAnsi="Times New Roman"/>
          <w:sz w:val="24"/>
          <w:szCs w:val="24"/>
        </w:rPr>
        <w:t>ing</w:t>
      </w:r>
      <w:r w:rsidRPr="00AD630C" w:rsidR="00B33050">
        <w:rPr>
          <w:rFonts w:ascii="Times New Roman" w:hAnsi="Times New Roman"/>
          <w:sz w:val="24"/>
          <w:szCs w:val="24"/>
        </w:rPr>
        <w:t xml:space="preserve"> </w:t>
      </w:r>
      <w:r w:rsidRPr="00AD630C" w:rsidR="00D75DDF">
        <w:rPr>
          <w:rFonts w:ascii="Times New Roman" w:hAnsi="Times New Roman"/>
          <w:sz w:val="24"/>
          <w:szCs w:val="24"/>
        </w:rPr>
        <w:t xml:space="preserve">guidance on </w:t>
      </w:r>
      <w:r w:rsidR="000B2B46">
        <w:rPr>
          <w:rFonts w:ascii="Times New Roman" w:hAnsi="Times New Roman"/>
          <w:sz w:val="24"/>
          <w:szCs w:val="24"/>
        </w:rPr>
        <w:t>data</w:t>
      </w:r>
      <w:r w:rsidR="00CB55F9">
        <w:rPr>
          <w:rFonts w:ascii="Times New Roman" w:hAnsi="Times New Roman"/>
          <w:sz w:val="24"/>
          <w:szCs w:val="24"/>
        </w:rPr>
        <w:t xml:space="preserve"> </w:t>
      </w:r>
      <w:r w:rsidR="004D4CB6">
        <w:rPr>
          <w:rFonts w:ascii="Times New Roman" w:hAnsi="Times New Roman"/>
          <w:sz w:val="24"/>
          <w:szCs w:val="24"/>
        </w:rPr>
        <w:t>file</w:t>
      </w:r>
      <w:r w:rsidRPr="00AD630C" w:rsidR="00D75DDF">
        <w:rPr>
          <w:rFonts w:ascii="Times New Roman" w:hAnsi="Times New Roman"/>
          <w:sz w:val="24"/>
          <w:szCs w:val="24"/>
        </w:rPr>
        <w:t xml:space="preserve"> structure</w:t>
      </w:r>
      <w:r>
        <w:rPr>
          <w:rFonts w:ascii="Times New Roman" w:hAnsi="Times New Roman"/>
          <w:sz w:val="24"/>
          <w:szCs w:val="24"/>
        </w:rPr>
        <w:t xml:space="preserve"> and</w:t>
      </w:r>
      <w:r w:rsidR="00C674A2">
        <w:rPr>
          <w:rFonts w:ascii="Times New Roman" w:hAnsi="Times New Roman"/>
          <w:sz w:val="24"/>
          <w:szCs w:val="24"/>
        </w:rPr>
        <w:t xml:space="preserve">, </w:t>
      </w:r>
      <w:r w:rsidRPr="00C674A2" w:rsidR="00C674A2">
        <w:rPr>
          <w:rFonts w:ascii="Times New Roman" w:hAnsi="Times New Roman"/>
          <w:sz w:val="24"/>
          <w:szCs w:val="24"/>
        </w:rPr>
        <w:t>if needed</w:t>
      </w:r>
      <w:r w:rsidR="00C674A2">
        <w:rPr>
          <w:rFonts w:ascii="Times New Roman" w:hAnsi="Times New Roman"/>
          <w:sz w:val="24"/>
          <w:szCs w:val="24"/>
        </w:rPr>
        <w:t>,</w:t>
      </w:r>
      <w:r>
        <w:rPr>
          <w:rFonts w:ascii="Times New Roman" w:hAnsi="Times New Roman"/>
          <w:sz w:val="24"/>
          <w:szCs w:val="24"/>
        </w:rPr>
        <w:t xml:space="preserve"> example query code</w:t>
      </w:r>
    </w:p>
    <w:p w:rsidR="003C62F2" w:rsidP="003C62F2" w14:paraId="6BF4A80A" w14:textId="77777777">
      <w:pPr>
        <w:pStyle w:val="ListParagraph"/>
        <w:numPr>
          <w:ilvl w:val="0"/>
          <w:numId w:val="10"/>
        </w:numPr>
        <w:rPr>
          <w:rFonts w:ascii="Times New Roman" w:hAnsi="Times New Roman"/>
          <w:sz w:val="24"/>
          <w:szCs w:val="24"/>
        </w:rPr>
      </w:pPr>
      <w:r>
        <w:rPr>
          <w:rFonts w:ascii="Times New Roman" w:hAnsi="Times New Roman"/>
          <w:sz w:val="24"/>
          <w:szCs w:val="24"/>
        </w:rPr>
        <w:t>Customizing the</w:t>
      </w:r>
      <w:r w:rsidRPr="00AD630C">
        <w:rPr>
          <w:rFonts w:ascii="Times New Roman" w:hAnsi="Times New Roman"/>
          <w:sz w:val="24"/>
          <w:szCs w:val="24"/>
        </w:rPr>
        <w:t xml:space="preserve"> data request document </w:t>
      </w:r>
      <w:r>
        <w:rPr>
          <w:rFonts w:ascii="Times New Roman" w:hAnsi="Times New Roman"/>
          <w:sz w:val="24"/>
          <w:szCs w:val="24"/>
        </w:rPr>
        <w:t xml:space="preserve">as </w:t>
      </w:r>
      <w:r w:rsidRPr="00AD630C">
        <w:rPr>
          <w:rFonts w:ascii="Times New Roman" w:hAnsi="Times New Roman"/>
          <w:sz w:val="24"/>
          <w:szCs w:val="24"/>
        </w:rPr>
        <w:t xml:space="preserve">needed to suit the capabilities of JMS based on information learned from </w:t>
      </w:r>
      <w:r>
        <w:rPr>
          <w:rFonts w:ascii="Times New Roman" w:hAnsi="Times New Roman"/>
          <w:sz w:val="24"/>
          <w:szCs w:val="24"/>
        </w:rPr>
        <w:t>interviews</w:t>
      </w:r>
    </w:p>
    <w:p w:rsidR="003C62F2" w:rsidP="003C62F2" w14:paraId="4FCBAC42" w14:textId="77777777">
      <w:pPr>
        <w:pStyle w:val="ListParagraph"/>
        <w:numPr>
          <w:ilvl w:val="0"/>
          <w:numId w:val="10"/>
        </w:numPr>
        <w:rPr>
          <w:rFonts w:ascii="Times New Roman" w:hAnsi="Times New Roman"/>
          <w:sz w:val="24"/>
          <w:szCs w:val="24"/>
        </w:rPr>
      </w:pPr>
      <w:r>
        <w:rPr>
          <w:rFonts w:ascii="Times New Roman" w:hAnsi="Times New Roman"/>
          <w:sz w:val="24"/>
          <w:szCs w:val="24"/>
        </w:rPr>
        <w:t>A</w:t>
      </w:r>
      <w:r w:rsidRPr="00AD630C">
        <w:rPr>
          <w:rFonts w:ascii="Times New Roman" w:hAnsi="Times New Roman"/>
          <w:sz w:val="24"/>
          <w:szCs w:val="24"/>
        </w:rPr>
        <w:t>ccept</w:t>
      </w:r>
      <w:r>
        <w:rPr>
          <w:rFonts w:ascii="Times New Roman" w:hAnsi="Times New Roman"/>
          <w:sz w:val="24"/>
          <w:szCs w:val="24"/>
        </w:rPr>
        <w:t>ing data extracts in any structure and format that is convenient for jails (e.g., jails do not need to recode or format any data before submission)</w:t>
      </w:r>
    </w:p>
    <w:p w:rsidR="001F3A37" w:rsidRPr="001F3A37" w:rsidP="001F3A37" w14:paraId="677DECA6" w14:textId="54BD6CEE">
      <w:pPr>
        <w:pStyle w:val="ListParagraph"/>
        <w:numPr>
          <w:ilvl w:val="0"/>
          <w:numId w:val="10"/>
        </w:numPr>
        <w:rPr>
          <w:rFonts w:ascii="Times New Roman" w:hAnsi="Times New Roman"/>
          <w:sz w:val="24"/>
          <w:szCs w:val="24"/>
        </w:rPr>
      </w:pPr>
      <w:r>
        <w:rPr>
          <w:rFonts w:ascii="Times New Roman" w:hAnsi="Times New Roman"/>
          <w:sz w:val="24"/>
          <w:szCs w:val="24"/>
        </w:rPr>
        <w:t>Offering multiple methods of secure data transfer</w:t>
      </w:r>
      <w:r w:rsidR="00216457">
        <w:rPr>
          <w:rFonts w:ascii="Times New Roman" w:hAnsi="Times New Roman"/>
          <w:sz w:val="24"/>
          <w:szCs w:val="24"/>
        </w:rPr>
        <w:t>.</w:t>
      </w:r>
    </w:p>
    <w:p w:rsidR="00893C46" w:rsidRPr="00893C46" w:rsidP="00893C46" w14:paraId="537B079F" w14:textId="77777777">
      <w:pPr>
        <w:pStyle w:val="ListParagraph"/>
        <w:rPr>
          <w:rFonts w:ascii="Times New Roman" w:hAnsi="Times New Roman"/>
          <w:sz w:val="24"/>
          <w:szCs w:val="24"/>
        </w:rPr>
      </w:pPr>
    </w:p>
    <w:p w:rsidR="00AE41F9" w:rsidP="00712A9B" w14:paraId="598F52F3" w14:textId="2C9B69B2">
      <w:r>
        <w:t xml:space="preserve">After </w:t>
      </w:r>
      <w:r w:rsidR="00631786">
        <w:t>data</w:t>
      </w:r>
      <w:r w:rsidR="002C72D6">
        <w:t xml:space="preserve"> extracts</w:t>
      </w:r>
      <w:r w:rsidR="00631786">
        <w:t xml:space="preserve"> are received, CJARS </w:t>
      </w:r>
      <w:r w:rsidR="00E827C6">
        <w:t xml:space="preserve">staff </w:t>
      </w:r>
      <w:r w:rsidR="00631786">
        <w:t xml:space="preserve">will </w:t>
      </w:r>
      <w:r w:rsidR="005C024A">
        <w:t>review the</w:t>
      </w:r>
      <w:r w:rsidR="009E68F4">
        <w:t xml:space="preserve"> files</w:t>
      </w:r>
      <w:r>
        <w:t xml:space="preserve"> for completeness and errors</w:t>
      </w:r>
      <w:r w:rsidR="00631786">
        <w:t xml:space="preserve">. </w:t>
      </w:r>
      <w:r w:rsidR="00E827C6">
        <w:t xml:space="preserve">They may reach out to data providers with questions to make sure that the data are correctly processed. </w:t>
      </w:r>
      <w:r w:rsidR="005C024A">
        <w:t xml:space="preserve">After the data files are imported, CJARS will perform a series </w:t>
      </w:r>
      <w:r w:rsidR="00CB231F">
        <w:t xml:space="preserve">of steps </w:t>
      </w:r>
      <w:r w:rsidR="005C024A">
        <w:t xml:space="preserve">to </w:t>
      </w:r>
      <w:r w:rsidR="00CB231F">
        <w:t>clean</w:t>
      </w:r>
      <w:r w:rsidR="005C024A">
        <w:t xml:space="preserve"> </w:t>
      </w:r>
      <w:r w:rsidR="00CB231F">
        <w:t xml:space="preserve">and </w:t>
      </w:r>
      <w:r w:rsidRPr="00CB231F" w:rsidR="00CB231F">
        <w:t>standardize</w:t>
      </w:r>
      <w:r w:rsidR="00CB231F">
        <w:t xml:space="preserve"> the data, link the </w:t>
      </w:r>
      <w:r w:rsidR="005C024A">
        <w:t xml:space="preserve">records </w:t>
      </w:r>
      <w:r w:rsidR="00E827C6">
        <w:t xml:space="preserve">(e.g., booking records </w:t>
      </w:r>
      <w:r w:rsidR="005C024A">
        <w:t>linked to</w:t>
      </w:r>
      <w:r w:rsidR="00E827C6">
        <w:t xml:space="preserve"> person</w:t>
      </w:r>
      <w:r w:rsidR="005C024A">
        <w:t>al characteristics</w:t>
      </w:r>
      <w:r w:rsidR="00E827C6">
        <w:t xml:space="preserve">, and charge data </w:t>
      </w:r>
      <w:r w:rsidR="005C024A">
        <w:t xml:space="preserve">linked </w:t>
      </w:r>
      <w:r w:rsidR="00E827C6">
        <w:t xml:space="preserve">to booking records), </w:t>
      </w:r>
      <w:r w:rsidR="005C024A">
        <w:t xml:space="preserve">and </w:t>
      </w:r>
      <w:r w:rsidR="00023F5A">
        <w:t xml:space="preserve">recode and categorize </w:t>
      </w:r>
      <w:r w:rsidR="005C024A">
        <w:t xml:space="preserve">text data such as </w:t>
      </w:r>
      <w:r w:rsidR="00E827C6">
        <w:t xml:space="preserve">charge </w:t>
      </w:r>
      <w:r w:rsidR="005C024A">
        <w:t>description</w:t>
      </w:r>
      <w:r w:rsidR="00E827C6">
        <w:t xml:space="preserve">, and </w:t>
      </w:r>
      <w:r w:rsidR="00023F5A">
        <w:t xml:space="preserve">finally </w:t>
      </w:r>
      <w:r w:rsidR="00E827C6">
        <w:t>produce analytical files for BJS</w:t>
      </w:r>
      <w:r>
        <w:t>.</w:t>
      </w:r>
      <w:r>
        <w:t xml:space="preserve"> At the end of the project,</w:t>
      </w:r>
      <w:r>
        <w:t xml:space="preserve"> </w:t>
      </w:r>
      <w:r>
        <w:t>CJARS will also deliver a data quality evaluation report to BJS.</w:t>
      </w:r>
    </w:p>
    <w:p w:rsidR="00993C38" w14:paraId="470F4EA4" w14:textId="77777777"/>
    <w:p w:rsidR="005E20B1" w14:paraId="2CD0044A" w14:textId="4F0B4FC6">
      <w:pPr>
        <w:pStyle w:val="Heading1"/>
      </w:pPr>
      <w:r>
        <w:t>Burden Hours</w:t>
      </w:r>
    </w:p>
    <w:p w:rsidR="005E20B1" w14:paraId="43415AE8" w14:textId="77777777"/>
    <w:p w:rsidR="005E20B1" w14:paraId="3D494FD2" w14:textId="0C75776B">
      <w:r>
        <w:t xml:space="preserve">BJS </w:t>
      </w:r>
      <w:bookmarkStart w:id="6" w:name="_Hlk111809605"/>
      <w:r>
        <w:t xml:space="preserve">estimates that it will take each </w:t>
      </w:r>
      <w:r w:rsidR="00C674A2">
        <w:t>participating</w:t>
      </w:r>
      <w:r>
        <w:t xml:space="preserve"> jail</w:t>
      </w:r>
      <w:bookmarkEnd w:id="6"/>
      <w:r>
        <w:t xml:space="preserve"> </w:t>
      </w:r>
      <w:r w:rsidR="000B3879">
        <w:t xml:space="preserve">2 hours and </w:t>
      </w:r>
      <w:r>
        <w:t xml:space="preserve">15 minutes to schedule the interview, complete the JMS data element checklist, </w:t>
      </w:r>
      <w:r w:rsidR="009F1C95">
        <w:t xml:space="preserve">and </w:t>
      </w:r>
      <w:r>
        <w:t>complete the phone or video intervie</w:t>
      </w:r>
      <w:r w:rsidR="009F1C95">
        <w:t>w</w:t>
      </w:r>
      <w:r w:rsidR="00826ABE">
        <w:t xml:space="preserve"> </w:t>
      </w:r>
      <w:r w:rsidRPr="00826ABE" w:rsidR="00826ABE">
        <w:t>(see Table 2)</w:t>
      </w:r>
      <w:r>
        <w:t>. The total respondent burden</w:t>
      </w:r>
      <w:r w:rsidR="0015618D">
        <w:t xml:space="preserve"> for the interviews</w:t>
      </w:r>
      <w:r>
        <w:t xml:space="preserve"> is estimated at 67.5 hours for 30 jail</w:t>
      </w:r>
      <w:r w:rsidR="000970B0">
        <w:t>s</w:t>
      </w:r>
      <w:r>
        <w:t>.</w:t>
      </w:r>
      <w:r w:rsidR="00991B98">
        <w:t xml:space="preserve"> Based on ranges proposed by </w:t>
      </w:r>
      <w:r w:rsidR="00472E07">
        <w:t xml:space="preserve">the 2020 LJRP </w:t>
      </w:r>
      <w:r w:rsidR="0089493A">
        <w:t>F</w:t>
      </w:r>
      <w:r w:rsidR="00E279EB">
        <w:t xml:space="preserve">easibility </w:t>
      </w:r>
      <w:r w:rsidR="0089493A">
        <w:t>S</w:t>
      </w:r>
      <w:r w:rsidR="00E279EB">
        <w:t xml:space="preserve">tudy </w:t>
      </w:r>
      <w:r w:rsidR="00991B98">
        <w:t>respondents,</w:t>
      </w:r>
      <w:r w:rsidRPr="00991B98" w:rsidR="00991B98">
        <w:t xml:space="preserve"> </w:t>
      </w:r>
      <w:r w:rsidR="00991B98">
        <w:t xml:space="preserve">BJS </w:t>
      </w:r>
      <w:r w:rsidRPr="00991B98" w:rsidR="00991B98">
        <w:t xml:space="preserve">estimates that it will take each </w:t>
      </w:r>
      <w:r w:rsidR="00991B98">
        <w:t>participating</w:t>
      </w:r>
      <w:r w:rsidRPr="00991B98" w:rsidR="00991B98">
        <w:t xml:space="preserve"> jail</w:t>
      </w:r>
      <w:r w:rsidR="00991B98">
        <w:t xml:space="preserve"> </w:t>
      </w:r>
      <w:r w:rsidR="0089493A">
        <w:t>8</w:t>
      </w:r>
      <w:r w:rsidR="00991B98">
        <w:t xml:space="preserve"> hours to </w:t>
      </w:r>
      <w:r w:rsidR="00C674A2">
        <w:t>complete</w:t>
      </w:r>
      <w:r w:rsidR="00991B98">
        <w:t xml:space="preserve"> the administrative tasks associated with data</w:t>
      </w:r>
      <w:r w:rsidR="00472E07">
        <w:t xml:space="preserve"> </w:t>
      </w:r>
      <w:r w:rsidR="00285D56">
        <w:t>sharing</w:t>
      </w:r>
      <w:r w:rsidR="00991B98">
        <w:t xml:space="preserve">, </w:t>
      </w:r>
      <w:r w:rsidR="0089493A">
        <w:t>40</w:t>
      </w:r>
      <w:r w:rsidR="00991B98">
        <w:t xml:space="preserve"> hours </w:t>
      </w:r>
      <w:r w:rsidR="00472E07">
        <w:t xml:space="preserve">to </w:t>
      </w:r>
      <w:r w:rsidR="00991B98">
        <w:t xml:space="preserve">develop </w:t>
      </w:r>
      <w:r w:rsidR="00E279EB">
        <w:t>a</w:t>
      </w:r>
      <w:r w:rsidR="00991B98">
        <w:t xml:space="preserve"> data extract, </w:t>
      </w:r>
      <w:r w:rsidR="0089493A">
        <w:t>2</w:t>
      </w:r>
      <w:r w:rsidR="00991B98">
        <w:t xml:space="preserve"> hours </w:t>
      </w:r>
      <w:r w:rsidR="00472E07">
        <w:t xml:space="preserve">to </w:t>
      </w:r>
      <w:r w:rsidR="00991B98">
        <w:t>complet</w:t>
      </w:r>
      <w:r w:rsidR="00472E07">
        <w:t>e</w:t>
      </w:r>
      <w:r w:rsidR="00991B98">
        <w:t xml:space="preserve"> the data transfer</w:t>
      </w:r>
      <w:r w:rsidR="00571280">
        <w:t xml:space="preserve">, and 2 hours </w:t>
      </w:r>
      <w:r w:rsidR="00472E07">
        <w:t xml:space="preserve">to </w:t>
      </w:r>
      <w:r w:rsidR="00571280">
        <w:t xml:space="preserve">answer questions about </w:t>
      </w:r>
      <w:r w:rsidR="00285D56">
        <w:t xml:space="preserve">the </w:t>
      </w:r>
      <w:r w:rsidR="00571280">
        <w:t>submitted data</w:t>
      </w:r>
      <w:r w:rsidR="00991B98">
        <w:t>.</w:t>
      </w:r>
      <w:r w:rsidR="00E279EB">
        <w:t xml:space="preserve"> The respondent burden for the data collection</w:t>
      </w:r>
      <w:r w:rsidR="00751755">
        <w:t xml:space="preserve"> portion</w:t>
      </w:r>
      <w:r w:rsidR="00E279EB">
        <w:t xml:space="preserve"> is estimated at </w:t>
      </w:r>
      <w:r w:rsidR="00571280">
        <w:t>5</w:t>
      </w:r>
      <w:r w:rsidR="00E279EB">
        <w:t>20 hours for 10 jails. The total respondent burden</w:t>
      </w:r>
      <w:r w:rsidRPr="00C10CE5" w:rsidR="00C10CE5">
        <w:t xml:space="preserve"> </w:t>
      </w:r>
      <w:r w:rsidR="00751755">
        <w:t xml:space="preserve">for the pilot study </w:t>
      </w:r>
      <w:r w:rsidR="00C10CE5">
        <w:t xml:space="preserve">is estimated at </w:t>
      </w:r>
      <w:r w:rsidR="00571280">
        <w:t>5</w:t>
      </w:r>
      <w:r w:rsidR="00C10CE5">
        <w:t>87.5 hours.</w:t>
      </w:r>
    </w:p>
    <w:p w:rsidR="0059748D" w14:paraId="1172FA1F" w14:textId="02F23E39">
      <w:r>
        <w:br w:type="page"/>
      </w:r>
    </w:p>
    <w:p w:rsidR="00BC26AE" w14:paraId="6B4CDAB0" w14:textId="4713CBB1"/>
    <w:tbl>
      <w:tblPr>
        <w:tblStyle w:val="TableGrid"/>
        <w:tblW w:w="9336" w:type="dxa"/>
        <w:tblBorders>
          <w:insideH w:val="none" w:sz="0" w:space="0" w:color="auto"/>
          <w:insideV w:val="none" w:sz="0" w:space="0" w:color="auto"/>
        </w:tblBorders>
        <w:tblLook w:val="04A0"/>
      </w:tblPr>
      <w:tblGrid>
        <w:gridCol w:w="3054"/>
        <w:gridCol w:w="352"/>
        <w:gridCol w:w="1474"/>
        <w:gridCol w:w="2898"/>
        <w:gridCol w:w="360"/>
        <w:gridCol w:w="1198"/>
      </w:tblGrid>
      <w:tr w14:paraId="7C200C8D" w14:textId="20811E31" w:rsidTr="00D5756E">
        <w:tblPrEx>
          <w:tblW w:w="9336" w:type="dxa"/>
          <w:tblBorders>
            <w:insideH w:val="none" w:sz="0" w:space="0" w:color="auto"/>
            <w:insideV w:val="none" w:sz="0" w:space="0" w:color="auto"/>
          </w:tblBorders>
          <w:tblLook w:val="04A0"/>
        </w:tblPrEx>
        <w:tc>
          <w:tcPr>
            <w:tcW w:w="9336" w:type="dxa"/>
            <w:gridSpan w:val="6"/>
            <w:tcBorders>
              <w:top w:val="single" w:sz="4" w:space="0" w:color="auto"/>
              <w:bottom w:val="nil"/>
            </w:tcBorders>
          </w:tcPr>
          <w:p w:rsidR="009F1C95" w:rsidRPr="00557821" w:rsidP="00D92E5F" w14:paraId="226456AA" w14:textId="05FC61B2">
            <w:pPr>
              <w:jc w:val="center"/>
              <w:rPr>
                <w:b/>
                <w:bCs/>
              </w:rPr>
            </w:pPr>
            <w:r w:rsidRPr="00557821">
              <w:rPr>
                <w:b/>
                <w:bCs/>
              </w:rPr>
              <w:t>Table 2. Burden hours calculation</w:t>
            </w:r>
          </w:p>
          <w:p w:rsidR="00E42147" w:rsidRPr="00D92E5F" w:rsidP="00D92E5F" w14:paraId="14700656" w14:textId="75C4304D">
            <w:pPr>
              <w:jc w:val="center"/>
            </w:pPr>
          </w:p>
        </w:tc>
      </w:tr>
      <w:tr w14:paraId="5DB684EE" w14:textId="77777777" w:rsidTr="00D5756E">
        <w:tblPrEx>
          <w:tblW w:w="9336" w:type="dxa"/>
          <w:tblLook w:val="04A0"/>
        </w:tblPrEx>
        <w:tc>
          <w:tcPr>
            <w:tcW w:w="4880" w:type="dxa"/>
            <w:gridSpan w:val="3"/>
            <w:tcBorders>
              <w:top w:val="nil"/>
              <w:bottom w:val="nil"/>
              <w:right w:val="single" w:sz="4" w:space="0" w:color="auto"/>
            </w:tcBorders>
          </w:tcPr>
          <w:p w:rsidR="00E42147" w:rsidRPr="00557821" w:rsidP="00E42147" w14:paraId="6E0F96BB" w14:textId="62374C8B">
            <w:pPr>
              <w:tabs>
                <w:tab w:val="left" w:pos="1341"/>
              </w:tabs>
              <w:rPr>
                <w:i/>
                <w:iCs/>
              </w:rPr>
            </w:pPr>
            <w:r w:rsidRPr="00557821">
              <w:rPr>
                <w:i/>
                <w:iCs/>
              </w:rPr>
              <w:t>Phase 1</w:t>
            </w:r>
            <w:r w:rsidR="009F1C95">
              <w:rPr>
                <w:i/>
                <w:iCs/>
              </w:rPr>
              <w:t xml:space="preserve"> - Interviews</w:t>
            </w:r>
          </w:p>
        </w:tc>
        <w:tc>
          <w:tcPr>
            <w:tcW w:w="4456" w:type="dxa"/>
            <w:gridSpan w:val="3"/>
            <w:tcBorders>
              <w:top w:val="nil"/>
              <w:left w:val="single" w:sz="4" w:space="0" w:color="auto"/>
            </w:tcBorders>
          </w:tcPr>
          <w:p w:rsidR="00E42147" w:rsidRPr="00557821" w:rsidP="00E42147" w14:paraId="081D0E34" w14:textId="39A39360">
            <w:pPr>
              <w:tabs>
                <w:tab w:val="left" w:pos="1341"/>
              </w:tabs>
              <w:rPr>
                <w:i/>
                <w:iCs/>
              </w:rPr>
            </w:pPr>
            <w:r w:rsidRPr="00557821">
              <w:rPr>
                <w:i/>
                <w:iCs/>
              </w:rPr>
              <w:t>Phase 2</w:t>
            </w:r>
            <w:r w:rsidR="009F1C95">
              <w:rPr>
                <w:i/>
                <w:iCs/>
              </w:rPr>
              <w:t xml:space="preserve"> – Pilot data collection</w:t>
            </w:r>
          </w:p>
        </w:tc>
      </w:tr>
      <w:tr w14:paraId="6ED83B27" w14:textId="28AFBE20" w:rsidTr="00D5756E">
        <w:tblPrEx>
          <w:tblW w:w="9336" w:type="dxa"/>
          <w:tblLook w:val="04A0"/>
        </w:tblPrEx>
        <w:tc>
          <w:tcPr>
            <w:tcW w:w="3054" w:type="dxa"/>
            <w:tcBorders>
              <w:top w:val="nil"/>
            </w:tcBorders>
          </w:tcPr>
          <w:p w:rsidR="00E42147" w:rsidP="00D92E5F" w14:paraId="748E8105" w14:textId="3E3C8AEF">
            <w:r>
              <w:t xml:space="preserve">  </w:t>
            </w:r>
            <w:r w:rsidRPr="006A5FA7">
              <w:t>Schedule the interview</w:t>
            </w:r>
          </w:p>
        </w:tc>
        <w:tc>
          <w:tcPr>
            <w:tcW w:w="352" w:type="dxa"/>
            <w:tcBorders>
              <w:top w:val="nil"/>
            </w:tcBorders>
          </w:tcPr>
          <w:p w:rsidR="00E42147" w:rsidP="00D92E5F" w14:paraId="7E84FC47" w14:textId="77777777"/>
        </w:tc>
        <w:tc>
          <w:tcPr>
            <w:tcW w:w="1474" w:type="dxa"/>
            <w:tcBorders>
              <w:top w:val="nil"/>
              <w:right w:val="single" w:sz="4" w:space="0" w:color="auto"/>
            </w:tcBorders>
          </w:tcPr>
          <w:p w:rsidR="00E42147" w:rsidP="00557821" w14:paraId="19F88A24" w14:textId="0A3A65D1">
            <w:pPr>
              <w:tabs>
                <w:tab w:val="left" w:pos="1341"/>
              </w:tabs>
            </w:pPr>
            <w:r>
              <w:t xml:space="preserve">  0.25 hours</w:t>
            </w:r>
          </w:p>
        </w:tc>
        <w:tc>
          <w:tcPr>
            <w:tcW w:w="2898" w:type="dxa"/>
            <w:tcBorders>
              <w:left w:val="single" w:sz="4" w:space="0" w:color="auto"/>
            </w:tcBorders>
          </w:tcPr>
          <w:p w:rsidR="00E42147" w:rsidP="00E42147" w14:paraId="6E2A8EA3" w14:textId="14D57A7D">
            <w:pPr>
              <w:tabs>
                <w:tab w:val="left" w:pos="1341"/>
              </w:tabs>
            </w:pPr>
            <w:r>
              <w:t xml:space="preserve">  </w:t>
            </w:r>
            <w:r w:rsidRPr="00E42147">
              <w:t>Administrative tasks</w:t>
            </w:r>
          </w:p>
        </w:tc>
        <w:tc>
          <w:tcPr>
            <w:tcW w:w="360" w:type="dxa"/>
          </w:tcPr>
          <w:p w:rsidR="00E42147" w:rsidRPr="00E42147" w:rsidP="00E42147" w14:paraId="2C3F71DD" w14:textId="77777777">
            <w:pPr>
              <w:tabs>
                <w:tab w:val="left" w:pos="1341"/>
              </w:tabs>
            </w:pPr>
          </w:p>
        </w:tc>
        <w:tc>
          <w:tcPr>
            <w:tcW w:w="1198" w:type="dxa"/>
          </w:tcPr>
          <w:p w:rsidR="00E42147" w:rsidP="00E42147" w14:paraId="791DA3E5" w14:textId="5FCE8BF8">
            <w:pPr>
              <w:tabs>
                <w:tab w:val="left" w:pos="1341"/>
              </w:tabs>
            </w:pPr>
            <w:r>
              <w:t xml:space="preserve">    </w:t>
            </w:r>
            <w:r w:rsidR="00631786">
              <w:t>8</w:t>
            </w:r>
            <w:r w:rsidRPr="00E42147">
              <w:t xml:space="preserve"> hours</w:t>
            </w:r>
          </w:p>
        </w:tc>
      </w:tr>
      <w:tr w14:paraId="739791CF" w14:textId="012572F8" w:rsidTr="00D5756E">
        <w:tblPrEx>
          <w:tblW w:w="9336" w:type="dxa"/>
          <w:tblLook w:val="04A0"/>
        </w:tblPrEx>
        <w:tc>
          <w:tcPr>
            <w:tcW w:w="3054" w:type="dxa"/>
          </w:tcPr>
          <w:p w:rsidR="00E42147" w:rsidP="00E42147" w14:paraId="78622A38" w14:textId="3874FEB6">
            <w:r>
              <w:t xml:space="preserve">  </w:t>
            </w:r>
            <w:r w:rsidRPr="006A5FA7">
              <w:t>Complete the JMS checklist</w:t>
            </w:r>
          </w:p>
        </w:tc>
        <w:tc>
          <w:tcPr>
            <w:tcW w:w="352" w:type="dxa"/>
          </w:tcPr>
          <w:p w:rsidR="00E42147" w:rsidP="00E42147" w14:paraId="7C34E99B" w14:textId="77777777"/>
        </w:tc>
        <w:tc>
          <w:tcPr>
            <w:tcW w:w="1474" w:type="dxa"/>
            <w:tcBorders>
              <w:right w:val="single" w:sz="4" w:space="0" w:color="auto"/>
            </w:tcBorders>
          </w:tcPr>
          <w:p w:rsidR="00E42147" w:rsidP="00E42147" w14:paraId="68FAABA4" w14:textId="595B1207">
            <w:r>
              <w:t xml:space="preserve">  </w:t>
            </w:r>
            <w:r w:rsidR="00631786">
              <w:t>0.75</w:t>
            </w:r>
          </w:p>
        </w:tc>
        <w:tc>
          <w:tcPr>
            <w:tcW w:w="2898" w:type="dxa"/>
            <w:tcBorders>
              <w:left w:val="single" w:sz="4" w:space="0" w:color="auto"/>
            </w:tcBorders>
          </w:tcPr>
          <w:p w:rsidR="00E42147" w:rsidP="00E42147" w14:paraId="61C6F5C1" w14:textId="20204DA9">
            <w:r>
              <w:t xml:space="preserve">  </w:t>
            </w:r>
            <w:r w:rsidRPr="00486F6A">
              <w:t>Data extract development</w:t>
            </w:r>
          </w:p>
        </w:tc>
        <w:tc>
          <w:tcPr>
            <w:tcW w:w="360" w:type="dxa"/>
          </w:tcPr>
          <w:p w:rsidR="00E42147" w:rsidP="00E42147" w14:paraId="2BE38713" w14:textId="77777777"/>
        </w:tc>
        <w:tc>
          <w:tcPr>
            <w:tcW w:w="1198" w:type="dxa"/>
          </w:tcPr>
          <w:p w:rsidR="00E42147" w:rsidP="00E42147" w14:paraId="14B8416E" w14:textId="1242BFCF">
            <w:r>
              <w:t xml:space="preserve">  </w:t>
            </w:r>
            <w:r w:rsidR="00631786">
              <w:t>40</w:t>
            </w:r>
          </w:p>
        </w:tc>
      </w:tr>
      <w:tr w14:paraId="2B83E008" w14:textId="7BB2C850" w:rsidTr="00D5756E">
        <w:tblPrEx>
          <w:tblW w:w="9336" w:type="dxa"/>
          <w:tblLook w:val="04A0"/>
        </w:tblPrEx>
        <w:tc>
          <w:tcPr>
            <w:tcW w:w="3054" w:type="dxa"/>
          </w:tcPr>
          <w:p w:rsidR="00E42147" w:rsidP="00E42147" w14:paraId="18C1AD3C" w14:textId="1EDDA66D">
            <w:r>
              <w:t xml:space="preserve">  </w:t>
            </w:r>
            <w:r w:rsidRPr="006A5FA7">
              <w:t>Complete the interview</w:t>
            </w:r>
          </w:p>
        </w:tc>
        <w:tc>
          <w:tcPr>
            <w:tcW w:w="352" w:type="dxa"/>
            <w:tcBorders>
              <w:bottom w:val="nil"/>
            </w:tcBorders>
          </w:tcPr>
          <w:p w:rsidR="00E42147" w:rsidP="00E42147" w14:paraId="4461572B" w14:textId="19259915"/>
        </w:tc>
        <w:tc>
          <w:tcPr>
            <w:tcW w:w="1474" w:type="dxa"/>
            <w:tcBorders>
              <w:bottom w:val="nil"/>
              <w:right w:val="single" w:sz="4" w:space="0" w:color="auto"/>
            </w:tcBorders>
          </w:tcPr>
          <w:p w:rsidR="00E42147" w:rsidP="00E42147" w14:paraId="591F9429" w14:textId="2BA3B9F8">
            <w:r>
              <w:t xml:space="preserve">  1</w:t>
            </w:r>
          </w:p>
        </w:tc>
        <w:tc>
          <w:tcPr>
            <w:tcW w:w="2898" w:type="dxa"/>
            <w:tcBorders>
              <w:left w:val="single" w:sz="4" w:space="0" w:color="auto"/>
              <w:bottom w:val="nil"/>
            </w:tcBorders>
          </w:tcPr>
          <w:p w:rsidR="00E42147" w:rsidP="00E42147" w14:paraId="233427F7" w14:textId="24316780">
            <w:r>
              <w:t xml:space="preserve">  </w:t>
            </w:r>
            <w:r w:rsidRPr="00E42147">
              <w:t>Data transfer</w:t>
            </w:r>
          </w:p>
        </w:tc>
        <w:tc>
          <w:tcPr>
            <w:tcW w:w="360" w:type="dxa"/>
            <w:tcBorders>
              <w:bottom w:val="nil"/>
            </w:tcBorders>
          </w:tcPr>
          <w:p w:rsidR="00E42147" w:rsidP="00E42147" w14:paraId="68B0CC35" w14:textId="7CBC595D"/>
        </w:tc>
        <w:tc>
          <w:tcPr>
            <w:tcW w:w="1198" w:type="dxa"/>
            <w:tcBorders>
              <w:bottom w:val="nil"/>
            </w:tcBorders>
          </w:tcPr>
          <w:p w:rsidR="00E42147" w:rsidP="00E42147" w14:paraId="14BBA8FA" w14:textId="2C5141F3">
            <w:r>
              <w:t xml:space="preserve">    </w:t>
            </w:r>
            <w:r>
              <w:t>2</w:t>
            </w:r>
          </w:p>
        </w:tc>
      </w:tr>
      <w:tr w14:paraId="2F7EBBCE" w14:textId="77777777" w:rsidTr="00D5756E">
        <w:tblPrEx>
          <w:tblW w:w="9336" w:type="dxa"/>
          <w:tblLook w:val="04A0"/>
        </w:tblPrEx>
        <w:tc>
          <w:tcPr>
            <w:tcW w:w="3054" w:type="dxa"/>
          </w:tcPr>
          <w:p w:rsidR="00631786" w:rsidP="00631786" w14:paraId="76089AA5" w14:textId="7B28C9F3">
            <w:r>
              <w:t xml:space="preserve">  Answer questions after interviews</w:t>
            </w:r>
          </w:p>
        </w:tc>
        <w:tc>
          <w:tcPr>
            <w:tcW w:w="352" w:type="dxa"/>
            <w:tcBorders>
              <w:bottom w:val="nil"/>
            </w:tcBorders>
          </w:tcPr>
          <w:p w:rsidR="00631786" w:rsidRPr="00746DF6" w:rsidP="00631786" w14:paraId="4321A76C" w14:textId="0ED59E66">
            <w:r w:rsidRPr="00746DF6">
              <w:t>+</w:t>
            </w:r>
          </w:p>
        </w:tc>
        <w:tc>
          <w:tcPr>
            <w:tcW w:w="1474" w:type="dxa"/>
            <w:tcBorders>
              <w:bottom w:val="nil"/>
              <w:right w:val="single" w:sz="4" w:space="0" w:color="auto"/>
            </w:tcBorders>
          </w:tcPr>
          <w:p w:rsidR="00631786" w:rsidP="00631786" w14:paraId="7D20C142" w14:textId="3D9B01D1">
            <w:r>
              <w:t xml:space="preserve">  </w:t>
            </w:r>
            <w:r>
              <w:t>0.25</w:t>
            </w:r>
          </w:p>
        </w:tc>
        <w:tc>
          <w:tcPr>
            <w:tcW w:w="2898" w:type="dxa"/>
            <w:tcBorders>
              <w:left w:val="single" w:sz="4" w:space="0" w:color="auto"/>
              <w:bottom w:val="nil"/>
            </w:tcBorders>
          </w:tcPr>
          <w:p w:rsidR="00631786" w:rsidRPr="00E42147" w:rsidP="00631786" w14:paraId="6CA2F7CF" w14:textId="70F0D7D9">
            <w:r>
              <w:t xml:space="preserve">  Answer questions after submitting data</w:t>
            </w:r>
          </w:p>
        </w:tc>
        <w:tc>
          <w:tcPr>
            <w:tcW w:w="360" w:type="dxa"/>
            <w:tcBorders>
              <w:bottom w:val="nil"/>
            </w:tcBorders>
          </w:tcPr>
          <w:p w:rsidR="00631786" w:rsidP="00631786" w14:paraId="4309C3B3" w14:textId="77692213">
            <w:r w:rsidRPr="00631786">
              <w:t>+</w:t>
            </w:r>
          </w:p>
        </w:tc>
        <w:tc>
          <w:tcPr>
            <w:tcW w:w="1198" w:type="dxa"/>
            <w:tcBorders>
              <w:bottom w:val="nil"/>
            </w:tcBorders>
          </w:tcPr>
          <w:p w:rsidR="00631786" w:rsidP="00631786" w14:paraId="68A57B79" w14:textId="00B88C91">
            <w:r>
              <w:t xml:space="preserve">    </w:t>
            </w:r>
            <w:r>
              <w:t>2</w:t>
            </w:r>
          </w:p>
        </w:tc>
      </w:tr>
      <w:tr w14:paraId="724D08BC" w14:textId="46ABB6F3" w:rsidTr="00D5756E">
        <w:tblPrEx>
          <w:tblW w:w="9336" w:type="dxa"/>
          <w:tblLook w:val="04A0"/>
        </w:tblPrEx>
        <w:tc>
          <w:tcPr>
            <w:tcW w:w="3054" w:type="dxa"/>
          </w:tcPr>
          <w:p w:rsidR="00631786" w:rsidP="00631786" w14:paraId="1F68DF76" w14:textId="7CEDBDD7">
            <w:r w:rsidRPr="00CB52E4">
              <w:t>Burden per jail</w:t>
            </w:r>
          </w:p>
        </w:tc>
        <w:tc>
          <w:tcPr>
            <w:tcW w:w="352" w:type="dxa"/>
            <w:tcBorders>
              <w:top w:val="single" w:sz="4" w:space="0" w:color="auto"/>
              <w:bottom w:val="nil"/>
            </w:tcBorders>
          </w:tcPr>
          <w:p w:rsidR="00631786" w:rsidP="00631786" w14:paraId="519740F0" w14:textId="77777777"/>
        </w:tc>
        <w:tc>
          <w:tcPr>
            <w:tcW w:w="1474" w:type="dxa"/>
            <w:tcBorders>
              <w:top w:val="single" w:sz="4" w:space="0" w:color="auto"/>
              <w:bottom w:val="nil"/>
              <w:right w:val="single" w:sz="4" w:space="0" w:color="auto"/>
            </w:tcBorders>
          </w:tcPr>
          <w:p w:rsidR="00631786" w:rsidP="00631786" w14:paraId="15517D9F" w14:textId="6C458B80">
            <w:r>
              <w:t xml:space="preserve">  2.25 hours</w:t>
            </w:r>
          </w:p>
        </w:tc>
        <w:tc>
          <w:tcPr>
            <w:tcW w:w="2898" w:type="dxa"/>
            <w:tcBorders>
              <w:top w:val="nil"/>
              <w:left w:val="single" w:sz="4" w:space="0" w:color="auto"/>
              <w:bottom w:val="nil"/>
            </w:tcBorders>
          </w:tcPr>
          <w:p w:rsidR="00631786" w:rsidP="00631786" w14:paraId="695EDFB4" w14:textId="0F494F5C">
            <w:r w:rsidRPr="00E42147">
              <w:t>Burden per jail</w:t>
            </w:r>
          </w:p>
        </w:tc>
        <w:tc>
          <w:tcPr>
            <w:tcW w:w="360" w:type="dxa"/>
            <w:tcBorders>
              <w:top w:val="single" w:sz="4" w:space="0" w:color="auto"/>
              <w:bottom w:val="nil"/>
            </w:tcBorders>
          </w:tcPr>
          <w:p w:rsidR="00631786" w:rsidP="00631786" w14:paraId="60A3EFF0" w14:textId="77777777"/>
        </w:tc>
        <w:tc>
          <w:tcPr>
            <w:tcW w:w="1198" w:type="dxa"/>
            <w:tcBorders>
              <w:top w:val="single" w:sz="4" w:space="0" w:color="auto"/>
              <w:bottom w:val="nil"/>
            </w:tcBorders>
          </w:tcPr>
          <w:p w:rsidR="00631786" w:rsidP="00631786" w14:paraId="44967406" w14:textId="690DEF22">
            <w:r>
              <w:t xml:space="preserve">  </w:t>
            </w:r>
            <w:r>
              <w:t>52</w:t>
            </w:r>
            <w:r>
              <w:t xml:space="preserve"> hours</w:t>
            </w:r>
          </w:p>
        </w:tc>
      </w:tr>
      <w:tr w14:paraId="4221E6F8" w14:textId="5AEDEBA9" w:rsidTr="00D5756E">
        <w:tblPrEx>
          <w:tblW w:w="9336" w:type="dxa"/>
          <w:tblLook w:val="04A0"/>
        </w:tblPrEx>
        <w:tc>
          <w:tcPr>
            <w:tcW w:w="3054" w:type="dxa"/>
          </w:tcPr>
          <w:p w:rsidR="00631786" w:rsidP="00631786" w14:paraId="10551B8C" w14:textId="77777777"/>
        </w:tc>
        <w:tc>
          <w:tcPr>
            <w:tcW w:w="352" w:type="dxa"/>
            <w:tcBorders>
              <w:top w:val="nil"/>
              <w:bottom w:val="single" w:sz="4" w:space="0" w:color="auto"/>
            </w:tcBorders>
          </w:tcPr>
          <w:p w:rsidR="00631786" w:rsidP="00631786" w14:paraId="33E835B1" w14:textId="3A8DD3BD">
            <w:r w:rsidRPr="006A5FA7">
              <w:rPr>
                <w:rFonts w:cs="Times New Roman"/>
              </w:rPr>
              <w:t>×</w:t>
            </w:r>
          </w:p>
        </w:tc>
        <w:tc>
          <w:tcPr>
            <w:tcW w:w="1474" w:type="dxa"/>
            <w:tcBorders>
              <w:top w:val="nil"/>
              <w:bottom w:val="single" w:sz="4" w:space="0" w:color="auto"/>
              <w:right w:val="single" w:sz="4" w:space="0" w:color="auto"/>
            </w:tcBorders>
          </w:tcPr>
          <w:p w:rsidR="00631786" w:rsidP="00631786" w14:paraId="2C0E7817" w14:textId="38DD4603">
            <w:r>
              <w:t xml:space="preserve">  30 jails</w:t>
            </w:r>
          </w:p>
        </w:tc>
        <w:tc>
          <w:tcPr>
            <w:tcW w:w="2898" w:type="dxa"/>
            <w:tcBorders>
              <w:top w:val="nil"/>
              <w:left w:val="single" w:sz="4" w:space="0" w:color="auto"/>
              <w:bottom w:val="nil"/>
            </w:tcBorders>
          </w:tcPr>
          <w:p w:rsidR="00631786" w:rsidP="00631786" w14:paraId="0B6C4B2D" w14:textId="77777777"/>
        </w:tc>
        <w:tc>
          <w:tcPr>
            <w:tcW w:w="360" w:type="dxa"/>
            <w:tcBorders>
              <w:top w:val="nil"/>
              <w:bottom w:val="single" w:sz="4" w:space="0" w:color="auto"/>
            </w:tcBorders>
          </w:tcPr>
          <w:p w:rsidR="00631786" w:rsidP="00631786" w14:paraId="752D0460" w14:textId="2C3792B1">
            <w:r w:rsidRPr="00E42147">
              <w:t>×</w:t>
            </w:r>
          </w:p>
        </w:tc>
        <w:tc>
          <w:tcPr>
            <w:tcW w:w="1198" w:type="dxa"/>
            <w:tcBorders>
              <w:top w:val="nil"/>
              <w:bottom w:val="single" w:sz="4" w:space="0" w:color="auto"/>
            </w:tcBorders>
          </w:tcPr>
          <w:p w:rsidR="00631786" w:rsidP="00631786" w14:paraId="7476984B" w14:textId="1675D3F7">
            <w:r>
              <w:t xml:space="preserve">  </w:t>
            </w:r>
            <w:r>
              <w:t>10 jails</w:t>
            </w:r>
          </w:p>
        </w:tc>
      </w:tr>
      <w:tr w14:paraId="025B5815" w14:textId="04BD76A7" w:rsidTr="00D5756E">
        <w:tblPrEx>
          <w:tblW w:w="9336" w:type="dxa"/>
          <w:tblLook w:val="04A0"/>
        </w:tblPrEx>
        <w:tc>
          <w:tcPr>
            <w:tcW w:w="3054" w:type="dxa"/>
            <w:tcBorders>
              <w:bottom w:val="nil"/>
            </w:tcBorders>
          </w:tcPr>
          <w:p w:rsidR="00631786" w:rsidP="00631786" w14:paraId="29A67F0D" w14:textId="7E6D3B3A">
            <w:r>
              <w:t>B</w:t>
            </w:r>
            <w:r w:rsidRPr="00CB52E4">
              <w:t xml:space="preserve">urden for 30 </w:t>
            </w:r>
            <w:r>
              <w:t>interviews</w:t>
            </w:r>
          </w:p>
        </w:tc>
        <w:tc>
          <w:tcPr>
            <w:tcW w:w="352" w:type="dxa"/>
            <w:tcBorders>
              <w:top w:val="single" w:sz="4" w:space="0" w:color="auto"/>
              <w:bottom w:val="nil"/>
            </w:tcBorders>
          </w:tcPr>
          <w:p w:rsidR="00631786" w:rsidP="00631786" w14:paraId="0A49A851" w14:textId="77777777"/>
        </w:tc>
        <w:tc>
          <w:tcPr>
            <w:tcW w:w="1474" w:type="dxa"/>
            <w:tcBorders>
              <w:top w:val="single" w:sz="4" w:space="0" w:color="auto"/>
              <w:bottom w:val="nil"/>
              <w:right w:val="single" w:sz="4" w:space="0" w:color="auto"/>
            </w:tcBorders>
          </w:tcPr>
          <w:p w:rsidR="00631786" w:rsidP="00631786" w14:paraId="7364F015" w14:textId="5B25D7EA">
            <w:r>
              <w:t xml:space="preserve">  67.5 hours</w:t>
            </w:r>
          </w:p>
        </w:tc>
        <w:tc>
          <w:tcPr>
            <w:tcW w:w="2898" w:type="dxa"/>
            <w:tcBorders>
              <w:top w:val="nil"/>
              <w:left w:val="single" w:sz="4" w:space="0" w:color="auto"/>
              <w:bottom w:val="nil"/>
            </w:tcBorders>
          </w:tcPr>
          <w:p w:rsidR="00631786" w:rsidP="00631786" w14:paraId="3331EE4B" w14:textId="165D5236">
            <w:r w:rsidRPr="00E42147">
              <w:t xml:space="preserve">Burden for </w:t>
            </w:r>
            <w:r>
              <w:t>10 collections</w:t>
            </w:r>
          </w:p>
        </w:tc>
        <w:tc>
          <w:tcPr>
            <w:tcW w:w="360" w:type="dxa"/>
            <w:tcBorders>
              <w:top w:val="single" w:sz="4" w:space="0" w:color="auto"/>
              <w:bottom w:val="nil"/>
            </w:tcBorders>
          </w:tcPr>
          <w:p w:rsidR="00631786" w:rsidP="00631786" w14:paraId="3A186D6F" w14:textId="77777777"/>
        </w:tc>
        <w:tc>
          <w:tcPr>
            <w:tcW w:w="1198" w:type="dxa"/>
            <w:tcBorders>
              <w:top w:val="single" w:sz="4" w:space="0" w:color="auto"/>
              <w:bottom w:val="nil"/>
            </w:tcBorders>
          </w:tcPr>
          <w:p w:rsidR="00631786" w:rsidP="00631786" w14:paraId="737D8C74" w14:textId="5F96FA76">
            <w:r>
              <w:t>5</w:t>
            </w:r>
            <w:r w:rsidRPr="00E42147">
              <w:t>20 hours</w:t>
            </w:r>
          </w:p>
        </w:tc>
      </w:tr>
      <w:tr w14:paraId="14836791" w14:textId="3282294A" w:rsidTr="00D5756E">
        <w:tblPrEx>
          <w:tblW w:w="9336" w:type="dxa"/>
          <w:tblLook w:val="04A0"/>
        </w:tblPrEx>
        <w:tc>
          <w:tcPr>
            <w:tcW w:w="3054" w:type="dxa"/>
            <w:tcBorders>
              <w:top w:val="nil"/>
            </w:tcBorders>
          </w:tcPr>
          <w:p w:rsidR="00631786" w:rsidP="00631786" w14:paraId="0B3B2DE7" w14:textId="77777777"/>
        </w:tc>
        <w:tc>
          <w:tcPr>
            <w:tcW w:w="352" w:type="dxa"/>
            <w:tcBorders>
              <w:top w:val="nil"/>
            </w:tcBorders>
          </w:tcPr>
          <w:p w:rsidR="00631786" w:rsidP="00631786" w14:paraId="703D90EE" w14:textId="77777777"/>
        </w:tc>
        <w:tc>
          <w:tcPr>
            <w:tcW w:w="1474" w:type="dxa"/>
            <w:tcBorders>
              <w:top w:val="nil"/>
            </w:tcBorders>
          </w:tcPr>
          <w:p w:rsidR="00631786" w:rsidP="00631786" w14:paraId="785CA06D" w14:textId="46CAE199"/>
        </w:tc>
        <w:tc>
          <w:tcPr>
            <w:tcW w:w="2898" w:type="dxa"/>
            <w:tcBorders>
              <w:top w:val="nil"/>
            </w:tcBorders>
          </w:tcPr>
          <w:p w:rsidR="00631786" w:rsidP="00631786" w14:paraId="24C8B1D3" w14:textId="77777777"/>
        </w:tc>
        <w:tc>
          <w:tcPr>
            <w:tcW w:w="360" w:type="dxa"/>
            <w:tcBorders>
              <w:top w:val="nil"/>
            </w:tcBorders>
          </w:tcPr>
          <w:p w:rsidR="00631786" w:rsidP="00631786" w14:paraId="4CC0EA79" w14:textId="77777777"/>
        </w:tc>
        <w:tc>
          <w:tcPr>
            <w:tcW w:w="1198" w:type="dxa"/>
            <w:tcBorders>
              <w:top w:val="nil"/>
            </w:tcBorders>
          </w:tcPr>
          <w:p w:rsidR="00631786" w:rsidP="00631786" w14:paraId="4676CC22" w14:textId="562B0DE5"/>
        </w:tc>
      </w:tr>
      <w:tr w14:paraId="4A00A9FD" w14:textId="3230B781" w:rsidTr="00D5756E">
        <w:tblPrEx>
          <w:tblW w:w="9336" w:type="dxa"/>
          <w:tblLook w:val="04A0"/>
        </w:tblPrEx>
        <w:tc>
          <w:tcPr>
            <w:tcW w:w="3054" w:type="dxa"/>
          </w:tcPr>
          <w:p w:rsidR="00631786" w:rsidRPr="0089493A" w:rsidP="00631786" w14:paraId="57141FCC" w14:textId="2DB8D4E9">
            <w:pPr>
              <w:rPr>
                <w:i/>
                <w:iCs/>
              </w:rPr>
            </w:pPr>
            <w:r w:rsidRPr="0089493A">
              <w:rPr>
                <w:i/>
                <w:iCs/>
              </w:rPr>
              <w:t>Phase 1</w:t>
            </w:r>
          </w:p>
        </w:tc>
        <w:tc>
          <w:tcPr>
            <w:tcW w:w="352" w:type="dxa"/>
            <w:tcBorders>
              <w:bottom w:val="nil"/>
            </w:tcBorders>
          </w:tcPr>
          <w:p w:rsidR="00631786" w:rsidP="00631786" w14:paraId="66CFFB38" w14:textId="77777777"/>
        </w:tc>
        <w:tc>
          <w:tcPr>
            <w:tcW w:w="1474" w:type="dxa"/>
            <w:tcBorders>
              <w:bottom w:val="nil"/>
            </w:tcBorders>
          </w:tcPr>
          <w:p w:rsidR="00631786" w:rsidP="00631786" w14:paraId="3A14C61A" w14:textId="77BF8991">
            <w:r>
              <w:t xml:space="preserve">  67.5 hours</w:t>
            </w:r>
          </w:p>
        </w:tc>
        <w:tc>
          <w:tcPr>
            <w:tcW w:w="2898" w:type="dxa"/>
            <w:tcBorders>
              <w:bottom w:val="nil"/>
            </w:tcBorders>
          </w:tcPr>
          <w:p w:rsidR="00631786" w:rsidP="00631786" w14:paraId="7403E935" w14:textId="77777777"/>
        </w:tc>
        <w:tc>
          <w:tcPr>
            <w:tcW w:w="360" w:type="dxa"/>
            <w:tcBorders>
              <w:bottom w:val="nil"/>
            </w:tcBorders>
          </w:tcPr>
          <w:p w:rsidR="00631786" w:rsidP="00631786" w14:paraId="17E4D502" w14:textId="77777777"/>
        </w:tc>
        <w:tc>
          <w:tcPr>
            <w:tcW w:w="1198" w:type="dxa"/>
            <w:tcBorders>
              <w:bottom w:val="nil"/>
            </w:tcBorders>
          </w:tcPr>
          <w:p w:rsidR="00631786" w:rsidP="00631786" w14:paraId="11FCA728" w14:textId="3F6B7142"/>
        </w:tc>
      </w:tr>
      <w:tr w14:paraId="7D9EDD1A" w14:textId="24A57476" w:rsidTr="00D5756E">
        <w:tblPrEx>
          <w:tblW w:w="9336" w:type="dxa"/>
          <w:tblLook w:val="04A0"/>
        </w:tblPrEx>
        <w:tc>
          <w:tcPr>
            <w:tcW w:w="3054" w:type="dxa"/>
          </w:tcPr>
          <w:p w:rsidR="00631786" w:rsidRPr="0089493A" w:rsidP="00631786" w14:paraId="168620E2" w14:textId="66C87E36">
            <w:pPr>
              <w:rPr>
                <w:i/>
                <w:iCs/>
              </w:rPr>
            </w:pPr>
            <w:r w:rsidRPr="0089493A">
              <w:rPr>
                <w:i/>
                <w:iCs/>
              </w:rPr>
              <w:t>Phase 2</w:t>
            </w:r>
          </w:p>
        </w:tc>
        <w:tc>
          <w:tcPr>
            <w:tcW w:w="352" w:type="dxa"/>
            <w:tcBorders>
              <w:top w:val="nil"/>
              <w:bottom w:val="single" w:sz="4" w:space="0" w:color="auto"/>
            </w:tcBorders>
          </w:tcPr>
          <w:p w:rsidR="00631786" w:rsidP="00631786" w14:paraId="2974125E" w14:textId="126B1890">
            <w:r>
              <w:t>+</w:t>
            </w:r>
          </w:p>
        </w:tc>
        <w:tc>
          <w:tcPr>
            <w:tcW w:w="1474" w:type="dxa"/>
            <w:tcBorders>
              <w:top w:val="nil"/>
              <w:bottom w:val="single" w:sz="4" w:space="0" w:color="auto"/>
            </w:tcBorders>
          </w:tcPr>
          <w:p w:rsidR="00631786" w:rsidP="00631786" w14:paraId="32A84D01" w14:textId="0247C09D">
            <w:r>
              <w:t>5</w:t>
            </w:r>
            <w:r>
              <w:t>20</w:t>
            </w:r>
          </w:p>
        </w:tc>
        <w:tc>
          <w:tcPr>
            <w:tcW w:w="2898" w:type="dxa"/>
            <w:tcBorders>
              <w:top w:val="nil"/>
              <w:bottom w:val="nil"/>
            </w:tcBorders>
          </w:tcPr>
          <w:p w:rsidR="00631786" w:rsidP="00631786" w14:paraId="5D99E3A1" w14:textId="77777777"/>
        </w:tc>
        <w:tc>
          <w:tcPr>
            <w:tcW w:w="360" w:type="dxa"/>
            <w:tcBorders>
              <w:top w:val="nil"/>
              <w:bottom w:val="nil"/>
            </w:tcBorders>
          </w:tcPr>
          <w:p w:rsidR="00631786" w:rsidP="00631786" w14:paraId="7E8B5919" w14:textId="77777777"/>
        </w:tc>
        <w:tc>
          <w:tcPr>
            <w:tcW w:w="1198" w:type="dxa"/>
            <w:tcBorders>
              <w:top w:val="nil"/>
              <w:bottom w:val="nil"/>
            </w:tcBorders>
          </w:tcPr>
          <w:p w:rsidR="00631786" w:rsidP="00631786" w14:paraId="7A719EEB" w14:textId="40CC7402"/>
        </w:tc>
      </w:tr>
      <w:tr w14:paraId="7E0E1D72" w14:textId="73EA8538" w:rsidTr="00D5756E">
        <w:tblPrEx>
          <w:tblW w:w="9336" w:type="dxa"/>
          <w:tblLook w:val="04A0"/>
        </w:tblPrEx>
        <w:tc>
          <w:tcPr>
            <w:tcW w:w="3054" w:type="dxa"/>
          </w:tcPr>
          <w:p w:rsidR="00631786" w:rsidRPr="0089493A" w:rsidP="00631786" w14:paraId="5295220F" w14:textId="41D8C230">
            <w:pPr>
              <w:rPr>
                <w:b/>
                <w:bCs/>
              </w:rPr>
            </w:pPr>
            <w:r w:rsidRPr="0089493A">
              <w:rPr>
                <w:b/>
                <w:bCs/>
              </w:rPr>
              <w:t>Total burden for jails</w:t>
            </w:r>
          </w:p>
        </w:tc>
        <w:tc>
          <w:tcPr>
            <w:tcW w:w="352" w:type="dxa"/>
            <w:tcBorders>
              <w:top w:val="single" w:sz="4" w:space="0" w:color="auto"/>
            </w:tcBorders>
          </w:tcPr>
          <w:p w:rsidR="00631786" w:rsidRPr="0089493A" w:rsidP="00631786" w14:paraId="1F014F29" w14:textId="77777777">
            <w:pPr>
              <w:rPr>
                <w:b/>
                <w:bCs/>
              </w:rPr>
            </w:pPr>
          </w:p>
        </w:tc>
        <w:tc>
          <w:tcPr>
            <w:tcW w:w="1474" w:type="dxa"/>
            <w:tcBorders>
              <w:top w:val="single" w:sz="4" w:space="0" w:color="auto"/>
            </w:tcBorders>
          </w:tcPr>
          <w:p w:rsidR="00631786" w:rsidRPr="0089493A" w:rsidP="00631786" w14:paraId="3E487DC7" w14:textId="554FA8B5">
            <w:pPr>
              <w:rPr>
                <w:b/>
                <w:bCs/>
              </w:rPr>
            </w:pPr>
            <w:r w:rsidRPr="0089493A">
              <w:rPr>
                <w:b/>
                <w:bCs/>
              </w:rPr>
              <w:t>5</w:t>
            </w:r>
            <w:r w:rsidRPr="0089493A">
              <w:rPr>
                <w:b/>
                <w:bCs/>
              </w:rPr>
              <w:t>87.5 hours</w:t>
            </w:r>
          </w:p>
        </w:tc>
        <w:tc>
          <w:tcPr>
            <w:tcW w:w="2898" w:type="dxa"/>
            <w:tcBorders>
              <w:top w:val="nil"/>
            </w:tcBorders>
          </w:tcPr>
          <w:p w:rsidR="00631786" w:rsidP="00631786" w14:paraId="6FA36BEE" w14:textId="77777777"/>
        </w:tc>
        <w:tc>
          <w:tcPr>
            <w:tcW w:w="360" w:type="dxa"/>
            <w:tcBorders>
              <w:top w:val="nil"/>
            </w:tcBorders>
          </w:tcPr>
          <w:p w:rsidR="00631786" w:rsidP="00631786" w14:paraId="0FCA6483" w14:textId="77777777"/>
        </w:tc>
        <w:tc>
          <w:tcPr>
            <w:tcW w:w="1198" w:type="dxa"/>
            <w:tcBorders>
              <w:top w:val="nil"/>
            </w:tcBorders>
          </w:tcPr>
          <w:p w:rsidR="00631786" w:rsidP="00631786" w14:paraId="0705AC42" w14:textId="42E61542"/>
        </w:tc>
      </w:tr>
    </w:tbl>
    <w:p w:rsidR="00BA1847" w14:paraId="7B812ACA" w14:textId="25536F4F"/>
    <w:p w:rsidR="005E20B1" w:rsidRPr="005766E0" w:rsidP="005766E0" w14:paraId="40880773" w14:textId="337CD8D4">
      <w:pPr>
        <w:pStyle w:val="Heading1"/>
      </w:pPr>
      <w:r w:rsidRPr="003230C3">
        <w:t>Potential</w:t>
      </w:r>
      <w:r w:rsidRPr="005766E0">
        <w:t xml:space="preserve"> Overlap with Other Studies</w:t>
      </w:r>
    </w:p>
    <w:p w:rsidR="0042276E" w14:paraId="5797125C" w14:textId="59A82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05092" w:rsidP="00690CA3" w14:paraId="3A23FD14" w14:textId="4B10E6CA">
      <w:r>
        <w:t xml:space="preserve">While </w:t>
      </w:r>
      <w:r w:rsidR="00980FCF">
        <w:t>P</w:t>
      </w:r>
      <w:r w:rsidR="008777C0">
        <w:t xml:space="preserve">hase 1 (interviews) of </w:t>
      </w:r>
      <w:r>
        <w:t xml:space="preserve">the proposed </w:t>
      </w:r>
      <w:r w:rsidR="00DA7BB9">
        <w:t>study</w:t>
      </w:r>
      <w:r>
        <w:t xml:space="preserve"> share</w:t>
      </w:r>
      <w:r w:rsidR="00DA7BB9">
        <w:t>s</w:t>
      </w:r>
      <w:r>
        <w:t xml:space="preserve"> </w:t>
      </w:r>
      <w:r w:rsidR="005527BB">
        <w:t>common</w:t>
      </w:r>
      <w:r>
        <w:t xml:space="preserve"> </w:t>
      </w:r>
      <w:r w:rsidR="005527BB">
        <w:t>themes</w:t>
      </w:r>
      <w:r>
        <w:t xml:space="preserve"> with the 2020 LJRP Feasibility Study, there are two key differences. First, unlike </w:t>
      </w:r>
      <w:r w:rsidRPr="00BB5151" w:rsidR="00BB5151">
        <w:t xml:space="preserve">the </w:t>
      </w:r>
      <w:r w:rsidR="008F537E">
        <w:t>2020 F</w:t>
      </w:r>
      <w:r w:rsidRPr="00BB5151" w:rsidR="00BB5151">
        <w:t xml:space="preserve">easibility </w:t>
      </w:r>
      <w:r w:rsidR="008F537E">
        <w:t>S</w:t>
      </w:r>
      <w:r w:rsidRPr="00BB5151" w:rsidR="00BB5151">
        <w:t>tudy</w:t>
      </w:r>
      <w:r w:rsidR="00BB5151">
        <w:t xml:space="preserve">, </w:t>
      </w:r>
      <w:r w:rsidR="00DA7BB9">
        <w:t>where</w:t>
      </w:r>
      <w:r>
        <w:t xml:space="preserve"> </w:t>
      </w:r>
      <w:r w:rsidR="00DA7BB9">
        <w:t xml:space="preserve">BJS </w:t>
      </w:r>
      <w:r w:rsidR="00EE6167">
        <w:t>interviewed staff from 1</w:t>
      </w:r>
      <w:r w:rsidR="007C37A0">
        <w:t>4</w:t>
      </w:r>
      <w:r>
        <w:t xml:space="preserve"> jails of various sizes and locations</w:t>
      </w:r>
      <w:r w:rsidR="00EE6167">
        <w:t xml:space="preserve"> to understand JMS use and capability for data sharing</w:t>
      </w:r>
      <w:r w:rsidR="00DA7BB9">
        <w:t xml:space="preserve"> in general</w:t>
      </w:r>
      <w:r w:rsidR="005527BB">
        <w:t>,</w:t>
      </w:r>
      <w:r>
        <w:t xml:space="preserve"> </w:t>
      </w:r>
      <w:r w:rsidR="00FB554D">
        <w:t xml:space="preserve">the </w:t>
      </w:r>
      <w:r>
        <w:t>pilot</w:t>
      </w:r>
      <w:r w:rsidR="008F537E">
        <w:t xml:space="preserve"> </w:t>
      </w:r>
      <w:r w:rsidR="005527BB">
        <w:t>study</w:t>
      </w:r>
      <w:r w:rsidR="008427EC">
        <w:t xml:space="preserve"> </w:t>
      </w:r>
      <w:r w:rsidR="005527BB">
        <w:t>is focused on large jails</w:t>
      </w:r>
      <w:r w:rsidR="00DA7BB9">
        <w:t>, the group that expressed the most support for LJRP during the Feasibility Study</w:t>
      </w:r>
      <w:r w:rsidR="005527BB">
        <w:t xml:space="preserve">. </w:t>
      </w:r>
      <w:r w:rsidRPr="005766E0" w:rsidR="00690CA3">
        <w:t>Among the</w:t>
      </w:r>
      <w:r w:rsidR="005527BB">
        <w:t xml:space="preserve"> 30</w:t>
      </w:r>
      <w:r w:rsidRPr="005766E0" w:rsidR="00690CA3">
        <w:t xml:space="preserve"> jails</w:t>
      </w:r>
      <w:r w:rsidR="005527BB">
        <w:t xml:space="preserve"> BJS plans to interview</w:t>
      </w:r>
      <w:r w:rsidR="00DA7BB9">
        <w:t xml:space="preserve"> this time</w:t>
      </w:r>
      <w:r w:rsidRPr="005766E0" w:rsidR="00690CA3">
        <w:t xml:space="preserve">, New York City and San Bernardino County </w:t>
      </w:r>
      <w:r w:rsidR="00F84EBE">
        <w:t>a</w:t>
      </w:r>
      <w:r w:rsidRPr="005766E0" w:rsidR="00690CA3">
        <w:t xml:space="preserve">re the only </w:t>
      </w:r>
      <w:r w:rsidR="005527BB">
        <w:t>two that</w:t>
      </w:r>
      <w:r w:rsidRPr="005766E0" w:rsidR="00690CA3">
        <w:t xml:space="preserve"> participated in the </w:t>
      </w:r>
      <w:r w:rsidR="00F84EBE">
        <w:t xml:space="preserve">2020 </w:t>
      </w:r>
      <w:r w:rsidR="00023A62">
        <w:t>F</w:t>
      </w:r>
      <w:r w:rsidRPr="005766E0" w:rsidR="00690CA3">
        <w:t xml:space="preserve">easibility </w:t>
      </w:r>
      <w:r w:rsidR="00023A62">
        <w:t>S</w:t>
      </w:r>
      <w:r w:rsidRPr="005766E0" w:rsidR="00690CA3">
        <w:t xml:space="preserve">tudy. </w:t>
      </w:r>
      <w:r w:rsidR="00B82596">
        <w:t xml:space="preserve">BJS will utilize the information they provided in 2020 to facilitate the </w:t>
      </w:r>
      <w:r w:rsidR="00B907E3">
        <w:t>interviews with these two jails</w:t>
      </w:r>
      <w:r w:rsidR="00B82596">
        <w:t xml:space="preserve">. </w:t>
      </w:r>
    </w:p>
    <w:p w:rsidR="00905092" w:rsidP="00690CA3" w14:paraId="4497BD0B" w14:textId="77777777"/>
    <w:p w:rsidR="0042276E" w:rsidP="00690CA3" w14:paraId="514AF4FB" w14:textId="46E57875">
      <w:r>
        <w:t>Second,</w:t>
      </w:r>
      <w:r w:rsidRPr="005766E0" w:rsidR="00690CA3">
        <w:t xml:space="preserve"> </w:t>
      </w:r>
      <w:r w:rsidRPr="004A01A4" w:rsidR="00DA0881">
        <w:t>BJS plans</w:t>
      </w:r>
      <w:r w:rsidR="00DA0881">
        <w:t xml:space="preserve"> to assess jails’ willingness and readiness for data sharing</w:t>
      </w:r>
      <w:r w:rsidRPr="005766E0" w:rsidR="00DA0881">
        <w:t xml:space="preserve"> </w:t>
      </w:r>
      <w:r w:rsidR="00DA7BB9">
        <w:t xml:space="preserve">during the </w:t>
      </w:r>
      <w:r w:rsidR="00BE3F03">
        <w:t>interviews this time</w:t>
      </w:r>
      <w:r w:rsidR="00DA7BB9">
        <w:t xml:space="preserve"> </w:t>
      </w:r>
      <w:r w:rsidR="00BE3F03">
        <w:t xml:space="preserve">to identify </w:t>
      </w:r>
      <w:r w:rsidR="00EE6167">
        <w:t>potential</w:t>
      </w:r>
      <w:r w:rsidRPr="005766E0" w:rsidR="00690CA3">
        <w:t xml:space="preserve"> participants </w:t>
      </w:r>
      <w:r w:rsidR="00BE3F03">
        <w:t>for</w:t>
      </w:r>
      <w:r w:rsidRPr="005766E0" w:rsidR="00690CA3">
        <w:t xml:space="preserve"> </w:t>
      </w:r>
      <w:r w:rsidR="008546EE">
        <w:t xml:space="preserve">the </w:t>
      </w:r>
      <w:r w:rsidR="005162E7">
        <w:t xml:space="preserve">pilot </w:t>
      </w:r>
      <w:r w:rsidRPr="00905092" w:rsidR="00905092">
        <w:t>data collection</w:t>
      </w:r>
      <w:r w:rsidRPr="005766E0" w:rsidR="00690CA3">
        <w:t>.</w:t>
      </w:r>
      <w:r w:rsidR="00400C33">
        <w:t xml:space="preserve"> </w:t>
      </w:r>
      <w:r w:rsidR="00905092">
        <w:t xml:space="preserve">The interviews are </w:t>
      </w:r>
      <w:r w:rsidRPr="00905092" w:rsidR="00905092">
        <w:t>a necessary process</w:t>
      </w:r>
      <w:r w:rsidR="00905092">
        <w:t xml:space="preserve"> for BJS to learn about JMS and data sharing procedures, to share </w:t>
      </w:r>
      <w:r w:rsidR="005D5D61">
        <w:t xml:space="preserve">with jails </w:t>
      </w:r>
      <w:r w:rsidR="00905092">
        <w:t xml:space="preserve">BJS’s commitment to data security and confidentiality, and to discuss jails’ concerns and challenges for providing individual-level data to BJS before undertaking the pilot data collection. </w:t>
      </w:r>
    </w:p>
    <w:p w:rsidR="00F84EBE" w:rsidRPr="005766E0" w:rsidP="005766E0" w14:paraId="14E0B0ED" w14:textId="77777777"/>
    <w:p w:rsidR="005766E0" w:rsidP="0042276E" w14:paraId="2FDA6842" w14:textId="620CF71D">
      <w:r>
        <w:t>T</w:t>
      </w:r>
      <w:r w:rsidRPr="00E93F4A">
        <w:t>he proposed study</w:t>
      </w:r>
      <w:r>
        <w:t xml:space="preserve"> also slightly overlaps with</w:t>
      </w:r>
      <w:r w:rsidRPr="005766E0" w:rsidR="0042276E">
        <w:t xml:space="preserve"> the National Pretrial Reporting Program (NPRP)</w:t>
      </w:r>
      <w:r w:rsidR="00151AB4">
        <w:t>.</w:t>
      </w:r>
      <w:r>
        <w:t xml:space="preserve"> BJS started </w:t>
      </w:r>
      <w:r w:rsidR="00151AB4">
        <w:t xml:space="preserve">the NPRP </w:t>
      </w:r>
      <w:r>
        <w:t>in 2020</w:t>
      </w:r>
      <w:r w:rsidRPr="005766E0" w:rsidR="0042276E">
        <w:t xml:space="preserve"> to collect case-level data about pretrial processes associated with felony filings in 125 of the largest 200 counties. As part of the NPRP, BJS </w:t>
      </w:r>
      <w:r w:rsidR="00B907E3">
        <w:t xml:space="preserve">conducted the Data Capacity Survey </w:t>
      </w:r>
      <w:r w:rsidR="00F0622F">
        <w:t xml:space="preserve">(DCS) </w:t>
      </w:r>
      <w:r w:rsidR="00B907E3">
        <w:t xml:space="preserve">with </w:t>
      </w:r>
      <w:r w:rsidRPr="005766E0" w:rsidR="0042276E">
        <w:t>representatives from</w:t>
      </w:r>
      <w:r w:rsidR="00ED016B">
        <w:t xml:space="preserve"> 91</w:t>
      </w:r>
      <w:r w:rsidRPr="005766E0" w:rsidR="0042276E">
        <w:t xml:space="preserve"> </w:t>
      </w:r>
      <w:r w:rsidR="00ED016B">
        <w:t>jails</w:t>
      </w:r>
      <w:r w:rsidR="00F91DD7">
        <w:t xml:space="preserve"> </w:t>
      </w:r>
      <w:r w:rsidR="00B907E3">
        <w:t>through interviews</w:t>
      </w:r>
      <w:r w:rsidRPr="005766E0" w:rsidR="0042276E">
        <w:t xml:space="preserve">. </w:t>
      </w:r>
      <w:r w:rsidR="00A24F93">
        <w:t>During the</w:t>
      </w:r>
      <w:r w:rsidR="00ED016B">
        <w:t xml:space="preserve">se </w:t>
      </w:r>
      <w:r w:rsidR="00A24F93">
        <w:t xml:space="preserve">interviews, BJS asked questions about </w:t>
      </w:r>
      <w:r>
        <w:t xml:space="preserve">agency </w:t>
      </w:r>
      <w:r w:rsidRPr="005766E0">
        <w:t xml:space="preserve">data policies </w:t>
      </w:r>
      <w:r>
        <w:t xml:space="preserve">and </w:t>
      </w:r>
      <w:r w:rsidR="00A24F93">
        <w:t xml:space="preserve">the availability of specific data elements in </w:t>
      </w:r>
      <w:r>
        <w:t xml:space="preserve">their </w:t>
      </w:r>
      <w:r w:rsidR="00A24F93">
        <w:t>data systems</w:t>
      </w:r>
      <w:r w:rsidR="00B907E3">
        <w:t>, similar to the proposed interviews for the LJ</w:t>
      </w:r>
      <w:r w:rsidRPr="00B907E3" w:rsidR="00B907E3">
        <w:t>RP</w:t>
      </w:r>
      <w:r w:rsidR="00B907E3">
        <w:t xml:space="preserve"> Pilot Study</w:t>
      </w:r>
      <w:r w:rsidR="007E59E6">
        <w:t>.</w:t>
      </w:r>
      <w:r w:rsidR="00A24F93">
        <w:t xml:space="preserve"> </w:t>
      </w:r>
      <w:r>
        <w:t xml:space="preserve">To minimize duplicative efforts, BJS </w:t>
      </w:r>
      <w:r w:rsidRPr="005766E0">
        <w:t xml:space="preserve">will review the </w:t>
      </w:r>
      <w:r w:rsidR="0027584C">
        <w:t>DCS</w:t>
      </w:r>
      <w:r w:rsidRPr="005766E0">
        <w:t xml:space="preserve"> interview </w:t>
      </w:r>
      <w:r w:rsidR="004D5A6C">
        <w:t>results</w:t>
      </w:r>
      <w:r w:rsidRPr="005766E0">
        <w:t xml:space="preserve"> </w:t>
      </w:r>
      <w:r w:rsidRPr="004D5A6C" w:rsidR="004D5A6C">
        <w:t xml:space="preserve">when they become available </w:t>
      </w:r>
      <w:r w:rsidR="004D5A6C">
        <w:t xml:space="preserve">and use relevant data to </w:t>
      </w:r>
      <w:r w:rsidRPr="005766E0">
        <w:t>inform</w:t>
      </w:r>
      <w:r w:rsidR="004D5A6C">
        <w:t xml:space="preserve"> </w:t>
      </w:r>
      <w:r w:rsidRPr="005766E0">
        <w:t xml:space="preserve">the LJRP </w:t>
      </w:r>
      <w:r w:rsidR="004D5A6C">
        <w:t>interviews</w:t>
      </w:r>
      <w:r w:rsidR="00A41B31">
        <w:t xml:space="preserve"> and pilot data collection</w:t>
      </w:r>
      <w:r w:rsidRPr="005766E0">
        <w:t xml:space="preserve">. </w:t>
      </w:r>
    </w:p>
    <w:p w:rsidR="00B30D5F" w:rsidP="00B30D5F" w14:paraId="0542BAD3" w14:textId="5F53D128"/>
    <w:p w:rsidR="00F91DD7" w:rsidP="0042276E" w14:paraId="7507B4DC" w14:textId="4549F74C">
      <w:r>
        <w:t xml:space="preserve">The </w:t>
      </w:r>
      <w:r w:rsidR="00E93F4A">
        <w:t>key difference</w:t>
      </w:r>
      <w:r w:rsidR="007B57AE">
        <w:t>s</w:t>
      </w:r>
      <w:r w:rsidR="00E93F4A">
        <w:t xml:space="preserve"> between the LJRP and the NPRP</w:t>
      </w:r>
      <w:r>
        <w:t xml:space="preserve"> </w:t>
      </w:r>
      <w:r w:rsidR="007B57AE">
        <w:t>are</w:t>
      </w:r>
      <w:r w:rsidR="00E93F4A">
        <w:t xml:space="preserve"> </w:t>
      </w:r>
      <w:r w:rsidR="00F0622F">
        <w:t xml:space="preserve">the </w:t>
      </w:r>
      <w:r>
        <w:t xml:space="preserve">target </w:t>
      </w:r>
      <w:r w:rsidR="008546EE">
        <w:t xml:space="preserve">offender </w:t>
      </w:r>
      <w:r>
        <w:t>population</w:t>
      </w:r>
      <w:r w:rsidR="00DF1CC2">
        <w:t>s</w:t>
      </w:r>
      <w:r w:rsidR="00B907E3">
        <w:t xml:space="preserve"> and </w:t>
      </w:r>
      <w:r w:rsidR="00DF1CC2">
        <w:t>target</w:t>
      </w:r>
      <w:r w:rsidR="00593762">
        <w:t xml:space="preserve"> </w:t>
      </w:r>
      <w:r w:rsidR="00DF1CC2">
        <w:t>criminal justice</w:t>
      </w:r>
      <w:r w:rsidR="00593762">
        <w:t xml:space="preserve"> </w:t>
      </w:r>
      <w:r w:rsidR="00B907E3">
        <w:t>agenc</w:t>
      </w:r>
      <w:r w:rsidR="00593762">
        <w:t>ies</w:t>
      </w:r>
      <w:r>
        <w:t xml:space="preserve">. </w:t>
      </w:r>
      <w:r w:rsidR="004274CE">
        <w:t xml:space="preserve">While </w:t>
      </w:r>
      <w:r w:rsidRPr="001A20DD" w:rsidR="004274CE">
        <w:t xml:space="preserve">the </w:t>
      </w:r>
      <w:r w:rsidR="004274CE">
        <w:t xml:space="preserve">NPRP collects data from </w:t>
      </w:r>
      <w:r w:rsidRPr="00B907E3" w:rsidR="004274CE">
        <w:t>jails, courts, and pretrial agencies</w:t>
      </w:r>
      <w:r w:rsidR="004274CE">
        <w:t xml:space="preserve">, </w:t>
      </w:r>
      <w:r w:rsidR="00F0622F">
        <w:t xml:space="preserve">the </w:t>
      </w:r>
      <w:r w:rsidR="004274CE">
        <w:t xml:space="preserve">LJRP respondents </w:t>
      </w:r>
      <w:r w:rsidR="00547F9A">
        <w:t>are</w:t>
      </w:r>
      <w:r w:rsidR="004274CE">
        <w:t xml:space="preserve"> limited to local jails. </w:t>
      </w:r>
      <w:r w:rsidR="00DF1CC2">
        <w:t>Unlike</w:t>
      </w:r>
      <w:r w:rsidR="00B907E3">
        <w:t xml:space="preserve"> t</w:t>
      </w:r>
      <w:r>
        <w:t xml:space="preserve">he </w:t>
      </w:r>
      <w:r w:rsidR="00E93F4A">
        <w:t>NPRP</w:t>
      </w:r>
      <w:r w:rsidR="00DF1CC2">
        <w:t>, which</w:t>
      </w:r>
      <w:r w:rsidR="00E93F4A">
        <w:t xml:space="preserve"> </w:t>
      </w:r>
      <w:r>
        <w:t>is</w:t>
      </w:r>
      <w:r w:rsidR="00E93F4A">
        <w:t xml:space="preserve"> </w:t>
      </w:r>
      <w:r>
        <w:t xml:space="preserve">focused on </w:t>
      </w:r>
      <w:r w:rsidR="00E93F4A">
        <w:t xml:space="preserve">the pretrial population with felony charges, the LJRP </w:t>
      </w:r>
      <w:r w:rsidR="008802FF">
        <w:t>will collect</w:t>
      </w:r>
      <w:r w:rsidR="0070350F">
        <w:t xml:space="preserve"> </w:t>
      </w:r>
      <w:r w:rsidR="005D5D61">
        <w:t xml:space="preserve">data on </w:t>
      </w:r>
      <w:r w:rsidR="00E93F4A">
        <w:t>all jail inmates</w:t>
      </w:r>
      <w:r w:rsidR="0070350F">
        <w:t>—including those</w:t>
      </w:r>
      <w:r w:rsidR="00593762">
        <w:t xml:space="preserve"> sentenced and serving time</w:t>
      </w:r>
      <w:r w:rsidR="0070350F">
        <w:t xml:space="preserve"> and those </w:t>
      </w:r>
      <w:r w:rsidR="00F0622F">
        <w:t>held</w:t>
      </w:r>
      <w:r w:rsidR="0070350F">
        <w:t xml:space="preserve"> for misdemeanor</w:t>
      </w:r>
      <w:r w:rsidR="001A20DD">
        <w:t xml:space="preserve"> charges</w:t>
      </w:r>
      <w:r w:rsidRPr="008802FF" w:rsidR="008802FF">
        <w:t>—</w:t>
      </w:r>
      <w:r w:rsidR="00B43BB3">
        <w:t xml:space="preserve">to understand the </w:t>
      </w:r>
      <w:r w:rsidR="00547F9A">
        <w:t xml:space="preserve">overall </w:t>
      </w:r>
      <w:r w:rsidR="009F7607">
        <w:t>movement</w:t>
      </w:r>
      <w:r w:rsidR="00B43BB3">
        <w:t xml:space="preserve"> of inmates </w:t>
      </w:r>
      <w:r w:rsidR="00547F9A">
        <w:t>into and out of jail</w:t>
      </w:r>
      <w:r w:rsidR="008802FF">
        <w:t>, the characteristics of the jail population,</w:t>
      </w:r>
      <w:r w:rsidR="00547F9A">
        <w:t xml:space="preserve"> </w:t>
      </w:r>
      <w:r w:rsidR="00B43BB3">
        <w:t xml:space="preserve">and </w:t>
      </w:r>
      <w:r w:rsidR="005D5D61">
        <w:t>reasons for jail incarceratio</w:t>
      </w:r>
      <w:r w:rsidR="008802FF">
        <w:t>n</w:t>
      </w:r>
      <w:r w:rsidRPr="004274CE" w:rsidR="004274CE">
        <w:t xml:space="preserve">. </w:t>
      </w:r>
    </w:p>
    <w:p w:rsidR="00EF6086" w14:paraId="698458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E20B1" w14:paraId="3D92B0A7" w14:textId="77777777">
      <w:pPr>
        <w:pStyle w:val="Heading1"/>
      </w:pPr>
      <w:r>
        <w:t>Informed Consent and Data Confidentiality</w:t>
      </w:r>
    </w:p>
    <w:p w:rsidR="005E20B1" w14:paraId="3F8FC365" w14:textId="77777777"/>
    <w:p w:rsidR="005E20B1" w14:paraId="0947D389" w14:textId="279A13B1">
      <w:r w:rsidRPr="00AB467E">
        <w:t xml:space="preserve">BJS indicates that participation in the LJRP Pilot Study is voluntary </w:t>
      </w:r>
      <w:r w:rsidR="00973BF8">
        <w:t xml:space="preserve">both </w:t>
      </w:r>
      <w:r w:rsidR="00503E94">
        <w:t xml:space="preserve">in the invitation email and </w:t>
      </w:r>
      <w:r w:rsidR="0033102F">
        <w:t xml:space="preserve">in </w:t>
      </w:r>
      <w:r w:rsidR="00503E94">
        <w:t>the Frequently Asked Questions</w:t>
      </w:r>
      <w:r w:rsidR="00903D72">
        <w:t>, which will be</w:t>
      </w:r>
      <w:r w:rsidR="00503E94">
        <w:t xml:space="preserve"> sent along with the non-response reminder email. </w:t>
      </w:r>
      <w:r w:rsidR="008D2EFA">
        <w:t>At the beginning of t</w:t>
      </w:r>
      <w:r w:rsidR="003070E9">
        <w:t>he interview</w:t>
      </w:r>
      <w:r w:rsidR="008D2EFA">
        <w:t>,</w:t>
      </w:r>
      <w:r w:rsidR="003070E9">
        <w:t xml:space="preserve"> </w:t>
      </w:r>
      <w:r w:rsidR="008D2EFA">
        <w:t>CJARS interviewer will read</w:t>
      </w:r>
      <w:r w:rsidR="003070E9">
        <w:t xml:space="preserve"> </w:t>
      </w:r>
      <w:r w:rsidR="008D2EFA">
        <w:t>a scripted introduction</w:t>
      </w:r>
      <w:r w:rsidR="00903D72">
        <w:t>,</w:t>
      </w:r>
      <w:r w:rsidR="008D2EFA">
        <w:t xml:space="preserve"> </w:t>
      </w:r>
      <w:r w:rsidR="00503E94">
        <w:t>explain</w:t>
      </w:r>
      <w:r w:rsidR="00903D72">
        <w:t>ing</w:t>
      </w:r>
      <w:r w:rsidR="003070E9">
        <w:t xml:space="preserve"> </w:t>
      </w:r>
      <w:r w:rsidR="0033102F">
        <w:t xml:space="preserve">again </w:t>
      </w:r>
      <w:r w:rsidR="005249A1">
        <w:t>to the jai</w:t>
      </w:r>
      <w:r w:rsidR="00D05C31">
        <w:t xml:space="preserve">l </w:t>
      </w:r>
      <w:r w:rsidRPr="00D05C31" w:rsidR="00D05C31">
        <w:t xml:space="preserve">respondents </w:t>
      </w:r>
      <w:r w:rsidR="003070E9">
        <w:t xml:space="preserve">that participation is voluntary and that respondents may decline to answer any and all questions and may stop their participation at any time. </w:t>
      </w:r>
    </w:p>
    <w:p w:rsidR="00456F98" w:rsidRPr="00456F98" w:rsidP="00456F98" w14:paraId="7F7F0229" w14:textId="536ACF48">
      <w:r>
        <w:t xml:space="preserve"> </w:t>
      </w:r>
    </w:p>
    <w:p w:rsidR="00903D72" w:rsidP="003E7575" w14:paraId="02CB002B" w14:textId="1796A35E">
      <w:r>
        <w:t>T</w:t>
      </w:r>
      <w:r w:rsidRPr="003E7575" w:rsidR="003E7575">
        <w:t xml:space="preserve">he </w:t>
      </w:r>
      <w:r w:rsidR="003E7575">
        <w:t>interview data and individual-level administrative data collected for the pilot study</w:t>
      </w:r>
      <w:r>
        <w:t xml:space="preserve"> </w:t>
      </w:r>
      <w:r w:rsidRPr="003E7575" w:rsidR="003E7575">
        <w:t>will be used to inform the development of the LJRP collection only and will not be published or released</w:t>
      </w:r>
      <w:r>
        <w:t xml:space="preserve"> outside BJS</w:t>
      </w:r>
      <w:r w:rsidRPr="003E7575" w:rsidR="003E7575">
        <w:t>.</w:t>
      </w:r>
      <w:r w:rsidR="003E7575">
        <w:t xml:space="preserve"> </w:t>
      </w:r>
      <w:r w:rsidRPr="005249A1">
        <w:t>Per its statutory obligations (34 U.S.C. § 10134), BJS only uses information collected under its authority for statistical or research purposes.</w:t>
      </w:r>
      <w:r>
        <w:t xml:space="preserve"> </w:t>
      </w:r>
      <w:r w:rsidRPr="00456F98">
        <w:t xml:space="preserve">BJS is bound by federal law (Title 34 U.S.C. § 10231), which provides that “No officer or employee of the Federal Government, and no recipient of assistance under the provisions of this chapter shall use or reveal any research or statistical information furnished under this chapter by any person and identifiable to any specific private person for any purpose other than the purpose for which it was obtained in accordance with this chapter. Such information and copies thereof shall be immune from legal process, and shall not, without the consent of the person furnishing such information, be admitted as evidence or used for any purpose in any action, suit, or other judicial, legislative, or administrative proceedings.” </w:t>
      </w:r>
    </w:p>
    <w:p w:rsidR="00456F98" w:rsidRPr="00456F98" w:rsidP="00456F98" w14:paraId="233D3048" w14:textId="77777777"/>
    <w:p w:rsidR="00456F98" w:rsidP="00456F98" w14:paraId="7D720C6D" w14:textId="43D735FB">
      <w:r w:rsidRPr="00456F98">
        <w:t xml:space="preserve">BJS has numerous confidentiality and security protections governing the data collected by BJS and its data collection agents. BJS and its data collection agents are required to follow the </w:t>
      </w:r>
      <w:hyperlink r:id="rId11" w:history="1">
        <w:r w:rsidRPr="00456F98">
          <w:rPr>
            <w:rStyle w:val="Hyperlink"/>
          </w:rPr>
          <w:t>BJS Data Protection Guidelines</w:t>
        </w:r>
      </w:hyperlink>
      <w:r w:rsidRPr="00456F98">
        <w:t>, which summarizes the federal statutes, regulations, and data security procedures governing BJS and its data collection agents in more detail.</w:t>
      </w:r>
      <w:r w:rsidRPr="00456F98">
        <w:t xml:space="preserve"> </w:t>
      </w:r>
      <w:r w:rsidRPr="00456F98">
        <w:t>These guidelines ensure the confidentiality of all data, including PII.</w:t>
      </w:r>
    </w:p>
    <w:p w:rsidR="00456F98" w:rsidP="00456F98" w14:paraId="323EBC38" w14:textId="00C245F3"/>
    <w:p w:rsidR="005E20B1" w14:paraId="20DD0AA8" w14:textId="4ACDF852">
      <w:pPr>
        <w:pStyle w:val="Heading1"/>
      </w:pPr>
      <w:r>
        <w:t>IRB approval</w:t>
      </w:r>
    </w:p>
    <w:p w:rsidR="005E20B1" w14:paraId="02A2A9EA" w14:textId="77777777">
      <w:bookmarkStart w:id="7" w:name="_heading=h.30j0zll" w:colFirst="0" w:colLast="0"/>
      <w:bookmarkEnd w:id="7"/>
    </w:p>
    <w:p w:rsidR="005E20B1" w14:paraId="355D3087" w14:textId="735705B5">
      <w:r>
        <w:t>CJARS has applied for, and received, permission to conduct the LJRP pilot study from the University of Michigan Institutional Review Board (</w:t>
      </w:r>
      <w:r w:rsidR="0023353A">
        <w:t>Attachment F: IRB approval</w:t>
      </w:r>
      <w:r>
        <w:t>). The permission was granted on April 8, 2022 and expires on April 7, 2023.</w:t>
      </w:r>
      <w:r w:rsidR="00900031">
        <w:t xml:space="preserve"> CJARS will reapply for IRB approval when the current permission expires.</w:t>
      </w:r>
    </w:p>
    <w:p w:rsidR="005E20B1" w14:paraId="531B7F90" w14:textId="25DBF4BA"/>
    <w:p w:rsidR="00EF6086" w14:paraId="02485C24" w14:textId="77777777"/>
    <w:p w:rsidR="00900031" w:rsidRPr="00D5756E" w14:paraId="74F5A919" w14:textId="77777777">
      <w:pPr>
        <w:rPr>
          <w:rFonts w:eastAsiaTheme="majorEastAsia"/>
          <w:b/>
          <w:u w:val="single"/>
        </w:rPr>
      </w:pPr>
      <w:r>
        <w:br w:type="page"/>
      </w:r>
    </w:p>
    <w:p w:rsidR="005E20B1" w14:paraId="60F9A3F5" w14:textId="6C82E770">
      <w:pPr>
        <w:pStyle w:val="Heading1"/>
      </w:pPr>
      <w:r>
        <w:t xml:space="preserve">Contact Information </w:t>
      </w:r>
    </w:p>
    <w:p w:rsidR="005E20B1" w14:paraId="6413D661" w14:textId="77777777"/>
    <w:p w:rsidR="005E20B1" w14:paraId="6814220D" w14:textId="77777777">
      <w:r>
        <w:t>Questions regarding any aspect of this project can be directed to:</w:t>
      </w:r>
    </w:p>
    <w:p w:rsidR="0023353A" w14:paraId="6CB8B8C5" w14:textId="77777777">
      <w:pPr>
        <w:pBdr>
          <w:top w:val="nil"/>
          <w:left w:val="nil"/>
          <w:bottom w:val="nil"/>
          <w:right w:val="nil"/>
          <w:between w:val="nil"/>
        </w:pBdr>
        <w:rPr>
          <w:rFonts w:cs="Times New Roman"/>
          <w:color w:val="000000"/>
        </w:rPr>
      </w:pPr>
    </w:p>
    <w:p w:rsidR="005E20B1" w14:paraId="676B2C41" w14:textId="5F94DB94">
      <w:pPr>
        <w:pBdr>
          <w:top w:val="nil"/>
          <w:left w:val="nil"/>
          <w:bottom w:val="nil"/>
          <w:right w:val="nil"/>
          <w:between w:val="nil"/>
        </w:pBdr>
        <w:rPr>
          <w:rFonts w:cs="Times New Roman"/>
          <w:color w:val="000000"/>
        </w:rPr>
      </w:pPr>
      <w:r>
        <w:rPr>
          <w:rFonts w:cs="Times New Roman"/>
          <w:color w:val="000000"/>
        </w:rPr>
        <w:t>Zhen Zeng</w:t>
      </w:r>
    </w:p>
    <w:p w:rsidR="005E20B1" w14:paraId="158DAA29" w14:textId="77777777">
      <w:pPr>
        <w:pBdr>
          <w:top w:val="nil"/>
          <w:left w:val="nil"/>
          <w:bottom w:val="nil"/>
          <w:right w:val="nil"/>
          <w:between w:val="nil"/>
        </w:pBdr>
        <w:rPr>
          <w:rFonts w:cs="Times New Roman"/>
          <w:color w:val="000000"/>
        </w:rPr>
      </w:pPr>
      <w:r>
        <w:rPr>
          <w:rFonts w:cs="Times New Roman"/>
          <w:color w:val="000000"/>
        </w:rPr>
        <w:t>Statistician</w:t>
      </w:r>
    </w:p>
    <w:p w:rsidR="005E20B1" w14:paraId="76C593A0" w14:textId="77777777">
      <w:pPr>
        <w:pBdr>
          <w:top w:val="nil"/>
          <w:left w:val="nil"/>
          <w:bottom w:val="nil"/>
          <w:right w:val="nil"/>
          <w:between w:val="nil"/>
        </w:pBdr>
        <w:rPr>
          <w:rFonts w:cs="Times New Roman"/>
          <w:color w:val="000000"/>
        </w:rPr>
      </w:pPr>
      <w:r>
        <w:rPr>
          <w:rFonts w:cs="Times New Roman"/>
          <w:color w:val="000000"/>
        </w:rPr>
        <w:t>Bureau of Justice Statistics</w:t>
      </w:r>
    </w:p>
    <w:p w:rsidR="005E20B1" w14:paraId="14BD4BD3" w14:textId="77777777">
      <w:pPr>
        <w:pBdr>
          <w:top w:val="nil"/>
          <w:left w:val="nil"/>
          <w:bottom w:val="nil"/>
          <w:right w:val="nil"/>
          <w:between w:val="nil"/>
        </w:pBdr>
        <w:rPr>
          <w:rFonts w:cs="Times New Roman"/>
          <w:color w:val="000000"/>
        </w:rPr>
      </w:pPr>
      <w:r>
        <w:rPr>
          <w:rFonts w:cs="Times New Roman"/>
          <w:color w:val="000000"/>
        </w:rPr>
        <w:t>U.S. Department of Justice</w:t>
      </w:r>
    </w:p>
    <w:p w:rsidR="005E20B1" w14:paraId="3D12AA4E" w14:textId="77777777">
      <w:pPr>
        <w:pBdr>
          <w:top w:val="nil"/>
          <w:left w:val="nil"/>
          <w:bottom w:val="nil"/>
          <w:right w:val="nil"/>
          <w:between w:val="nil"/>
        </w:pBdr>
        <w:rPr>
          <w:rFonts w:cs="Times New Roman"/>
          <w:color w:val="000000"/>
        </w:rPr>
      </w:pPr>
      <w:r>
        <w:rPr>
          <w:rFonts w:cs="Times New Roman"/>
          <w:color w:val="000000"/>
        </w:rPr>
        <w:t>810 7th Street NW</w:t>
      </w:r>
    </w:p>
    <w:p w:rsidR="005E20B1" w14:paraId="101C4536" w14:textId="77777777">
      <w:pPr>
        <w:pBdr>
          <w:top w:val="nil"/>
          <w:left w:val="nil"/>
          <w:bottom w:val="nil"/>
          <w:right w:val="nil"/>
          <w:between w:val="nil"/>
        </w:pBdr>
        <w:rPr>
          <w:rFonts w:cs="Times New Roman"/>
          <w:color w:val="000000"/>
        </w:rPr>
      </w:pPr>
      <w:r>
        <w:rPr>
          <w:rFonts w:cs="Times New Roman"/>
          <w:color w:val="000000"/>
        </w:rPr>
        <w:t>Washington, DC 20531</w:t>
      </w:r>
    </w:p>
    <w:p w:rsidR="005E20B1" w14:paraId="2797D80C" w14:textId="77777777">
      <w:pPr>
        <w:pBdr>
          <w:top w:val="nil"/>
          <w:left w:val="nil"/>
          <w:bottom w:val="nil"/>
          <w:right w:val="nil"/>
          <w:between w:val="nil"/>
        </w:pBdr>
        <w:rPr>
          <w:rFonts w:cs="Times New Roman"/>
          <w:color w:val="000000"/>
        </w:rPr>
      </w:pPr>
      <w:r>
        <w:rPr>
          <w:rFonts w:cs="Times New Roman"/>
          <w:color w:val="000000"/>
        </w:rPr>
        <w:t>Office Phone: 202-598-9955</w:t>
      </w:r>
    </w:p>
    <w:p w:rsidR="009F7607" w:rsidRPr="00D5756E" w:rsidP="00D5756E" w14:paraId="46852A21" w14:textId="35823E6A">
      <w:pPr>
        <w:pBdr>
          <w:top w:val="nil"/>
          <w:left w:val="nil"/>
          <w:bottom w:val="nil"/>
          <w:right w:val="nil"/>
          <w:between w:val="nil"/>
        </w:pBdr>
        <w:rPr>
          <w:rStyle w:val="Hyperlink"/>
        </w:rPr>
      </w:pPr>
      <w:r>
        <w:rPr>
          <w:rFonts w:cs="Times New Roman"/>
          <w:color w:val="000000"/>
        </w:rPr>
        <w:t xml:space="preserve">E-Mail: </w:t>
      </w:r>
      <w:hyperlink r:id="rId12" w:history="1">
        <w:r w:rsidRPr="00664D5E">
          <w:rPr>
            <w:rStyle w:val="Hyperlink"/>
            <w:rFonts w:cs="Times New Roman"/>
          </w:rPr>
          <w:t>Zhen.Zeng@usdoj.gov</w:t>
        </w:r>
      </w:hyperlink>
    </w:p>
    <w:p w:rsidR="00EF6086" w:rsidRPr="00D5756E" w:rsidP="00D5756E" w14:paraId="60A146EA" w14:textId="313BAEB1">
      <w:pPr>
        <w:pBdr>
          <w:top w:val="nil"/>
          <w:left w:val="nil"/>
          <w:bottom w:val="nil"/>
          <w:right w:val="nil"/>
          <w:between w:val="nil"/>
        </w:pBdr>
        <w:rPr>
          <w:color w:val="000000"/>
        </w:rPr>
      </w:pPr>
    </w:p>
    <w:p w:rsidR="005E20B1" w:rsidRPr="009F7607" w:rsidP="009F7607" w14:paraId="749BBD9E" w14:textId="0DAE2664">
      <w:pPr>
        <w:pStyle w:val="Heading1"/>
      </w:pPr>
      <w:r w:rsidRPr="009F7607">
        <w:t xml:space="preserve">Attachments </w:t>
      </w:r>
    </w:p>
    <w:p w:rsidR="005E20B1" w14:paraId="15C65D1F" w14:textId="77777777">
      <w:pPr>
        <w:pBdr>
          <w:top w:val="nil"/>
          <w:left w:val="nil"/>
          <w:bottom w:val="nil"/>
          <w:right w:val="nil"/>
          <w:between w:val="nil"/>
        </w:pBdr>
        <w:rPr>
          <w:rFonts w:cs="Times New Roman"/>
          <w:color w:val="000000"/>
        </w:rPr>
      </w:pPr>
    </w:p>
    <w:p w:rsidR="00DA5C45" w14:paraId="69EC4712" w14:textId="49CA93B5">
      <w:pPr>
        <w:numPr>
          <w:ilvl w:val="0"/>
          <w:numId w:val="2"/>
        </w:numPr>
        <w:pBdr>
          <w:top w:val="nil"/>
          <w:left w:val="nil"/>
          <w:bottom w:val="nil"/>
          <w:right w:val="nil"/>
          <w:between w:val="nil"/>
        </w:pBdr>
        <w:rPr>
          <w:rFonts w:cs="Times New Roman"/>
          <w:color w:val="000000"/>
        </w:rPr>
      </w:pPr>
      <w:r w:rsidRPr="00DA5C45">
        <w:rPr>
          <w:rFonts w:cs="Times New Roman"/>
          <w:color w:val="000000"/>
        </w:rPr>
        <w:t>L</w:t>
      </w:r>
      <w:r>
        <w:rPr>
          <w:rFonts w:cs="Times New Roman"/>
          <w:color w:val="000000"/>
        </w:rPr>
        <w:t xml:space="preserve">ocal </w:t>
      </w:r>
      <w:r w:rsidRPr="00DA5C45">
        <w:rPr>
          <w:rFonts w:cs="Times New Roman"/>
          <w:color w:val="000000"/>
        </w:rPr>
        <w:t>J</w:t>
      </w:r>
      <w:r>
        <w:rPr>
          <w:rFonts w:cs="Times New Roman"/>
          <w:color w:val="000000"/>
        </w:rPr>
        <w:t xml:space="preserve">ail </w:t>
      </w:r>
      <w:r w:rsidRPr="00DA5C45">
        <w:rPr>
          <w:rFonts w:cs="Times New Roman"/>
          <w:color w:val="000000"/>
        </w:rPr>
        <w:t>R</w:t>
      </w:r>
      <w:r>
        <w:rPr>
          <w:rFonts w:cs="Times New Roman"/>
          <w:color w:val="000000"/>
        </w:rPr>
        <w:t xml:space="preserve">eporting </w:t>
      </w:r>
      <w:r w:rsidRPr="00DA5C45">
        <w:rPr>
          <w:rFonts w:cs="Times New Roman"/>
          <w:color w:val="000000"/>
        </w:rPr>
        <w:t>P</w:t>
      </w:r>
      <w:r>
        <w:rPr>
          <w:rFonts w:cs="Times New Roman"/>
          <w:color w:val="000000"/>
        </w:rPr>
        <w:t>rogram Feasibility Study Final Report</w:t>
      </w:r>
    </w:p>
    <w:p w:rsidR="005E20B1" w14:paraId="75EF3883" w14:textId="47716B72">
      <w:pPr>
        <w:numPr>
          <w:ilvl w:val="0"/>
          <w:numId w:val="2"/>
        </w:numPr>
        <w:pBdr>
          <w:top w:val="nil"/>
          <w:left w:val="nil"/>
          <w:bottom w:val="nil"/>
          <w:right w:val="nil"/>
          <w:between w:val="nil"/>
        </w:pBdr>
        <w:rPr>
          <w:rFonts w:cs="Times New Roman"/>
          <w:color w:val="000000"/>
        </w:rPr>
      </w:pPr>
      <w:r>
        <w:rPr>
          <w:rFonts w:cs="Times New Roman"/>
          <w:color w:val="000000"/>
        </w:rPr>
        <w:t>Invitation</w:t>
      </w:r>
      <w:r w:rsidR="003070E9">
        <w:rPr>
          <w:rFonts w:cs="Times New Roman"/>
          <w:color w:val="000000"/>
        </w:rPr>
        <w:t xml:space="preserve"> email</w:t>
      </w:r>
    </w:p>
    <w:p w:rsidR="00DA5C45" w14:paraId="4979EEB3" w14:textId="3EB447A7">
      <w:pPr>
        <w:numPr>
          <w:ilvl w:val="0"/>
          <w:numId w:val="2"/>
        </w:numPr>
        <w:pBdr>
          <w:top w:val="nil"/>
          <w:left w:val="nil"/>
          <w:bottom w:val="nil"/>
          <w:right w:val="nil"/>
          <w:between w:val="nil"/>
        </w:pBdr>
        <w:rPr>
          <w:rFonts w:cs="Times New Roman"/>
          <w:color w:val="000000"/>
        </w:rPr>
      </w:pPr>
      <w:r>
        <w:rPr>
          <w:rFonts w:cs="Times New Roman"/>
          <w:color w:val="000000"/>
        </w:rPr>
        <w:t>Nonresponse follow</w:t>
      </w:r>
      <w:r w:rsidR="008777C0">
        <w:rPr>
          <w:rFonts w:cs="Times New Roman"/>
          <w:color w:val="000000"/>
        </w:rPr>
        <w:t>-</w:t>
      </w:r>
      <w:r>
        <w:rPr>
          <w:rFonts w:cs="Times New Roman"/>
          <w:color w:val="000000"/>
        </w:rPr>
        <w:t>up</w:t>
      </w:r>
    </w:p>
    <w:p w:rsidR="005E20B1" w14:paraId="7557FA04" w14:textId="77777777">
      <w:pPr>
        <w:numPr>
          <w:ilvl w:val="0"/>
          <w:numId w:val="2"/>
        </w:numPr>
        <w:pBdr>
          <w:top w:val="nil"/>
          <w:left w:val="nil"/>
          <w:bottom w:val="nil"/>
          <w:right w:val="nil"/>
          <w:between w:val="nil"/>
        </w:pBdr>
        <w:rPr>
          <w:rFonts w:cs="Times New Roman"/>
          <w:color w:val="000000"/>
        </w:rPr>
      </w:pPr>
      <w:bookmarkStart w:id="8" w:name="_Hlk116977986"/>
      <w:r>
        <w:t>JMS data element checklist</w:t>
      </w:r>
    </w:p>
    <w:p w:rsidR="005E20B1" w14:paraId="4B1F522E" w14:textId="58A01F3C">
      <w:pPr>
        <w:numPr>
          <w:ilvl w:val="0"/>
          <w:numId w:val="2"/>
        </w:numPr>
        <w:pBdr>
          <w:top w:val="nil"/>
          <w:left w:val="nil"/>
          <w:bottom w:val="nil"/>
          <w:right w:val="nil"/>
          <w:between w:val="nil"/>
        </w:pBdr>
        <w:rPr>
          <w:rFonts w:cs="Times New Roman"/>
          <w:color w:val="000000"/>
        </w:rPr>
      </w:pPr>
      <w:bookmarkStart w:id="9" w:name="_Hlk116978506"/>
      <w:bookmarkEnd w:id="8"/>
      <w:r>
        <w:t>I</w:t>
      </w:r>
      <w:r>
        <w:rPr>
          <w:rFonts w:cs="Times New Roman"/>
          <w:color w:val="000000"/>
        </w:rPr>
        <w:t>nterview guide</w:t>
      </w:r>
    </w:p>
    <w:bookmarkEnd w:id="9"/>
    <w:p w:rsidR="00824C4F" w14:paraId="25255773" w14:textId="117FFC73">
      <w:pPr>
        <w:numPr>
          <w:ilvl w:val="0"/>
          <w:numId w:val="2"/>
        </w:numPr>
        <w:pBdr>
          <w:top w:val="nil"/>
          <w:left w:val="nil"/>
          <w:bottom w:val="nil"/>
          <w:right w:val="nil"/>
          <w:between w:val="nil"/>
        </w:pBdr>
        <w:rPr>
          <w:rFonts w:cs="Times New Roman"/>
          <w:color w:val="000000"/>
        </w:rPr>
      </w:pPr>
      <w:r w:rsidRPr="00824C4F">
        <w:rPr>
          <w:rFonts w:cs="Times New Roman"/>
          <w:color w:val="000000"/>
        </w:rPr>
        <w:t xml:space="preserve">Pilot data request email </w:t>
      </w:r>
    </w:p>
    <w:p w:rsidR="00824C4F" w14:paraId="4CEBF908" w14:textId="53279E33">
      <w:pPr>
        <w:numPr>
          <w:ilvl w:val="0"/>
          <w:numId w:val="2"/>
        </w:numPr>
        <w:pBdr>
          <w:top w:val="nil"/>
          <w:left w:val="nil"/>
          <w:bottom w:val="nil"/>
          <w:right w:val="nil"/>
          <w:between w:val="nil"/>
        </w:pBdr>
        <w:rPr>
          <w:rFonts w:cs="Times New Roman"/>
          <w:color w:val="000000"/>
        </w:rPr>
      </w:pPr>
      <w:r>
        <w:rPr>
          <w:rFonts w:cs="Times New Roman"/>
          <w:color w:val="000000"/>
        </w:rPr>
        <w:t xml:space="preserve">Data </w:t>
      </w:r>
      <w:r w:rsidR="008238DC">
        <w:rPr>
          <w:rFonts w:cs="Times New Roman"/>
          <w:color w:val="000000"/>
        </w:rPr>
        <w:t xml:space="preserve">extraction </w:t>
      </w:r>
      <w:r w:rsidR="00C86F77">
        <w:rPr>
          <w:rFonts w:cs="Times New Roman"/>
          <w:color w:val="000000"/>
        </w:rPr>
        <w:t>guide</w:t>
      </w:r>
    </w:p>
    <w:p w:rsidR="005E20B1" w14:paraId="28D158D4" w14:textId="7315EDE2">
      <w:pPr>
        <w:numPr>
          <w:ilvl w:val="0"/>
          <w:numId w:val="2"/>
        </w:numPr>
        <w:pBdr>
          <w:top w:val="nil"/>
          <w:left w:val="nil"/>
          <w:bottom w:val="nil"/>
          <w:right w:val="nil"/>
          <w:between w:val="nil"/>
        </w:pBdr>
        <w:rPr>
          <w:rFonts w:cs="Times New Roman"/>
          <w:color w:val="000000"/>
        </w:rPr>
      </w:pPr>
      <w:r>
        <w:rPr>
          <w:rFonts w:cs="Times New Roman"/>
          <w:color w:val="000000"/>
        </w:rPr>
        <w:t>IRB approval</w:t>
      </w:r>
    </w:p>
    <w:p w:rsidR="00405632" w:rsidRPr="00227AB7" w:rsidP="00D5756E" w14:paraId="675BA67D" w14:textId="420EED5D">
      <w:pPr>
        <w:tabs>
          <w:tab w:val="left" w:pos="2582"/>
        </w:tabs>
      </w:pPr>
      <w:r>
        <w:rPr>
          <w:rFonts w:cs="Times New Roman"/>
        </w:rPr>
        <w:tab/>
      </w:r>
    </w:p>
    <w:sectPr>
      <w:footerReference w:type="default" r:id="rId13"/>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0B1" w14:paraId="14001ABA" w14:textId="77777777">
    <w:pPr>
      <w:pBdr>
        <w:top w:val="nil"/>
        <w:left w:val="nil"/>
        <w:bottom w:val="nil"/>
        <w:right w:val="nil"/>
        <w:between w:val="nil"/>
      </w:pBdr>
      <w:tabs>
        <w:tab w:val="center" w:pos="4680"/>
        <w:tab w:val="right" w:pos="9360"/>
      </w:tabs>
      <w:jc w:val="right"/>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573F24">
      <w:rPr>
        <w:rFonts w:cs="Times New Roman"/>
        <w:noProof/>
        <w:color w:val="000000"/>
      </w:rPr>
      <w:t>1</w:t>
    </w:r>
    <w:r>
      <w:rPr>
        <w:rFonts w:cs="Times New Roman"/>
        <w:color w:val="000000"/>
      </w:rPr>
      <w:fldChar w:fldCharType="end"/>
    </w:r>
  </w:p>
  <w:p w:rsidR="005E20B1" w14:paraId="630E1D52" w14:textId="77777777">
    <w:pPr>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0B1" w:rsidP="00D5756E" w14:paraId="1E5D6EA9" w14:textId="77777777">
    <w:pPr>
      <w:pBdr>
        <w:top w:val="nil"/>
        <w:left w:val="nil"/>
        <w:bottom w:val="nil"/>
        <w:right w:val="nil"/>
        <w:between w:val="nil"/>
      </w:pBdr>
      <w:tabs>
        <w:tab w:val="center" w:pos="4680"/>
        <w:tab w:val="right" w:pos="9360"/>
      </w:tabs>
      <w:jc w:val="center"/>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573F24">
      <w:rPr>
        <w:rFonts w:cs="Times New Roman"/>
        <w:noProof/>
        <w:color w:val="000000"/>
      </w:rPr>
      <w:t>1</w:t>
    </w:r>
    <w:r>
      <w:rPr>
        <w:rFonts w:cs="Times New Roman"/>
        <w:color w:val="000000"/>
      </w:rPr>
      <w:fldChar w:fldCharType="end"/>
    </w:r>
  </w:p>
  <w:p w:rsidR="005E20B1" w14:paraId="016B08DD" w14:textId="77777777">
    <w:pPr>
      <w:pBdr>
        <w:top w:val="nil"/>
        <w:left w:val="nil"/>
        <w:bottom w:val="nil"/>
        <w:right w:val="nil"/>
        <w:between w:val="nil"/>
      </w:pBdr>
      <w:tabs>
        <w:tab w:val="center" w:pos="4680"/>
        <w:tab w:val="right" w:pos="9360"/>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42769" w14:paraId="15801E8F" w14:textId="77777777">
      <w:r>
        <w:separator/>
      </w:r>
    </w:p>
  </w:footnote>
  <w:footnote w:type="continuationSeparator" w:id="1">
    <w:p w:rsidR="00642769" w14:paraId="617FCE42" w14:textId="77777777">
      <w:r>
        <w:continuationSeparator/>
      </w:r>
    </w:p>
  </w:footnote>
  <w:footnote w:type="continuationNotice" w:id="2">
    <w:p w:rsidR="00642769" w14:paraId="70B71EE2" w14:textId="77777777"/>
  </w:footnote>
  <w:footnote w:id="3">
    <w:p w:rsidR="00774814" w14:paraId="2CB4BA39" w14:textId="439BD3E2">
      <w:pPr>
        <w:pStyle w:val="FootnoteText"/>
      </w:pPr>
      <w:r>
        <w:rPr>
          <w:rStyle w:val="FootnoteReference"/>
        </w:rPr>
        <w:footnoteRef/>
      </w:r>
      <w:r>
        <w:t xml:space="preserve"> </w:t>
      </w:r>
      <w:r w:rsidRPr="00774814">
        <w:t>H.R</w:t>
      </w:r>
      <w:r w:rsidR="000F2E35">
        <w:t>ept</w:t>
      </w:r>
      <w:r w:rsidRPr="00774814">
        <w:t>.</w:t>
      </w:r>
      <w:r w:rsidR="000F2E35">
        <w:t>116-455</w:t>
      </w:r>
      <w:r w:rsidRPr="00774814">
        <w:t xml:space="preserve"> – 11</w:t>
      </w:r>
      <w:r>
        <w:t>6</w:t>
      </w:r>
      <w:r w:rsidRPr="00774814">
        <w:t>th Congress (20</w:t>
      </w:r>
      <w:r w:rsidR="0049377E">
        <w:t>19</w:t>
      </w:r>
      <w:r w:rsidRPr="00774814">
        <w:t>-202</w:t>
      </w:r>
      <w:r w:rsidR="0049377E">
        <w:t>0</w:t>
      </w:r>
      <w:r w:rsidRPr="00774814">
        <w:t>)</w:t>
      </w:r>
      <w:r w:rsidR="000F2E35">
        <w:t xml:space="preserve"> </w:t>
      </w:r>
      <w:r w:rsidRPr="000F2E35" w:rsidR="000F2E35">
        <w:t xml:space="preserve">– </w:t>
      </w:r>
      <w:r w:rsidRPr="007338B3" w:rsidR="000F2E35">
        <w:t>Accompanies:</w:t>
      </w:r>
      <w:r w:rsidRPr="000F2E35" w:rsidR="000F2E35">
        <w:t> </w:t>
      </w:r>
      <w:hyperlink r:id="rId1" w:tgtFrame="_blank" w:history="1">
        <w:r w:rsidRPr="007338B3" w:rsidR="000F2E35">
          <w:t>H.R.7667</w:t>
        </w:r>
      </w:hyperlink>
      <w:r w:rsidRPr="00774814">
        <w:t>: C</w:t>
      </w:r>
      <w:r>
        <w:t>ommerce</w:t>
      </w:r>
      <w:r w:rsidRPr="00774814">
        <w:t>, J</w:t>
      </w:r>
      <w:r>
        <w:t>ustice</w:t>
      </w:r>
      <w:r w:rsidRPr="00774814">
        <w:t>, S</w:t>
      </w:r>
      <w:r>
        <w:t>cience</w:t>
      </w:r>
      <w:r w:rsidRPr="00774814">
        <w:t xml:space="preserve">, </w:t>
      </w:r>
      <w:r>
        <w:t>and Related Agencies Appropriations Bill</w:t>
      </w:r>
      <w:r w:rsidRPr="00774814">
        <w:t>, 2021. (202</w:t>
      </w:r>
      <w:r>
        <w:t>0</w:t>
      </w:r>
      <w:r w:rsidRPr="00774814">
        <w:t xml:space="preserve">, </w:t>
      </w:r>
      <w:r>
        <w:t>July 16</w:t>
      </w:r>
      <w:r w:rsidRPr="00774814">
        <w:t xml:space="preserve">). </w:t>
      </w:r>
      <w:r w:rsidRPr="005A6669" w:rsidR="005A6669">
        <w:t>https://www.congress.gov/116/crpt/hrpt455/CRPT-116hrpt455.pdf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6305" w14:paraId="42A9C7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A40FDC"/>
    <w:multiLevelType w:val="hybridMultilevel"/>
    <w:tmpl w:val="7384323E"/>
    <w:lvl w:ilvl="0">
      <w:start w:val="1"/>
      <w:numFmt w:val="decimal"/>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605F4E"/>
    <w:multiLevelType w:val="hybridMultilevel"/>
    <w:tmpl w:val="D870BCF4"/>
    <w:lvl w:ilvl="0">
      <w:start w:val="1"/>
      <w:numFmt w:val="decimal"/>
      <w:lvlText w:val="%1."/>
      <w:lvlJc w:val="left"/>
      <w:pPr>
        <w:ind w:left="108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A73CFD"/>
    <w:multiLevelType w:val="multilevel"/>
    <w:tmpl w:val="D5AEF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3131F97"/>
    <w:multiLevelType w:val="hybridMultilevel"/>
    <w:tmpl w:val="1CD20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DE4C97"/>
    <w:multiLevelType w:val="multilevel"/>
    <w:tmpl w:val="13947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FF717CC"/>
    <w:multiLevelType w:val="multilevel"/>
    <w:tmpl w:val="2C1819B8"/>
    <w:lvl w:ilvl="0">
      <w:start w:val="1"/>
      <w:numFmt w:val="upp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BC45F20"/>
    <w:multiLevelType w:val="hybridMultilevel"/>
    <w:tmpl w:val="2F40F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1C71FB"/>
    <w:multiLevelType w:val="multilevel"/>
    <w:tmpl w:val="0EB4856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A6D1DCF"/>
    <w:multiLevelType w:val="hybridMultilevel"/>
    <w:tmpl w:val="405C73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B96606"/>
    <w:multiLevelType w:val="hybridMultilevel"/>
    <w:tmpl w:val="4790C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5840960"/>
    <w:multiLevelType w:val="hybridMultilevel"/>
    <w:tmpl w:val="A3884A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A765FC7"/>
    <w:multiLevelType w:val="multilevel"/>
    <w:tmpl w:val="56406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1"/>
  </w:num>
  <w:num w:numId="4">
    <w:abstractNumId w:val="4"/>
  </w:num>
  <w:num w:numId="5">
    <w:abstractNumId w:val="9"/>
  </w:num>
  <w:num w:numId="6">
    <w:abstractNumId w:val="10"/>
  </w:num>
  <w:num w:numId="7">
    <w:abstractNumId w:val="6"/>
  </w:num>
  <w:num w:numId="8">
    <w:abstractNumId w:val="0"/>
  </w:num>
  <w:num w:numId="9">
    <w:abstractNumId w:val="3"/>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B1"/>
    <w:rsid w:val="00002E2C"/>
    <w:rsid w:val="00005E27"/>
    <w:rsid w:val="00020623"/>
    <w:rsid w:val="0002205C"/>
    <w:rsid w:val="00023A62"/>
    <w:rsid w:val="00023F5A"/>
    <w:rsid w:val="0002560B"/>
    <w:rsid w:val="00060D51"/>
    <w:rsid w:val="00070A2F"/>
    <w:rsid w:val="000970B0"/>
    <w:rsid w:val="000A64DE"/>
    <w:rsid w:val="000B2B46"/>
    <w:rsid w:val="000B3879"/>
    <w:rsid w:val="000D103E"/>
    <w:rsid w:val="000D1170"/>
    <w:rsid w:val="000D5320"/>
    <w:rsid w:val="000F2E35"/>
    <w:rsid w:val="000F4CF5"/>
    <w:rsid w:val="00116FB8"/>
    <w:rsid w:val="00126834"/>
    <w:rsid w:val="00135239"/>
    <w:rsid w:val="00151AB4"/>
    <w:rsid w:val="00153D2B"/>
    <w:rsid w:val="0015618D"/>
    <w:rsid w:val="00194E7C"/>
    <w:rsid w:val="001A20DD"/>
    <w:rsid w:val="001C0062"/>
    <w:rsid w:val="001C6CC9"/>
    <w:rsid w:val="001D26BD"/>
    <w:rsid w:val="001D27C9"/>
    <w:rsid w:val="001D4597"/>
    <w:rsid w:val="001D779F"/>
    <w:rsid w:val="001E7C4F"/>
    <w:rsid w:val="001F389E"/>
    <w:rsid w:val="001F3A37"/>
    <w:rsid w:val="001F66B5"/>
    <w:rsid w:val="00204B75"/>
    <w:rsid w:val="00206F47"/>
    <w:rsid w:val="0021121F"/>
    <w:rsid w:val="00216457"/>
    <w:rsid w:val="00217E54"/>
    <w:rsid w:val="00227AB7"/>
    <w:rsid w:val="00230FEA"/>
    <w:rsid w:val="002326CD"/>
    <w:rsid w:val="0023353A"/>
    <w:rsid w:val="002406F3"/>
    <w:rsid w:val="00264C58"/>
    <w:rsid w:val="0027584C"/>
    <w:rsid w:val="00285D56"/>
    <w:rsid w:val="002B2FE0"/>
    <w:rsid w:val="002C7123"/>
    <w:rsid w:val="002C72D6"/>
    <w:rsid w:val="002E7D8B"/>
    <w:rsid w:val="002F6F3A"/>
    <w:rsid w:val="0030027C"/>
    <w:rsid w:val="003070E9"/>
    <w:rsid w:val="00320D81"/>
    <w:rsid w:val="003230C3"/>
    <w:rsid w:val="0032400D"/>
    <w:rsid w:val="00325E2D"/>
    <w:rsid w:val="0033102F"/>
    <w:rsid w:val="003362C6"/>
    <w:rsid w:val="00341CAB"/>
    <w:rsid w:val="00346A58"/>
    <w:rsid w:val="003567F1"/>
    <w:rsid w:val="00393B27"/>
    <w:rsid w:val="003A1BE4"/>
    <w:rsid w:val="003C62F2"/>
    <w:rsid w:val="003D005D"/>
    <w:rsid w:val="003D5CD0"/>
    <w:rsid w:val="003E7575"/>
    <w:rsid w:val="00400C33"/>
    <w:rsid w:val="00405632"/>
    <w:rsid w:val="004072D5"/>
    <w:rsid w:val="0042276E"/>
    <w:rsid w:val="004274CE"/>
    <w:rsid w:val="0043007A"/>
    <w:rsid w:val="0043797D"/>
    <w:rsid w:val="00440421"/>
    <w:rsid w:val="0044556B"/>
    <w:rsid w:val="00456F98"/>
    <w:rsid w:val="00462692"/>
    <w:rsid w:val="00472E07"/>
    <w:rsid w:val="00486F6A"/>
    <w:rsid w:val="0049377E"/>
    <w:rsid w:val="00497176"/>
    <w:rsid w:val="004A01A4"/>
    <w:rsid w:val="004B7FE8"/>
    <w:rsid w:val="004C6E2D"/>
    <w:rsid w:val="004D2785"/>
    <w:rsid w:val="004D4CB6"/>
    <w:rsid w:val="004D5A6C"/>
    <w:rsid w:val="004E693C"/>
    <w:rsid w:val="00503E94"/>
    <w:rsid w:val="00514487"/>
    <w:rsid w:val="005162E7"/>
    <w:rsid w:val="005249A1"/>
    <w:rsid w:val="005439A7"/>
    <w:rsid w:val="00547F9A"/>
    <w:rsid w:val="005527BB"/>
    <w:rsid w:val="00555A65"/>
    <w:rsid w:val="00557821"/>
    <w:rsid w:val="005707CB"/>
    <w:rsid w:val="00571280"/>
    <w:rsid w:val="0057302A"/>
    <w:rsid w:val="00573F24"/>
    <w:rsid w:val="005766E0"/>
    <w:rsid w:val="00590725"/>
    <w:rsid w:val="00593762"/>
    <w:rsid w:val="0059748D"/>
    <w:rsid w:val="005A6669"/>
    <w:rsid w:val="005A7B18"/>
    <w:rsid w:val="005B02FD"/>
    <w:rsid w:val="005C024A"/>
    <w:rsid w:val="005C3751"/>
    <w:rsid w:val="005D035E"/>
    <w:rsid w:val="005D5D61"/>
    <w:rsid w:val="005E20B1"/>
    <w:rsid w:val="005E5796"/>
    <w:rsid w:val="005F0D6F"/>
    <w:rsid w:val="00626BDA"/>
    <w:rsid w:val="00630D50"/>
    <w:rsid w:val="00631786"/>
    <w:rsid w:val="00634B6D"/>
    <w:rsid w:val="00642769"/>
    <w:rsid w:val="00645BAF"/>
    <w:rsid w:val="00650EF9"/>
    <w:rsid w:val="00664D5E"/>
    <w:rsid w:val="00665767"/>
    <w:rsid w:val="00671CF6"/>
    <w:rsid w:val="00675FAF"/>
    <w:rsid w:val="00677F5C"/>
    <w:rsid w:val="006841B7"/>
    <w:rsid w:val="006864FC"/>
    <w:rsid w:val="00690CA3"/>
    <w:rsid w:val="00696305"/>
    <w:rsid w:val="006A5FA7"/>
    <w:rsid w:val="006E1ECA"/>
    <w:rsid w:val="006E27D5"/>
    <w:rsid w:val="006E7E2C"/>
    <w:rsid w:val="006F11AC"/>
    <w:rsid w:val="006F2114"/>
    <w:rsid w:val="0070280B"/>
    <w:rsid w:val="0070350F"/>
    <w:rsid w:val="00712A9B"/>
    <w:rsid w:val="007172D0"/>
    <w:rsid w:val="007209CA"/>
    <w:rsid w:val="0073197A"/>
    <w:rsid w:val="007338B3"/>
    <w:rsid w:val="00746916"/>
    <w:rsid w:val="00746DF6"/>
    <w:rsid w:val="00751755"/>
    <w:rsid w:val="00752377"/>
    <w:rsid w:val="00756023"/>
    <w:rsid w:val="00774814"/>
    <w:rsid w:val="00794775"/>
    <w:rsid w:val="0079556B"/>
    <w:rsid w:val="007B57AE"/>
    <w:rsid w:val="007B6620"/>
    <w:rsid w:val="007C37A0"/>
    <w:rsid w:val="007D5CD7"/>
    <w:rsid w:val="007E59E6"/>
    <w:rsid w:val="007E6963"/>
    <w:rsid w:val="007F7D6F"/>
    <w:rsid w:val="008126E8"/>
    <w:rsid w:val="00813302"/>
    <w:rsid w:val="008221D6"/>
    <w:rsid w:val="008238DC"/>
    <w:rsid w:val="00824C4F"/>
    <w:rsid w:val="00826895"/>
    <w:rsid w:val="00826ABE"/>
    <w:rsid w:val="008427EC"/>
    <w:rsid w:val="00842C73"/>
    <w:rsid w:val="00844C7D"/>
    <w:rsid w:val="00845B44"/>
    <w:rsid w:val="008506C4"/>
    <w:rsid w:val="00853D29"/>
    <w:rsid w:val="008546EE"/>
    <w:rsid w:val="0085715A"/>
    <w:rsid w:val="008643E6"/>
    <w:rsid w:val="00870D72"/>
    <w:rsid w:val="008777C0"/>
    <w:rsid w:val="008802FF"/>
    <w:rsid w:val="00893C46"/>
    <w:rsid w:val="0089481C"/>
    <w:rsid w:val="0089493A"/>
    <w:rsid w:val="008D2EFA"/>
    <w:rsid w:val="008D53E2"/>
    <w:rsid w:val="008E4755"/>
    <w:rsid w:val="008F537E"/>
    <w:rsid w:val="008F6CDB"/>
    <w:rsid w:val="00900031"/>
    <w:rsid w:val="0090272D"/>
    <w:rsid w:val="00903D72"/>
    <w:rsid w:val="00905092"/>
    <w:rsid w:val="009321A1"/>
    <w:rsid w:val="00935EC7"/>
    <w:rsid w:val="00941D39"/>
    <w:rsid w:val="00946502"/>
    <w:rsid w:val="00952AE0"/>
    <w:rsid w:val="0095320C"/>
    <w:rsid w:val="0096391D"/>
    <w:rsid w:val="00963FA5"/>
    <w:rsid w:val="00973BF8"/>
    <w:rsid w:val="00980FCF"/>
    <w:rsid w:val="00991B98"/>
    <w:rsid w:val="00993C38"/>
    <w:rsid w:val="009B2622"/>
    <w:rsid w:val="009B6065"/>
    <w:rsid w:val="009C6072"/>
    <w:rsid w:val="009D5EF2"/>
    <w:rsid w:val="009E68F4"/>
    <w:rsid w:val="009F1C95"/>
    <w:rsid w:val="009F7607"/>
    <w:rsid w:val="00A15E92"/>
    <w:rsid w:val="00A175A4"/>
    <w:rsid w:val="00A24F93"/>
    <w:rsid w:val="00A306F6"/>
    <w:rsid w:val="00A41B31"/>
    <w:rsid w:val="00A45E1D"/>
    <w:rsid w:val="00A66B47"/>
    <w:rsid w:val="00A66FB4"/>
    <w:rsid w:val="00A83F87"/>
    <w:rsid w:val="00AA705C"/>
    <w:rsid w:val="00AB467E"/>
    <w:rsid w:val="00AC66F0"/>
    <w:rsid w:val="00AD09B3"/>
    <w:rsid w:val="00AD630C"/>
    <w:rsid w:val="00AD6ECE"/>
    <w:rsid w:val="00AE41F9"/>
    <w:rsid w:val="00B05FBC"/>
    <w:rsid w:val="00B14524"/>
    <w:rsid w:val="00B1480A"/>
    <w:rsid w:val="00B214CB"/>
    <w:rsid w:val="00B30D5F"/>
    <w:rsid w:val="00B32257"/>
    <w:rsid w:val="00B33050"/>
    <w:rsid w:val="00B33F4B"/>
    <w:rsid w:val="00B43654"/>
    <w:rsid w:val="00B43BB3"/>
    <w:rsid w:val="00B47844"/>
    <w:rsid w:val="00B606F5"/>
    <w:rsid w:val="00B673C3"/>
    <w:rsid w:val="00B71142"/>
    <w:rsid w:val="00B73967"/>
    <w:rsid w:val="00B82596"/>
    <w:rsid w:val="00B85E81"/>
    <w:rsid w:val="00B907E3"/>
    <w:rsid w:val="00BA1847"/>
    <w:rsid w:val="00BA66D9"/>
    <w:rsid w:val="00BB1A02"/>
    <w:rsid w:val="00BB26E1"/>
    <w:rsid w:val="00BB5151"/>
    <w:rsid w:val="00BC0287"/>
    <w:rsid w:val="00BC26AE"/>
    <w:rsid w:val="00BC663C"/>
    <w:rsid w:val="00BC6859"/>
    <w:rsid w:val="00BE3F03"/>
    <w:rsid w:val="00C02FC9"/>
    <w:rsid w:val="00C10CE5"/>
    <w:rsid w:val="00C15001"/>
    <w:rsid w:val="00C2311F"/>
    <w:rsid w:val="00C4182A"/>
    <w:rsid w:val="00C418FD"/>
    <w:rsid w:val="00C46C65"/>
    <w:rsid w:val="00C51BD6"/>
    <w:rsid w:val="00C674A2"/>
    <w:rsid w:val="00C74C3B"/>
    <w:rsid w:val="00C86F77"/>
    <w:rsid w:val="00C87B23"/>
    <w:rsid w:val="00C95568"/>
    <w:rsid w:val="00CA55B3"/>
    <w:rsid w:val="00CB2102"/>
    <w:rsid w:val="00CB231F"/>
    <w:rsid w:val="00CB52E4"/>
    <w:rsid w:val="00CB55F9"/>
    <w:rsid w:val="00CC770F"/>
    <w:rsid w:val="00CD2261"/>
    <w:rsid w:val="00CF0659"/>
    <w:rsid w:val="00CF5377"/>
    <w:rsid w:val="00D002D3"/>
    <w:rsid w:val="00D02DD4"/>
    <w:rsid w:val="00D036C8"/>
    <w:rsid w:val="00D05C31"/>
    <w:rsid w:val="00D11710"/>
    <w:rsid w:val="00D33A80"/>
    <w:rsid w:val="00D5756E"/>
    <w:rsid w:val="00D75DDF"/>
    <w:rsid w:val="00D8274F"/>
    <w:rsid w:val="00D92E5F"/>
    <w:rsid w:val="00D96789"/>
    <w:rsid w:val="00DA0881"/>
    <w:rsid w:val="00DA5C45"/>
    <w:rsid w:val="00DA7590"/>
    <w:rsid w:val="00DA7BB9"/>
    <w:rsid w:val="00DB304B"/>
    <w:rsid w:val="00DC738A"/>
    <w:rsid w:val="00DD351C"/>
    <w:rsid w:val="00DE3060"/>
    <w:rsid w:val="00DE7AAC"/>
    <w:rsid w:val="00DF1CC2"/>
    <w:rsid w:val="00E00C68"/>
    <w:rsid w:val="00E1122A"/>
    <w:rsid w:val="00E15955"/>
    <w:rsid w:val="00E17B24"/>
    <w:rsid w:val="00E2486A"/>
    <w:rsid w:val="00E279EB"/>
    <w:rsid w:val="00E358A8"/>
    <w:rsid w:val="00E42147"/>
    <w:rsid w:val="00E50476"/>
    <w:rsid w:val="00E64BE8"/>
    <w:rsid w:val="00E74354"/>
    <w:rsid w:val="00E75C73"/>
    <w:rsid w:val="00E827C6"/>
    <w:rsid w:val="00E93F4A"/>
    <w:rsid w:val="00E95BCB"/>
    <w:rsid w:val="00E975D1"/>
    <w:rsid w:val="00EA4EED"/>
    <w:rsid w:val="00EB44E1"/>
    <w:rsid w:val="00EC525C"/>
    <w:rsid w:val="00EC6FA7"/>
    <w:rsid w:val="00ED016B"/>
    <w:rsid w:val="00EE49D1"/>
    <w:rsid w:val="00EE6167"/>
    <w:rsid w:val="00EE7BD0"/>
    <w:rsid w:val="00EF0FD4"/>
    <w:rsid w:val="00EF6086"/>
    <w:rsid w:val="00F0622F"/>
    <w:rsid w:val="00F23FB4"/>
    <w:rsid w:val="00F3457D"/>
    <w:rsid w:val="00F36136"/>
    <w:rsid w:val="00F37828"/>
    <w:rsid w:val="00F656BD"/>
    <w:rsid w:val="00F7137D"/>
    <w:rsid w:val="00F84EBE"/>
    <w:rsid w:val="00F86046"/>
    <w:rsid w:val="00F91DD7"/>
    <w:rsid w:val="00F95A88"/>
    <w:rsid w:val="00F95BD4"/>
    <w:rsid w:val="00F961BF"/>
    <w:rsid w:val="00F97367"/>
    <w:rsid w:val="00F97FB3"/>
    <w:rsid w:val="00FA7B1C"/>
    <w:rsid w:val="00FB3265"/>
    <w:rsid w:val="00FB554D"/>
    <w:rsid w:val="00FB7506"/>
    <w:rsid w:val="00FC191C"/>
    <w:rsid w:val="00FC2FDB"/>
    <w:rsid w:val="00FE4BE3"/>
    <w:rsid w:val="00FE4CAD"/>
    <w:rsid w:val="00FE5257"/>
    <w:rsid w:val="00FE5407"/>
    <w:rsid w:val="00FF1C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872BA0"/>
  <w15:docId w15:val="{6AB438D9-4DA5-4AC2-8263-D21FF1E6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B69"/>
    <w:rPr>
      <w:rFonts w:cs="Arial"/>
    </w:rPr>
  </w:style>
  <w:style w:type="paragraph" w:styleId="Heading1">
    <w:name w:val="heading 1"/>
    <w:basedOn w:val="Normal"/>
    <w:next w:val="Normal"/>
    <w:link w:val="Heading1Char"/>
    <w:uiPriority w:val="9"/>
    <w:qFormat/>
    <w:rsid w:val="0018201E"/>
    <w:pPr>
      <w:keepNext/>
      <w:keepLines/>
      <w:tabs>
        <w:tab w:val="left" w:pos="4783"/>
      </w:tabs>
      <w:spacing w:before="120"/>
      <w:outlineLvl w:val="0"/>
    </w:pPr>
    <w:rPr>
      <w:rFonts w:eastAsiaTheme="majorEastAsia" w:cs="Times New Roman"/>
      <w:b/>
      <w:bCs/>
      <w:u w:val="single"/>
    </w:rPr>
  </w:style>
  <w:style w:type="paragraph" w:styleId="Heading2">
    <w:name w:val="heading 2"/>
    <w:basedOn w:val="Normal"/>
    <w:next w:val="Normal"/>
    <w:link w:val="Heading2Char"/>
    <w:uiPriority w:val="9"/>
    <w:unhideWhenUsed/>
    <w:qFormat/>
    <w:rsid w:val="00B3782A"/>
    <w:pPr>
      <w:keepNext/>
      <w:keepLines/>
      <w:spacing w:before="200"/>
      <w:outlineLvl w:val="1"/>
    </w:pPr>
    <w:rPr>
      <w:rFonts w:eastAsiaTheme="majorEastAsia" w:cs="Times New Roman"/>
      <w:b/>
      <w:bCs/>
      <w:i/>
      <w:color w:val="000000" w:themeColor="text1"/>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style>
  <w:style w:type="paragraph" w:styleId="ListParagraph">
    <w:name w:val="List Paragraph"/>
    <w:basedOn w:val="Normal"/>
    <w:uiPriority w:val="34"/>
    <w:qFormat/>
    <w:rsid w:val="00423D09"/>
    <w:pPr>
      <w:ind w:left="720"/>
    </w:pPr>
    <w:rPr>
      <w:rFonts w:ascii="Calibri" w:hAnsi="Calibri" w:eastAsiaTheme="minorHAns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39"/>
    <w:rsid w:val="00FF7C83"/>
    <w:rPr>
      <w:rFonts w:cs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character" w:customStyle="1" w:styleId="Heading1Char">
    <w:name w:val="Heading 1 Char"/>
    <w:basedOn w:val="DefaultParagraphFont"/>
    <w:link w:val="Heading1"/>
    <w:uiPriority w:val="9"/>
    <w:rsid w:val="0018201E"/>
    <w:rPr>
      <w:rFonts w:ascii="Times New Roman" w:hAnsi="Times New Roman" w:eastAsiaTheme="majorEastAsia" w:cs="Times New Roman"/>
      <w:b/>
      <w:bCs/>
      <w:sz w:val="24"/>
      <w:szCs w:val="24"/>
      <w:u w:val="single"/>
    </w:rPr>
  </w:style>
  <w:style w:type="character" w:customStyle="1" w:styleId="Heading2Char">
    <w:name w:val="Heading 2 Char"/>
    <w:basedOn w:val="DefaultParagraphFont"/>
    <w:link w:val="Heading2"/>
    <w:uiPriority w:val="9"/>
    <w:rsid w:val="00B3782A"/>
    <w:rPr>
      <w:rFonts w:ascii="Times New Roman" w:hAnsi="Times New Roman" w:eastAsiaTheme="majorEastAsia" w:cs="Times New Roman"/>
      <w:b/>
      <w:bCs/>
      <w:i/>
      <w:color w:val="000000" w:themeColor="text1"/>
      <w:sz w:val="24"/>
      <w:szCs w:val="24"/>
    </w:rPr>
  </w:style>
  <w:style w:type="character" w:styleId="Strong">
    <w:name w:val="Strong"/>
    <w:basedOn w:val="DefaultParagraphFont"/>
    <w:uiPriority w:val="22"/>
    <w:qFormat/>
    <w:rsid w:val="00B12569"/>
    <w:rPr>
      <w:rFonts w:ascii="Times New Roman" w:hAnsi="Times New Roman" w:cs="Times New Roman"/>
      <w:b/>
      <w:bCs/>
    </w:rPr>
  </w:style>
  <w:style w:type="table" w:customStyle="1" w:styleId="TableGrid2">
    <w:name w:val="Table Grid2"/>
    <w:basedOn w:val="TableNormal"/>
    <w:next w:val="TableGrid"/>
    <w:uiPriority w:val="59"/>
    <w:rsid w:val="00B1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D0"/>
    <w:pPr>
      <w:tabs>
        <w:tab w:val="center" w:pos="4680"/>
        <w:tab w:val="right" w:pos="9360"/>
      </w:tabs>
    </w:pPr>
  </w:style>
  <w:style w:type="character" w:customStyle="1" w:styleId="HeaderChar">
    <w:name w:val="Header Char"/>
    <w:basedOn w:val="DefaultParagraphFont"/>
    <w:link w:val="Header"/>
    <w:uiPriority w:val="99"/>
    <w:rsid w:val="00E500D0"/>
    <w:rPr>
      <w:rFonts w:ascii="Times New Roman" w:eastAsia="Times New Roman" w:hAnsi="Times New Roman" w:cs="Arial"/>
      <w:sz w:val="24"/>
      <w:szCs w:val="24"/>
    </w:rPr>
  </w:style>
  <w:style w:type="paragraph" w:styleId="Footer">
    <w:name w:val="footer"/>
    <w:basedOn w:val="Normal"/>
    <w:link w:val="FooterChar"/>
    <w:uiPriority w:val="99"/>
    <w:unhideWhenUsed/>
    <w:rsid w:val="00E500D0"/>
    <w:pPr>
      <w:tabs>
        <w:tab w:val="center" w:pos="4680"/>
        <w:tab w:val="right" w:pos="9360"/>
      </w:tabs>
    </w:pPr>
  </w:style>
  <w:style w:type="character" w:customStyle="1" w:styleId="FooterChar">
    <w:name w:val="Footer Char"/>
    <w:basedOn w:val="DefaultParagraphFont"/>
    <w:link w:val="Footer"/>
    <w:uiPriority w:val="99"/>
    <w:rsid w:val="00E500D0"/>
    <w:rPr>
      <w:rFonts w:ascii="Times New Roman" w:eastAsia="Times New Roman" w:hAnsi="Times New Roman" w:cs="Arial"/>
      <w:sz w:val="24"/>
      <w:szCs w:val="24"/>
    </w:rPr>
  </w:style>
  <w:style w:type="paragraph" w:styleId="Revision">
    <w:name w:val="Revision"/>
    <w:hidden/>
    <w:uiPriority w:val="99"/>
    <w:semiHidden/>
    <w:rsid w:val="00F25EB0"/>
    <w:rPr>
      <w:rFonts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Pr>
  </w:style>
  <w:style w:type="character" w:styleId="UnresolvedMention">
    <w:name w:val="Unresolved Mention"/>
    <w:basedOn w:val="DefaultParagraphFont"/>
    <w:uiPriority w:val="99"/>
    <w:semiHidden/>
    <w:unhideWhenUsed/>
    <w:rsid w:val="000F2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bjs.gov/content/pub/pdf/BJS_Data_Protection_Guidelines.pdf" TargetMode="External" /><Relationship Id="rId12" Type="http://schemas.openxmlformats.org/officeDocument/2006/relationships/hyperlink" Target="mailto:Zhen.Zeng@usdoj.gov" TargetMode="Externa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bill/116th-congress/house-bill/7667?q=%7B%22search%22%3A%5B%22H.R.7667%22%2C%22H.R.7667%22%5D%7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41Mu7t4t88DviE7pV5Tu9xovg==">AMUW2mW0NgcxcQGcsKHIti5xDktAiy4k29k5HhjotXLlq4EJpq7ARUXi6KLgKXqWMtW7v4CqQjERzQ1MAnDNInfy+b00B7sfqaeX16LTt7KsAWl58Uz+K2648URcu0XyZcMNLb+q1w4H677wKW7xWciVbJQs7szjB4IVub7g2ZT9GS5eNued7/w5073i4efsXhO6TnvWxlLS</go:docsCustomData>
</go:gDocsCustomXmlDataStorage>
</file>

<file path=customXml/itemProps1.xml><?xml version="1.0" encoding="utf-8"?>
<ds:datastoreItem xmlns:ds="http://schemas.openxmlformats.org/officeDocument/2006/customXml" ds:itemID="{7FDBC005-5E32-4899-9E3E-8DD5BFD273A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Kluckow, Richard (OJP)</cp:lastModifiedBy>
  <cp:revision>3</cp:revision>
  <cp:lastPrinted>2022-10-18T12:54:00Z</cp:lastPrinted>
  <dcterms:created xsi:type="dcterms:W3CDTF">2022-10-31T13:54:00Z</dcterms:created>
  <dcterms:modified xsi:type="dcterms:W3CDTF">2022-10-31T13:55:00Z</dcterms:modified>
</cp:coreProperties>
</file>