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293" w:rsidRPr="009239AA" w:rsidP="130BF8D8" w14:paraId="47350786" w14:textId="584EC434">
      <w:pPr>
        <w:pStyle w:val="Heading2"/>
        <w:tabs>
          <w:tab w:val="left" w:pos="900"/>
        </w:tabs>
        <w:ind w:right="-180"/>
        <w:rPr>
          <w:sz w:val="28"/>
          <w:szCs w:val="28"/>
        </w:rPr>
      </w:pPr>
      <w:r w:rsidRPr="130BF8D8">
        <w:rPr>
          <w:sz w:val="28"/>
          <w:szCs w:val="28"/>
        </w:rPr>
        <w:t>Request for Approval under the “</w:t>
      </w:r>
      <w:r w:rsidRPr="130BF8D8" w:rsidR="00ED123F">
        <w:rPr>
          <w:sz w:val="28"/>
          <w:szCs w:val="28"/>
        </w:rPr>
        <w:t>Generic Clearance for Financial Reports ACF Non-Discretionary Grant Programs</w:t>
      </w:r>
      <w:r w:rsidRPr="130BF8D8">
        <w:rPr>
          <w:sz w:val="28"/>
          <w:szCs w:val="28"/>
        </w:rPr>
        <w:t xml:space="preserve">” </w:t>
      </w:r>
    </w:p>
    <w:p w:rsidR="00E50293" w:rsidRPr="009239AA" w:rsidP="130BF8D8" w14:paraId="0726B9A3" w14:textId="73BC6CB2">
      <w:pPr>
        <w:pStyle w:val="Heading2"/>
        <w:tabs>
          <w:tab w:val="left" w:pos="900"/>
        </w:tabs>
        <w:ind w:right="-180"/>
        <w:rPr>
          <w:sz w:val="28"/>
          <w:szCs w:val="28"/>
        </w:rPr>
      </w:pPr>
      <w:r w:rsidRPr="130BF8D8">
        <w:rPr>
          <w:sz w:val="28"/>
          <w:szCs w:val="28"/>
        </w:rPr>
        <w:t xml:space="preserve">OMB Control Number: </w:t>
      </w:r>
      <w:r w:rsidRPr="130BF8D8" w:rsidR="00C25899">
        <w:rPr>
          <w:sz w:val="28"/>
          <w:szCs w:val="28"/>
        </w:rPr>
        <w:t>0970-</w:t>
      </w:r>
      <w:r w:rsidRPr="130BF8D8" w:rsidR="00E657C2">
        <w:rPr>
          <w:sz w:val="28"/>
          <w:szCs w:val="28"/>
        </w:rPr>
        <w:t>0510</w:t>
      </w:r>
    </w:p>
    <w:p w:rsidR="00E50293" w:rsidRPr="009239AA" w:rsidP="130BF8D8" w14:paraId="610C418D" w14:textId="1466D9C5">
      <w:pPr>
        <w:pStyle w:val="Heading2"/>
        <w:tabs>
          <w:tab w:val="left" w:pos="900"/>
        </w:tabs>
        <w:ind w:right="-180"/>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403925" w:rsidP="00403925" w14:paraId="5B42B79D" w14:textId="77777777">
      <w:r w:rsidRPr="130BF8D8">
        <w:rPr>
          <w:b/>
          <w:bCs/>
        </w:rPr>
        <w:t>TITLE OF INFORMATION COLLECTION:</w:t>
      </w:r>
      <w:r>
        <w:t xml:space="preserve">  </w:t>
      </w:r>
      <w:r w:rsidRPr="00403925">
        <w:rPr>
          <w:bCs/>
        </w:rPr>
        <w:t>Form CB-496 - Title IV-E Programs Quarterly Financial Report</w:t>
      </w:r>
    </w:p>
    <w:p w:rsidR="00ED123F" w14:paraId="1E7C4F60" w14:textId="77777777"/>
    <w:p w:rsidR="00403925" w:rsidP="00403925" w14:paraId="31E18AE5" w14:textId="6FD612E1">
      <w:pPr>
        <w:spacing w:after="120"/>
      </w:pPr>
      <w:r>
        <w:rPr>
          <w:b/>
        </w:rPr>
        <w:t>PURPOSE</w:t>
      </w:r>
      <w:r w:rsidR="00ED123F">
        <w:rPr>
          <w:b/>
        </w:rPr>
        <w:t xml:space="preserve"> AND USE</w:t>
      </w:r>
      <w:r w:rsidRPr="009239AA">
        <w:rPr>
          <w:b/>
        </w:rPr>
        <w:t>:</w:t>
      </w:r>
      <w:r w:rsidRPr="009239AA" w:rsidR="00C14CC4">
        <w:rPr>
          <w:b/>
        </w:rPr>
        <w:t xml:space="preserve">  </w:t>
      </w:r>
      <w:r w:rsidRPr="00403925">
        <w:rPr>
          <w:bCs/>
        </w:rPr>
        <w:t xml:space="preserve">Form CB-496, the Title IV-E Programs Quarterly Financial Report, </w:t>
      </w:r>
      <w:r>
        <w:rPr>
          <w:bCs/>
        </w:rPr>
        <w:t xml:space="preserve">is </w:t>
      </w:r>
      <w:r w:rsidRPr="00403925">
        <w:rPr>
          <w:bCs/>
        </w:rPr>
        <w:t>used by title IV-E agencies to submit financial claims for the title IV-E entitlement grant programs.</w:t>
      </w:r>
      <w:r w:rsidRPr="00403925">
        <w:rPr>
          <w:b/>
        </w:rPr>
        <w:t xml:space="preserve"> </w:t>
      </w:r>
      <w:r>
        <w:t>The information collected through the use of this form is used to:</w:t>
      </w:r>
    </w:p>
    <w:p w:rsidR="00403925" w:rsidP="00403925" w14:paraId="3D3A3291" w14:textId="1D76F85C">
      <w:pPr>
        <w:pStyle w:val="ListParagraph"/>
        <w:numPr>
          <w:ilvl w:val="0"/>
          <w:numId w:val="22"/>
        </w:numPr>
      </w:pPr>
      <w:r>
        <w:t xml:space="preserve">Monitor title IV-E Foster Care, Adoption Assistance, Guardianship Assistance, Kinship Navigator and Prevention Services program operations and prepare technical assistance and guidance as needed; </w:t>
      </w:r>
    </w:p>
    <w:p w:rsidR="00403925" w:rsidP="00403925" w14:paraId="6D13445A" w14:textId="6D8D65CA">
      <w:pPr>
        <w:pStyle w:val="ListParagraph"/>
        <w:numPr>
          <w:ilvl w:val="0"/>
          <w:numId w:val="22"/>
        </w:numPr>
      </w:pPr>
      <w:r>
        <w:t>Compute the quarterly grant awards pursuant to sections 474(b</w:t>
      </w:r>
      <w:r>
        <w:t>)(</w:t>
      </w:r>
      <w:r>
        <w:t>1-3) and 474(a)(5-7) of the Social Security Act;</w:t>
      </w:r>
    </w:p>
    <w:p w:rsidR="00403925" w:rsidP="00403925" w14:paraId="17321DB8" w14:textId="10361E63">
      <w:pPr>
        <w:pStyle w:val="ListParagraph"/>
        <w:numPr>
          <w:ilvl w:val="0"/>
          <w:numId w:val="22"/>
        </w:numPr>
      </w:pPr>
      <w:r>
        <w:t>Account for the calculation and expenditure of adoption savings achieved through the use of revised title IV-E Adoption Assistance eligibility criteria with respect to applicable children (annual report only).</w:t>
      </w:r>
    </w:p>
    <w:p w:rsidR="00C8488C" w:rsidP="00434E33" w14:paraId="07C0024A" w14:textId="77777777">
      <w:pPr>
        <w:pStyle w:val="Header"/>
        <w:tabs>
          <w:tab w:val="clear" w:pos="4320"/>
          <w:tab w:val="clear" w:pos="8640"/>
        </w:tabs>
        <w:rPr>
          <w:b/>
        </w:rPr>
      </w:pPr>
    </w:p>
    <w:p w:rsidR="001B24AE" w:rsidP="001B24AE" w14:paraId="0A1707C2" w14:textId="4174B64F">
      <w:r>
        <w:t xml:space="preserve">This form was originally approved </w:t>
      </w:r>
      <w:r>
        <w:t xml:space="preserve">in 2018 and has been updated and approval extended since that time. </w:t>
      </w:r>
      <w:r>
        <w:t xml:space="preserve">We are now </w:t>
      </w:r>
      <w:r>
        <w:t xml:space="preserve">(September 2024) </w:t>
      </w:r>
      <w:r>
        <w:t>seeking changes to the form and instructions based on the need to remove reporting items no longer needed, and the addition or revision of reporting lines and instructions required due to recent changes in program regulations, policy guidance, and other operational changes for which further information will enhance the administration of the program. A summary of the requested changes to the CB-496 form and reporting instructions</w:t>
      </w:r>
      <w:r>
        <w:t xml:space="preserve"> is included in the accompanying Change Memo (Dated September 2024). </w:t>
      </w:r>
    </w:p>
    <w:p w:rsidR="001B24AE" w:rsidRPr="001B24AE" w:rsidP="001B24AE" w14:paraId="593EFF58" w14:textId="77777777"/>
    <w:p w:rsidR="00403925" w:rsidP="00403925" w14:paraId="411C9C2F" w14:textId="77777777">
      <w:r w:rsidRPr="00434E33">
        <w:rPr>
          <w:b/>
        </w:rPr>
        <w:t>DESCRIPTION OF RESPONDENTS</w:t>
      </w:r>
      <w:r>
        <w:t xml:space="preserve">: </w:t>
      </w:r>
      <w:r>
        <w:t>State and tribal governmental agencies administering title IV-E programs.</w:t>
      </w:r>
    </w:p>
    <w:p w:rsidR="009C13B9" w:rsidP="00E0599E" w14:paraId="21C227F3" w14:textId="77777777">
      <w:pPr>
        <w:pStyle w:val="ListParagraph"/>
        <w:ind w:left="0"/>
      </w:pPr>
    </w:p>
    <w:p w:rsidR="009C13B9" w:rsidRPr="00C86E91" w:rsidP="00C86E91" w14:paraId="30835591" w14:textId="77777777">
      <w:pPr>
        <w:rPr>
          <w:b/>
        </w:rPr>
      </w:pPr>
      <w:r w:rsidRPr="00C86E91">
        <w:rPr>
          <w:b/>
        </w:rPr>
        <w:t>Personally Identifiable Information:</w:t>
      </w:r>
    </w:p>
    <w:p w:rsidR="00C86E91" w:rsidP="00C86E91" w14:paraId="39766FAC" w14:textId="148D22AE">
      <w:pPr>
        <w:pStyle w:val="ListParagraph"/>
        <w:numPr>
          <w:ilvl w:val="0"/>
          <w:numId w:val="19"/>
        </w:numPr>
      </w:pPr>
      <w:r>
        <w:t>Is</w:t>
      </w:r>
      <w:r w:rsidR="00237B48">
        <w:t xml:space="preserve"> personally identifiable information (PII) collected</w:t>
      </w:r>
      <w:r>
        <w:t xml:space="preserve">?  </w:t>
      </w:r>
      <w:r w:rsidR="009239AA">
        <w:t>[  ]</w:t>
      </w:r>
      <w:r w:rsidR="009239AA">
        <w:t xml:space="preserve"> Yes  [</w:t>
      </w:r>
      <w:r w:rsidR="005C767F">
        <w:t>X</w:t>
      </w:r>
      <w:r w:rsidR="009239AA">
        <w:t xml:space="preserve">]  No </w:t>
      </w:r>
    </w:p>
    <w:p w:rsidR="00C86E91" w:rsidP="00C86E91" w14:paraId="0FA6E4B7" w14:textId="77777777">
      <w:pPr>
        <w:pStyle w:val="ListParagraph"/>
        <w:numPr>
          <w:ilvl w:val="0"/>
          <w:numId w:val="19"/>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0A1020C" w14:textId="77777777">
      <w:pPr>
        <w:pStyle w:val="ListParagraph"/>
        <w:numPr>
          <w:ilvl w:val="0"/>
          <w:numId w:val="19"/>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0BD8375E" w14:textId="77777777">
      <w:pPr>
        <w:pStyle w:val="ListParagraph"/>
        <w:ind w:left="0"/>
        <w:rPr>
          <w:b/>
        </w:rPr>
      </w:pPr>
    </w:p>
    <w:p w:rsidR="005E714A" w:rsidP="00C86E91" w14:paraId="00D0BCB0" w14:textId="77777777">
      <w:pPr>
        <w:rPr>
          <w:i/>
        </w:rPr>
      </w:pPr>
      <w:r>
        <w:rPr>
          <w:b/>
        </w:rPr>
        <w:t>BURDEN HOUR</w:t>
      </w:r>
      <w:r w:rsidR="00441434">
        <w:rPr>
          <w:b/>
        </w:rPr>
        <w:t>S</w:t>
      </w:r>
      <w:r>
        <w:t xml:space="preserve"> </w:t>
      </w:r>
    </w:p>
    <w:p w:rsidR="006832D9" w:rsidRPr="006832D9" w:rsidP="00F3170F" w14:paraId="62E34D81" w14:textId="77777777">
      <w:pPr>
        <w:keepNext/>
        <w:keepLines/>
        <w:rPr>
          <w:b/>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6"/>
        <w:gridCol w:w="1621"/>
        <w:gridCol w:w="1621"/>
        <w:gridCol w:w="1621"/>
        <w:gridCol w:w="1621"/>
      </w:tblGrid>
      <w:tr w14:paraId="2963AC03" w14:textId="77777777" w:rsidTr="005C767F">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876" w:type="dxa"/>
          </w:tcPr>
          <w:p w:rsidR="00304A04" w:rsidRPr="005C767F" w:rsidP="00C8488C" w14:paraId="45213617" w14:textId="77777777">
            <w:pPr>
              <w:rPr>
                <w:b/>
                <w:sz w:val="20"/>
                <w:szCs w:val="20"/>
              </w:rPr>
            </w:pPr>
            <w:r w:rsidRPr="005C767F">
              <w:rPr>
                <w:b/>
                <w:sz w:val="20"/>
                <w:szCs w:val="20"/>
              </w:rPr>
              <w:t>Title of Information Collection</w:t>
            </w:r>
          </w:p>
        </w:tc>
        <w:tc>
          <w:tcPr>
            <w:tcW w:w="1621" w:type="dxa"/>
          </w:tcPr>
          <w:p w:rsidR="00304A04" w:rsidRPr="005C767F" w:rsidP="00843796" w14:paraId="2624E8B3" w14:textId="77777777">
            <w:pPr>
              <w:rPr>
                <w:b/>
                <w:sz w:val="20"/>
                <w:szCs w:val="20"/>
              </w:rPr>
            </w:pPr>
            <w:r w:rsidRPr="005C767F">
              <w:rPr>
                <w:b/>
                <w:sz w:val="20"/>
                <w:szCs w:val="20"/>
              </w:rPr>
              <w:t>No. of Respondents</w:t>
            </w:r>
          </w:p>
        </w:tc>
        <w:tc>
          <w:tcPr>
            <w:tcW w:w="1621" w:type="dxa"/>
          </w:tcPr>
          <w:p w:rsidR="00304A04" w:rsidRPr="005C767F" w:rsidP="00843796" w14:paraId="70FFD46B" w14:textId="77777777">
            <w:pPr>
              <w:rPr>
                <w:b/>
                <w:sz w:val="20"/>
                <w:szCs w:val="20"/>
              </w:rPr>
            </w:pPr>
            <w:r w:rsidRPr="005C767F">
              <w:rPr>
                <w:b/>
                <w:sz w:val="20"/>
                <w:szCs w:val="20"/>
              </w:rPr>
              <w:t>Annual Frequency of Responses</w:t>
            </w:r>
          </w:p>
        </w:tc>
        <w:tc>
          <w:tcPr>
            <w:tcW w:w="1621" w:type="dxa"/>
          </w:tcPr>
          <w:p w:rsidR="00304A04" w:rsidRPr="005C767F" w:rsidP="00843796" w14:paraId="21851252" w14:textId="77777777">
            <w:pPr>
              <w:rPr>
                <w:b/>
                <w:sz w:val="20"/>
                <w:szCs w:val="20"/>
              </w:rPr>
            </w:pPr>
            <w:r w:rsidRPr="005C767F">
              <w:rPr>
                <w:b/>
                <w:sz w:val="20"/>
                <w:szCs w:val="20"/>
              </w:rPr>
              <w:t>Hourly Burden per Response</w:t>
            </w:r>
          </w:p>
        </w:tc>
        <w:tc>
          <w:tcPr>
            <w:tcW w:w="1621" w:type="dxa"/>
          </w:tcPr>
          <w:p w:rsidR="00304A04" w:rsidRPr="005C767F" w:rsidP="00EF2587" w14:paraId="091C9A9A" w14:textId="77777777">
            <w:pPr>
              <w:jc w:val="center"/>
              <w:rPr>
                <w:b/>
                <w:sz w:val="20"/>
                <w:szCs w:val="20"/>
              </w:rPr>
            </w:pPr>
            <w:r w:rsidRPr="005C767F">
              <w:rPr>
                <w:b/>
                <w:sz w:val="20"/>
                <w:szCs w:val="20"/>
              </w:rPr>
              <w:t xml:space="preserve">Annual Hourly </w:t>
            </w:r>
            <w:r w:rsidRPr="005C767F">
              <w:rPr>
                <w:b/>
                <w:sz w:val="20"/>
                <w:szCs w:val="20"/>
              </w:rPr>
              <w:t>Burden</w:t>
            </w:r>
          </w:p>
        </w:tc>
      </w:tr>
      <w:tr w14:paraId="196A28A1" w14:textId="77777777" w:rsidTr="005C767F">
        <w:tblPrEx>
          <w:tblW w:w="9360" w:type="dxa"/>
          <w:jc w:val="center"/>
          <w:tblLayout w:type="fixed"/>
          <w:tblLook w:val="01E0"/>
        </w:tblPrEx>
        <w:trPr>
          <w:trHeight w:val="274"/>
          <w:jc w:val="center"/>
        </w:trPr>
        <w:tc>
          <w:tcPr>
            <w:tcW w:w="2876" w:type="dxa"/>
            <w:vAlign w:val="center"/>
          </w:tcPr>
          <w:p w:rsidR="005C767F" w:rsidRPr="005C767F" w:rsidP="005C767F" w14:paraId="6FCAAD0E" w14:textId="5A8BBEC3">
            <w:pPr>
              <w:rPr>
                <w:sz w:val="20"/>
                <w:szCs w:val="20"/>
              </w:rPr>
            </w:pPr>
            <w:r w:rsidRPr="005C767F">
              <w:rPr>
                <w:sz w:val="20"/>
                <w:szCs w:val="20"/>
              </w:rPr>
              <w:t>Form CB-496</w:t>
            </w:r>
          </w:p>
        </w:tc>
        <w:tc>
          <w:tcPr>
            <w:tcW w:w="1621" w:type="dxa"/>
            <w:vAlign w:val="center"/>
          </w:tcPr>
          <w:p w:rsidR="005C767F" w:rsidRPr="005C767F" w:rsidP="005C767F" w14:paraId="4D5DD43E" w14:textId="3E221E86">
            <w:pPr>
              <w:rPr>
                <w:sz w:val="20"/>
                <w:szCs w:val="20"/>
              </w:rPr>
            </w:pPr>
            <w:r w:rsidRPr="005C767F">
              <w:rPr>
                <w:sz w:val="20"/>
                <w:szCs w:val="20"/>
              </w:rPr>
              <w:t>67</w:t>
            </w:r>
          </w:p>
        </w:tc>
        <w:tc>
          <w:tcPr>
            <w:tcW w:w="1621" w:type="dxa"/>
            <w:vAlign w:val="center"/>
          </w:tcPr>
          <w:p w:rsidR="005C767F" w:rsidRPr="005C767F" w:rsidP="005C767F" w14:paraId="23A42691" w14:textId="3DF9D2CC">
            <w:pPr>
              <w:rPr>
                <w:sz w:val="20"/>
                <w:szCs w:val="20"/>
              </w:rPr>
            </w:pPr>
            <w:r w:rsidRPr="005C767F">
              <w:rPr>
                <w:sz w:val="20"/>
                <w:szCs w:val="20"/>
              </w:rPr>
              <w:t>4</w:t>
            </w:r>
          </w:p>
        </w:tc>
        <w:tc>
          <w:tcPr>
            <w:tcW w:w="1621" w:type="dxa"/>
            <w:vAlign w:val="center"/>
          </w:tcPr>
          <w:p w:rsidR="005C767F" w:rsidRPr="005C767F" w:rsidP="005C767F" w14:paraId="6B684C8F" w14:textId="3418A6F7">
            <w:pPr>
              <w:rPr>
                <w:sz w:val="20"/>
                <w:szCs w:val="20"/>
              </w:rPr>
            </w:pPr>
            <w:r w:rsidRPr="005C767F">
              <w:rPr>
                <w:sz w:val="20"/>
                <w:szCs w:val="20"/>
              </w:rPr>
              <w:t>23</w:t>
            </w:r>
          </w:p>
        </w:tc>
        <w:tc>
          <w:tcPr>
            <w:tcW w:w="1621" w:type="dxa"/>
            <w:vAlign w:val="center"/>
          </w:tcPr>
          <w:p w:rsidR="005C767F" w:rsidRPr="005C767F" w:rsidP="005C767F" w14:paraId="1B4DF985" w14:textId="30CA16D1">
            <w:pPr>
              <w:rPr>
                <w:sz w:val="20"/>
                <w:szCs w:val="20"/>
              </w:rPr>
            </w:pPr>
            <w:r w:rsidRPr="005C767F">
              <w:rPr>
                <w:sz w:val="20"/>
                <w:szCs w:val="20"/>
              </w:rPr>
              <w:t>6154</w:t>
            </w:r>
          </w:p>
        </w:tc>
      </w:tr>
    </w:tbl>
    <w:p w:rsidR="00F3170F" w:rsidP="00F3170F" w14:paraId="6F977AFA" w14:textId="77777777"/>
    <w:p w:rsidR="005E714A" w14:paraId="2155BAB7" w14:textId="7036B8AF">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5F64C6">
        <w:t>$</w:t>
      </w:r>
      <w:r w:rsidR="00D02548">
        <w:t>194,18</w:t>
      </w:r>
      <w:r w:rsidR="005F64C6">
        <w:t>0.</w:t>
      </w:r>
      <w:r w:rsidR="00D02548">
        <w:t xml:space="preserve"> </w:t>
      </w:r>
      <w:r w:rsidRPr="00D02548" w:rsidR="00D02548">
        <w:t xml:space="preserve">The cost to the Federal Government includes the contracting for operation and maintenance (O&amp;M) of </w:t>
      </w:r>
      <w:r w:rsidR="00D02548">
        <w:t xml:space="preserve">the </w:t>
      </w:r>
      <w:r w:rsidRPr="00D02548" w:rsidR="00D02548">
        <w:t xml:space="preserve">OLDC system to support automated submission of this form and of staff </w:t>
      </w:r>
      <w:r w:rsidR="00826575">
        <w:t xml:space="preserve">salaries </w:t>
      </w:r>
      <w:r w:rsidRPr="00D02548" w:rsidR="00D02548">
        <w:t xml:space="preserve">to conduct review and analysis of submitted forms. ACF estimates an annual OLDC O&amp;M of approximately </w:t>
      </w:r>
      <w:r w:rsidRPr="00D02548" w:rsidR="00D02548">
        <w:t>$</w:t>
      </w:r>
      <w:r w:rsidR="00D02548">
        <w:t>75</w:t>
      </w:r>
      <w:r w:rsidRPr="00D02548" w:rsidR="00D02548">
        <w:t xml:space="preserve">,000 and </w:t>
      </w:r>
      <w:r w:rsidR="003825B4">
        <w:t>that</w:t>
      </w:r>
      <w:r w:rsidRPr="00D02548" w:rsidR="00D02548">
        <w:t xml:space="preserve"> approximately 2,680 hours are required for the analysis and review of the form.  At an estimated hourly </w:t>
      </w:r>
      <w:r w:rsidR="00D02548">
        <w:t xml:space="preserve">salary </w:t>
      </w:r>
      <w:r w:rsidRPr="00D02548" w:rsidR="00D02548">
        <w:t>cost of $</w:t>
      </w:r>
      <w:r w:rsidR="00D02548">
        <w:t>44</w:t>
      </w:r>
      <w:r w:rsidRPr="00D02548" w:rsidR="00D02548">
        <w:t>.</w:t>
      </w:r>
      <w:r w:rsidR="00D02548">
        <w:t>47</w:t>
      </w:r>
      <w:r w:rsidRPr="00D02548" w:rsidR="00D02548">
        <w:t xml:space="preserve">, the </w:t>
      </w:r>
      <w:r w:rsidR="00985D9A">
        <w:t xml:space="preserve">Federal </w:t>
      </w:r>
      <w:r w:rsidR="00D02548">
        <w:t xml:space="preserve">staff </w:t>
      </w:r>
      <w:r w:rsidRPr="00D02548" w:rsidR="00D02548">
        <w:t>cost to the government is $</w:t>
      </w:r>
      <w:r w:rsidR="00D02548">
        <w:t>119</w:t>
      </w:r>
      <w:r w:rsidRPr="00D02548" w:rsidR="00D02548">
        <w:t>,</w:t>
      </w:r>
      <w:r w:rsidR="00D02548">
        <w:t>180</w:t>
      </w:r>
      <w:r w:rsidRPr="00D02548" w:rsidR="00D02548">
        <w:t xml:space="preserve">.  Estimated total cost to the Federal Government is </w:t>
      </w:r>
      <w:r w:rsidR="00483CB9">
        <w:t xml:space="preserve">thus </w:t>
      </w:r>
      <w:r w:rsidRPr="00D02548" w:rsidR="00D02548">
        <w:t>$1</w:t>
      </w:r>
      <w:r w:rsidR="00D02548">
        <w:t>94</w:t>
      </w:r>
      <w:r w:rsidRPr="00D02548" w:rsidR="00D02548">
        <w:t>,</w:t>
      </w:r>
      <w:r w:rsidR="00D02548">
        <w:t>180</w:t>
      </w:r>
      <w:r w:rsidRPr="00D02548" w:rsidR="00D02548">
        <w:t>.</w:t>
      </w:r>
      <w:r w:rsidR="00D02548">
        <w:t xml:space="preserve"> </w:t>
      </w:r>
    </w:p>
    <w:p w:rsidR="00ED6492" w14:paraId="70E8B58D" w14:textId="77777777">
      <w:pPr>
        <w:rPr>
          <w:b/>
          <w:bCs/>
          <w:u w:val="single"/>
        </w:rPr>
      </w:pPr>
    </w:p>
    <w:p w:rsidR="008A412F" w:rsidP="008A412F" w14:paraId="03E90225" w14:textId="56B056BA">
      <w:pPr>
        <w:tabs>
          <w:tab w:val="num" w:pos="360"/>
        </w:tabs>
      </w:pPr>
      <w:r w:rsidRPr="008A412F">
        <w:rPr>
          <w:b/>
        </w:rPr>
        <w:t xml:space="preserve">PUBLIC COMMENT: </w:t>
      </w:r>
      <w:r w:rsidRPr="008A412F">
        <w:t xml:space="preserve">ACF published a notice in the </w:t>
      </w:r>
      <w:r w:rsidRPr="008A412F">
        <w:rPr>
          <w:i/>
          <w:iCs/>
        </w:rPr>
        <w:t>Federal Register</w:t>
      </w:r>
      <w:r w:rsidRPr="008A412F">
        <w:t xml:space="preserve"> announcing the agency’s intention to request OMB</w:t>
      </w:r>
      <w:r w:rsidR="005C767F">
        <w:t>’s</w:t>
      </w:r>
      <w:r w:rsidRPr="008A412F">
        <w:t xml:space="preserve"> review of</w:t>
      </w:r>
      <w:r w:rsidR="005C767F">
        <w:t xml:space="preserve"> changes to</w:t>
      </w:r>
      <w:r w:rsidRPr="008A412F">
        <w:t xml:space="preserve"> this </w:t>
      </w:r>
      <w:r>
        <w:t xml:space="preserve">generic </w:t>
      </w:r>
      <w:r w:rsidRPr="008A412F">
        <w:t xml:space="preserve">information collection activity.  </w:t>
      </w:r>
    </w:p>
    <w:p w:rsidR="008A412F" w:rsidP="008A412F" w14:paraId="1D03E6DD" w14:textId="77777777">
      <w:pPr>
        <w:tabs>
          <w:tab w:val="num" w:pos="360"/>
        </w:tabs>
      </w:pPr>
    </w:p>
    <w:p w:rsidR="008A412F" w:rsidP="008A412F" w14:paraId="39BC6036" w14:textId="3CA8BB9D">
      <w:pPr>
        <w:tabs>
          <w:tab w:val="num" w:pos="360"/>
        </w:tabs>
      </w:pPr>
      <w:r w:rsidRPr="005C767F">
        <w:rPr>
          <w:u w:val="single"/>
        </w:rPr>
        <w:t>__</w:t>
      </w:r>
      <w:r w:rsidRPr="005C767F" w:rsidR="005C767F">
        <w:rPr>
          <w:u w:val="single"/>
        </w:rPr>
        <w:t>89</w:t>
      </w:r>
      <w:r w:rsidRPr="005C767F">
        <w:rPr>
          <w:u w:val="single"/>
        </w:rPr>
        <w:t>_</w:t>
      </w:r>
      <w:r>
        <w:t xml:space="preserve"> FR _</w:t>
      </w:r>
      <w:r w:rsidRPr="005C767F" w:rsidR="005C767F">
        <w:rPr>
          <w:u w:val="single"/>
        </w:rPr>
        <w:t>689027</w:t>
      </w:r>
      <w:r w:rsidRPr="005C767F">
        <w:rPr>
          <w:u w:val="single"/>
        </w:rPr>
        <w:t>_</w:t>
      </w:r>
      <w:r>
        <w:t>__</w:t>
      </w:r>
      <w:r>
        <w:tab/>
        <w:t>Date: _</w:t>
      </w:r>
      <w:r w:rsidR="005C767F">
        <w:rPr>
          <w:u w:val="single"/>
        </w:rPr>
        <w:t>August 28, 2024</w:t>
      </w:r>
      <w:r>
        <w:t>__</w:t>
      </w:r>
    </w:p>
    <w:p w:rsidR="008A412F" w:rsidP="008A412F" w14:paraId="0AC3CCBD" w14:textId="77777777">
      <w:pPr>
        <w:tabs>
          <w:tab w:val="num" w:pos="360"/>
        </w:tabs>
      </w:pPr>
    </w:p>
    <w:p w:rsidR="003B22BE" w:rsidP="008A412F" w14:paraId="23FC8617" w14:textId="12CB6BF3">
      <w:pPr>
        <w:tabs>
          <w:tab w:val="num" w:pos="360"/>
        </w:tabs>
      </w:pPr>
      <w:r w:rsidRPr="008A412F">
        <w:t xml:space="preserve">This notice provided a </w:t>
      </w:r>
      <w:r>
        <w:t>14</w:t>
      </w:r>
      <w:r w:rsidRPr="008A412F">
        <w:t>-day period for public comment</w:t>
      </w:r>
      <w:r w:rsidR="00142744">
        <w:t xml:space="preserve">. </w:t>
      </w:r>
      <w:r w:rsidRPr="0022468F">
        <w:t xml:space="preserve">We received </w:t>
      </w:r>
      <w:r>
        <w:t xml:space="preserve">one set of </w:t>
      </w:r>
      <w:r w:rsidRPr="0022468F">
        <w:t xml:space="preserve">comments on the proposed collection of information. Comments are included as Attachment </w:t>
      </w:r>
      <w:r>
        <w:t>I</w:t>
      </w:r>
      <w:r w:rsidRPr="0022468F">
        <w:t>. An overview of the comments and ACF’s responses follow.</w:t>
      </w:r>
    </w:p>
    <w:p w:rsidR="003B22BE" w:rsidP="008A412F" w14:paraId="2A5C0C8B" w14:textId="77777777">
      <w:pPr>
        <w:tabs>
          <w:tab w:val="num" w:pos="360"/>
        </w:tabs>
      </w:pPr>
    </w:p>
    <w:p w:rsidR="008A412F" w:rsidP="008A412F" w14:paraId="14922F54" w14:textId="3553B1FA">
      <w:pPr>
        <w:tabs>
          <w:tab w:val="num" w:pos="360"/>
        </w:tabs>
      </w:pPr>
      <w:r>
        <w:t xml:space="preserve">The </w:t>
      </w:r>
      <w:r w:rsidR="002E2DF3">
        <w:t xml:space="preserve">one set of </w:t>
      </w:r>
      <w:r>
        <w:t xml:space="preserve">comments received are supportive of the proposed CB-496 form changes. A concern was raised that the commenting title IV-E agency will need two years </w:t>
      </w:r>
      <w:r w:rsidR="00396008">
        <w:t xml:space="preserve">or longer </w:t>
      </w:r>
      <w:r>
        <w:t>to update its automated system to breakout reporting data in the manner now prescribed on form CB-496 and thus seeks an extension of the one-yea</w:t>
      </w:r>
      <w:r w:rsidR="000C716E">
        <w:t>r</w:t>
      </w:r>
      <w:r>
        <w:t xml:space="preserve"> period </w:t>
      </w:r>
      <w:r w:rsidR="00BF5FF6">
        <w:t>(thru FFY 202</w:t>
      </w:r>
      <w:r w:rsidR="00C928BF">
        <w:t>5</w:t>
      </w:r>
      <w:r w:rsidR="00BF5FF6">
        <w:t xml:space="preserve">) </w:t>
      </w:r>
      <w:r>
        <w:t xml:space="preserve">in which the cited reporting change is optional.  ACF has determined not to extend the optional </w:t>
      </w:r>
      <w:r w:rsidR="00B07088">
        <w:t xml:space="preserve">reporting </w:t>
      </w:r>
      <w:r>
        <w:t xml:space="preserve">period </w:t>
      </w:r>
      <w:r w:rsidR="005F64C6">
        <w:t xml:space="preserve">beyond one-year but recognizes that some title IV-E agencies may need </w:t>
      </w:r>
      <w:r w:rsidR="005159E9">
        <w:t xml:space="preserve">additional </w:t>
      </w:r>
      <w:r w:rsidR="005F64C6">
        <w:t>assistance.  We, therefore, added a sentence to the reporting instructions as follows:</w:t>
      </w:r>
    </w:p>
    <w:p w:rsidR="005F64C6" w:rsidP="008A412F" w14:paraId="03F56DEA" w14:textId="77777777">
      <w:pPr>
        <w:tabs>
          <w:tab w:val="num" w:pos="360"/>
        </w:tabs>
      </w:pPr>
    </w:p>
    <w:p w:rsidR="005F64C6" w:rsidRPr="008A412F" w:rsidP="008A412F" w14:paraId="67838F4C" w14:textId="69591506">
      <w:pPr>
        <w:tabs>
          <w:tab w:val="num" w:pos="360"/>
        </w:tabs>
      </w:pPr>
      <w:r w:rsidRPr="005F64C6">
        <w:t>Upon request, ACF will provide technical assistance to title IV-E agencies to facilitate this reporting, as needed.</w:t>
      </w:r>
    </w:p>
    <w:p w:rsidR="00ED123F" w:rsidP="0024521E" w14:paraId="4FBED1DE" w14:textId="244BF1E3">
      <w:pPr>
        <w:rPr>
          <w:b/>
        </w:rPr>
      </w:pPr>
    </w:p>
    <w:p w:rsidR="00ED123F" w:rsidP="0024521E" w14:paraId="108B5B0D" w14:textId="2684CE18">
      <w:pPr>
        <w:rPr>
          <w:b/>
          <w:u w:val="single"/>
        </w:rPr>
      </w:pPr>
      <w:r w:rsidRPr="00ED123F">
        <w:rPr>
          <w:b/>
          <w:u w:val="single"/>
        </w:rPr>
        <w:t>Attachments</w:t>
      </w:r>
    </w:p>
    <w:p w:rsidR="001B24AE" w:rsidP="0024521E" w14:paraId="29D18CC9" w14:textId="77777777">
      <w:pPr>
        <w:rPr>
          <w:b/>
          <w:u w:val="single"/>
        </w:rPr>
      </w:pPr>
    </w:p>
    <w:p w:rsidR="001B24AE" w:rsidRPr="0022468F" w:rsidP="001B24AE" w14:paraId="7919F953" w14:textId="24703679">
      <w:pPr>
        <w:pStyle w:val="ListParagraph"/>
        <w:numPr>
          <w:ilvl w:val="0"/>
          <w:numId w:val="23"/>
        </w:numPr>
        <w:rPr>
          <w:bCs/>
        </w:rPr>
      </w:pPr>
      <w:r w:rsidRPr="0022468F">
        <w:rPr>
          <w:bCs/>
        </w:rPr>
        <w:t>CB-496 Form (updated September 2024)</w:t>
      </w:r>
    </w:p>
    <w:p w:rsidR="001B24AE" w:rsidRPr="0022468F" w:rsidP="001B24AE" w14:paraId="515C1886" w14:textId="1FDF1C8E">
      <w:pPr>
        <w:pStyle w:val="ListParagraph"/>
        <w:numPr>
          <w:ilvl w:val="0"/>
          <w:numId w:val="23"/>
        </w:numPr>
        <w:rPr>
          <w:bCs/>
        </w:rPr>
      </w:pPr>
      <w:r w:rsidRPr="0022468F">
        <w:rPr>
          <w:bCs/>
        </w:rPr>
        <w:t>CB-496 Instructions (updated September 2024)</w:t>
      </w:r>
    </w:p>
    <w:p w:rsidR="001B24AE" w:rsidRPr="0022468F" w:rsidP="001B24AE" w14:paraId="5FEEB762" w14:textId="70FA441D">
      <w:pPr>
        <w:pStyle w:val="ListParagraph"/>
        <w:numPr>
          <w:ilvl w:val="0"/>
          <w:numId w:val="23"/>
        </w:numPr>
        <w:rPr>
          <w:bCs/>
        </w:rPr>
      </w:pPr>
      <w:r w:rsidRPr="0022468F">
        <w:rPr>
          <w:bCs/>
        </w:rPr>
        <w:t>Change Memo – CB-496 September 2024 Updates</w:t>
      </w:r>
    </w:p>
    <w:p w:rsidR="00A701FD" w:rsidRPr="0022468F" w:rsidP="001B24AE" w14:paraId="6C5C56C7" w14:textId="07F49DBB">
      <w:pPr>
        <w:pStyle w:val="ListParagraph"/>
        <w:numPr>
          <w:ilvl w:val="0"/>
          <w:numId w:val="23"/>
        </w:numPr>
        <w:rPr>
          <w:bCs/>
        </w:rPr>
      </w:pPr>
      <w:r w:rsidRPr="0022468F">
        <w:rPr>
          <w:bCs/>
        </w:rPr>
        <w:t>Comments Received – Attachment I</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5044C0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0599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A710F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D9F4C"/>
    <w:multiLevelType w:val="hybridMultilevel"/>
    <w:tmpl w:val="E54C3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72C79BA"/>
    <w:multiLevelType w:val="hybridMultilevel"/>
    <w:tmpl w:val="65DABE0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AF3219"/>
    <w:multiLevelType w:val="hybridMultilevel"/>
    <w:tmpl w:val="58D09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7415970">
    <w:abstractNumId w:val="7"/>
  </w:num>
  <w:num w:numId="2" w16cid:durableId="1959212413">
    <w:abstractNumId w:val="14"/>
  </w:num>
  <w:num w:numId="3" w16cid:durableId="1191725005">
    <w:abstractNumId w:val="21"/>
  </w:num>
  <w:num w:numId="4" w16cid:durableId="428427380">
    <w:abstractNumId w:val="20"/>
  </w:num>
  <w:num w:numId="5" w16cid:durableId="1372261617">
    <w:abstractNumId w:val="22"/>
  </w:num>
  <w:num w:numId="6" w16cid:durableId="214782860">
    <w:abstractNumId w:val="3"/>
  </w:num>
  <w:num w:numId="7" w16cid:durableId="983269351">
    <w:abstractNumId w:val="1"/>
  </w:num>
  <w:num w:numId="8" w16cid:durableId="2002124984">
    <w:abstractNumId w:val="12"/>
  </w:num>
  <w:num w:numId="9" w16cid:durableId="518548268">
    <w:abstractNumId w:val="18"/>
  </w:num>
  <w:num w:numId="10" w16cid:durableId="1300765592">
    <w:abstractNumId w:val="13"/>
  </w:num>
  <w:num w:numId="11" w16cid:durableId="506485058">
    <w:abstractNumId w:val="2"/>
  </w:num>
  <w:num w:numId="12" w16cid:durableId="352461459">
    <w:abstractNumId w:val="8"/>
  </w:num>
  <w:num w:numId="13" w16cid:durableId="973951935">
    <w:abstractNumId w:val="9"/>
  </w:num>
  <w:num w:numId="14" w16cid:durableId="1956137146">
    <w:abstractNumId w:val="0"/>
  </w:num>
  <w:num w:numId="15" w16cid:durableId="713580062">
    <w:abstractNumId w:val="19"/>
  </w:num>
  <w:num w:numId="16" w16cid:durableId="1619407819">
    <w:abstractNumId w:val="17"/>
  </w:num>
  <w:num w:numId="17" w16cid:durableId="973682569">
    <w:abstractNumId w:val="15"/>
  </w:num>
  <w:num w:numId="18" w16cid:durableId="2095131123">
    <w:abstractNumId w:val="4"/>
  </w:num>
  <w:num w:numId="19" w16cid:durableId="789663852">
    <w:abstractNumId w:val="6"/>
  </w:num>
  <w:num w:numId="20" w16cid:durableId="1858033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451979">
    <w:abstractNumId w:val="11"/>
  </w:num>
  <w:num w:numId="22" w16cid:durableId="2041199688">
    <w:abstractNumId w:val="16"/>
  </w:num>
  <w:num w:numId="23" w16cid:durableId="470946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C716E"/>
    <w:rsid w:val="000D44CA"/>
    <w:rsid w:val="000E200B"/>
    <w:rsid w:val="000F68BE"/>
    <w:rsid w:val="00102309"/>
    <w:rsid w:val="00142744"/>
    <w:rsid w:val="001927A4"/>
    <w:rsid w:val="00194AC6"/>
    <w:rsid w:val="001A23B0"/>
    <w:rsid w:val="001A25CC"/>
    <w:rsid w:val="001B0AAA"/>
    <w:rsid w:val="001B24AE"/>
    <w:rsid w:val="001C39F7"/>
    <w:rsid w:val="001D753A"/>
    <w:rsid w:val="001E11D6"/>
    <w:rsid w:val="00213AED"/>
    <w:rsid w:val="0022468F"/>
    <w:rsid w:val="00237B48"/>
    <w:rsid w:val="0024521E"/>
    <w:rsid w:val="00263C3D"/>
    <w:rsid w:val="00274D0B"/>
    <w:rsid w:val="00275EA8"/>
    <w:rsid w:val="002969EF"/>
    <w:rsid w:val="002B052D"/>
    <w:rsid w:val="002B34CD"/>
    <w:rsid w:val="002B3C95"/>
    <w:rsid w:val="002D0B92"/>
    <w:rsid w:val="002E2DF3"/>
    <w:rsid w:val="00304A04"/>
    <w:rsid w:val="003825B4"/>
    <w:rsid w:val="00396008"/>
    <w:rsid w:val="003B22BE"/>
    <w:rsid w:val="003D5BBE"/>
    <w:rsid w:val="003E3C61"/>
    <w:rsid w:val="003F1C5B"/>
    <w:rsid w:val="00403925"/>
    <w:rsid w:val="0041242E"/>
    <w:rsid w:val="00434E33"/>
    <w:rsid w:val="00441434"/>
    <w:rsid w:val="0045264C"/>
    <w:rsid w:val="00483CB9"/>
    <w:rsid w:val="004876EC"/>
    <w:rsid w:val="004D6E14"/>
    <w:rsid w:val="004E0C26"/>
    <w:rsid w:val="005009B0"/>
    <w:rsid w:val="005159E9"/>
    <w:rsid w:val="00531928"/>
    <w:rsid w:val="005830E3"/>
    <w:rsid w:val="005A1006"/>
    <w:rsid w:val="005C767F"/>
    <w:rsid w:val="005E714A"/>
    <w:rsid w:val="005F1E64"/>
    <w:rsid w:val="005F64C6"/>
    <w:rsid w:val="005F693D"/>
    <w:rsid w:val="006140A0"/>
    <w:rsid w:val="00636621"/>
    <w:rsid w:val="00642B49"/>
    <w:rsid w:val="006630F9"/>
    <w:rsid w:val="006832D9"/>
    <w:rsid w:val="0069002D"/>
    <w:rsid w:val="0069403B"/>
    <w:rsid w:val="006B310E"/>
    <w:rsid w:val="006B452C"/>
    <w:rsid w:val="006F3DDE"/>
    <w:rsid w:val="006F4708"/>
    <w:rsid w:val="00704678"/>
    <w:rsid w:val="00704C37"/>
    <w:rsid w:val="007425E7"/>
    <w:rsid w:val="00791BDE"/>
    <w:rsid w:val="007F7080"/>
    <w:rsid w:val="00802607"/>
    <w:rsid w:val="008101A5"/>
    <w:rsid w:val="00822664"/>
    <w:rsid w:val="008228C3"/>
    <w:rsid w:val="00826575"/>
    <w:rsid w:val="00841AFC"/>
    <w:rsid w:val="00843796"/>
    <w:rsid w:val="00853905"/>
    <w:rsid w:val="00862813"/>
    <w:rsid w:val="00895229"/>
    <w:rsid w:val="008A412F"/>
    <w:rsid w:val="008B2EB3"/>
    <w:rsid w:val="008F0203"/>
    <w:rsid w:val="008F3E44"/>
    <w:rsid w:val="008F50D4"/>
    <w:rsid w:val="008F63B5"/>
    <w:rsid w:val="009239AA"/>
    <w:rsid w:val="00935ADA"/>
    <w:rsid w:val="00946B6C"/>
    <w:rsid w:val="00955A71"/>
    <w:rsid w:val="0096108F"/>
    <w:rsid w:val="0098404E"/>
    <w:rsid w:val="00985D9A"/>
    <w:rsid w:val="009A7606"/>
    <w:rsid w:val="009C13B9"/>
    <w:rsid w:val="009D01A2"/>
    <w:rsid w:val="009F5923"/>
    <w:rsid w:val="009F597B"/>
    <w:rsid w:val="00A403BB"/>
    <w:rsid w:val="00A417A2"/>
    <w:rsid w:val="00A674DF"/>
    <w:rsid w:val="00A701FD"/>
    <w:rsid w:val="00A741C7"/>
    <w:rsid w:val="00A83AA6"/>
    <w:rsid w:val="00A917E7"/>
    <w:rsid w:val="00A934D6"/>
    <w:rsid w:val="00A9524E"/>
    <w:rsid w:val="00AC2B97"/>
    <w:rsid w:val="00AE1809"/>
    <w:rsid w:val="00B07088"/>
    <w:rsid w:val="00B80D76"/>
    <w:rsid w:val="00B824F4"/>
    <w:rsid w:val="00BA2105"/>
    <w:rsid w:val="00BA7E06"/>
    <w:rsid w:val="00BB43B5"/>
    <w:rsid w:val="00BB6219"/>
    <w:rsid w:val="00BD290F"/>
    <w:rsid w:val="00BD78CA"/>
    <w:rsid w:val="00BF5827"/>
    <w:rsid w:val="00BF5FF6"/>
    <w:rsid w:val="00C14CC4"/>
    <w:rsid w:val="00C20198"/>
    <w:rsid w:val="00C25899"/>
    <w:rsid w:val="00C33C52"/>
    <w:rsid w:val="00C33DCE"/>
    <w:rsid w:val="00C40D8B"/>
    <w:rsid w:val="00C8407A"/>
    <w:rsid w:val="00C8488C"/>
    <w:rsid w:val="00C86E91"/>
    <w:rsid w:val="00C928BF"/>
    <w:rsid w:val="00C93D56"/>
    <w:rsid w:val="00CA2650"/>
    <w:rsid w:val="00CB1078"/>
    <w:rsid w:val="00CC6FAF"/>
    <w:rsid w:val="00CF6542"/>
    <w:rsid w:val="00D02548"/>
    <w:rsid w:val="00D050C2"/>
    <w:rsid w:val="00D24698"/>
    <w:rsid w:val="00D6383F"/>
    <w:rsid w:val="00DB59D0"/>
    <w:rsid w:val="00DC33D3"/>
    <w:rsid w:val="00E0599E"/>
    <w:rsid w:val="00E26329"/>
    <w:rsid w:val="00E40B50"/>
    <w:rsid w:val="00E437E7"/>
    <w:rsid w:val="00E50293"/>
    <w:rsid w:val="00E657C2"/>
    <w:rsid w:val="00E65FFC"/>
    <w:rsid w:val="00E744EA"/>
    <w:rsid w:val="00E80951"/>
    <w:rsid w:val="00E86CC6"/>
    <w:rsid w:val="00EB56B3"/>
    <w:rsid w:val="00ED123F"/>
    <w:rsid w:val="00ED6492"/>
    <w:rsid w:val="00EF2095"/>
    <w:rsid w:val="00EF2587"/>
    <w:rsid w:val="00F06866"/>
    <w:rsid w:val="00F15956"/>
    <w:rsid w:val="00F21D96"/>
    <w:rsid w:val="00F24CFC"/>
    <w:rsid w:val="00F3170F"/>
    <w:rsid w:val="00F51AC7"/>
    <w:rsid w:val="00F80B3D"/>
    <w:rsid w:val="00F976B0"/>
    <w:rsid w:val="00FA6DE7"/>
    <w:rsid w:val="00FC0A8E"/>
    <w:rsid w:val="00FE1A84"/>
    <w:rsid w:val="00FE2FA6"/>
    <w:rsid w:val="00FE3DF2"/>
    <w:rsid w:val="0705AB7C"/>
    <w:rsid w:val="0C0C9B1E"/>
    <w:rsid w:val="0D8E6E3F"/>
    <w:rsid w:val="130BF8D8"/>
    <w:rsid w:val="1917C5D0"/>
    <w:rsid w:val="22818FAC"/>
    <w:rsid w:val="2A769424"/>
    <w:rsid w:val="34CC2FF8"/>
    <w:rsid w:val="394F2EE5"/>
    <w:rsid w:val="4E816A0C"/>
    <w:rsid w:val="5C831AD9"/>
    <w:rsid w:val="736E71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6B9F54"/>
  <w15:chartTrackingRefBased/>
  <w15:docId w15:val="{4B8E3EEB-A1BA-432E-869F-7AEE0E7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0599E"/>
    <w:rPr>
      <w:snapToGrid w:val="0"/>
      <w:sz w:val="24"/>
      <w:szCs w:val="24"/>
    </w:rPr>
  </w:style>
  <w:style w:type="paragraph" w:styleId="Revision">
    <w:name w:val="Revision"/>
    <w:hidden/>
    <w:uiPriority w:val="99"/>
    <w:semiHidden/>
    <w:rsid w:val="00403925"/>
    <w:rPr>
      <w:sz w:val="24"/>
      <w:szCs w:val="24"/>
    </w:rPr>
  </w:style>
  <w:style w:type="character" w:customStyle="1" w:styleId="Heading1Char">
    <w:name w:val="Heading 1 Char"/>
    <w:basedOn w:val="DefaultParagraphFont"/>
    <w:link w:val="Heading1"/>
    <w:rsid w:val="005C767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6CFB9-FC61-46FF-A63A-3F4B1923E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C0C57-BF92-4782-87E1-239C1A9E9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26468D-242D-4A63-AACB-5450318881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2017-12-06T14:12:00Z</cp:lastPrinted>
  <dcterms:created xsi:type="dcterms:W3CDTF">2024-09-20T14:54:00Z</dcterms:created>
  <dcterms:modified xsi:type="dcterms:W3CDTF">2024-09-20T14:54:00Z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