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7B80" w:rsidRPr="00AC257F" w:rsidP="00AC257F" w14:paraId="6100279C" w14:textId="45A581F4">
      <w:pPr>
        <w:pStyle w:val="Heading1"/>
        <w:spacing w:after="360"/>
      </w:pPr>
      <w:r w:rsidRPr="00AC257F">
        <w:t>On-Site Coordination</w:t>
      </w:r>
    </w:p>
    <w:p w:rsidR="00AC257F" w:rsidRPr="00AC257F" w:rsidP="00AC257F" w14:paraId="6D29ABF1" w14:textId="6D93F84C">
      <w:r w:rsidRPr="00AC257F">
        <w:t xml:space="preserve">The </w:t>
      </w:r>
      <w:r w:rsidRPr="00AC257F">
        <w:t xml:space="preserve">on-site coordinator will function as a point of contact for the research team. The on-site coordinator will be instrumental in helping recruit and schedule interviews with home visiting staff and families in home visiting programs. </w:t>
      </w:r>
      <w:r w:rsidRPr="00AC257F">
        <w:rPr>
          <w:b/>
          <w:bCs/>
        </w:rPr>
        <w:t>There is no instrument associated with this activity</w:t>
      </w:r>
      <w:r w:rsidRPr="00AC257F">
        <w:t>, which refers to the time spent by the on-site coordinator (nominated by the home visiting program director) to help the research team coordinate data collection activities.</w:t>
      </w:r>
    </w:p>
    <w:p w:rsidR="00AC257F" w14:paraId="6FDB352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6"/>
    <w:rsid w:val="00303AB5"/>
    <w:rsid w:val="003474C6"/>
    <w:rsid w:val="0092047D"/>
    <w:rsid w:val="00A87B80"/>
    <w:rsid w:val="00AC257F"/>
    <w:rsid w:val="00E9412B"/>
    <w:rsid w:val="00FB3A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E51C5"/>
  <w15:chartTrackingRefBased/>
  <w15:docId w15:val="{CE3B9E49-9F16-4A39-B458-04193BE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 PRA</dc:creator>
  <cp:lastModifiedBy>ACF PRA</cp:lastModifiedBy>
  <cp:revision>2</cp:revision>
  <dcterms:created xsi:type="dcterms:W3CDTF">2024-09-09T12:50:00Z</dcterms:created>
  <dcterms:modified xsi:type="dcterms:W3CDTF">2024-09-09T12:52:00Z</dcterms:modified>
</cp:coreProperties>
</file>