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83464" w:rsidRPr="00C749DE" w:rsidP="007D5D03" w14:paraId="5BB2C577" w14:textId="19E2AAA0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00A79">
        <w:rPr>
          <w:rFonts w:ascii="Times New Roman" w:hAnsi="Times New Roman" w:cs="Times New Roman"/>
          <w:sz w:val="24"/>
          <w:szCs w:val="24"/>
        </w:rPr>
        <w:t>Justification for the Non-Substantive Changes for Form SSA</w:t>
      </w:r>
      <w:r w:rsidR="00541EFF">
        <w:rPr>
          <w:rFonts w:ascii="Times New Roman" w:hAnsi="Times New Roman" w:cs="Times New Roman"/>
          <w:sz w:val="24"/>
          <w:szCs w:val="24"/>
        </w:rPr>
        <w:t>-</w:t>
      </w:r>
      <w:r w:rsidRPr="00400A79">
        <w:rPr>
          <w:rFonts w:ascii="Times New Roman" w:hAnsi="Times New Roman" w:cs="Times New Roman"/>
          <w:sz w:val="24"/>
          <w:szCs w:val="24"/>
        </w:rPr>
        <w:t xml:space="preserve">1693 </w:t>
      </w:r>
    </w:p>
    <w:p w:rsidR="00583464" w:rsidRPr="00C749DE" w:rsidP="007D5D03" w14:paraId="744E4E61" w14:textId="7777777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C749DE">
        <w:rPr>
          <w:rFonts w:ascii="Times New Roman" w:hAnsi="Times New Roman" w:cs="Times New Roman"/>
          <w:sz w:val="24"/>
          <w:szCs w:val="24"/>
        </w:rPr>
        <w:t xml:space="preserve">Fee Agreement for Representation before the Social Security Administration </w:t>
      </w:r>
    </w:p>
    <w:p w:rsidR="00583464" w:rsidRPr="00C749DE" w:rsidP="007D5D03" w14:paraId="7B21CB82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C749DE">
        <w:rPr>
          <w:rFonts w:ascii="Times New Roman" w:hAnsi="Times New Roman"/>
          <w:b/>
          <w:bCs/>
        </w:rPr>
        <w:t>OMB No. 0960-0810</w:t>
      </w:r>
    </w:p>
    <w:p w:rsidR="00583464" w:rsidRPr="00C749DE" w:rsidP="007D5D03" w14:paraId="5A892632" w14:textId="77777777">
      <w:pPr>
        <w:rPr>
          <w:rFonts w:ascii="Times New Roman" w:hAnsi="Times New Roman"/>
        </w:rPr>
      </w:pPr>
    </w:p>
    <w:p w:rsidR="00F1796E" w:rsidP="007D5D03" w14:paraId="3A0BD340" w14:textId="7087F0D8">
      <w:pPr>
        <w:pStyle w:val="Heading7"/>
      </w:pPr>
      <w:r>
        <w:t>Background</w:t>
      </w:r>
    </w:p>
    <w:p w:rsidR="00400A79" w:rsidP="00400A79" w14:paraId="00C58035" w14:textId="77777777"/>
    <w:p w:rsidR="008E63EE" w:rsidP="00400A79" w14:paraId="2B318081" w14:textId="5E9C726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SSA needs to make minor changes to </w:t>
      </w:r>
      <w:r w:rsidR="00400A79">
        <w:rPr>
          <w:rFonts w:ascii="Times New Roman" w:hAnsi="Times New Roman"/>
        </w:rPr>
        <w:t>Form SSA</w:t>
      </w:r>
      <w:r>
        <w:rPr>
          <w:rFonts w:ascii="Times New Roman" w:hAnsi="Times New Roman"/>
        </w:rPr>
        <w:t>-</w:t>
      </w:r>
      <w:r w:rsidR="00400A79">
        <w:rPr>
          <w:rFonts w:ascii="Times New Roman" w:hAnsi="Times New Roman"/>
        </w:rPr>
        <w:t xml:space="preserve">1693 </w:t>
      </w:r>
      <w:r w:rsidRPr="00A82A74" w:rsidR="00400A79">
        <w:rPr>
          <w:rFonts w:ascii="Times New Roman" w:hAnsi="Times New Roman"/>
        </w:rPr>
        <w:t xml:space="preserve">due to the recently published </w:t>
      </w:r>
      <w:r w:rsidRPr="008B0A57" w:rsidR="00400A79">
        <w:rPr>
          <w:rFonts w:ascii="Times New Roman" w:hAnsi="Times New Roman"/>
        </w:rPr>
        <w:t>Final Rule for Changes to the Administrative Rules for Claimant Representation and Provisions for Direct Payment to Entities RIN number 0960-AI22 (0960-0832)</w:t>
      </w:r>
      <w:r>
        <w:rPr>
          <w:rStyle w:val="FootnoteReference"/>
          <w:rFonts w:ascii="Times New Roman" w:hAnsi="Times New Roman"/>
        </w:rPr>
        <w:footnoteReference w:id="2"/>
      </w:r>
      <w:r w:rsidRPr="008B0A57" w:rsidR="00400A79">
        <w:rPr>
          <w:rFonts w:ascii="Times New Roman" w:hAnsi="Times New Roman"/>
        </w:rPr>
        <w:t>.</w:t>
      </w:r>
      <w:r w:rsidRPr="00A82A74" w:rsidR="00400A79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addition, w</w:t>
      </w:r>
      <w:r w:rsidRPr="00EA4A1B" w:rsidR="00400A79">
        <w:rPr>
          <w:rFonts w:ascii="Times New Roman" w:hAnsi="Times New Roman"/>
        </w:rPr>
        <w:t xml:space="preserve">e have increased the fee cap limit from $7,200 to $9,200 based on </w:t>
      </w:r>
      <w:r w:rsidRPr="00EA4A1B" w:rsidR="00400A79">
        <w:rPr>
          <w:rFonts w:ascii="Times New Roman" w:hAnsi="Times New Roman"/>
          <w:i/>
          <w:iCs/>
        </w:rPr>
        <w:t>Federal Register Notice 89 FR 40523</w:t>
      </w:r>
      <w:r>
        <w:rPr>
          <w:rStyle w:val="FootnoteReference"/>
          <w:rFonts w:ascii="Times New Roman" w:hAnsi="Times New Roman"/>
        </w:rPr>
        <w:footnoteReference w:id="3"/>
      </w:r>
      <w:r w:rsidR="000F5532">
        <w:rPr>
          <w:rFonts w:ascii="Times New Roman" w:hAnsi="Times New Roman"/>
        </w:rPr>
        <w:t>, published</w:t>
      </w:r>
      <w:r w:rsidR="002B3192">
        <w:rPr>
          <w:rFonts w:ascii="Times New Roman" w:hAnsi="Times New Roman"/>
        </w:rPr>
        <w:t xml:space="preserve"> on May 10, 2024</w:t>
      </w:r>
      <w:r w:rsidR="0079112B">
        <w:rPr>
          <w:rFonts w:ascii="Times New Roman" w:hAnsi="Times New Roman"/>
        </w:rPr>
        <w:t xml:space="preserve">. </w:t>
      </w:r>
      <w:r w:rsidR="008A1399">
        <w:rPr>
          <w:rFonts w:ascii="Times New Roman" w:hAnsi="Times New Roman"/>
        </w:rPr>
        <w:t xml:space="preserve"> </w:t>
      </w:r>
      <w:r w:rsidR="00843804">
        <w:rPr>
          <w:rFonts w:ascii="Times New Roman" w:hAnsi="Times New Roman"/>
        </w:rPr>
        <w:t>Finally, w</w:t>
      </w:r>
      <w:r w:rsidRPr="00EA4A1B" w:rsidR="00400A79">
        <w:rPr>
          <w:rFonts w:ascii="Times New Roman" w:hAnsi="Times New Roman"/>
        </w:rPr>
        <w:t>e are implementing a series of changes to</w:t>
      </w:r>
      <w:r w:rsidR="00843804">
        <w:rPr>
          <w:rFonts w:ascii="Times New Roman" w:hAnsi="Times New Roman"/>
        </w:rPr>
        <w:t xml:space="preserve"> </w:t>
      </w:r>
      <w:r w:rsidRPr="00EA4A1B" w:rsidR="00400A79">
        <w:rPr>
          <w:rFonts w:ascii="Times New Roman" w:hAnsi="Times New Roman"/>
        </w:rPr>
        <w:t>Form SSA-1693 to improve clarity, accuracy, gender neutral language</w:t>
      </w:r>
      <w:r w:rsidR="00843804">
        <w:rPr>
          <w:rFonts w:ascii="Times New Roman" w:hAnsi="Times New Roman"/>
        </w:rPr>
        <w:t>,</w:t>
      </w:r>
      <w:r w:rsidRPr="00EA4A1B" w:rsidR="00400A79">
        <w:rPr>
          <w:rFonts w:ascii="Times New Roman" w:hAnsi="Times New Roman"/>
        </w:rPr>
        <w:t xml:space="preserve"> and </w:t>
      </w:r>
      <w:r w:rsidR="00843804">
        <w:rPr>
          <w:rFonts w:ascii="Times New Roman" w:hAnsi="Times New Roman"/>
        </w:rPr>
        <w:t xml:space="preserve">maintain </w:t>
      </w:r>
      <w:r w:rsidRPr="00EA4A1B" w:rsidR="00400A79">
        <w:rPr>
          <w:rFonts w:ascii="Times New Roman" w:hAnsi="Times New Roman"/>
        </w:rPr>
        <w:t>consistency in line with</w:t>
      </w:r>
      <w:r w:rsidR="00843804">
        <w:rPr>
          <w:rFonts w:ascii="Times New Roman" w:hAnsi="Times New Roman"/>
        </w:rPr>
        <w:t xml:space="preserve"> other agency forms</w:t>
      </w:r>
      <w:r w:rsidR="00400A79">
        <w:rPr>
          <w:rFonts w:ascii="Times New Roman" w:hAnsi="Times New Roman"/>
        </w:rPr>
        <w:t>.</w:t>
      </w:r>
      <w:r w:rsidRPr="00EA4A1B" w:rsidR="00400A79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EA4A1B" w:rsidR="00400A79">
        <w:rPr>
          <w:rFonts w:ascii="Times New Roman" w:hAnsi="Times New Roman"/>
        </w:rPr>
        <w:t>Below detail</w:t>
      </w:r>
      <w:r w:rsidR="00843804">
        <w:rPr>
          <w:rFonts w:ascii="Times New Roman" w:hAnsi="Times New Roman"/>
        </w:rPr>
        <w:t>s the revisions</w:t>
      </w:r>
      <w:r w:rsidRPr="00EA4A1B" w:rsidR="00400A79">
        <w:rPr>
          <w:rFonts w:ascii="Times New Roman" w:hAnsi="Times New Roman"/>
        </w:rPr>
        <w:t xml:space="preserve"> </w:t>
      </w:r>
      <w:r w:rsidR="00843804">
        <w:rPr>
          <w:rFonts w:ascii="Times New Roman" w:hAnsi="Times New Roman"/>
        </w:rPr>
        <w:t>we are making</w:t>
      </w:r>
      <w:r w:rsidRPr="00EA4A1B" w:rsidR="00400A79">
        <w:rPr>
          <w:rFonts w:ascii="Times New Roman" w:hAnsi="Times New Roman"/>
        </w:rPr>
        <w:t xml:space="preserve">. </w:t>
      </w:r>
    </w:p>
    <w:p w:rsidR="008E63EE" w:rsidP="00400A79" w14:paraId="329DDE8E" w14:textId="77777777">
      <w:pPr>
        <w:rPr>
          <w:rFonts w:ascii="Times New Roman" w:hAnsi="Times New Roman"/>
        </w:rPr>
      </w:pPr>
    </w:p>
    <w:p w:rsidR="00400A79" w:rsidRPr="00EA4A1B" w14:paraId="52CD77EE" w14:textId="1875653B">
      <w:pPr>
        <w:rPr>
          <w:rFonts w:ascii="Times New Roman" w:hAnsi="Times New Roman"/>
        </w:rPr>
      </w:pPr>
      <w:r w:rsidRPr="00EA4A1B">
        <w:rPr>
          <w:rFonts w:ascii="Times New Roman" w:hAnsi="Times New Roman"/>
        </w:rPr>
        <w:t xml:space="preserve">SSA requests OMB approval by </w:t>
      </w:r>
      <w:r w:rsidR="008A1399">
        <w:rPr>
          <w:rFonts w:ascii="Times New Roman" w:hAnsi="Times New Roman"/>
          <w:b/>
          <w:bCs/>
          <w:highlight w:val="yellow"/>
        </w:rPr>
        <w:t>October 31</w:t>
      </w:r>
      <w:r w:rsidRPr="004F711C" w:rsidR="00AE2C95">
        <w:rPr>
          <w:rFonts w:ascii="Times New Roman" w:hAnsi="Times New Roman"/>
          <w:b/>
          <w:bCs/>
          <w:highlight w:val="yellow"/>
        </w:rPr>
        <w:t>, 2024</w:t>
      </w:r>
      <w:r w:rsidRPr="00EA4A1B">
        <w:rPr>
          <w:rFonts w:ascii="Times New Roman" w:hAnsi="Times New Roman"/>
        </w:rPr>
        <w:t>.</w:t>
      </w:r>
    </w:p>
    <w:p w:rsidR="008E63EE" w:rsidRPr="00400A79" w:rsidP="00EA4A1B" w14:paraId="042E1587" w14:textId="77777777"/>
    <w:p w:rsidR="00583464" w:rsidRPr="00C749DE" w:rsidP="007D5D03" w14:paraId="5A8B42A0" w14:textId="525FA362">
      <w:pPr>
        <w:pStyle w:val="Heading7"/>
        <w:rPr>
          <w:b w:val="0"/>
          <w:bCs w:val="0"/>
          <w:u w:val="none"/>
        </w:rPr>
      </w:pPr>
      <w:r w:rsidRPr="00C749DE">
        <w:t>Revisions to the Collection Instrument</w:t>
      </w:r>
    </w:p>
    <w:p w:rsidR="001D5C35" w:rsidP="007D5D03" w14:paraId="6B098739" w14:textId="77777777">
      <w:pPr>
        <w:rPr>
          <w:rFonts w:ascii="Times New Roman" w:hAnsi="Times New Roman"/>
        </w:rPr>
      </w:pPr>
      <w:bookmarkStart w:id="0" w:name="_Hlk173995440"/>
    </w:p>
    <w:p w:rsidR="00583464" w:rsidP="007D5D03" w14:paraId="14F522E5" w14:textId="594551D2">
      <w:pPr>
        <w:rPr>
          <w:rFonts w:ascii="Times New Roman" w:hAnsi="Times New Roman"/>
        </w:rPr>
      </w:pPr>
      <w:r w:rsidRPr="001D5C35">
        <w:rPr>
          <w:rFonts w:ascii="Times New Roman" w:hAnsi="Times New Roman"/>
        </w:rPr>
        <w:t>SSA is making the following revisions to the collection instrument</w:t>
      </w:r>
      <w:r>
        <w:rPr>
          <w:rFonts w:ascii="Times New Roman" w:hAnsi="Times New Roman"/>
        </w:rPr>
        <w:t xml:space="preserve">: </w:t>
      </w:r>
    </w:p>
    <w:p w:rsidR="00281C18" w:rsidRPr="00C749DE" w:rsidP="007D5D03" w14:paraId="6FD475BB" w14:textId="77777777">
      <w:pPr>
        <w:rPr>
          <w:rFonts w:ascii="Times New Roman" w:hAnsi="Times New Roman"/>
        </w:rPr>
      </w:pPr>
    </w:p>
    <w:p w:rsidR="00583464" w:rsidRPr="00C749DE" w:rsidP="007D5D03" w14:paraId="1B486F14" w14:textId="5B6BC7C5">
      <w:pPr>
        <w:numPr>
          <w:ilvl w:val="0"/>
          <w:numId w:val="6"/>
        </w:numPr>
        <w:ind w:left="360"/>
        <w:rPr>
          <w:rFonts w:ascii="Times New Roman" w:hAnsi="Times New Roman"/>
          <w:b/>
          <w:bCs/>
        </w:rPr>
      </w:pPr>
      <w:r w:rsidRPr="00EA4A1B">
        <w:rPr>
          <w:rFonts w:ascii="Times New Roman" w:hAnsi="Times New Roman"/>
          <w:b/>
          <w:bCs/>
          <w:u w:val="single"/>
        </w:rPr>
        <w:t>Change #1</w:t>
      </w:r>
      <w:bookmarkEnd w:id="0"/>
      <w:r w:rsidRPr="00EA4A1B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>We are revising the instructions regarding when to file the Form SSA-1693. This includes removing any reference to Form SSA-1696 or any equivalent writing.</w:t>
      </w:r>
      <w:r w:rsidRPr="00C749DE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Additionally, we </w:t>
      </w:r>
      <w:r w:rsidRPr="00492DCC">
        <w:rPr>
          <w:rFonts w:ascii="Times New Roman" w:hAnsi="Times New Roman"/>
        </w:rPr>
        <w:t xml:space="preserve">added </w:t>
      </w:r>
      <w:r>
        <w:rPr>
          <w:rFonts w:ascii="Times New Roman" w:hAnsi="Times New Roman"/>
        </w:rPr>
        <w:t>“</w:t>
      </w:r>
      <w:r w:rsidRPr="00492DCC">
        <w:rPr>
          <w:rFonts w:ascii="Times New Roman" w:hAnsi="Times New Roman"/>
        </w:rPr>
        <w:t>determination or decision</w:t>
      </w:r>
      <w:r>
        <w:rPr>
          <w:rFonts w:ascii="Times New Roman" w:hAnsi="Times New Roman"/>
        </w:rPr>
        <w:t>”</w:t>
      </w:r>
      <w:r w:rsidRPr="00492DCC">
        <w:rPr>
          <w:rFonts w:ascii="Times New Roman" w:hAnsi="Times New Roman"/>
        </w:rPr>
        <w:t xml:space="preserve"> throughout this document to be consistent with our </w:t>
      </w:r>
      <w:r>
        <w:rPr>
          <w:rFonts w:ascii="Times New Roman" w:hAnsi="Times New Roman"/>
        </w:rPr>
        <w:t>sub</w:t>
      </w:r>
      <w:r w:rsidRPr="00492DCC">
        <w:rPr>
          <w:rFonts w:ascii="Times New Roman" w:hAnsi="Times New Roman"/>
        </w:rPr>
        <w:t xml:space="preserve">regulatory </w:t>
      </w:r>
      <w:r>
        <w:rPr>
          <w:rFonts w:ascii="Times New Roman" w:hAnsi="Times New Roman"/>
        </w:rPr>
        <w:t>instructions</w:t>
      </w:r>
      <w:r w:rsidRPr="00492DCC">
        <w:rPr>
          <w:rFonts w:ascii="Times New Roman" w:hAnsi="Times New Roman"/>
        </w:rPr>
        <w:t>.</w:t>
      </w:r>
    </w:p>
    <w:p w:rsidR="00843804" w:rsidP="00843804" w14:paraId="0C30E1DB" w14:textId="77777777">
      <w:pPr>
        <w:rPr>
          <w:rFonts w:ascii="Times New Roman" w:hAnsi="Times New Roman"/>
          <w:b/>
          <w:bCs/>
        </w:rPr>
      </w:pPr>
      <w:r w:rsidRPr="00C749DE">
        <w:rPr>
          <w:rFonts w:ascii="Times New Roman" w:hAnsi="Times New Roman"/>
        </w:rPr>
        <w:t xml:space="preserve"> </w:t>
      </w:r>
    </w:p>
    <w:p w:rsidR="00583464" w:rsidRPr="00843804" w:rsidP="00843804" w14:paraId="7E5CB630" w14:textId="7EDD3F29">
      <w:pPr>
        <w:ind w:left="360"/>
        <w:rPr>
          <w:rFonts w:ascii="Times New Roman" w:hAnsi="Times New Roman"/>
          <w:b/>
          <w:bCs/>
        </w:rPr>
      </w:pPr>
      <w:r w:rsidRPr="00EA4A1B">
        <w:rPr>
          <w:rFonts w:ascii="Times New Roman" w:hAnsi="Times New Roman"/>
          <w:b/>
          <w:bCs/>
          <w:u w:val="single"/>
        </w:rPr>
        <w:t>Justification #1: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>These changes streamline the filing process and focus specifically on Form SSA</w:t>
      </w:r>
      <w:r w:rsidR="008A1399">
        <w:rPr>
          <w:rFonts w:ascii="Times New Roman" w:hAnsi="Times New Roman"/>
        </w:rPr>
        <w:t>-</w:t>
      </w:r>
      <w:r w:rsidRPr="00C749DE">
        <w:rPr>
          <w:rFonts w:ascii="Times New Roman" w:hAnsi="Times New Roman"/>
        </w:rPr>
        <w:t>1693</w:t>
      </w:r>
      <w:r>
        <w:rPr>
          <w:rFonts w:ascii="Times New Roman" w:hAnsi="Times New Roman"/>
        </w:rPr>
        <w:t>’s</w:t>
      </w:r>
      <w:r w:rsidRPr="00C749DE">
        <w:rPr>
          <w:rFonts w:ascii="Times New Roman" w:hAnsi="Times New Roman"/>
        </w:rPr>
        <w:t xml:space="preserve"> requirements.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 This will help eliminate confusion that may arise from describing extraneous </w:t>
      </w:r>
      <w:r w:rsidR="008A1399">
        <w:rPr>
          <w:rFonts w:ascii="Times New Roman" w:hAnsi="Times New Roman"/>
        </w:rPr>
        <w:t>sub</w:t>
      </w:r>
      <w:r w:rsidRPr="00492DCC" w:rsidR="008A1399">
        <w:rPr>
          <w:rFonts w:ascii="Times New Roman" w:hAnsi="Times New Roman"/>
        </w:rPr>
        <w:t>regulatory</w:t>
      </w:r>
      <w:r w:rsidRPr="00C749DE"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requirements. </w:t>
      </w:r>
      <w:r w:rsidR="008A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Lastly, the addition of the words “determination or decision” provide consistency with our subregulatory instructions.</w:t>
      </w:r>
      <w:r w:rsidRPr="00C749DE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  <w:b/>
          <w:bCs/>
        </w:rPr>
        <w:t xml:space="preserve">  </w:t>
      </w:r>
    </w:p>
    <w:p w:rsidR="00583464" w:rsidRPr="00C749DE" w:rsidP="007D5D03" w14:paraId="45C64959" w14:textId="77777777">
      <w:pPr>
        <w:ind w:left="360"/>
        <w:rPr>
          <w:rFonts w:ascii="Times New Roman" w:hAnsi="Times New Roman"/>
          <w:b/>
          <w:bCs/>
        </w:rPr>
      </w:pPr>
    </w:p>
    <w:p w:rsidR="00583464" w:rsidRPr="00C749DE" w:rsidP="007D5D03" w14:paraId="62F8A330" w14:textId="12BF2642">
      <w:pPr>
        <w:numPr>
          <w:ilvl w:val="0"/>
          <w:numId w:val="6"/>
        </w:num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#2: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>revised the "Requesting a fee for Representational Services" section of the form by removing the words</w:t>
      </w:r>
      <w:r w:rsidRPr="00C749DE">
        <w:rPr>
          <w:rFonts w:ascii="Times New Roman" w:hAnsi="Times New Roman"/>
        </w:rPr>
        <w:t xml:space="preserve"> "he and she" and replac</w:t>
      </w:r>
      <w:r>
        <w:rPr>
          <w:rFonts w:ascii="Times New Roman" w:hAnsi="Times New Roman"/>
        </w:rPr>
        <w:t>ing</w:t>
      </w:r>
      <w:r w:rsidRPr="00C749DE">
        <w:rPr>
          <w:rFonts w:ascii="Times New Roman" w:hAnsi="Times New Roman"/>
        </w:rPr>
        <w:t xml:space="preserve"> them with "they</w:t>
      </w:r>
      <w:r>
        <w:rPr>
          <w:rFonts w:ascii="Times New Roman" w:hAnsi="Times New Roman"/>
        </w:rPr>
        <w:t>.</w:t>
      </w:r>
      <w:r w:rsidRPr="00C749DE">
        <w:rPr>
          <w:rFonts w:ascii="Times New Roman" w:hAnsi="Times New Roman"/>
        </w:rPr>
        <w:t xml:space="preserve">" </w:t>
      </w:r>
      <w:r w:rsidR="008A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have also corrected a typographical error by adding the letter "k" to the word "as" in the second-to-last sentence of this section.  </w:t>
      </w:r>
    </w:p>
    <w:p w:rsidR="00583464" w:rsidRPr="00C749DE" w:rsidP="007D5D03" w14:paraId="779949B1" w14:textId="77777777">
      <w:pPr>
        <w:ind w:left="360"/>
        <w:rPr>
          <w:rFonts w:ascii="Times New Roman" w:hAnsi="Times New Roman"/>
        </w:rPr>
      </w:pPr>
    </w:p>
    <w:p w:rsidR="00583464" w:rsidRPr="00C749DE" w:rsidP="00265885" w14:paraId="4EAD02A9" w14:textId="0BFFF9E8">
      <w:p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#2: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have made these changes to comply with </w:t>
      </w:r>
      <w:r>
        <w:rPr>
          <w:rFonts w:ascii="Times New Roman" w:hAnsi="Times New Roman"/>
        </w:rPr>
        <w:t xml:space="preserve">the requirement to use </w:t>
      </w:r>
      <w:r w:rsidRPr="00C749DE">
        <w:rPr>
          <w:rFonts w:ascii="Times New Roman" w:hAnsi="Times New Roman"/>
        </w:rPr>
        <w:t xml:space="preserve">gender-neutral language within all our forms and to correct </w:t>
      </w:r>
      <w:r>
        <w:rPr>
          <w:rFonts w:ascii="Times New Roman" w:hAnsi="Times New Roman"/>
        </w:rPr>
        <w:t>a typographical error</w:t>
      </w:r>
      <w:r w:rsidRPr="00C749DE">
        <w:rPr>
          <w:rFonts w:ascii="Times New Roman" w:hAnsi="Times New Roman"/>
        </w:rPr>
        <w:t xml:space="preserve">. </w:t>
      </w:r>
    </w:p>
    <w:p w:rsidR="00583464" w:rsidRPr="00C749DE" w:rsidP="007D5D03" w14:paraId="5E4BF4DE" w14:textId="77777777">
      <w:pPr>
        <w:ind w:left="360"/>
        <w:rPr>
          <w:rFonts w:ascii="Times New Roman" w:hAnsi="Times New Roman"/>
        </w:rPr>
      </w:pPr>
    </w:p>
    <w:p w:rsidR="00583464" w:rsidRPr="00C749DE" w:rsidP="007D5D03" w14:paraId="22FDE2EF" w14:textId="7622E629">
      <w:pPr>
        <w:numPr>
          <w:ilvl w:val="0"/>
          <w:numId w:val="6"/>
        </w:num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#3: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D16E91">
        <w:rPr>
          <w:rFonts w:ascii="Times New Roman" w:hAnsi="Times New Roman"/>
        </w:rPr>
        <w:t>We revised</w:t>
      </w:r>
      <w:r w:rsidRPr="00C749DE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 xml:space="preserve">the instructions in the registration section to align with our updated rules on administering representative fees.  </w:t>
      </w:r>
    </w:p>
    <w:p w:rsidR="00583464" w:rsidRPr="00C749DE" w:rsidP="007D5D03" w14:paraId="00F7AF17" w14:textId="77777777">
      <w:pPr>
        <w:ind w:left="360"/>
        <w:rPr>
          <w:rFonts w:ascii="Times New Roman" w:hAnsi="Times New Roman"/>
        </w:rPr>
      </w:pPr>
    </w:p>
    <w:p w:rsidR="00583464" w:rsidRPr="00C749DE" w:rsidP="00265885" w14:paraId="3904A4AD" w14:textId="33E4AB88">
      <w:p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#3: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>We made this change to reflect</w:t>
      </w:r>
      <w:r w:rsidRPr="00C749DE">
        <w:rPr>
          <w:rFonts w:ascii="Times New Roman" w:hAnsi="Times New Roman"/>
          <w:snapToGrid w:val="0"/>
        </w:rPr>
        <w:t xml:space="preserve"> the new regulatory requirements </w:t>
      </w:r>
      <w:r w:rsidR="00BE3C22">
        <w:rPr>
          <w:rFonts w:ascii="Times New Roman" w:hAnsi="Times New Roman"/>
          <w:snapToGrid w:val="0"/>
        </w:rPr>
        <w:t xml:space="preserve">under </w:t>
      </w:r>
      <w:r w:rsidR="00F03A21">
        <w:rPr>
          <w:rFonts w:ascii="Times New Roman" w:hAnsi="Times New Roman"/>
          <w:snapToGrid w:val="0"/>
        </w:rPr>
        <w:t xml:space="preserve">the </w:t>
      </w:r>
      <w:r w:rsidRPr="00F03A21" w:rsidR="00F03A21">
        <w:rPr>
          <w:rFonts w:ascii="Times New Roman" w:hAnsi="Times New Roman"/>
          <w:snapToGrid w:val="0"/>
        </w:rPr>
        <w:t xml:space="preserve">Final Rule for Changes to the Administrative Rules for Claimant Representation and </w:t>
      </w:r>
      <w:r w:rsidRPr="00F03A21" w:rsidR="00F03A21">
        <w:rPr>
          <w:rFonts w:ascii="Times New Roman" w:hAnsi="Times New Roman"/>
          <w:snapToGrid w:val="0"/>
        </w:rPr>
        <w:t>Provisions for Direct Payment to Entities RIN number 0960-AI22 (0960-0832)</w:t>
      </w:r>
      <w:r w:rsidR="00F03A21">
        <w:rPr>
          <w:rFonts w:ascii="Times New Roman" w:hAnsi="Times New Roman"/>
          <w:snapToGrid w:val="0"/>
        </w:rPr>
        <w:t xml:space="preserve">, </w:t>
      </w:r>
      <w:r w:rsidRPr="00C749DE">
        <w:rPr>
          <w:rFonts w:ascii="Times New Roman" w:hAnsi="Times New Roman"/>
        </w:rPr>
        <w:t>that all representatives be registered through the completion of Form SSA-1699</w:t>
      </w:r>
      <w:r>
        <w:rPr>
          <w:rFonts w:ascii="Times New Roman" w:hAnsi="Times New Roman"/>
        </w:rPr>
        <w:t xml:space="preserve"> prior to being appointed to a claim. </w:t>
      </w:r>
    </w:p>
    <w:p w:rsidR="00583464" w:rsidRPr="00C749DE" w:rsidP="007D5D03" w14:paraId="022E57D8" w14:textId="77777777">
      <w:pPr>
        <w:ind w:left="360"/>
        <w:rPr>
          <w:rFonts w:ascii="Times New Roman" w:hAnsi="Times New Roman"/>
        </w:rPr>
      </w:pPr>
    </w:p>
    <w:p w:rsidR="00583464" w:rsidRPr="00C749DE" w:rsidP="007D5D03" w14:paraId="46ECB3FD" w14:textId="32DD3D3F">
      <w:pPr>
        <w:numPr>
          <w:ilvl w:val="0"/>
          <w:numId w:val="6"/>
        </w:num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u w:val="single"/>
        </w:rPr>
        <w:t>Change #4: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have corrected the instruction regarding when to file a fee agreement by including the word "you" for clarity. </w:t>
      </w:r>
      <w:r w:rsidRPr="00C749DE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>We have made a minor correction to include the word "you" in the instructions titled "when to file a fee agreement."</w:t>
      </w:r>
    </w:p>
    <w:p w:rsidR="00583464" w:rsidRPr="00C749DE" w:rsidP="007D5D03" w14:paraId="01C1C570" w14:textId="77777777">
      <w:pPr>
        <w:rPr>
          <w:rFonts w:ascii="Times New Roman" w:hAnsi="Times New Roman"/>
          <w:snapToGrid w:val="0"/>
        </w:rPr>
      </w:pPr>
    </w:p>
    <w:p w:rsidR="00583464" w:rsidP="007D5D03" w14:paraId="01BFF99C" w14:textId="6C836856">
      <w:p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#4:</w:t>
      </w:r>
      <w:r w:rsidRPr="00E24121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4E0910">
        <w:rPr>
          <w:rFonts w:ascii="Times New Roman" w:hAnsi="Times New Roman"/>
        </w:rPr>
        <w:t xml:space="preserve">We made changes to these instructions to make </w:t>
      </w:r>
      <w:r w:rsidRPr="00D16E91">
        <w:rPr>
          <w:rFonts w:ascii="Times New Roman" w:hAnsi="Times New Roman"/>
        </w:rPr>
        <w:t xml:space="preserve">them </w:t>
      </w:r>
      <w:r w:rsidRPr="004E0910">
        <w:rPr>
          <w:rFonts w:ascii="Times New Roman" w:hAnsi="Times New Roman"/>
        </w:rPr>
        <w:t>more inclusive by clarifying that either the representative or the claimant can submit the fee agreement.</w:t>
      </w:r>
      <w:r w:rsidRPr="00E24121">
        <w:rPr>
          <w:rFonts w:ascii="Times New Roman" w:hAnsi="Times New Roman"/>
        </w:rPr>
        <w:t xml:space="preserve"> </w:t>
      </w:r>
    </w:p>
    <w:p w:rsidR="00583464" w:rsidRPr="00E24121" w:rsidP="007D5D03" w14:paraId="3CD797B0" w14:textId="77777777">
      <w:pPr>
        <w:ind w:left="360"/>
        <w:rPr>
          <w:rFonts w:ascii="Times New Roman" w:hAnsi="Times New Roman"/>
          <w:snapToGrid w:val="0"/>
        </w:rPr>
      </w:pPr>
      <w:r w:rsidRPr="00E24121">
        <w:rPr>
          <w:rFonts w:ascii="Times New Roman" w:hAnsi="Times New Roman"/>
        </w:rPr>
        <w:t xml:space="preserve"> </w:t>
      </w:r>
    </w:p>
    <w:p w:rsidR="00583464" w:rsidRPr="00C749DE" w:rsidP="007D5D03" w14:paraId="35E30663" w14:textId="08468BE7">
      <w:pPr>
        <w:numPr>
          <w:ilvl w:val="0"/>
          <w:numId w:val="6"/>
        </w:num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Change #5: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>In the two-tiered fee agreement section, we have removed the letter "s" from the word "representatives</w:t>
      </w:r>
      <w:r w:rsidR="00194F88">
        <w:rPr>
          <w:rFonts w:ascii="Times New Roman" w:hAnsi="Times New Roman"/>
          <w:snapToGrid w:val="0"/>
        </w:rPr>
        <w:t>.</w:t>
      </w:r>
      <w:r w:rsidRPr="00C749DE">
        <w:rPr>
          <w:rFonts w:ascii="Times New Roman" w:hAnsi="Times New Roman"/>
          <w:snapToGrid w:val="0"/>
        </w:rPr>
        <w:t xml:space="preserve">" </w:t>
      </w:r>
    </w:p>
    <w:p w:rsidR="00583464" w:rsidRPr="00C749DE" w:rsidP="007D5D03" w14:paraId="6178D2CA" w14:textId="77777777">
      <w:pPr>
        <w:ind w:left="360"/>
        <w:rPr>
          <w:rFonts w:ascii="Times New Roman" w:hAnsi="Times New Roman"/>
          <w:snapToGrid w:val="0"/>
        </w:rPr>
      </w:pPr>
    </w:p>
    <w:p w:rsidR="00583464" w:rsidRPr="00C749DE" w:rsidP="00265885" w14:paraId="733B6C84" w14:textId="77777777">
      <w:p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Justification #5:</w:t>
      </w:r>
      <w:r w:rsidRPr="00C749DE">
        <w:rPr>
          <w:rFonts w:ascii="Times New Roman" w:hAnsi="Times New Roman"/>
          <w:snapToGrid w:val="0"/>
        </w:rPr>
        <w:t xml:space="preserve">  We made this change to correct grammatical errors and enhance the overall readability of the document.  </w:t>
      </w:r>
    </w:p>
    <w:p w:rsidR="00583464" w:rsidRPr="00C749DE" w:rsidP="007D5D03" w14:paraId="49BEFBB0" w14:textId="77777777">
      <w:pPr>
        <w:ind w:left="360"/>
        <w:rPr>
          <w:rFonts w:ascii="Times New Roman" w:hAnsi="Times New Roman"/>
          <w:snapToGrid w:val="0"/>
        </w:rPr>
      </w:pPr>
      <w:r w:rsidRPr="00C749DE">
        <w:rPr>
          <w:rFonts w:ascii="Times New Roman" w:hAnsi="Times New Roman"/>
          <w:snapToGrid w:val="0"/>
        </w:rPr>
        <w:t xml:space="preserve"> </w:t>
      </w:r>
    </w:p>
    <w:p w:rsidR="00583464" w:rsidRPr="00C749DE" w:rsidP="007D5D03" w14:paraId="3ECA72F8" w14:textId="4C2BEF27">
      <w:pPr>
        <w:numPr>
          <w:ilvl w:val="0"/>
          <w:numId w:val="6"/>
        </w:num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Change #6: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>We replaced gender-specific pronouns ("he and she") with "representative" and replaced the word "representation" with "representative</w:t>
      </w:r>
      <w:r w:rsidRPr="00C749DE">
        <w:rPr>
          <w:rFonts w:ascii="Times New Roman" w:hAnsi="Times New Roman"/>
        </w:rPr>
        <w:t>”</w:t>
      </w:r>
      <w:r w:rsidRPr="00C749DE">
        <w:rPr>
          <w:rFonts w:ascii="Times New Roman" w:hAnsi="Times New Roman"/>
          <w:snapToGrid w:val="0"/>
        </w:rPr>
        <w:t xml:space="preserve"> in the Trust and Escrow Account section. </w:t>
      </w:r>
    </w:p>
    <w:p w:rsidR="00583464" w:rsidRPr="00C749DE" w:rsidP="007D5D03" w14:paraId="77A95A60" w14:textId="77777777">
      <w:pPr>
        <w:ind w:left="360"/>
        <w:rPr>
          <w:rFonts w:ascii="Times New Roman" w:hAnsi="Times New Roman"/>
          <w:snapToGrid w:val="0"/>
        </w:rPr>
      </w:pPr>
    </w:p>
    <w:p w:rsidR="00583464" w:rsidRPr="00C749DE" w:rsidP="00265885" w14:paraId="36FCFD40" w14:textId="7AAC1243">
      <w:p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Justification #6: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>We</w:t>
      </w:r>
      <w:r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 xml:space="preserve">made </w:t>
      </w:r>
      <w:r>
        <w:rPr>
          <w:rFonts w:ascii="Times New Roman" w:hAnsi="Times New Roman"/>
          <w:snapToGrid w:val="0"/>
        </w:rPr>
        <w:t xml:space="preserve">these </w:t>
      </w:r>
      <w:r w:rsidRPr="00C749DE">
        <w:rPr>
          <w:rFonts w:ascii="Times New Roman" w:hAnsi="Times New Roman"/>
          <w:snapToGrid w:val="0"/>
        </w:rPr>
        <w:t xml:space="preserve">changes to comply with </w:t>
      </w:r>
      <w:r>
        <w:rPr>
          <w:rFonts w:ascii="Times New Roman" w:hAnsi="Times New Roman"/>
          <w:snapToGrid w:val="0"/>
        </w:rPr>
        <w:t xml:space="preserve">the requirement to use </w:t>
      </w:r>
      <w:r w:rsidRPr="00C749DE">
        <w:rPr>
          <w:rFonts w:ascii="Times New Roman" w:hAnsi="Times New Roman"/>
          <w:snapToGrid w:val="0"/>
        </w:rPr>
        <w:t>gender</w:t>
      </w:r>
      <w:r>
        <w:rPr>
          <w:rFonts w:ascii="Times New Roman" w:hAnsi="Times New Roman"/>
          <w:snapToGrid w:val="0"/>
        </w:rPr>
        <w:noBreakHyphen/>
      </w:r>
      <w:r w:rsidRPr="00C749DE">
        <w:rPr>
          <w:rFonts w:ascii="Times New Roman" w:hAnsi="Times New Roman"/>
          <w:snapToGrid w:val="0"/>
        </w:rPr>
        <w:t xml:space="preserve">neutral language within all our forms.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 xml:space="preserve">In addition, we replaced the incorrect word with the correct word to complete this sentence. </w:t>
      </w:r>
    </w:p>
    <w:p w:rsidR="00583464" w:rsidRPr="00C749DE" w:rsidP="007D5D03" w14:paraId="228C5B24" w14:textId="77777777">
      <w:pPr>
        <w:ind w:left="360"/>
        <w:rPr>
          <w:rFonts w:ascii="Times New Roman" w:hAnsi="Times New Roman"/>
          <w:snapToGrid w:val="0"/>
        </w:rPr>
      </w:pPr>
    </w:p>
    <w:p w:rsidR="00583464" w:rsidRPr="00C749DE" w:rsidP="007D5D03" w14:paraId="7D913437" w14:textId="57068B70">
      <w:pPr>
        <w:numPr>
          <w:ilvl w:val="0"/>
          <w:numId w:val="6"/>
        </w:numPr>
        <w:ind w:left="360"/>
        <w:rPr>
          <w:rFonts w:ascii="Times New Roman" w:hAnsi="Times New Roman"/>
          <w:snapToGrid w:val="0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Change #7: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 xml:space="preserve">We have removed "he and she" from the paragraph and replaced it with “your representative.” </w:t>
      </w:r>
    </w:p>
    <w:p w:rsidR="00583464" w:rsidRPr="00C749DE" w:rsidP="007D5D03" w14:paraId="468D0E67" w14:textId="77777777">
      <w:pPr>
        <w:ind w:left="360"/>
        <w:rPr>
          <w:rFonts w:ascii="Times New Roman" w:hAnsi="Times New Roman"/>
          <w:snapToGrid w:val="0"/>
        </w:rPr>
      </w:pPr>
    </w:p>
    <w:p w:rsidR="00583464" w:rsidRPr="00C749DE" w:rsidP="00265885" w14:paraId="2C6E58F7" w14:textId="5E9975D9">
      <w:p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Justification #7: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 xml:space="preserve">We made </w:t>
      </w:r>
      <w:r>
        <w:rPr>
          <w:rFonts w:ascii="Times New Roman" w:hAnsi="Times New Roman"/>
          <w:snapToGrid w:val="0"/>
        </w:rPr>
        <w:t xml:space="preserve">these </w:t>
      </w:r>
      <w:r w:rsidRPr="00C749DE">
        <w:rPr>
          <w:rFonts w:ascii="Times New Roman" w:hAnsi="Times New Roman"/>
          <w:snapToGrid w:val="0"/>
        </w:rPr>
        <w:t xml:space="preserve">changes to comply with </w:t>
      </w:r>
      <w:r>
        <w:rPr>
          <w:rFonts w:ascii="Times New Roman" w:hAnsi="Times New Roman"/>
          <w:snapToGrid w:val="0"/>
        </w:rPr>
        <w:t xml:space="preserve">the requirement to use </w:t>
      </w:r>
      <w:r w:rsidRPr="00C749DE">
        <w:rPr>
          <w:rFonts w:ascii="Times New Roman" w:hAnsi="Times New Roman"/>
          <w:snapToGrid w:val="0"/>
        </w:rPr>
        <w:t>gender</w:t>
      </w:r>
      <w:r w:rsidR="008A1399">
        <w:rPr>
          <w:rFonts w:ascii="Times New Roman" w:hAnsi="Times New Roman"/>
          <w:snapToGrid w:val="0"/>
        </w:rPr>
        <w:noBreakHyphen/>
      </w:r>
      <w:r w:rsidRPr="00C749DE">
        <w:rPr>
          <w:rFonts w:ascii="Times New Roman" w:hAnsi="Times New Roman"/>
          <w:snapToGrid w:val="0"/>
        </w:rPr>
        <w:t>neutral language within all our forms.</w:t>
      </w:r>
    </w:p>
    <w:p w:rsidR="00583464" w:rsidRPr="00C749DE" w:rsidP="007D5D03" w14:paraId="2057C384" w14:textId="77777777">
      <w:pPr>
        <w:ind w:left="360"/>
        <w:rPr>
          <w:rFonts w:ascii="Times New Roman" w:hAnsi="Times New Roman"/>
        </w:rPr>
      </w:pPr>
    </w:p>
    <w:p w:rsidR="00583464" w:rsidRPr="00C749DE" w:rsidP="007D5D03" w14:paraId="61F452E0" w14:textId="404AF879">
      <w:pPr>
        <w:numPr>
          <w:ilvl w:val="0"/>
          <w:numId w:val="6"/>
        </w:num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Change #8:</w:t>
      </w:r>
      <w:r w:rsidRPr="00C749DE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C749DE">
        <w:rPr>
          <w:rFonts w:ascii="Times New Roman" w:hAnsi="Times New Roman"/>
          <w:snapToGrid w:val="0"/>
        </w:rPr>
        <w:t>We have removed the list of identified situations where a claimant must directly pay the authorized fee to the representative.</w:t>
      </w:r>
    </w:p>
    <w:p w:rsidR="00583464" w:rsidRPr="00C749DE" w:rsidP="007D5D03" w14:paraId="751C56DB" w14:textId="77777777">
      <w:pPr>
        <w:rPr>
          <w:rFonts w:ascii="Times New Roman" w:hAnsi="Times New Roman"/>
        </w:rPr>
      </w:pPr>
      <w:r w:rsidRPr="00C749DE">
        <w:rPr>
          <w:rFonts w:ascii="Times New Roman" w:hAnsi="Times New Roman"/>
          <w:snapToGrid w:val="0"/>
        </w:rPr>
        <w:t xml:space="preserve"> </w:t>
      </w:r>
    </w:p>
    <w:p w:rsidR="00583464" w:rsidRPr="00C749DE" w:rsidP="007D5D03" w14:paraId="5B3CF695" w14:textId="310F132B">
      <w:pPr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snapToGrid w:val="0"/>
          <w:u w:val="single"/>
        </w:rPr>
        <w:t>Justification #8:</w:t>
      </w:r>
      <w:r w:rsidRPr="00D145C4">
        <w:rPr>
          <w:rFonts w:ascii="Times New Roman" w:hAnsi="Times New Roman"/>
          <w:snapToGrid w:val="0"/>
        </w:rPr>
        <w:t xml:space="preserve"> </w:t>
      </w:r>
      <w:r w:rsidR="008A1399">
        <w:rPr>
          <w:rFonts w:ascii="Times New Roman" w:hAnsi="Times New Roman"/>
          <w:snapToGrid w:val="0"/>
        </w:rPr>
        <w:t xml:space="preserve"> </w:t>
      </w:r>
      <w:r w:rsidRPr="00D145C4">
        <w:rPr>
          <w:rFonts w:ascii="Times New Roman" w:hAnsi="Times New Roman"/>
          <w:snapToGrid w:val="0"/>
        </w:rPr>
        <w:t xml:space="preserve">We made </w:t>
      </w:r>
      <w:r>
        <w:rPr>
          <w:rFonts w:ascii="Times New Roman" w:hAnsi="Times New Roman"/>
          <w:snapToGrid w:val="0"/>
        </w:rPr>
        <w:t xml:space="preserve">these </w:t>
      </w:r>
      <w:r w:rsidRPr="00D145C4">
        <w:rPr>
          <w:rFonts w:ascii="Times New Roman" w:hAnsi="Times New Roman"/>
          <w:snapToGrid w:val="0"/>
        </w:rPr>
        <w:t xml:space="preserve">changes for consistency with the changes in regulatory requirements </w:t>
      </w:r>
      <w:r w:rsidRPr="00D145C4">
        <w:rPr>
          <w:rFonts w:ascii="Times New Roman" w:hAnsi="Times New Roman"/>
        </w:rPr>
        <w:t xml:space="preserve">for representatives </w:t>
      </w:r>
      <w:r w:rsidR="00194F88">
        <w:rPr>
          <w:rFonts w:ascii="Times New Roman" w:hAnsi="Times New Roman"/>
        </w:rPr>
        <w:t xml:space="preserve">under the </w:t>
      </w:r>
      <w:r w:rsidRPr="00194F88" w:rsidR="00194F88">
        <w:rPr>
          <w:rFonts w:ascii="Times New Roman" w:hAnsi="Times New Roman"/>
        </w:rPr>
        <w:t>Final Rule for Changes to the Administrative Rules for Claimant Representation and Provisions for Direct Payment to Entities RIN number 0960-AI22 (0960-0832</w:t>
      </w:r>
      <w:r w:rsidRPr="00194F88" w:rsidR="008A1399">
        <w:rPr>
          <w:rFonts w:ascii="Times New Roman" w:hAnsi="Times New Roman"/>
        </w:rPr>
        <w:t>)</w:t>
      </w:r>
      <w:r w:rsidR="008A1399">
        <w:rPr>
          <w:rFonts w:ascii="Times New Roman" w:hAnsi="Times New Roman"/>
        </w:rPr>
        <w:t xml:space="preserve"> and</w:t>
      </w:r>
      <w:r w:rsidRPr="00D145C4">
        <w:rPr>
          <w:rFonts w:ascii="Times New Roman" w:hAnsi="Times New Roman"/>
        </w:rPr>
        <w:t xml:space="preserve"> provided a </w:t>
      </w:r>
      <w:r>
        <w:rPr>
          <w:rFonts w:ascii="Times New Roman" w:hAnsi="Times New Roman"/>
        </w:rPr>
        <w:t>hyper</w:t>
      </w:r>
      <w:r w:rsidRPr="00D145C4">
        <w:rPr>
          <w:rFonts w:ascii="Times New Roman" w:hAnsi="Times New Roman"/>
        </w:rPr>
        <w:t xml:space="preserve">link to the appropriate policy. </w:t>
      </w:r>
      <w:r w:rsidR="008A1399">
        <w:rPr>
          <w:rFonts w:ascii="Times New Roman" w:hAnsi="Times New Roman"/>
        </w:rPr>
        <w:t xml:space="preserve"> </w:t>
      </w:r>
      <w:r w:rsidRPr="00D145C4">
        <w:rPr>
          <w:rFonts w:ascii="Times New Roman" w:hAnsi="Times New Roman"/>
        </w:rPr>
        <w:t xml:space="preserve">This simplifies the form by removing unnecessary details, thus reducing complexity and focusing on essential information. </w:t>
      </w:r>
      <w:r w:rsidRPr="00C749DE">
        <w:rPr>
          <w:rFonts w:ascii="Times New Roman" w:hAnsi="Times New Roman"/>
          <w:snapToGrid w:val="0"/>
        </w:rPr>
        <w:t xml:space="preserve"> </w:t>
      </w:r>
    </w:p>
    <w:p w:rsidR="00583464" w:rsidP="007D5D03" w14:paraId="4CCCA90A" w14:textId="77777777">
      <w:pPr>
        <w:pStyle w:val="ListParagraph"/>
        <w:rPr>
          <w:rFonts w:ascii="Times New Roman" w:hAnsi="Times New Roman"/>
        </w:rPr>
      </w:pPr>
    </w:p>
    <w:p w:rsidR="00583464" w:rsidRPr="00955922" w:rsidP="007D5D03" w14:paraId="627DC896" w14:textId="2A5F3010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Change #9: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We modified the language in the signature requirement of the form. </w:t>
      </w:r>
    </w:p>
    <w:p w:rsidR="00583464" w:rsidP="007D5D03" w14:paraId="0E85082C" w14:textId="77777777">
      <w:pPr>
        <w:pStyle w:val="ListParagraph"/>
        <w:rPr>
          <w:rFonts w:ascii="Times New Roman" w:hAnsi="Times New Roman"/>
        </w:rPr>
      </w:pPr>
    </w:p>
    <w:p w:rsidR="00583464" w:rsidRPr="00EC2F31" w:rsidP="00265885" w14:paraId="2097461F" w14:textId="0E110D06">
      <w:p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Justification #9: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We made this change to clarify that in situations with multiple representatives who have not waived their fee for services</w:t>
      </w:r>
      <w:r w:rsidR="008A139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all representatives must sign on a single fee agreement for us to approve a fee agreement</w:t>
      </w:r>
      <w:r w:rsidR="00C255B6">
        <w:rPr>
          <w:rFonts w:ascii="Times New Roman" w:hAnsi="Times New Roman"/>
        </w:rPr>
        <w:t>, as explained in the</w:t>
      </w:r>
      <w:r w:rsidRPr="00C255B6" w:rsidR="00C255B6">
        <w:rPr>
          <w:rFonts w:ascii="Times New Roman" w:hAnsi="Times New Roman"/>
        </w:rPr>
        <w:t xml:space="preserve"> Final Rule for </w:t>
      </w:r>
      <w:r w:rsidRPr="00C255B6" w:rsidR="00C255B6">
        <w:rPr>
          <w:rFonts w:ascii="Times New Roman" w:hAnsi="Times New Roman"/>
        </w:rPr>
        <w:t>Changes to the Administrative Rules for Claimant Representation and Provisions for Direct Payment to Entities RIN number 0960-AI22 (0960-0832)</w:t>
      </w:r>
      <w:r>
        <w:rPr>
          <w:rFonts w:ascii="Times New Roman" w:hAnsi="Times New Roman"/>
        </w:rPr>
        <w:t xml:space="preserve">. </w:t>
      </w:r>
    </w:p>
    <w:p w:rsidR="00583464" w:rsidP="007D5D03" w14:paraId="6669C756" w14:textId="77777777">
      <w:pPr>
        <w:pStyle w:val="ListParagraph"/>
        <w:rPr>
          <w:rFonts w:ascii="Times New Roman" w:hAnsi="Times New Roman"/>
          <w:b/>
          <w:bCs/>
        </w:rPr>
      </w:pPr>
    </w:p>
    <w:p w:rsidR="00583464" w:rsidRPr="0036043D" w:rsidP="007D5D03" w14:paraId="0311114D" w14:textId="3F2D616B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Change #10: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We have updated the Privacy Act statement. </w:t>
      </w:r>
    </w:p>
    <w:p w:rsidR="00583464" w:rsidP="007D5D03" w14:paraId="40D16F65" w14:textId="77777777">
      <w:pPr>
        <w:pStyle w:val="ListParagraph"/>
        <w:rPr>
          <w:rFonts w:ascii="Times New Roman" w:hAnsi="Times New Roman"/>
          <w:b/>
          <w:bCs/>
        </w:rPr>
      </w:pPr>
    </w:p>
    <w:p w:rsidR="00583464" w:rsidRPr="00955922" w:rsidP="00265885" w14:paraId="3DAB46EB" w14:textId="4AFF0F3A">
      <w:p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Justification #10: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We have made this change to comply with our updated template and formatting. </w:t>
      </w:r>
    </w:p>
    <w:p w:rsidR="00583464" w:rsidP="007D5D03" w14:paraId="6ECC6BF3" w14:textId="77777777">
      <w:pPr>
        <w:pStyle w:val="ListParagraph"/>
        <w:rPr>
          <w:rFonts w:ascii="Times New Roman" w:hAnsi="Times New Roman"/>
        </w:rPr>
      </w:pPr>
    </w:p>
    <w:p w:rsidR="00583464" w:rsidRPr="00C749DE" w:rsidP="007D5D03" w14:paraId="33564D87" w14:textId="35F7F73E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#11: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>We removed the date and fee amount</w:t>
      </w:r>
      <w:r>
        <w:rPr>
          <w:rFonts w:ascii="Times New Roman" w:hAnsi="Times New Roman"/>
        </w:rPr>
        <w:t xml:space="preserve"> from the general section</w:t>
      </w:r>
      <w:r w:rsidRPr="00C749DE">
        <w:rPr>
          <w:rFonts w:ascii="Times New Roman" w:hAnsi="Times New Roman"/>
        </w:rPr>
        <w:t xml:space="preserve">. </w:t>
      </w:r>
    </w:p>
    <w:p w:rsidR="00583464" w:rsidRPr="00C749DE" w:rsidP="007D5D03" w14:paraId="10E8FE73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P="00265885" w14:paraId="5576436A" w14:textId="04D4D0D5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#11: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We made this change to ensure the form remains accurate and applicable in the event of future changes to the fee cap amount</w:t>
      </w:r>
      <w:r w:rsidRPr="00C749DE">
        <w:rPr>
          <w:rFonts w:ascii="Times New Roman" w:hAnsi="Times New Roman"/>
        </w:rPr>
        <w:t>.</w:t>
      </w:r>
    </w:p>
    <w:p w:rsidR="00583464" w:rsidP="007D5D03" w14:paraId="350517D8" w14:textId="77777777">
      <w:pPr>
        <w:pStyle w:val="ListParagraph"/>
        <w:rPr>
          <w:rFonts w:ascii="Times New Roman" w:hAnsi="Times New Roman"/>
        </w:rPr>
      </w:pPr>
    </w:p>
    <w:p w:rsidR="00583464" w:rsidP="007D5D03" w14:paraId="1F70873F" w14:textId="2FE6571B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#12:</w:t>
      </w:r>
      <w:r w:rsidRPr="0036043D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36043D">
        <w:rPr>
          <w:rFonts w:ascii="Times New Roman" w:hAnsi="Times New Roman"/>
        </w:rPr>
        <w:t>We removed the date and fee amount from the</w:t>
      </w:r>
      <w:r>
        <w:rPr>
          <w:rFonts w:ascii="Times New Roman" w:hAnsi="Times New Roman"/>
        </w:rPr>
        <w:t xml:space="preserve"> Standard Fee Agreement section. </w:t>
      </w:r>
      <w:r w:rsidR="008A1399">
        <w:rPr>
          <w:rFonts w:ascii="Times New Roman" w:hAnsi="Times New Roman"/>
        </w:rPr>
        <w:t xml:space="preserve"> </w:t>
      </w:r>
      <w:r w:rsidR="00C255B6">
        <w:rPr>
          <w:rFonts w:ascii="Times New Roman" w:hAnsi="Times New Roman"/>
        </w:rPr>
        <w:t>We updated t</w:t>
      </w:r>
      <w:r w:rsidRPr="00C749DE">
        <w:rPr>
          <w:rFonts w:ascii="Times New Roman" w:hAnsi="Times New Roman"/>
        </w:rPr>
        <w:t xml:space="preserve">he standard fee agreement section on page 4 to better explain past due </w:t>
      </w:r>
      <w:r>
        <w:rPr>
          <w:rFonts w:ascii="Times New Roman" w:hAnsi="Times New Roman"/>
        </w:rPr>
        <w:t>benefits and</w:t>
      </w:r>
      <w:r w:rsidRPr="00C749DE">
        <w:rPr>
          <w:rFonts w:ascii="Times New Roman" w:hAnsi="Times New Roman"/>
        </w:rPr>
        <w:t xml:space="preserve"> maximum </w:t>
      </w:r>
      <w:r>
        <w:rPr>
          <w:rFonts w:ascii="Times New Roman" w:hAnsi="Times New Roman"/>
        </w:rPr>
        <w:t xml:space="preserve">fee </w:t>
      </w:r>
      <w:r w:rsidRPr="00C749DE">
        <w:rPr>
          <w:rFonts w:ascii="Times New Roman" w:hAnsi="Times New Roman"/>
        </w:rPr>
        <w:t>amounts</w:t>
      </w:r>
      <w:r>
        <w:rPr>
          <w:rFonts w:ascii="Times New Roman" w:hAnsi="Times New Roman"/>
        </w:rPr>
        <w:t>,</w:t>
      </w:r>
      <w:r w:rsidRPr="00C749DE">
        <w:rPr>
          <w:rFonts w:ascii="Times New Roman" w:hAnsi="Times New Roman"/>
        </w:rPr>
        <w:t xml:space="preserve"> and </w:t>
      </w:r>
      <w:r>
        <w:rPr>
          <w:rFonts w:ascii="Times New Roman" w:hAnsi="Times New Roman"/>
        </w:rPr>
        <w:t xml:space="preserve">to </w:t>
      </w:r>
      <w:r w:rsidRPr="00C749DE">
        <w:rPr>
          <w:rFonts w:ascii="Times New Roman" w:hAnsi="Times New Roman"/>
        </w:rPr>
        <w:t>provide a hyperlink to the policy on fee cap limits.</w:t>
      </w:r>
    </w:p>
    <w:p w:rsidR="008A1399" w:rsidP="008A1399" w14:paraId="043CBEEA" w14:textId="77777777">
      <w:pPr>
        <w:tabs>
          <w:tab w:val="left" w:pos="540"/>
        </w:tabs>
        <w:ind w:left="360"/>
        <w:rPr>
          <w:rFonts w:ascii="Times New Roman" w:hAnsi="Times New Roman"/>
        </w:rPr>
      </w:pPr>
    </w:p>
    <w:p w:rsidR="00583464" w:rsidP="00265885" w14:paraId="7194637F" w14:textId="2974C025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#12: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We made these changes </w:t>
      </w:r>
      <w:r w:rsidRPr="00C749DE">
        <w:rPr>
          <w:rFonts w:ascii="Times New Roman" w:hAnsi="Times New Roman"/>
        </w:rPr>
        <w:t>to prevent confusion and ensure that claimants receive the most current information regarding fee cap limits</w:t>
      </w:r>
      <w:r>
        <w:rPr>
          <w:rFonts w:ascii="Times New Roman" w:hAnsi="Times New Roman"/>
        </w:rPr>
        <w:t xml:space="preserve"> by providing </w:t>
      </w:r>
      <w:r w:rsidRPr="00C749DE">
        <w:rPr>
          <w:rFonts w:ascii="Times New Roman" w:hAnsi="Times New Roman"/>
        </w:rPr>
        <w:t>a hyperlink to the most relevant and updated policy information regarding fees.</w:t>
      </w:r>
    </w:p>
    <w:p w:rsidR="00583464" w:rsidRPr="00C749DE" w:rsidP="007D5D03" w14:paraId="64B9E8C9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7D5D03" w14:paraId="4B24455B" w14:textId="752EAD8E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#13: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added additional language behind box one as an affirmation that claimants are aware that there may be an additional charge based on the date SSA </w:t>
      </w:r>
      <w:r>
        <w:rPr>
          <w:rFonts w:ascii="Times New Roman" w:hAnsi="Times New Roman"/>
        </w:rPr>
        <w:t>favorably decides a claim</w:t>
      </w:r>
      <w:r w:rsidRPr="00C749DE">
        <w:rPr>
          <w:rFonts w:ascii="Times New Roman" w:hAnsi="Times New Roman"/>
        </w:rPr>
        <w:t xml:space="preserve">.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Additionally, we removed the date and the amount of the fee cap. </w:t>
      </w:r>
    </w:p>
    <w:p w:rsidR="00583464" w:rsidRPr="00C749DE" w:rsidP="007D5D03" w14:paraId="498581D5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P="00265885" w14:paraId="21D2B70D" w14:textId="77777777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#13:</w:t>
      </w:r>
      <w:r w:rsidRPr="00C749DE">
        <w:rPr>
          <w:rFonts w:ascii="Times New Roman" w:hAnsi="Times New Roman"/>
        </w:rPr>
        <w:t xml:space="preserve">  We made this change to ensure that claimants acknowledge potential additional charges, promoting transparency and informed consent in the fee authorization process. </w:t>
      </w:r>
    </w:p>
    <w:p w:rsidR="00CC4431" w:rsidP="00CC4431" w14:paraId="049EA8AF" w14:textId="77777777">
      <w:pPr>
        <w:pStyle w:val="ListParagraph"/>
        <w:rPr>
          <w:rFonts w:ascii="Times New Roman" w:hAnsi="Times New Roman"/>
        </w:rPr>
      </w:pPr>
    </w:p>
    <w:p w:rsidR="00CC4431" w:rsidP="007D5D03" w14:paraId="4D20F688" w14:textId="1AC51F38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#14:</w:t>
      </w:r>
      <w:r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="00947B10">
        <w:rPr>
          <w:rFonts w:ascii="Times New Roman" w:hAnsi="Times New Roman"/>
        </w:rPr>
        <w:t xml:space="preserve">We modified the language behind the second check box acknowledging the claimant election to pay a specific amount agreed upon by both parties. </w:t>
      </w:r>
    </w:p>
    <w:p w:rsidR="00947B10" w:rsidP="00947B10" w14:paraId="396A091D" w14:textId="77777777">
      <w:pPr>
        <w:pStyle w:val="ListParagraph"/>
        <w:rPr>
          <w:rFonts w:ascii="Times New Roman" w:hAnsi="Times New Roman"/>
        </w:rPr>
      </w:pPr>
    </w:p>
    <w:p w:rsidR="00947B10" w:rsidRPr="00C749DE" w:rsidP="00265885" w14:paraId="198C60CB" w14:textId="174B59EC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</w:t>
      </w:r>
      <w:r w:rsidRPr="00265885" w:rsidR="34B01147">
        <w:rPr>
          <w:rFonts w:ascii="Times New Roman" w:hAnsi="Times New Roman"/>
          <w:b/>
          <w:bCs/>
          <w:u w:val="single"/>
        </w:rPr>
        <w:t xml:space="preserve"> </w:t>
      </w:r>
      <w:r w:rsidRPr="00265885">
        <w:rPr>
          <w:rFonts w:ascii="Times New Roman" w:hAnsi="Times New Roman"/>
          <w:b/>
          <w:bCs/>
          <w:u w:val="single"/>
        </w:rPr>
        <w:t>#14</w:t>
      </w:r>
      <w:r w:rsidRPr="00265885" w:rsidR="3A332379">
        <w:rPr>
          <w:rFonts w:ascii="Times New Roman" w:hAnsi="Times New Roman"/>
          <w:b/>
          <w:bCs/>
          <w:u w:val="single"/>
        </w:rPr>
        <w:t>:</w:t>
      </w:r>
      <w:r w:rsidRPr="348AB143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348AB143">
        <w:rPr>
          <w:rFonts w:ascii="Times New Roman" w:hAnsi="Times New Roman"/>
        </w:rPr>
        <w:t xml:space="preserve">We made this change to clarify the amount that both parties agreed to pay and collect </w:t>
      </w:r>
      <w:r w:rsidRPr="348AB143" w:rsidR="0059142D">
        <w:rPr>
          <w:rFonts w:ascii="Times New Roman" w:hAnsi="Times New Roman"/>
        </w:rPr>
        <w:t>in the fee agreement process.</w:t>
      </w:r>
    </w:p>
    <w:p w:rsidR="00583464" w:rsidRPr="00C749DE" w:rsidP="007D5D03" w14:paraId="2BC52C11" w14:textId="77777777">
      <w:pPr>
        <w:tabs>
          <w:tab w:val="left" w:pos="540"/>
        </w:tabs>
        <w:ind w:left="360"/>
        <w:rPr>
          <w:rFonts w:ascii="Times New Roman" w:hAnsi="Times New Roman"/>
        </w:rPr>
      </w:pPr>
      <w:r w:rsidRPr="00C749DE">
        <w:rPr>
          <w:rFonts w:ascii="Times New Roman" w:hAnsi="Times New Roman"/>
        </w:rPr>
        <w:t xml:space="preserve"> </w:t>
      </w:r>
    </w:p>
    <w:p w:rsidR="00583464" w:rsidRPr="00F12197" w:rsidP="007D5D03" w14:paraId="46384072" w14:textId="40C57D83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</w:t>
      </w:r>
      <w:r w:rsidRPr="00265885" w:rsidR="00CC4431">
        <w:rPr>
          <w:rFonts w:ascii="Times New Roman" w:hAnsi="Times New Roman"/>
          <w:b/>
          <w:bCs/>
          <w:u w:val="single"/>
        </w:rPr>
        <w:t>5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F12197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F12197">
        <w:rPr>
          <w:rFonts w:ascii="Times New Roman" w:hAnsi="Times New Roman"/>
        </w:rPr>
        <w:t>We removed the repetitive word from the sentence and revised the language in the two-tiered fee agreement section to eliminate ambiguity and ensu</w:t>
      </w:r>
      <w:r>
        <w:rPr>
          <w:rFonts w:ascii="Times New Roman" w:hAnsi="Times New Roman"/>
        </w:rPr>
        <w:t>r</w:t>
      </w:r>
      <w:r w:rsidRPr="00F12197">
        <w:rPr>
          <w:rFonts w:ascii="Times New Roman" w:hAnsi="Times New Roman"/>
        </w:rPr>
        <w:t>e a better understanding of the process.</w:t>
      </w:r>
    </w:p>
    <w:p w:rsidR="00583464" w:rsidRPr="00C749DE" w:rsidP="007D5D03" w14:paraId="770D3F0F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FF605E" w:rsidP="00265885" w14:paraId="523926FF" w14:textId="736CEF11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</w:t>
      </w:r>
      <w:r w:rsidRPr="00265885" w:rsidR="00CC4431">
        <w:rPr>
          <w:rFonts w:ascii="Times New Roman" w:hAnsi="Times New Roman"/>
          <w:b/>
          <w:bCs/>
          <w:u w:val="single"/>
        </w:rPr>
        <w:t>5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FF605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  <w:snapToGrid w:val="0"/>
        </w:rPr>
        <w:t>We made this change to correct grammatical errors and enhance the overall readability of the document.</w:t>
      </w:r>
    </w:p>
    <w:p w:rsidR="00583464" w:rsidRPr="00C749DE" w:rsidP="007D5D03" w14:paraId="7599EAE9" w14:textId="77777777">
      <w:pPr>
        <w:tabs>
          <w:tab w:val="left" w:pos="540"/>
        </w:tabs>
        <w:ind w:left="360"/>
        <w:rPr>
          <w:rFonts w:ascii="Times New Roman" w:hAnsi="Times New Roman"/>
        </w:rPr>
      </w:pPr>
    </w:p>
    <w:p w:rsidR="00583464" w:rsidRPr="00C749DE" w:rsidP="007D5D03" w14:paraId="2CD5EA87" w14:textId="351C4F45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</w:t>
      </w:r>
      <w:r w:rsidRPr="00265885" w:rsidR="00CC4431">
        <w:rPr>
          <w:rFonts w:ascii="Times New Roman" w:hAnsi="Times New Roman"/>
          <w:b/>
          <w:bCs/>
          <w:u w:val="single"/>
        </w:rPr>
        <w:t>6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>We added additional language</w:t>
      </w:r>
      <w:r>
        <w:rPr>
          <w:rFonts w:ascii="Times New Roman" w:hAnsi="Times New Roman"/>
        </w:rPr>
        <w:t xml:space="preserve"> "under the fee agreement process"</w:t>
      </w:r>
      <w:r w:rsidRPr="00C749DE">
        <w:rPr>
          <w:rFonts w:ascii="Times New Roman" w:hAnsi="Times New Roman"/>
        </w:rPr>
        <w:t xml:space="preserve"> at the end of the first sentence.</w:t>
      </w:r>
    </w:p>
    <w:p w:rsidR="00583464" w:rsidRPr="00C749DE" w:rsidP="007D5D03" w14:paraId="2592F684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265885" w14:paraId="1207E5A5" w14:textId="1A19D9B8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</w:t>
      </w:r>
      <w:r w:rsidRPr="00265885" w:rsidR="00CC4431">
        <w:rPr>
          <w:rFonts w:ascii="Times New Roman" w:hAnsi="Times New Roman"/>
          <w:b/>
          <w:bCs/>
          <w:u w:val="single"/>
        </w:rPr>
        <w:t>6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The language added </w:t>
      </w:r>
      <w:r>
        <w:rPr>
          <w:rFonts w:ascii="Times New Roman" w:hAnsi="Times New Roman"/>
        </w:rPr>
        <w:t>more accurately reflects our fee authorization policy</w:t>
      </w:r>
      <w:r w:rsidRPr="00C749DE">
        <w:rPr>
          <w:rFonts w:ascii="Times New Roman" w:hAnsi="Times New Roman"/>
        </w:rPr>
        <w:t>.</w:t>
      </w:r>
    </w:p>
    <w:p w:rsidR="00583464" w:rsidRPr="00C749DE" w:rsidP="007D5D03" w14:paraId="5401AD8D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7D5D03" w14:paraId="5F6BE66B" w14:textId="6CC21E8A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</w:t>
      </w:r>
      <w:r w:rsidRPr="00265885" w:rsidR="00CC4431">
        <w:rPr>
          <w:rFonts w:ascii="Times New Roman" w:hAnsi="Times New Roman"/>
          <w:b/>
          <w:bCs/>
          <w:u w:val="single"/>
        </w:rPr>
        <w:t>7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added two paragraphs to the document, one for the claimant and one for the representative, to ensure clear communication regarding potential changes in the maximum fee amount. </w:t>
      </w:r>
    </w:p>
    <w:p w:rsidR="00583464" w:rsidRPr="00C749DE" w:rsidP="007D5D03" w14:paraId="49737BCD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265885" w14:paraId="6E6134A5" w14:textId="05BA2CDF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</w:t>
      </w:r>
      <w:r w:rsidRPr="00265885" w:rsidR="00CC4431">
        <w:rPr>
          <w:rFonts w:ascii="Times New Roman" w:hAnsi="Times New Roman"/>
          <w:b/>
          <w:bCs/>
          <w:u w:val="single"/>
        </w:rPr>
        <w:t>7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</w:rPr>
        <w:t xml:space="preserve">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We added text to the paragraph for the claimant to acknowledge their understanding </w:t>
      </w:r>
      <w:r w:rsidR="00C255B6">
        <w:rPr>
          <w:rFonts w:ascii="Times New Roman" w:hAnsi="Times New Roman"/>
        </w:rPr>
        <w:t xml:space="preserve">of potential changes in the maximum dollar amount </w:t>
      </w:r>
      <w:r w:rsidRPr="00C749DE">
        <w:rPr>
          <w:rFonts w:ascii="Times New Roman" w:hAnsi="Times New Roman"/>
        </w:rPr>
        <w:t xml:space="preserve">that </w:t>
      </w:r>
      <w:r w:rsidR="00C255B6">
        <w:rPr>
          <w:rFonts w:ascii="Times New Roman" w:hAnsi="Times New Roman"/>
        </w:rPr>
        <w:t xml:space="preserve">SSA may require them to pay.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 xml:space="preserve">Additionally, the </w:t>
      </w:r>
      <w:r>
        <w:rPr>
          <w:rFonts w:ascii="Times New Roman" w:hAnsi="Times New Roman"/>
        </w:rPr>
        <w:t>language</w:t>
      </w:r>
      <w:r w:rsidRPr="00C749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reflects</w:t>
      </w:r>
      <w:r w:rsidRPr="00C749DE">
        <w:rPr>
          <w:rFonts w:ascii="Times New Roman" w:hAnsi="Times New Roman"/>
        </w:rPr>
        <w:t xml:space="preserve"> the representative's responsibility to inform </w:t>
      </w:r>
      <w:r>
        <w:rPr>
          <w:rFonts w:ascii="Times New Roman" w:hAnsi="Times New Roman"/>
        </w:rPr>
        <w:t>the claimant</w:t>
      </w:r>
      <w:r w:rsidRPr="00C749DE">
        <w:rPr>
          <w:rFonts w:ascii="Times New Roman" w:hAnsi="Times New Roman"/>
        </w:rPr>
        <w:t xml:space="preserve"> of any such changes. </w:t>
      </w:r>
      <w:r w:rsidR="008A1399">
        <w:rPr>
          <w:rFonts w:ascii="Times New Roman" w:hAnsi="Times New Roman"/>
        </w:rPr>
        <w:t xml:space="preserve"> </w:t>
      </w:r>
      <w:r w:rsidRPr="00C749DE">
        <w:rPr>
          <w:rFonts w:ascii="Times New Roman" w:hAnsi="Times New Roman"/>
        </w:rPr>
        <w:t>Lastly, we added a paragraph before the representative's signature which affirms the representative</w:t>
      </w:r>
      <w:r>
        <w:rPr>
          <w:rFonts w:ascii="Times New Roman" w:hAnsi="Times New Roman"/>
        </w:rPr>
        <w:t>’</w:t>
      </w:r>
      <w:r w:rsidRPr="00C749DE">
        <w:rPr>
          <w:rFonts w:ascii="Times New Roman" w:hAnsi="Times New Roman"/>
        </w:rPr>
        <w:t xml:space="preserve">s understanding of their responsibility to inform the claimant of any changes to the fee amount before </w:t>
      </w:r>
      <w:r w:rsidR="00C255B6">
        <w:rPr>
          <w:rFonts w:ascii="Times New Roman" w:hAnsi="Times New Roman"/>
        </w:rPr>
        <w:t xml:space="preserve">SSA </w:t>
      </w:r>
      <w:r>
        <w:rPr>
          <w:rFonts w:ascii="Times New Roman" w:hAnsi="Times New Roman"/>
        </w:rPr>
        <w:t xml:space="preserve">favorably </w:t>
      </w:r>
      <w:r w:rsidR="00C255B6">
        <w:rPr>
          <w:rFonts w:ascii="Times New Roman" w:hAnsi="Times New Roman"/>
        </w:rPr>
        <w:t xml:space="preserve">decides the claim. </w:t>
      </w:r>
    </w:p>
    <w:p w:rsidR="00583464" w:rsidRPr="00C749DE" w:rsidP="007D5D03" w14:paraId="222DA198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7D5D03" w14:paraId="4B9CFD3D" w14:textId="52581145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Change #1</w:t>
      </w:r>
      <w:r w:rsidRPr="00265885" w:rsidR="00CC4431">
        <w:rPr>
          <w:rFonts w:ascii="Times New Roman" w:hAnsi="Times New Roman"/>
          <w:b/>
          <w:bCs/>
          <w:u w:val="single"/>
        </w:rPr>
        <w:t>8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 xml:space="preserve">We added </w:t>
      </w:r>
      <w:r>
        <w:rPr>
          <w:rFonts w:ascii="Times New Roman" w:hAnsi="Times New Roman"/>
        </w:rPr>
        <w:t>the paragraph that appears before the representative signature page described in change #1</w:t>
      </w:r>
      <w:r w:rsidR="000F5595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to the additional signatures page </w:t>
      </w:r>
      <w:r w:rsidR="00C255B6">
        <w:rPr>
          <w:rFonts w:ascii="Times New Roman" w:hAnsi="Times New Roman"/>
        </w:rPr>
        <w:t xml:space="preserve">which additional representatives </w:t>
      </w:r>
      <w:r>
        <w:rPr>
          <w:rFonts w:ascii="Times New Roman" w:hAnsi="Times New Roman"/>
        </w:rPr>
        <w:t>use</w:t>
      </w:r>
      <w:r w:rsidR="00C255B6">
        <w:rPr>
          <w:rFonts w:ascii="Times New Roman" w:hAnsi="Times New Roman"/>
        </w:rPr>
        <w:t>.</w:t>
      </w:r>
      <w:r w:rsidRPr="00C749DE">
        <w:rPr>
          <w:rFonts w:ascii="Times New Roman" w:hAnsi="Times New Roman"/>
        </w:rPr>
        <w:t xml:space="preserve"> </w:t>
      </w:r>
    </w:p>
    <w:p w:rsidR="00583464" w:rsidRPr="00C749DE" w:rsidP="00265885" w14:paraId="3F1A0D8B" w14:textId="77777777">
      <w:pPr>
        <w:tabs>
          <w:tab w:val="left" w:pos="540"/>
        </w:tabs>
        <w:rPr>
          <w:rFonts w:ascii="Times New Roman" w:hAnsi="Times New Roman"/>
          <w:b/>
          <w:bCs/>
        </w:rPr>
      </w:pPr>
    </w:p>
    <w:p w:rsidR="00583464" w:rsidRPr="00C749DE" w:rsidP="00265885" w14:paraId="65865114" w14:textId="179B6EFE">
      <w:p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Justification #1</w:t>
      </w:r>
      <w:r w:rsidRPr="00265885" w:rsidR="00CC4431">
        <w:rPr>
          <w:rFonts w:ascii="Times New Roman" w:hAnsi="Times New Roman"/>
          <w:b/>
          <w:bCs/>
          <w:u w:val="single"/>
        </w:rPr>
        <w:t>8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 xml:space="preserve">We added this paragraph to </w:t>
      </w:r>
      <w:r w:rsidRPr="00DC6C79">
        <w:rPr>
          <w:rFonts w:ascii="Times New Roman" w:hAnsi="Times New Roman"/>
        </w:rPr>
        <w:t xml:space="preserve">affirm </w:t>
      </w:r>
      <w:r>
        <w:rPr>
          <w:rFonts w:ascii="Times New Roman" w:hAnsi="Times New Roman"/>
        </w:rPr>
        <w:t>any additional</w:t>
      </w:r>
      <w:r w:rsidRPr="00DC6C79">
        <w:rPr>
          <w:rFonts w:ascii="Times New Roman" w:hAnsi="Times New Roman"/>
        </w:rPr>
        <w:t xml:space="preserve"> representative’s understanding of their responsibility to inform the claimant of any changes to the fee amount before </w:t>
      </w:r>
      <w:r w:rsidR="00C255B6">
        <w:rPr>
          <w:rFonts w:ascii="Times New Roman" w:hAnsi="Times New Roman"/>
        </w:rPr>
        <w:t xml:space="preserve">SSA favorably decides the claim. </w:t>
      </w:r>
    </w:p>
    <w:p w:rsidR="00583464" w:rsidRPr="00C749DE" w:rsidP="007D5D03" w14:paraId="6CE16652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7D5D03" w14:paraId="1E1F53DF" w14:textId="40FDC178">
      <w:pPr>
        <w:numPr>
          <w:ilvl w:val="0"/>
          <w:numId w:val="6"/>
        </w:numPr>
        <w:tabs>
          <w:tab w:val="left" w:pos="540"/>
        </w:tabs>
        <w:ind w:left="360"/>
        <w:rPr>
          <w:rFonts w:ascii="Times New Roman" w:hAnsi="Times New Roman"/>
          <w:b/>
          <w:bCs/>
        </w:rPr>
      </w:pPr>
      <w:r w:rsidRPr="00265885">
        <w:rPr>
          <w:rFonts w:ascii="Times New Roman" w:hAnsi="Times New Roman"/>
          <w:b/>
          <w:bCs/>
          <w:u w:val="single"/>
        </w:rPr>
        <w:t>Change #1</w:t>
      </w:r>
      <w:r w:rsidRPr="00265885" w:rsidR="00CC4431">
        <w:rPr>
          <w:rFonts w:ascii="Times New Roman" w:hAnsi="Times New Roman"/>
          <w:b/>
          <w:bCs/>
          <w:u w:val="single"/>
        </w:rPr>
        <w:t>9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C749DE">
        <w:rPr>
          <w:rFonts w:ascii="Times New Roman" w:hAnsi="Times New Roman"/>
          <w:b/>
          <w:bCs/>
        </w:rPr>
        <w:t xml:space="preserve"> </w:t>
      </w:r>
      <w:r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 xml:space="preserve">We </w:t>
      </w:r>
      <w:r>
        <w:rPr>
          <w:rFonts w:ascii="Times New Roman" w:hAnsi="Times New Roman"/>
        </w:rPr>
        <w:t xml:space="preserve">now require additional representatives to provide the </w:t>
      </w:r>
      <w:r w:rsidRPr="00F07F99">
        <w:rPr>
          <w:rFonts w:ascii="Times New Roman" w:hAnsi="Times New Roman"/>
        </w:rPr>
        <w:t xml:space="preserve">date of their signature in addition to their </w:t>
      </w:r>
      <w:r>
        <w:rPr>
          <w:rFonts w:ascii="Times New Roman" w:hAnsi="Times New Roman"/>
        </w:rPr>
        <w:t>name and signature on the optional page "additional signatures" section.</w:t>
      </w:r>
      <w:r w:rsidRPr="00C749DE">
        <w:rPr>
          <w:rFonts w:ascii="Times New Roman" w:hAnsi="Times New Roman"/>
        </w:rPr>
        <w:t xml:space="preserve"> </w:t>
      </w:r>
    </w:p>
    <w:p w:rsidR="00583464" w:rsidRPr="00C749DE" w:rsidP="007D5D03" w14:paraId="32E1640F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C749DE" w:rsidP="00265885" w14:paraId="0BC86952" w14:textId="61F3DF19">
      <w:pPr>
        <w:tabs>
          <w:tab w:val="left" w:pos="540"/>
        </w:tabs>
        <w:ind w:left="360"/>
        <w:rPr>
          <w:rFonts w:ascii="Times New Roman" w:hAnsi="Times New Roman"/>
        </w:rPr>
      </w:pPr>
      <w:r w:rsidRPr="00265885">
        <w:rPr>
          <w:rFonts w:ascii="Times New Roman" w:hAnsi="Times New Roman"/>
          <w:b/>
          <w:bCs/>
          <w:u w:val="single"/>
        </w:rPr>
        <w:t>Justification #1</w:t>
      </w:r>
      <w:r w:rsidRPr="00265885" w:rsidR="00CC4431">
        <w:rPr>
          <w:rFonts w:ascii="Times New Roman" w:hAnsi="Times New Roman"/>
          <w:b/>
          <w:bCs/>
          <w:u w:val="single"/>
        </w:rPr>
        <w:t>9</w:t>
      </w:r>
      <w:r w:rsidRPr="00265885">
        <w:rPr>
          <w:rFonts w:ascii="Times New Roman" w:hAnsi="Times New Roman"/>
          <w:b/>
          <w:bCs/>
          <w:u w:val="single"/>
        </w:rPr>
        <w:t>:</w:t>
      </w:r>
      <w:r w:rsidRPr="008A1399">
        <w:rPr>
          <w:rFonts w:ascii="Times New Roman" w:hAnsi="Times New Roman"/>
          <w:b/>
          <w:bCs/>
        </w:rPr>
        <w:t xml:space="preserve"> </w:t>
      </w:r>
      <w:r w:rsidRPr="008A1399" w:rsidR="008A1399">
        <w:rPr>
          <w:rFonts w:ascii="Times New Roman" w:hAnsi="Times New Roman"/>
          <w:b/>
          <w:bCs/>
        </w:rPr>
        <w:t xml:space="preserve"> </w:t>
      </w:r>
      <w:r w:rsidRPr="00C749DE">
        <w:rPr>
          <w:rFonts w:ascii="Times New Roman" w:hAnsi="Times New Roman"/>
        </w:rPr>
        <w:t xml:space="preserve">We added the date to </w:t>
      </w:r>
      <w:r w:rsidRPr="00F07F99">
        <w:rPr>
          <w:rFonts w:ascii="Times New Roman" w:hAnsi="Times New Roman"/>
        </w:rPr>
        <w:t>help clarify when additional representative</w:t>
      </w:r>
      <w:r w:rsidR="00C255B6">
        <w:rPr>
          <w:rFonts w:ascii="Times New Roman" w:hAnsi="Times New Roman"/>
        </w:rPr>
        <w:t>s</w:t>
      </w:r>
      <w:r w:rsidRPr="00F07F99">
        <w:rPr>
          <w:rFonts w:ascii="Times New Roman" w:hAnsi="Times New Roman"/>
        </w:rPr>
        <w:t xml:space="preserve"> joined into the fee agreement and</w:t>
      </w:r>
      <w:r w:rsidRPr="00C749DE">
        <w:rPr>
          <w:rFonts w:ascii="Times New Roman" w:hAnsi="Times New Roman"/>
        </w:rPr>
        <w:t xml:space="preserve"> ensure representatives seeking payment of any authorized fees adhere to our </w:t>
      </w:r>
      <w:r>
        <w:rPr>
          <w:rFonts w:ascii="Times New Roman" w:hAnsi="Times New Roman"/>
        </w:rPr>
        <w:t xml:space="preserve">rules. </w:t>
      </w:r>
      <w:r w:rsidRPr="00C749DE">
        <w:rPr>
          <w:rFonts w:ascii="Times New Roman" w:hAnsi="Times New Roman"/>
        </w:rPr>
        <w:t xml:space="preserve"> </w:t>
      </w:r>
    </w:p>
    <w:p w:rsidR="00583464" w:rsidRPr="00C749DE" w:rsidP="007D5D03" w14:paraId="227D2869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P="007D5D03" w14:paraId="368411C5" w14:textId="2C7CBE64">
      <w:pPr>
        <w:tabs>
          <w:tab w:val="left" w:pos="540"/>
        </w:tabs>
        <w:rPr>
          <w:rFonts w:ascii="Times New Roman" w:hAnsi="Times New Roman"/>
        </w:rPr>
      </w:pPr>
      <w:r w:rsidRPr="00084112">
        <w:rPr>
          <w:rFonts w:ascii="Times New Roman" w:hAnsi="Times New Roman"/>
        </w:rPr>
        <w:t>These revisions will not change the current burden for the information collection.</w:t>
      </w:r>
    </w:p>
    <w:p w:rsidR="00826E85" w:rsidP="007D5D03" w14:paraId="67BE79AB" w14:textId="77777777">
      <w:pPr>
        <w:tabs>
          <w:tab w:val="left" w:pos="540"/>
        </w:tabs>
        <w:rPr>
          <w:rFonts w:ascii="Times New Roman" w:hAnsi="Times New Roman"/>
        </w:rPr>
      </w:pPr>
    </w:p>
    <w:p w:rsidR="00826E85" w:rsidP="007D5D03" w14:paraId="0C312071" w14:textId="220EBD50">
      <w:pPr>
        <w:tabs>
          <w:tab w:val="left" w:pos="540"/>
        </w:tabs>
        <w:rPr>
          <w:rFonts w:ascii="Times New Roman" w:hAnsi="Times New Roman"/>
        </w:rPr>
      </w:pPr>
      <w:r w:rsidRPr="00826E85">
        <w:rPr>
          <w:rFonts w:ascii="Times New Roman" w:hAnsi="Times New Roman"/>
          <w:b/>
          <w:bCs/>
        </w:rPr>
        <w:t>Note:</w:t>
      </w:r>
      <w:r>
        <w:rPr>
          <w:rFonts w:ascii="Times New Roman" w:hAnsi="Times New Roman"/>
        </w:rPr>
        <w:t xml:space="preserve">  We are submitting a marked-up copy of the e1693 screens showing the same revisions as we are making to the paper form; however, as a contractor creates the e1693 submittable PDF for us, we will implement these revisions upon OMB approval, then submit a Change Request to OMB to submit the finalized version of the screens.  This will update the record with the finalized e1693 once we have it.</w:t>
      </w:r>
    </w:p>
    <w:p w:rsidR="00D06B1E" w:rsidRPr="00C749DE" w:rsidP="007D5D03" w14:paraId="4EB20E9D" w14:textId="77777777">
      <w:pPr>
        <w:tabs>
          <w:tab w:val="left" w:pos="540"/>
        </w:tabs>
        <w:rPr>
          <w:rFonts w:ascii="Times New Roman" w:hAnsi="Times New Roman"/>
        </w:rPr>
      </w:pPr>
    </w:p>
    <w:p w:rsidR="00583464" w:rsidRPr="00EA4A1B" w:rsidP="00EA4A1B" w14:paraId="0B4BA07A" w14:textId="77777777">
      <w:pPr>
        <w:tabs>
          <w:tab w:val="left" w:pos="540"/>
        </w:tabs>
        <w:rPr>
          <w:rFonts w:ascii="Times New Roman" w:hAnsi="Times New Roman"/>
          <w:b/>
          <w:bCs/>
          <w:u w:val="single"/>
        </w:rPr>
      </w:pPr>
      <w:r w:rsidRPr="00EA4A1B">
        <w:rPr>
          <w:rFonts w:ascii="Times New Roman" w:hAnsi="Times New Roman"/>
          <w:b/>
          <w:bCs/>
          <w:u w:val="single"/>
        </w:rPr>
        <w:t xml:space="preserve">Implementation Summary </w:t>
      </w:r>
    </w:p>
    <w:p w:rsidR="00583464" w:rsidRPr="00C749DE" w:rsidP="007D5D03" w14:paraId="6F580C49" w14:textId="77777777">
      <w:pPr>
        <w:tabs>
          <w:tab w:val="left" w:pos="540"/>
        </w:tabs>
        <w:ind w:left="360"/>
        <w:rPr>
          <w:rFonts w:ascii="Times New Roman" w:hAnsi="Times New Roman"/>
        </w:rPr>
      </w:pPr>
    </w:p>
    <w:p w:rsidR="00583464" w:rsidRPr="00826E85" w:rsidP="00826E85" w14:paraId="429FADBE" w14:textId="2A816C59">
      <w:pPr>
        <w:tabs>
          <w:tab w:val="left" w:pos="540"/>
        </w:tabs>
        <w:rPr>
          <w:rFonts w:ascii="Times New Roman" w:hAnsi="Times New Roman"/>
          <w:color w:val="0070C0"/>
        </w:rPr>
      </w:pPr>
      <w:r w:rsidRPr="00C749DE">
        <w:rPr>
          <w:rFonts w:ascii="Times New Roman" w:hAnsi="Times New Roman"/>
        </w:rPr>
        <w:t>SSA plans to begin the use of the revised Form SSA-1693 beginning December 9, 2024, with our final rule Changes to the Administrative Rule</w:t>
      </w:r>
      <w:r>
        <w:rPr>
          <w:rFonts w:ascii="Times New Roman" w:hAnsi="Times New Roman"/>
        </w:rPr>
        <w:t>s</w:t>
      </w:r>
      <w:r w:rsidRPr="00C749DE">
        <w:rPr>
          <w:rFonts w:ascii="Times New Roman" w:hAnsi="Times New Roman"/>
        </w:rPr>
        <w:t xml:space="preserve"> for Claimant</w:t>
      </w:r>
      <w:r>
        <w:rPr>
          <w:rFonts w:ascii="Times New Roman" w:hAnsi="Times New Roman"/>
        </w:rPr>
        <w:t xml:space="preserve"> Representation</w:t>
      </w:r>
      <w:r w:rsidRPr="00C749DE">
        <w:rPr>
          <w:rFonts w:ascii="Times New Roman" w:hAnsi="Times New Roman"/>
        </w:rPr>
        <w:t xml:space="preserve"> and Provisions for Direct Payment to Entities</w:t>
      </w:r>
      <w:r w:rsidR="008A1399">
        <w:rPr>
          <w:rFonts w:ascii="Times New Roman" w:hAnsi="Times New Roman"/>
        </w:rPr>
        <w:t xml:space="preserve">.  To ensure we can implement on time, we request OMB approval by </w:t>
      </w:r>
      <w:r w:rsidRPr="003A52CD" w:rsidR="008A1399">
        <w:rPr>
          <w:rFonts w:ascii="Times New Roman" w:hAnsi="Times New Roman"/>
          <w:b/>
          <w:bCs/>
          <w:highlight w:val="yellow"/>
        </w:rPr>
        <w:t>October 31, 2024</w:t>
      </w:r>
      <w:r w:rsidR="008A1399">
        <w:rPr>
          <w:rFonts w:ascii="Times New Roman" w:hAnsi="Times New Roman"/>
        </w:rPr>
        <w:t>.</w:t>
      </w:r>
    </w:p>
    <w:sectPr w:rsidSect="00583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D7236" w:rsidP="006D7236" w14:paraId="727DBF2E" w14:textId="77777777">
      <w:r>
        <w:separator/>
      </w:r>
    </w:p>
  </w:footnote>
  <w:footnote w:type="continuationSeparator" w:id="1">
    <w:p w:rsidR="006D7236" w:rsidP="006D7236" w14:paraId="509A8F02" w14:textId="77777777">
      <w:r>
        <w:continuationSeparator/>
      </w:r>
    </w:p>
  </w:footnote>
  <w:footnote w:id="2">
    <w:p w:rsidR="008B0A57" w14:paraId="2C1CD0CB" w14:textId="1C1C41C0">
      <w:pPr>
        <w:pStyle w:val="FootnoteText"/>
      </w:pPr>
      <w:r>
        <w:rPr>
          <w:rStyle w:val="FootnoteReference"/>
        </w:rPr>
        <w:footnoteRef/>
      </w:r>
      <w:r w:rsidRPr="00EA4A1B">
        <w:rPr>
          <w:rFonts w:ascii="Times New Roman" w:hAnsi="Times New Roman"/>
        </w:rPr>
        <w:t xml:space="preserve"> </w:t>
      </w:r>
      <w:hyperlink r:id="rId1" w:history="1">
        <w:r w:rsidRPr="00EA4A1B" w:rsidR="00D57F4C">
          <w:rPr>
            <w:rStyle w:val="Hyperlink"/>
            <w:rFonts w:ascii="Times New Roman" w:hAnsi="Times New Roman"/>
            <w:b/>
            <w:bCs/>
            <w:sz w:val="18"/>
            <w:szCs w:val="18"/>
          </w:rPr>
          <w:t>Federal Register :: Changes to the Administrative Rules for Claimant Representation and Provisions for Direct Payment to Entities</w:t>
        </w:r>
      </w:hyperlink>
    </w:p>
  </w:footnote>
  <w:footnote w:id="3">
    <w:p w:rsidR="006D7236" w:rsidRPr="00EA4A1B" w:rsidP="00EA4A1B" w14:paraId="46E2745A" w14:textId="5525664A">
      <w:pPr>
        <w:pStyle w:val="Heading7"/>
        <w:rPr>
          <w:sz w:val="18"/>
          <w:szCs w:val="18"/>
        </w:rPr>
      </w:pPr>
      <w:r w:rsidRPr="00EA4A1B">
        <w:rPr>
          <w:rStyle w:val="FootnoteReference"/>
          <w:sz w:val="18"/>
          <w:szCs w:val="18"/>
        </w:rPr>
        <w:footnoteRef/>
      </w:r>
      <w:r w:rsidRPr="00EA4A1B">
        <w:rPr>
          <w:sz w:val="18"/>
          <w:szCs w:val="18"/>
        </w:rPr>
        <w:t xml:space="preserve"> </w:t>
      </w:r>
      <w:hyperlink r:id="rId2" w:history="1">
        <w:r w:rsidRPr="00EA4A1B">
          <w:rPr>
            <w:rStyle w:val="Hyperlink"/>
            <w:sz w:val="18"/>
            <w:szCs w:val="18"/>
          </w:rPr>
          <w:t>Federal Register :: Maximum Dollar Limit in the Fee Agreement Process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D2421D"/>
    <w:multiLevelType w:val="hybridMultilevel"/>
    <w:tmpl w:val="745C5A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E927BF"/>
    <w:multiLevelType w:val="hybridMultilevel"/>
    <w:tmpl w:val="E22EB1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2E6E81"/>
    <w:multiLevelType w:val="hybridMultilevel"/>
    <w:tmpl w:val="B7BC55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5F4C78"/>
    <w:multiLevelType w:val="hybridMultilevel"/>
    <w:tmpl w:val="3A74B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12F2C"/>
    <w:multiLevelType w:val="hybridMultilevel"/>
    <w:tmpl w:val="D07E1494"/>
    <w:lvl w:ilvl="0">
      <w:start w:val="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 w16cid:durableId="721753025">
    <w:abstractNumId w:val="5"/>
  </w:num>
  <w:num w:numId="2" w16cid:durableId="157623329">
    <w:abstractNumId w:val="3"/>
  </w:num>
  <w:num w:numId="3" w16cid:durableId="1252739697">
    <w:abstractNumId w:val="2"/>
  </w:num>
  <w:num w:numId="4" w16cid:durableId="542211702">
    <w:abstractNumId w:val="1"/>
  </w:num>
  <w:num w:numId="5" w16cid:durableId="719062704">
    <w:abstractNumId w:val="0"/>
  </w:num>
  <w:num w:numId="6" w16cid:durableId="62334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8F6"/>
    <w:rsid w:val="00002F56"/>
    <w:rsid w:val="000036FA"/>
    <w:rsid w:val="00003C1D"/>
    <w:rsid w:val="00003C85"/>
    <w:rsid w:val="000046E6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85B"/>
    <w:rsid w:val="00024EFA"/>
    <w:rsid w:val="00026092"/>
    <w:rsid w:val="00026216"/>
    <w:rsid w:val="00026368"/>
    <w:rsid w:val="000263A0"/>
    <w:rsid w:val="0002656A"/>
    <w:rsid w:val="0002671E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26D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696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32DC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8ED"/>
    <w:rsid w:val="00063AA5"/>
    <w:rsid w:val="00064254"/>
    <w:rsid w:val="00064408"/>
    <w:rsid w:val="00064EE2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01D5"/>
    <w:rsid w:val="00071AF1"/>
    <w:rsid w:val="00071D92"/>
    <w:rsid w:val="000727F3"/>
    <w:rsid w:val="0007293B"/>
    <w:rsid w:val="00072AC6"/>
    <w:rsid w:val="0007442E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112"/>
    <w:rsid w:val="00084394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2FD"/>
    <w:rsid w:val="0008766F"/>
    <w:rsid w:val="00087905"/>
    <w:rsid w:val="0008799F"/>
    <w:rsid w:val="00087EDF"/>
    <w:rsid w:val="00087FD6"/>
    <w:rsid w:val="0009083D"/>
    <w:rsid w:val="0009097B"/>
    <w:rsid w:val="00091435"/>
    <w:rsid w:val="00091977"/>
    <w:rsid w:val="00091B3F"/>
    <w:rsid w:val="0009244A"/>
    <w:rsid w:val="000926AA"/>
    <w:rsid w:val="000928C5"/>
    <w:rsid w:val="00093103"/>
    <w:rsid w:val="0009377C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3A8D"/>
    <w:rsid w:val="000B3DCB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BBA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845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233"/>
    <w:rsid w:val="000D5303"/>
    <w:rsid w:val="000D541E"/>
    <w:rsid w:val="000D578F"/>
    <w:rsid w:val="000D5BD6"/>
    <w:rsid w:val="000D5C80"/>
    <w:rsid w:val="000D5E7F"/>
    <w:rsid w:val="000D6413"/>
    <w:rsid w:val="000D6AF6"/>
    <w:rsid w:val="000D6C06"/>
    <w:rsid w:val="000D6C51"/>
    <w:rsid w:val="000D6EF8"/>
    <w:rsid w:val="000D722B"/>
    <w:rsid w:val="000D7365"/>
    <w:rsid w:val="000D73C1"/>
    <w:rsid w:val="000D740B"/>
    <w:rsid w:val="000D768C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E7184"/>
    <w:rsid w:val="000F1E05"/>
    <w:rsid w:val="000F1F4F"/>
    <w:rsid w:val="000F25D9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532"/>
    <w:rsid w:val="000F5595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54F"/>
    <w:rsid w:val="0011764D"/>
    <w:rsid w:val="00117767"/>
    <w:rsid w:val="00117F5A"/>
    <w:rsid w:val="00120807"/>
    <w:rsid w:val="00120C19"/>
    <w:rsid w:val="00120E1A"/>
    <w:rsid w:val="00120FEB"/>
    <w:rsid w:val="00121F2C"/>
    <w:rsid w:val="001220FF"/>
    <w:rsid w:val="001222D9"/>
    <w:rsid w:val="00122505"/>
    <w:rsid w:val="00122597"/>
    <w:rsid w:val="00122754"/>
    <w:rsid w:val="00122BA7"/>
    <w:rsid w:val="00123A83"/>
    <w:rsid w:val="00123D72"/>
    <w:rsid w:val="00123E98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251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255"/>
    <w:rsid w:val="001363B2"/>
    <w:rsid w:val="00137305"/>
    <w:rsid w:val="001374A1"/>
    <w:rsid w:val="00137DF7"/>
    <w:rsid w:val="001400F3"/>
    <w:rsid w:val="001406A5"/>
    <w:rsid w:val="00140D34"/>
    <w:rsid w:val="001411A3"/>
    <w:rsid w:val="00143A66"/>
    <w:rsid w:val="00143E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55F"/>
    <w:rsid w:val="00152A44"/>
    <w:rsid w:val="00152C70"/>
    <w:rsid w:val="00152CD3"/>
    <w:rsid w:val="001535E4"/>
    <w:rsid w:val="00153885"/>
    <w:rsid w:val="00153DAC"/>
    <w:rsid w:val="0015487A"/>
    <w:rsid w:val="001558E6"/>
    <w:rsid w:val="00155BC7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A8A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CBA"/>
    <w:rsid w:val="00182EAB"/>
    <w:rsid w:val="00183862"/>
    <w:rsid w:val="0018400E"/>
    <w:rsid w:val="0018452A"/>
    <w:rsid w:val="00184749"/>
    <w:rsid w:val="00184BA6"/>
    <w:rsid w:val="001852B8"/>
    <w:rsid w:val="00185BF6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4F88"/>
    <w:rsid w:val="00195F9E"/>
    <w:rsid w:val="00196680"/>
    <w:rsid w:val="001970CA"/>
    <w:rsid w:val="001974A8"/>
    <w:rsid w:val="00197866"/>
    <w:rsid w:val="00197890"/>
    <w:rsid w:val="001A06BE"/>
    <w:rsid w:val="001A0822"/>
    <w:rsid w:val="001A0F58"/>
    <w:rsid w:val="001A1024"/>
    <w:rsid w:val="001A1357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8E8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3DF"/>
    <w:rsid w:val="001C07A6"/>
    <w:rsid w:val="001C0A68"/>
    <w:rsid w:val="001C125D"/>
    <w:rsid w:val="001C19E5"/>
    <w:rsid w:val="001C1C6F"/>
    <w:rsid w:val="001C1D2D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4DC"/>
    <w:rsid w:val="001D4959"/>
    <w:rsid w:val="001D4A73"/>
    <w:rsid w:val="001D51DE"/>
    <w:rsid w:val="001D5C35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6E05"/>
    <w:rsid w:val="001E7695"/>
    <w:rsid w:val="001F0767"/>
    <w:rsid w:val="001F07FC"/>
    <w:rsid w:val="001F083F"/>
    <w:rsid w:val="001F0ADB"/>
    <w:rsid w:val="001F0E5C"/>
    <w:rsid w:val="001F1375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09B"/>
    <w:rsid w:val="00201798"/>
    <w:rsid w:val="002019AD"/>
    <w:rsid w:val="00201D6B"/>
    <w:rsid w:val="0020212E"/>
    <w:rsid w:val="00202227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4DDD"/>
    <w:rsid w:val="0021515F"/>
    <w:rsid w:val="00215442"/>
    <w:rsid w:val="00215693"/>
    <w:rsid w:val="00215EB1"/>
    <w:rsid w:val="00216387"/>
    <w:rsid w:val="00216775"/>
    <w:rsid w:val="00216A4D"/>
    <w:rsid w:val="00216A99"/>
    <w:rsid w:val="00217064"/>
    <w:rsid w:val="002171FD"/>
    <w:rsid w:val="002175BA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28B5"/>
    <w:rsid w:val="002246D9"/>
    <w:rsid w:val="00225857"/>
    <w:rsid w:val="002265F5"/>
    <w:rsid w:val="00227150"/>
    <w:rsid w:val="00227267"/>
    <w:rsid w:val="00227438"/>
    <w:rsid w:val="00227C74"/>
    <w:rsid w:val="002303C1"/>
    <w:rsid w:val="00230D84"/>
    <w:rsid w:val="00230E6C"/>
    <w:rsid w:val="0023100D"/>
    <w:rsid w:val="00231A55"/>
    <w:rsid w:val="00231BE2"/>
    <w:rsid w:val="00232895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782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0FEE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45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480"/>
    <w:rsid w:val="00265885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18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7F0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0BD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3C4"/>
    <w:rsid w:val="002A6439"/>
    <w:rsid w:val="002A68B5"/>
    <w:rsid w:val="002A6ABE"/>
    <w:rsid w:val="002A6B67"/>
    <w:rsid w:val="002A701A"/>
    <w:rsid w:val="002A762C"/>
    <w:rsid w:val="002A79FD"/>
    <w:rsid w:val="002A7C1B"/>
    <w:rsid w:val="002A7CA2"/>
    <w:rsid w:val="002B03C5"/>
    <w:rsid w:val="002B05B2"/>
    <w:rsid w:val="002B0D2C"/>
    <w:rsid w:val="002B1055"/>
    <w:rsid w:val="002B272F"/>
    <w:rsid w:val="002B3192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6DA"/>
    <w:rsid w:val="002B6BCD"/>
    <w:rsid w:val="002B72B5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B24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936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02D"/>
    <w:rsid w:val="003006A0"/>
    <w:rsid w:val="003008D5"/>
    <w:rsid w:val="003017FB"/>
    <w:rsid w:val="00301906"/>
    <w:rsid w:val="003022D0"/>
    <w:rsid w:val="00302C7C"/>
    <w:rsid w:val="003030DA"/>
    <w:rsid w:val="00303472"/>
    <w:rsid w:val="00303621"/>
    <w:rsid w:val="003037CB"/>
    <w:rsid w:val="003056DF"/>
    <w:rsid w:val="003056FB"/>
    <w:rsid w:val="003065ED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3D35"/>
    <w:rsid w:val="00315164"/>
    <w:rsid w:val="00315294"/>
    <w:rsid w:val="00316025"/>
    <w:rsid w:val="003163DB"/>
    <w:rsid w:val="00316C0D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5F17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75C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6AC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43D"/>
    <w:rsid w:val="003606B7"/>
    <w:rsid w:val="00360D1B"/>
    <w:rsid w:val="0036184B"/>
    <w:rsid w:val="003620FC"/>
    <w:rsid w:val="00362485"/>
    <w:rsid w:val="0036286A"/>
    <w:rsid w:val="00362B2B"/>
    <w:rsid w:val="00363002"/>
    <w:rsid w:val="00363003"/>
    <w:rsid w:val="00363A77"/>
    <w:rsid w:val="00363D7F"/>
    <w:rsid w:val="00365B04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5C05"/>
    <w:rsid w:val="00376CCF"/>
    <w:rsid w:val="003774D3"/>
    <w:rsid w:val="003775E6"/>
    <w:rsid w:val="003804F7"/>
    <w:rsid w:val="003805C6"/>
    <w:rsid w:val="00380E48"/>
    <w:rsid w:val="0038199D"/>
    <w:rsid w:val="00381DD5"/>
    <w:rsid w:val="00382405"/>
    <w:rsid w:val="003829B8"/>
    <w:rsid w:val="00382A11"/>
    <w:rsid w:val="00382EDC"/>
    <w:rsid w:val="003832D8"/>
    <w:rsid w:val="00384161"/>
    <w:rsid w:val="0038452D"/>
    <w:rsid w:val="00384894"/>
    <w:rsid w:val="00384A2B"/>
    <w:rsid w:val="00384CEA"/>
    <w:rsid w:val="003851F5"/>
    <w:rsid w:val="00385DF5"/>
    <w:rsid w:val="00386317"/>
    <w:rsid w:val="00386B33"/>
    <w:rsid w:val="00386C8A"/>
    <w:rsid w:val="0038728B"/>
    <w:rsid w:val="00387BCD"/>
    <w:rsid w:val="00390A6E"/>
    <w:rsid w:val="00390B2A"/>
    <w:rsid w:val="00390BD1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4A07"/>
    <w:rsid w:val="0039573C"/>
    <w:rsid w:val="00396122"/>
    <w:rsid w:val="00396177"/>
    <w:rsid w:val="00396480"/>
    <w:rsid w:val="003A0CEC"/>
    <w:rsid w:val="003A1165"/>
    <w:rsid w:val="003A11EF"/>
    <w:rsid w:val="003A198D"/>
    <w:rsid w:val="003A243B"/>
    <w:rsid w:val="003A299D"/>
    <w:rsid w:val="003A29F1"/>
    <w:rsid w:val="003A47F6"/>
    <w:rsid w:val="003A4DB0"/>
    <w:rsid w:val="003A52CD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29F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64B3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08F"/>
    <w:rsid w:val="003D2AF7"/>
    <w:rsid w:val="003D2C6E"/>
    <w:rsid w:val="003D2EBF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2A7"/>
    <w:rsid w:val="003F35CA"/>
    <w:rsid w:val="003F3969"/>
    <w:rsid w:val="003F39E2"/>
    <w:rsid w:val="003F3ED1"/>
    <w:rsid w:val="003F44D2"/>
    <w:rsid w:val="003F5CF0"/>
    <w:rsid w:val="003F5E89"/>
    <w:rsid w:val="003F63EA"/>
    <w:rsid w:val="003F65A3"/>
    <w:rsid w:val="003F6C8E"/>
    <w:rsid w:val="003F7B5B"/>
    <w:rsid w:val="004002AD"/>
    <w:rsid w:val="00400460"/>
    <w:rsid w:val="00400A79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4FD"/>
    <w:rsid w:val="004117D7"/>
    <w:rsid w:val="00412767"/>
    <w:rsid w:val="004129CF"/>
    <w:rsid w:val="00412C49"/>
    <w:rsid w:val="00413070"/>
    <w:rsid w:val="00413920"/>
    <w:rsid w:val="0041505C"/>
    <w:rsid w:val="004153C2"/>
    <w:rsid w:val="00415BCF"/>
    <w:rsid w:val="00415D7B"/>
    <w:rsid w:val="00415FC2"/>
    <w:rsid w:val="004164DF"/>
    <w:rsid w:val="00417C3B"/>
    <w:rsid w:val="00417FFA"/>
    <w:rsid w:val="004205BB"/>
    <w:rsid w:val="00421F5C"/>
    <w:rsid w:val="00423A57"/>
    <w:rsid w:val="00423D77"/>
    <w:rsid w:val="00423FCB"/>
    <w:rsid w:val="00424AF7"/>
    <w:rsid w:val="00425510"/>
    <w:rsid w:val="00425F39"/>
    <w:rsid w:val="00426203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52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7D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BBA"/>
    <w:rsid w:val="00466E6C"/>
    <w:rsid w:val="00466F15"/>
    <w:rsid w:val="0046707B"/>
    <w:rsid w:val="00467725"/>
    <w:rsid w:val="004678B4"/>
    <w:rsid w:val="00467A85"/>
    <w:rsid w:val="00467F07"/>
    <w:rsid w:val="004702BA"/>
    <w:rsid w:val="0047045B"/>
    <w:rsid w:val="0047072C"/>
    <w:rsid w:val="00470782"/>
    <w:rsid w:val="004717BD"/>
    <w:rsid w:val="00471F39"/>
    <w:rsid w:val="0047231E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1CA0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87C"/>
    <w:rsid w:val="00492CD8"/>
    <w:rsid w:val="00492DB7"/>
    <w:rsid w:val="00492DCC"/>
    <w:rsid w:val="00492DD1"/>
    <w:rsid w:val="004933B4"/>
    <w:rsid w:val="0049360A"/>
    <w:rsid w:val="004937BA"/>
    <w:rsid w:val="00493AF3"/>
    <w:rsid w:val="00493E5D"/>
    <w:rsid w:val="0049413E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DBF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DC3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6E6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910"/>
    <w:rsid w:val="004E17A2"/>
    <w:rsid w:val="004E1B5C"/>
    <w:rsid w:val="004E255A"/>
    <w:rsid w:val="004E3408"/>
    <w:rsid w:val="004E44EF"/>
    <w:rsid w:val="004E45D8"/>
    <w:rsid w:val="004E4753"/>
    <w:rsid w:val="004E4990"/>
    <w:rsid w:val="004E4995"/>
    <w:rsid w:val="004E5174"/>
    <w:rsid w:val="004E6BA3"/>
    <w:rsid w:val="004E7B86"/>
    <w:rsid w:val="004E7E11"/>
    <w:rsid w:val="004F0036"/>
    <w:rsid w:val="004F1374"/>
    <w:rsid w:val="004F13A1"/>
    <w:rsid w:val="004F276E"/>
    <w:rsid w:val="004F2945"/>
    <w:rsid w:val="004F2C27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11C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67AD"/>
    <w:rsid w:val="00506B56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813"/>
    <w:rsid w:val="00512899"/>
    <w:rsid w:val="00512A2A"/>
    <w:rsid w:val="00512B57"/>
    <w:rsid w:val="0051368E"/>
    <w:rsid w:val="00513799"/>
    <w:rsid w:val="00514304"/>
    <w:rsid w:val="00515021"/>
    <w:rsid w:val="00515136"/>
    <w:rsid w:val="00515177"/>
    <w:rsid w:val="005151C1"/>
    <w:rsid w:val="005159E8"/>
    <w:rsid w:val="00515E96"/>
    <w:rsid w:val="00516A25"/>
    <w:rsid w:val="005171CF"/>
    <w:rsid w:val="00517DE4"/>
    <w:rsid w:val="005203B0"/>
    <w:rsid w:val="005204E1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5A62"/>
    <w:rsid w:val="005362BA"/>
    <w:rsid w:val="00537533"/>
    <w:rsid w:val="00537D87"/>
    <w:rsid w:val="00537F00"/>
    <w:rsid w:val="00537F5D"/>
    <w:rsid w:val="00540299"/>
    <w:rsid w:val="005404E2"/>
    <w:rsid w:val="00541031"/>
    <w:rsid w:val="00541EFF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49B2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A23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0C6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18FE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22CB"/>
    <w:rsid w:val="0057356D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620"/>
    <w:rsid w:val="00580FBB"/>
    <w:rsid w:val="00581701"/>
    <w:rsid w:val="0058252D"/>
    <w:rsid w:val="00583464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42D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653"/>
    <w:rsid w:val="005A16E2"/>
    <w:rsid w:val="005A19F0"/>
    <w:rsid w:val="005A1EBE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5BE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49D"/>
    <w:rsid w:val="005B15D6"/>
    <w:rsid w:val="005B271B"/>
    <w:rsid w:val="005B289A"/>
    <w:rsid w:val="005B2F8B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9B2"/>
    <w:rsid w:val="005C1C09"/>
    <w:rsid w:val="005C28FB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1EB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2B87"/>
    <w:rsid w:val="005E3C92"/>
    <w:rsid w:val="005E3D5C"/>
    <w:rsid w:val="005E3D71"/>
    <w:rsid w:val="005E54A5"/>
    <w:rsid w:val="005E5841"/>
    <w:rsid w:val="005E5AAE"/>
    <w:rsid w:val="005E5C62"/>
    <w:rsid w:val="005E5ECE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350"/>
    <w:rsid w:val="0060783F"/>
    <w:rsid w:val="00607C30"/>
    <w:rsid w:val="00607C7E"/>
    <w:rsid w:val="00607F15"/>
    <w:rsid w:val="0061043E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863"/>
    <w:rsid w:val="00643BA8"/>
    <w:rsid w:val="00643E65"/>
    <w:rsid w:val="00643E7B"/>
    <w:rsid w:val="00644742"/>
    <w:rsid w:val="006449A2"/>
    <w:rsid w:val="0064549D"/>
    <w:rsid w:val="00645642"/>
    <w:rsid w:val="0064588A"/>
    <w:rsid w:val="00646AE0"/>
    <w:rsid w:val="0064720F"/>
    <w:rsid w:val="00647443"/>
    <w:rsid w:val="006479E7"/>
    <w:rsid w:val="00647AD5"/>
    <w:rsid w:val="00650FE6"/>
    <w:rsid w:val="006524DA"/>
    <w:rsid w:val="006525A8"/>
    <w:rsid w:val="006545C6"/>
    <w:rsid w:val="00654DFB"/>
    <w:rsid w:val="00655605"/>
    <w:rsid w:val="006557E7"/>
    <w:rsid w:val="00655E85"/>
    <w:rsid w:val="006562CF"/>
    <w:rsid w:val="006565D2"/>
    <w:rsid w:val="0065691B"/>
    <w:rsid w:val="00657145"/>
    <w:rsid w:val="00657326"/>
    <w:rsid w:val="00657F3A"/>
    <w:rsid w:val="00660681"/>
    <w:rsid w:val="00660963"/>
    <w:rsid w:val="00660CF9"/>
    <w:rsid w:val="00660DF5"/>
    <w:rsid w:val="00660F8C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618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2BB9"/>
    <w:rsid w:val="00694B0D"/>
    <w:rsid w:val="0069555D"/>
    <w:rsid w:val="00695AE7"/>
    <w:rsid w:val="006961BD"/>
    <w:rsid w:val="006966EC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958"/>
    <w:rsid w:val="006A7B9B"/>
    <w:rsid w:val="006B0590"/>
    <w:rsid w:val="006B0637"/>
    <w:rsid w:val="006B0B5B"/>
    <w:rsid w:val="006B0DFF"/>
    <w:rsid w:val="006B1132"/>
    <w:rsid w:val="006B18E8"/>
    <w:rsid w:val="006B2F29"/>
    <w:rsid w:val="006B36E7"/>
    <w:rsid w:val="006B3816"/>
    <w:rsid w:val="006B3A0E"/>
    <w:rsid w:val="006B3A9C"/>
    <w:rsid w:val="006B4F05"/>
    <w:rsid w:val="006B57D3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879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1EF4"/>
    <w:rsid w:val="006D20F8"/>
    <w:rsid w:val="006D2430"/>
    <w:rsid w:val="006D255F"/>
    <w:rsid w:val="006D2E47"/>
    <w:rsid w:val="006D2EA1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236"/>
    <w:rsid w:val="006D7B47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BB4"/>
    <w:rsid w:val="006E5F36"/>
    <w:rsid w:val="006E5F7D"/>
    <w:rsid w:val="006E6011"/>
    <w:rsid w:val="006E619F"/>
    <w:rsid w:val="006E744C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6F77A7"/>
    <w:rsid w:val="00700106"/>
    <w:rsid w:val="00700525"/>
    <w:rsid w:val="00700870"/>
    <w:rsid w:val="00701376"/>
    <w:rsid w:val="00701583"/>
    <w:rsid w:val="00701983"/>
    <w:rsid w:val="00702709"/>
    <w:rsid w:val="007030AF"/>
    <w:rsid w:val="00703519"/>
    <w:rsid w:val="00703A9F"/>
    <w:rsid w:val="00704485"/>
    <w:rsid w:val="00704C2E"/>
    <w:rsid w:val="00705024"/>
    <w:rsid w:val="0070514E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895"/>
    <w:rsid w:val="00713CAC"/>
    <w:rsid w:val="00713E0A"/>
    <w:rsid w:val="00713EE0"/>
    <w:rsid w:val="00713F7E"/>
    <w:rsid w:val="00714227"/>
    <w:rsid w:val="007146CC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34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E2A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47E95"/>
    <w:rsid w:val="00750DD9"/>
    <w:rsid w:val="00750E21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4E1E"/>
    <w:rsid w:val="007653E7"/>
    <w:rsid w:val="0076555D"/>
    <w:rsid w:val="00766121"/>
    <w:rsid w:val="007665CC"/>
    <w:rsid w:val="007665F0"/>
    <w:rsid w:val="0076726D"/>
    <w:rsid w:val="00767B4B"/>
    <w:rsid w:val="00767FE3"/>
    <w:rsid w:val="00770401"/>
    <w:rsid w:val="00770E83"/>
    <w:rsid w:val="007710BB"/>
    <w:rsid w:val="00771ACB"/>
    <w:rsid w:val="00771DAB"/>
    <w:rsid w:val="00772246"/>
    <w:rsid w:val="007725D5"/>
    <w:rsid w:val="00773D19"/>
    <w:rsid w:val="0077427C"/>
    <w:rsid w:val="007742B5"/>
    <w:rsid w:val="00774831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418"/>
    <w:rsid w:val="00786CCC"/>
    <w:rsid w:val="007870DD"/>
    <w:rsid w:val="00787327"/>
    <w:rsid w:val="00787546"/>
    <w:rsid w:val="0078795C"/>
    <w:rsid w:val="007902F9"/>
    <w:rsid w:val="00790700"/>
    <w:rsid w:val="00790F7D"/>
    <w:rsid w:val="00790FBF"/>
    <w:rsid w:val="0079112B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A93"/>
    <w:rsid w:val="00796E10"/>
    <w:rsid w:val="00796E74"/>
    <w:rsid w:val="00796F9E"/>
    <w:rsid w:val="007A0191"/>
    <w:rsid w:val="007A045D"/>
    <w:rsid w:val="007A087D"/>
    <w:rsid w:val="007A0910"/>
    <w:rsid w:val="007A0F6E"/>
    <w:rsid w:val="007A1076"/>
    <w:rsid w:val="007A12DC"/>
    <w:rsid w:val="007A1461"/>
    <w:rsid w:val="007A15DD"/>
    <w:rsid w:val="007A1FC1"/>
    <w:rsid w:val="007A20F6"/>
    <w:rsid w:val="007A226E"/>
    <w:rsid w:val="007A25CB"/>
    <w:rsid w:val="007A3520"/>
    <w:rsid w:val="007A3615"/>
    <w:rsid w:val="007A3617"/>
    <w:rsid w:val="007A3D5C"/>
    <w:rsid w:val="007A4C25"/>
    <w:rsid w:val="007A4E73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09FF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5D03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1EF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79"/>
    <w:rsid w:val="007E6AA1"/>
    <w:rsid w:val="007E6F10"/>
    <w:rsid w:val="007E6F5F"/>
    <w:rsid w:val="007E70FE"/>
    <w:rsid w:val="007E750C"/>
    <w:rsid w:val="007E75CB"/>
    <w:rsid w:val="007E77E7"/>
    <w:rsid w:val="007E78E1"/>
    <w:rsid w:val="007E7A5E"/>
    <w:rsid w:val="007E7BE8"/>
    <w:rsid w:val="007F092C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32A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1C7"/>
    <w:rsid w:val="0081691E"/>
    <w:rsid w:val="00816C4D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529"/>
    <w:rsid w:val="00826701"/>
    <w:rsid w:val="00826E85"/>
    <w:rsid w:val="00830048"/>
    <w:rsid w:val="00830124"/>
    <w:rsid w:val="00830602"/>
    <w:rsid w:val="0083071E"/>
    <w:rsid w:val="00831119"/>
    <w:rsid w:val="00831251"/>
    <w:rsid w:val="0083149F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CD6"/>
    <w:rsid w:val="00840DA6"/>
    <w:rsid w:val="00840E6F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804"/>
    <w:rsid w:val="00843ABA"/>
    <w:rsid w:val="00843D41"/>
    <w:rsid w:val="00844235"/>
    <w:rsid w:val="00844FB1"/>
    <w:rsid w:val="008450A6"/>
    <w:rsid w:val="008452F2"/>
    <w:rsid w:val="00845412"/>
    <w:rsid w:val="0084545B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556F8"/>
    <w:rsid w:val="00855914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868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7B4"/>
    <w:rsid w:val="00895FE9"/>
    <w:rsid w:val="008965BD"/>
    <w:rsid w:val="00897721"/>
    <w:rsid w:val="008A0795"/>
    <w:rsid w:val="008A0877"/>
    <w:rsid w:val="008A0AEE"/>
    <w:rsid w:val="008A0C00"/>
    <w:rsid w:val="008A0DC2"/>
    <w:rsid w:val="008A1399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A57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49D"/>
    <w:rsid w:val="008C099B"/>
    <w:rsid w:val="008C0DA1"/>
    <w:rsid w:val="008C18B7"/>
    <w:rsid w:val="008C2050"/>
    <w:rsid w:val="008C27C6"/>
    <w:rsid w:val="008C2A4E"/>
    <w:rsid w:val="008C32EE"/>
    <w:rsid w:val="008C3E39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6D65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4DFD"/>
    <w:rsid w:val="008D5351"/>
    <w:rsid w:val="008D53EA"/>
    <w:rsid w:val="008D555E"/>
    <w:rsid w:val="008D606B"/>
    <w:rsid w:val="008D61DB"/>
    <w:rsid w:val="008D642D"/>
    <w:rsid w:val="008D6DD2"/>
    <w:rsid w:val="008D7A73"/>
    <w:rsid w:val="008E0219"/>
    <w:rsid w:val="008E0416"/>
    <w:rsid w:val="008E0AA5"/>
    <w:rsid w:val="008E12C8"/>
    <w:rsid w:val="008E175F"/>
    <w:rsid w:val="008E1949"/>
    <w:rsid w:val="008E1F8F"/>
    <w:rsid w:val="008E2003"/>
    <w:rsid w:val="008E2012"/>
    <w:rsid w:val="008E26CD"/>
    <w:rsid w:val="008E32BB"/>
    <w:rsid w:val="008E39F2"/>
    <w:rsid w:val="008E3FB5"/>
    <w:rsid w:val="008E4557"/>
    <w:rsid w:val="008E47B1"/>
    <w:rsid w:val="008E47BD"/>
    <w:rsid w:val="008E55AB"/>
    <w:rsid w:val="008E63EE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3DEB"/>
    <w:rsid w:val="008F401C"/>
    <w:rsid w:val="008F41E0"/>
    <w:rsid w:val="008F4A52"/>
    <w:rsid w:val="008F65C1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1E43"/>
    <w:rsid w:val="0090237B"/>
    <w:rsid w:val="00903A1A"/>
    <w:rsid w:val="0090403E"/>
    <w:rsid w:val="00904554"/>
    <w:rsid w:val="0090494B"/>
    <w:rsid w:val="00904CDF"/>
    <w:rsid w:val="00904D2F"/>
    <w:rsid w:val="00905ABC"/>
    <w:rsid w:val="00905F83"/>
    <w:rsid w:val="00906531"/>
    <w:rsid w:val="00906AB4"/>
    <w:rsid w:val="009076FC"/>
    <w:rsid w:val="00907D9B"/>
    <w:rsid w:val="00907F8F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427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205"/>
    <w:rsid w:val="009305E4"/>
    <w:rsid w:val="00930F8B"/>
    <w:rsid w:val="0093169D"/>
    <w:rsid w:val="00931C42"/>
    <w:rsid w:val="00932200"/>
    <w:rsid w:val="00932FFB"/>
    <w:rsid w:val="00933126"/>
    <w:rsid w:val="009331CF"/>
    <w:rsid w:val="00933D53"/>
    <w:rsid w:val="00933F97"/>
    <w:rsid w:val="0093430A"/>
    <w:rsid w:val="009347E2"/>
    <w:rsid w:val="00935CA6"/>
    <w:rsid w:val="00935D1A"/>
    <w:rsid w:val="009364AA"/>
    <w:rsid w:val="0093654C"/>
    <w:rsid w:val="009369BD"/>
    <w:rsid w:val="00936D61"/>
    <w:rsid w:val="009372A0"/>
    <w:rsid w:val="00937881"/>
    <w:rsid w:val="0093788A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47B10"/>
    <w:rsid w:val="00947B79"/>
    <w:rsid w:val="00950524"/>
    <w:rsid w:val="009519A9"/>
    <w:rsid w:val="00951FED"/>
    <w:rsid w:val="009529F1"/>
    <w:rsid w:val="00953B14"/>
    <w:rsid w:val="00953BA6"/>
    <w:rsid w:val="00953E3F"/>
    <w:rsid w:val="009548DF"/>
    <w:rsid w:val="00954A31"/>
    <w:rsid w:val="00954BC6"/>
    <w:rsid w:val="00954E12"/>
    <w:rsid w:val="00955922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3FB7"/>
    <w:rsid w:val="009645C8"/>
    <w:rsid w:val="0096491B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5ED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6B02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6E"/>
    <w:rsid w:val="009D37A7"/>
    <w:rsid w:val="009D3C85"/>
    <w:rsid w:val="009D3EEA"/>
    <w:rsid w:val="009D483A"/>
    <w:rsid w:val="009D4E2E"/>
    <w:rsid w:val="009D4FF3"/>
    <w:rsid w:val="009D55CA"/>
    <w:rsid w:val="009D59D8"/>
    <w:rsid w:val="009D6AD9"/>
    <w:rsid w:val="009D6FCA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71A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3F7"/>
    <w:rsid w:val="009F3756"/>
    <w:rsid w:val="009F40EA"/>
    <w:rsid w:val="009F4838"/>
    <w:rsid w:val="009F4B51"/>
    <w:rsid w:val="009F4D9B"/>
    <w:rsid w:val="009F5434"/>
    <w:rsid w:val="009F585A"/>
    <w:rsid w:val="009F5BD7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07CDA"/>
    <w:rsid w:val="00A10113"/>
    <w:rsid w:val="00A105B7"/>
    <w:rsid w:val="00A1136F"/>
    <w:rsid w:val="00A11744"/>
    <w:rsid w:val="00A11D83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9BE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7D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573"/>
    <w:rsid w:val="00A666F9"/>
    <w:rsid w:val="00A66C71"/>
    <w:rsid w:val="00A66C7F"/>
    <w:rsid w:val="00A677C7"/>
    <w:rsid w:val="00A6790D"/>
    <w:rsid w:val="00A6795A"/>
    <w:rsid w:val="00A67A08"/>
    <w:rsid w:val="00A70114"/>
    <w:rsid w:val="00A70786"/>
    <w:rsid w:val="00A71094"/>
    <w:rsid w:val="00A71918"/>
    <w:rsid w:val="00A72120"/>
    <w:rsid w:val="00A75FA6"/>
    <w:rsid w:val="00A76A9A"/>
    <w:rsid w:val="00A76EB2"/>
    <w:rsid w:val="00A77153"/>
    <w:rsid w:val="00A772DF"/>
    <w:rsid w:val="00A778C9"/>
    <w:rsid w:val="00A779D3"/>
    <w:rsid w:val="00A77B0F"/>
    <w:rsid w:val="00A77F43"/>
    <w:rsid w:val="00A8051A"/>
    <w:rsid w:val="00A807E6"/>
    <w:rsid w:val="00A81762"/>
    <w:rsid w:val="00A8209C"/>
    <w:rsid w:val="00A82212"/>
    <w:rsid w:val="00A82674"/>
    <w:rsid w:val="00A82A74"/>
    <w:rsid w:val="00A82B3D"/>
    <w:rsid w:val="00A82DCA"/>
    <w:rsid w:val="00A82F41"/>
    <w:rsid w:val="00A83319"/>
    <w:rsid w:val="00A839CD"/>
    <w:rsid w:val="00A83A98"/>
    <w:rsid w:val="00A84A88"/>
    <w:rsid w:val="00A856B5"/>
    <w:rsid w:val="00A85740"/>
    <w:rsid w:val="00A860E4"/>
    <w:rsid w:val="00A86458"/>
    <w:rsid w:val="00A869F8"/>
    <w:rsid w:val="00A86CDF"/>
    <w:rsid w:val="00A872BD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A64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13F"/>
    <w:rsid w:val="00AA32E1"/>
    <w:rsid w:val="00AA35AF"/>
    <w:rsid w:val="00AA3B2E"/>
    <w:rsid w:val="00AA3E8D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CA6"/>
    <w:rsid w:val="00AB6F2E"/>
    <w:rsid w:val="00AB73F4"/>
    <w:rsid w:val="00AB79F4"/>
    <w:rsid w:val="00AC1BD6"/>
    <w:rsid w:val="00AC1DB4"/>
    <w:rsid w:val="00AC1EFC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721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389B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1E59"/>
    <w:rsid w:val="00AE2835"/>
    <w:rsid w:val="00AE2C95"/>
    <w:rsid w:val="00AE3E2B"/>
    <w:rsid w:val="00AE4359"/>
    <w:rsid w:val="00AE4650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1B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5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0F0E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98B"/>
    <w:rsid w:val="00B17E8A"/>
    <w:rsid w:val="00B20454"/>
    <w:rsid w:val="00B205D7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2EEA"/>
    <w:rsid w:val="00B3364E"/>
    <w:rsid w:val="00B33FEA"/>
    <w:rsid w:val="00B341C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6C8"/>
    <w:rsid w:val="00B40DC5"/>
    <w:rsid w:val="00B410E8"/>
    <w:rsid w:val="00B4185E"/>
    <w:rsid w:val="00B41EAE"/>
    <w:rsid w:val="00B41FEE"/>
    <w:rsid w:val="00B421B5"/>
    <w:rsid w:val="00B425C5"/>
    <w:rsid w:val="00B427E0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4DB"/>
    <w:rsid w:val="00B53E13"/>
    <w:rsid w:val="00B5438A"/>
    <w:rsid w:val="00B54636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102"/>
    <w:rsid w:val="00B73A6F"/>
    <w:rsid w:val="00B7431D"/>
    <w:rsid w:val="00B74418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3F"/>
    <w:rsid w:val="00B83584"/>
    <w:rsid w:val="00B83A55"/>
    <w:rsid w:val="00B84285"/>
    <w:rsid w:val="00B8462B"/>
    <w:rsid w:val="00B84772"/>
    <w:rsid w:val="00B849A0"/>
    <w:rsid w:val="00B84DE4"/>
    <w:rsid w:val="00B85563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7A1"/>
    <w:rsid w:val="00B938CE"/>
    <w:rsid w:val="00B94916"/>
    <w:rsid w:val="00B9491C"/>
    <w:rsid w:val="00B94B73"/>
    <w:rsid w:val="00B94BF5"/>
    <w:rsid w:val="00B94E18"/>
    <w:rsid w:val="00B94F52"/>
    <w:rsid w:val="00B95406"/>
    <w:rsid w:val="00B954AA"/>
    <w:rsid w:val="00B96152"/>
    <w:rsid w:val="00B961D5"/>
    <w:rsid w:val="00B96233"/>
    <w:rsid w:val="00B96E9A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AA1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8F1"/>
    <w:rsid w:val="00BB4EF3"/>
    <w:rsid w:val="00BB5E41"/>
    <w:rsid w:val="00BB5FB1"/>
    <w:rsid w:val="00BB605B"/>
    <w:rsid w:val="00BB6098"/>
    <w:rsid w:val="00BB6582"/>
    <w:rsid w:val="00BB6C32"/>
    <w:rsid w:val="00BB7142"/>
    <w:rsid w:val="00BB71BF"/>
    <w:rsid w:val="00BB760F"/>
    <w:rsid w:val="00BB799B"/>
    <w:rsid w:val="00BB7D93"/>
    <w:rsid w:val="00BC020A"/>
    <w:rsid w:val="00BC08C4"/>
    <w:rsid w:val="00BC096B"/>
    <w:rsid w:val="00BC0FD7"/>
    <w:rsid w:val="00BC1167"/>
    <w:rsid w:val="00BC1AD5"/>
    <w:rsid w:val="00BC21A0"/>
    <w:rsid w:val="00BC2879"/>
    <w:rsid w:val="00BC2C1B"/>
    <w:rsid w:val="00BC3250"/>
    <w:rsid w:val="00BC3615"/>
    <w:rsid w:val="00BC3B0A"/>
    <w:rsid w:val="00BC3C71"/>
    <w:rsid w:val="00BC3EEF"/>
    <w:rsid w:val="00BC47C5"/>
    <w:rsid w:val="00BC4B60"/>
    <w:rsid w:val="00BC4B95"/>
    <w:rsid w:val="00BC4CDD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12D"/>
    <w:rsid w:val="00BC78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22"/>
    <w:rsid w:val="00BE3C3E"/>
    <w:rsid w:val="00BE4416"/>
    <w:rsid w:val="00BE4AF4"/>
    <w:rsid w:val="00BE4DA1"/>
    <w:rsid w:val="00BE4E81"/>
    <w:rsid w:val="00BE51B3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689E"/>
    <w:rsid w:val="00BF7132"/>
    <w:rsid w:val="00BF77AA"/>
    <w:rsid w:val="00BF78C4"/>
    <w:rsid w:val="00BF79A0"/>
    <w:rsid w:val="00BFB69D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A49"/>
    <w:rsid w:val="00C04B48"/>
    <w:rsid w:val="00C04D35"/>
    <w:rsid w:val="00C05786"/>
    <w:rsid w:val="00C057DF"/>
    <w:rsid w:val="00C0592A"/>
    <w:rsid w:val="00C059DB"/>
    <w:rsid w:val="00C0675C"/>
    <w:rsid w:val="00C06AF0"/>
    <w:rsid w:val="00C06E86"/>
    <w:rsid w:val="00C07027"/>
    <w:rsid w:val="00C07C52"/>
    <w:rsid w:val="00C07C53"/>
    <w:rsid w:val="00C1046F"/>
    <w:rsid w:val="00C10D84"/>
    <w:rsid w:val="00C1117A"/>
    <w:rsid w:val="00C11F85"/>
    <w:rsid w:val="00C11FC5"/>
    <w:rsid w:val="00C125A3"/>
    <w:rsid w:val="00C12F71"/>
    <w:rsid w:val="00C140B2"/>
    <w:rsid w:val="00C1430B"/>
    <w:rsid w:val="00C15699"/>
    <w:rsid w:val="00C15E71"/>
    <w:rsid w:val="00C15EEE"/>
    <w:rsid w:val="00C1638D"/>
    <w:rsid w:val="00C17182"/>
    <w:rsid w:val="00C1759D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2AE"/>
    <w:rsid w:val="00C234FE"/>
    <w:rsid w:val="00C239B4"/>
    <w:rsid w:val="00C2412B"/>
    <w:rsid w:val="00C24688"/>
    <w:rsid w:val="00C255B6"/>
    <w:rsid w:val="00C258F0"/>
    <w:rsid w:val="00C25FEB"/>
    <w:rsid w:val="00C261BE"/>
    <w:rsid w:val="00C2657C"/>
    <w:rsid w:val="00C26AFE"/>
    <w:rsid w:val="00C27AA5"/>
    <w:rsid w:val="00C27FCB"/>
    <w:rsid w:val="00C27FE1"/>
    <w:rsid w:val="00C301B1"/>
    <w:rsid w:val="00C3058E"/>
    <w:rsid w:val="00C3079E"/>
    <w:rsid w:val="00C30AF7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D59"/>
    <w:rsid w:val="00C36EDA"/>
    <w:rsid w:val="00C3786E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32C0"/>
    <w:rsid w:val="00C5461E"/>
    <w:rsid w:val="00C5478F"/>
    <w:rsid w:val="00C54B15"/>
    <w:rsid w:val="00C5563F"/>
    <w:rsid w:val="00C5653C"/>
    <w:rsid w:val="00C567F2"/>
    <w:rsid w:val="00C56DDB"/>
    <w:rsid w:val="00C5718D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9DE"/>
    <w:rsid w:val="00C74A49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2A96"/>
    <w:rsid w:val="00C92C7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AC7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E35"/>
    <w:rsid w:val="00CB1F08"/>
    <w:rsid w:val="00CB1FEF"/>
    <w:rsid w:val="00CB23FF"/>
    <w:rsid w:val="00CB2981"/>
    <w:rsid w:val="00CB2BBA"/>
    <w:rsid w:val="00CB315A"/>
    <w:rsid w:val="00CB3E37"/>
    <w:rsid w:val="00CB4077"/>
    <w:rsid w:val="00CB432B"/>
    <w:rsid w:val="00CB5390"/>
    <w:rsid w:val="00CB55A7"/>
    <w:rsid w:val="00CB5A23"/>
    <w:rsid w:val="00CB5B23"/>
    <w:rsid w:val="00CB5BAC"/>
    <w:rsid w:val="00CB6365"/>
    <w:rsid w:val="00CB72E4"/>
    <w:rsid w:val="00CB75CE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80"/>
    <w:rsid w:val="00CC35B8"/>
    <w:rsid w:val="00CC3A5E"/>
    <w:rsid w:val="00CC3E0E"/>
    <w:rsid w:val="00CC3EDC"/>
    <w:rsid w:val="00CC42E4"/>
    <w:rsid w:val="00CC4431"/>
    <w:rsid w:val="00CC4B44"/>
    <w:rsid w:val="00CC50D2"/>
    <w:rsid w:val="00CC513A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C71DF"/>
    <w:rsid w:val="00CD0568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0DE8"/>
    <w:rsid w:val="00CE1266"/>
    <w:rsid w:val="00CE1A77"/>
    <w:rsid w:val="00CE1D0A"/>
    <w:rsid w:val="00CE1F59"/>
    <w:rsid w:val="00CE21AB"/>
    <w:rsid w:val="00CE228C"/>
    <w:rsid w:val="00CE2BF4"/>
    <w:rsid w:val="00CE2E9E"/>
    <w:rsid w:val="00CE3247"/>
    <w:rsid w:val="00CE39D5"/>
    <w:rsid w:val="00CE3A79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CB0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3D7"/>
    <w:rsid w:val="00CF6A6D"/>
    <w:rsid w:val="00CF6AE3"/>
    <w:rsid w:val="00CF6BA2"/>
    <w:rsid w:val="00CF6E4E"/>
    <w:rsid w:val="00CF6F35"/>
    <w:rsid w:val="00CF72C9"/>
    <w:rsid w:val="00CF7419"/>
    <w:rsid w:val="00CF7666"/>
    <w:rsid w:val="00CF7B81"/>
    <w:rsid w:val="00CF7B8C"/>
    <w:rsid w:val="00D00635"/>
    <w:rsid w:val="00D0071A"/>
    <w:rsid w:val="00D01C0C"/>
    <w:rsid w:val="00D01EDC"/>
    <w:rsid w:val="00D0224F"/>
    <w:rsid w:val="00D02B85"/>
    <w:rsid w:val="00D02E7C"/>
    <w:rsid w:val="00D03327"/>
    <w:rsid w:val="00D0370C"/>
    <w:rsid w:val="00D0375C"/>
    <w:rsid w:val="00D0409F"/>
    <w:rsid w:val="00D043DF"/>
    <w:rsid w:val="00D04417"/>
    <w:rsid w:val="00D044D1"/>
    <w:rsid w:val="00D045DF"/>
    <w:rsid w:val="00D04C8C"/>
    <w:rsid w:val="00D04C8E"/>
    <w:rsid w:val="00D04F8A"/>
    <w:rsid w:val="00D05291"/>
    <w:rsid w:val="00D05403"/>
    <w:rsid w:val="00D057BB"/>
    <w:rsid w:val="00D05B31"/>
    <w:rsid w:val="00D065D8"/>
    <w:rsid w:val="00D06B1E"/>
    <w:rsid w:val="00D071C2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5C4"/>
    <w:rsid w:val="00D147C9"/>
    <w:rsid w:val="00D14867"/>
    <w:rsid w:val="00D15231"/>
    <w:rsid w:val="00D158AF"/>
    <w:rsid w:val="00D15E41"/>
    <w:rsid w:val="00D15EAE"/>
    <w:rsid w:val="00D16CE0"/>
    <w:rsid w:val="00D16E91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2E52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323A"/>
    <w:rsid w:val="00D33CE7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2DA3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890"/>
    <w:rsid w:val="00D56978"/>
    <w:rsid w:val="00D56A90"/>
    <w:rsid w:val="00D56A91"/>
    <w:rsid w:val="00D56ECE"/>
    <w:rsid w:val="00D56FB5"/>
    <w:rsid w:val="00D57317"/>
    <w:rsid w:val="00D57643"/>
    <w:rsid w:val="00D576D4"/>
    <w:rsid w:val="00D577F9"/>
    <w:rsid w:val="00D579AF"/>
    <w:rsid w:val="00D57F4C"/>
    <w:rsid w:val="00D60035"/>
    <w:rsid w:val="00D60E48"/>
    <w:rsid w:val="00D60FB2"/>
    <w:rsid w:val="00D61497"/>
    <w:rsid w:val="00D61D12"/>
    <w:rsid w:val="00D61F6C"/>
    <w:rsid w:val="00D620AA"/>
    <w:rsid w:val="00D62237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6FA"/>
    <w:rsid w:val="00D7177E"/>
    <w:rsid w:val="00D71A71"/>
    <w:rsid w:val="00D722AD"/>
    <w:rsid w:val="00D72AEB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98A"/>
    <w:rsid w:val="00D83BF1"/>
    <w:rsid w:val="00D83D72"/>
    <w:rsid w:val="00D845B7"/>
    <w:rsid w:val="00D84CF1"/>
    <w:rsid w:val="00D85693"/>
    <w:rsid w:val="00D859E9"/>
    <w:rsid w:val="00D85B13"/>
    <w:rsid w:val="00D85C6B"/>
    <w:rsid w:val="00D86386"/>
    <w:rsid w:val="00D8736F"/>
    <w:rsid w:val="00D873D9"/>
    <w:rsid w:val="00D87C06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770"/>
    <w:rsid w:val="00D93890"/>
    <w:rsid w:val="00D943CD"/>
    <w:rsid w:val="00D94715"/>
    <w:rsid w:val="00D94A6C"/>
    <w:rsid w:val="00D95436"/>
    <w:rsid w:val="00D95856"/>
    <w:rsid w:val="00D95C83"/>
    <w:rsid w:val="00D96579"/>
    <w:rsid w:val="00D97010"/>
    <w:rsid w:val="00D97289"/>
    <w:rsid w:val="00D979DE"/>
    <w:rsid w:val="00DA061A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4EC9"/>
    <w:rsid w:val="00DA500C"/>
    <w:rsid w:val="00DA518F"/>
    <w:rsid w:val="00DA630A"/>
    <w:rsid w:val="00DA70C0"/>
    <w:rsid w:val="00DA7AB8"/>
    <w:rsid w:val="00DB17D4"/>
    <w:rsid w:val="00DB1CB6"/>
    <w:rsid w:val="00DB2BA7"/>
    <w:rsid w:val="00DB2C74"/>
    <w:rsid w:val="00DB3020"/>
    <w:rsid w:val="00DB33BB"/>
    <w:rsid w:val="00DB4312"/>
    <w:rsid w:val="00DB435B"/>
    <w:rsid w:val="00DB4B13"/>
    <w:rsid w:val="00DB50C3"/>
    <w:rsid w:val="00DB5C6E"/>
    <w:rsid w:val="00DB5F4E"/>
    <w:rsid w:val="00DB630B"/>
    <w:rsid w:val="00DB6406"/>
    <w:rsid w:val="00DB678E"/>
    <w:rsid w:val="00DB6B3B"/>
    <w:rsid w:val="00DB73E9"/>
    <w:rsid w:val="00DB740E"/>
    <w:rsid w:val="00DB7E4B"/>
    <w:rsid w:val="00DB7EF9"/>
    <w:rsid w:val="00DC0FD8"/>
    <w:rsid w:val="00DC1616"/>
    <w:rsid w:val="00DC1E20"/>
    <w:rsid w:val="00DC2406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6C79"/>
    <w:rsid w:val="00DC727E"/>
    <w:rsid w:val="00DC7AE0"/>
    <w:rsid w:val="00DC7F9F"/>
    <w:rsid w:val="00DC7FCF"/>
    <w:rsid w:val="00DD0341"/>
    <w:rsid w:val="00DD040F"/>
    <w:rsid w:val="00DD07D9"/>
    <w:rsid w:val="00DD1574"/>
    <w:rsid w:val="00DD1886"/>
    <w:rsid w:val="00DD1E9E"/>
    <w:rsid w:val="00DD206E"/>
    <w:rsid w:val="00DD211E"/>
    <w:rsid w:val="00DD2320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0E4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4F88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00F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735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2EA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0A4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276"/>
    <w:rsid w:val="00E20522"/>
    <w:rsid w:val="00E2076D"/>
    <w:rsid w:val="00E20EE7"/>
    <w:rsid w:val="00E216DB"/>
    <w:rsid w:val="00E217E7"/>
    <w:rsid w:val="00E21A62"/>
    <w:rsid w:val="00E22AAC"/>
    <w:rsid w:val="00E23F87"/>
    <w:rsid w:val="00E24071"/>
    <w:rsid w:val="00E240B1"/>
    <w:rsid w:val="00E24121"/>
    <w:rsid w:val="00E24FCE"/>
    <w:rsid w:val="00E25044"/>
    <w:rsid w:val="00E25A63"/>
    <w:rsid w:val="00E26825"/>
    <w:rsid w:val="00E2762B"/>
    <w:rsid w:val="00E2791D"/>
    <w:rsid w:val="00E2798F"/>
    <w:rsid w:val="00E27D72"/>
    <w:rsid w:val="00E30CCC"/>
    <w:rsid w:val="00E30CE7"/>
    <w:rsid w:val="00E30F9A"/>
    <w:rsid w:val="00E32920"/>
    <w:rsid w:val="00E33190"/>
    <w:rsid w:val="00E33C82"/>
    <w:rsid w:val="00E34CD6"/>
    <w:rsid w:val="00E35093"/>
    <w:rsid w:val="00E3532D"/>
    <w:rsid w:val="00E35C8C"/>
    <w:rsid w:val="00E3685C"/>
    <w:rsid w:val="00E36962"/>
    <w:rsid w:val="00E36AA3"/>
    <w:rsid w:val="00E370E1"/>
    <w:rsid w:val="00E377DE"/>
    <w:rsid w:val="00E37F42"/>
    <w:rsid w:val="00E4098E"/>
    <w:rsid w:val="00E40A98"/>
    <w:rsid w:val="00E4155F"/>
    <w:rsid w:val="00E415EB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DD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55B0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39BE"/>
    <w:rsid w:val="00E9464A"/>
    <w:rsid w:val="00E946DE"/>
    <w:rsid w:val="00E948CE"/>
    <w:rsid w:val="00E9529C"/>
    <w:rsid w:val="00E95777"/>
    <w:rsid w:val="00E95889"/>
    <w:rsid w:val="00E95C0D"/>
    <w:rsid w:val="00E96368"/>
    <w:rsid w:val="00E97B80"/>
    <w:rsid w:val="00EA0255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A1B"/>
    <w:rsid w:val="00EA4F4A"/>
    <w:rsid w:val="00EA4F4F"/>
    <w:rsid w:val="00EA517C"/>
    <w:rsid w:val="00EA53CB"/>
    <w:rsid w:val="00EA5E40"/>
    <w:rsid w:val="00EA6288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2F31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1F0"/>
    <w:rsid w:val="00ED02D4"/>
    <w:rsid w:val="00ED035E"/>
    <w:rsid w:val="00ED049C"/>
    <w:rsid w:val="00ED0B23"/>
    <w:rsid w:val="00ED0DBB"/>
    <w:rsid w:val="00ED0E30"/>
    <w:rsid w:val="00ED0F3E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3AE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075F"/>
    <w:rsid w:val="00EE0BBF"/>
    <w:rsid w:val="00EE21F6"/>
    <w:rsid w:val="00EE2415"/>
    <w:rsid w:val="00EE2A07"/>
    <w:rsid w:val="00EE3573"/>
    <w:rsid w:val="00EE3DD5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0BE4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A21"/>
    <w:rsid w:val="00F03B87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761"/>
    <w:rsid w:val="00F0790E"/>
    <w:rsid w:val="00F07C20"/>
    <w:rsid w:val="00F07F99"/>
    <w:rsid w:val="00F102AA"/>
    <w:rsid w:val="00F103C1"/>
    <w:rsid w:val="00F103D0"/>
    <w:rsid w:val="00F10915"/>
    <w:rsid w:val="00F11146"/>
    <w:rsid w:val="00F11DC3"/>
    <w:rsid w:val="00F12197"/>
    <w:rsid w:val="00F128C8"/>
    <w:rsid w:val="00F12D34"/>
    <w:rsid w:val="00F135CA"/>
    <w:rsid w:val="00F13BBA"/>
    <w:rsid w:val="00F14437"/>
    <w:rsid w:val="00F14931"/>
    <w:rsid w:val="00F14E8F"/>
    <w:rsid w:val="00F14FAF"/>
    <w:rsid w:val="00F157F7"/>
    <w:rsid w:val="00F15895"/>
    <w:rsid w:val="00F15C82"/>
    <w:rsid w:val="00F16873"/>
    <w:rsid w:val="00F17510"/>
    <w:rsid w:val="00F178AB"/>
    <w:rsid w:val="00F178C4"/>
    <w:rsid w:val="00F1796E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D72"/>
    <w:rsid w:val="00F33E98"/>
    <w:rsid w:val="00F33F1A"/>
    <w:rsid w:val="00F34256"/>
    <w:rsid w:val="00F342FB"/>
    <w:rsid w:val="00F34385"/>
    <w:rsid w:val="00F34CFD"/>
    <w:rsid w:val="00F34DF1"/>
    <w:rsid w:val="00F3561D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268"/>
    <w:rsid w:val="00F42311"/>
    <w:rsid w:val="00F42931"/>
    <w:rsid w:val="00F42BF9"/>
    <w:rsid w:val="00F42FD7"/>
    <w:rsid w:val="00F43317"/>
    <w:rsid w:val="00F435E5"/>
    <w:rsid w:val="00F43E40"/>
    <w:rsid w:val="00F44166"/>
    <w:rsid w:val="00F4480C"/>
    <w:rsid w:val="00F465B1"/>
    <w:rsid w:val="00F46B03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023"/>
    <w:rsid w:val="00F6040C"/>
    <w:rsid w:val="00F60652"/>
    <w:rsid w:val="00F6194A"/>
    <w:rsid w:val="00F619EE"/>
    <w:rsid w:val="00F61FE5"/>
    <w:rsid w:val="00F62719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1D6"/>
    <w:rsid w:val="00FA34C5"/>
    <w:rsid w:val="00FA3F69"/>
    <w:rsid w:val="00FA49E3"/>
    <w:rsid w:val="00FA4DF9"/>
    <w:rsid w:val="00FA50C3"/>
    <w:rsid w:val="00FA523D"/>
    <w:rsid w:val="00FA54BA"/>
    <w:rsid w:val="00FA65EC"/>
    <w:rsid w:val="00FA686A"/>
    <w:rsid w:val="00FA6B5C"/>
    <w:rsid w:val="00FA6C6E"/>
    <w:rsid w:val="00FA6D5B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1ED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262F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286"/>
    <w:rsid w:val="00FD0450"/>
    <w:rsid w:val="00FD0506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3AD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858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A19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05E"/>
    <w:rsid w:val="00FF6521"/>
    <w:rsid w:val="00FF66FF"/>
    <w:rsid w:val="00FF6928"/>
    <w:rsid w:val="00FF6CB1"/>
    <w:rsid w:val="00FF6D26"/>
    <w:rsid w:val="00FF7ACE"/>
    <w:rsid w:val="03C007A6"/>
    <w:rsid w:val="03C36365"/>
    <w:rsid w:val="03F814EB"/>
    <w:rsid w:val="03FA56B0"/>
    <w:rsid w:val="07BB6B48"/>
    <w:rsid w:val="09C274ED"/>
    <w:rsid w:val="0AB337EE"/>
    <w:rsid w:val="0E798798"/>
    <w:rsid w:val="0E91A854"/>
    <w:rsid w:val="1312352F"/>
    <w:rsid w:val="142112A9"/>
    <w:rsid w:val="155E7AD2"/>
    <w:rsid w:val="157DC71C"/>
    <w:rsid w:val="17956E17"/>
    <w:rsid w:val="17BF27CF"/>
    <w:rsid w:val="17D15539"/>
    <w:rsid w:val="187E3EEE"/>
    <w:rsid w:val="19E518D3"/>
    <w:rsid w:val="1AEF63B3"/>
    <w:rsid w:val="1D4C0B1D"/>
    <w:rsid w:val="1EDAE23F"/>
    <w:rsid w:val="2433468E"/>
    <w:rsid w:val="25DCAEF0"/>
    <w:rsid w:val="296334C6"/>
    <w:rsid w:val="2B179932"/>
    <w:rsid w:val="2B566979"/>
    <w:rsid w:val="2C524425"/>
    <w:rsid w:val="2F2186DD"/>
    <w:rsid w:val="348AB143"/>
    <w:rsid w:val="34B01147"/>
    <w:rsid w:val="3627224C"/>
    <w:rsid w:val="3A332379"/>
    <w:rsid w:val="3A8EB604"/>
    <w:rsid w:val="3ABE6A6E"/>
    <w:rsid w:val="3BA8535F"/>
    <w:rsid w:val="3C807722"/>
    <w:rsid w:val="3D1EC190"/>
    <w:rsid w:val="3D6F3F27"/>
    <w:rsid w:val="3F0D26F6"/>
    <w:rsid w:val="3F227EB2"/>
    <w:rsid w:val="3F2A4F39"/>
    <w:rsid w:val="413E5258"/>
    <w:rsid w:val="4180F507"/>
    <w:rsid w:val="42C8E80A"/>
    <w:rsid w:val="42DE27C1"/>
    <w:rsid w:val="437F99A5"/>
    <w:rsid w:val="4472FCAA"/>
    <w:rsid w:val="44A870FC"/>
    <w:rsid w:val="44E3EB87"/>
    <w:rsid w:val="48AA47BD"/>
    <w:rsid w:val="49163EA4"/>
    <w:rsid w:val="49D39D1C"/>
    <w:rsid w:val="4A3B8D12"/>
    <w:rsid w:val="4B7633FA"/>
    <w:rsid w:val="4CD70BB0"/>
    <w:rsid w:val="4DC100C0"/>
    <w:rsid w:val="4F79C8B1"/>
    <w:rsid w:val="518B0744"/>
    <w:rsid w:val="520777A1"/>
    <w:rsid w:val="521ABFFD"/>
    <w:rsid w:val="52F7005B"/>
    <w:rsid w:val="5406ED73"/>
    <w:rsid w:val="55585B7F"/>
    <w:rsid w:val="5592DE11"/>
    <w:rsid w:val="566D828B"/>
    <w:rsid w:val="58D0AB91"/>
    <w:rsid w:val="5933BCDE"/>
    <w:rsid w:val="59756B20"/>
    <w:rsid w:val="5A86DAE5"/>
    <w:rsid w:val="60EEF410"/>
    <w:rsid w:val="619B7819"/>
    <w:rsid w:val="61CCD4A7"/>
    <w:rsid w:val="62249134"/>
    <w:rsid w:val="67C79EC0"/>
    <w:rsid w:val="68400F56"/>
    <w:rsid w:val="68C71150"/>
    <w:rsid w:val="6A70A67D"/>
    <w:rsid w:val="6C68E6AD"/>
    <w:rsid w:val="708DBFDB"/>
    <w:rsid w:val="70CA8F71"/>
    <w:rsid w:val="73921958"/>
    <w:rsid w:val="74504F1E"/>
    <w:rsid w:val="74D63888"/>
    <w:rsid w:val="77717908"/>
    <w:rsid w:val="7D445EB0"/>
    <w:rsid w:val="7E64080F"/>
    <w:rsid w:val="7FB0F176"/>
    <w:rsid w:val="7FE6B5C1"/>
  </w:rsids>
  <w:docVars>
    <w:docVar w:name="dgnword-docGUID" w:val="{4F35F0CD-6B98-40FF-8F44-5F009B7DAC18}"/>
    <w:docVar w:name="dgnword-eventsink" w:val="834456904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6A6EA9"/>
  <w15:chartTrackingRefBased/>
  <w15:docId w15:val="{EC2C1E6D-E01C-4EA0-9101-1175CDC2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7Char">
    <w:name w:val="Heading 7 Char"/>
    <w:link w:val="Heading7"/>
    <w:rsid w:val="007A3D5C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7A3D5C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ourier" w:hAnsi="Courie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A4EC9"/>
    <w:rPr>
      <w:rFonts w:ascii="Courier" w:hAnsi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6582"/>
    <w:rPr>
      <w:rFonts w:ascii="Courier" w:hAnsi="Courier"/>
      <w:b/>
      <w:bCs/>
    </w:rPr>
  </w:style>
  <w:style w:type="paragraph" w:styleId="FootnoteText">
    <w:name w:val="footnote text"/>
    <w:basedOn w:val="Normal"/>
    <w:link w:val="FootnoteTextChar"/>
    <w:rsid w:val="006D72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7236"/>
    <w:rPr>
      <w:rFonts w:ascii="Courier" w:hAnsi="Courier"/>
    </w:rPr>
  </w:style>
  <w:style w:type="character" w:styleId="FootnoteReference">
    <w:name w:val="footnote reference"/>
    <w:basedOn w:val="DefaultParagraphFont"/>
    <w:rsid w:val="006D7236"/>
    <w:rPr>
      <w:vertAlign w:val="superscript"/>
    </w:rPr>
  </w:style>
  <w:style w:type="character" w:styleId="Hyperlink">
    <w:name w:val="Hyperlink"/>
    <w:basedOn w:val="DefaultParagraphFont"/>
    <w:rsid w:val="006D72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file:///\\s325A54v\olca_regs\CRC\Federal%20Register%20::%20Changes%20to%20the%20Administrative%20Rules%20for%20Claimant%20Representation%20and%20Provisions%20for%20Direct%20Payment%20to%20Entities" TargetMode="External" /><Relationship Id="rId2" Type="http://schemas.openxmlformats.org/officeDocument/2006/relationships/hyperlink" Target="file:///\\s325A54v\olca_regs\CRC\Federal%20Register%20::%20Maximum%20Dollar%20Limit%20in%20the%20Fee%20Agreement%20Proces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A7C40C4E216459932B504950DA9AB" ma:contentTypeVersion="5" ma:contentTypeDescription="Create a new document." ma:contentTypeScope="" ma:versionID="9fdf88dd89b14d134be3091dd52058f9">
  <xsd:schema xmlns:xsd="http://www.w3.org/2001/XMLSchema" xmlns:xs="http://www.w3.org/2001/XMLSchema" xmlns:p="http://schemas.microsoft.com/office/2006/metadata/properties" xmlns:ns2="77293432-9aee-4830-ae6b-8c21d82ee9c3" xmlns:ns3="36825b07-808e-4823-8d13-8f94483bd718" targetNamespace="http://schemas.microsoft.com/office/2006/metadata/properties" ma:root="true" ma:fieldsID="6da7bac11bee93726bded26f9b041099" ns2:_="" ns3:_="">
    <xsd:import namespace="77293432-9aee-4830-ae6b-8c21d82ee9c3"/>
    <xsd:import namespace="36825b07-808e-4823-8d13-8f94483bd7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3432-9aee-4830-ae6b-8c21d82ee9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25b07-808e-4823-8d13-8f94483bd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AA286-89F4-4D6B-8D11-D547D3A99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3432-9aee-4830-ae6b-8c21d82ee9c3"/>
    <ds:schemaRef ds:uri="36825b07-808e-4823-8d13-8f94483bd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D34E5-47E5-4232-8BE2-828ADBE7F31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15C4EA-8F50-441F-B9B4-2F44785AED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7E519D-AC98-45D5-A416-188107BF59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BC6384-9941-4262-AB01-FC03D1CF2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1438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OGC</dc:creator>
  <cp:lastModifiedBy>OLCA Comment</cp:lastModifiedBy>
  <cp:revision>3</cp:revision>
  <cp:lastPrinted>2010-08-05T02:54:00Z</cp:lastPrinted>
  <dcterms:created xsi:type="dcterms:W3CDTF">2024-09-26T19:50:00Z</dcterms:created>
  <dcterms:modified xsi:type="dcterms:W3CDTF">2024-09-26T20:06:00Z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0x010100A3DA7C40C4E216459932B504950DA9AB</vt:lpwstr>
  </property>
  <property fmtid="{D5CDD505-2E9C-101B-9397-08002B2CF9AE}" pid="3" name="_AdHocReviewCycleID">
    <vt:i4>-2137827276</vt:i4>
  </property>
  <property fmtid="{D5CDD505-2E9C-101B-9397-08002B2CF9AE}" pid="4" name="_AuthorEmail">
    <vt:lpwstr>Jason.Matthews@ssa.gov</vt:lpwstr>
  </property>
  <property fmtid="{D5CDD505-2E9C-101B-9397-08002B2CF9AE}" pid="5" name="_AuthorEmailDisplayName">
    <vt:lpwstr>Matthews, Jason</vt:lpwstr>
  </property>
  <property fmtid="{D5CDD505-2E9C-101B-9397-08002B2CF9AE}" pid="6" name="_EmailSubject">
    <vt:lpwstr>Non-Sub OMB Clearance Package ( 0960-0810) SSA-1693 Fee Agreement Before the Social Security Administration</vt:lpwstr>
  </property>
  <property fmtid="{D5CDD505-2E9C-101B-9397-08002B2CF9AE}" pid="7" name="_NewReviewCycle">
    <vt:lpwstr/>
  </property>
  <property fmtid="{D5CDD505-2E9C-101B-9397-08002B2CF9AE}" pid="8" name="_PreviousAdHocReviewCycleID">
    <vt:i4>-28820096</vt:i4>
  </property>
  <property fmtid="{D5CDD505-2E9C-101B-9397-08002B2CF9AE}" pid="9" name="_ReviewingToolsShownOnce">
    <vt:lpwstr/>
  </property>
</Properties>
</file>