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C47E8F" w:rsidRPr="00A06C3E" w:rsidP="00C47E8F" w14:paraId="274E89F3" w14:textId="14A6C5B7">
      <w:pPr>
        <w:jc w:val="center"/>
        <w:rPr>
          <w:rFonts w:ascii="Times New Roman" w:hAnsi="Times New Roman" w:cs="Times New Roman"/>
          <w:b/>
        </w:rPr>
      </w:pPr>
      <w:r w:rsidRPr="00D01434">
        <w:rPr>
          <w:rFonts w:ascii="Times New Roman" w:hAnsi="Times New Roman" w:cs="Times New Roman"/>
          <w:b/>
        </w:rPr>
        <w:t xml:space="preserve">Attachment </w:t>
      </w:r>
      <w:r w:rsidR="0097511B">
        <w:rPr>
          <w:rFonts w:ascii="Times New Roman" w:hAnsi="Times New Roman" w:cs="Times New Roman"/>
          <w:b/>
        </w:rPr>
        <w:t>5</w:t>
      </w:r>
    </w:p>
    <w:p w:rsidR="00C47E8F" w:rsidRPr="00D01434" w:rsidP="00C47E8F" w14:paraId="0B0F03BA" w14:textId="082729D1">
      <w:pPr>
        <w:jc w:val="center"/>
        <w:rPr>
          <w:rFonts w:ascii="Times New Roman" w:hAnsi="Times New Roman" w:cs="Times New Roman"/>
          <w:b/>
        </w:rPr>
      </w:pPr>
      <w:r w:rsidRPr="00A06C3E">
        <w:rPr>
          <w:rFonts w:ascii="Times New Roman" w:hAnsi="Times New Roman" w:cs="Times New Roman"/>
          <w:b/>
        </w:rPr>
        <w:t>FCA</w:t>
      </w:r>
      <w:r w:rsidRPr="00A06C3E">
        <w:rPr>
          <w:rFonts w:ascii="Times New Roman" w:hAnsi="Times New Roman" w:cs="Times New Roman"/>
          <w:b/>
        </w:rPr>
        <w:t xml:space="preserve">S </w:t>
      </w:r>
      <w:r w:rsidR="00986F8E">
        <w:rPr>
          <w:rFonts w:ascii="Times New Roman" w:hAnsi="Times New Roman" w:cs="Times New Roman"/>
          <w:b/>
        </w:rPr>
        <w:t xml:space="preserve">Vendor Portal </w:t>
      </w:r>
      <w:r w:rsidR="0097511B">
        <w:rPr>
          <w:rFonts w:ascii="Times New Roman" w:hAnsi="Times New Roman" w:cs="Times New Roman"/>
          <w:b/>
        </w:rPr>
        <w:t>Registration</w:t>
      </w:r>
    </w:p>
    <w:p w:rsidR="00A0203F" w:rsidP="00970255" w14:paraId="4FCC2C47" w14:textId="71B66638">
      <w:pPr>
        <w:spacing w:line="240" w:lineRule="auto"/>
        <w:contextualSpacing/>
        <w:rPr>
          <w:rFonts w:ascii="Times New Roman" w:hAnsi="Times New Roman" w:cs="Times New Roman"/>
        </w:rPr>
      </w:pPr>
      <w:r w:rsidRPr="00A0203F">
        <w:rPr>
          <w:rFonts w:ascii="Times New Roman" w:eastAsia="Times New Roman" w:hAnsi="Times New Roman" w:cs="Times New Roman"/>
          <w:noProof/>
          <w:sz w:val="24"/>
          <w:szCs w:val="24"/>
        </w:rPr>
        <mc:AlternateContent>
          <mc:Choice Requires="wps">
            <w:drawing>
              <wp:anchor distT="0" distB="0" distL="114300" distR="114300" simplePos="0" relativeHeight="251658240" behindDoc="0" locked="0" layoutInCell="1" allowOverlap="1">
                <wp:simplePos x="0" y="0"/>
                <wp:positionH relativeFrom="margin">
                  <wp:align>left</wp:align>
                </wp:positionH>
                <wp:positionV relativeFrom="paragraph">
                  <wp:posOffset>158433</wp:posOffset>
                </wp:positionV>
                <wp:extent cx="5743575" cy="3233319"/>
                <wp:effectExtent l="0" t="0" r="28575" b="24765"/>
                <wp:wrapNone/>
                <wp:docPr id="5" name="Text Box 3"/>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5743575" cy="3233319"/>
                        </a:xfrm>
                        <a:prstGeom prst="rect">
                          <a:avLst/>
                        </a:prstGeom>
                        <a:solidFill>
                          <a:srgbClr val="FFFFFF"/>
                        </a:solidFill>
                        <a:ln w="9525">
                          <a:solidFill>
                            <a:srgbClr val="000000"/>
                          </a:solidFill>
                          <a:miter lim="800000"/>
                          <a:headEnd/>
                          <a:tailEnd/>
                        </a:ln>
                      </wps:spPr>
                      <wps:txbx>
                        <w:txbxContent>
                          <w:p w:rsidR="00483B7C" w:rsidRPr="009D3A0A" w:rsidP="00483B7C" w14:textId="73079376">
                            <w:pPr>
                              <w:autoSpaceDE w:val="0"/>
                              <w:autoSpaceDN w:val="0"/>
                              <w:adjustRightInd w:val="0"/>
                              <w:jc w:val="right"/>
                              <w:rPr>
                                <w:rFonts w:ascii="Times New Roman" w:hAnsi="Times New Roman" w:cs="Times New Roman"/>
                                <w:sz w:val="16"/>
                                <w:szCs w:val="16"/>
                              </w:rPr>
                            </w:pPr>
                            <w:r w:rsidRPr="009D3A0A">
                              <w:rPr>
                                <w:rFonts w:ascii="Times New Roman" w:hAnsi="Times New Roman" w:cs="Times New Roman"/>
                                <w:sz w:val="16"/>
                                <w:szCs w:val="16"/>
                              </w:rPr>
                              <w:t>OMB No.: 0925-</w:t>
                            </w:r>
                            <w:r w:rsidR="00D209F7">
                              <w:rPr>
                                <w:rFonts w:ascii="Times New Roman" w:hAnsi="Times New Roman" w:cs="Times New Roman"/>
                                <w:sz w:val="16"/>
                                <w:szCs w:val="16"/>
                              </w:rPr>
                              <w:t>0773</w:t>
                            </w:r>
                          </w:p>
                          <w:p w:rsidR="00483B7C" w:rsidRPr="009D3A0A" w:rsidP="00483B7C" w14:textId="1A0DD056">
                            <w:pPr>
                              <w:autoSpaceDE w:val="0"/>
                              <w:autoSpaceDN w:val="0"/>
                              <w:adjustRightInd w:val="0"/>
                              <w:jc w:val="right"/>
                              <w:rPr>
                                <w:rFonts w:ascii="Times New Roman" w:hAnsi="Times New Roman" w:cs="Times New Roman"/>
                                <w:sz w:val="16"/>
                                <w:szCs w:val="16"/>
                              </w:rPr>
                            </w:pPr>
                            <w:r w:rsidRPr="009D3A0A">
                              <w:rPr>
                                <w:rFonts w:ascii="Times New Roman" w:hAnsi="Times New Roman" w:cs="Times New Roman"/>
                                <w:sz w:val="16"/>
                                <w:szCs w:val="16"/>
                              </w:rPr>
                              <w:t xml:space="preserve">Expiration Date:  </w:t>
                            </w:r>
                            <w:r w:rsidR="00D209F7">
                              <w:rPr>
                                <w:rFonts w:ascii="Times New Roman" w:hAnsi="Times New Roman" w:cs="Times New Roman"/>
                                <w:sz w:val="16"/>
                                <w:szCs w:val="16"/>
                              </w:rPr>
                              <w:t>10/31/2024</w:t>
                            </w:r>
                          </w:p>
                          <w:p w:rsidR="00483B7C" w:rsidP="00483B7C" w14:textId="77777777">
                            <w:pPr>
                              <w:rPr>
                                <w:rFonts w:ascii="Times New Roman" w:hAnsi="Times New Roman" w:cs="Times New Roman"/>
                                <w:bCs/>
                                <w:sz w:val="16"/>
                                <w:szCs w:val="16"/>
                              </w:rPr>
                            </w:pPr>
                            <w:r>
                              <w:rPr>
                                <w:rFonts w:ascii="Times New Roman" w:hAnsi="Times New Roman" w:cs="Times New Roman"/>
                                <w:bCs/>
                                <w:sz w:val="16"/>
                                <w:szCs w:val="16"/>
                              </w:rPr>
                              <w:t xml:space="preserve">Collection of this information is authorized by The Public Health Service Act, Section 411 (42 USC 285a). Rights of participants are protected by The Privacy Act of 1974. Participation is voluntary, however in order for NCI Office of Acquisitions (OA) to provide access to the Vendor Portal for use in uploading deliverables and invoices and responding to and submitting requests to NCI OA, Vendor Portal registration is required.  The information collected will be kept private to the extent provided by law.  Names and other identifiers will not appear in any report other than what is utilized by NCI OA and program staff for routine day-to-day contract administration. Information provided will be combined for all participants and reported as summaries.  You are being contacted by email to complete this Vendor Portal Registration form and a voluntary survey so that NCI can provide your Vendor Firm with Vendor Portal access and improve the website. The information you provide will be included in a Privacy Act system of records, and will be used and may be disclosed for the purposes and routine uses described and published in the following System of Records Notices (SORN):  09-25-0216 </w:t>
                            </w:r>
                            <w:r>
                              <w:rPr>
                                <w:rFonts w:ascii="Times New Roman" w:hAnsi="Times New Roman" w:cs="Times New Roman"/>
                                <w:bCs/>
                                <w:color w:val="000000"/>
                                <w:sz w:val="16"/>
                                <w:szCs w:val="16"/>
                                <w:lang w:val="en"/>
                              </w:rPr>
                              <w:t xml:space="preserve">Administration: NIH Electronic Discovery and </w:t>
                            </w:r>
                            <w:r>
                              <w:rPr>
                                <w:rFonts w:ascii="Times New Roman" w:hAnsi="Times New Roman" w:cs="Times New Roman"/>
                                <w:bCs/>
                                <w:sz w:val="16"/>
                                <w:szCs w:val="16"/>
                              </w:rPr>
                              <w:t xml:space="preserve">09-25-0118 </w:t>
                            </w:r>
                            <w:r>
                              <w:rPr>
                                <w:rFonts w:ascii="Times New Roman" w:hAnsi="Times New Roman" w:cs="Times New Roman"/>
                                <w:bCs/>
                                <w:color w:val="000000"/>
                                <w:sz w:val="16"/>
                                <w:szCs w:val="16"/>
                                <w:lang w:val="en"/>
                              </w:rPr>
                              <w:t xml:space="preserve">Contracts: Professional Services Contractors </w:t>
                            </w:r>
                            <w:hyperlink r:id="rId7" w:history="1">
                              <w:r>
                                <w:rPr>
                                  <w:rStyle w:val="Hyperlink"/>
                                  <w:rFonts w:ascii="Times New Roman" w:hAnsi="Times New Roman" w:cs="Times New Roman"/>
                                  <w:bCs/>
                                  <w:sz w:val="16"/>
                                  <w:szCs w:val="16"/>
                                </w:rPr>
                                <w:t>https://www.hhs.gov/foia/privacy/sorns/nih-sorns.html</w:t>
                              </w:r>
                            </w:hyperlink>
                            <w:r>
                              <w:rPr>
                                <w:rFonts w:ascii="Times New Roman" w:hAnsi="Times New Roman" w:cs="Times New Roman"/>
                                <w:bCs/>
                                <w:sz w:val="16"/>
                                <w:szCs w:val="16"/>
                              </w:rPr>
                              <w:t>.</w:t>
                            </w:r>
                          </w:p>
                          <w:p w:rsidR="00483B7C" w:rsidP="00483B7C" w14:textId="77777777">
                            <w:pPr>
                              <w:rPr>
                                <w:rFonts w:ascii="Times New Roman" w:hAnsi="Times New Roman" w:cs="Times New Roman"/>
                                <w:bCs/>
                                <w:sz w:val="16"/>
                                <w:szCs w:val="16"/>
                              </w:rPr>
                            </w:pPr>
                          </w:p>
                          <w:p w:rsidR="00483B7C" w:rsidP="00483B7C" w14:textId="1EFE3601">
                            <w:pPr>
                              <w:autoSpaceDE w:val="0"/>
                              <w:autoSpaceDN w:val="0"/>
                              <w:adjustRightInd w:val="0"/>
                              <w:rPr>
                                <w:rFonts w:ascii="Times New Roman" w:hAnsi="Times New Roman" w:cs="Times New Roman"/>
                                <w:sz w:val="16"/>
                                <w:szCs w:val="16"/>
                              </w:rPr>
                            </w:pPr>
                            <w:r>
                              <w:rPr>
                                <w:rFonts w:ascii="Times New Roman" w:hAnsi="Times New Roman" w:cs="Times New Roman"/>
                                <w:sz w:val="16"/>
                                <w:szCs w:val="16"/>
                              </w:rPr>
                              <w:t xml:space="preserve">Public reporting burden for this collection of information is estimated to average 6 minutes per response, including the time for reviewing instructions, searching existing data sources, gathering and maintaining the data needed, and completing and reviewing the collection of information. </w:t>
                            </w:r>
                            <w:r>
                              <w:rPr>
                                <w:rFonts w:ascii="Times New Roman" w:hAnsi="Times New Roman" w:cs="Times New Roman"/>
                                <w:b/>
                                <w:sz w:val="16"/>
                                <w:szCs w:val="16"/>
                              </w:rPr>
                              <w:t>An agency may not conduct or sponsor, and a person is not required to respond to, a collection of information unless it displays a currently valid OMB control number.</w:t>
                            </w:r>
                            <w:r>
                              <w:rPr>
                                <w:rFonts w:ascii="Times New Roman" w:hAnsi="Times New Roman" w:cs="Times New Roman"/>
                                <w:sz w:val="16"/>
                                <w:szCs w:val="16"/>
                              </w:rPr>
                              <w:t xml:space="preserve"> Send comments regarding this burden estimate or any other aspect of this collection of information, including suggestions for reducing this burden to: NIH, Project Clearance Branch, 6705 Rockledge Drive, MSC 7974, Bethesda, MD 20892-7974, ATTN: PRA (0925-</w:t>
                            </w:r>
                            <w:r w:rsidR="00D209F7">
                              <w:rPr>
                                <w:rFonts w:ascii="Times New Roman" w:hAnsi="Times New Roman" w:cs="Times New Roman"/>
                                <w:sz w:val="16"/>
                                <w:szCs w:val="16"/>
                              </w:rPr>
                              <w:t>0773</w:t>
                            </w:r>
                            <w:r>
                              <w:rPr>
                                <w:rFonts w:ascii="Times New Roman" w:hAnsi="Times New Roman" w:cs="Times New Roman"/>
                                <w:sz w:val="16"/>
                                <w:szCs w:val="16"/>
                              </w:rPr>
                              <w:t>). Do not return the completed form to this address.</w:t>
                            </w:r>
                          </w:p>
                          <w:p w:rsidR="00A0203F" w:rsidRPr="00313CF7" w:rsidP="00A0203F" w14:textId="752C1177">
                            <w:pPr>
                              <w:autoSpaceDE w:val="0"/>
                              <w:autoSpaceDN w:val="0"/>
                              <w:adjustRightInd w:val="0"/>
                              <w:rPr>
                                <w:rFonts w:ascii="HelveticaNeueLTStd-Md" w:hAnsi="HelveticaNeueLTStd-Md" w:cs="HelveticaNeueLTStd-Md"/>
                                <w:sz w:val="16"/>
                                <w:szCs w:val="16"/>
                              </w:rPr>
                            </w:pPr>
                          </w:p>
                        </w:txbxContent>
                      </wps:txbx>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5" type="#_x0000_t202" style="width:452.25pt;height:254.6pt;margin-top:12.5pt;margin-left:0;mso-height-percent:0;mso-height-relative:page;mso-position-horizontal:left;mso-position-horizontal-relative:margin;mso-width-percent:0;mso-width-relative:page;mso-wrap-distance-bottom:0;mso-wrap-distance-left:9pt;mso-wrap-distance-right:9pt;mso-wrap-distance-top:0;mso-wrap-style:square;position:absolute;visibility:visible;v-text-anchor:top;z-index:251659264">
                <v:textbox>
                  <w:txbxContent>
                    <w:p w:rsidR="00483B7C" w:rsidRPr="009D3A0A" w:rsidP="00483B7C" w14:paraId="36A7097A" w14:textId="73079376">
                      <w:pPr>
                        <w:autoSpaceDE w:val="0"/>
                        <w:autoSpaceDN w:val="0"/>
                        <w:adjustRightInd w:val="0"/>
                        <w:jc w:val="right"/>
                        <w:rPr>
                          <w:rFonts w:ascii="Times New Roman" w:hAnsi="Times New Roman" w:cs="Times New Roman"/>
                          <w:sz w:val="16"/>
                          <w:szCs w:val="16"/>
                        </w:rPr>
                      </w:pPr>
                      <w:r w:rsidRPr="009D3A0A">
                        <w:rPr>
                          <w:rFonts w:ascii="Times New Roman" w:hAnsi="Times New Roman" w:cs="Times New Roman"/>
                          <w:sz w:val="16"/>
                          <w:szCs w:val="16"/>
                        </w:rPr>
                        <w:t>OMB No.: 0925-</w:t>
                      </w:r>
                      <w:r w:rsidR="00D209F7">
                        <w:rPr>
                          <w:rFonts w:ascii="Times New Roman" w:hAnsi="Times New Roman" w:cs="Times New Roman"/>
                          <w:sz w:val="16"/>
                          <w:szCs w:val="16"/>
                        </w:rPr>
                        <w:t>0773</w:t>
                      </w:r>
                    </w:p>
                    <w:p w:rsidR="00483B7C" w:rsidRPr="009D3A0A" w:rsidP="00483B7C" w14:paraId="412361EA" w14:textId="1A0DD056">
                      <w:pPr>
                        <w:autoSpaceDE w:val="0"/>
                        <w:autoSpaceDN w:val="0"/>
                        <w:adjustRightInd w:val="0"/>
                        <w:jc w:val="right"/>
                        <w:rPr>
                          <w:rFonts w:ascii="Times New Roman" w:hAnsi="Times New Roman" w:cs="Times New Roman"/>
                          <w:sz w:val="16"/>
                          <w:szCs w:val="16"/>
                        </w:rPr>
                      </w:pPr>
                      <w:r w:rsidRPr="009D3A0A">
                        <w:rPr>
                          <w:rFonts w:ascii="Times New Roman" w:hAnsi="Times New Roman" w:cs="Times New Roman"/>
                          <w:sz w:val="16"/>
                          <w:szCs w:val="16"/>
                        </w:rPr>
                        <w:t xml:space="preserve">Expiration Date:  </w:t>
                      </w:r>
                      <w:r w:rsidR="00D209F7">
                        <w:rPr>
                          <w:rFonts w:ascii="Times New Roman" w:hAnsi="Times New Roman" w:cs="Times New Roman"/>
                          <w:sz w:val="16"/>
                          <w:szCs w:val="16"/>
                        </w:rPr>
                        <w:t>10/31/2024</w:t>
                      </w:r>
                    </w:p>
                    <w:p w:rsidR="00483B7C" w:rsidP="00483B7C" w14:paraId="05702AA0" w14:textId="77777777">
                      <w:pPr>
                        <w:rPr>
                          <w:rFonts w:ascii="Times New Roman" w:hAnsi="Times New Roman" w:cs="Times New Roman"/>
                          <w:bCs/>
                          <w:sz w:val="16"/>
                          <w:szCs w:val="16"/>
                        </w:rPr>
                      </w:pPr>
                      <w:r>
                        <w:rPr>
                          <w:rFonts w:ascii="Times New Roman" w:hAnsi="Times New Roman" w:cs="Times New Roman"/>
                          <w:bCs/>
                          <w:sz w:val="16"/>
                          <w:szCs w:val="16"/>
                        </w:rPr>
                        <w:t xml:space="preserve">Collection of this information is authorized by The Public Health Service Act, Section 411 (42 USC 285a). Rights of participants are protected by The Privacy Act of 1974. Participation is voluntary, however in order for NCI Office of Acquisitions (OA) to provide access to the Vendor Portal for use in uploading deliverables and invoices and responding to and submitting requests to NCI OA, Vendor Portal registration is required.  The information collected will be kept private to the extent provided by law.  Names and other identifiers will not appear in any report other than what is utilized by NCI OA and program staff for routine day-to-day contract administration. Information provided will be combined for all participants and reported as summaries.  You are being contacted by email to complete this Vendor Portal Registration form and a voluntary survey so that NCI can provide your Vendor Firm with Vendor Portal access and improve the website. The information you provide will be included in a Privacy Act system of records, and will be used and may be disclosed for the purposes and routine uses described and published in the following System of Records Notices (SORN):  09-25-0216 </w:t>
                      </w:r>
                      <w:r>
                        <w:rPr>
                          <w:rFonts w:ascii="Times New Roman" w:hAnsi="Times New Roman" w:cs="Times New Roman"/>
                          <w:bCs/>
                          <w:color w:val="000000"/>
                          <w:sz w:val="16"/>
                          <w:szCs w:val="16"/>
                          <w:lang w:val="en"/>
                        </w:rPr>
                        <w:t xml:space="preserve">Administration: NIH Electronic Discovery and </w:t>
                      </w:r>
                      <w:r>
                        <w:rPr>
                          <w:rFonts w:ascii="Times New Roman" w:hAnsi="Times New Roman" w:cs="Times New Roman"/>
                          <w:bCs/>
                          <w:sz w:val="16"/>
                          <w:szCs w:val="16"/>
                        </w:rPr>
                        <w:t xml:space="preserve">09-25-0118 </w:t>
                      </w:r>
                      <w:r>
                        <w:rPr>
                          <w:rFonts w:ascii="Times New Roman" w:hAnsi="Times New Roman" w:cs="Times New Roman"/>
                          <w:bCs/>
                          <w:color w:val="000000"/>
                          <w:sz w:val="16"/>
                          <w:szCs w:val="16"/>
                          <w:lang w:val="en"/>
                        </w:rPr>
                        <w:t xml:space="preserve">Contracts: Professional Services Contractors </w:t>
                      </w:r>
                      <w:hyperlink r:id="rId7" w:history="1">
                        <w:r>
                          <w:rPr>
                            <w:rStyle w:val="Hyperlink"/>
                            <w:rFonts w:ascii="Times New Roman" w:hAnsi="Times New Roman" w:cs="Times New Roman"/>
                            <w:bCs/>
                            <w:sz w:val="16"/>
                            <w:szCs w:val="16"/>
                          </w:rPr>
                          <w:t>https://www.hhs.gov/foia/privacy/sorns/nih-sorns.html</w:t>
                        </w:r>
                      </w:hyperlink>
                      <w:r>
                        <w:rPr>
                          <w:rFonts w:ascii="Times New Roman" w:hAnsi="Times New Roman" w:cs="Times New Roman"/>
                          <w:bCs/>
                          <w:sz w:val="16"/>
                          <w:szCs w:val="16"/>
                        </w:rPr>
                        <w:t>.</w:t>
                      </w:r>
                    </w:p>
                    <w:p w:rsidR="00483B7C" w:rsidP="00483B7C" w14:paraId="3B1FDCB8" w14:textId="77777777">
                      <w:pPr>
                        <w:rPr>
                          <w:rFonts w:ascii="Times New Roman" w:hAnsi="Times New Roman" w:cs="Times New Roman"/>
                          <w:bCs/>
                          <w:sz w:val="16"/>
                          <w:szCs w:val="16"/>
                        </w:rPr>
                      </w:pPr>
                    </w:p>
                    <w:p w:rsidR="00483B7C" w:rsidP="00483B7C" w14:paraId="50635935" w14:textId="1EFE3601">
                      <w:pPr>
                        <w:autoSpaceDE w:val="0"/>
                        <w:autoSpaceDN w:val="0"/>
                        <w:adjustRightInd w:val="0"/>
                        <w:rPr>
                          <w:rFonts w:ascii="Times New Roman" w:hAnsi="Times New Roman" w:cs="Times New Roman"/>
                          <w:sz w:val="16"/>
                          <w:szCs w:val="16"/>
                        </w:rPr>
                      </w:pPr>
                      <w:r>
                        <w:rPr>
                          <w:rFonts w:ascii="Times New Roman" w:hAnsi="Times New Roman" w:cs="Times New Roman"/>
                          <w:sz w:val="16"/>
                          <w:szCs w:val="16"/>
                        </w:rPr>
                        <w:t xml:space="preserve">Public reporting burden for this collection of information is estimated to average 6 minutes per response, including the time for reviewing instructions, searching existing data sources, gathering and maintaining the data needed, and completing and reviewing the collection of information. </w:t>
                      </w:r>
                      <w:r>
                        <w:rPr>
                          <w:rFonts w:ascii="Times New Roman" w:hAnsi="Times New Roman" w:cs="Times New Roman"/>
                          <w:b/>
                          <w:sz w:val="16"/>
                          <w:szCs w:val="16"/>
                        </w:rPr>
                        <w:t>An agency may not conduct or sponsor, and a person is not required to respond to, a collection of information unless it displays a currently valid OMB control number.</w:t>
                      </w:r>
                      <w:r>
                        <w:rPr>
                          <w:rFonts w:ascii="Times New Roman" w:hAnsi="Times New Roman" w:cs="Times New Roman"/>
                          <w:sz w:val="16"/>
                          <w:szCs w:val="16"/>
                        </w:rPr>
                        <w:t xml:space="preserve"> Send comments regarding this burden estimate or any other aspect of this collection of information, including suggestions for reducing this burden to: NIH, Project Clearance Branch, 6705 Rockledge Drive, MSC 7974, Bethesda, MD 20892-7974, ATTN: PRA (0925-</w:t>
                      </w:r>
                      <w:r w:rsidR="00D209F7">
                        <w:rPr>
                          <w:rFonts w:ascii="Times New Roman" w:hAnsi="Times New Roman" w:cs="Times New Roman"/>
                          <w:sz w:val="16"/>
                          <w:szCs w:val="16"/>
                        </w:rPr>
                        <w:t>0773</w:t>
                      </w:r>
                      <w:r>
                        <w:rPr>
                          <w:rFonts w:ascii="Times New Roman" w:hAnsi="Times New Roman" w:cs="Times New Roman"/>
                          <w:sz w:val="16"/>
                          <w:szCs w:val="16"/>
                        </w:rPr>
                        <w:t>). Do not return the completed form to this address.</w:t>
                      </w:r>
                    </w:p>
                    <w:p w:rsidR="00A0203F" w:rsidRPr="00313CF7" w:rsidP="00A0203F" w14:paraId="64CA6275" w14:textId="752C1177">
                      <w:pPr>
                        <w:autoSpaceDE w:val="0"/>
                        <w:autoSpaceDN w:val="0"/>
                        <w:adjustRightInd w:val="0"/>
                        <w:rPr>
                          <w:rFonts w:ascii="HelveticaNeueLTStd-Md" w:hAnsi="HelveticaNeueLTStd-Md" w:cs="HelveticaNeueLTStd-Md"/>
                          <w:sz w:val="16"/>
                          <w:szCs w:val="16"/>
                        </w:rPr>
                      </w:pPr>
                    </w:p>
                  </w:txbxContent>
                </v:textbox>
                <w10:wrap anchorx="margin"/>
              </v:shape>
            </w:pict>
          </mc:Fallback>
        </mc:AlternateContent>
      </w:r>
    </w:p>
    <w:p w:rsidR="00A0203F" w:rsidP="00970255" w14:paraId="26A731CB" w14:textId="45809A90">
      <w:pPr>
        <w:spacing w:line="240" w:lineRule="auto"/>
        <w:contextualSpacing/>
        <w:rPr>
          <w:rFonts w:ascii="Times New Roman" w:hAnsi="Times New Roman" w:cs="Times New Roman"/>
        </w:rPr>
      </w:pPr>
    </w:p>
    <w:p w:rsidR="00A0203F" w:rsidP="00970255" w14:paraId="3ADCD513" w14:textId="44E706DB">
      <w:pPr>
        <w:spacing w:line="240" w:lineRule="auto"/>
        <w:contextualSpacing/>
        <w:rPr>
          <w:rFonts w:ascii="Times New Roman" w:hAnsi="Times New Roman" w:cs="Times New Roman"/>
        </w:rPr>
      </w:pPr>
    </w:p>
    <w:p w:rsidR="00A0203F" w:rsidP="00970255" w14:paraId="6DFEC7F0" w14:textId="62492DDC">
      <w:pPr>
        <w:spacing w:line="240" w:lineRule="auto"/>
        <w:contextualSpacing/>
        <w:rPr>
          <w:rFonts w:ascii="Times New Roman" w:hAnsi="Times New Roman" w:cs="Times New Roman"/>
        </w:rPr>
      </w:pPr>
    </w:p>
    <w:p w:rsidR="00A0203F" w:rsidP="00970255" w14:paraId="2C712B83" w14:textId="0C9F0B39">
      <w:pPr>
        <w:spacing w:line="240" w:lineRule="auto"/>
        <w:contextualSpacing/>
        <w:rPr>
          <w:rFonts w:ascii="Times New Roman" w:hAnsi="Times New Roman" w:cs="Times New Roman"/>
        </w:rPr>
      </w:pPr>
    </w:p>
    <w:p w:rsidR="00A0203F" w:rsidP="00970255" w14:paraId="4C7E39E3" w14:textId="217F8B70">
      <w:pPr>
        <w:spacing w:line="240" w:lineRule="auto"/>
        <w:contextualSpacing/>
        <w:rPr>
          <w:rFonts w:ascii="Times New Roman" w:hAnsi="Times New Roman" w:cs="Times New Roman"/>
        </w:rPr>
      </w:pPr>
    </w:p>
    <w:p w:rsidR="00A0203F" w:rsidP="00970255" w14:paraId="35151697" w14:textId="05105C9A">
      <w:pPr>
        <w:spacing w:line="240" w:lineRule="auto"/>
        <w:contextualSpacing/>
        <w:rPr>
          <w:rFonts w:ascii="Times New Roman" w:hAnsi="Times New Roman" w:cs="Times New Roman"/>
        </w:rPr>
      </w:pPr>
    </w:p>
    <w:p w:rsidR="00A0203F" w:rsidP="00970255" w14:paraId="5FBD26D5" w14:textId="76879DA1">
      <w:pPr>
        <w:spacing w:line="240" w:lineRule="auto"/>
        <w:contextualSpacing/>
        <w:rPr>
          <w:rFonts w:ascii="Times New Roman" w:hAnsi="Times New Roman" w:cs="Times New Roman"/>
        </w:rPr>
      </w:pPr>
    </w:p>
    <w:p w:rsidR="00A0203F" w:rsidP="00970255" w14:paraId="4BB72B0A" w14:textId="4CFAFAB8">
      <w:pPr>
        <w:spacing w:line="240" w:lineRule="auto"/>
        <w:contextualSpacing/>
        <w:rPr>
          <w:rFonts w:ascii="Times New Roman" w:hAnsi="Times New Roman" w:cs="Times New Roman"/>
        </w:rPr>
      </w:pPr>
    </w:p>
    <w:p w:rsidR="00A0203F" w:rsidP="00970255" w14:paraId="537147C0" w14:textId="3BDA6199">
      <w:pPr>
        <w:spacing w:line="240" w:lineRule="auto"/>
        <w:contextualSpacing/>
        <w:rPr>
          <w:rFonts w:ascii="Times New Roman" w:hAnsi="Times New Roman" w:cs="Times New Roman"/>
        </w:rPr>
      </w:pPr>
    </w:p>
    <w:p w:rsidR="00A0203F" w:rsidP="00970255" w14:paraId="43DF040C" w14:textId="5DAB158D">
      <w:pPr>
        <w:spacing w:line="240" w:lineRule="auto"/>
        <w:contextualSpacing/>
        <w:rPr>
          <w:rFonts w:ascii="Times New Roman" w:hAnsi="Times New Roman" w:cs="Times New Roman"/>
        </w:rPr>
      </w:pPr>
    </w:p>
    <w:p w:rsidR="00A0203F" w:rsidP="00970255" w14:paraId="0766B039" w14:textId="098320B3">
      <w:pPr>
        <w:spacing w:line="240" w:lineRule="auto"/>
        <w:contextualSpacing/>
        <w:rPr>
          <w:rFonts w:ascii="Times New Roman" w:hAnsi="Times New Roman" w:cs="Times New Roman"/>
        </w:rPr>
      </w:pPr>
    </w:p>
    <w:p w:rsidR="00A0203F" w:rsidP="00970255" w14:paraId="068A2A07" w14:textId="7D7B0E74">
      <w:pPr>
        <w:spacing w:line="240" w:lineRule="auto"/>
        <w:contextualSpacing/>
        <w:rPr>
          <w:rFonts w:ascii="Times New Roman" w:hAnsi="Times New Roman" w:cs="Times New Roman"/>
        </w:rPr>
      </w:pPr>
    </w:p>
    <w:p w:rsidR="00A0203F" w:rsidP="00970255" w14:paraId="74E67604" w14:textId="484A7DA6">
      <w:pPr>
        <w:spacing w:line="240" w:lineRule="auto"/>
        <w:contextualSpacing/>
        <w:rPr>
          <w:rFonts w:ascii="Times New Roman" w:hAnsi="Times New Roman" w:cs="Times New Roman"/>
        </w:rPr>
      </w:pPr>
    </w:p>
    <w:p w:rsidR="00A0203F" w:rsidP="00970255" w14:paraId="6CC32F6E" w14:textId="16FF7EE8">
      <w:pPr>
        <w:spacing w:line="240" w:lineRule="auto"/>
        <w:contextualSpacing/>
        <w:rPr>
          <w:rFonts w:ascii="Times New Roman" w:hAnsi="Times New Roman" w:cs="Times New Roman"/>
        </w:rPr>
      </w:pPr>
    </w:p>
    <w:p w:rsidR="00A0203F" w:rsidP="00970255" w14:paraId="62B44C24" w14:textId="39D9F452">
      <w:pPr>
        <w:spacing w:line="240" w:lineRule="auto"/>
        <w:contextualSpacing/>
        <w:rPr>
          <w:rFonts w:ascii="Times New Roman" w:hAnsi="Times New Roman" w:cs="Times New Roman"/>
        </w:rPr>
      </w:pPr>
    </w:p>
    <w:p w:rsidR="00A0203F" w:rsidP="00970255" w14:paraId="797EAF33" w14:textId="0C142753">
      <w:pPr>
        <w:spacing w:line="240" w:lineRule="auto"/>
        <w:contextualSpacing/>
        <w:rPr>
          <w:rFonts w:ascii="Times New Roman" w:hAnsi="Times New Roman" w:cs="Times New Roman"/>
        </w:rPr>
      </w:pPr>
    </w:p>
    <w:p w:rsidR="00A0203F" w:rsidP="00970255" w14:paraId="7C354EED" w14:textId="2421C7A5">
      <w:pPr>
        <w:spacing w:line="240" w:lineRule="auto"/>
        <w:contextualSpacing/>
        <w:rPr>
          <w:rFonts w:ascii="Times New Roman" w:hAnsi="Times New Roman" w:cs="Times New Roman"/>
        </w:rPr>
      </w:pPr>
    </w:p>
    <w:p w:rsidR="00A0203F" w:rsidP="00970255" w14:paraId="3EF4CDFF" w14:textId="508F8D4C">
      <w:pPr>
        <w:spacing w:line="240" w:lineRule="auto"/>
        <w:contextualSpacing/>
        <w:rPr>
          <w:rFonts w:ascii="Times New Roman" w:hAnsi="Times New Roman" w:cs="Times New Roman"/>
        </w:rPr>
      </w:pPr>
    </w:p>
    <w:p w:rsidR="00A0203F" w:rsidP="00A0203F" w14:paraId="04681410" w14:textId="767318CC">
      <w:pPr>
        <w:rPr>
          <w:rFonts w:ascii="Times New Roman" w:hAnsi="Times New Roman" w:cs="Times New Roman"/>
        </w:rPr>
      </w:pPr>
    </w:p>
    <w:p w:rsidR="00A06C3E" w:rsidP="00A0203F" w14:paraId="6CFCE787" w14:textId="3D4B2785">
      <w:pPr>
        <w:pStyle w:val="ListParagraph"/>
        <w:rPr>
          <w:rFonts w:ascii="Times New Roman" w:hAnsi="Times New Roman" w:cs="Times New Roman"/>
        </w:rPr>
      </w:pPr>
    </w:p>
    <w:p w:rsidR="00115FA6" w:rsidP="00A06C3E" w14:paraId="216227C6" w14:textId="77777777">
      <w:pPr>
        <w:rPr>
          <w:rFonts w:ascii="Times New Roman" w:hAnsi="Times New Roman" w:cs="Times New Roman"/>
          <w:b/>
        </w:rPr>
      </w:pPr>
    </w:p>
    <w:p w:rsidR="00115FA6" w:rsidP="00A06C3E" w14:paraId="0B03379C" w14:textId="77777777">
      <w:pPr>
        <w:rPr>
          <w:rFonts w:ascii="Times New Roman" w:hAnsi="Times New Roman" w:cs="Times New Roman"/>
          <w:b/>
        </w:rPr>
      </w:pPr>
    </w:p>
    <w:p w:rsidR="00115FA6" w:rsidP="00A06C3E" w14:paraId="61386B9D" w14:textId="77777777">
      <w:pPr>
        <w:rPr>
          <w:rFonts w:ascii="Times New Roman" w:hAnsi="Times New Roman" w:cs="Times New Roman"/>
          <w:b/>
        </w:rPr>
      </w:pPr>
    </w:p>
    <w:p w:rsidR="00115FA6" w:rsidP="00A06C3E" w14:paraId="2EBC8860" w14:textId="77777777">
      <w:pPr>
        <w:rPr>
          <w:rFonts w:ascii="Times New Roman" w:hAnsi="Times New Roman" w:cs="Times New Roman"/>
          <w:b/>
        </w:rPr>
      </w:pPr>
    </w:p>
    <w:p w:rsidR="00115FA6" w:rsidP="00A06C3E" w14:paraId="58F0D753" w14:textId="77777777">
      <w:pPr>
        <w:rPr>
          <w:rFonts w:ascii="Times New Roman" w:hAnsi="Times New Roman" w:cs="Times New Roman"/>
          <w:b/>
        </w:rPr>
      </w:pPr>
    </w:p>
    <w:p w:rsidR="00115FA6" w:rsidP="00A06C3E" w14:paraId="42AFE310" w14:textId="77777777">
      <w:pPr>
        <w:rPr>
          <w:rFonts w:ascii="Times New Roman" w:hAnsi="Times New Roman" w:cs="Times New Roman"/>
          <w:b/>
        </w:rPr>
      </w:pPr>
    </w:p>
    <w:p w:rsidR="00115FA6" w:rsidP="00A06C3E" w14:paraId="487A622A" w14:textId="77777777">
      <w:pPr>
        <w:rPr>
          <w:rFonts w:ascii="Times New Roman" w:hAnsi="Times New Roman" w:cs="Times New Roman"/>
          <w:b/>
        </w:rPr>
      </w:pPr>
    </w:p>
    <w:p w:rsidR="00115FA6" w:rsidP="00A06C3E" w14:paraId="2A4CE43D" w14:textId="77777777">
      <w:pPr>
        <w:rPr>
          <w:rFonts w:ascii="Times New Roman" w:hAnsi="Times New Roman" w:cs="Times New Roman"/>
          <w:b/>
        </w:rPr>
      </w:pPr>
    </w:p>
    <w:p w:rsidR="00115FA6" w:rsidP="00A06C3E" w14:paraId="4741176C" w14:textId="77777777">
      <w:pPr>
        <w:rPr>
          <w:rFonts w:ascii="Times New Roman" w:hAnsi="Times New Roman" w:cs="Times New Roman"/>
          <w:b/>
        </w:rPr>
      </w:pPr>
    </w:p>
    <w:p w:rsidR="00115FA6" w:rsidP="00A06C3E" w14:paraId="6AD497EB" w14:textId="77777777">
      <w:pPr>
        <w:rPr>
          <w:rFonts w:ascii="Times New Roman" w:hAnsi="Times New Roman" w:cs="Times New Roman"/>
          <w:b/>
        </w:rPr>
      </w:pPr>
    </w:p>
    <w:p w:rsidR="00115FA6" w:rsidP="00A06C3E" w14:paraId="2175A04E" w14:textId="77777777">
      <w:pPr>
        <w:rPr>
          <w:rFonts w:ascii="Times New Roman" w:hAnsi="Times New Roman" w:cs="Times New Roman"/>
          <w:b/>
        </w:rPr>
      </w:pPr>
    </w:p>
    <w:p w:rsidR="00115FA6" w:rsidP="00A06C3E" w14:paraId="12DA9EB2" w14:textId="42F1EB49">
      <w:pPr>
        <w:rPr>
          <w:rFonts w:ascii="Times New Roman" w:hAnsi="Times New Roman" w:cs="Times New Roman"/>
          <w:b/>
        </w:rPr>
      </w:pPr>
    </w:p>
    <w:p w:rsidR="00B44BB4" w:rsidP="00A06C3E" w14:paraId="55DC19D4" w14:textId="77D7C2EA">
      <w:pPr>
        <w:rPr>
          <w:rFonts w:ascii="Times New Roman" w:hAnsi="Times New Roman" w:cs="Times New Roman"/>
          <w:b/>
        </w:rPr>
      </w:pPr>
    </w:p>
    <w:p w:rsidR="00B44BB4" w:rsidP="00A06C3E" w14:paraId="2B5D703D" w14:textId="77777777">
      <w:pPr>
        <w:rPr>
          <w:rFonts w:ascii="Times New Roman" w:hAnsi="Times New Roman" w:cs="Times New Roman"/>
          <w:b/>
        </w:rPr>
      </w:pPr>
    </w:p>
    <w:p w:rsidR="00115FA6" w:rsidP="00A06C3E" w14:paraId="69E3029B" w14:textId="77777777">
      <w:pPr>
        <w:rPr>
          <w:rFonts w:ascii="Times New Roman" w:hAnsi="Times New Roman" w:cs="Times New Roman"/>
          <w:b/>
        </w:rPr>
      </w:pPr>
    </w:p>
    <w:p w:rsidR="00A06C3E" w:rsidP="00A06C3E" w14:paraId="03981936" w14:textId="44E7E646">
      <w:pPr>
        <w:rPr>
          <w:rFonts w:ascii="Times New Roman" w:hAnsi="Times New Roman" w:cs="Times New Roman"/>
          <w:b/>
        </w:rPr>
      </w:pPr>
      <w:r>
        <w:rPr>
          <w:rFonts w:ascii="Times New Roman" w:hAnsi="Times New Roman" w:cs="Times New Roman"/>
          <w:b/>
        </w:rPr>
        <w:t>Initial Vendor Portal Company Set Up:</w:t>
      </w:r>
    </w:p>
    <w:p w:rsidR="00A06C3E" w:rsidP="00A06C3E" w14:paraId="7D0BDDFE" w14:textId="77777777">
      <w:pPr>
        <w:rPr>
          <w:rFonts w:ascii="Times New Roman" w:hAnsi="Times New Roman" w:cs="Times New Roman"/>
          <w:b/>
        </w:rPr>
      </w:pPr>
      <w:r>
        <w:rPr>
          <w:noProof/>
        </w:rPr>
        <w:drawing>
          <wp:inline distT="0" distB="0" distL="0" distR="0">
            <wp:extent cx="3633746" cy="4402831"/>
            <wp:effectExtent l="76200" t="76200" r="138430" b="131445"/>
            <wp:docPr id="67" name="Picture 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7" name=""/>
                    <pic:cNvPicPr/>
                  </pic:nvPicPr>
                  <pic:blipFill>
                    <a:blip xmlns:r="http://schemas.openxmlformats.org/officeDocument/2006/relationships" r:embed="rId8"/>
                    <a:stretch>
                      <a:fillRect/>
                    </a:stretch>
                  </pic:blipFill>
                  <pic:spPr>
                    <a:xfrm>
                      <a:off x="0" y="0"/>
                      <a:ext cx="3642258" cy="4413144"/>
                    </a:xfrm>
                    <a:prstGeom prst="rect">
                      <a:avLst/>
                    </a:prstGeom>
                    <a:ln w="38100" cap="sq">
                      <a:solidFill>
                        <a:srgbClr val="000000"/>
                      </a:solidFill>
                      <a:prstDash val="solid"/>
                      <a:miter lim="800000"/>
                    </a:ln>
                    <a:effectLst>
                      <a:outerShdw blurRad="50800" dist="38100" dir="2700000" sx="100000" sy="100000" kx="0" ky="0" algn="tl" rotWithShape="0">
                        <a:srgbClr val="000000">
                          <a:alpha val="43000"/>
                        </a:srgbClr>
                      </a:outerShdw>
                    </a:effectLst>
                  </pic:spPr>
                </pic:pic>
              </a:graphicData>
            </a:graphic>
          </wp:inline>
        </w:drawing>
      </w:r>
    </w:p>
    <w:p w:rsidR="00A06C3E" w:rsidP="00A06C3E" w14:paraId="4B504E03" w14:textId="77777777">
      <w:pPr>
        <w:rPr>
          <w:rFonts w:ascii="Times New Roman" w:hAnsi="Times New Roman" w:cs="Times New Roman"/>
          <w:b/>
        </w:rPr>
      </w:pPr>
      <w:r>
        <w:rPr>
          <w:noProof/>
        </w:rPr>
        <w:drawing>
          <wp:inline distT="0" distB="0" distL="0" distR="0">
            <wp:extent cx="3655308" cy="7704814"/>
            <wp:effectExtent l="76200" t="76200" r="135890" b="125095"/>
            <wp:docPr id="68" name="Picture 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8" name=""/>
                    <pic:cNvPicPr/>
                  </pic:nvPicPr>
                  <pic:blipFill>
                    <a:blip xmlns:r="http://schemas.openxmlformats.org/officeDocument/2006/relationships" r:embed="rId9"/>
                    <a:stretch>
                      <a:fillRect/>
                    </a:stretch>
                  </pic:blipFill>
                  <pic:spPr>
                    <a:xfrm>
                      <a:off x="0" y="0"/>
                      <a:ext cx="3666725" cy="7728879"/>
                    </a:xfrm>
                    <a:prstGeom prst="rect">
                      <a:avLst/>
                    </a:prstGeom>
                    <a:ln w="38100" cap="sq">
                      <a:solidFill>
                        <a:srgbClr val="000000"/>
                      </a:solidFill>
                      <a:prstDash val="solid"/>
                      <a:miter lim="800000"/>
                    </a:ln>
                    <a:effectLst>
                      <a:outerShdw blurRad="50800" dist="38100" dir="2700000" sx="100000" sy="100000" kx="0" ky="0" algn="tl" rotWithShape="0">
                        <a:srgbClr val="000000">
                          <a:alpha val="43000"/>
                        </a:srgbClr>
                      </a:outerShdw>
                    </a:effectLst>
                  </pic:spPr>
                </pic:pic>
              </a:graphicData>
            </a:graphic>
          </wp:inline>
        </w:drawing>
      </w:r>
    </w:p>
    <w:p w:rsidR="00A06C3E" w:rsidP="00A06C3E" w14:paraId="62CDA2ED" w14:textId="77777777">
      <w:pPr>
        <w:rPr>
          <w:rFonts w:ascii="Times New Roman" w:hAnsi="Times New Roman" w:cs="Times New Roman"/>
          <w:b/>
        </w:rPr>
      </w:pPr>
      <w:r>
        <w:rPr>
          <w:noProof/>
        </w:rPr>
        <w:drawing>
          <wp:inline distT="0" distB="0" distL="0" distR="0">
            <wp:extent cx="3905250" cy="2952750"/>
            <wp:effectExtent l="76200" t="76200" r="133350" b="133350"/>
            <wp:docPr id="69" name="Picture 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9" name=""/>
                    <pic:cNvPicPr/>
                  </pic:nvPicPr>
                  <pic:blipFill>
                    <a:blip xmlns:r="http://schemas.openxmlformats.org/officeDocument/2006/relationships" r:embed="rId10"/>
                    <a:stretch>
                      <a:fillRect/>
                    </a:stretch>
                  </pic:blipFill>
                  <pic:spPr>
                    <a:xfrm>
                      <a:off x="0" y="0"/>
                      <a:ext cx="3905250" cy="2952750"/>
                    </a:xfrm>
                    <a:prstGeom prst="rect">
                      <a:avLst/>
                    </a:prstGeom>
                    <a:ln w="38100" cap="sq">
                      <a:solidFill>
                        <a:srgbClr val="000000"/>
                      </a:solidFill>
                      <a:prstDash val="solid"/>
                      <a:miter lim="800000"/>
                    </a:ln>
                    <a:effectLst>
                      <a:outerShdw blurRad="50800" dist="38100" dir="2700000" sx="100000" sy="100000" kx="0" ky="0" algn="tl" rotWithShape="0">
                        <a:srgbClr val="000000">
                          <a:alpha val="43000"/>
                        </a:srgbClr>
                      </a:outerShdw>
                    </a:effectLst>
                  </pic:spPr>
                </pic:pic>
              </a:graphicData>
            </a:graphic>
          </wp:inline>
        </w:drawing>
      </w:r>
    </w:p>
    <w:p w:rsidR="00A06C3E" w:rsidP="00A06C3E" w14:paraId="05F05623" w14:textId="77777777">
      <w:pPr>
        <w:rPr>
          <w:rFonts w:ascii="Times New Roman" w:hAnsi="Times New Roman" w:cs="Times New Roman"/>
          <w:b/>
        </w:rPr>
      </w:pPr>
    </w:p>
    <w:p w:rsidR="00D01434" w:rsidP="00C47E8F" w14:paraId="7BC618AE" w14:textId="79ADC8CA">
      <w:pPr>
        <w:rPr>
          <w:rFonts w:ascii="Times New Roman" w:hAnsi="Times New Roman" w:cs="Times New Roman"/>
        </w:rPr>
      </w:pPr>
    </w:p>
    <w:sectPr>
      <w:footerReference w:type="default" r:id="rId1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HelveticaNeueLTStd-Md">
    <w:altName w:val="Arial"/>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1265028097"/>
      <w:docPartObj>
        <w:docPartGallery w:val="Page Numbers (Bottom of Page)"/>
        <w:docPartUnique/>
      </w:docPartObj>
    </w:sdtPr>
    <w:sdtContent>
      <w:sdt>
        <w:sdtPr>
          <w:id w:val="-1705238520"/>
          <w:docPartObj>
            <w:docPartGallery w:val="Page Numbers (Top of Page)"/>
            <w:docPartUnique/>
          </w:docPartObj>
        </w:sdtPr>
        <w:sdtContent>
          <w:p w:rsidR="006F2DAB" w14:paraId="66F8EF44" w14:textId="5407CAF5">
            <w:pPr>
              <w:pStyle w:val="Footer"/>
            </w:pPr>
            <w:r w:rsidRPr="006F2DAB">
              <w:rPr>
                <w:rFonts w:ascii="Times New Roman" w:hAnsi="Times New Roman" w:cs="Times New Roman"/>
              </w:rPr>
              <w:t xml:space="preserve">Page </w:t>
            </w:r>
            <w:r w:rsidRPr="006F2DAB">
              <w:rPr>
                <w:rFonts w:ascii="Times New Roman" w:hAnsi="Times New Roman" w:cs="Times New Roman"/>
                <w:b/>
                <w:bCs/>
              </w:rPr>
              <w:fldChar w:fldCharType="begin"/>
            </w:r>
            <w:r w:rsidRPr="006F2DAB">
              <w:rPr>
                <w:rFonts w:ascii="Times New Roman" w:hAnsi="Times New Roman" w:cs="Times New Roman"/>
                <w:b/>
                <w:bCs/>
              </w:rPr>
              <w:instrText xml:space="preserve"> PAGE </w:instrText>
            </w:r>
            <w:r w:rsidRPr="006F2DAB">
              <w:rPr>
                <w:rFonts w:ascii="Times New Roman" w:hAnsi="Times New Roman" w:cs="Times New Roman"/>
                <w:b/>
                <w:bCs/>
              </w:rPr>
              <w:fldChar w:fldCharType="separate"/>
            </w:r>
            <w:r w:rsidRPr="006F2DAB">
              <w:rPr>
                <w:rFonts w:ascii="Times New Roman" w:hAnsi="Times New Roman" w:cs="Times New Roman"/>
                <w:b/>
                <w:bCs/>
                <w:noProof/>
              </w:rPr>
              <w:t>2</w:t>
            </w:r>
            <w:r w:rsidRPr="006F2DAB">
              <w:rPr>
                <w:rFonts w:ascii="Times New Roman" w:hAnsi="Times New Roman" w:cs="Times New Roman"/>
                <w:b/>
                <w:bCs/>
              </w:rPr>
              <w:fldChar w:fldCharType="end"/>
            </w:r>
            <w:r w:rsidRPr="006F2DAB">
              <w:rPr>
                <w:rFonts w:ascii="Times New Roman" w:hAnsi="Times New Roman" w:cs="Times New Roman"/>
              </w:rPr>
              <w:t xml:space="preserve"> of </w:t>
            </w:r>
            <w:r w:rsidRPr="006F2DAB">
              <w:rPr>
                <w:rFonts w:ascii="Times New Roman" w:hAnsi="Times New Roman" w:cs="Times New Roman"/>
                <w:b/>
                <w:bCs/>
              </w:rPr>
              <w:fldChar w:fldCharType="begin"/>
            </w:r>
            <w:r w:rsidRPr="006F2DAB">
              <w:rPr>
                <w:rFonts w:ascii="Times New Roman" w:hAnsi="Times New Roman" w:cs="Times New Roman"/>
                <w:b/>
                <w:bCs/>
              </w:rPr>
              <w:instrText xml:space="preserve"> NUMPAGES  </w:instrText>
            </w:r>
            <w:r w:rsidRPr="006F2DAB">
              <w:rPr>
                <w:rFonts w:ascii="Times New Roman" w:hAnsi="Times New Roman" w:cs="Times New Roman"/>
                <w:b/>
                <w:bCs/>
              </w:rPr>
              <w:fldChar w:fldCharType="separate"/>
            </w:r>
            <w:r w:rsidRPr="006F2DAB">
              <w:rPr>
                <w:rFonts w:ascii="Times New Roman" w:hAnsi="Times New Roman" w:cs="Times New Roman"/>
                <w:b/>
                <w:bCs/>
                <w:noProof/>
              </w:rPr>
              <w:t>2</w:t>
            </w:r>
            <w:r w:rsidRPr="006F2DAB">
              <w:rPr>
                <w:rFonts w:ascii="Times New Roman" w:hAnsi="Times New Roman" w:cs="Times New Roman"/>
                <w:b/>
                <w:bCs/>
              </w:rPr>
              <w:fldChar w:fldCharType="end"/>
            </w:r>
          </w:p>
        </w:sdtContent>
      </w:sdt>
    </w:sdtContent>
  </w:sdt>
  <w:p w:rsidR="006F2DAB" w14:paraId="50829170" w14:textId="77777777">
    <w:pPr>
      <w:pStyle w:val="Footer"/>
    </w:pP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158414C8"/>
    <w:multiLevelType w:val="hybridMultilevel"/>
    <w:tmpl w:val="C95201F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nsid w:val="1A4C0FED"/>
    <w:multiLevelType w:val="hybridMultilevel"/>
    <w:tmpl w:val="C6A8A7F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nsid w:val="7DBE3A16"/>
    <w:multiLevelType w:val="hybridMultilevel"/>
    <w:tmpl w:val="6176718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7146688">
    <w:abstractNumId w:val="2"/>
  </w:num>
  <w:num w:numId="2" w16cid:durableId="101700511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202404283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0255"/>
    <w:rsid w:val="00076CBF"/>
    <w:rsid w:val="000778DB"/>
    <w:rsid w:val="000A1F02"/>
    <w:rsid w:val="000E60B2"/>
    <w:rsid w:val="00115FA6"/>
    <w:rsid w:val="00136730"/>
    <w:rsid w:val="00181AC3"/>
    <w:rsid w:val="001A5A8C"/>
    <w:rsid w:val="001B3F2D"/>
    <w:rsid w:val="002200EB"/>
    <w:rsid w:val="0028130C"/>
    <w:rsid w:val="00313CF7"/>
    <w:rsid w:val="00477580"/>
    <w:rsid w:val="00483B7C"/>
    <w:rsid w:val="00512DBA"/>
    <w:rsid w:val="005952CB"/>
    <w:rsid w:val="005B0AD1"/>
    <w:rsid w:val="005D7AB5"/>
    <w:rsid w:val="00603AFF"/>
    <w:rsid w:val="006220DA"/>
    <w:rsid w:val="006526B3"/>
    <w:rsid w:val="006A4058"/>
    <w:rsid w:val="006F2DAB"/>
    <w:rsid w:val="00705A6F"/>
    <w:rsid w:val="00722CF5"/>
    <w:rsid w:val="0074285E"/>
    <w:rsid w:val="00784B50"/>
    <w:rsid w:val="007D269C"/>
    <w:rsid w:val="007F2706"/>
    <w:rsid w:val="007F7BCA"/>
    <w:rsid w:val="00827B41"/>
    <w:rsid w:val="00904AE4"/>
    <w:rsid w:val="009255AF"/>
    <w:rsid w:val="00970255"/>
    <w:rsid w:val="00970378"/>
    <w:rsid w:val="0097511B"/>
    <w:rsid w:val="00980BB4"/>
    <w:rsid w:val="00986F8E"/>
    <w:rsid w:val="009930A1"/>
    <w:rsid w:val="009D3A0A"/>
    <w:rsid w:val="009E76A7"/>
    <w:rsid w:val="009F54D1"/>
    <w:rsid w:val="00A0203F"/>
    <w:rsid w:val="00A06C3E"/>
    <w:rsid w:val="00A44FBD"/>
    <w:rsid w:val="00A64D2E"/>
    <w:rsid w:val="00AC3831"/>
    <w:rsid w:val="00AE66C0"/>
    <w:rsid w:val="00B02671"/>
    <w:rsid w:val="00B44BB4"/>
    <w:rsid w:val="00B5318F"/>
    <w:rsid w:val="00B53D04"/>
    <w:rsid w:val="00B6242B"/>
    <w:rsid w:val="00C11233"/>
    <w:rsid w:val="00C47E8F"/>
    <w:rsid w:val="00C54CB6"/>
    <w:rsid w:val="00C67F29"/>
    <w:rsid w:val="00CB1C49"/>
    <w:rsid w:val="00CD65DB"/>
    <w:rsid w:val="00CE11F4"/>
    <w:rsid w:val="00CE4BCE"/>
    <w:rsid w:val="00D01434"/>
    <w:rsid w:val="00D209F7"/>
    <w:rsid w:val="00D51915"/>
    <w:rsid w:val="00D56C59"/>
    <w:rsid w:val="00DB3A26"/>
    <w:rsid w:val="00EC0D87"/>
    <w:rsid w:val="00F865B7"/>
    <w:rsid w:val="00FC2733"/>
    <w:rsid w:val="00FF6D6D"/>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5794182A"/>
  <w15:chartTrackingRefBased/>
  <w15:docId w15:val="{C7BCB43F-0BB8-4998-BCAA-E64C4B24EB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483B7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904AE4"/>
    <w:rPr>
      <w:color w:val="0563C1" w:themeColor="hyperlink"/>
      <w:u w:val="single"/>
    </w:rPr>
  </w:style>
  <w:style w:type="character" w:styleId="UnresolvedMention">
    <w:name w:val="Unresolved Mention"/>
    <w:basedOn w:val="DefaultParagraphFont"/>
    <w:uiPriority w:val="99"/>
    <w:semiHidden/>
    <w:unhideWhenUsed/>
    <w:rsid w:val="00904AE4"/>
    <w:rPr>
      <w:color w:val="605E5C"/>
      <w:shd w:val="clear" w:color="auto" w:fill="E1DFDD"/>
    </w:rPr>
  </w:style>
  <w:style w:type="paragraph" w:styleId="ListParagraph">
    <w:name w:val="List Paragraph"/>
    <w:basedOn w:val="Normal"/>
    <w:uiPriority w:val="34"/>
    <w:qFormat/>
    <w:rsid w:val="00904AE4"/>
    <w:pPr>
      <w:ind w:left="720"/>
      <w:contextualSpacing/>
    </w:pPr>
  </w:style>
  <w:style w:type="table" w:styleId="TableGrid">
    <w:name w:val="Table Grid"/>
    <w:basedOn w:val="TableNormal"/>
    <w:uiPriority w:val="39"/>
    <w:rsid w:val="00CE11F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784B50"/>
    <w:rPr>
      <w:sz w:val="16"/>
      <w:szCs w:val="16"/>
    </w:rPr>
  </w:style>
  <w:style w:type="paragraph" w:styleId="CommentText">
    <w:name w:val="annotation text"/>
    <w:basedOn w:val="Normal"/>
    <w:link w:val="CommentTextChar"/>
    <w:uiPriority w:val="99"/>
    <w:semiHidden/>
    <w:unhideWhenUsed/>
    <w:rsid w:val="00784B50"/>
    <w:pPr>
      <w:spacing w:line="240" w:lineRule="auto"/>
    </w:pPr>
    <w:rPr>
      <w:sz w:val="20"/>
      <w:szCs w:val="20"/>
    </w:rPr>
  </w:style>
  <w:style w:type="character" w:customStyle="1" w:styleId="CommentTextChar">
    <w:name w:val="Comment Text Char"/>
    <w:basedOn w:val="DefaultParagraphFont"/>
    <w:link w:val="CommentText"/>
    <w:uiPriority w:val="99"/>
    <w:semiHidden/>
    <w:rsid w:val="00784B50"/>
    <w:rPr>
      <w:sz w:val="20"/>
      <w:szCs w:val="20"/>
    </w:rPr>
  </w:style>
  <w:style w:type="paragraph" w:styleId="CommentSubject">
    <w:name w:val="annotation subject"/>
    <w:basedOn w:val="CommentText"/>
    <w:next w:val="CommentText"/>
    <w:link w:val="CommentSubjectChar"/>
    <w:uiPriority w:val="99"/>
    <w:semiHidden/>
    <w:unhideWhenUsed/>
    <w:rsid w:val="00784B50"/>
    <w:rPr>
      <w:b/>
      <w:bCs/>
    </w:rPr>
  </w:style>
  <w:style w:type="character" w:customStyle="1" w:styleId="CommentSubjectChar">
    <w:name w:val="Comment Subject Char"/>
    <w:basedOn w:val="CommentTextChar"/>
    <w:link w:val="CommentSubject"/>
    <w:uiPriority w:val="99"/>
    <w:semiHidden/>
    <w:rsid w:val="00784B50"/>
    <w:rPr>
      <w:b/>
      <w:bCs/>
      <w:sz w:val="20"/>
      <w:szCs w:val="20"/>
    </w:rPr>
  </w:style>
  <w:style w:type="paragraph" w:styleId="BalloonText">
    <w:name w:val="Balloon Text"/>
    <w:basedOn w:val="Normal"/>
    <w:link w:val="BalloonTextChar"/>
    <w:uiPriority w:val="99"/>
    <w:semiHidden/>
    <w:unhideWhenUsed/>
    <w:rsid w:val="00784B5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84B50"/>
    <w:rPr>
      <w:rFonts w:ascii="Segoe UI" w:hAnsi="Segoe UI" w:cs="Segoe UI"/>
      <w:sz w:val="18"/>
      <w:szCs w:val="18"/>
    </w:rPr>
  </w:style>
  <w:style w:type="paragraph" w:styleId="Revision">
    <w:name w:val="Revision"/>
    <w:hidden/>
    <w:uiPriority w:val="99"/>
    <w:semiHidden/>
    <w:rsid w:val="000A1F02"/>
    <w:pPr>
      <w:spacing w:after="0" w:line="240" w:lineRule="auto"/>
    </w:pPr>
  </w:style>
  <w:style w:type="character" w:styleId="FollowedHyperlink">
    <w:name w:val="FollowedHyperlink"/>
    <w:basedOn w:val="DefaultParagraphFont"/>
    <w:uiPriority w:val="99"/>
    <w:semiHidden/>
    <w:unhideWhenUsed/>
    <w:rsid w:val="00477580"/>
    <w:rPr>
      <w:color w:val="954F72" w:themeColor="followedHyperlink"/>
      <w:u w:val="single"/>
    </w:rPr>
  </w:style>
  <w:style w:type="paragraph" w:styleId="Header">
    <w:name w:val="header"/>
    <w:basedOn w:val="Normal"/>
    <w:link w:val="HeaderChar"/>
    <w:uiPriority w:val="99"/>
    <w:unhideWhenUsed/>
    <w:rsid w:val="006F2DAB"/>
    <w:pPr>
      <w:tabs>
        <w:tab w:val="center" w:pos="4680"/>
        <w:tab w:val="right" w:pos="9360"/>
      </w:tabs>
      <w:spacing w:after="0" w:line="240" w:lineRule="auto"/>
    </w:pPr>
  </w:style>
  <w:style w:type="character" w:customStyle="1" w:styleId="HeaderChar">
    <w:name w:val="Header Char"/>
    <w:basedOn w:val="DefaultParagraphFont"/>
    <w:link w:val="Header"/>
    <w:uiPriority w:val="99"/>
    <w:rsid w:val="006F2DAB"/>
  </w:style>
  <w:style w:type="paragraph" w:styleId="Footer">
    <w:name w:val="footer"/>
    <w:basedOn w:val="Normal"/>
    <w:link w:val="FooterChar"/>
    <w:uiPriority w:val="99"/>
    <w:unhideWhenUsed/>
    <w:rsid w:val="006F2DAB"/>
    <w:pPr>
      <w:tabs>
        <w:tab w:val="center" w:pos="4680"/>
        <w:tab w:val="right" w:pos="9360"/>
      </w:tabs>
      <w:spacing w:after="0" w:line="240" w:lineRule="auto"/>
    </w:pPr>
  </w:style>
  <w:style w:type="character" w:customStyle="1" w:styleId="FooterChar">
    <w:name w:val="Footer Char"/>
    <w:basedOn w:val="DefaultParagraphFont"/>
    <w:link w:val="Footer"/>
    <w:uiPriority w:val="99"/>
    <w:rsid w:val="006F2DA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image" Target="media/image3.png" /><Relationship Id="rId11" Type="http://schemas.openxmlformats.org/officeDocument/2006/relationships/footer" Target="footer1.xml" /><Relationship Id="rId12" Type="http://schemas.openxmlformats.org/officeDocument/2006/relationships/theme" Target="theme/theme1.xml" /><Relationship Id="rId13" Type="http://schemas.openxmlformats.org/officeDocument/2006/relationships/numbering" Target="numbering.xml" /><Relationship Id="rId14"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hyperlink" Target="https://www.hhs.gov/foia/privacy/sorns/nih-sorns.html" TargetMode="External" /><Relationship Id="rId8" Type="http://schemas.openxmlformats.org/officeDocument/2006/relationships/image" Target="media/image1.png" /><Relationship Id="rId9" Type="http://schemas.openxmlformats.org/officeDocument/2006/relationships/image" Target="media/image2.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60B0C02C787F274190892683CF927E53" ma:contentTypeVersion="13" ma:contentTypeDescription="Create a new document." ma:contentTypeScope="" ma:versionID="91879014e209aae6827d7b436df65158">
  <xsd:schema xmlns:xsd="http://www.w3.org/2001/XMLSchema" xmlns:xs="http://www.w3.org/2001/XMLSchema" xmlns:p="http://schemas.microsoft.com/office/2006/metadata/properties" xmlns:ns3="accd71bd-cd2d-49e6-9f92-a21fbd4aee02" xmlns:ns4="58ed951d-c7c3-4707-9cc1-f412a3e57151" targetNamespace="http://schemas.microsoft.com/office/2006/metadata/properties" ma:root="true" ma:fieldsID="0b6719a8f9f54fbc0beea957e4e23f66" ns3:_="" ns4:_="">
    <xsd:import namespace="accd71bd-cd2d-49e6-9f92-a21fbd4aee02"/>
    <xsd:import namespace="58ed951d-c7c3-4707-9cc1-f412a3e57151"/>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4:SharedWithUsers" minOccurs="0"/>
                <xsd:element ref="ns4:SharedWithDetails" minOccurs="0"/>
                <xsd:element ref="ns4:SharingHintHash" minOccurs="0"/>
                <xsd:element ref="ns3:MediaServiceGenerationTime" minOccurs="0"/>
                <xsd:element ref="ns3:MediaServiceEventHashCode" minOccurs="0"/>
                <xsd:element ref="ns3:MediaServiceLocation"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ccd71bd-cd2d-49e6-9f92-a21fbd4aee0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8ed951d-c7c3-4707-9cc1-f412a3e57151"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SharingHintHash" ma:index="15"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06C5630-8B6B-4873-99E2-8726487DB668}">
  <ds:schemaRefs>
    <ds:schemaRef ds:uri="http://schemas.microsoft.com/sharepoint/v3/contenttype/forms"/>
  </ds:schemaRefs>
</ds:datastoreItem>
</file>

<file path=customXml/itemProps2.xml><?xml version="1.0" encoding="utf-8"?>
<ds:datastoreItem xmlns:ds="http://schemas.openxmlformats.org/officeDocument/2006/customXml" ds:itemID="{B9348621-3546-4311-BEC1-9E7EE0245B06}">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A433A2AE-E30E-49C0-91AC-6134F3A87B0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ccd71bd-cd2d-49e6-9f92-a21fbd4aee02"/>
    <ds:schemaRef ds:uri="58ed951d-c7c3-4707-9cc1-f412a3e5715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19</Words>
  <Characters>109</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Tingle, Sharna (NIH/NCI) [C]</dc:creator>
  <cp:lastModifiedBy>Currie, Mikia (NIH/OD) [E]</cp:lastModifiedBy>
  <cp:revision>2</cp:revision>
  <dcterms:created xsi:type="dcterms:W3CDTF">2024-09-27T14:47:00Z</dcterms:created>
  <dcterms:modified xsi:type="dcterms:W3CDTF">2024-09-27T14:47:00Z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0x01010060B0C02C787F274190892683CF927E53</vt:lpwstr>
  </property>
  <property fmtid="{D5CDD505-2E9C-101B-9397-08002B2CF9AE}" pid="3" name="GrammarlyDocumentId">
    <vt:lpwstr>eeab29f70f649f76cbcff070cb23b4d4844259f9c1a7e59a6a792a01a0b17a58</vt:lpwstr>
  </property>
</Properties>
</file>