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Relationship Id="rId5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A332C6" w:rsidRPr="007F774B" w:rsidP="00A332C6" w14:paraId="42992CF9" w14:textId="68DFDE87">
      <w:pPr>
        <w:rPr>
          <w:rFonts w:cs="Times New Roman"/>
          <w:i/>
          <w:iCs/>
          <w:szCs w:val="24"/>
        </w:rPr>
      </w:pPr>
      <w:bookmarkStart w:id="0" w:name="_Hlk150340150"/>
      <w:r w:rsidRPr="007F774B">
        <w:rPr>
          <w:rFonts w:cs="Times New Roman"/>
          <w:i/>
          <w:iCs/>
          <w:szCs w:val="24"/>
        </w:rPr>
        <w:t>Issue the following</w:t>
      </w:r>
      <w:r w:rsidRPr="007F774B">
        <w:rPr>
          <w:rFonts w:cs="Times New Roman"/>
          <w:i/>
          <w:iCs/>
          <w:szCs w:val="24"/>
        </w:rPr>
        <w:t xml:space="preserve"> RFI</w:t>
      </w:r>
      <w:r w:rsidRPr="007F774B">
        <w:rPr>
          <w:rFonts w:cs="Times New Roman"/>
          <w:i/>
          <w:iCs/>
          <w:szCs w:val="24"/>
        </w:rPr>
        <w:t xml:space="preserve"> no later than</w:t>
      </w:r>
      <w:r w:rsidRPr="007F774B">
        <w:rPr>
          <w:rFonts w:cs="Times New Roman"/>
          <w:i/>
          <w:iCs/>
          <w:szCs w:val="24"/>
        </w:rPr>
        <w:t xml:space="preserve"> </w:t>
      </w:r>
      <w:r w:rsidRPr="007F774B" w:rsidR="006A13AB">
        <w:rPr>
          <w:rFonts w:cs="Times New Roman"/>
          <w:i/>
          <w:iCs/>
          <w:szCs w:val="24"/>
        </w:rPr>
        <w:t>1/15/202</w:t>
      </w:r>
      <w:r w:rsidR="006A13AB">
        <w:rPr>
          <w:rFonts w:cs="Times New Roman"/>
          <w:i/>
          <w:iCs/>
          <w:szCs w:val="24"/>
        </w:rPr>
        <w:t>5</w:t>
      </w:r>
      <w:r w:rsidR="006F5C93">
        <w:rPr>
          <w:rFonts w:cs="Times New Roman"/>
          <w:i/>
          <w:iCs/>
          <w:szCs w:val="24"/>
        </w:rPr>
        <w:tab/>
      </w:r>
      <w:r w:rsidR="006F5C93">
        <w:rPr>
          <w:rFonts w:cs="Times New Roman"/>
          <w:i/>
          <w:iCs/>
          <w:szCs w:val="24"/>
        </w:rPr>
        <w:tab/>
      </w:r>
      <w:r w:rsidR="006F5C93">
        <w:rPr>
          <w:rFonts w:cs="Times New Roman"/>
          <w:i/>
          <w:iCs/>
          <w:szCs w:val="24"/>
        </w:rPr>
        <w:tab/>
      </w:r>
      <w:r w:rsidR="006F5C93">
        <w:rPr>
          <w:rFonts w:cs="Times New Roman"/>
          <w:i/>
          <w:iCs/>
          <w:szCs w:val="24"/>
        </w:rPr>
        <w:tab/>
      </w:r>
      <w:r w:rsidR="006F5C93">
        <w:rPr>
          <w:rFonts w:cs="Times New Roman"/>
          <w:i/>
          <w:iCs/>
          <w:szCs w:val="24"/>
        </w:rPr>
        <w:tab/>
      </w:r>
      <w:r w:rsidR="006F5C93">
        <w:rPr>
          <w:rFonts w:cs="Times New Roman"/>
          <w:i/>
          <w:iCs/>
          <w:szCs w:val="24"/>
        </w:rPr>
        <w:tab/>
      </w:r>
    </w:p>
    <w:p w:rsidR="007F774B" w:rsidRPr="007F774B" w:rsidP="007F774B" w14:paraId="55B30278" w14:textId="198DA037">
      <w:pPr>
        <w:rPr>
          <w:rFonts w:cs="Times New Roman"/>
          <w:i/>
          <w:iCs/>
          <w:szCs w:val="24"/>
        </w:rPr>
      </w:pPr>
      <w:r w:rsidRPr="007F774B">
        <w:rPr>
          <w:rFonts w:cs="Times New Roman"/>
          <w:i/>
          <w:iCs/>
          <w:szCs w:val="24"/>
        </w:rPr>
        <w:t xml:space="preserve">The RFI should be called “Needs Assessment </w:t>
      </w:r>
      <w:r w:rsidR="00D0238E">
        <w:rPr>
          <w:rFonts w:cs="Times New Roman"/>
          <w:i/>
          <w:iCs/>
          <w:szCs w:val="24"/>
        </w:rPr>
        <w:t>Update</w:t>
      </w:r>
      <w:r w:rsidRPr="007F774B" w:rsidR="00D0238E">
        <w:rPr>
          <w:rFonts w:cs="Times New Roman"/>
          <w:i/>
          <w:iCs/>
          <w:szCs w:val="24"/>
        </w:rPr>
        <w:t xml:space="preserve"> </w:t>
      </w:r>
      <w:r w:rsidRPr="007F774B">
        <w:rPr>
          <w:rFonts w:cs="Times New Roman"/>
          <w:i/>
          <w:iCs/>
          <w:szCs w:val="24"/>
        </w:rPr>
        <w:t>Amendment”</w:t>
      </w:r>
    </w:p>
    <w:p w:rsidR="007F774B" w:rsidRPr="007F774B" w:rsidP="007F774B" w14:paraId="4DACF17D" w14:textId="5B85B6F5">
      <w:pPr>
        <w:rPr>
          <w:rFonts w:cs="Times New Roman"/>
          <w:i/>
          <w:iCs/>
          <w:szCs w:val="24"/>
        </w:rPr>
      </w:pPr>
      <w:r w:rsidRPr="007F774B">
        <w:rPr>
          <w:rFonts w:cs="Times New Roman"/>
          <w:i/>
          <w:iCs/>
          <w:szCs w:val="24"/>
        </w:rPr>
        <w:t xml:space="preserve">The due date </w:t>
      </w:r>
      <w:r w:rsidR="000E45CB">
        <w:rPr>
          <w:rFonts w:cs="Times New Roman"/>
          <w:i/>
          <w:iCs/>
          <w:szCs w:val="24"/>
        </w:rPr>
        <w:t xml:space="preserve">for the RFI </w:t>
      </w:r>
      <w:r w:rsidRPr="007F774B">
        <w:rPr>
          <w:rFonts w:cs="Times New Roman"/>
          <w:i/>
          <w:iCs/>
          <w:szCs w:val="24"/>
        </w:rPr>
        <w:t xml:space="preserve">should be </w:t>
      </w:r>
      <w:r w:rsidR="00776295">
        <w:rPr>
          <w:rFonts w:cs="Times New Roman"/>
          <w:i/>
          <w:iCs/>
          <w:szCs w:val="24"/>
        </w:rPr>
        <w:t>3</w:t>
      </w:r>
      <w:r w:rsidR="006A13AB">
        <w:rPr>
          <w:rFonts w:cs="Times New Roman"/>
          <w:i/>
          <w:iCs/>
          <w:szCs w:val="24"/>
        </w:rPr>
        <w:t>/15</w:t>
      </w:r>
      <w:r w:rsidRPr="007F774B">
        <w:rPr>
          <w:rFonts w:cs="Times New Roman"/>
          <w:i/>
          <w:iCs/>
          <w:szCs w:val="24"/>
        </w:rPr>
        <w:t>/2024</w:t>
      </w:r>
    </w:p>
    <w:p w:rsidR="00A332C6" w:rsidP="00A332C6" w14:paraId="64385B08" w14:textId="77777777">
      <w:pPr>
        <w:pStyle w:val="Default"/>
        <w:rPr>
          <w:color w:val="auto"/>
          <w:highlight w:val="yellow"/>
        </w:rPr>
      </w:pPr>
    </w:p>
    <w:p w:rsidR="00A332C6" w:rsidRPr="00A332C6" w:rsidP="00A332C6" w14:paraId="095F1C09" w14:textId="5977CE76">
      <w:pPr>
        <w:pStyle w:val="Default"/>
        <w:rPr>
          <w:color w:val="auto"/>
          <w:highlight w:val="yellow"/>
        </w:rPr>
      </w:pPr>
      <w:r w:rsidRPr="00A332C6">
        <w:rPr>
          <w:color w:val="auto"/>
          <w:highlight w:val="yellow"/>
        </w:rPr>
        <w:t>Name</w:t>
      </w:r>
    </w:p>
    <w:p w:rsidR="00A332C6" w:rsidRPr="00A332C6" w:rsidP="00A332C6" w14:paraId="20C33500" w14:textId="77777777">
      <w:pPr>
        <w:pStyle w:val="Default"/>
        <w:rPr>
          <w:color w:val="auto"/>
          <w:highlight w:val="yellow"/>
        </w:rPr>
      </w:pPr>
      <w:r w:rsidRPr="00A332C6">
        <w:rPr>
          <w:color w:val="auto"/>
          <w:highlight w:val="yellow"/>
        </w:rPr>
        <w:t xml:space="preserve">Position </w:t>
      </w:r>
    </w:p>
    <w:p w:rsidR="00A332C6" w:rsidRPr="00A332C6" w:rsidP="00A332C6" w14:paraId="7BD50F86" w14:textId="77777777">
      <w:pPr>
        <w:pStyle w:val="Default"/>
        <w:rPr>
          <w:color w:val="auto"/>
          <w:highlight w:val="yellow"/>
        </w:rPr>
      </w:pPr>
      <w:r w:rsidRPr="00A332C6">
        <w:rPr>
          <w:color w:val="auto"/>
          <w:highlight w:val="yellow"/>
        </w:rPr>
        <w:t>Organization</w:t>
      </w:r>
    </w:p>
    <w:p w:rsidR="00A332C6" w:rsidP="00A332C6" w14:paraId="37C16F4E" w14:textId="61093DC3">
      <w:pPr>
        <w:rPr>
          <w:rFonts w:cs="Times New Roman"/>
          <w:szCs w:val="24"/>
        </w:rPr>
      </w:pPr>
      <w:r w:rsidRPr="00A332C6">
        <w:rPr>
          <w:rFonts w:cs="Times New Roman"/>
          <w:szCs w:val="24"/>
          <w:highlight w:val="yellow"/>
        </w:rPr>
        <w:t>Address</w:t>
      </w:r>
    </w:p>
    <w:p w:rsidR="00A332C6" w:rsidRPr="00A332C6" w:rsidP="00A332C6" w14:paraId="3A934558" w14:textId="77777777">
      <w:pPr>
        <w:rPr>
          <w:rFonts w:cs="Times New Roman"/>
          <w:szCs w:val="24"/>
        </w:rPr>
      </w:pPr>
    </w:p>
    <w:p w:rsidR="00A332C6" w:rsidRPr="00A332C6" w:rsidP="00A332C6" w14:paraId="12D7E545" w14:textId="33C8C9F8">
      <w:pPr>
        <w:pStyle w:val="Default"/>
        <w:rPr>
          <w:color w:val="auto"/>
        </w:rPr>
      </w:pPr>
      <w:r w:rsidRPr="00A332C6">
        <w:rPr>
          <w:color w:val="auto"/>
        </w:rPr>
        <w:t xml:space="preserve">Re: </w:t>
      </w:r>
      <w:r w:rsidRPr="00A332C6">
        <w:rPr>
          <w:color w:val="auto"/>
          <w:highlight w:val="yellow"/>
        </w:rPr>
        <w:t>Awardee</w:t>
      </w:r>
      <w:r w:rsidRPr="00A332C6">
        <w:rPr>
          <w:color w:val="auto"/>
        </w:rPr>
        <w:t xml:space="preserve"> FY 2</w:t>
      </w:r>
      <w:r w:rsidR="006A13AB">
        <w:rPr>
          <w:color w:val="auto"/>
        </w:rPr>
        <w:t>5</w:t>
      </w:r>
      <w:r w:rsidRPr="00A332C6">
        <w:rPr>
          <w:color w:val="auto"/>
        </w:rPr>
        <w:t xml:space="preserve"> MIECHV Statewide Needs Assessment Amendment</w:t>
      </w:r>
    </w:p>
    <w:p w:rsidR="00A332C6" w:rsidRPr="00A332C6" w:rsidP="00A332C6" w14:paraId="7F834B0C" w14:textId="77777777">
      <w:pPr>
        <w:pStyle w:val="Default"/>
        <w:rPr>
          <w:color w:val="auto"/>
        </w:rPr>
      </w:pPr>
    </w:p>
    <w:p w:rsidR="00A332C6" w:rsidP="00A332C6" w14:paraId="6AE31A65" w14:textId="74702326">
      <w:pPr>
        <w:rPr>
          <w:rFonts w:cs="Times New Roman"/>
          <w:szCs w:val="24"/>
        </w:rPr>
      </w:pPr>
      <w:r w:rsidRPr="00A332C6">
        <w:rPr>
          <w:rFonts w:cs="Times New Roman"/>
          <w:szCs w:val="24"/>
          <w:highlight w:val="yellow"/>
        </w:rPr>
        <w:t>Dear</w:t>
      </w:r>
      <w:r w:rsidRPr="00A332C6">
        <w:rPr>
          <w:rFonts w:cs="Times New Roman"/>
          <w:szCs w:val="24"/>
        </w:rPr>
        <w:t xml:space="preserve"> </w:t>
      </w:r>
      <w:r w:rsidRPr="00A332C6">
        <w:rPr>
          <w:rFonts w:cs="Times New Roman"/>
          <w:szCs w:val="24"/>
          <w:highlight w:val="yellow"/>
        </w:rPr>
        <w:t>[</w:t>
      </w:r>
      <w:r>
        <w:rPr>
          <w:rFonts w:cs="Times New Roman"/>
          <w:szCs w:val="24"/>
          <w:highlight w:val="yellow"/>
        </w:rPr>
        <w:t xml:space="preserve">Fill in </w:t>
      </w:r>
      <w:r w:rsidRPr="00A332C6">
        <w:rPr>
          <w:rFonts w:cs="Times New Roman"/>
          <w:szCs w:val="24"/>
          <w:highlight w:val="yellow"/>
        </w:rPr>
        <w:t>A</w:t>
      </w:r>
      <w:r>
        <w:rPr>
          <w:rFonts w:cs="Times New Roman"/>
          <w:szCs w:val="24"/>
          <w:highlight w:val="yellow"/>
        </w:rPr>
        <w:t>wardee or Project Director Name</w:t>
      </w:r>
      <w:r w:rsidRPr="00A332C6">
        <w:rPr>
          <w:rFonts w:cs="Times New Roman"/>
          <w:szCs w:val="24"/>
          <w:highlight w:val="yellow"/>
        </w:rPr>
        <w:t>]</w:t>
      </w:r>
    </w:p>
    <w:p w:rsidR="00A332C6" w:rsidRPr="00A332C6" w:rsidP="00A332C6" w14:paraId="04CB3A64" w14:textId="77777777">
      <w:pPr>
        <w:rPr>
          <w:rFonts w:cs="Times New Roman"/>
          <w:szCs w:val="24"/>
        </w:rPr>
      </w:pPr>
    </w:p>
    <w:p w:rsidR="00A332C6" w:rsidP="00A332C6" w14:paraId="25788B74" w14:textId="2BE2A390">
      <w:pPr>
        <w:rPr>
          <w:rFonts w:cs="Times New Roman"/>
          <w:szCs w:val="24"/>
        </w:rPr>
      </w:pPr>
      <w:r w:rsidRPr="00A332C6">
        <w:rPr>
          <w:rFonts w:cs="Times New Roman"/>
          <w:szCs w:val="24"/>
        </w:rPr>
        <w:t xml:space="preserve">The purpose of this RFI is to respond to your request to the Health Resources and Services Administration (HRSA) in correspondence dated </w:t>
      </w:r>
      <w:r w:rsidRPr="00A332C6">
        <w:rPr>
          <w:rFonts w:cs="Times New Roman"/>
          <w:szCs w:val="24"/>
          <w:highlight w:val="yellow"/>
        </w:rPr>
        <w:t>Month, Date, Year</w:t>
      </w:r>
      <w:r w:rsidRPr="00A332C6">
        <w:rPr>
          <w:rFonts w:cs="Times New Roman"/>
          <w:szCs w:val="24"/>
        </w:rPr>
        <w:t xml:space="preserve"> to amend your </w:t>
      </w:r>
      <w:r w:rsidR="006A13AB">
        <w:rPr>
          <w:rFonts w:cs="Times New Roman"/>
          <w:szCs w:val="24"/>
        </w:rPr>
        <w:t xml:space="preserve">approved </w:t>
      </w:r>
      <w:r w:rsidR="00BD0A43">
        <w:rPr>
          <w:rFonts w:cs="Times New Roman"/>
          <w:szCs w:val="24"/>
        </w:rPr>
        <w:t xml:space="preserve">2020 MIECHV statewide </w:t>
      </w:r>
      <w:r w:rsidRPr="00A332C6">
        <w:rPr>
          <w:rFonts w:cs="Times New Roman"/>
          <w:szCs w:val="24"/>
        </w:rPr>
        <w:t>needs assessment</w:t>
      </w:r>
      <w:r w:rsidR="00FC3C0E">
        <w:rPr>
          <w:rFonts w:cs="Times New Roman"/>
          <w:szCs w:val="24"/>
        </w:rPr>
        <w:t xml:space="preserve"> by including additional at-risk communities</w:t>
      </w:r>
      <w:r w:rsidR="005169ED">
        <w:rPr>
          <w:rFonts w:cs="Times New Roman"/>
          <w:szCs w:val="24"/>
        </w:rPr>
        <w:t xml:space="preserve">.  </w:t>
      </w:r>
    </w:p>
    <w:p w:rsidR="00A332C6" w:rsidRPr="00A332C6" w:rsidP="00A332C6" w14:paraId="06520FA7" w14:textId="77777777">
      <w:pPr>
        <w:rPr>
          <w:rFonts w:cs="Times New Roman"/>
          <w:szCs w:val="24"/>
        </w:rPr>
      </w:pPr>
    </w:p>
    <w:p w:rsidR="00A332C6" w:rsidP="00A332C6" w14:paraId="1C8AB73C" w14:textId="4A0B5341">
      <w:pPr>
        <w:rPr>
          <w:rFonts w:cs="Times New Roman"/>
          <w:b/>
          <w:bCs/>
          <w:szCs w:val="24"/>
        </w:rPr>
      </w:pPr>
      <w:r w:rsidRPr="00A332C6">
        <w:rPr>
          <w:rFonts w:cs="Times New Roman"/>
          <w:szCs w:val="24"/>
        </w:rPr>
        <w:t>To meet HRSA’s requirements to amend your statewide needs assessment, you must submit your amended Statewide Needs Assessment Report (Word file) and amended Needs Assessment Data Summary (Excel file)</w:t>
      </w:r>
      <w:r w:rsidR="005169ED">
        <w:rPr>
          <w:rFonts w:cs="Times New Roman"/>
          <w:szCs w:val="24"/>
        </w:rPr>
        <w:t xml:space="preserve"> to </w:t>
      </w:r>
      <w:r w:rsidRPr="00A332C6">
        <w:rPr>
          <w:rFonts w:cs="Times New Roman"/>
          <w:szCs w:val="24"/>
        </w:rPr>
        <w:t xml:space="preserve">HRSA by </w:t>
      </w:r>
      <w:r w:rsidR="00776295">
        <w:rPr>
          <w:rFonts w:cs="Times New Roman"/>
          <w:b/>
          <w:bCs/>
          <w:szCs w:val="24"/>
        </w:rPr>
        <w:t xml:space="preserve">March </w:t>
      </w:r>
      <w:r w:rsidR="00776295">
        <w:rPr>
          <w:rFonts w:cs="Times New Roman"/>
          <w:b/>
          <w:bCs/>
          <w:szCs w:val="24"/>
          <w:vertAlign w:val="superscript"/>
        </w:rPr>
        <w:t xml:space="preserve"> </w:t>
      </w:r>
      <w:r w:rsidRPr="00D0238E" w:rsidR="00776295">
        <w:rPr>
          <w:rFonts w:cs="Times New Roman"/>
          <w:b/>
          <w:bCs/>
          <w:szCs w:val="24"/>
        </w:rPr>
        <w:t>15</w:t>
      </w:r>
      <w:r w:rsidR="00776295">
        <w:rPr>
          <w:rFonts w:cs="Times New Roman"/>
          <w:b/>
          <w:bCs/>
          <w:szCs w:val="24"/>
          <w:vertAlign w:val="superscript"/>
        </w:rPr>
        <w:t>th</w:t>
      </w:r>
      <w:r w:rsidRPr="00885C64" w:rsidR="00885C64">
        <w:rPr>
          <w:rFonts w:cs="Times New Roman"/>
          <w:b/>
          <w:bCs/>
          <w:szCs w:val="24"/>
        </w:rPr>
        <w:t>,</w:t>
      </w:r>
      <w:r w:rsidR="00885C64">
        <w:rPr>
          <w:rFonts w:cs="Times New Roman"/>
          <w:szCs w:val="24"/>
        </w:rPr>
        <w:t xml:space="preserve"> </w:t>
      </w:r>
      <w:r w:rsidRPr="00A332C6">
        <w:rPr>
          <w:rFonts w:cs="Times New Roman"/>
          <w:b/>
          <w:bCs/>
          <w:szCs w:val="24"/>
        </w:rPr>
        <w:t>202</w:t>
      </w:r>
      <w:r w:rsidR="00776295">
        <w:rPr>
          <w:rFonts w:cs="Times New Roman"/>
          <w:b/>
          <w:bCs/>
          <w:szCs w:val="24"/>
        </w:rPr>
        <w:t>5</w:t>
      </w:r>
      <w:r w:rsidRPr="00A332C6">
        <w:rPr>
          <w:rFonts w:cs="Times New Roman"/>
          <w:b/>
          <w:bCs/>
          <w:szCs w:val="24"/>
        </w:rPr>
        <w:t xml:space="preserve">. </w:t>
      </w:r>
      <w:r w:rsidRPr="00885C64" w:rsidR="00885C64">
        <w:rPr>
          <w:rFonts w:cs="Times New Roman"/>
          <w:szCs w:val="24"/>
        </w:rPr>
        <w:t>You can expect</w:t>
      </w:r>
      <w:r w:rsidR="00885C64">
        <w:rPr>
          <w:rFonts w:cs="Times New Roman"/>
          <w:szCs w:val="24"/>
        </w:rPr>
        <w:t xml:space="preserve"> </w:t>
      </w:r>
      <w:r w:rsidR="005169ED">
        <w:rPr>
          <w:rFonts w:cs="Times New Roman"/>
          <w:szCs w:val="24"/>
        </w:rPr>
        <w:t xml:space="preserve">review and </w:t>
      </w:r>
      <w:r w:rsidR="00885C64">
        <w:rPr>
          <w:rFonts w:cs="Times New Roman"/>
          <w:szCs w:val="24"/>
        </w:rPr>
        <w:t xml:space="preserve">final approval </w:t>
      </w:r>
      <w:r w:rsidR="005169ED">
        <w:rPr>
          <w:rFonts w:cs="Times New Roman"/>
          <w:szCs w:val="24"/>
        </w:rPr>
        <w:t xml:space="preserve">by </w:t>
      </w:r>
      <w:r w:rsidR="00776295">
        <w:rPr>
          <w:rFonts w:cs="Times New Roman"/>
          <w:szCs w:val="24"/>
        </w:rPr>
        <w:t xml:space="preserve">May </w:t>
      </w:r>
      <w:r w:rsidR="00885C64">
        <w:rPr>
          <w:rFonts w:cs="Times New Roman"/>
          <w:szCs w:val="24"/>
        </w:rPr>
        <w:t>202</w:t>
      </w:r>
      <w:r w:rsidR="00776295">
        <w:rPr>
          <w:rFonts w:cs="Times New Roman"/>
          <w:szCs w:val="24"/>
        </w:rPr>
        <w:t>5</w:t>
      </w:r>
      <w:r w:rsidR="00885C64">
        <w:rPr>
          <w:rFonts w:cs="Times New Roman"/>
          <w:szCs w:val="24"/>
        </w:rPr>
        <w:t>.</w:t>
      </w:r>
    </w:p>
    <w:p w:rsidR="00A332C6" w:rsidRPr="00A332C6" w:rsidP="00A332C6" w14:paraId="4DC9D747" w14:textId="77777777">
      <w:pPr>
        <w:rPr>
          <w:rFonts w:cs="Times New Roman"/>
          <w:b/>
          <w:bCs/>
          <w:szCs w:val="24"/>
        </w:rPr>
      </w:pPr>
    </w:p>
    <w:p w:rsidR="00A332C6" w:rsidP="00A332C6" w14:paraId="10A44753" w14:textId="535496E8">
      <w:pPr>
        <w:rPr>
          <w:rFonts w:cs="Times New Roman"/>
          <w:b/>
          <w:bCs/>
          <w:szCs w:val="24"/>
        </w:rPr>
      </w:pPr>
      <w:r w:rsidRPr="00A332C6">
        <w:rPr>
          <w:rFonts w:cs="Times New Roman"/>
          <w:b/>
          <w:bCs/>
          <w:szCs w:val="24"/>
        </w:rPr>
        <w:t>Instructions</w:t>
      </w:r>
    </w:p>
    <w:p w:rsidR="00A332C6" w:rsidRPr="00A332C6" w:rsidP="00A332C6" w14:paraId="6F2E337F" w14:textId="77777777">
      <w:pPr>
        <w:rPr>
          <w:rFonts w:cs="Times New Roman"/>
          <w:szCs w:val="24"/>
        </w:rPr>
      </w:pPr>
    </w:p>
    <w:p w:rsidR="00A332C6" w:rsidP="00A332C6" w14:paraId="0950FC6B" w14:textId="3DB86E61">
      <w:pPr>
        <w:rPr>
          <w:rFonts w:cs="Times New Roman"/>
          <w:szCs w:val="24"/>
        </w:rPr>
      </w:pPr>
      <w:r w:rsidRPr="00A332C6">
        <w:rPr>
          <w:rFonts w:cs="Times New Roman"/>
          <w:szCs w:val="24"/>
        </w:rPr>
        <w:t xml:space="preserve">Start with your approved 2020 needs assessment narrative and use track changes to show where edits were made to justify your newly identified at-risk counties. If your 2020 needs assessment narrative was amended since its submission on 10/1/2020, start with your approved narrative. </w:t>
      </w:r>
    </w:p>
    <w:p w:rsidR="00A332C6" w:rsidRPr="00A332C6" w:rsidP="00A332C6" w14:paraId="0DF48611" w14:textId="77777777">
      <w:pPr>
        <w:rPr>
          <w:rFonts w:cs="Times New Roman"/>
          <w:szCs w:val="24"/>
        </w:rPr>
      </w:pPr>
    </w:p>
    <w:p w:rsidR="00A332C6" w:rsidRPr="00A332C6" w:rsidP="00A332C6" w14:paraId="02F0505E" w14:textId="44AF9EC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F</w:t>
      </w:r>
      <w:r w:rsidRPr="00A332C6">
        <w:rPr>
          <w:rFonts w:ascii="Times New Roman" w:hAnsi="Times New Roman" w:cs="Times New Roman"/>
          <w:b/>
          <w:bCs/>
          <w:sz w:val="24"/>
          <w:szCs w:val="24"/>
        </w:rPr>
        <w:t xml:space="preserve">or the newly identified at-risk communities you wish to include, </w:t>
      </w:r>
      <w:r w:rsidRPr="00A332C6">
        <w:rPr>
          <w:rFonts w:ascii="Times New Roman" w:hAnsi="Times New Roman" w:cs="Times New Roman"/>
          <w:sz w:val="24"/>
          <w:szCs w:val="24"/>
        </w:rPr>
        <w:t xml:space="preserve">your amended </w:t>
      </w:r>
      <w:r w:rsidRPr="00A332C6">
        <w:rPr>
          <w:rFonts w:ascii="Times New Roman" w:hAnsi="Times New Roman" w:cs="Times New Roman"/>
          <w:b/>
          <w:bCs/>
          <w:sz w:val="24"/>
          <w:szCs w:val="24"/>
        </w:rPr>
        <w:t>Statewide Needs Assessment Narrative</w:t>
      </w:r>
      <w:r w:rsidRPr="00A332C6">
        <w:rPr>
          <w:rFonts w:ascii="Times New Roman" w:hAnsi="Times New Roman" w:cs="Times New Roman"/>
          <w:sz w:val="24"/>
          <w:szCs w:val="24"/>
        </w:rPr>
        <w:t xml:space="preserve"> must include the following four items:</w:t>
      </w:r>
    </w:p>
    <w:p w:rsidR="00A332C6" w:rsidRPr="00A332C6" w:rsidP="00A332C6" w14:paraId="5847E22A" w14:textId="7777777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A332C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332C6" w:rsidRPr="00A332C6" w:rsidP="00A332C6" w14:paraId="58BC520E" w14:textId="77777777">
      <w:pPr>
        <w:pStyle w:val="NoSpacing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A332C6">
        <w:rPr>
          <w:rFonts w:ascii="Times New Roman" w:hAnsi="Times New Roman" w:cs="Times New Roman"/>
          <w:sz w:val="24"/>
          <w:szCs w:val="24"/>
        </w:rPr>
        <w:t xml:space="preserve">Identify communities with concentrations of risk, based on factors including: premature birth, low birth-weight infants, and infant mortality, including infant death due to neglect, or other indicators of at-risk prenatal, maternal, newborn, or child health; poverty; crime; domestic violence; high rates of high-school drop-outs; substance abuse; unemployment; or child maltreatment. </w:t>
      </w:r>
    </w:p>
    <w:p w:rsidR="00A332C6" w:rsidRPr="00A332C6" w:rsidP="00A332C6" w14:paraId="4BA4CA09" w14:textId="2F85B34A">
      <w:pPr>
        <w:pStyle w:val="NoSpacing"/>
        <w:numPr>
          <w:ilvl w:val="1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A332C6">
        <w:rPr>
          <w:rFonts w:ascii="Times New Roman" w:hAnsi="Times New Roman" w:cs="Times New Roman"/>
          <w:sz w:val="24"/>
          <w:szCs w:val="24"/>
        </w:rPr>
        <w:t xml:space="preserve">You may use </w:t>
      </w:r>
      <w:r w:rsidR="002570E6">
        <w:rPr>
          <w:rFonts w:ascii="Times New Roman" w:hAnsi="Times New Roman" w:cs="Times New Roman"/>
          <w:sz w:val="24"/>
          <w:szCs w:val="24"/>
        </w:rPr>
        <w:t xml:space="preserve">national, state, or </w:t>
      </w:r>
      <w:r w:rsidRPr="00A332C6">
        <w:rPr>
          <w:rFonts w:ascii="Times New Roman" w:hAnsi="Times New Roman" w:cs="Times New Roman"/>
          <w:sz w:val="24"/>
          <w:szCs w:val="24"/>
        </w:rPr>
        <w:t>local data sources and other relevant maternal and child health indicators to support your selection of additional at-risk communities.</w:t>
      </w:r>
    </w:p>
    <w:p w:rsidR="00A332C6" w:rsidRPr="00A332C6" w:rsidP="00A332C6" w14:paraId="0BE7AB24" w14:textId="56AC40E9">
      <w:pPr>
        <w:pStyle w:val="NoSpacing"/>
        <w:numPr>
          <w:ilvl w:val="1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A332C6">
        <w:rPr>
          <w:rFonts w:ascii="Times New Roman" w:hAnsi="Times New Roman" w:cs="Times New Roman"/>
          <w:sz w:val="24"/>
          <w:szCs w:val="24"/>
        </w:rPr>
        <w:t>This portion of your amended narrative is where you provide the justification</w:t>
      </w:r>
      <w:r w:rsidR="002570E6">
        <w:rPr>
          <w:rFonts w:ascii="Times New Roman" w:hAnsi="Times New Roman" w:cs="Times New Roman"/>
          <w:sz w:val="24"/>
          <w:szCs w:val="24"/>
        </w:rPr>
        <w:t>, and demonstration of need</w:t>
      </w:r>
      <w:r w:rsidRPr="00A332C6">
        <w:rPr>
          <w:rFonts w:ascii="Times New Roman" w:hAnsi="Times New Roman" w:cs="Times New Roman"/>
          <w:sz w:val="24"/>
          <w:szCs w:val="24"/>
        </w:rPr>
        <w:t xml:space="preserve"> for adding counties to Table 7.</w:t>
      </w:r>
    </w:p>
    <w:p w:rsidR="00A332C6" w:rsidRPr="00A332C6" w:rsidP="00A332C6" w14:paraId="519D3ED2" w14:textId="77777777">
      <w:pPr>
        <w:pStyle w:val="NoSpacing"/>
        <w:ind w:left="1440"/>
        <w:rPr>
          <w:rFonts w:ascii="Times New Roman" w:hAnsi="Times New Roman" w:cs="Times New Roman"/>
          <w:sz w:val="24"/>
          <w:szCs w:val="24"/>
        </w:rPr>
      </w:pPr>
    </w:p>
    <w:p w:rsidR="00A332C6" w:rsidRPr="00A332C6" w:rsidP="00A332C6" w14:paraId="187FE7B7" w14:textId="77777777">
      <w:pPr>
        <w:pStyle w:val="NoSpacing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A332C6">
        <w:rPr>
          <w:rFonts w:ascii="Times New Roman" w:hAnsi="Times New Roman" w:cs="Times New Roman"/>
          <w:sz w:val="24"/>
          <w:szCs w:val="24"/>
        </w:rPr>
        <w:t xml:space="preserve">To the extent feasible, identify the quality and capacity of existing programs or initiatives for early childhood home visiting in the state. Please include: </w:t>
      </w:r>
    </w:p>
    <w:p w:rsidR="00A332C6" w:rsidRPr="00A332C6" w:rsidP="00A332C6" w14:paraId="7DE920C2" w14:textId="77777777">
      <w:pPr>
        <w:pStyle w:val="NoSpacing"/>
        <w:numPr>
          <w:ilvl w:val="1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A332C6">
        <w:rPr>
          <w:rFonts w:ascii="Times New Roman" w:hAnsi="Times New Roman" w:cs="Times New Roman"/>
          <w:sz w:val="24"/>
          <w:szCs w:val="24"/>
        </w:rPr>
        <w:t xml:space="preserve">the number and types of programs and the numbers of individuals and families who are receiving services under such programs or initiatives; </w:t>
      </w:r>
    </w:p>
    <w:p w:rsidR="00A332C6" w:rsidRPr="00A332C6" w:rsidP="00A332C6" w14:paraId="739AA50A" w14:textId="77777777">
      <w:pPr>
        <w:pStyle w:val="NoSpacing"/>
        <w:numPr>
          <w:ilvl w:val="1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A332C6">
        <w:rPr>
          <w:rFonts w:ascii="Times New Roman" w:hAnsi="Times New Roman" w:cs="Times New Roman"/>
          <w:sz w:val="24"/>
          <w:szCs w:val="24"/>
        </w:rPr>
        <w:t xml:space="preserve">the gaps in early childhood home visitation in the state; and </w:t>
      </w:r>
    </w:p>
    <w:p w:rsidR="00A332C6" w:rsidRPr="00A332C6" w:rsidP="00A332C6" w14:paraId="0EBA6680" w14:textId="77777777">
      <w:pPr>
        <w:pStyle w:val="NoSpacing"/>
        <w:numPr>
          <w:ilvl w:val="1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A332C6">
        <w:rPr>
          <w:rFonts w:ascii="Times New Roman" w:hAnsi="Times New Roman" w:cs="Times New Roman"/>
          <w:sz w:val="24"/>
          <w:szCs w:val="24"/>
        </w:rPr>
        <w:t>the extent to which such programs or initiatives are meeting the needs of eligible families.</w:t>
      </w:r>
    </w:p>
    <w:p w:rsidR="00A332C6" w:rsidRPr="00A332C6" w:rsidP="00A332C6" w14:paraId="238B3D36" w14:textId="77777777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A332C6" w:rsidRPr="00A332C6" w:rsidP="00A332C6" w14:paraId="1FFAE557" w14:textId="0EE28815">
      <w:pPr>
        <w:pStyle w:val="NoSpacing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A332C6">
        <w:rPr>
          <w:rFonts w:ascii="Times New Roman" w:hAnsi="Times New Roman" w:cs="Times New Roman"/>
          <w:sz w:val="24"/>
          <w:szCs w:val="24"/>
        </w:rPr>
        <w:t>To the extent feasible, update the needs assessment narrative to reflect the capacity for providing substance abuse treatment and counseling services.</w:t>
      </w:r>
    </w:p>
    <w:p w:rsidR="00A332C6" w:rsidRPr="00A332C6" w:rsidP="00A332C6" w14:paraId="773CEDDA" w14:textId="77777777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A332C6" w:rsidRPr="00A332C6" w:rsidP="00A332C6" w14:paraId="777DCDB0" w14:textId="0493E8C7">
      <w:pPr>
        <w:pStyle w:val="NoSpacing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A332C6">
        <w:rPr>
          <w:rFonts w:ascii="Times New Roman" w:hAnsi="Times New Roman" w:cs="Times New Roman"/>
          <w:sz w:val="24"/>
          <w:szCs w:val="24"/>
        </w:rPr>
        <w:t>To the extent feasible, describe how information from any of these needs assessments (Title V MCH Block Grant, Head Start, and CAPTA) supported your identification of additional at-risk counties.</w:t>
      </w:r>
    </w:p>
    <w:p w:rsidR="00A332C6" w:rsidRPr="00A332C6" w:rsidP="00A332C6" w14:paraId="3048BEC4" w14:textId="77777777">
      <w:pPr>
        <w:rPr>
          <w:rFonts w:cs="Times New Roman"/>
          <w:szCs w:val="24"/>
        </w:rPr>
      </w:pPr>
    </w:p>
    <w:p w:rsidR="00A332C6" w:rsidRPr="00A332C6" w:rsidP="00A332C6" w14:paraId="71CB3958" w14:textId="0A27CDA5">
      <w:pPr>
        <w:rPr>
          <w:rFonts w:cs="Times New Roman"/>
          <w:szCs w:val="24"/>
        </w:rPr>
      </w:pPr>
      <w:r>
        <w:rPr>
          <w:rFonts w:cs="Times New Roman"/>
          <w:szCs w:val="24"/>
        </w:rPr>
        <w:t>To</w:t>
      </w:r>
      <w:r w:rsidRPr="00A332C6">
        <w:rPr>
          <w:rFonts w:cs="Times New Roman"/>
          <w:szCs w:val="24"/>
        </w:rPr>
        <w:t xml:space="preserve"> amend </w:t>
      </w:r>
      <w:r w:rsidRPr="00E25B89">
        <w:rPr>
          <w:rFonts w:cs="Times New Roman"/>
          <w:b/>
          <w:bCs/>
          <w:szCs w:val="24"/>
        </w:rPr>
        <w:t>Table 7</w:t>
      </w:r>
      <w:r>
        <w:rPr>
          <w:rFonts w:cs="Times New Roman"/>
          <w:szCs w:val="24"/>
        </w:rPr>
        <w:t xml:space="preserve"> </w:t>
      </w:r>
      <w:r w:rsidRPr="00E25B89">
        <w:rPr>
          <w:rFonts w:cs="Times New Roman"/>
          <w:b/>
          <w:bCs/>
          <w:szCs w:val="24"/>
        </w:rPr>
        <w:t>of your</w:t>
      </w:r>
      <w:r>
        <w:rPr>
          <w:rFonts w:cs="Times New Roman"/>
          <w:szCs w:val="24"/>
        </w:rPr>
        <w:t xml:space="preserve"> </w:t>
      </w:r>
      <w:r w:rsidRPr="00A332C6">
        <w:rPr>
          <w:rFonts w:cs="Times New Roman"/>
          <w:b/>
          <w:bCs/>
          <w:szCs w:val="24"/>
        </w:rPr>
        <w:t xml:space="preserve">Statewide Needs Assessment Data Summary, </w:t>
      </w:r>
      <w:r w:rsidRPr="00A332C6">
        <w:rPr>
          <w:rFonts w:cs="Times New Roman"/>
          <w:szCs w:val="24"/>
        </w:rPr>
        <w:t xml:space="preserve">start with the list of at-risk communities </w:t>
      </w:r>
      <w:r w:rsidR="001672FA">
        <w:rPr>
          <w:rFonts w:cs="Times New Roman"/>
          <w:szCs w:val="24"/>
        </w:rPr>
        <w:t>i</w:t>
      </w:r>
      <w:r w:rsidRPr="00A332C6">
        <w:rPr>
          <w:rFonts w:cs="Times New Roman"/>
          <w:szCs w:val="24"/>
        </w:rPr>
        <w:t xml:space="preserve">n Table 7. Your project officer </w:t>
      </w:r>
      <w:r>
        <w:rPr>
          <w:rFonts w:cs="Times New Roman"/>
          <w:szCs w:val="24"/>
        </w:rPr>
        <w:t>emailed</w:t>
      </w:r>
      <w:r w:rsidRPr="00A332C6">
        <w:rPr>
          <w:rFonts w:cs="Times New Roman"/>
          <w:szCs w:val="24"/>
        </w:rPr>
        <w:t xml:space="preserve"> your Table 7 to </w:t>
      </w:r>
      <w:r>
        <w:rPr>
          <w:rFonts w:cs="Times New Roman"/>
          <w:szCs w:val="24"/>
        </w:rPr>
        <w:t xml:space="preserve">you prior to issuing </w:t>
      </w:r>
      <w:r w:rsidRPr="00A332C6">
        <w:rPr>
          <w:rFonts w:cs="Times New Roman"/>
          <w:szCs w:val="24"/>
        </w:rPr>
        <w:t>this Request for Information.</w:t>
      </w:r>
      <w:r w:rsidR="00FC3C0E">
        <w:rPr>
          <w:rFonts w:cs="Times New Roman"/>
          <w:szCs w:val="24"/>
        </w:rPr>
        <w:t xml:space="preserve"> </w:t>
      </w:r>
      <w:r w:rsidRPr="00111E9A" w:rsidR="00FC3C0E">
        <w:rPr>
          <w:rFonts w:cs="Times New Roman"/>
          <w:b/>
          <w:bCs/>
          <w:szCs w:val="24"/>
        </w:rPr>
        <w:t>No counties may be removed from your Table 7.</w:t>
      </w:r>
    </w:p>
    <w:p w:rsidR="00A332C6" w:rsidRPr="00A332C6" w:rsidP="00A332C6" w14:paraId="76A28E03" w14:textId="77777777">
      <w:pPr>
        <w:rPr>
          <w:rFonts w:cs="Times New Roman"/>
          <w:szCs w:val="24"/>
        </w:rPr>
      </w:pPr>
    </w:p>
    <w:p w:rsidR="00A332C6" w:rsidRPr="00A332C6" w:rsidP="00A332C6" w14:paraId="1C63E480" w14:textId="77777777">
      <w:pPr>
        <w:rPr>
          <w:rFonts w:cs="Times New Roman"/>
          <w:szCs w:val="24"/>
        </w:rPr>
      </w:pPr>
      <w:r w:rsidRPr="00A332C6">
        <w:rPr>
          <w:rFonts w:cs="Times New Roman"/>
          <w:szCs w:val="24"/>
        </w:rPr>
        <w:t>Your amended Statewide Needs Assessment Data Summary must include the following:</w:t>
      </w:r>
    </w:p>
    <w:p w:rsidR="00A332C6" w:rsidRPr="00A332C6" w:rsidP="00A332C6" w14:paraId="3F41BBF8" w14:textId="77777777">
      <w:pPr>
        <w:pStyle w:val="ListParagraph"/>
        <w:widowControl/>
        <w:numPr>
          <w:ilvl w:val="0"/>
          <w:numId w:val="20"/>
        </w:numPr>
        <w:autoSpaceDE/>
        <w:autoSpaceDN/>
        <w:adjustRightInd/>
        <w:spacing w:after="160" w:line="259" w:lineRule="auto"/>
        <w:contextualSpacing/>
      </w:pPr>
      <w:r w:rsidRPr="00A332C6">
        <w:t xml:space="preserve">List the additional counties you’ve newly identified as at-risk. </w:t>
      </w:r>
    </w:p>
    <w:p w:rsidR="00A332C6" w:rsidRPr="00A332C6" w:rsidP="00A332C6" w14:paraId="57D4FF25" w14:textId="17D85D79">
      <w:pPr>
        <w:pStyle w:val="ListParagraph"/>
        <w:widowControl/>
        <w:numPr>
          <w:ilvl w:val="0"/>
          <w:numId w:val="20"/>
        </w:numPr>
        <w:autoSpaceDE/>
        <w:autoSpaceDN/>
        <w:adjustRightInd/>
        <w:spacing w:after="160" w:line="259" w:lineRule="auto"/>
        <w:contextualSpacing/>
      </w:pPr>
      <w:r w:rsidRPr="00A332C6">
        <w:t xml:space="preserve">Use a different color font or highlight to show which communities were added. </w:t>
      </w:r>
    </w:p>
    <w:p w:rsidR="00A332C6" w:rsidRPr="00A332C6" w:rsidP="00A332C6" w14:paraId="214D176B" w14:textId="77777777">
      <w:pPr>
        <w:pStyle w:val="ListParagraph"/>
        <w:widowControl/>
        <w:numPr>
          <w:ilvl w:val="0"/>
          <w:numId w:val="20"/>
        </w:numPr>
        <w:autoSpaceDE/>
        <w:autoSpaceDN/>
        <w:adjustRightInd/>
        <w:spacing w:after="160" w:line="259" w:lineRule="auto"/>
        <w:contextualSpacing/>
      </w:pPr>
      <w:r w:rsidRPr="00A332C6">
        <w:t>Fill out Columns A, B, C, D, and E to the extent feasible.</w:t>
      </w:r>
    </w:p>
    <w:p w:rsidR="00A332C6" w:rsidP="00A332C6" w14:paraId="258829B5" w14:textId="575D8556">
      <w:pPr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You many include counties you intent to </w:t>
      </w:r>
      <w:r w:rsidR="00AC2AE8">
        <w:rPr>
          <w:rFonts w:cs="Times New Roman"/>
          <w:szCs w:val="24"/>
        </w:rPr>
        <w:t>add</w:t>
      </w:r>
      <w:r>
        <w:rPr>
          <w:rFonts w:cs="Times New Roman"/>
          <w:szCs w:val="24"/>
        </w:rPr>
        <w:t xml:space="preserve"> in your FY 2025 NCC application. </w:t>
      </w:r>
      <w:r w:rsidRPr="00A332C6">
        <w:rPr>
          <w:rFonts w:cs="Times New Roman"/>
          <w:szCs w:val="24"/>
        </w:rPr>
        <w:t xml:space="preserve"> </w:t>
      </w:r>
      <w:r w:rsidRPr="00A332C6">
        <w:rPr>
          <w:rFonts w:cs="Times New Roman"/>
          <w:szCs w:val="24"/>
        </w:rPr>
        <w:t>Upon HRSA approval</w:t>
      </w:r>
      <w:r w:rsidR="00AC2AE8">
        <w:rPr>
          <w:rFonts w:cs="Times New Roman"/>
          <w:szCs w:val="24"/>
        </w:rPr>
        <w:t xml:space="preserve"> </w:t>
      </w:r>
      <w:r w:rsidR="00776295">
        <w:rPr>
          <w:rFonts w:cs="Times New Roman"/>
          <w:szCs w:val="24"/>
        </w:rPr>
        <w:t xml:space="preserve">of your submission </w:t>
      </w:r>
      <w:r w:rsidR="00AC2AE8">
        <w:rPr>
          <w:rFonts w:cs="Times New Roman"/>
          <w:szCs w:val="24"/>
        </w:rPr>
        <w:t>and the issuance of FY 2025 funds</w:t>
      </w:r>
      <w:r w:rsidRPr="00A332C6">
        <w:rPr>
          <w:rFonts w:cs="Times New Roman"/>
          <w:szCs w:val="24"/>
        </w:rPr>
        <w:t xml:space="preserve">, you may </w:t>
      </w:r>
      <w:r>
        <w:rPr>
          <w:rFonts w:cs="Times New Roman"/>
          <w:szCs w:val="24"/>
        </w:rPr>
        <w:t>begin</w:t>
      </w:r>
      <w:r w:rsidRPr="00A332C6">
        <w:rPr>
          <w:rFonts w:cs="Times New Roman"/>
          <w:szCs w:val="24"/>
        </w:rPr>
        <w:t xml:space="preserve"> serv</w:t>
      </w:r>
      <w:r>
        <w:rPr>
          <w:rFonts w:cs="Times New Roman"/>
          <w:szCs w:val="24"/>
        </w:rPr>
        <w:t>ing</w:t>
      </w:r>
      <w:r w:rsidRPr="00A332C6">
        <w:rPr>
          <w:rFonts w:cs="Times New Roman"/>
          <w:szCs w:val="24"/>
        </w:rPr>
        <w:t xml:space="preserve"> counties identified in this amendment process</w:t>
      </w:r>
      <w:r>
        <w:rPr>
          <w:rFonts w:cs="Times New Roman"/>
          <w:szCs w:val="24"/>
        </w:rPr>
        <w:t>.</w:t>
      </w:r>
      <w:r w:rsidRPr="00A332C6">
        <w:rPr>
          <w:rFonts w:cs="Times New Roman"/>
          <w:szCs w:val="24"/>
        </w:rPr>
        <w:t xml:space="preserve">. </w:t>
      </w:r>
    </w:p>
    <w:p w:rsidR="00A332C6" w:rsidRPr="00A332C6" w:rsidP="00A332C6" w14:paraId="249D8979" w14:textId="77777777">
      <w:pPr>
        <w:rPr>
          <w:rFonts w:cs="Times New Roman"/>
          <w:szCs w:val="24"/>
        </w:rPr>
      </w:pPr>
    </w:p>
    <w:p w:rsidR="00A332C6" w:rsidP="00A332C6" w14:paraId="73B4C351" w14:textId="52CF0BEE">
      <w:pPr>
        <w:rPr>
          <w:rFonts w:cs="Times New Roman"/>
          <w:szCs w:val="24"/>
        </w:rPr>
      </w:pPr>
      <w:r w:rsidRPr="00A332C6">
        <w:rPr>
          <w:rFonts w:cs="Times New Roman"/>
          <w:szCs w:val="24"/>
        </w:rPr>
        <w:t>Thank you for your cooperation with this matter. Please reach out to me if you have any questions or need any clarification on the items requested. I am available to meet with you in the coming weeks to discuss the needs assessment amendment requirements, MIECHV program requirements related to serving at-risk communities identified in an approved needs assessment amendment, and any technical assistance needs you may have.</w:t>
      </w:r>
    </w:p>
    <w:p w:rsidR="00A332C6" w:rsidP="00A332C6" w14:paraId="6C0979EE" w14:textId="4297A2CF">
      <w:pPr>
        <w:rPr>
          <w:rFonts w:cs="Times New Roman"/>
          <w:szCs w:val="24"/>
        </w:rPr>
      </w:pPr>
    </w:p>
    <w:p w:rsidR="00A332C6" w:rsidP="00A332C6" w14:paraId="4E4DC913" w14:textId="5C1CD72D">
      <w:pPr>
        <w:rPr>
          <w:rFonts w:cs="Times New Roman"/>
          <w:szCs w:val="24"/>
        </w:rPr>
      </w:pPr>
      <w:r w:rsidRPr="00A332C6">
        <w:rPr>
          <w:rFonts w:cs="Times New Roman"/>
          <w:szCs w:val="24"/>
          <w:highlight w:val="yellow"/>
        </w:rPr>
        <w:t>[Insert PO Signature]</w:t>
      </w:r>
    </w:p>
    <w:p w:rsidR="00B55DCB" w:rsidP="00A332C6" w14:paraId="59D945F8" w14:textId="77777777">
      <w:pPr>
        <w:rPr>
          <w:rFonts w:cs="Times New Roman"/>
          <w:szCs w:val="24"/>
        </w:rPr>
      </w:pPr>
    </w:p>
    <w:p w:rsidR="00B55DCB" w:rsidP="00A332C6" w14:paraId="5B273A86" w14:textId="77777777">
      <w:pPr>
        <w:rPr>
          <w:rFonts w:cs="Times New Roman"/>
          <w:szCs w:val="24"/>
        </w:rPr>
      </w:pPr>
    </w:p>
    <w:p w:rsidR="00B55DCB" w:rsidRPr="00B55DCB" w:rsidP="00A332C6" w14:paraId="76B056DC" w14:textId="4B7289AF">
      <w:pPr>
        <w:rPr>
          <w:rFonts w:asciiTheme="minorHAnsi" w:hAnsiTheme="minorHAnsi" w:cstheme="minorHAnsi"/>
          <w:sz w:val="20"/>
          <w:szCs w:val="20"/>
        </w:rPr>
      </w:pPr>
      <w:r w:rsidRPr="00B55DCB">
        <w:rPr>
          <w:rFonts w:asciiTheme="minorHAnsi" w:hAnsiTheme="minorHAnsi" w:cstheme="minorHAnsi"/>
          <w:sz w:val="20"/>
          <w:szCs w:val="20"/>
        </w:rPr>
        <w:t xml:space="preserve">Public Burden Statement: The purpose of this data collection is to gather updated data and the list of communities identified as at-risk in the awardee needs assessment. An agency may not conduct or sponsor, and a person is not required to respond to, a collection of information unless it displays a currently valid OMB control number. The OMB control number for this information collection is 0915/0906-XXXX and it is valid until XX/XX/202X. This information collection is voluntary. Public reporting burden for this collection of information is estimated to average </w:t>
      </w:r>
      <w:r w:rsidR="003F46CC">
        <w:rPr>
          <w:rFonts w:asciiTheme="minorHAnsi" w:hAnsiTheme="minorHAnsi" w:cstheme="minorHAnsi"/>
          <w:sz w:val="20"/>
          <w:szCs w:val="20"/>
        </w:rPr>
        <w:t>30</w:t>
      </w:r>
      <w:r w:rsidRPr="00B55DCB">
        <w:rPr>
          <w:rFonts w:asciiTheme="minorHAnsi" w:hAnsiTheme="minorHAnsi" w:cstheme="minorHAnsi"/>
          <w:sz w:val="20"/>
          <w:szCs w:val="20"/>
        </w:rPr>
        <w:t xml:space="preserve"> hours per response, including the time for reviewing instructions, searching existing data sources, and completing and reviewing the collection of information. Send comments regarding this burden estimate or any </w:t>
      </w:r>
      <w:r w:rsidRPr="00B55DCB">
        <w:rPr>
          <w:rFonts w:asciiTheme="minorHAnsi" w:hAnsiTheme="minorHAnsi" w:cstheme="minorHAnsi"/>
          <w:sz w:val="20"/>
          <w:szCs w:val="20"/>
        </w:rPr>
        <w:t>other aspect of this collection of information, including suggestions for reducing this burden, to HRSA Information Collection Clearance Officer, 5600 Fishers Lane, Room 14N39, Rockville, Maryland, 20857 or paperwork@hrsa.gov. Please see https://www.hrsa.gov/about/508-resources for the HRSA digital accessibility statement.</w:t>
      </w:r>
    </w:p>
    <w:p w:rsidR="00A332C6" w:rsidRPr="00A332C6" w:rsidP="00A332C6" w14:paraId="78B5EDF6" w14:textId="7777777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D3BE7" w:rsidRPr="00A332C6" w:rsidP="00A332C6" w14:paraId="0D9AD59B" w14:textId="4AAFBC13">
      <w:pPr>
        <w:spacing w:after="160" w:line="259" w:lineRule="auto"/>
        <w:rPr>
          <w:rFonts w:eastAsia="Times New Roman" w:cs="Times New Roman"/>
          <w:szCs w:val="24"/>
          <w:u w:color="000000"/>
        </w:rPr>
      </w:pPr>
      <w:r w:rsidRPr="00A332C6">
        <w:rPr>
          <w:rFonts w:eastAsia="Times New Roman" w:cs="Times New Roman"/>
          <w:szCs w:val="24"/>
          <w:u w:color="000000"/>
        </w:rPr>
        <w:br w:type="page"/>
      </w:r>
    </w:p>
    <w:bookmarkEnd w:id="0"/>
    <w:p w:rsidR="002B2011" w:rsidRPr="00A332C6" w14:paraId="2D0AC484" w14:textId="77777777">
      <w:pPr>
        <w:spacing w:after="160" w:line="259" w:lineRule="auto"/>
        <w:rPr>
          <w:rFonts w:eastAsia="Times New Roman" w:cs="Times New Roman"/>
          <w:szCs w:val="24"/>
          <w:u w:color="000000"/>
        </w:rPr>
      </w:pPr>
    </w:p>
    <w:sectPr w:rsidSect="0041522A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type w:val="continuous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43583" w:rsidRPr="00FC611B" w:rsidP="00843583" w14:paraId="26718DC7" w14:textId="77777777">
    <w:pPr>
      <w:jc w:val="center"/>
      <w:rPr>
        <w:rFonts w:ascii="Arial Nova Cond" w:hAnsi="Arial Nova Cond" w:cstheme="minorHAnsi"/>
        <w:color w:val="002060"/>
        <w:sz w:val="20"/>
        <w:szCs w:val="20"/>
      </w:rPr>
    </w:pPr>
    <w:r w:rsidRPr="00FC611B">
      <w:rPr>
        <w:noProof/>
        <w:sz w:val="22"/>
      </w:rPr>
      <mc:AlternateContent>
        <mc:Choice Requires="wps">
          <w:drawing>
            <wp:anchor distT="0" distB="0" distL="0" distR="0" simplePos="0" relativeHeight="251658240" behindDoc="1" locked="1" layoutInCell="1" allowOverlap="1">
              <wp:simplePos x="0" y="0"/>
              <wp:positionH relativeFrom="margin">
                <wp:posOffset>-429260</wp:posOffset>
              </wp:positionH>
              <wp:positionV relativeFrom="paragraph">
                <wp:posOffset>23495</wp:posOffset>
              </wp:positionV>
              <wp:extent cx="6803136" cy="73152"/>
              <wp:effectExtent l="0" t="0" r="0" b="3175"/>
              <wp:wrapTight wrapText="bothSides">
                <wp:wrapPolygon>
                  <wp:start x="0" y="0"/>
                  <wp:lineTo x="0" y="16904"/>
                  <wp:lineTo x="21533" y="16904"/>
                  <wp:lineTo x="21533" y="0"/>
                  <wp:lineTo x="0" y="0"/>
                </wp:wrapPolygon>
              </wp:wrapTight>
              <wp:docPr id="6" name="Freeform 15">
                <a:extLst xmlns:a="http://schemas.openxmlformats.org/drawingml/2006/main">
                  <a:ext xmlns:a="http://schemas.openxmlformats.org/drawingml/2006/main"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spect="1"/>
                    </wps:cNvSpPr>
                    <wps:spPr bwMode="auto">
                      <a:xfrm>
                        <a:off x="0" y="0"/>
                        <a:ext cx="6803136" cy="73152"/>
                      </a:xfrm>
                      <a:custGeom>
                        <a:avLst/>
                        <a:gdLst>
                          <a:gd name="T0" fmla="*/ 0 w 12236"/>
                          <a:gd name="T1" fmla="*/ 114 h 115"/>
                          <a:gd name="T2" fmla="*/ 12235 w 12236"/>
                          <a:gd name="T3" fmla="*/ 114 h 115"/>
                          <a:gd name="T4" fmla="*/ 12235 w 12236"/>
                          <a:gd name="T5" fmla="*/ 0 h 115"/>
                          <a:gd name="T6" fmla="*/ 0 w 12236"/>
                          <a:gd name="T7" fmla="*/ 0 h 115"/>
                          <a:gd name="T8" fmla="*/ 0 w 12236"/>
                          <a:gd name="T9" fmla="*/ 114 h 115"/>
                        </a:gdLst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</a:cxnLst>
                        <a:rect l="0" t="0" r="r" b="b"/>
                        <a:pathLst>
                          <a:path fill="norm" h="115" w="12236" stroke="1">
                            <a:moveTo>
                              <a:pt x="0" y="114"/>
                            </a:moveTo>
                            <a:lnTo>
                              <a:pt x="12235" y="114"/>
                            </a:lnTo>
                            <a:lnTo>
                              <a:pt x="12235" y="0"/>
                            </a:lnTo>
                            <a:lnTo>
                              <a:pt x="0" y="0"/>
                            </a:lnTo>
                            <a:lnTo>
                              <a:pt x="0" y="114"/>
                            </a:lnTo>
                            <a:close/>
                          </a:path>
                        </a:pathLst>
                      </a:custGeom>
                      <a:solidFill>
                        <a:srgbClr val="D2D3D5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Freeform 15" o:spid="_x0000_s2052" alt="&quot;&quot;" style="width:535.7pt;height:5.75pt;margin-top:1.85pt;margin-left:-33.8pt;mso-height-percent:0;mso-height-relative:margin;mso-position-horizontal-relative:margin;mso-width-percent:0;mso-width-relative:margin;mso-wrap-distance-bottom:0;mso-wrap-distance-left:0;mso-wrap-distance-right:0;mso-wrap-distance-top:0;mso-wrap-style:square;position:absolute;visibility:visible;v-text-anchor:top;z-index:-251657216" coordsize="12236,115" path="m,114l12235,114l12235,,,,,114xe" fillcolor="#d2d3d5" stroked="f">
              <v:path arrowok="t" o:connecttype="custom" o:connectlocs="0,72516;6802580,72516;6802580,0;0,0;0,72516" o:connectangles="0,0,0,0,0"/>
              <o:lock v:ext="edit" aspectratio="t"/>
              <w10:wrap type="tight"/>
              <w10:anchorlock/>
            </v:shape>
          </w:pict>
        </mc:Fallback>
      </mc:AlternateContent>
    </w:r>
    <w:r w:rsidRPr="00FC611B">
      <w:rPr>
        <w:rFonts w:ascii="Arial Nova Cond" w:hAnsi="Arial Nova Cond" w:cstheme="minorHAnsi"/>
        <w:color w:val="002060"/>
        <w:sz w:val="20"/>
        <w:szCs w:val="20"/>
      </w:rPr>
      <w:t>Health Resources and Services Administration</w:t>
    </w:r>
  </w:p>
  <w:p w:rsidR="00771A7C" w:rsidRPr="00843583" w:rsidP="00843583" w14:paraId="159DA40D" w14:textId="45E7DFBD">
    <w:pPr>
      <w:pStyle w:val="Footer"/>
    </w:pPr>
    <w:r>
      <w:rPr>
        <w:rFonts w:ascii="Arial Nova Cond" w:hAnsi="Arial Nova Cond" w:cstheme="minorHAnsi"/>
        <w:color w:val="002060"/>
        <w:sz w:val="20"/>
        <w:szCs w:val="20"/>
      </w:rPr>
      <w:tab/>
    </w:r>
    <w:r w:rsidRPr="00FC611B">
      <w:rPr>
        <w:rFonts w:ascii="Arial Nova Cond" w:hAnsi="Arial Nova Cond" w:cstheme="minorHAnsi"/>
        <w:color w:val="002060"/>
        <w:sz w:val="20"/>
        <w:szCs w:val="20"/>
      </w:rPr>
      <w:t>www.hrsa.gov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402DA" w:rsidRPr="00FC611B" w:rsidP="008402DA" w14:paraId="60731AB3" w14:textId="77777777">
    <w:pPr>
      <w:jc w:val="center"/>
      <w:rPr>
        <w:rFonts w:ascii="Arial Nova Cond" w:hAnsi="Arial Nova Cond" w:cstheme="minorHAnsi"/>
        <w:color w:val="002060"/>
        <w:sz w:val="20"/>
        <w:szCs w:val="20"/>
      </w:rPr>
    </w:pPr>
    <w:r w:rsidRPr="00FC611B">
      <w:rPr>
        <w:noProof/>
        <w:sz w:val="22"/>
      </w:rPr>
      <mc:AlternateContent>
        <mc:Choice Requires="wps">
          <w:drawing>
            <wp:anchor distT="0" distB="0" distL="0" distR="0" simplePos="0" relativeHeight="251660288" behindDoc="1" locked="1" layoutInCell="1" allowOverlap="1">
              <wp:simplePos x="0" y="0"/>
              <wp:positionH relativeFrom="margin">
                <wp:posOffset>-429260</wp:posOffset>
              </wp:positionH>
              <wp:positionV relativeFrom="paragraph">
                <wp:posOffset>23495</wp:posOffset>
              </wp:positionV>
              <wp:extent cx="6803136" cy="73152"/>
              <wp:effectExtent l="0" t="0" r="0" b="3175"/>
              <wp:wrapTight wrapText="bothSides">
                <wp:wrapPolygon>
                  <wp:start x="0" y="0"/>
                  <wp:lineTo x="0" y="16904"/>
                  <wp:lineTo x="21533" y="16904"/>
                  <wp:lineTo x="21533" y="0"/>
                  <wp:lineTo x="0" y="0"/>
                </wp:wrapPolygon>
              </wp:wrapTight>
              <wp:docPr id="15" name="Freeform 15">
                <a:extLst xmlns:a="http://schemas.openxmlformats.org/drawingml/2006/main">
                  <a:ext xmlns:a="http://schemas.openxmlformats.org/drawingml/2006/main"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spect="1"/>
                    </wps:cNvSpPr>
                    <wps:spPr bwMode="auto">
                      <a:xfrm>
                        <a:off x="0" y="0"/>
                        <a:ext cx="6803136" cy="73152"/>
                      </a:xfrm>
                      <a:custGeom>
                        <a:avLst/>
                        <a:gdLst>
                          <a:gd name="T0" fmla="*/ 0 w 12236"/>
                          <a:gd name="T1" fmla="*/ 114 h 115"/>
                          <a:gd name="T2" fmla="*/ 12235 w 12236"/>
                          <a:gd name="T3" fmla="*/ 114 h 115"/>
                          <a:gd name="T4" fmla="*/ 12235 w 12236"/>
                          <a:gd name="T5" fmla="*/ 0 h 115"/>
                          <a:gd name="T6" fmla="*/ 0 w 12236"/>
                          <a:gd name="T7" fmla="*/ 0 h 115"/>
                          <a:gd name="T8" fmla="*/ 0 w 12236"/>
                          <a:gd name="T9" fmla="*/ 114 h 115"/>
                        </a:gdLst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</a:cxnLst>
                        <a:rect l="0" t="0" r="r" b="b"/>
                        <a:pathLst>
                          <a:path fill="norm" h="115" w="12236" stroke="1">
                            <a:moveTo>
                              <a:pt x="0" y="114"/>
                            </a:moveTo>
                            <a:lnTo>
                              <a:pt x="12235" y="114"/>
                            </a:lnTo>
                            <a:lnTo>
                              <a:pt x="12235" y="0"/>
                            </a:lnTo>
                            <a:lnTo>
                              <a:pt x="0" y="0"/>
                            </a:lnTo>
                            <a:lnTo>
                              <a:pt x="0" y="114"/>
                            </a:lnTo>
                            <a:close/>
                          </a:path>
                        </a:pathLst>
                      </a:custGeom>
                      <a:solidFill>
                        <a:srgbClr val="D2D3D5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Freeform 15" o:spid="_x0000_s2055" alt="&quot;&quot;" style="width:535.7pt;height:5.75pt;margin-top:1.85pt;margin-left:-33.8pt;mso-height-percent:0;mso-height-relative:margin;mso-position-horizontal-relative:margin;mso-width-percent:0;mso-width-relative:margin;mso-wrap-distance-bottom:0;mso-wrap-distance-left:0;mso-wrap-distance-right:0;mso-wrap-distance-top:0;mso-wrap-style:square;position:absolute;visibility:visible;v-text-anchor:top;z-index:-251655168" coordsize="12236,115" path="m,114l12235,114l12235,,,,,114xe" fillcolor="#d2d3d5" stroked="f">
              <v:path arrowok="t" o:connecttype="custom" o:connectlocs="0,72516;6802580,72516;6802580,0;0,0;0,72516" o:connectangles="0,0,0,0,0"/>
              <o:lock v:ext="edit" aspectratio="t"/>
              <w10:wrap type="tight"/>
              <w10:anchorlock/>
            </v:shape>
          </w:pict>
        </mc:Fallback>
      </mc:AlternateContent>
    </w:r>
    <w:r w:rsidRPr="00FC611B">
      <w:rPr>
        <w:rFonts w:ascii="Arial Nova Cond" w:hAnsi="Arial Nova Cond" w:cstheme="minorHAnsi"/>
        <w:color w:val="002060"/>
        <w:sz w:val="20"/>
        <w:szCs w:val="20"/>
      </w:rPr>
      <w:t>Health Resources and Services Administration</w:t>
    </w:r>
  </w:p>
  <w:p w:rsidR="009C62D2" w:rsidP="007D1786" w14:paraId="763B7999" w14:textId="48A8A502">
    <w:pPr>
      <w:pStyle w:val="Footer"/>
      <w:tabs>
        <w:tab w:val="left" w:pos="3470"/>
      </w:tabs>
    </w:pPr>
    <w:r>
      <w:rPr>
        <w:rFonts w:ascii="Arial Nova Cond" w:hAnsi="Arial Nova Cond" w:cstheme="minorHAnsi"/>
        <w:color w:val="002060"/>
        <w:sz w:val="20"/>
        <w:szCs w:val="20"/>
      </w:rPr>
      <w:tab/>
    </w:r>
    <w:r w:rsidR="007D1786">
      <w:rPr>
        <w:rFonts w:ascii="Arial Nova Cond" w:hAnsi="Arial Nova Cond" w:cstheme="minorHAnsi"/>
        <w:color w:val="002060"/>
        <w:sz w:val="20"/>
        <w:szCs w:val="20"/>
      </w:rPr>
      <w:tab/>
    </w:r>
    <w:r w:rsidRPr="00FC611B">
      <w:rPr>
        <w:rFonts w:ascii="Arial Nova Cond" w:hAnsi="Arial Nova Cond" w:cstheme="minorHAnsi"/>
        <w:color w:val="002060"/>
        <w:sz w:val="20"/>
        <w:szCs w:val="20"/>
      </w:rPr>
      <w:t>www.hrsa.gov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7D1786" w14:paraId="20D505E4" w14:textId="1B439970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10159563" o:spid="_x0000_s2049" type="#_x0000_t136" style="width:471.3pt;height:188.5pt;margin-top:0;margin-left:0;mso-position-horizontal:center;mso-position-horizontal-relative:margin;mso-position-vertical:center;mso-position-vertical-relative:margin;position:absolute;rotation:315;z-index:-251651072" o:allowincell="f" fillcolor="silver" stroked="f">
          <v:fill opacity="0.5"/>
          <v:textpath style="font-family:'Times New Roman'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6A13AB" w:rsidP="00AE7701" w14:paraId="6E20CB5D" w14:textId="77777777">
    <w:pPr>
      <w:pStyle w:val="Header"/>
      <w:tabs>
        <w:tab w:val="left" w:pos="1380"/>
      </w:tabs>
      <w:ind w:right="-576"/>
      <w:jc w:val="righ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10159564" o:spid="_x0000_s2050" type="#_x0000_t136" style="width:471.3pt;height:188.5pt;margin-top:0;margin-left:0;mso-position-horizontal:center;mso-position-horizontal-relative:margin;mso-position-vertical:center;mso-position-vertical-relative:margin;position:absolute;rotation:315;z-index:-251650048" o:allowincell="f" fillcolor="silver" stroked="f">
          <v:fill opacity="0.5"/>
          <v:textpath style="font-family:'Times New Roman';font-size:1pt" string="DRAFT"/>
          <w10:wrap anchorx="margin" anchory="margin"/>
        </v:shape>
      </w:pict>
    </w:r>
  </w:p>
  <w:sdt>
    <w:sdtPr>
      <w:id w:val="-452708998"/>
      <w:docPartObj>
        <w:docPartGallery w:val="Page Numbers (Top of Page)"/>
        <w:docPartUnique/>
      </w:docPartObj>
    </w:sdtPr>
    <w:sdtEndPr>
      <w:rPr>
        <w:noProof/>
      </w:rPr>
    </w:sdtEndPr>
    <w:sdtContent>
      <w:p w:rsidR="009C62D2" w:rsidRPr="009117C8" w:rsidP="00AE7701" w14:paraId="6F1207A7" w14:textId="30029527">
        <w:pPr>
          <w:pStyle w:val="Header"/>
          <w:tabs>
            <w:tab w:val="left" w:pos="1380"/>
          </w:tabs>
          <w:ind w:right="-576"/>
          <w:jc w:val="right"/>
        </w:pPr>
        <w:r>
          <w:t xml:space="preserve">First </w:t>
        </w:r>
        <w:r w:rsidR="00D402BA">
          <w:t>Name</w:t>
        </w:r>
        <w:r>
          <w:t xml:space="preserve"> Last Name</w:t>
        </w:r>
      </w:p>
      <w:p w:rsidR="009C62D2" w:rsidP="00AE7701" w14:paraId="3C7A46A8" w14:textId="7BE4102E">
        <w:pPr>
          <w:pStyle w:val="Header"/>
          <w:ind w:right="-576"/>
          <w:jc w:val="right"/>
          <w:rPr>
            <w:noProof/>
          </w:rPr>
        </w:pPr>
        <w:r w:rsidRPr="009117C8">
          <w:t xml:space="preserve">Page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C62D2" w:rsidP="009C62D2" w14:paraId="0E8F7D8F" w14:textId="2E3EDB92">
    <w:pPr>
      <w:pStyle w:val="Header"/>
      <w:jc w:val="right"/>
      <w:rPr>
        <w:noProof/>
      </w:rPr>
    </w:pPr>
    <w:r w:rsidRPr="001048BB">
      <w:rPr>
        <w:noProof/>
        <w:sz w:val="20"/>
        <w:szCs w:val="20"/>
      </w:rPr>
      <mc:AlternateContent>
        <mc:Choice Requires="wps">
          <w:drawing>
            <wp:anchor distT="0" distB="0" distL="0" distR="0" simplePos="0" relativeHeight="251662336" behindDoc="0" locked="1" layoutInCell="1" allowOverlap="1">
              <wp:simplePos x="0" y="0"/>
              <wp:positionH relativeFrom="column">
                <wp:posOffset>-237490</wp:posOffset>
              </wp:positionH>
              <wp:positionV relativeFrom="paragraph">
                <wp:posOffset>45720</wp:posOffset>
              </wp:positionV>
              <wp:extent cx="6556248" cy="45720"/>
              <wp:effectExtent l="0" t="0" r="0" b="0"/>
              <wp:wrapThrough wrapText="bothSides">
                <wp:wrapPolygon>
                  <wp:start x="0" y="0"/>
                  <wp:lineTo x="0" y="9000"/>
                  <wp:lineTo x="21529" y="9000"/>
                  <wp:lineTo x="21529" y="0"/>
                  <wp:lineTo x="0" y="0"/>
                </wp:wrapPolygon>
              </wp:wrapThrough>
              <wp:docPr id="5" name="Freeform 13">
                <a:extLst xmlns:a="http://schemas.openxmlformats.org/drawingml/2006/main">
                  <a:ext xmlns:a="http://schemas.openxmlformats.org/drawingml/2006/main"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spect="1"/>
                    </wps:cNvSpPr>
                    <wps:spPr bwMode="auto">
                      <a:xfrm>
                        <a:off x="0" y="0"/>
                        <a:ext cx="6556248" cy="45720"/>
                      </a:xfrm>
                      <a:custGeom>
                        <a:avLst/>
                        <a:gdLst>
                          <a:gd name="T0" fmla="*/ 0 w 12206"/>
                          <a:gd name="T1" fmla="*/ 0 h 120"/>
                          <a:gd name="T2" fmla="*/ 0 w 12206"/>
                          <a:gd name="T3" fmla="*/ 119 h 120"/>
                          <a:gd name="T4" fmla="*/ 12205 w 12206"/>
                          <a:gd name="T5" fmla="*/ 119 h 120"/>
                          <a:gd name="T6" fmla="*/ 12205 w 12206"/>
                          <a:gd name="T7" fmla="*/ 0 h 120"/>
                          <a:gd name="T8" fmla="*/ 0 w 12206"/>
                          <a:gd name="T9" fmla="*/ 0 h 120"/>
                        </a:gdLst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</a:cxnLst>
                        <a:rect l="0" t="0" r="r" b="b"/>
                        <a:pathLst>
                          <a:path fill="norm" h="120" w="12206" stroke="1">
                            <a:moveTo>
                              <a:pt x="0" y="0"/>
                            </a:moveTo>
                            <a:lnTo>
                              <a:pt x="0" y="119"/>
                            </a:lnTo>
                            <a:lnTo>
                              <a:pt x="12205" y="119"/>
                            </a:lnTo>
                            <a:lnTo>
                              <a:pt x="12205" y="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388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Freeform 13" o:spid="_x0000_s2051" alt="&quot;&quot;" style="width:516.25pt;height:3.6pt;margin-top:3.6pt;margin-left:-18.7pt;mso-height-percent:0;mso-height-relative:margin;mso-width-percent:0;mso-width-relative:margin;mso-wrap-distance-bottom:0;mso-wrap-distance-left:0;mso-wrap-distance-right:0;mso-wrap-distance-top:0;mso-wrap-style:square;position:absolute;visibility:visible;v-text-anchor:top;z-index:251663360" coordsize="12206,120" path="m,l,119l12205,119l12205,,,xe" fillcolor="#001388" stroked="f">
              <v:path arrowok="t" o:connecttype="custom" o:connectlocs="0,0;0,45339;6555711,45339;6555711,0;0,0" o:connectangles="0,0,0,0,0"/>
              <o:lock v:ext="edit" aspectratio="t"/>
              <w10:wrap type="through"/>
              <w10:anchorlock/>
            </v:shape>
          </w:pict>
        </mc:Fallback>
      </mc:AlternateContent>
    </w:r>
  </w:p>
  <w:p w:rsidR="00A04EE2" w:rsidP="009117C8" w14:paraId="2E32FBB2" w14:textId="3A3496F1">
    <w:pPr>
      <w:pStyle w:val="Header"/>
      <w:tabs>
        <w:tab w:val="left" w:pos="1380"/>
      </w:tabs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1135B" w:rsidP="00696C93" w14:paraId="24E01A82" w14:textId="43240F41">
    <w:pPr>
      <w:widowControl w:val="0"/>
      <w:tabs>
        <w:tab w:val="left" w:pos="1540"/>
      </w:tabs>
      <w:autoSpaceDE w:val="0"/>
      <w:autoSpaceDN w:val="0"/>
      <w:spacing w:before="80"/>
      <w:ind w:left="-360" w:hanging="4"/>
      <w:outlineLvl w:val="0"/>
      <w:rPr>
        <w:rFonts w:ascii="Arial Nova Cond" w:hAnsi="Arial Nova Cond" w:cs="Times New Roman"/>
        <w:b/>
        <w:bCs/>
        <w:color w:val="000000" w:themeColor="text1"/>
        <w:sz w:val="20"/>
        <w:szCs w:val="20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10159562" o:spid="_x0000_s2053" type="#_x0000_t136" style="width:471.3pt;height:188.5pt;margin-top:0;margin-left:0;mso-position-horizontal:center;mso-position-horizontal-relative:margin;mso-position-vertical:center;mso-position-vertical-relative:margin;position:absolute;rotation:315;z-index:-251652096" o:allowincell="f" fillcolor="silver" stroked="f">
          <v:fill opacity="0.5"/>
          <v:textpath style="font-family:'Times New Roman';font-size:1pt" string="DRAFT"/>
          <w10:wrap anchorx="margin" anchory="margin"/>
        </v:shape>
      </w:pict>
    </w:r>
    <w:r w:rsidRPr="00146E41" w:rsidR="00392DFB">
      <w:rPr>
        <w:rFonts w:eastAsia="Calibri" w:cs="Times New Roman"/>
        <w:noProof/>
        <w:szCs w:val="24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5251450</wp:posOffset>
          </wp:positionH>
          <wp:positionV relativeFrom="page">
            <wp:posOffset>279400</wp:posOffset>
          </wp:positionV>
          <wp:extent cx="1033272" cy="1042416"/>
          <wp:effectExtent l="0" t="0" r="0" b="5715"/>
          <wp:wrapNone/>
          <wp:docPr id="9" name="Picture 9" descr="Department of Health and Human Services, US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695328733" descr="Department of Health and Human Services, USA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3272" cy="10424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D27F8">
      <w:rPr>
        <w:rFonts w:eastAsia="Calibri" w:cs="Times New Roman"/>
        <w:noProof/>
        <w:sz w:val="20"/>
        <w:szCs w:val="20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posOffset>-266700</wp:posOffset>
          </wp:positionH>
          <wp:positionV relativeFrom="topMargin">
            <wp:posOffset>295275</wp:posOffset>
          </wp:positionV>
          <wp:extent cx="1536192" cy="594360"/>
          <wp:effectExtent l="0" t="0" r="6985" b="0"/>
          <wp:wrapNone/>
          <wp:docPr id="892768734" name="Picture 892768734" descr="Health Resources and Services Administration (HRSA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2768734" name="Picture 892768734" descr="Health Resources and Services Administration (HRSA)"/>
                  <pic:cNvPicPr/>
                </pic:nvPicPr>
                <pic:blipFill>
                  <a:blip xmlns:r="http://schemas.openxmlformats.org/officeDocument/2006/relationships" r:embed="rId2" cstate="print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6192" cy="5943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D1135B" w:rsidP="00696C93" w14:paraId="1FAB0F4D" w14:textId="053A6700">
    <w:pPr>
      <w:widowControl w:val="0"/>
      <w:tabs>
        <w:tab w:val="left" w:pos="1540"/>
      </w:tabs>
      <w:autoSpaceDE w:val="0"/>
      <w:autoSpaceDN w:val="0"/>
      <w:spacing w:before="80"/>
      <w:ind w:left="-360" w:hanging="4"/>
      <w:outlineLvl w:val="0"/>
      <w:rPr>
        <w:rFonts w:ascii="Arial Nova Cond" w:hAnsi="Arial Nova Cond" w:cs="Times New Roman"/>
        <w:b/>
        <w:bCs/>
        <w:color w:val="000000" w:themeColor="text1"/>
        <w:sz w:val="20"/>
        <w:szCs w:val="20"/>
      </w:rPr>
    </w:pPr>
  </w:p>
  <w:p w:rsidR="00407F93" w:rsidP="00D1135B" w14:paraId="4EC7C939" w14:textId="77777777">
    <w:pPr>
      <w:widowControl w:val="0"/>
      <w:tabs>
        <w:tab w:val="left" w:pos="1540"/>
      </w:tabs>
      <w:autoSpaceDE w:val="0"/>
      <w:autoSpaceDN w:val="0"/>
      <w:ind w:left="-360"/>
      <w:outlineLvl w:val="0"/>
    </w:pPr>
  </w:p>
  <w:p w:rsidR="00971770" w:rsidP="00D1135B" w14:paraId="33A81AB6" w14:textId="42BFAFCB">
    <w:pPr>
      <w:widowControl w:val="0"/>
      <w:tabs>
        <w:tab w:val="left" w:pos="1540"/>
      </w:tabs>
      <w:autoSpaceDE w:val="0"/>
      <w:autoSpaceDN w:val="0"/>
      <w:ind w:left="-360"/>
      <w:outlineLvl w:val="0"/>
      <w:rPr>
        <w:rFonts w:ascii="Arial Nova Cond" w:hAnsi="Arial Nova Cond" w:cs="Times New Roman"/>
        <w:color w:val="000000" w:themeColor="text1"/>
        <w:sz w:val="20"/>
        <w:szCs w:val="20"/>
      </w:rPr>
    </w:pPr>
    <w:r w:rsidRPr="00696C96">
      <w:rPr>
        <w:rFonts w:ascii="Arial Nova Cond" w:hAnsi="Arial Nova Cond" w:cs="Times New Roman"/>
        <w:color w:val="000000" w:themeColor="text1"/>
        <w:sz w:val="20"/>
        <w:szCs w:val="20"/>
      </w:rPr>
      <w:t>5600 Fishers Lane</w:t>
    </w:r>
  </w:p>
  <w:p w:rsidR="00971770" w:rsidP="00696C93" w14:paraId="13A2775D" w14:textId="4EC48385">
    <w:pPr>
      <w:widowControl w:val="0"/>
      <w:tabs>
        <w:tab w:val="left" w:pos="1540"/>
      </w:tabs>
      <w:autoSpaceDE w:val="0"/>
      <w:autoSpaceDN w:val="0"/>
      <w:ind w:left="-360"/>
      <w:outlineLvl w:val="0"/>
      <w:rPr>
        <w:rFonts w:ascii="Arial Nova Cond" w:hAnsi="Arial Nova Cond" w:cs="Times New Roman"/>
        <w:color w:val="000000" w:themeColor="text1"/>
        <w:sz w:val="20"/>
        <w:szCs w:val="20"/>
      </w:rPr>
    </w:pPr>
    <w:r w:rsidRPr="00696C96">
      <w:rPr>
        <w:rFonts w:ascii="Arial Nova Cond" w:hAnsi="Arial Nova Cond" w:cs="Times New Roman"/>
        <w:color w:val="000000" w:themeColor="text1"/>
        <w:sz w:val="20"/>
        <w:szCs w:val="20"/>
      </w:rPr>
      <w:t>Rockville, MD 20857</w:t>
    </w:r>
  </w:p>
  <w:p w:rsidR="006F5C93" w:rsidP="00696C93" w14:paraId="542DDEA9" w14:textId="77777777">
    <w:pPr>
      <w:widowControl w:val="0"/>
      <w:tabs>
        <w:tab w:val="left" w:pos="1540"/>
      </w:tabs>
      <w:autoSpaceDE w:val="0"/>
      <w:autoSpaceDN w:val="0"/>
      <w:ind w:left="-360"/>
      <w:outlineLvl w:val="0"/>
      <w:rPr>
        <w:rFonts w:ascii="Arial Nova Cond" w:hAnsi="Arial Nova Cond" w:cs="Times New Roman"/>
        <w:color w:val="000000" w:themeColor="text1"/>
        <w:sz w:val="20"/>
        <w:szCs w:val="20"/>
      </w:rPr>
    </w:pPr>
  </w:p>
  <w:p w:rsidR="00971770" w:rsidRPr="006F5C93" w:rsidP="006F5C93" w14:paraId="0CBCA963" w14:textId="56EF6EE2">
    <w:pPr>
      <w:pStyle w:val="Header"/>
      <w:jc w:val="right"/>
      <w:rPr>
        <w:rFonts w:asciiTheme="minorHAnsi" w:hAnsiTheme="minorHAnsi" w:cstheme="minorHAnsi"/>
      </w:rPr>
    </w:pPr>
    <w:r w:rsidRPr="006F5C93">
      <w:rPr>
        <w:rFonts w:asciiTheme="minorHAnsi" w:hAnsiTheme="minorHAnsi" w:cstheme="minorHAnsi"/>
        <w:sz w:val="20"/>
        <w:szCs w:val="18"/>
      </w:rPr>
      <w:t>OMB Number (0915-XXXX) Expiration date (XX/XX/202X)</w:t>
    </w:r>
    <w:r w:rsidRPr="006F5C93" w:rsidR="006560BE">
      <w:rPr>
        <w:rFonts w:asciiTheme="minorHAnsi" w:hAnsiTheme="minorHAnsi" w:cstheme="minorHAnsi"/>
        <w:noProof/>
        <w:sz w:val="20"/>
        <w:szCs w:val="20"/>
      </w:rPr>
      <mc:AlternateContent>
        <mc:Choice Requires="wps">
          <w:drawing>
            <wp:anchor distT="0" distB="0" distL="0" distR="0" simplePos="0" relativeHeight="251658240" behindDoc="0" locked="1" layoutInCell="1" allowOverlap="1">
              <wp:simplePos x="0" y="0"/>
              <wp:positionH relativeFrom="column">
                <wp:posOffset>-233680</wp:posOffset>
              </wp:positionH>
              <wp:positionV relativeFrom="paragraph">
                <wp:posOffset>44450</wp:posOffset>
              </wp:positionV>
              <wp:extent cx="6553835" cy="45085"/>
              <wp:effectExtent l="0" t="0" r="0" b="0"/>
              <wp:wrapThrough wrapText="bothSides">
                <wp:wrapPolygon>
                  <wp:start x="0" y="0"/>
                  <wp:lineTo x="0" y="9127"/>
                  <wp:lineTo x="21535" y="9127"/>
                  <wp:lineTo x="21535" y="0"/>
                  <wp:lineTo x="0" y="0"/>
                </wp:wrapPolygon>
              </wp:wrapThrough>
              <wp:docPr id="4" name="Freeform 13">
                <a:extLst xmlns:a="http://schemas.openxmlformats.org/drawingml/2006/main">
                  <a:ext xmlns:a="http://schemas.openxmlformats.org/drawingml/2006/main"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spect="1"/>
                    </wps:cNvSpPr>
                    <wps:spPr bwMode="auto">
                      <a:xfrm>
                        <a:off x="0" y="0"/>
                        <a:ext cx="6553835" cy="45085"/>
                      </a:xfrm>
                      <a:custGeom>
                        <a:avLst/>
                        <a:gdLst>
                          <a:gd name="T0" fmla="*/ 0 w 12206"/>
                          <a:gd name="T1" fmla="*/ 0 h 120"/>
                          <a:gd name="T2" fmla="*/ 0 w 12206"/>
                          <a:gd name="T3" fmla="*/ 119 h 120"/>
                          <a:gd name="T4" fmla="*/ 12205 w 12206"/>
                          <a:gd name="T5" fmla="*/ 119 h 120"/>
                          <a:gd name="T6" fmla="*/ 12205 w 12206"/>
                          <a:gd name="T7" fmla="*/ 0 h 120"/>
                          <a:gd name="T8" fmla="*/ 0 w 12206"/>
                          <a:gd name="T9" fmla="*/ 0 h 120"/>
                        </a:gdLst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</a:cxnLst>
                        <a:rect l="0" t="0" r="r" b="b"/>
                        <a:pathLst>
                          <a:path fill="norm" h="120" w="12206" stroke="1">
                            <a:moveTo>
                              <a:pt x="0" y="0"/>
                            </a:moveTo>
                            <a:lnTo>
                              <a:pt x="0" y="119"/>
                            </a:lnTo>
                            <a:lnTo>
                              <a:pt x="12205" y="119"/>
                            </a:lnTo>
                            <a:lnTo>
                              <a:pt x="12205" y="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388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Freeform 13" o:spid="_x0000_s2054" alt="&quot;&quot;" style="width:516.05pt;height:3.55pt;margin-top:3.5pt;margin-left:-18.4pt;mso-height-percent:0;mso-height-relative:margin;mso-width-percent:0;mso-width-relative:margin;mso-wrap-distance-bottom:0;mso-wrap-distance-left:0;mso-wrap-distance-right:0;mso-wrap-distance-top:0;mso-wrap-style:square;position:absolute;visibility:visible;v-text-anchor:top;z-index:251659264" coordsize="12206,120" path="m,l,119l12205,119l12205,,,xe" fillcolor="#001388" stroked="f">
              <v:path arrowok="t" o:connecttype="custom" o:connectlocs="0,0;0,44709;6553298,44709;6553298,0;0,0" o:connectangles="0,0,0,0,0"/>
              <o:lock v:ext="edit" aspectratio="t"/>
              <w10:wrap type="through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A76080A"/>
    <w:multiLevelType w:val="hybridMultilevel"/>
    <w:tmpl w:val="1F28CB6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8A4CF0"/>
    <w:multiLevelType w:val="hybridMultilevel"/>
    <w:tmpl w:val="AF1C633C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AE16CD1"/>
    <w:multiLevelType w:val="hybridMultilevel"/>
    <w:tmpl w:val="F2FE8BD6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E843DF"/>
    <w:multiLevelType w:val="hybridMultilevel"/>
    <w:tmpl w:val="E59402B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B8957BD"/>
    <w:multiLevelType w:val="hybridMultilevel"/>
    <w:tmpl w:val="10B203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BBE5B4B"/>
    <w:multiLevelType w:val="hybridMultilevel"/>
    <w:tmpl w:val="4FB4248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21C08AA"/>
    <w:multiLevelType w:val="hybridMultilevel"/>
    <w:tmpl w:val="204C7CE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5402155"/>
    <w:multiLevelType w:val="hybridMultilevel"/>
    <w:tmpl w:val="F0580AF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0B76E3A"/>
    <w:multiLevelType w:val="hybridMultilevel"/>
    <w:tmpl w:val="C88676D2"/>
    <w:lvl w:ilvl="0">
      <w:start w:val="2"/>
      <w:numFmt w:val="decimal"/>
      <w:lvlText w:val="%1."/>
      <w:lvlJc w:val="left"/>
      <w:pPr>
        <w:ind w:left="1440" w:hanging="360"/>
      </w:pPr>
      <w:rPr>
        <w:rFonts w:ascii="Times New Roman" w:hAnsi="Times New Roman" w:hint="default"/>
        <w:b/>
        <w:sz w:val="24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41854B4C"/>
    <w:multiLevelType w:val="hybridMultilevel"/>
    <w:tmpl w:val="895C18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431548D"/>
    <w:multiLevelType w:val="hybridMultilevel"/>
    <w:tmpl w:val="E1669D3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6EB5A68"/>
    <w:multiLevelType w:val="hybridMultilevel"/>
    <w:tmpl w:val="01A6822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8676AFE"/>
    <w:multiLevelType w:val="hybridMultilevel"/>
    <w:tmpl w:val="B10821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87B532F"/>
    <w:multiLevelType w:val="hybridMultilevel"/>
    <w:tmpl w:val="F1A4B2A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0F10617"/>
    <w:multiLevelType w:val="hybridMultilevel"/>
    <w:tmpl w:val="7ECCCE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8FD3882"/>
    <w:multiLevelType w:val="hybridMultilevel"/>
    <w:tmpl w:val="13921EF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18A4104"/>
    <w:multiLevelType w:val="hybridMultilevel"/>
    <w:tmpl w:val="98C2EA3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82B0367"/>
    <w:multiLevelType w:val="hybridMultilevel"/>
    <w:tmpl w:val="73F29B6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87C1C64"/>
    <w:multiLevelType w:val="hybridMultilevel"/>
    <w:tmpl w:val="1924044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D7B36E0"/>
    <w:multiLevelType w:val="hybridMultilevel"/>
    <w:tmpl w:val="AEB014F6"/>
    <w:lvl w:ilvl="0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4935542">
    <w:abstractNumId w:val="2"/>
  </w:num>
  <w:num w:numId="2" w16cid:durableId="611593038">
    <w:abstractNumId w:val="4"/>
  </w:num>
  <w:num w:numId="3" w16cid:durableId="2041323841">
    <w:abstractNumId w:val="12"/>
  </w:num>
  <w:num w:numId="4" w16cid:durableId="1438719341">
    <w:abstractNumId w:val="19"/>
  </w:num>
  <w:num w:numId="5" w16cid:durableId="1858884008">
    <w:abstractNumId w:val="8"/>
  </w:num>
  <w:num w:numId="6" w16cid:durableId="1317605643">
    <w:abstractNumId w:val="3"/>
  </w:num>
  <w:num w:numId="7" w16cid:durableId="400641017">
    <w:abstractNumId w:val="10"/>
  </w:num>
  <w:num w:numId="8" w16cid:durableId="78212649">
    <w:abstractNumId w:val="17"/>
  </w:num>
  <w:num w:numId="9" w16cid:durableId="1181310100">
    <w:abstractNumId w:val="15"/>
  </w:num>
  <w:num w:numId="10" w16cid:durableId="1633948187">
    <w:abstractNumId w:val="13"/>
  </w:num>
  <w:num w:numId="11" w16cid:durableId="2001498262">
    <w:abstractNumId w:val="18"/>
  </w:num>
  <w:num w:numId="12" w16cid:durableId="1674145766">
    <w:abstractNumId w:val="5"/>
  </w:num>
  <w:num w:numId="13" w16cid:durableId="494759134">
    <w:abstractNumId w:val="11"/>
  </w:num>
  <w:num w:numId="14" w16cid:durableId="1800874951">
    <w:abstractNumId w:val="7"/>
  </w:num>
  <w:num w:numId="15" w16cid:durableId="457996292">
    <w:abstractNumId w:val="0"/>
  </w:num>
  <w:num w:numId="16" w16cid:durableId="1200170273">
    <w:abstractNumId w:val="1"/>
  </w:num>
  <w:num w:numId="17" w16cid:durableId="509443092">
    <w:abstractNumId w:val="16"/>
  </w:num>
  <w:num w:numId="18" w16cid:durableId="505289577">
    <w:abstractNumId w:val="6"/>
  </w:num>
  <w:num w:numId="19" w16cid:durableId="978875019">
    <w:abstractNumId w:val="14"/>
  </w:num>
  <w:num w:numId="20" w16cid:durableId="21458473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6E41"/>
    <w:rsid w:val="000012B6"/>
    <w:rsid w:val="0000384F"/>
    <w:rsid w:val="00004C58"/>
    <w:rsid w:val="00011092"/>
    <w:rsid w:val="00016AC7"/>
    <w:rsid w:val="00021209"/>
    <w:rsid w:val="00026CCC"/>
    <w:rsid w:val="0003058D"/>
    <w:rsid w:val="00034178"/>
    <w:rsid w:val="0004523B"/>
    <w:rsid w:val="0005071E"/>
    <w:rsid w:val="00052293"/>
    <w:rsid w:val="00086609"/>
    <w:rsid w:val="00092C4E"/>
    <w:rsid w:val="000B0319"/>
    <w:rsid w:val="000E45CB"/>
    <w:rsid w:val="000F1C09"/>
    <w:rsid w:val="000F1C70"/>
    <w:rsid w:val="0010480B"/>
    <w:rsid w:val="001057DF"/>
    <w:rsid w:val="001057FD"/>
    <w:rsid w:val="00111E9A"/>
    <w:rsid w:val="00120B00"/>
    <w:rsid w:val="001337B9"/>
    <w:rsid w:val="00136387"/>
    <w:rsid w:val="00140F03"/>
    <w:rsid w:val="00146E41"/>
    <w:rsid w:val="001666DD"/>
    <w:rsid w:val="001672FA"/>
    <w:rsid w:val="00171ABB"/>
    <w:rsid w:val="00171CBF"/>
    <w:rsid w:val="001B30C6"/>
    <w:rsid w:val="001B5C3B"/>
    <w:rsid w:val="001C7DA3"/>
    <w:rsid w:val="001E31C3"/>
    <w:rsid w:val="001E45C8"/>
    <w:rsid w:val="001E6A82"/>
    <w:rsid w:val="001F083F"/>
    <w:rsid w:val="00203EFC"/>
    <w:rsid w:val="00214E50"/>
    <w:rsid w:val="002176AF"/>
    <w:rsid w:val="00222526"/>
    <w:rsid w:val="002350E5"/>
    <w:rsid w:val="002570E6"/>
    <w:rsid w:val="00263293"/>
    <w:rsid w:val="002743AB"/>
    <w:rsid w:val="0028207E"/>
    <w:rsid w:val="002A27A3"/>
    <w:rsid w:val="002B2011"/>
    <w:rsid w:val="002E4961"/>
    <w:rsid w:val="002F5A61"/>
    <w:rsid w:val="002F6A83"/>
    <w:rsid w:val="00301DFD"/>
    <w:rsid w:val="00301FF0"/>
    <w:rsid w:val="00307D75"/>
    <w:rsid w:val="00327FCE"/>
    <w:rsid w:val="00335527"/>
    <w:rsid w:val="0033554B"/>
    <w:rsid w:val="00373106"/>
    <w:rsid w:val="00382C1F"/>
    <w:rsid w:val="003842A4"/>
    <w:rsid w:val="00387705"/>
    <w:rsid w:val="00392DFB"/>
    <w:rsid w:val="00397665"/>
    <w:rsid w:val="003A2FA8"/>
    <w:rsid w:val="003B45CD"/>
    <w:rsid w:val="003B4812"/>
    <w:rsid w:val="003C6CCF"/>
    <w:rsid w:val="003D22D1"/>
    <w:rsid w:val="003F2947"/>
    <w:rsid w:val="003F343F"/>
    <w:rsid w:val="003F46CC"/>
    <w:rsid w:val="003F553E"/>
    <w:rsid w:val="003F59A4"/>
    <w:rsid w:val="003F797D"/>
    <w:rsid w:val="00407F93"/>
    <w:rsid w:val="0041522A"/>
    <w:rsid w:val="00415343"/>
    <w:rsid w:val="004745E7"/>
    <w:rsid w:val="004A4367"/>
    <w:rsid w:val="004A5013"/>
    <w:rsid w:val="004B2570"/>
    <w:rsid w:val="004B3ADC"/>
    <w:rsid w:val="004C1446"/>
    <w:rsid w:val="004D0D64"/>
    <w:rsid w:val="004D77F9"/>
    <w:rsid w:val="00514427"/>
    <w:rsid w:val="005169ED"/>
    <w:rsid w:val="00516DEA"/>
    <w:rsid w:val="00524CE5"/>
    <w:rsid w:val="00536FFE"/>
    <w:rsid w:val="005468F0"/>
    <w:rsid w:val="00553F47"/>
    <w:rsid w:val="0055491E"/>
    <w:rsid w:val="00561AC7"/>
    <w:rsid w:val="00564372"/>
    <w:rsid w:val="005665B1"/>
    <w:rsid w:val="005A5794"/>
    <w:rsid w:val="005A57CE"/>
    <w:rsid w:val="005A57F3"/>
    <w:rsid w:val="005B72AA"/>
    <w:rsid w:val="005C0774"/>
    <w:rsid w:val="005C6425"/>
    <w:rsid w:val="005E19AC"/>
    <w:rsid w:val="006226D1"/>
    <w:rsid w:val="006259F7"/>
    <w:rsid w:val="0062632A"/>
    <w:rsid w:val="006560BE"/>
    <w:rsid w:val="00672197"/>
    <w:rsid w:val="00683E5B"/>
    <w:rsid w:val="00687221"/>
    <w:rsid w:val="00690121"/>
    <w:rsid w:val="00696C93"/>
    <w:rsid w:val="00696C96"/>
    <w:rsid w:val="006A13AB"/>
    <w:rsid w:val="006A29F6"/>
    <w:rsid w:val="006A58DB"/>
    <w:rsid w:val="006B1BE5"/>
    <w:rsid w:val="006C11C7"/>
    <w:rsid w:val="006D1368"/>
    <w:rsid w:val="006E3E48"/>
    <w:rsid w:val="006E7AE2"/>
    <w:rsid w:val="006F5C93"/>
    <w:rsid w:val="00703D4E"/>
    <w:rsid w:val="00707F49"/>
    <w:rsid w:val="00715256"/>
    <w:rsid w:val="00732854"/>
    <w:rsid w:val="00750ED7"/>
    <w:rsid w:val="00767078"/>
    <w:rsid w:val="007711C0"/>
    <w:rsid w:val="00771A7C"/>
    <w:rsid w:val="00776295"/>
    <w:rsid w:val="00785777"/>
    <w:rsid w:val="0079504D"/>
    <w:rsid w:val="007B0132"/>
    <w:rsid w:val="007B0FA6"/>
    <w:rsid w:val="007D1786"/>
    <w:rsid w:val="007D3F41"/>
    <w:rsid w:val="007E2C28"/>
    <w:rsid w:val="007E5464"/>
    <w:rsid w:val="007E5E2A"/>
    <w:rsid w:val="007F774B"/>
    <w:rsid w:val="00810F6A"/>
    <w:rsid w:val="00825E2E"/>
    <w:rsid w:val="00826B89"/>
    <w:rsid w:val="008331EE"/>
    <w:rsid w:val="008335B1"/>
    <w:rsid w:val="008402DA"/>
    <w:rsid w:val="00843583"/>
    <w:rsid w:val="00852793"/>
    <w:rsid w:val="0085475C"/>
    <w:rsid w:val="00881E1D"/>
    <w:rsid w:val="00885C64"/>
    <w:rsid w:val="00893EBB"/>
    <w:rsid w:val="008A13E1"/>
    <w:rsid w:val="008C3BD9"/>
    <w:rsid w:val="008D4551"/>
    <w:rsid w:val="008D49D7"/>
    <w:rsid w:val="008D68ED"/>
    <w:rsid w:val="008E2013"/>
    <w:rsid w:val="008F177F"/>
    <w:rsid w:val="008F17FA"/>
    <w:rsid w:val="008F3E1E"/>
    <w:rsid w:val="008F599F"/>
    <w:rsid w:val="00902410"/>
    <w:rsid w:val="0091016B"/>
    <w:rsid w:val="0091141A"/>
    <w:rsid w:val="009117C8"/>
    <w:rsid w:val="00936875"/>
    <w:rsid w:val="009509B1"/>
    <w:rsid w:val="00971770"/>
    <w:rsid w:val="009A6682"/>
    <w:rsid w:val="009C62D2"/>
    <w:rsid w:val="009D1556"/>
    <w:rsid w:val="009E35BE"/>
    <w:rsid w:val="009F0E4D"/>
    <w:rsid w:val="00A032AE"/>
    <w:rsid w:val="00A04EE2"/>
    <w:rsid w:val="00A16765"/>
    <w:rsid w:val="00A277C8"/>
    <w:rsid w:val="00A27B50"/>
    <w:rsid w:val="00A332C6"/>
    <w:rsid w:val="00A5112D"/>
    <w:rsid w:val="00A6258A"/>
    <w:rsid w:val="00A63105"/>
    <w:rsid w:val="00A63928"/>
    <w:rsid w:val="00A64D5A"/>
    <w:rsid w:val="00AA0823"/>
    <w:rsid w:val="00AA2F35"/>
    <w:rsid w:val="00AA4656"/>
    <w:rsid w:val="00AC2AE8"/>
    <w:rsid w:val="00AD20E4"/>
    <w:rsid w:val="00AE7701"/>
    <w:rsid w:val="00AF651E"/>
    <w:rsid w:val="00B24590"/>
    <w:rsid w:val="00B55DCB"/>
    <w:rsid w:val="00B73381"/>
    <w:rsid w:val="00BA6DCA"/>
    <w:rsid w:val="00BC0CC0"/>
    <w:rsid w:val="00BD0A43"/>
    <w:rsid w:val="00BD6102"/>
    <w:rsid w:val="00BD6EDF"/>
    <w:rsid w:val="00BE1462"/>
    <w:rsid w:val="00BE25AA"/>
    <w:rsid w:val="00BE4AF0"/>
    <w:rsid w:val="00BE4F1D"/>
    <w:rsid w:val="00C04B97"/>
    <w:rsid w:val="00C0769C"/>
    <w:rsid w:val="00C151F3"/>
    <w:rsid w:val="00C66D0B"/>
    <w:rsid w:val="00C802B1"/>
    <w:rsid w:val="00C97657"/>
    <w:rsid w:val="00CA2742"/>
    <w:rsid w:val="00CA5666"/>
    <w:rsid w:val="00CC079C"/>
    <w:rsid w:val="00CC1320"/>
    <w:rsid w:val="00CE5718"/>
    <w:rsid w:val="00D0238E"/>
    <w:rsid w:val="00D1135B"/>
    <w:rsid w:val="00D30691"/>
    <w:rsid w:val="00D402BA"/>
    <w:rsid w:val="00D42B36"/>
    <w:rsid w:val="00D47099"/>
    <w:rsid w:val="00D64012"/>
    <w:rsid w:val="00D64273"/>
    <w:rsid w:val="00D70DAD"/>
    <w:rsid w:val="00D71C8B"/>
    <w:rsid w:val="00DA0CF0"/>
    <w:rsid w:val="00DA20D3"/>
    <w:rsid w:val="00DB016C"/>
    <w:rsid w:val="00DB45D2"/>
    <w:rsid w:val="00DC4494"/>
    <w:rsid w:val="00DE120C"/>
    <w:rsid w:val="00DE5277"/>
    <w:rsid w:val="00E142EE"/>
    <w:rsid w:val="00E17C63"/>
    <w:rsid w:val="00E25B89"/>
    <w:rsid w:val="00E31D14"/>
    <w:rsid w:val="00E609FD"/>
    <w:rsid w:val="00E757D6"/>
    <w:rsid w:val="00E80099"/>
    <w:rsid w:val="00E929BB"/>
    <w:rsid w:val="00EB41FA"/>
    <w:rsid w:val="00EB5A78"/>
    <w:rsid w:val="00EC4D98"/>
    <w:rsid w:val="00EC5FD8"/>
    <w:rsid w:val="00ED27F8"/>
    <w:rsid w:val="00ED5303"/>
    <w:rsid w:val="00EF1FF0"/>
    <w:rsid w:val="00F02AFE"/>
    <w:rsid w:val="00F06D03"/>
    <w:rsid w:val="00F1605C"/>
    <w:rsid w:val="00F230FD"/>
    <w:rsid w:val="00F377ED"/>
    <w:rsid w:val="00F418B2"/>
    <w:rsid w:val="00F42AD8"/>
    <w:rsid w:val="00F44574"/>
    <w:rsid w:val="00F53F8E"/>
    <w:rsid w:val="00F5643E"/>
    <w:rsid w:val="00F63053"/>
    <w:rsid w:val="00F641B1"/>
    <w:rsid w:val="00F6788C"/>
    <w:rsid w:val="00F8495C"/>
    <w:rsid w:val="00F866BA"/>
    <w:rsid w:val="00F90A42"/>
    <w:rsid w:val="00FC1D57"/>
    <w:rsid w:val="00FC2745"/>
    <w:rsid w:val="00FC3C0E"/>
    <w:rsid w:val="00FC611B"/>
    <w:rsid w:val="00FD3BE7"/>
    <w:rsid w:val="00FF7310"/>
    <w:rsid w:val="00FF7D8A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BB59A95"/>
  <w15:docId w15:val="{8584B9E8-88EA-40F1-A8A3-DA63F1D56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259F7"/>
    <w:pPr>
      <w:spacing w:after="0" w:line="240" w:lineRule="auto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D22D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8D68ED"/>
    <w:pPr>
      <w:spacing w:line="360" w:lineRule="auto"/>
      <w:outlineLvl w:val="1"/>
    </w:pPr>
    <w:rPr>
      <w:rFonts w:ascii="Calibri" w:eastAsia="NSimSun" w:hAnsi="Calibri" w:cs="Times New Roman"/>
      <w:b/>
      <w:color w:val="000000"/>
      <w:sz w:val="32"/>
      <w:szCs w:val="36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46E4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46E41"/>
  </w:style>
  <w:style w:type="paragraph" w:styleId="Footer">
    <w:name w:val="footer"/>
    <w:basedOn w:val="Normal"/>
    <w:link w:val="FooterChar"/>
    <w:uiPriority w:val="99"/>
    <w:unhideWhenUsed/>
    <w:rsid w:val="00146E4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46E41"/>
  </w:style>
  <w:style w:type="paragraph" w:styleId="BodyText">
    <w:name w:val="Body Text"/>
    <w:basedOn w:val="Normal"/>
    <w:link w:val="BodyTextChar"/>
    <w:uiPriority w:val="99"/>
    <w:semiHidden/>
    <w:unhideWhenUsed/>
    <w:rsid w:val="00146E4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146E41"/>
  </w:style>
  <w:style w:type="character" w:customStyle="1" w:styleId="Hyperlink1">
    <w:name w:val="Hyperlink1"/>
    <w:basedOn w:val="DefaultParagraphFont"/>
    <w:uiPriority w:val="99"/>
    <w:unhideWhenUsed/>
    <w:rsid w:val="00146E41"/>
    <w:rPr>
      <w:color w:val="0000FF"/>
      <w:u w:val="single"/>
    </w:rPr>
  </w:style>
  <w:style w:type="character" w:styleId="Hyperlink">
    <w:name w:val="Hyperlink"/>
    <w:basedOn w:val="DefaultParagraphFont"/>
    <w:uiPriority w:val="99"/>
    <w:semiHidden/>
    <w:unhideWhenUsed/>
    <w:rsid w:val="00146E41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C151F3"/>
    <w:pPr>
      <w:widowControl w:val="0"/>
      <w:autoSpaceDE w:val="0"/>
      <w:autoSpaceDN w:val="0"/>
      <w:adjustRightInd w:val="0"/>
      <w:ind w:left="720"/>
    </w:pPr>
    <w:rPr>
      <w:rFonts w:eastAsia="Times New Roman" w:cs="Times New Roman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EC5FD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C5FD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C5FD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C5FD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C5FD8"/>
    <w:rPr>
      <w:b/>
      <w:bCs/>
      <w:sz w:val="20"/>
      <w:szCs w:val="20"/>
    </w:rPr>
  </w:style>
  <w:style w:type="paragraph" w:customStyle="1" w:styleId="TableParagraph">
    <w:name w:val="Table Paragraph"/>
    <w:basedOn w:val="Normal"/>
    <w:uiPriority w:val="1"/>
    <w:qFormat/>
    <w:rsid w:val="00FF7D8A"/>
    <w:pPr>
      <w:widowControl w:val="0"/>
      <w:autoSpaceDE w:val="0"/>
      <w:autoSpaceDN w:val="0"/>
    </w:pPr>
    <w:rPr>
      <w:rFonts w:eastAsia="Times New Roman" w:cs="Times New Roman"/>
    </w:rPr>
  </w:style>
  <w:style w:type="character" w:customStyle="1" w:styleId="Heading2Char">
    <w:name w:val="Heading 2 Char"/>
    <w:basedOn w:val="DefaultParagraphFont"/>
    <w:link w:val="Heading2"/>
    <w:uiPriority w:val="9"/>
    <w:rsid w:val="008D68ED"/>
    <w:rPr>
      <w:rFonts w:ascii="Calibri" w:eastAsia="NSimSun" w:hAnsi="Calibri" w:cs="Times New Roman"/>
      <w:b/>
      <w:color w:val="000000"/>
      <w:sz w:val="32"/>
      <w:szCs w:val="36"/>
      <w:lang w:val="x-none" w:eastAsia="x-none"/>
    </w:rPr>
  </w:style>
  <w:style w:type="character" w:customStyle="1" w:styleId="Heading1Char">
    <w:name w:val="Heading 1 Char"/>
    <w:basedOn w:val="DefaultParagraphFont"/>
    <w:link w:val="Heading1"/>
    <w:uiPriority w:val="9"/>
    <w:rsid w:val="003D22D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Revision">
    <w:name w:val="Revision"/>
    <w:hidden/>
    <w:uiPriority w:val="99"/>
    <w:semiHidden/>
    <w:rsid w:val="00F1605C"/>
    <w:pPr>
      <w:spacing w:after="0" w:line="240" w:lineRule="auto"/>
    </w:pPr>
  </w:style>
  <w:style w:type="paragraph" w:styleId="BodyTextIndent">
    <w:name w:val="Body Text Indent"/>
    <w:basedOn w:val="Normal"/>
    <w:link w:val="BodyTextIndentChar"/>
    <w:uiPriority w:val="99"/>
    <w:unhideWhenUsed/>
    <w:rsid w:val="00C97657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C97657"/>
    <w:rPr>
      <w:rFonts w:ascii="Times New Roman" w:hAnsi="Times New Roman"/>
      <w:sz w:val="24"/>
    </w:rPr>
  </w:style>
  <w:style w:type="paragraph" w:styleId="FootnoteText">
    <w:name w:val="footnote text"/>
    <w:basedOn w:val="Normal"/>
    <w:link w:val="FootnoteTextChar"/>
    <w:uiPriority w:val="99"/>
    <w:semiHidden/>
    <w:rsid w:val="001F083F"/>
    <w:rPr>
      <w:rFonts w:eastAsia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F083F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rsid w:val="001F083F"/>
    <w:rPr>
      <w:vertAlign w:val="superscript"/>
    </w:rPr>
  </w:style>
  <w:style w:type="paragraph" w:styleId="NoSpacing">
    <w:name w:val="No Spacing"/>
    <w:uiPriority w:val="1"/>
    <w:qFormat/>
    <w:rsid w:val="00A332C6"/>
    <w:pPr>
      <w:spacing w:after="0" w:line="240" w:lineRule="auto"/>
    </w:pPr>
  </w:style>
  <w:style w:type="paragraph" w:customStyle="1" w:styleId="Default">
    <w:name w:val="Default"/>
    <w:rsid w:val="00A332C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header" Target="header3.xml" /><Relationship Id="rId13" Type="http://schemas.openxmlformats.org/officeDocument/2006/relationships/footer" Target="footer2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header" Target="header1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f12dafca-ffd2-47b9-a7dc-ea73860b958a">CHY75YFUAV2K-1400183454-24767</_dlc_DocId>
    <_dlc_DocIdUrl xmlns="f12dafca-ffd2-47b9-a7dc-ea73860b958a">
      <Url>https://nih.sharepoint.com/sites/HRSA-MCHB/MCHB-Team/DHVECS/_layouts/15/DocIdRedir.aspx?ID=CHY75YFUAV2K-1400183454-24767</Url>
      <Description>CHY75YFUAV2K-1400183454-24767</Description>
    </_dlc_DocIdUrl>
    <TaxCatchAll xmlns="f12dafca-ffd2-47b9-a7dc-ea73860b958a" xsi:nil="true"/>
    <lcf76f155ced4ddcb4097134ff3c332f xmlns="08c46ab1-79c2-41f2-85cd-dc2be6a31754">
      <Terms xmlns="http://schemas.microsoft.com/office/infopath/2007/PartnerControls"/>
    </lcf76f155ced4ddcb4097134ff3c332f>
    <Document_x0020_type xmlns="08c46ab1-79c2-41f2-85cd-dc2be6a31754" xsi:nil="true"/>
    <PersonResponsible xmlns="08c46ab1-79c2-41f2-85cd-dc2be6a3175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49A7DB51F2A941A4CC3460E10B6832" ma:contentTypeVersion="22" ma:contentTypeDescription="Create a new document." ma:contentTypeScope="" ma:versionID="3267863377206b37f167fafb3c10bbf5">
  <xsd:schema xmlns:xsd="http://www.w3.org/2001/XMLSchema" xmlns:xs="http://www.w3.org/2001/XMLSchema" xmlns:p="http://schemas.microsoft.com/office/2006/metadata/properties" xmlns:ns2="f12dafca-ffd2-47b9-a7dc-ea73860b958a" xmlns:ns3="08c46ab1-79c2-41f2-85cd-dc2be6a31754" targetNamespace="http://schemas.microsoft.com/office/2006/metadata/properties" ma:root="true" ma:fieldsID="37db0a92ab763ebdafbe7d9fe14ce0fa" ns2:_="" ns3:_="">
    <xsd:import namespace="f12dafca-ffd2-47b9-a7dc-ea73860b958a"/>
    <xsd:import namespace="08c46ab1-79c2-41f2-85cd-dc2be6a3175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TaxCatchAll" minOccurs="0"/>
                <xsd:element ref="ns3:Document_x0020_type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LengthInSeconds" minOccurs="0"/>
                <xsd:element ref="ns3:MediaServiceDateTaken" minOccurs="0"/>
                <xsd:element ref="ns3:lcf76f155ced4ddcb4097134ff3c332f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SearchProperties" minOccurs="0"/>
                <xsd:element ref="ns3:PersonResponsibl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2dafca-ffd2-47b9-a7dc-ea73860b958a" elementFormDefault="qualified">
    <xsd:import namespace="http://schemas.microsoft.com/office/2006/documentManagement/types"/>
    <xsd:import namespace="http://schemas.microsoft.com/office/infopath/2007/PartnerControls"/>
    <xsd:element name="_dlc_DocId" ma:index="4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6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7" nillable="true" ma:displayName="Taxonomy Catch All Column" ma:hidden="true" ma:list="{d102e559-a381-453e-8cb3-cfda999e277d}" ma:internalName="TaxCatchAll" ma:showField="CatchAllData" ma:web="f12dafca-ffd2-47b9-a7dc-ea73860b95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3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c46ab1-79c2-41f2-85cd-dc2be6a31754" elementFormDefault="qualified">
    <xsd:import namespace="http://schemas.microsoft.com/office/2006/documentManagement/types"/>
    <xsd:import namespace="http://schemas.microsoft.com/office/infopath/2007/PartnerControls"/>
    <xsd:element name="Document_x0020_type" ma:index="8" nillable="true" ma:displayName="Document type" ma:internalName="Document_x0020_type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DGIS (Discretionary Grant Information System )"/>
                    <xsd:enumeration value="Qualitative Data"/>
                    <xsd:enumeration value="Data Reports"/>
                    <xsd:enumeration value="OMB Documentation"/>
                    <xsd:enumeration value="Template"/>
                  </xsd:restriction>
                </xsd:simpleType>
              </xsd:element>
            </xsd:sequence>
          </xsd:extension>
        </xsd:complexContent>
      </xsd:complexType>
    </xsd:element>
    <xsd:element name="MediaServiceMetadata" ma:index="1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8ce9f98e-9ad5-43de-b59a-72d7e946aa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PersonResponsible" ma:index="26" nillable="true" ma:displayName="Person Responsible" ma:format="Dropdown" ma:internalName="PersonResponsibl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0FACACC-04ED-48D8-9F84-4DD2FF7D9D97}">
  <ds:schemaRefs>
    <ds:schemaRef ds:uri="http://purl.org/dc/terms/"/>
    <ds:schemaRef ds:uri="http://www.w3.org/XML/1998/namespace"/>
    <ds:schemaRef ds:uri="http://schemas.microsoft.com/office/2006/documentManagement/types"/>
    <ds:schemaRef ds:uri="f12dafca-ffd2-47b9-a7dc-ea73860b958a"/>
    <ds:schemaRef ds:uri="http://schemas.microsoft.com/office/infopath/2007/PartnerControls"/>
    <ds:schemaRef ds:uri="08c46ab1-79c2-41f2-85cd-dc2be6a31754"/>
    <ds:schemaRef ds:uri="http://purl.org/dc/elements/1.1/"/>
    <ds:schemaRef ds:uri="http://purl.org/dc/dcmitype/"/>
    <ds:schemaRef ds:uri="http://schemas.openxmlformats.org/package/2006/metadata/core-propertie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8490D699-F0D1-483E-9ED3-D52DFB44DD2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8F5C94A-EE6B-48C5-B2B5-E0D1042B072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E2CEF48-0AEC-4400-86BD-FE24963CD0B7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E8E45DDF-1B68-43CC-B835-1C86BDF8BA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2dafca-ffd2-47b9-a7dc-ea73860b958a"/>
    <ds:schemaRef ds:uri="08c46ab1-79c2-41f2-85cd-dc2be6a317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14b77578-9773-42d5-8507-251ca2dc2b06}" enabled="0" method="" siteId="{14b77578-9773-42d5-8507-251ca2dc2b0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4</Pages>
  <Words>768</Words>
  <Characters>4382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HIV/AIDS Bureau Letterhead</vt:lpstr>
    </vt:vector>
  </TitlesOfParts>
  <Company>HHS/ITIO</Company>
  <LinksUpToDate>false</LinksUpToDate>
  <CharactersWithSpaces>5140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HIV/AIDS Bureau Letterhead</dc:title>
  <dc:creator>Health Resources and Services Administration</dc:creator>
  <cp:keywords>HIV/AIDS, HHS</cp:keywords>
  <cp:lastModifiedBy>HRSA</cp:lastModifiedBy>
  <cp:revision>7</cp:revision>
  <cp:lastPrinted>2023-05-05T15:24:00Z</cp:lastPrinted>
  <dcterms:created xsi:type="dcterms:W3CDTF">2024-06-13T20:24:00Z</dcterms:created>
  <dcterms:modified xsi:type="dcterms:W3CDTF">2024-09-26T19:37:00Z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0x010100FC49A7DB51F2A941A4CC3460E10B6832</vt:lpwstr>
  </property>
  <property fmtid="{D5CDD505-2E9C-101B-9397-08002B2CF9AE}" pid="3" name="GrammarlyDocumentId">
    <vt:lpwstr>c4d3a1b698f0d74e70dbebbd58ca719dbeb7fc11f8921aeac97179f5c99a5b00</vt:lpwstr>
  </property>
  <property fmtid="{D5CDD505-2E9C-101B-9397-08002B2CF9AE}" pid="4" name="MediaServiceImageTags">
    <vt:lpwstr/>
  </property>
  <property fmtid="{D5CDD505-2E9C-101B-9397-08002B2CF9AE}" pid="5" name="TaxKeyword">
    <vt:lpwstr>3013;#HIV/AIDS|11111111-1111-1111-1111-111111111111;#103;#HHS|e6a1ab13-a619-405f-b41e-f472f9a4f3e3</vt:lpwstr>
  </property>
  <property fmtid="{D5CDD505-2E9C-101B-9397-08002B2CF9AE}" pid="6" name="TaxKeywordTaxHTField">
    <vt:lpwstr>HIV/AIDS|11111111-1111-1111-1111-111111111111;HHS|e6a1ab13-a619-405f-b41e-f472f9a4f3e3</vt:lpwstr>
  </property>
  <property fmtid="{D5CDD505-2E9C-101B-9397-08002B2CF9AE}" pid="7" name="_dlc_DocIdItemGuid">
    <vt:lpwstr>38f688c4-d086-43da-816d-e673736b5749</vt:lpwstr>
  </property>
</Properties>
</file>