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11B8" w:rsidP="004E11B8" w14:paraId="048D8809" w14:textId="1E1CC66A">
      <w:pPr>
        <w:pStyle w:val="DFARS"/>
        <w:jc w:val="center"/>
        <w:rPr>
          <w:b/>
        </w:rPr>
      </w:pPr>
      <w:r>
        <w:rPr>
          <w:b/>
        </w:rPr>
        <w:t>Collection Instruments</w:t>
      </w:r>
    </w:p>
    <w:p w:rsidR="004E11B8" w:rsidP="004E11B8" w14:paraId="5010855D" w14:textId="630517CE">
      <w:pPr>
        <w:pStyle w:val="DFARS"/>
        <w:jc w:val="center"/>
        <w:rPr>
          <w:b/>
        </w:rPr>
      </w:pPr>
      <w:r>
        <w:rPr>
          <w:b/>
        </w:rPr>
        <w:t>OMB Control Number 0704-0187</w:t>
      </w:r>
    </w:p>
    <w:p w:rsidR="004E11B8" w:rsidP="004E11B8" w14:paraId="230D519B" w14:textId="77777777">
      <w:pPr>
        <w:pStyle w:val="DFARS"/>
        <w:rPr>
          <w:b/>
        </w:rPr>
      </w:pPr>
    </w:p>
    <w:p w:rsidR="004E11B8" w:rsidP="0043777F" w14:paraId="104E15A3" w14:textId="77777777">
      <w:pPr>
        <w:pStyle w:val="DFARS"/>
        <w:rPr>
          <w:b/>
        </w:rPr>
      </w:pPr>
    </w:p>
    <w:p w:rsidR="0043777F" w:rsidP="0043777F" w14:paraId="7825EFB5" w14:textId="64434A7D">
      <w:pPr>
        <w:pStyle w:val="DFARS"/>
        <w:rPr>
          <w:b/>
        </w:rPr>
      </w:pPr>
      <w:r>
        <w:rPr>
          <w:b/>
        </w:rPr>
        <w:t>PART 252—SOLICITATION PROVISIONS AND CONTRACT CLAUSES</w:t>
      </w:r>
    </w:p>
    <w:p w:rsidR="0043777F" w:rsidP="0043777F" w14:paraId="6269F32E" w14:textId="77777777">
      <w:pPr>
        <w:pStyle w:val="DFARS"/>
        <w:rPr>
          <w:b/>
        </w:rPr>
      </w:pPr>
    </w:p>
    <w:p w:rsidR="0043777F" w:rsidP="0043777F" w14:paraId="15A31271" w14:textId="77777777">
      <w:pPr>
        <w:pStyle w:val="DFARS"/>
        <w:rPr>
          <w:b/>
        </w:rPr>
      </w:pPr>
      <w:r>
        <w:rPr>
          <w:b/>
        </w:rPr>
        <w:t>* * * * *</w:t>
      </w:r>
    </w:p>
    <w:p w:rsidR="0043777F" w:rsidP="0043777F" w14:paraId="2C072DA7" w14:textId="77777777">
      <w:pPr>
        <w:pStyle w:val="DFARS"/>
        <w:rPr>
          <w:b/>
        </w:rPr>
      </w:pPr>
    </w:p>
    <w:p w:rsidR="0043777F" w:rsidP="0043777F" w14:paraId="2A6F26C7" w14:textId="77777777">
      <w:pPr>
        <w:pStyle w:val="DFARS"/>
        <w:jc w:val="center"/>
        <w:rPr>
          <w:b/>
        </w:rPr>
      </w:pPr>
      <w:r>
        <w:rPr>
          <w:b/>
        </w:rPr>
        <w:t>SUBPART 252.2—TEXT OF PROVISIONS AND CLAUSES</w:t>
      </w:r>
    </w:p>
    <w:p w:rsidR="0043777F" w:rsidP="0043777F" w14:paraId="052F623C" w14:textId="77777777">
      <w:pPr>
        <w:pStyle w:val="DFARS"/>
        <w:rPr>
          <w:b/>
        </w:rPr>
      </w:pPr>
    </w:p>
    <w:p w:rsidR="004E11B8" w:rsidP="0043777F" w14:paraId="61BE77C1" w14:textId="56AD7520">
      <w:pPr>
        <w:pStyle w:val="DFARS"/>
        <w:rPr>
          <w:b/>
        </w:rPr>
      </w:pPr>
      <w:r>
        <w:rPr>
          <w:b/>
        </w:rPr>
        <w:t>* * * * *</w:t>
      </w:r>
    </w:p>
    <w:p w:rsidR="004E11B8" w:rsidP="0043777F" w14:paraId="788BE0E9" w14:textId="77777777">
      <w:pPr>
        <w:pStyle w:val="DFARS"/>
        <w:rPr>
          <w:b/>
        </w:rPr>
      </w:pPr>
    </w:p>
    <w:p w:rsidR="004E11B8" w:rsidP="0043777F" w14:paraId="205691AC" w14:textId="12493E13">
      <w:pPr>
        <w:pStyle w:val="DFARS"/>
        <w:rPr>
          <w:b/>
        </w:rPr>
      </w:pPr>
      <w:r w:rsidRPr="004E11B8">
        <w:rPr>
          <w:b/>
        </w:rPr>
        <w:t>252.208-7000</w:t>
      </w:r>
      <w:r>
        <w:rPr>
          <w:b/>
        </w:rPr>
        <w:t xml:space="preserve">  </w:t>
      </w:r>
      <w:bookmarkStart w:id="0" w:name="_Hlk177999083"/>
      <w:r w:rsidRPr="004E11B8">
        <w:rPr>
          <w:b/>
        </w:rPr>
        <w:t xml:space="preserve">Intent to </w:t>
      </w:r>
      <w:r>
        <w:rPr>
          <w:b/>
        </w:rPr>
        <w:t>F</w:t>
      </w:r>
      <w:r w:rsidRPr="004E11B8">
        <w:rPr>
          <w:b/>
        </w:rPr>
        <w:t xml:space="preserve">urnish </w:t>
      </w:r>
      <w:r>
        <w:rPr>
          <w:b/>
        </w:rPr>
        <w:t>P</w:t>
      </w:r>
      <w:r w:rsidRPr="004E11B8">
        <w:rPr>
          <w:b/>
        </w:rPr>
        <w:t xml:space="preserve">recious </w:t>
      </w:r>
      <w:r>
        <w:rPr>
          <w:b/>
        </w:rPr>
        <w:t>M</w:t>
      </w:r>
      <w:r w:rsidRPr="004E11B8">
        <w:rPr>
          <w:b/>
        </w:rPr>
        <w:t>etals as Government-</w:t>
      </w:r>
      <w:r>
        <w:rPr>
          <w:b/>
        </w:rPr>
        <w:t>F</w:t>
      </w:r>
      <w:r w:rsidRPr="004E11B8">
        <w:rPr>
          <w:b/>
        </w:rPr>
        <w:t xml:space="preserve">urnished </w:t>
      </w:r>
      <w:r>
        <w:rPr>
          <w:b/>
        </w:rPr>
        <w:t>M</w:t>
      </w:r>
      <w:r w:rsidRPr="004E11B8">
        <w:rPr>
          <w:b/>
        </w:rPr>
        <w:t>aterial</w:t>
      </w:r>
      <w:bookmarkEnd w:id="0"/>
      <w:r>
        <w:rPr>
          <w:b/>
        </w:rPr>
        <w:t>.</w:t>
      </w:r>
    </w:p>
    <w:p w:rsidR="004E11B8" w:rsidP="0043777F" w14:paraId="560D33C1" w14:textId="4000DEAB">
      <w:pPr>
        <w:pStyle w:val="DFARS"/>
        <w:rPr>
          <w:bCs/>
        </w:rPr>
      </w:pPr>
      <w:r w:rsidRPr="004E11B8">
        <w:rPr>
          <w:bCs/>
        </w:rPr>
        <w:t>As prescribed in 208.7305(a), use the following clause:</w:t>
      </w:r>
    </w:p>
    <w:p w:rsidR="004E11B8" w:rsidP="0043777F" w14:paraId="35346C5A" w14:textId="77777777">
      <w:pPr>
        <w:pStyle w:val="DFARS"/>
        <w:rPr>
          <w:bCs/>
        </w:rPr>
      </w:pPr>
    </w:p>
    <w:p w:rsidR="004E11B8" w:rsidRPr="004E11B8" w:rsidP="004E11B8" w14:paraId="6D91D343" w14:textId="20A605EC">
      <w:pPr>
        <w:pStyle w:val="DFARS"/>
        <w:jc w:val="center"/>
        <w:rPr>
          <w:bCs/>
          <w:caps/>
        </w:rPr>
      </w:pPr>
      <w:r w:rsidRPr="004E11B8">
        <w:rPr>
          <w:bCs/>
          <w:caps/>
        </w:rPr>
        <w:t>Intent to Furnish Precious Metals as Government-Furnished Material</w:t>
      </w:r>
      <w:r>
        <w:rPr>
          <w:bCs/>
          <w:caps/>
        </w:rPr>
        <w:t xml:space="preserve"> (DEC 1991)</w:t>
      </w:r>
    </w:p>
    <w:p w:rsidR="004E11B8" w:rsidP="0043777F" w14:paraId="7AC09922" w14:textId="77777777">
      <w:pPr>
        <w:pStyle w:val="DFARS"/>
        <w:rPr>
          <w:bCs/>
        </w:rPr>
      </w:pPr>
    </w:p>
    <w:p w:rsidR="004E11B8" w:rsidRPr="004E11B8" w:rsidP="004E11B8" w14:paraId="4487C5DB" w14:textId="3C8832BE">
      <w:pPr>
        <w:pStyle w:val="DFARS"/>
        <w:rPr>
          <w:bCs/>
        </w:rPr>
      </w:pPr>
      <w:r>
        <w:rPr>
          <w:bCs/>
        </w:rPr>
        <w:tab/>
      </w:r>
      <w:r w:rsidRPr="004E11B8">
        <w:rPr>
          <w:bCs/>
        </w:rPr>
        <w:t>(a)</w:t>
      </w:r>
      <w:r>
        <w:rPr>
          <w:bCs/>
        </w:rPr>
        <w:t xml:space="preserve"> </w:t>
      </w:r>
      <w:r w:rsidRPr="004E11B8">
        <w:rPr>
          <w:bCs/>
        </w:rPr>
        <w:t xml:space="preserve"> The Government intends to furnish precious metals required in the manufacture of items to be delivered under the contract if the Contracting Officer determines it to be in the Government's best interest. </w:t>
      </w:r>
      <w:r>
        <w:rPr>
          <w:bCs/>
        </w:rPr>
        <w:t xml:space="preserve"> </w:t>
      </w:r>
      <w:r w:rsidRPr="004E11B8">
        <w:rPr>
          <w:bCs/>
        </w:rPr>
        <w:t xml:space="preserve">The use of Government-furnished silver is mandatory when the quantity required is one hundred troy ounces or more. </w:t>
      </w:r>
      <w:r>
        <w:rPr>
          <w:bCs/>
        </w:rPr>
        <w:t xml:space="preserve"> </w:t>
      </w:r>
      <w:r w:rsidRPr="004E11B8">
        <w:rPr>
          <w:bCs/>
        </w:rPr>
        <w:t>The precious metal(s) will be furnished pursuant to the Government Furnished Property clause of the contract.</w:t>
      </w:r>
    </w:p>
    <w:p w:rsidR="004E11B8" w:rsidRPr="004E11B8" w:rsidP="004E11B8" w14:paraId="27BE4039" w14:textId="77777777">
      <w:pPr>
        <w:pStyle w:val="DFARS"/>
        <w:rPr>
          <w:bCs/>
        </w:rPr>
      </w:pPr>
    </w:p>
    <w:p w:rsidR="004E11B8" w:rsidP="004E11B8" w14:paraId="12350894" w14:textId="7B05752C">
      <w:pPr>
        <w:pStyle w:val="DFARS"/>
        <w:rPr>
          <w:bCs/>
        </w:rPr>
      </w:pPr>
      <w:r>
        <w:rPr>
          <w:bCs/>
        </w:rPr>
        <w:tab/>
      </w:r>
      <w:r w:rsidRPr="004E11B8">
        <w:rPr>
          <w:bCs/>
        </w:rPr>
        <w:t xml:space="preserve">(b) </w:t>
      </w:r>
      <w:r>
        <w:rPr>
          <w:bCs/>
        </w:rPr>
        <w:t xml:space="preserve"> </w:t>
      </w:r>
      <w:r w:rsidRPr="004E11B8">
        <w:rPr>
          <w:bCs/>
        </w:rPr>
        <w:t>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p w:rsidR="004E11B8" w:rsidP="0043777F" w14:paraId="0FF512B7" w14:textId="77777777">
      <w:pPr>
        <w:pStyle w:val="DFARS"/>
        <w:rPr>
          <w:bCs/>
        </w:rPr>
      </w:pPr>
    </w:p>
    <w:tbl>
      <w:tblPr>
        <w:tblW w:w="0" w:type="auto"/>
        <w:tblInd w:w="468" w:type="dxa"/>
        <w:tblLayout w:type="fixed"/>
        <w:tblCellMar>
          <w:top w:w="0" w:type="dxa"/>
          <w:bottom w:w="0" w:type="dxa"/>
        </w:tblCellMar>
        <w:tblLook w:val="0000"/>
      </w:tblPr>
      <w:tblGrid>
        <w:gridCol w:w="3007"/>
        <w:gridCol w:w="2033"/>
        <w:gridCol w:w="3060"/>
      </w:tblGrid>
      <w:tr w14:paraId="35E10DFA" w14:textId="77777777" w:rsidTr="006C161F">
        <w:tblPrEx>
          <w:tblW w:w="0" w:type="auto"/>
          <w:tblInd w:w="468" w:type="dxa"/>
          <w:tblLayout w:type="fixed"/>
          <w:tblCellMar>
            <w:top w:w="0" w:type="dxa"/>
            <w:bottom w:w="0" w:type="dxa"/>
          </w:tblCellMar>
          <w:tblLook w:val="0000"/>
        </w:tblPrEx>
        <w:tc>
          <w:tcPr>
            <w:tcW w:w="3007" w:type="dxa"/>
          </w:tcPr>
          <w:p w:rsidR="004E11B8" w:rsidRPr="004E11B8" w:rsidP="004E11B8" w14:paraId="0DF96198" w14:textId="77777777">
            <w:pPr>
              <w:keepNext/>
              <w:keepLines/>
              <w:tabs>
                <w:tab w:val="left" w:pos="360"/>
                <w:tab w:val="left" w:pos="810"/>
                <w:tab w:val="left" w:pos="1210"/>
                <w:tab w:val="left" w:pos="1656"/>
                <w:tab w:val="left" w:pos="2131"/>
                <w:tab w:val="left" w:pos="2520"/>
                <w:tab w:val="left" w:pos="549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u w:val="single"/>
              </w:rPr>
            </w:pPr>
          </w:p>
          <w:p w:rsidR="004E11B8" w:rsidRPr="004E11B8" w:rsidP="004E11B8" w14:paraId="3321B825" w14:textId="77777777">
            <w:pPr>
              <w:keepNext/>
              <w:keepLines/>
              <w:tabs>
                <w:tab w:val="left" w:pos="360"/>
                <w:tab w:val="left" w:pos="810"/>
                <w:tab w:val="left" w:pos="1210"/>
                <w:tab w:val="left" w:pos="1656"/>
                <w:tab w:val="left" w:pos="2131"/>
                <w:tab w:val="left" w:pos="2520"/>
                <w:tab w:val="left" w:pos="549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4E11B8">
              <w:rPr>
                <w:rFonts w:ascii="Century Schoolbook" w:eastAsia="Times New Roman" w:hAnsi="Century Schoolbook" w:cs="Times New Roman"/>
                <w:spacing w:val="-5"/>
                <w:kern w:val="20"/>
                <w:sz w:val="24"/>
                <w:szCs w:val="20"/>
                <w:u w:val="single"/>
              </w:rPr>
              <w:t>Precious Metal*</w:t>
            </w:r>
          </w:p>
        </w:tc>
        <w:tc>
          <w:tcPr>
            <w:tcW w:w="2033" w:type="dxa"/>
          </w:tcPr>
          <w:p w:rsidR="004E11B8" w:rsidRPr="004E11B8" w:rsidP="004E11B8" w14:paraId="2FA23890" w14:textId="77777777">
            <w:pPr>
              <w:keepNext/>
              <w:keepLines/>
              <w:tabs>
                <w:tab w:val="left" w:pos="360"/>
                <w:tab w:val="left" w:pos="810"/>
                <w:tab w:val="left" w:pos="1210"/>
                <w:tab w:val="left" w:pos="1656"/>
                <w:tab w:val="left" w:pos="2131"/>
                <w:tab w:val="left" w:pos="2520"/>
                <w:tab w:val="left" w:pos="549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u w:val="single"/>
              </w:rPr>
            </w:pPr>
          </w:p>
          <w:p w:rsidR="004E11B8" w:rsidRPr="004E11B8" w:rsidP="004E11B8" w14:paraId="7D60ACF9" w14:textId="77777777">
            <w:pPr>
              <w:keepNext/>
              <w:keepLines/>
              <w:tabs>
                <w:tab w:val="left" w:pos="360"/>
                <w:tab w:val="left" w:pos="810"/>
                <w:tab w:val="left" w:pos="1210"/>
                <w:tab w:val="left" w:pos="1656"/>
                <w:tab w:val="left" w:pos="2131"/>
                <w:tab w:val="left" w:pos="2520"/>
                <w:tab w:val="left" w:pos="5490"/>
              </w:tabs>
              <w:overflowPunct w:val="0"/>
              <w:autoSpaceDE w:val="0"/>
              <w:autoSpaceDN w:val="0"/>
              <w:adjustRightInd w:val="0"/>
              <w:spacing w:after="60" w:line="240" w:lineRule="exact"/>
              <w:textAlignment w:val="baseline"/>
              <w:rPr>
                <w:rFonts w:ascii="Century Schoolbook" w:eastAsia="Times New Roman" w:hAnsi="Century Schoolbook" w:cs="Times New Roman"/>
                <w:spacing w:val="-5"/>
                <w:kern w:val="20"/>
                <w:sz w:val="24"/>
                <w:szCs w:val="20"/>
              </w:rPr>
            </w:pPr>
            <w:r w:rsidRPr="004E11B8">
              <w:rPr>
                <w:rFonts w:ascii="Century Schoolbook" w:eastAsia="Times New Roman" w:hAnsi="Century Schoolbook" w:cs="Times New Roman"/>
                <w:spacing w:val="-5"/>
                <w:kern w:val="20"/>
                <w:sz w:val="24"/>
                <w:szCs w:val="20"/>
                <w:u w:val="single"/>
              </w:rPr>
              <w:t>Quantity</w:t>
            </w:r>
          </w:p>
        </w:tc>
        <w:tc>
          <w:tcPr>
            <w:tcW w:w="3060" w:type="dxa"/>
          </w:tcPr>
          <w:p w:rsidR="004E11B8" w:rsidRPr="004E11B8" w:rsidP="004E11B8" w14:paraId="00D8C34C" w14:textId="77777777">
            <w:pPr>
              <w:keepNext/>
              <w:keepLines/>
              <w:tabs>
                <w:tab w:val="left" w:pos="360"/>
                <w:tab w:val="left" w:pos="810"/>
                <w:tab w:val="left" w:pos="1210"/>
                <w:tab w:val="left" w:pos="1656"/>
                <w:tab w:val="left" w:pos="2131"/>
                <w:tab w:val="left" w:pos="2520"/>
                <w:tab w:val="left" w:pos="549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spacing w:val="-5"/>
                <w:kern w:val="20"/>
                <w:sz w:val="24"/>
                <w:szCs w:val="20"/>
              </w:rPr>
            </w:pPr>
            <w:r w:rsidRPr="004E11B8">
              <w:rPr>
                <w:rFonts w:ascii="Century Schoolbook" w:eastAsia="Times New Roman" w:hAnsi="Century Schoolbook" w:cs="Times New Roman"/>
                <w:spacing w:val="-5"/>
                <w:kern w:val="20"/>
                <w:sz w:val="24"/>
                <w:szCs w:val="20"/>
              </w:rPr>
              <w:t>Deliverable Item</w:t>
            </w:r>
          </w:p>
          <w:p w:rsidR="004E11B8" w:rsidRPr="004E11B8" w:rsidP="004E11B8" w14:paraId="16C8F163" w14:textId="77777777">
            <w:pPr>
              <w:keepNext/>
              <w:keepLines/>
              <w:tabs>
                <w:tab w:val="left" w:pos="360"/>
                <w:tab w:val="left" w:pos="810"/>
                <w:tab w:val="left" w:pos="1210"/>
                <w:tab w:val="left" w:pos="1656"/>
                <w:tab w:val="left" w:pos="2131"/>
                <w:tab w:val="left" w:pos="2520"/>
                <w:tab w:val="left" w:pos="549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spacing w:val="-5"/>
                <w:kern w:val="20"/>
                <w:sz w:val="24"/>
                <w:szCs w:val="20"/>
              </w:rPr>
            </w:pPr>
            <w:r w:rsidRPr="004E11B8">
              <w:rPr>
                <w:rFonts w:ascii="Century Schoolbook" w:eastAsia="Times New Roman" w:hAnsi="Century Schoolbook" w:cs="Times New Roman"/>
                <w:spacing w:val="-5"/>
                <w:kern w:val="20"/>
                <w:sz w:val="24"/>
                <w:szCs w:val="20"/>
                <w:u w:val="single"/>
              </w:rPr>
              <w:t>(NSN and Nomenclature)</w:t>
            </w:r>
          </w:p>
        </w:tc>
      </w:tr>
      <w:tr w14:paraId="19141724" w14:textId="77777777" w:rsidTr="006C161F">
        <w:tblPrEx>
          <w:tblW w:w="0" w:type="auto"/>
          <w:tblInd w:w="468" w:type="dxa"/>
          <w:tblLayout w:type="fixed"/>
          <w:tblCellMar>
            <w:top w:w="0" w:type="dxa"/>
            <w:bottom w:w="0" w:type="dxa"/>
          </w:tblCellMar>
          <w:tblLook w:val="0000"/>
        </w:tblPrEx>
        <w:tc>
          <w:tcPr>
            <w:tcW w:w="8100" w:type="dxa"/>
            <w:gridSpan w:val="3"/>
          </w:tcPr>
          <w:p w:rsidR="004E11B8" w:rsidRPr="004E11B8" w:rsidP="004E11B8" w14:paraId="15E1F8D7" w14:textId="77777777">
            <w:pPr>
              <w:keepNext/>
              <w:keepLines/>
              <w:tabs>
                <w:tab w:val="left" w:pos="360"/>
                <w:tab w:val="left" w:pos="810"/>
                <w:tab w:val="left" w:pos="1210"/>
                <w:tab w:val="left" w:pos="1656"/>
                <w:tab w:val="left" w:pos="2131"/>
                <w:tab w:val="left" w:pos="2520"/>
                <w:tab w:val="left" w:pos="549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4E11B8">
              <w:rPr>
                <w:rFonts w:ascii="Century Schoolbook" w:eastAsia="Times New Roman" w:hAnsi="Century Schoolbook" w:cs="Times New Roman"/>
                <w:spacing w:val="-5"/>
                <w:kern w:val="20"/>
                <w:sz w:val="24"/>
                <w:szCs w:val="20"/>
              </w:rPr>
              <w:t>____________________________________________________________________</w:t>
            </w:r>
          </w:p>
        </w:tc>
      </w:tr>
      <w:tr w14:paraId="50255353" w14:textId="77777777" w:rsidTr="006C161F">
        <w:tblPrEx>
          <w:tblW w:w="0" w:type="auto"/>
          <w:tblInd w:w="468" w:type="dxa"/>
          <w:tblLayout w:type="fixed"/>
          <w:tblCellMar>
            <w:top w:w="0" w:type="dxa"/>
            <w:bottom w:w="0" w:type="dxa"/>
          </w:tblCellMar>
          <w:tblLook w:val="0000"/>
        </w:tblPrEx>
        <w:tc>
          <w:tcPr>
            <w:tcW w:w="8100" w:type="dxa"/>
            <w:gridSpan w:val="3"/>
          </w:tcPr>
          <w:p w:rsidR="004E11B8" w:rsidRPr="004E11B8" w:rsidP="004E11B8" w14:paraId="32C87B0C" w14:textId="77777777">
            <w:pPr>
              <w:keepNext/>
              <w:keepLines/>
              <w:tabs>
                <w:tab w:val="left" w:pos="360"/>
                <w:tab w:val="left" w:pos="810"/>
                <w:tab w:val="left" w:pos="1210"/>
                <w:tab w:val="left" w:pos="1656"/>
                <w:tab w:val="left" w:pos="2131"/>
                <w:tab w:val="left" w:pos="2520"/>
                <w:tab w:val="left" w:pos="549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4E11B8">
              <w:rPr>
                <w:rFonts w:ascii="Century Schoolbook" w:eastAsia="Times New Roman" w:hAnsi="Century Schoolbook" w:cs="Times New Roman"/>
                <w:spacing w:val="-5"/>
                <w:kern w:val="20"/>
                <w:sz w:val="24"/>
                <w:szCs w:val="20"/>
              </w:rPr>
              <w:t>____________________________________________________________________</w:t>
            </w:r>
          </w:p>
        </w:tc>
      </w:tr>
      <w:tr w14:paraId="1E37C1A7" w14:textId="77777777" w:rsidTr="006C161F">
        <w:tblPrEx>
          <w:tblW w:w="0" w:type="auto"/>
          <w:tblInd w:w="468" w:type="dxa"/>
          <w:tblLayout w:type="fixed"/>
          <w:tblCellMar>
            <w:top w:w="0" w:type="dxa"/>
            <w:bottom w:w="0" w:type="dxa"/>
          </w:tblCellMar>
          <w:tblLook w:val="0000"/>
        </w:tblPrEx>
        <w:tc>
          <w:tcPr>
            <w:tcW w:w="8100" w:type="dxa"/>
            <w:gridSpan w:val="3"/>
          </w:tcPr>
          <w:p w:rsidR="004E11B8" w:rsidRPr="004E11B8" w:rsidP="004E11B8" w14:paraId="42FA7A6F" w14:textId="77777777">
            <w:pPr>
              <w:keepNext/>
              <w:keepLines/>
              <w:tabs>
                <w:tab w:val="left" w:pos="360"/>
                <w:tab w:val="left" w:pos="810"/>
                <w:tab w:val="left" w:pos="1210"/>
                <w:tab w:val="left" w:pos="1656"/>
                <w:tab w:val="left" w:pos="2131"/>
                <w:tab w:val="left" w:pos="2520"/>
                <w:tab w:val="left" w:pos="549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4E11B8">
              <w:rPr>
                <w:rFonts w:ascii="Century Schoolbook" w:eastAsia="Times New Roman" w:hAnsi="Century Schoolbook" w:cs="Times New Roman"/>
                <w:spacing w:val="-5"/>
                <w:kern w:val="20"/>
                <w:sz w:val="24"/>
                <w:szCs w:val="20"/>
              </w:rPr>
              <w:t>____________________________________________________________________</w:t>
            </w:r>
          </w:p>
        </w:tc>
      </w:tr>
      <w:tr w14:paraId="76415A1B" w14:textId="77777777" w:rsidTr="006C161F">
        <w:tblPrEx>
          <w:tblW w:w="0" w:type="auto"/>
          <w:tblInd w:w="468" w:type="dxa"/>
          <w:tblLayout w:type="fixed"/>
          <w:tblCellMar>
            <w:top w:w="0" w:type="dxa"/>
            <w:bottom w:w="0" w:type="dxa"/>
          </w:tblCellMar>
          <w:tblLook w:val="0000"/>
        </w:tblPrEx>
        <w:tc>
          <w:tcPr>
            <w:tcW w:w="8100" w:type="dxa"/>
            <w:gridSpan w:val="3"/>
          </w:tcPr>
          <w:p w:rsidR="004E11B8" w:rsidRPr="004E11B8" w:rsidP="004E11B8" w14:paraId="5C0CE887" w14:textId="77777777">
            <w:pPr>
              <w:keepNext/>
              <w:keepLines/>
              <w:tabs>
                <w:tab w:val="left" w:pos="360"/>
                <w:tab w:val="left" w:pos="810"/>
                <w:tab w:val="left" w:pos="1210"/>
                <w:tab w:val="left" w:pos="1656"/>
                <w:tab w:val="left" w:pos="2131"/>
                <w:tab w:val="left" w:pos="2520"/>
                <w:tab w:val="left" w:pos="549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4E11B8">
              <w:rPr>
                <w:rFonts w:ascii="Century Schoolbook" w:eastAsia="Times New Roman" w:hAnsi="Century Schoolbook" w:cs="Times New Roman"/>
                <w:spacing w:val="-5"/>
                <w:kern w:val="20"/>
                <w:sz w:val="24"/>
                <w:szCs w:val="20"/>
              </w:rPr>
              <w:t>____________________________________________________________________</w:t>
            </w:r>
          </w:p>
        </w:tc>
      </w:tr>
      <w:tr w14:paraId="372A0671" w14:textId="77777777" w:rsidTr="006C161F">
        <w:tblPrEx>
          <w:tblW w:w="0" w:type="auto"/>
          <w:tblInd w:w="468" w:type="dxa"/>
          <w:tblLayout w:type="fixed"/>
          <w:tblCellMar>
            <w:top w:w="0" w:type="dxa"/>
            <w:bottom w:w="0" w:type="dxa"/>
          </w:tblCellMar>
          <w:tblLook w:val="0000"/>
        </w:tblPrEx>
        <w:tc>
          <w:tcPr>
            <w:tcW w:w="8100" w:type="dxa"/>
            <w:gridSpan w:val="3"/>
          </w:tcPr>
          <w:p w:rsidR="004E11B8" w:rsidRPr="004E11B8" w:rsidP="004E11B8" w14:paraId="442AC08F" w14:textId="77777777">
            <w:pPr>
              <w:keepNext/>
              <w:keepLines/>
              <w:tabs>
                <w:tab w:val="left" w:pos="360"/>
                <w:tab w:val="left" w:pos="810"/>
                <w:tab w:val="left" w:pos="1210"/>
                <w:tab w:val="left" w:pos="1656"/>
                <w:tab w:val="left" w:pos="2131"/>
                <w:tab w:val="left" w:pos="2520"/>
                <w:tab w:val="left" w:pos="549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4E11B8">
              <w:rPr>
                <w:rFonts w:ascii="Century Schoolbook" w:eastAsia="Times New Roman" w:hAnsi="Century Schoolbook" w:cs="Times New Roman"/>
                <w:spacing w:val="-5"/>
                <w:kern w:val="20"/>
                <w:sz w:val="24"/>
                <w:szCs w:val="20"/>
              </w:rPr>
              <w:t>____________________________________________________________________</w:t>
            </w:r>
          </w:p>
        </w:tc>
      </w:tr>
      <w:tr w14:paraId="2E575A72" w14:textId="77777777" w:rsidTr="006C161F">
        <w:tblPrEx>
          <w:tblW w:w="0" w:type="auto"/>
          <w:tblInd w:w="468" w:type="dxa"/>
          <w:tblLayout w:type="fixed"/>
          <w:tblCellMar>
            <w:top w:w="0" w:type="dxa"/>
            <w:bottom w:w="0" w:type="dxa"/>
          </w:tblCellMar>
          <w:tblLook w:val="0000"/>
        </w:tblPrEx>
        <w:tc>
          <w:tcPr>
            <w:tcW w:w="8100" w:type="dxa"/>
            <w:gridSpan w:val="3"/>
          </w:tcPr>
          <w:p w:rsidR="004E11B8" w:rsidRPr="004E11B8" w:rsidP="004E11B8" w14:paraId="6245E461" w14:textId="77777777">
            <w:pPr>
              <w:keepNext/>
              <w:keepLines/>
              <w:tabs>
                <w:tab w:val="left" w:pos="360"/>
                <w:tab w:val="left" w:pos="810"/>
                <w:tab w:val="left" w:pos="1210"/>
                <w:tab w:val="left" w:pos="1656"/>
                <w:tab w:val="left" w:pos="2131"/>
                <w:tab w:val="left" w:pos="2520"/>
                <w:tab w:val="left" w:pos="549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4E11B8">
              <w:rPr>
                <w:rFonts w:ascii="Century Schoolbook" w:eastAsia="Times New Roman" w:hAnsi="Century Schoolbook" w:cs="Times New Roman"/>
                <w:spacing w:val="-5"/>
                <w:kern w:val="20"/>
                <w:sz w:val="24"/>
                <w:szCs w:val="20"/>
              </w:rPr>
              <w:t>____________________________________________________________________</w:t>
            </w:r>
          </w:p>
        </w:tc>
      </w:tr>
      <w:tr w14:paraId="69B7CBF8" w14:textId="77777777" w:rsidTr="006C161F">
        <w:tblPrEx>
          <w:tblW w:w="0" w:type="auto"/>
          <w:tblInd w:w="468" w:type="dxa"/>
          <w:tblLayout w:type="fixed"/>
          <w:tblCellMar>
            <w:top w:w="0" w:type="dxa"/>
            <w:bottom w:w="0" w:type="dxa"/>
          </w:tblCellMar>
          <w:tblLook w:val="0000"/>
        </w:tblPrEx>
        <w:tc>
          <w:tcPr>
            <w:tcW w:w="8100" w:type="dxa"/>
            <w:gridSpan w:val="3"/>
          </w:tcPr>
          <w:p w:rsidR="004E11B8" w:rsidRPr="004E11B8" w:rsidP="004E11B8" w14:paraId="68358EE5" w14:textId="77777777">
            <w:pPr>
              <w:keepNext/>
              <w:keepLines/>
              <w:tabs>
                <w:tab w:val="left" w:pos="360"/>
                <w:tab w:val="left" w:pos="810"/>
                <w:tab w:val="left" w:pos="1210"/>
                <w:tab w:val="left" w:pos="1656"/>
                <w:tab w:val="left" w:pos="2131"/>
                <w:tab w:val="left" w:pos="2520"/>
                <w:tab w:val="left" w:pos="549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4E11B8">
              <w:rPr>
                <w:rFonts w:ascii="Century Schoolbook" w:eastAsia="Times New Roman" w:hAnsi="Century Schoolbook" w:cs="Times New Roman"/>
                <w:spacing w:val="-5"/>
                <w:kern w:val="20"/>
                <w:sz w:val="24"/>
                <w:szCs w:val="20"/>
              </w:rPr>
              <w:t>____________________________________________________________________</w:t>
            </w:r>
          </w:p>
        </w:tc>
      </w:tr>
    </w:tbl>
    <w:p w:rsidR="004E11B8" w:rsidRPr="004E11B8" w:rsidP="004E11B8" w14:paraId="4B18CEB2" w14:textId="77777777">
      <w:pPr>
        <w:keepNext/>
        <w:keepLines/>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p>
    <w:p w:rsidR="004E11B8" w:rsidRPr="004E11B8" w:rsidP="004E11B8" w14:paraId="11BE6832" w14:textId="77777777">
      <w:pPr>
        <w:keepNext/>
        <w:keepLines/>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pacing w:val="-5"/>
          <w:kern w:val="20"/>
          <w:sz w:val="24"/>
          <w:szCs w:val="20"/>
        </w:rPr>
      </w:pPr>
      <w:r w:rsidRPr="004E11B8">
        <w:rPr>
          <w:rFonts w:ascii="Century Schoolbook" w:eastAsia="Times New Roman" w:hAnsi="Century Schoolbook" w:cs="Times New Roman"/>
          <w:spacing w:val="-5"/>
          <w:kern w:val="20"/>
          <w:sz w:val="24"/>
          <w:szCs w:val="20"/>
        </w:rPr>
        <w:tab/>
        <w:t>*If platinum or palladium, specify whether sponge or granules are required.</w:t>
      </w:r>
    </w:p>
    <w:p w:rsidR="004E11B8" w:rsidP="0043777F" w14:paraId="430D3C87" w14:textId="77777777">
      <w:pPr>
        <w:pStyle w:val="DFARS"/>
        <w:rPr>
          <w:bCs/>
        </w:rPr>
      </w:pPr>
    </w:p>
    <w:p w:rsidR="004E11B8" w:rsidRPr="004E11B8" w:rsidP="004E11B8" w14:paraId="6F54F9DC" w14:textId="606C7E2A">
      <w:pPr>
        <w:pStyle w:val="DFARS"/>
        <w:rPr>
          <w:bCs/>
        </w:rPr>
      </w:pPr>
      <w:r>
        <w:rPr>
          <w:bCs/>
        </w:rPr>
        <w:tab/>
      </w:r>
      <w:r w:rsidRPr="004E11B8">
        <w:rPr>
          <w:bCs/>
        </w:rPr>
        <w:t>(c)</w:t>
      </w:r>
      <w:r>
        <w:rPr>
          <w:bCs/>
        </w:rPr>
        <w:t xml:space="preserve"> </w:t>
      </w:r>
      <w:r w:rsidRPr="004E11B8">
        <w:rPr>
          <w:bCs/>
        </w:rPr>
        <w:t xml:space="preserve"> Offerors shall submit two prices for each deliverable item which contains precious metals—one based on the Government furnishing precious metals, and one based on the Contractor furnishing precious metals. </w:t>
      </w:r>
      <w:r>
        <w:rPr>
          <w:bCs/>
        </w:rPr>
        <w:t xml:space="preserve"> </w:t>
      </w:r>
      <w:r w:rsidRPr="004E11B8">
        <w:rPr>
          <w:bCs/>
        </w:rPr>
        <w:t>Award will be made on the basis which is in the best interest of the Government.</w:t>
      </w:r>
    </w:p>
    <w:p w:rsidR="004E11B8" w:rsidRPr="004E11B8" w:rsidP="004E11B8" w14:paraId="2A02725F" w14:textId="77777777">
      <w:pPr>
        <w:pStyle w:val="DFARS"/>
        <w:rPr>
          <w:bCs/>
        </w:rPr>
      </w:pPr>
    </w:p>
    <w:p w:rsidR="004E11B8" w:rsidRPr="004E11B8" w:rsidP="004E11B8" w14:paraId="3AEA6D52" w14:textId="18815237">
      <w:pPr>
        <w:pStyle w:val="DFARS"/>
        <w:rPr>
          <w:bCs/>
        </w:rPr>
      </w:pPr>
      <w:r>
        <w:rPr>
          <w:bCs/>
        </w:rPr>
        <w:tab/>
      </w:r>
      <w:r w:rsidRPr="004E11B8">
        <w:rPr>
          <w:bCs/>
        </w:rPr>
        <w:t xml:space="preserve">(d) </w:t>
      </w:r>
      <w:r>
        <w:rPr>
          <w:bCs/>
        </w:rPr>
        <w:t xml:space="preserve"> </w:t>
      </w:r>
      <w:r w:rsidRPr="004E11B8">
        <w:rPr>
          <w:bCs/>
        </w:rPr>
        <w:t>The Contractor agrees to insert this clause, including this paragraph (d), in solicitations for subcontracts and purchase orders issued in performance of this contract, unless the Contractor knows that the item being purchased contains no precious metals.</w:t>
      </w:r>
    </w:p>
    <w:p w:rsidR="004E11B8" w:rsidRPr="004E11B8" w:rsidP="004E11B8" w14:paraId="4E70AF37" w14:textId="77777777">
      <w:pPr>
        <w:pStyle w:val="DFARS"/>
        <w:rPr>
          <w:bCs/>
        </w:rPr>
      </w:pPr>
    </w:p>
    <w:p w:rsidR="004E11B8" w:rsidP="004E11B8" w14:paraId="0D42B6A2" w14:textId="53FEB54F">
      <w:pPr>
        <w:pStyle w:val="DFARS"/>
        <w:jc w:val="center"/>
        <w:rPr>
          <w:bCs/>
        </w:rPr>
      </w:pPr>
      <w:r w:rsidRPr="004E11B8">
        <w:rPr>
          <w:bCs/>
        </w:rPr>
        <w:t>(End of clause)</w:t>
      </w:r>
    </w:p>
    <w:p w:rsidR="004E11B8" w:rsidRPr="004E11B8" w:rsidP="0043777F" w14:paraId="6E3CF8F0" w14:textId="77777777">
      <w:pPr>
        <w:pStyle w:val="DFARS"/>
        <w:rPr>
          <w:bCs/>
        </w:rPr>
      </w:pPr>
    </w:p>
    <w:p w:rsidR="0043777F" w:rsidP="0043777F" w14:paraId="05D84548" w14:textId="77777777">
      <w:pPr>
        <w:pStyle w:val="DFARS"/>
        <w:rPr>
          <w:b/>
        </w:rPr>
      </w:pPr>
      <w:r>
        <w:rPr>
          <w:b/>
        </w:rPr>
        <w:t>* * * * *</w:t>
      </w:r>
    </w:p>
    <w:p w:rsidR="0043777F" w:rsidP="0043777F" w14:paraId="54E69872" w14:textId="77777777">
      <w:pPr>
        <w:pStyle w:val="DFARS"/>
        <w:rPr>
          <w:b/>
        </w:rPr>
      </w:pPr>
    </w:p>
    <w:p w:rsidR="00F06B7D" w:rsidRPr="00C772B9" w:rsidP="00C772B9" w14:paraId="2D733D95" w14:textId="23D7357C">
      <w:pPr>
        <w:spacing w:after="0" w:line="240" w:lineRule="exact"/>
        <w:outlineLvl w:val="1"/>
        <w:rPr>
          <w:rFonts w:ascii="Century Schoolbook" w:eastAsia="Times New Roman" w:hAnsi="Century Schoolbook" w:cs="Arial"/>
          <w:b/>
          <w:bCs/>
          <w:color w:val="000000"/>
          <w:sz w:val="24"/>
          <w:szCs w:val="24"/>
        </w:rPr>
      </w:pPr>
      <w:r w:rsidRPr="00184FC3">
        <w:rPr>
          <w:rFonts w:ascii="Century Schoolbook" w:eastAsia="Times New Roman" w:hAnsi="Century Schoolbook" w:cs="Arial"/>
          <w:b/>
          <w:bCs/>
          <w:color w:val="000000"/>
          <w:sz w:val="24"/>
          <w:szCs w:val="24"/>
        </w:rPr>
        <w:t>252.235-7000</w:t>
      </w:r>
      <w:r w:rsidRPr="00184FC3" w:rsidR="00C772B9">
        <w:rPr>
          <w:rFonts w:ascii="Century Schoolbook" w:eastAsia="Times New Roman" w:hAnsi="Century Schoolbook" w:cs="Arial"/>
          <w:b/>
          <w:bCs/>
          <w:color w:val="000000"/>
          <w:sz w:val="24"/>
          <w:szCs w:val="24"/>
        </w:rPr>
        <w:t xml:space="preserve">  </w:t>
      </w:r>
      <w:r w:rsidRPr="00184FC3">
        <w:rPr>
          <w:rFonts w:ascii="Century Schoolbook" w:eastAsia="Times New Roman" w:hAnsi="Century Schoolbook" w:cs="Arial"/>
          <w:b/>
          <w:bCs/>
          <w:color w:val="000000"/>
          <w:sz w:val="24"/>
          <w:szCs w:val="24"/>
        </w:rPr>
        <w:t xml:space="preserve">Indemnification </w:t>
      </w:r>
      <w:r w:rsidR="0043777F">
        <w:rPr>
          <w:rFonts w:ascii="Century Schoolbook" w:eastAsia="Times New Roman" w:hAnsi="Century Schoolbook" w:cs="Arial"/>
          <w:b/>
          <w:bCs/>
          <w:color w:val="000000"/>
          <w:sz w:val="24"/>
          <w:szCs w:val="24"/>
        </w:rPr>
        <w:t>U</w:t>
      </w:r>
      <w:r w:rsidRPr="00184FC3">
        <w:rPr>
          <w:rFonts w:ascii="Century Schoolbook" w:eastAsia="Times New Roman" w:hAnsi="Century Schoolbook" w:cs="Arial"/>
          <w:b/>
          <w:bCs/>
          <w:color w:val="000000"/>
          <w:sz w:val="24"/>
          <w:szCs w:val="24"/>
        </w:rPr>
        <w:t xml:space="preserve">nder 10 U.S.C. </w:t>
      </w:r>
      <w:r w:rsidR="004E11B8">
        <w:rPr>
          <w:rFonts w:ascii="Century Schoolbook" w:eastAsia="Times New Roman" w:hAnsi="Century Schoolbook" w:cs="Arial"/>
          <w:b/>
          <w:bCs/>
          <w:color w:val="000000"/>
          <w:sz w:val="24"/>
          <w:szCs w:val="24"/>
        </w:rPr>
        <w:t>3861</w:t>
      </w:r>
      <w:r w:rsidRPr="00184FC3">
        <w:rPr>
          <w:rFonts w:ascii="Century Schoolbook" w:eastAsia="Times New Roman" w:hAnsi="Century Schoolbook" w:cs="Arial"/>
          <w:b/>
          <w:bCs/>
          <w:color w:val="000000"/>
          <w:sz w:val="24"/>
          <w:szCs w:val="24"/>
        </w:rPr>
        <w:t>—</w:t>
      </w:r>
      <w:r w:rsidR="0043777F">
        <w:rPr>
          <w:rFonts w:ascii="Century Schoolbook" w:eastAsia="Times New Roman" w:hAnsi="Century Schoolbook" w:cs="Arial"/>
          <w:b/>
          <w:bCs/>
          <w:color w:val="000000"/>
          <w:sz w:val="24"/>
          <w:szCs w:val="24"/>
        </w:rPr>
        <w:t>F</w:t>
      </w:r>
      <w:r w:rsidRPr="00184FC3">
        <w:rPr>
          <w:rFonts w:ascii="Century Schoolbook" w:eastAsia="Times New Roman" w:hAnsi="Century Schoolbook" w:cs="Arial"/>
          <w:b/>
          <w:bCs/>
          <w:color w:val="000000"/>
          <w:sz w:val="24"/>
          <w:szCs w:val="24"/>
        </w:rPr>
        <w:t xml:space="preserve">ixed </w:t>
      </w:r>
      <w:r w:rsidR="0043777F">
        <w:rPr>
          <w:rFonts w:ascii="Century Schoolbook" w:eastAsia="Times New Roman" w:hAnsi="Century Schoolbook" w:cs="Arial"/>
          <w:b/>
          <w:bCs/>
          <w:color w:val="000000"/>
          <w:sz w:val="24"/>
          <w:szCs w:val="24"/>
        </w:rPr>
        <w:t>P</w:t>
      </w:r>
      <w:r w:rsidRPr="00184FC3">
        <w:rPr>
          <w:rFonts w:ascii="Century Schoolbook" w:eastAsia="Times New Roman" w:hAnsi="Century Schoolbook" w:cs="Arial"/>
          <w:b/>
          <w:bCs/>
          <w:color w:val="000000"/>
          <w:sz w:val="24"/>
          <w:szCs w:val="24"/>
        </w:rPr>
        <w:t>rice.</w:t>
      </w:r>
    </w:p>
    <w:p w:rsidR="00F06B7D" w:rsidP="00C772B9" w14:paraId="390E53BF" w14:textId="77777777">
      <w:pPr>
        <w:spacing w:after="0" w:line="240" w:lineRule="exact"/>
        <w:rPr>
          <w:rFonts w:ascii="Century Schoolbook" w:eastAsia="Times New Roman" w:hAnsi="Century Schoolbook" w:cs="Arial"/>
          <w:color w:val="000000"/>
          <w:sz w:val="24"/>
          <w:szCs w:val="24"/>
        </w:rPr>
      </w:pPr>
      <w:r w:rsidRPr="00C772B9">
        <w:rPr>
          <w:rFonts w:ascii="Century Schoolbook" w:eastAsia="Times New Roman" w:hAnsi="Century Schoolbook" w:cs="Arial"/>
          <w:color w:val="000000"/>
          <w:sz w:val="24"/>
          <w:szCs w:val="24"/>
        </w:rPr>
        <w:t>As prescribed in 235.070-3, use the following clause:</w:t>
      </w:r>
    </w:p>
    <w:p w:rsidR="005F2596" w:rsidRPr="00C772B9" w:rsidP="00C772B9" w14:paraId="75AF9F53" w14:textId="77777777">
      <w:pPr>
        <w:spacing w:after="0" w:line="240" w:lineRule="exact"/>
        <w:rPr>
          <w:rFonts w:ascii="Century Schoolbook" w:eastAsia="Times New Roman" w:hAnsi="Century Schoolbook" w:cs="Arial"/>
          <w:color w:val="000000"/>
          <w:sz w:val="24"/>
          <w:szCs w:val="24"/>
        </w:rPr>
      </w:pPr>
    </w:p>
    <w:p w:rsidR="00F06B7D" w:rsidRPr="004E11B8" w:rsidP="00C772B9" w14:paraId="6D80244B" w14:textId="243AA546">
      <w:pPr>
        <w:spacing w:after="0" w:line="240" w:lineRule="exact"/>
        <w:jc w:val="center"/>
        <w:outlineLvl w:val="0"/>
        <w:rPr>
          <w:rFonts w:ascii="Century Schoolbook" w:eastAsia="Times New Roman" w:hAnsi="Century Schoolbook" w:cs="Arial"/>
          <w:caps/>
          <w:color w:val="000000"/>
          <w:kern w:val="36"/>
          <w:sz w:val="24"/>
          <w:szCs w:val="24"/>
        </w:rPr>
      </w:pPr>
      <w:r w:rsidRPr="004E11B8">
        <w:rPr>
          <w:rFonts w:ascii="Century Schoolbook" w:eastAsia="Times New Roman" w:hAnsi="Century Schoolbook" w:cs="Arial"/>
          <w:caps/>
          <w:color w:val="000000"/>
          <w:kern w:val="36"/>
          <w:sz w:val="24"/>
          <w:szCs w:val="24"/>
        </w:rPr>
        <w:t xml:space="preserve">Indemnification Under 10 U.S.C. </w:t>
      </w:r>
      <w:r w:rsidR="004E11B8">
        <w:rPr>
          <w:rFonts w:ascii="Century Schoolbook" w:eastAsia="Times New Roman" w:hAnsi="Century Schoolbook" w:cs="Arial"/>
          <w:caps/>
          <w:color w:val="000000"/>
          <w:kern w:val="36"/>
          <w:sz w:val="24"/>
          <w:szCs w:val="24"/>
        </w:rPr>
        <w:t>3861</w:t>
      </w:r>
      <w:r w:rsidRPr="004E11B8">
        <w:rPr>
          <w:rFonts w:ascii="Century Schoolbook" w:eastAsia="Times New Roman" w:hAnsi="Century Schoolbook" w:cs="Arial"/>
          <w:caps/>
          <w:color w:val="000000"/>
          <w:kern w:val="36"/>
          <w:sz w:val="24"/>
          <w:szCs w:val="24"/>
        </w:rPr>
        <w:t xml:space="preserve">—Fixed Price (DEC </w:t>
      </w:r>
      <w:r w:rsidR="004E11B8">
        <w:rPr>
          <w:rFonts w:ascii="Century Schoolbook" w:eastAsia="Times New Roman" w:hAnsi="Century Schoolbook" w:cs="Arial"/>
          <w:caps/>
          <w:color w:val="000000"/>
          <w:kern w:val="36"/>
          <w:sz w:val="24"/>
          <w:szCs w:val="24"/>
        </w:rPr>
        <w:t>2022</w:t>
      </w:r>
      <w:r w:rsidRPr="004E11B8">
        <w:rPr>
          <w:rFonts w:ascii="Century Schoolbook" w:eastAsia="Times New Roman" w:hAnsi="Century Schoolbook" w:cs="Arial"/>
          <w:caps/>
          <w:color w:val="000000"/>
          <w:kern w:val="36"/>
          <w:sz w:val="24"/>
          <w:szCs w:val="24"/>
        </w:rPr>
        <w:t>)</w:t>
      </w:r>
    </w:p>
    <w:p w:rsidR="005F2596" w:rsidP="00C772B9" w14:paraId="67FD35DF" w14:textId="77777777">
      <w:pPr>
        <w:spacing w:after="0" w:line="240" w:lineRule="exact"/>
        <w:rPr>
          <w:rFonts w:ascii="Century Schoolbook" w:eastAsia="Times New Roman" w:hAnsi="Century Schoolbook" w:cs="Arial"/>
          <w:color w:val="000000"/>
          <w:sz w:val="24"/>
          <w:szCs w:val="24"/>
        </w:rPr>
      </w:pPr>
    </w:p>
    <w:p w:rsidR="005F2596" w:rsidRPr="005F2596" w:rsidP="005F2596" w14:paraId="7808AA1D" w14:textId="01F428E4">
      <w:pPr>
        <w:pStyle w:val="DFARS"/>
      </w:pPr>
      <w:r>
        <w:rPr>
          <w:rFonts w:cs="Arial"/>
          <w:color w:val="000000"/>
          <w:szCs w:val="24"/>
        </w:rPr>
        <w:tab/>
      </w:r>
      <w:r w:rsidRPr="00C772B9" w:rsidR="00F06B7D">
        <w:rPr>
          <w:rFonts w:cs="Arial"/>
          <w:color w:val="000000"/>
          <w:szCs w:val="24"/>
        </w:rPr>
        <w:t>(a)</w:t>
      </w:r>
      <w:r w:rsidR="004E11B8">
        <w:rPr>
          <w:rFonts w:cs="Arial"/>
          <w:color w:val="000000"/>
          <w:szCs w:val="24"/>
        </w:rPr>
        <w:t xml:space="preserve"> </w:t>
      </w:r>
      <w:r w:rsidRPr="00C772B9" w:rsidR="00F06B7D">
        <w:rPr>
          <w:rFonts w:cs="Arial"/>
          <w:color w:val="000000"/>
          <w:szCs w:val="24"/>
        </w:rPr>
        <w:t xml:space="preserve"> This clause provides for indemnification under 10 U.S.C. </w:t>
      </w:r>
      <w:r w:rsidR="004E11B8">
        <w:rPr>
          <w:rFonts w:cs="Arial"/>
          <w:color w:val="000000"/>
          <w:szCs w:val="24"/>
        </w:rPr>
        <w:t>3861</w:t>
      </w:r>
      <w:r w:rsidRPr="00C772B9" w:rsidR="00F06B7D">
        <w:rPr>
          <w:rFonts w:cs="Arial"/>
          <w:color w:val="000000"/>
          <w:szCs w:val="24"/>
        </w:rPr>
        <w:t xml:space="preserve"> if the Contractor meets all the terms and conditions of this clause.</w:t>
      </w:r>
    </w:p>
    <w:p w:rsidR="00F06B7D" w:rsidRPr="00C772B9" w:rsidP="00C772B9" w14:paraId="7F730F45" w14:textId="77777777">
      <w:pPr>
        <w:spacing w:after="0" w:line="240" w:lineRule="exact"/>
        <w:rPr>
          <w:rFonts w:ascii="Century Schoolbook" w:eastAsia="Times New Roman" w:hAnsi="Century Schoolbook" w:cs="Arial"/>
          <w:color w:val="000000"/>
          <w:sz w:val="24"/>
          <w:szCs w:val="24"/>
        </w:rPr>
      </w:pPr>
    </w:p>
    <w:p w:rsidR="005F2596" w:rsidRPr="005F2596" w:rsidP="005F2596" w14:paraId="7C1DCA44" w14:textId="0D8B511A">
      <w:pPr>
        <w:pStyle w:val="DFARS"/>
      </w:pPr>
      <w:r>
        <w:rPr>
          <w:rFonts w:cs="Arial"/>
          <w:color w:val="000000"/>
          <w:szCs w:val="24"/>
        </w:rPr>
        <w:tab/>
      </w:r>
      <w:r w:rsidRPr="00C772B9" w:rsidR="00F06B7D">
        <w:rPr>
          <w:rFonts w:cs="Arial"/>
          <w:color w:val="000000"/>
          <w:szCs w:val="24"/>
        </w:rPr>
        <w:t xml:space="preserve">(b) </w:t>
      </w:r>
      <w:r w:rsidR="004E11B8">
        <w:rPr>
          <w:rFonts w:cs="Arial"/>
          <w:color w:val="000000"/>
          <w:szCs w:val="24"/>
        </w:rPr>
        <w:t xml:space="preserve"> </w:t>
      </w:r>
      <w:r w:rsidRPr="00C772B9" w:rsidR="00F06B7D">
        <w:rPr>
          <w:rFonts w:cs="Arial"/>
          <w:color w:val="000000"/>
          <w:szCs w:val="24"/>
        </w:rPr>
        <w:t>Claims, losses, and damages covered—</w:t>
      </w:r>
    </w:p>
    <w:p w:rsidR="00F06B7D" w:rsidRPr="00C772B9" w:rsidP="00C772B9" w14:paraId="1DE58AD1" w14:textId="77777777">
      <w:pPr>
        <w:spacing w:after="0" w:line="240" w:lineRule="exact"/>
        <w:rPr>
          <w:rFonts w:ascii="Century Schoolbook" w:eastAsia="Times New Roman" w:hAnsi="Century Schoolbook" w:cs="Arial"/>
          <w:color w:val="000000"/>
          <w:sz w:val="24"/>
          <w:szCs w:val="24"/>
        </w:rPr>
      </w:pPr>
    </w:p>
    <w:p w:rsidR="005F2596" w:rsidRPr="005F2596" w:rsidP="005F2596" w14:paraId="0A0B2E00" w14:textId="72D657EA">
      <w:pPr>
        <w:pStyle w:val="DFARS"/>
      </w:pPr>
      <w:r>
        <w:rPr>
          <w:rFonts w:cs="Arial"/>
          <w:color w:val="000000"/>
          <w:szCs w:val="24"/>
        </w:rPr>
        <w:tab/>
      </w:r>
      <w:r>
        <w:rPr>
          <w:rFonts w:cs="Arial"/>
          <w:color w:val="000000"/>
          <w:szCs w:val="24"/>
        </w:rPr>
        <w:tab/>
      </w:r>
      <w:r w:rsidRPr="00C772B9" w:rsidR="00F06B7D">
        <w:rPr>
          <w:rFonts w:cs="Arial"/>
          <w:color w:val="000000"/>
          <w:szCs w:val="24"/>
        </w:rPr>
        <w:t>(1)</w:t>
      </w:r>
      <w:r w:rsidR="004E11B8">
        <w:rPr>
          <w:rFonts w:cs="Arial"/>
          <w:color w:val="000000"/>
          <w:szCs w:val="24"/>
        </w:rPr>
        <w:t xml:space="preserve"> </w:t>
      </w:r>
      <w:r w:rsidRPr="00C772B9" w:rsidR="00F06B7D">
        <w:rPr>
          <w:rFonts w:cs="Arial"/>
          <w:color w:val="000000"/>
          <w:szCs w:val="24"/>
        </w:rPr>
        <w:t xml:space="preserve"> Claims by third persons for death, bodily injury, sickness, or disease, or the loss, damage, or lost use of property. Claims include those for reasonable expenses of litigation or settlement. </w:t>
      </w:r>
      <w:r w:rsidR="004E11B8">
        <w:rPr>
          <w:rFonts w:cs="Arial"/>
          <w:color w:val="000000"/>
          <w:szCs w:val="24"/>
        </w:rPr>
        <w:t xml:space="preserve"> </w:t>
      </w:r>
      <w:r w:rsidRPr="00C772B9" w:rsidR="00F06B7D">
        <w:rPr>
          <w:rFonts w:cs="Arial"/>
          <w:color w:val="000000"/>
          <w:szCs w:val="24"/>
        </w:rPr>
        <w:t xml:space="preserve">The term </w:t>
      </w:r>
      <w:r w:rsidRPr="00C772B9" w:rsidR="00F06B7D">
        <w:rPr>
          <w:rFonts w:cs="Arial"/>
          <w:i/>
          <w:iCs/>
          <w:color w:val="000000"/>
          <w:szCs w:val="24"/>
        </w:rPr>
        <w:t>third persons</w:t>
      </w:r>
      <w:r w:rsidRPr="00C772B9" w:rsidR="00F06B7D">
        <w:rPr>
          <w:rFonts w:cs="Arial"/>
          <w:color w:val="000000"/>
          <w:szCs w:val="24"/>
        </w:rPr>
        <w:t xml:space="preserve"> includes employees of the contractor;</w:t>
      </w:r>
    </w:p>
    <w:p w:rsidR="00F06B7D" w:rsidRPr="00C772B9" w:rsidP="00C772B9" w14:paraId="69F060B5" w14:textId="77777777">
      <w:pPr>
        <w:spacing w:after="0" w:line="240" w:lineRule="exact"/>
        <w:rPr>
          <w:rFonts w:ascii="Century Schoolbook" w:eastAsia="Times New Roman" w:hAnsi="Century Schoolbook" w:cs="Arial"/>
          <w:color w:val="000000"/>
          <w:sz w:val="24"/>
          <w:szCs w:val="24"/>
        </w:rPr>
      </w:pPr>
    </w:p>
    <w:p w:rsidR="005F2596" w:rsidRPr="005F2596" w:rsidP="005F2596" w14:paraId="45BAEE20" w14:textId="23F7A8FE">
      <w:pPr>
        <w:pStyle w:val="DFARS"/>
      </w:pPr>
      <w:r>
        <w:rPr>
          <w:rFonts w:cs="Arial"/>
          <w:color w:val="000000"/>
          <w:szCs w:val="24"/>
        </w:rPr>
        <w:tab/>
      </w:r>
      <w:r>
        <w:rPr>
          <w:rFonts w:cs="Arial"/>
          <w:color w:val="000000"/>
          <w:szCs w:val="24"/>
        </w:rPr>
        <w:tab/>
      </w:r>
      <w:r w:rsidRPr="00C772B9" w:rsidR="00F06B7D">
        <w:rPr>
          <w:rFonts w:cs="Arial"/>
          <w:color w:val="000000"/>
          <w:szCs w:val="24"/>
        </w:rPr>
        <w:t>(2)</w:t>
      </w:r>
      <w:r w:rsidR="004E11B8">
        <w:rPr>
          <w:rFonts w:cs="Arial"/>
          <w:color w:val="000000"/>
          <w:szCs w:val="24"/>
        </w:rPr>
        <w:t xml:space="preserve"> </w:t>
      </w:r>
      <w:r w:rsidRPr="00C772B9" w:rsidR="00F06B7D">
        <w:rPr>
          <w:rFonts w:cs="Arial"/>
          <w:color w:val="000000"/>
          <w:szCs w:val="24"/>
        </w:rPr>
        <w:t xml:space="preserve"> The loss, damage, and lost use of the Contractor's property, but excluding lost profit; and</w:t>
      </w:r>
    </w:p>
    <w:p w:rsidR="00F06B7D" w:rsidRPr="00C772B9" w:rsidP="00C772B9" w14:paraId="2F4E0A75" w14:textId="77777777">
      <w:pPr>
        <w:spacing w:after="0" w:line="240" w:lineRule="exact"/>
        <w:rPr>
          <w:rFonts w:ascii="Century Schoolbook" w:eastAsia="Times New Roman" w:hAnsi="Century Schoolbook" w:cs="Arial"/>
          <w:color w:val="000000"/>
          <w:sz w:val="24"/>
          <w:szCs w:val="24"/>
        </w:rPr>
      </w:pPr>
    </w:p>
    <w:p w:rsidR="005F2596" w:rsidRPr="005F2596" w:rsidP="005F2596" w14:paraId="5FF3F342" w14:textId="733E5015">
      <w:pPr>
        <w:pStyle w:val="DFARS"/>
      </w:pPr>
      <w:r>
        <w:rPr>
          <w:rFonts w:cs="Arial"/>
          <w:color w:val="000000"/>
          <w:szCs w:val="24"/>
        </w:rPr>
        <w:tab/>
      </w:r>
      <w:r>
        <w:rPr>
          <w:rFonts w:cs="Arial"/>
          <w:color w:val="000000"/>
          <w:szCs w:val="24"/>
        </w:rPr>
        <w:tab/>
      </w:r>
      <w:r w:rsidRPr="00C772B9" w:rsidR="00F06B7D">
        <w:rPr>
          <w:rFonts w:cs="Arial"/>
          <w:color w:val="000000"/>
          <w:szCs w:val="24"/>
        </w:rPr>
        <w:t xml:space="preserve">(3) </w:t>
      </w:r>
      <w:r w:rsidR="004E11B8">
        <w:rPr>
          <w:rFonts w:cs="Arial"/>
          <w:color w:val="000000"/>
          <w:szCs w:val="24"/>
        </w:rPr>
        <w:t xml:space="preserve"> </w:t>
      </w:r>
      <w:r w:rsidRPr="00C772B9" w:rsidR="00F06B7D">
        <w:rPr>
          <w:rFonts w:cs="Arial"/>
          <w:color w:val="000000"/>
          <w:szCs w:val="24"/>
        </w:rPr>
        <w:t>Loss, damage, or lost use of the Government's property.</w:t>
      </w:r>
    </w:p>
    <w:p w:rsidR="00F06B7D" w:rsidRPr="00C772B9" w:rsidP="00C772B9" w14:paraId="2CC81321" w14:textId="77777777">
      <w:pPr>
        <w:spacing w:after="0" w:line="240" w:lineRule="exact"/>
        <w:rPr>
          <w:rFonts w:ascii="Century Schoolbook" w:eastAsia="Times New Roman" w:hAnsi="Century Schoolbook" w:cs="Arial"/>
          <w:color w:val="000000"/>
          <w:sz w:val="24"/>
          <w:szCs w:val="24"/>
        </w:rPr>
      </w:pPr>
    </w:p>
    <w:p w:rsidR="005F2596" w:rsidRPr="005F2596" w:rsidP="005F2596" w14:paraId="12929EE6" w14:textId="71E4D7F9">
      <w:pPr>
        <w:pStyle w:val="DFARS"/>
      </w:pPr>
      <w:r>
        <w:rPr>
          <w:rFonts w:cs="Arial"/>
          <w:color w:val="000000"/>
          <w:szCs w:val="24"/>
        </w:rPr>
        <w:tab/>
      </w:r>
      <w:r w:rsidRPr="00C772B9" w:rsidR="00F06B7D">
        <w:rPr>
          <w:rFonts w:cs="Arial"/>
          <w:color w:val="000000"/>
          <w:szCs w:val="24"/>
        </w:rPr>
        <w:t xml:space="preserve">(c) </w:t>
      </w:r>
      <w:r w:rsidR="004E11B8">
        <w:rPr>
          <w:rFonts w:cs="Arial"/>
          <w:color w:val="000000"/>
          <w:szCs w:val="24"/>
        </w:rPr>
        <w:t xml:space="preserve"> </w:t>
      </w:r>
      <w:r w:rsidRPr="00C772B9" w:rsidR="00F06B7D">
        <w:rPr>
          <w:rFonts w:cs="Arial"/>
          <w:color w:val="000000"/>
          <w:szCs w:val="24"/>
        </w:rPr>
        <w:t>The claim, loss, or damage—</w:t>
      </w:r>
    </w:p>
    <w:p w:rsidR="00F06B7D" w:rsidRPr="00C772B9" w:rsidP="00C772B9" w14:paraId="1DE6A317" w14:textId="77777777">
      <w:pPr>
        <w:spacing w:after="0" w:line="240" w:lineRule="exact"/>
        <w:rPr>
          <w:rFonts w:ascii="Century Schoolbook" w:eastAsia="Times New Roman" w:hAnsi="Century Schoolbook" w:cs="Arial"/>
          <w:color w:val="000000"/>
          <w:sz w:val="24"/>
          <w:szCs w:val="24"/>
        </w:rPr>
      </w:pPr>
    </w:p>
    <w:p w:rsidR="005F2596" w:rsidRPr="005F2596" w:rsidP="005F2596" w14:paraId="340B7269" w14:textId="0ED15945">
      <w:pPr>
        <w:pStyle w:val="DFARS"/>
      </w:pPr>
      <w:r>
        <w:rPr>
          <w:rFonts w:cs="Arial"/>
          <w:color w:val="000000"/>
          <w:szCs w:val="24"/>
        </w:rPr>
        <w:tab/>
      </w:r>
      <w:r>
        <w:rPr>
          <w:rFonts w:cs="Arial"/>
          <w:color w:val="000000"/>
          <w:szCs w:val="24"/>
        </w:rPr>
        <w:tab/>
      </w:r>
      <w:r w:rsidRPr="00C772B9" w:rsidR="00F06B7D">
        <w:rPr>
          <w:rFonts w:cs="Arial"/>
          <w:color w:val="000000"/>
          <w:szCs w:val="24"/>
        </w:rPr>
        <w:t>(1)</w:t>
      </w:r>
      <w:r w:rsidR="004E11B8">
        <w:rPr>
          <w:rFonts w:cs="Arial"/>
          <w:color w:val="000000"/>
          <w:szCs w:val="24"/>
        </w:rPr>
        <w:t xml:space="preserve"> </w:t>
      </w:r>
      <w:r w:rsidRPr="00C772B9" w:rsidR="00F06B7D">
        <w:rPr>
          <w:rFonts w:cs="Arial"/>
          <w:color w:val="000000"/>
          <w:szCs w:val="24"/>
        </w:rPr>
        <w:t xml:space="preserve"> Must arise from the direct performance of this contract;</w:t>
      </w:r>
    </w:p>
    <w:p w:rsidR="00F06B7D" w:rsidRPr="00C772B9" w:rsidP="00C772B9" w14:paraId="363103CE" w14:textId="77777777">
      <w:pPr>
        <w:spacing w:after="0" w:line="240" w:lineRule="exact"/>
        <w:rPr>
          <w:rFonts w:ascii="Century Schoolbook" w:eastAsia="Times New Roman" w:hAnsi="Century Schoolbook" w:cs="Arial"/>
          <w:color w:val="000000"/>
          <w:sz w:val="24"/>
          <w:szCs w:val="24"/>
        </w:rPr>
      </w:pPr>
    </w:p>
    <w:p w:rsidR="005F2596" w:rsidRPr="005F2596" w:rsidP="005F2596" w14:paraId="116BD1A0" w14:textId="726287B0">
      <w:pPr>
        <w:pStyle w:val="DFARS"/>
      </w:pPr>
      <w:r>
        <w:rPr>
          <w:rFonts w:cs="Arial"/>
          <w:color w:val="000000"/>
          <w:szCs w:val="24"/>
        </w:rPr>
        <w:tab/>
      </w:r>
      <w:r>
        <w:rPr>
          <w:rFonts w:cs="Arial"/>
          <w:color w:val="000000"/>
          <w:szCs w:val="24"/>
        </w:rPr>
        <w:tab/>
      </w:r>
      <w:r w:rsidRPr="00C772B9" w:rsidR="00F06B7D">
        <w:rPr>
          <w:rFonts w:cs="Arial"/>
          <w:color w:val="000000"/>
          <w:szCs w:val="24"/>
        </w:rPr>
        <w:t>(2)</w:t>
      </w:r>
      <w:r w:rsidR="004E11B8">
        <w:rPr>
          <w:rFonts w:cs="Arial"/>
          <w:color w:val="000000"/>
          <w:szCs w:val="24"/>
        </w:rPr>
        <w:t xml:space="preserve"> </w:t>
      </w:r>
      <w:r w:rsidRPr="00C772B9" w:rsidR="00F06B7D">
        <w:rPr>
          <w:rFonts w:cs="Arial"/>
          <w:color w:val="000000"/>
          <w:szCs w:val="24"/>
        </w:rPr>
        <w:t xml:space="preserve"> Must not be compensated by insurance or other means, or be within deductible amounts of the Contractor's insurance;</w:t>
      </w:r>
    </w:p>
    <w:p w:rsidR="00F06B7D" w:rsidRPr="00C772B9" w:rsidP="00C772B9" w14:paraId="7055AE28" w14:textId="77777777">
      <w:pPr>
        <w:spacing w:after="0" w:line="240" w:lineRule="exact"/>
        <w:rPr>
          <w:rFonts w:ascii="Century Schoolbook" w:eastAsia="Times New Roman" w:hAnsi="Century Schoolbook" w:cs="Arial"/>
          <w:color w:val="000000"/>
          <w:sz w:val="24"/>
          <w:szCs w:val="24"/>
        </w:rPr>
      </w:pPr>
    </w:p>
    <w:p w:rsidR="005F2596" w:rsidRPr="005F2596" w:rsidP="005F2596" w14:paraId="220715DE" w14:textId="780F2023">
      <w:pPr>
        <w:pStyle w:val="DFARS"/>
      </w:pPr>
      <w:r>
        <w:rPr>
          <w:rFonts w:cs="Arial"/>
          <w:color w:val="000000"/>
          <w:szCs w:val="24"/>
        </w:rPr>
        <w:tab/>
      </w:r>
      <w:r>
        <w:rPr>
          <w:rFonts w:cs="Arial"/>
          <w:color w:val="000000"/>
          <w:szCs w:val="24"/>
        </w:rPr>
        <w:tab/>
      </w:r>
      <w:r w:rsidRPr="00C772B9" w:rsidR="00F06B7D">
        <w:rPr>
          <w:rFonts w:cs="Arial"/>
          <w:color w:val="000000"/>
          <w:szCs w:val="24"/>
        </w:rPr>
        <w:t>(3)</w:t>
      </w:r>
      <w:r w:rsidR="004E11B8">
        <w:rPr>
          <w:rFonts w:cs="Arial"/>
          <w:color w:val="000000"/>
          <w:szCs w:val="24"/>
        </w:rPr>
        <w:t xml:space="preserve"> </w:t>
      </w:r>
      <w:r w:rsidRPr="00C772B9" w:rsidR="00F06B7D">
        <w:rPr>
          <w:rFonts w:cs="Arial"/>
          <w:color w:val="000000"/>
          <w:szCs w:val="24"/>
        </w:rPr>
        <w:t xml:space="preserve"> Must result from an unusually hazardous risk as specifically defined in the contract;</w:t>
      </w:r>
    </w:p>
    <w:p w:rsidR="00F06B7D" w:rsidRPr="00C772B9" w:rsidP="00C772B9" w14:paraId="04DE9754" w14:textId="77777777">
      <w:pPr>
        <w:spacing w:after="0" w:line="240" w:lineRule="exact"/>
        <w:rPr>
          <w:rFonts w:ascii="Century Schoolbook" w:eastAsia="Times New Roman" w:hAnsi="Century Schoolbook" w:cs="Arial"/>
          <w:color w:val="000000"/>
          <w:sz w:val="24"/>
          <w:szCs w:val="24"/>
        </w:rPr>
      </w:pPr>
    </w:p>
    <w:p w:rsidR="005F2596" w:rsidRPr="005F2596" w:rsidP="005F2596" w14:paraId="6A603566" w14:textId="7750D0AD">
      <w:pPr>
        <w:pStyle w:val="DFARS"/>
      </w:pPr>
      <w:r>
        <w:rPr>
          <w:rFonts w:cs="Arial"/>
          <w:color w:val="000000"/>
          <w:szCs w:val="24"/>
        </w:rPr>
        <w:tab/>
      </w:r>
      <w:r>
        <w:rPr>
          <w:rFonts w:cs="Arial"/>
          <w:color w:val="000000"/>
          <w:szCs w:val="24"/>
        </w:rPr>
        <w:tab/>
      </w:r>
      <w:r w:rsidRPr="00C772B9" w:rsidR="00F06B7D">
        <w:rPr>
          <w:rFonts w:cs="Arial"/>
          <w:color w:val="000000"/>
          <w:szCs w:val="24"/>
        </w:rPr>
        <w:t>(4)</w:t>
      </w:r>
      <w:r w:rsidR="004E11B8">
        <w:rPr>
          <w:rFonts w:cs="Arial"/>
          <w:color w:val="000000"/>
          <w:szCs w:val="24"/>
        </w:rPr>
        <w:t xml:space="preserve"> </w:t>
      </w:r>
      <w:r w:rsidRPr="00C772B9" w:rsidR="00F06B7D">
        <w:rPr>
          <w:rFonts w:cs="Arial"/>
          <w:color w:val="000000"/>
          <w:szCs w:val="24"/>
        </w:rPr>
        <w:t xml:space="preserve"> Must not result from willful misconduct or lack of good faith on the part of any of the Contractor's directors or officers, managers, superintendents, or other equivalent representatives who have supervision or direction of—</w:t>
      </w:r>
    </w:p>
    <w:p w:rsidR="00F06B7D" w:rsidRPr="00C772B9" w:rsidP="00C772B9" w14:paraId="07ED79A0" w14:textId="77777777">
      <w:pPr>
        <w:spacing w:after="0" w:line="240" w:lineRule="exact"/>
        <w:rPr>
          <w:rFonts w:ascii="Century Schoolbook" w:eastAsia="Times New Roman" w:hAnsi="Century Schoolbook" w:cs="Arial"/>
          <w:color w:val="000000"/>
          <w:sz w:val="24"/>
          <w:szCs w:val="24"/>
        </w:rPr>
      </w:pPr>
    </w:p>
    <w:p w:rsidR="005F2596" w:rsidRPr="005F2596" w:rsidP="005F2596" w14:paraId="3C5FB45C" w14:textId="143FF181">
      <w:pPr>
        <w:pStyle w:val="DFARS"/>
      </w:pPr>
      <w:r>
        <w:rPr>
          <w:rFonts w:cs="Arial"/>
          <w:color w:val="000000"/>
          <w:szCs w:val="24"/>
        </w:rPr>
        <w:tab/>
      </w:r>
      <w:r>
        <w:rPr>
          <w:rFonts w:cs="Arial"/>
          <w:color w:val="000000"/>
          <w:szCs w:val="24"/>
        </w:rPr>
        <w:tab/>
      </w:r>
      <w:r>
        <w:rPr>
          <w:rFonts w:cs="Arial"/>
          <w:color w:val="000000"/>
          <w:szCs w:val="24"/>
        </w:rPr>
        <w:tab/>
      </w:r>
      <w:r w:rsidRPr="00C772B9" w:rsidR="00F06B7D">
        <w:rPr>
          <w:rFonts w:cs="Arial"/>
          <w:color w:val="000000"/>
          <w:szCs w:val="24"/>
        </w:rPr>
        <w:t>(</w:t>
      </w:r>
      <w:r w:rsidRPr="00C772B9" w:rsidR="00F06B7D">
        <w:rPr>
          <w:rFonts w:cs="Arial"/>
          <w:color w:val="000000"/>
          <w:szCs w:val="24"/>
        </w:rPr>
        <w:t>i</w:t>
      </w:r>
      <w:r w:rsidRPr="00C772B9" w:rsidR="00F06B7D">
        <w:rPr>
          <w:rFonts w:cs="Arial"/>
          <w:color w:val="000000"/>
          <w:szCs w:val="24"/>
        </w:rPr>
        <w:t>)</w:t>
      </w:r>
      <w:r w:rsidR="004E11B8">
        <w:rPr>
          <w:rFonts w:cs="Arial"/>
          <w:color w:val="000000"/>
          <w:szCs w:val="24"/>
        </w:rPr>
        <w:t xml:space="preserve"> </w:t>
      </w:r>
      <w:r w:rsidRPr="00C772B9" w:rsidR="00F06B7D">
        <w:rPr>
          <w:rFonts w:cs="Arial"/>
          <w:color w:val="000000"/>
          <w:szCs w:val="24"/>
        </w:rPr>
        <w:t xml:space="preserve"> All or substantially all of the Contractor's business;</w:t>
      </w:r>
    </w:p>
    <w:p w:rsidR="00F06B7D" w:rsidRPr="00C772B9" w:rsidP="00C772B9" w14:paraId="3E9700F8" w14:textId="77777777">
      <w:pPr>
        <w:spacing w:after="0" w:line="240" w:lineRule="exact"/>
        <w:rPr>
          <w:rFonts w:ascii="Century Schoolbook" w:eastAsia="Times New Roman" w:hAnsi="Century Schoolbook" w:cs="Arial"/>
          <w:color w:val="000000"/>
          <w:sz w:val="24"/>
          <w:szCs w:val="24"/>
        </w:rPr>
      </w:pPr>
    </w:p>
    <w:p w:rsidR="005F2596" w:rsidRPr="005F2596" w:rsidP="005F2596" w14:paraId="420CF1E0" w14:textId="74209B68">
      <w:pPr>
        <w:pStyle w:val="DFARS"/>
      </w:pPr>
      <w:r>
        <w:rPr>
          <w:rFonts w:cs="Arial"/>
          <w:color w:val="000000"/>
          <w:szCs w:val="24"/>
        </w:rPr>
        <w:tab/>
      </w:r>
      <w:r>
        <w:rPr>
          <w:rFonts w:cs="Arial"/>
          <w:color w:val="000000"/>
          <w:szCs w:val="24"/>
        </w:rPr>
        <w:tab/>
      </w:r>
      <w:r>
        <w:rPr>
          <w:rFonts w:cs="Arial"/>
          <w:color w:val="000000"/>
          <w:szCs w:val="24"/>
        </w:rPr>
        <w:tab/>
      </w:r>
      <w:r w:rsidRPr="00C772B9" w:rsidR="00F06B7D">
        <w:rPr>
          <w:rFonts w:cs="Arial"/>
          <w:color w:val="000000"/>
          <w:szCs w:val="24"/>
        </w:rPr>
        <w:t>(ii)</w:t>
      </w:r>
      <w:r w:rsidR="004E11B8">
        <w:rPr>
          <w:rFonts w:cs="Arial"/>
          <w:color w:val="000000"/>
          <w:szCs w:val="24"/>
        </w:rPr>
        <w:t xml:space="preserve"> </w:t>
      </w:r>
      <w:r w:rsidRPr="00C772B9" w:rsidR="00F06B7D">
        <w:rPr>
          <w:rFonts w:cs="Arial"/>
          <w:color w:val="000000"/>
          <w:szCs w:val="24"/>
        </w:rPr>
        <w:t xml:space="preserve"> All or substantially all of the Contractor's operations at any one plant or separate location where this contract is being performed; or</w:t>
      </w:r>
    </w:p>
    <w:p w:rsidR="00F06B7D" w:rsidRPr="00C772B9" w:rsidP="00C772B9" w14:paraId="05A7F8AB" w14:textId="77777777">
      <w:pPr>
        <w:spacing w:after="0" w:line="240" w:lineRule="exact"/>
        <w:rPr>
          <w:rFonts w:ascii="Century Schoolbook" w:eastAsia="Times New Roman" w:hAnsi="Century Schoolbook" w:cs="Arial"/>
          <w:color w:val="000000"/>
          <w:sz w:val="24"/>
          <w:szCs w:val="24"/>
        </w:rPr>
      </w:pPr>
    </w:p>
    <w:p w:rsidR="005F2596" w:rsidRPr="005F2596" w:rsidP="005F2596" w14:paraId="17FB66E1" w14:textId="14DB8A67">
      <w:pPr>
        <w:pStyle w:val="DFARS"/>
      </w:pPr>
      <w:r>
        <w:rPr>
          <w:rFonts w:cs="Arial"/>
          <w:color w:val="000000"/>
          <w:szCs w:val="24"/>
        </w:rPr>
        <w:tab/>
      </w:r>
      <w:r>
        <w:rPr>
          <w:rFonts w:cs="Arial"/>
          <w:color w:val="000000"/>
          <w:szCs w:val="24"/>
        </w:rPr>
        <w:tab/>
      </w:r>
      <w:r>
        <w:rPr>
          <w:rFonts w:cs="Arial"/>
          <w:color w:val="000000"/>
          <w:szCs w:val="24"/>
        </w:rPr>
        <w:tab/>
      </w:r>
      <w:r w:rsidRPr="00C772B9" w:rsidR="00F06B7D">
        <w:rPr>
          <w:rFonts w:cs="Arial"/>
          <w:color w:val="000000"/>
          <w:szCs w:val="24"/>
        </w:rPr>
        <w:t>(iii)</w:t>
      </w:r>
      <w:r w:rsidR="004E11B8">
        <w:rPr>
          <w:rFonts w:cs="Arial"/>
          <w:color w:val="000000"/>
          <w:szCs w:val="24"/>
        </w:rPr>
        <w:t xml:space="preserve"> </w:t>
      </w:r>
      <w:r w:rsidRPr="00C772B9" w:rsidR="00F06B7D">
        <w:rPr>
          <w:rFonts w:cs="Arial"/>
          <w:color w:val="000000"/>
          <w:szCs w:val="24"/>
        </w:rPr>
        <w:t xml:space="preserve"> A separate and complete major industrial operation connected with the performance of this contract;</w:t>
      </w:r>
    </w:p>
    <w:p w:rsidR="00F06B7D" w:rsidRPr="00C772B9" w:rsidP="00C772B9" w14:paraId="22A68667" w14:textId="77777777">
      <w:pPr>
        <w:spacing w:after="0" w:line="240" w:lineRule="exact"/>
        <w:rPr>
          <w:rFonts w:ascii="Century Schoolbook" w:eastAsia="Times New Roman" w:hAnsi="Century Schoolbook" w:cs="Arial"/>
          <w:color w:val="000000"/>
          <w:sz w:val="24"/>
          <w:szCs w:val="24"/>
        </w:rPr>
      </w:pPr>
    </w:p>
    <w:p w:rsidR="005F2596" w:rsidRPr="005F2596" w:rsidP="005F2596" w14:paraId="697EEDE4" w14:textId="45595E98">
      <w:pPr>
        <w:pStyle w:val="DFARS"/>
      </w:pPr>
      <w:r>
        <w:rPr>
          <w:rFonts w:cs="Arial"/>
          <w:color w:val="000000"/>
          <w:szCs w:val="24"/>
        </w:rPr>
        <w:tab/>
      </w:r>
      <w:r>
        <w:rPr>
          <w:rFonts w:cs="Arial"/>
          <w:color w:val="000000"/>
          <w:szCs w:val="24"/>
        </w:rPr>
        <w:tab/>
      </w:r>
      <w:r w:rsidRPr="00C772B9" w:rsidR="00F06B7D">
        <w:rPr>
          <w:rFonts w:cs="Arial"/>
          <w:color w:val="000000"/>
          <w:szCs w:val="24"/>
        </w:rPr>
        <w:t>(5)</w:t>
      </w:r>
      <w:r w:rsidR="004E11B8">
        <w:rPr>
          <w:rFonts w:cs="Arial"/>
          <w:color w:val="000000"/>
          <w:szCs w:val="24"/>
        </w:rPr>
        <w:t xml:space="preserve"> </w:t>
      </w:r>
      <w:r w:rsidRPr="00C772B9" w:rsidR="00F06B7D">
        <w:rPr>
          <w:rFonts w:cs="Arial"/>
          <w:color w:val="000000"/>
          <w:szCs w:val="24"/>
        </w:rPr>
        <w:t xml:space="preserve">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rsidR="00F06B7D" w:rsidRPr="00C772B9" w:rsidP="00C772B9" w14:paraId="457920D0" w14:textId="77777777">
      <w:pPr>
        <w:spacing w:after="0" w:line="240" w:lineRule="exact"/>
        <w:rPr>
          <w:rFonts w:ascii="Century Schoolbook" w:eastAsia="Times New Roman" w:hAnsi="Century Schoolbook" w:cs="Arial"/>
          <w:color w:val="000000"/>
          <w:sz w:val="24"/>
          <w:szCs w:val="24"/>
        </w:rPr>
      </w:pPr>
    </w:p>
    <w:p w:rsidR="005F2596" w:rsidRPr="005F2596" w:rsidP="005F2596" w14:paraId="52ECB55C" w14:textId="50FB962C">
      <w:pPr>
        <w:pStyle w:val="DFARS"/>
      </w:pPr>
      <w:r>
        <w:rPr>
          <w:rFonts w:cs="Arial"/>
          <w:color w:val="000000"/>
          <w:szCs w:val="24"/>
        </w:rPr>
        <w:tab/>
      </w:r>
      <w:r>
        <w:rPr>
          <w:rFonts w:cs="Arial"/>
          <w:color w:val="000000"/>
          <w:szCs w:val="24"/>
        </w:rPr>
        <w:tab/>
      </w:r>
      <w:r w:rsidRPr="00C772B9" w:rsidR="00F06B7D">
        <w:rPr>
          <w:rFonts w:cs="Arial"/>
          <w:color w:val="000000"/>
          <w:szCs w:val="24"/>
        </w:rPr>
        <w:t xml:space="preserve">(6) </w:t>
      </w:r>
      <w:r w:rsidR="004E11B8">
        <w:rPr>
          <w:rFonts w:cs="Arial"/>
          <w:color w:val="000000"/>
          <w:szCs w:val="24"/>
        </w:rPr>
        <w:t xml:space="preserve"> </w:t>
      </w:r>
      <w:r w:rsidRPr="00C772B9" w:rsidR="00F06B7D">
        <w:rPr>
          <w:rFonts w:cs="Arial"/>
          <w:color w:val="000000"/>
          <w:szCs w:val="24"/>
        </w:rPr>
        <w:t>Must be certified as just and reasonable by the Secretary of the department or designated representative.</w:t>
      </w:r>
    </w:p>
    <w:p w:rsidR="00F06B7D" w:rsidRPr="00C772B9" w:rsidP="00C772B9" w14:paraId="5DF6768B" w14:textId="77777777">
      <w:pPr>
        <w:spacing w:after="0" w:line="240" w:lineRule="exact"/>
        <w:rPr>
          <w:rFonts w:ascii="Century Schoolbook" w:eastAsia="Times New Roman" w:hAnsi="Century Schoolbook" w:cs="Arial"/>
          <w:color w:val="000000"/>
          <w:sz w:val="24"/>
          <w:szCs w:val="24"/>
        </w:rPr>
      </w:pPr>
    </w:p>
    <w:p w:rsidR="005F2596" w:rsidRPr="005F2596" w:rsidP="005F2596" w14:paraId="532E9075" w14:textId="294B4797">
      <w:pPr>
        <w:pStyle w:val="DFARS"/>
      </w:pPr>
      <w:r>
        <w:rPr>
          <w:rFonts w:cs="Arial"/>
          <w:color w:val="000000"/>
          <w:szCs w:val="24"/>
        </w:rPr>
        <w:tab/>
      </w:r>
      <w:r w:rsidRPr="00C772B9" w:rsidR="00F06B7D">
        <w:rPr>
          <w:rFonts w:cs="Arial"/>
          <w:color w:val="000000"/>
          <w:szCs w:val="24"/>
        </w:rPr>
        <w:t>(d)</w:t>
      </w:r>
      <w:r w:rsidR="004E11B8">
        <w:rPr>
          <w:rFonts w:cs="Arial"/>
          <w:color w:val="000000"/>
          <w:szCs w:val="24"/>
        </w:rPr>
        <w:t xml:space="preserve"> </w:t>
      </w:r>
      <w:r w:rsidRPr="00C772B9" w:rsidR="00F06B7D">
        <w:rPr>
          <w:rFonts w:cs="Arial"/>
          <w:color w:val="000000"/>
          <w:szCs w:val="24"/>
        </w:rPr>
        <w:t xml:space="preserve">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w:t>
      </w:r>
      <w:r w:rsidR="004E11B8">
        <w:rPr>
          <w:rFonts w:cs="Arial"/>
          <w:color w:val="000000"/>
          <w:szCs w:val="24"/>
        </w:rPr>
        <w:t xml:space="preserve"> </w:t>
      </w:r>
      <w:r w:rsidRPr="00C772B9" w:rsidR="00F06B7D">
        <w:rPr>
          <w:rFonts w:cs="Arial"/>
          <w:color w:val="000000"/>
          <w:szCs w:val="24"/>
        </w:rPr>
        <w:t xml:space="preserve">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w:t>
      </w:r>
      <w:r w:rsidR="004E11B8">
        <w:rPr>
          <w:rFonts w:cs="Arial"/>
          <w:color w:val="000000"/>
          <w:szCs w:val="24"/>
        </w:rPr>
        <w:t xml:space="preserve"> </w:t>
      </w:r>
      <w:r w:rsidRPr="00C772B9" w:rsidR="00F06B7D">
        <w:rPr>
          <w:rFonts w:cs="Arial"/>
          <w:color w:val="000000"/>
          <w:szCs w:val="24"/>
        </w:rPr>
        <w:t>The Government shall not be liable for claims, loss, or damage if insurance was available and is either required or approved under this paragraph.</w:t>
      </w:r>
    </w:p>
    <w:p w:rsidR="00F06B7D" w:rsidRPr="00C772B9" w:rsidP="00C772B9" w14:paraId="3C68A9CD" w14:textId="77777777">
      <w:pPr>
        <w:spacing w:after="0" w:line="240" w:lineRule="exact"/>
        <w:rPr>
          <w:rFonts w:ascii="Century Schoolbook" w:eastAsia="Times New Roman" w:hAnsi="Century Schoolbook" w:cs="Arial"/>
          <w:color w:val="000000"/>
          <w:sz w:val="24"/>
          <w:szCs w:val="24"/>
        </w:rPr>
      </w:pPr>
    </w:p>
    <w:p w:rsidR="005F2596" w:rsidRPr="005F2596" w:rsidP="005F2596" w14:paraId="1646FA63" w14:textId="062EF4B9">
      <w:pPr>
        <w:pStyle w:val="DFARS"/>
      </w:pPr>
      <w:r>
        <w:rPr>
          <w:rFonts w:cs="Arial"/>
          <w:color w:val="000000"/>
          <w:szCs w:val="24"/>
        </w:rPr>
        <w:tab/>
      </w:r>
      <w:r w:rsidRPr="00C772B9" w:rsidR="00F06B7D">
        <w:rPr>
          <w:rFonts w:cs="Arial"/>
          <w:color w:val="000000"/>
          <w:szCs w:val="24"/>
        </w:rPr>
        <w:t xml:space="preserve">(e) </w:t>
      </w:r>
      <w:r w:rsidR="004E11B8">
        <w:rPr>
          <w:rFonts w:cs="Arial"/>
          <w:color w:val="000000"/>
          <w:szCs w:val="24"/>
        </w:rPr>
        <w:t xml:space="preserve"> </w:t>
      </w:r>
      <w:r w:rsidRPr="00C772B9" w:rsidR="00F06B7D">
        <w:rPr>
          <w:rFonts w:cs="Arial"/>
          <w:color w:val="000000"/>
          <w:szCs w:val="24"/>
        </w:rPr>
        <w:t>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rsidR="00F06B7D" w:rsidRPr="00C772B9" w:rsidP="00C772B9" w14:paraId="3C00646F" w14:textId="77777777">
      <w:pPr>
        <w:spacing w:after="0" w:line="240" w:lineRule="exact"/>
        <w:rPr>
          <w:rFonts w:ascii="Century Schoolbook" w:eastAsia="Times New Roman" w:hAnsi="Century Schoolbook" w:cs="Arial"/>
          <w:color w:val="000000"/>
          <w:sz w:val="24"/>
          <w:szCs w:val="24"/>
        </w:rPr>
      </w:pPr>
    </w:p>
    <w:p w:rsidR="005F2596" w:rsidRPr="005F2596" w:rsidP="005F2596" w14:paraId="7619C033" w14:textId="08111012">
      <w:pPr>
        <w:pStyle w:val="DFARS"/>
      </w:pPr>
      <w:r>
        <w:rPr>
          <w:rFonts w:cs="Arial"/>
          <w:color w:val="000000"/>
          <w:szCs w:val="24"/>
        </w:rPr>
        <w:tab/>
      </w:r>
      <w:r w:rsidRPr="005F2596" w:rsidR="00F06B7D">
        <w:rPr>
          <w:rFonts w:cs="Arial"/>
          <w:color w:val="000000"/>
          <w:szCs w:val="24"/>
        </w:rPr>
        <w:t>(f)</w:t>
      </w:r>
      <w:r w:rsidR="00E66713">
        <w:rPr>
          <w:rFonts w:cs="Arial"/>
          <w:color w:val="000000"/>
          <w:szCs w:val="24"/>
        </w:rPr>
        <w:t xml:space="preserve"> </w:t>
      </w:r>
      <w:r w:rsidRPr="005F2596" w:rsidR="00F06B7D">
        <w:rPr>
          <w:rFonts w:cs="Arial"/>
          <w:color w:val="000000"/>
          <w:szCs w:val="24"/>
        </w:rPr>
        <w:t xml:space="preserve"> </w:t>
      </w:r>
      <w:r w:rsidRPr="005F2596" w:rsidR="00F06B7D">
        <w:rPr>
          <w:rFonts w:cs="Arial"/>
          <w:i/>
          <w:iCs/>
          <w:color w:val="000000"/>
          <w:szCs w:val="24"/>
        </w:rPr>
        <w:t>Notice.</w:t>
      </w:r>
      <w:r w:rsidRPr="005F2596" w:rsidR="00F06B7D">
        <w:rPr>
          <w:rFonts w:cs="Arial"/>
          <w:color w:val="000000"/>
          <w:szCs w:val="24"/>
        </w:rPr>
        <w:t xml:space="preserve"> </w:t>
      </w:r>
      <w:r w:rsidR="00E66713">
        <w:rPr>
          <w:rFonts w:cs="Arial"/>
          <w:color w:val="000000"/>
          <w:szCs w:val="24"/>
        </w:rPr>
        <w:t xml:space="preserve"> </w:t>
      </w:r>
      <w:r w:rsidRPr="005F2596" w:rsidR="00F06B7D">
        <w:rPr>
          <w:rFonts w:cs="Arial"/>
          <w:color w:val="000000"/>
          <w:szCs w:val="24"/>
        </w:rPr>
        <w:t>The Contractor shall—</w:t>
      </w:r>
    </w:p>
    <w:p w:rsidR="00F06B7D" w:rsidRPr="005F2596" w:rsidP="00C772B9" w14:paraId="54EF687A" w14:textId="77777777">
      <w:pPr>
        <w:spacing w:after="0" w:line="240" w:lineRule="exact"/>
        <w:rPr>
          <w:rFonts w:ascii="Century Schoolbook" w:eastAsia="Times New Roman" w:hAnsi="Century Schoolbook" w:cs="Arial"/>
          <w:color w:val="000000"/>
          <w:sz w:val="24"/>
          <w:szCs w:val="24"/>
        </w:rPr>
      </w:pPr>
    </w:p>
    <w:p w:rsidR="005F2596" w:rsidRPr="005F2596" w:rsidP="005F2596" w14:paraId="7F87E536" w14:textId="189FD660">
      <w:pPr>
        <w:pStyle w:val="DFARS"/>
      </w:pPr>
      <w:r>
        <w:rPr>
          <w:rFonts w:cs="Arial"/>
          <w:color w:val="000000"/>
          <w:szCs w:val="24"/>
        </w:rPr>
        <w:tab/>
      </w:r>
      <w:r>
        <w:rPr>
          <w:rFonts w:cs="Arial"/>
          <w:color w:val="000000"/>
          <w:szCs w:val="24"/>
        </w:rPr>
        <w:tab/>
      </w:r>
      <w:r w:rsidRPr="005F2596" w:rsidR="00F06B7D">
        <w:rPr>
          <w:rFonts w:cs="Arial"/>
          <w:color w:val="000000"/>
          <w:szCs w:val="24"/>
        </w:rPr>
        <w:t xml:space="preserve">(1) </w:t>
      </w:r>
      <w:r w:rsidR="00E66713">
        <w:rPr>
          <w:rFonts w:cs="Arial"/>
          <w:color w:val="000000"/>
          <w:szCs w:val="24"/>
        </w:rPr>
        <w:t xml:space="preserve"> </w:t>
      </w:r>
      <w:r w:rsidRPr="005F2596" w:rsidR="00F06B7D">
        <w:rPr>
          <w:rFonts w:cs="Arial"/>
          <w:color w:val="000000"/>
          <w:szCs w:val="24"/>
        </w:rPr>
        <w:t>Promptly notify the Contracting Officer of any occurrence, action, or claim that might trigger the Government's liability under this clause;</w:t>
      </w:r>
    </w:p>
    <w:p w:rsidR="00F06B7D" w:rsidRPr="005F2596" w:rsidP="00C772B9" w14:paraId="1B71411B" w14:textId="77777777">
      <w:pPr>
        <w:spacing w:after="0" w:line="240" w:lineRule="exact"/>
        <w:rPr>
          <w:rFonts w:ascii="Century Schoolbook" w:eastAsia="Times New Roman" w:hAnsi="Century Schoolbook" w:cs="Arial"/>
          <w:color w:val="000000"/>
          <w:sz w:val="24"/>
          <w:szCs w:val="24"/>
        </w:rPr>
      </w:pPr>
    </w:p>
    <w:p w:rsidR="005F2596" w:rsidRPr="005F2596" w:rsidP="005F2596" w14:paraId="62DB5F48" w14:textId="46EFE429">
      <w:pPr>
        <w:pStyle w:val="DFARS"/>
      </w:pPr>
      <w:r>
        <w:rPr>
          <w:rFonts w:cs="Arial"/>
          <w:color w:val="000000"/>
          <w:szCs w:val="24"/>
        </w:rPr>
        <w:tab/>
      </w:r>
      <w:r>
        <w:rPr>
          <w:rFonts w:cs="Arial"/>
          <w:color w:val="000000"/>
          <w:szCs w:val="24"/>
        </w:rPr>
        <w:tab/>
      </w:r>
      <w:r w:rsidRPr="005F2596" w:rsidR="00F06B7D">
        <w:rPr>
          <w:rFonts w:cs="Arial"/>
          <w:color w:val="000000"/>
          <w:szCs w:val="24"/>
        </w:rPr>
        <w:t>(2)</w:t>
      </w:r>
      <w:r w:rsidR="00E66713">
        <w:rPr>
          <w:rFonts w:cs="Arial"/>
          <w:color w:val="000000"/>
          <w:szCs w:val="24"/>
        </w:rPr>
        <w:t xml:space="preserve"> </w:t>
      </w:r>
      <w:r w:rsidRPr="005F2596" w:rsidR="00F06B7D">
        <w:rPr>
          <w:rFonts w:cs="Arial"/>
          <w:color w:val="000000"/>
          <w:szCs w:val="24"/>
        </w:rPr>
        <w:t xml:space="preserve"> Furnish the proof or evidence of any claim, loss, or damage in the form and manner that the Government requires; and</w:t>
      </w:r>
    </w:p>
    <w:p w:rsidR="00F06B7D" w:rsidRPr="005F2596" w:rsidP="00C772B9" w14:paraId="14E32905" w14:textId="77777777">
      <w:pPr>
        <w:spacing w:after="0" w:line="240" w:lineRule="exact"/>
        <w:rPr>
          <w:rFonts w:ascii="Century Schoolbook" w:eastAsia="Times New Roman" w:hAnsi="Century Schoolbook" w:cs="Arial"/>
          <w:color w:val="000000"/>
          <w:sz w:val="24"/>
          <w:szCs w:val="24"/>
        </w:rPr>
      </w:pPr>
    </w:p>
    <w:p w:rsidR="005F2596" w:rsidRPr="005F2596" w:rsidP="005F2596" w14:paraId="69A972D1" w14:textId="2D180078">
      <w:pPr>
        <w:pStyle w:val="DFARS"/>
      </w:pPr>
      <w:r>
        <w:rPr>
          <w:rFonts w:cs="Arial"/>
          <w:color w:val="000000"/>
          <w:szCs w:val="24"/>
        </w:rPr>
        <w:tab/>
      </w:r>
      <w:r>
        <w:rPr>
          <w:rFonts w:cs="Arial"/>
          <w:color w:val="000000"/>
          <w:szCs w:val="24"/>
        </w:rPr>
        <w:tab/>
      </w:r>
      <w:r w:rsidRPr="005F2596" w:rsidR="00F06B7D">
        <w:rPr>
          <w:rFonts w:cs="Arial"/>
          <w:color w:val="000000"/>
          <w:szCs w:val="24"/>
        </w:rPr>
        <w:t xml:space="preserve">(3) </w:t>
      </w:r>
      <w:r w:rsidR="00E66713">
        <w:rPr>
          <w:rFonts w:cs="Arial"/>
          <w:color w:val="000000"/>
          <w:szCs w:val="24"/>
        </w:rPr>
        <w:t xml:space="preserve"> </w:t>
      </w:r>
      <w:r w:rsidRPr="005F2596" w:rsidR="00F06B7D">
        <w:rPr>
          <w:rFonts w:cs="Arial"/>
          <w:color w:val="000000"/>
          <w:szCs w:val="24"/>
        </w:rPr>
        <w:t>Immediately provide copies of all pertinent papers that the Contractor receives or has received.</w:t>
      </w:r>
    </w:p>
    <w:p w:rsidR="00F06B7D" w:rsidRPr="00C772B9" w:rsidP="00C772B9" w14:paraId="24A69923" w14:textId="77777777">
      <w:pPr>
        <w:spacing w:after="0" w:line="240" w:lineRule="exact"/>
        <w:rPr>
          <w:rFonts w:ascii="Century Schoolbook" w:eastAsia="Times New Roman" w:hAnsi="Century Schoolbook" w:cs="Arial"/>
          <w:color w:val="000000"/>
          <w:sz w:val="24"/>
          <w:szCs w:val="24"/>
        </w:rPr>
      </w:pPr>
    </w:p>
    <w:p w:rsidR="005F2596" w:rsidRPr="005F2596" w:rsidP="005F2596" w14:paraId="264DAC0F" w14:textId="27626509">
      <w:pPr>
        <w:pStyle w:val="DFARS"/>
      </w:pPr>
      <w:r>
        <w:rPr>
          <w:rFonts w:cs="Arial"/>
          <w:color w:val="000000"/>
          <w:szCs w:val="24"/>
        </w:rPr>
        <w:tab/>
      </w:r>
      <w:r w:rsidRPr="00C772B9" w:rsidR="00F06B7D">
        <w:rPr>
          <w:rFonts w:cs="Arial"/>
          <w:color w:val="000000"/>
          <w:szCs w:val="24"/>
        </w:rPr>
        <w:t>(g)</w:t>
      </w:r>
      <w:r w:rsidR="00E66713">
        <w:rPr>
          <w:rFonts w:cs="Arial"/>
          <w:color w:val="000000"/>
          <w:szCs w:val="24"/>
        </w:rPr>
        <w:t xml:space="preserve"> </w:t>
      </w:r>
      <w:r w:rsidRPr="00C772B9" w:rsidR="00F06B7D">
        <w:rPr>
          <w:rFonts w:cs="Arial"/>
          <w:color w:val="000000"/>
          <w:szCs w:val="24"/>
        </w:rPr>
        <w:t xml:space="preserve"> The Government may direct, participate in, and supervise the settlement or defense of the claim or action. The Contractor shall comply with the Government's directions and execute any authorizations required.</w:t>
      </w:r>
    </w:p>
    <w:p w:rsidR="00F06B7D" w:rsidRPr="00C772B9" w:rsidP="00C772B9" w14:paraId="0CCE74D9" w14:textId="77777777">
      <w:pPr>
        <w:spacing w:after="0" w:line="240" w:lineRule="exact"/>
        <w:rPr>
          <w:rFonts w:ascii="Century Schoolbook" w:eastAsia="Times New Roman" w:hAnsi="Century Schoolbook" w:cs="Arial"/>
          <w:color w:val="000000"/>
          <w:sz w:val="24"/>
          <w:szCs w:val="24"/>
        </w:rPr>
      </w:pPr>
    </w:p>
    <w:p w:rsidR="005F2596" w:rsidRPr="005F2596" w:rsidP="005F2596" w14:paraId="6765618D" w14:textId="72A4459F">
      <w:pPr>
        <w:pStyle w:val="DFARS"/>
      </w:pPr>
      <w:r>
        <w:rPr>
          <w:rFonts w:cs="Arial"/>
          <w:color w:val="000000"/>
          <w:szCs w:val="24"/>
        </w:rPr>
        <w:tab/>
      </w:r>
      <w:r w:rsidRPr="00C772B9" w:rsidR="00F06B7D">
        <w:rPr>
          <w:rFonts w:cs="Arial"/>
          <w:color w:val="000000"/>
          <w:szCs w:val="24"/>
        </w:rPr>
        <w:t>(h)</w:t>
      </w:r>
      <w:r w:rsidR="00E66713">
        <w:rPr>
          <w:rFonts w:cs="Arial"/>
          <w:color w:val="000000"/>
          <w:szCs w:val="24"/>
        </w:rPr>
        <w:t xml:space="preserve"> </w:t>
      </w:r>
      <w:r w:rsidRPr="00C772B9" w:rsidR="00F06B7D">
        <w:rPr>
          <w:rFonts w:cs="Arial"/>
          <w:color w:val="000000"/>
          <w:szCs w:val="24"/>
        </w:rPr>
        <w:t xml:space="preserve"> </w:t>
      </w:r>
      <w:r w:rsidRPr="00C772B9" w:rsidR="00F06B7D">
        <w:rPr>
          <w:rFonts w:cs="Arial"/>
          <w:i/>
          <w:iCs/>
          <w:color w:val="000000"/>
          <w:szCs w:val="24"/>
        </w:rPr>
        <w:t>Flowdown</w:t>
      </w:r>
      <w:r w:rsidRPr="00C772B9" w:rsidR="00F06B7D">
        <w:rPr>
          <w:rFonts w:cs="Arial"/>
          <w:i/>
          <w:iCs/>
          <w:color w:val="000000"/>
          <w:szCs w:val="24"/>
        </w:rPr>
        <w:t>.</w:t>
      </w:r>
      <w:r w:rsidRPr="00C772B9" w:rsidR="00F06B7D">
        <w:rPr>
          <w:rFonts w:cs="Arial"/>
          <w:color w:val="000000"/>
          <w:szCs w:val="24"/>
        </w:rPr>
        <w:t xml:space="preserve"> </w:t>
      </w:r>
      <w:r w:rsidR="00E66713">
        <w:rPr>
          <w:rFonts w:cs="Arial"/>
          <w:color w:val="000000"/>
          <w:szCs w:val="24"/>
        </w:rPr>
        <w:t xml:space="preserve"> </w:t>
      </w:r>
      <w:r w:rsidRPr="00C772B9" w:rsidR="00F06B7D">
        <w:rPr>
          <w:rFonts w:cs="Arial"/>
          <w:color w:val="000000"/>
          <w:szCs w:val="24"/>
        </w:rPr>
        <w:t>The Government shall indemnify the Contractor if the Contractor has an obligation to indemnify a subcontractor under any subcontract at any tier under this contract for the unusually hazardous risk identified in this contract only if—</w:t>
      </w:r>
    </w:p>
    <w:p w:rsidR="00F06B7D" w:rsidRPr="00C772B9" w:rsidP="00C772B9" w14:paraId="375C4B52" w14:textId="77777777">
      <w:pPr>
        <w:spacing w:after="0" w:line="240" w:lineRule="exact"/>
        <w:rPr>
          <w:rFonts w:ascii="Century Schoolbook" w:eastAsia="Times New Roman" w:hAnsi="Century Schoolbook" w:cs="Arial"/>
          <w:color w:val="000000"/>
          <w:sz w:val="24"/>
          <w:szCs w:val="24"/>
        </w:rPr>
      </w:pPr>
    </w:p>
    <w:p w:rsidR="005F2596" w:rsidRPr="005F2596" w:rsidP="005F2596" w14:paraId="6AC24E3F" w14:textId="449B97F0">
      <w:pPr>
        <w:pStyle w:val="DFARS"/>
      </w:pPr>
      <w:r>
        <w:rPr>
          <w:rFonts w:cs="Arial"/>
          <w:color w:val="000000"/>
          <w:szCs w:val="24"/>
        </w:rPr>
        <w:tab/>
      </w:r>
      <w:r>
        <w:rPr>
          <w:rFonts w:cs="Arial"/>
          <w:color w:val="000000"/>
          <w:szCs w:val="24"/>
        </w:rPr>
        <w:tab/>
      </w:r>
      <w:r w:rsidRPr="00C772B9" w:rsidR="00F06B7D">
        <w:rPr>
          <w:rFonts w:cs="Arial"/>
          <w:color w:val="000000"/>
          <w:szCs w:val="24"/>
        </w:rPr>
        <w:t>(1)</w:t>
      </w:r>
      <w:r w:rsidR="00E66713">
        <w:rPr>
          <w:rFonts w:cs="Arial"/>
          <w:color w:val="000000"/>
          <w:szCs w:val="24"/>
        </w:rPr>
        <w:t xml:space="preserve"> </w:t>
      </w:r>
      <w:r w:rsidRPr="00C772B9" w:rsidR="00F06B7D">
        <w:rPr>
          <w:rFonts w:cs="Arial"/>
          <w:color w:val="000000"/>
          <w:szCs w:val="24"/>
        </w:rPr>
        <w:t xml:space="preserve"> The Contracting Officer gave prior written approval for the Contractor to provide in a subcontract for the Contractor to indemnify the subcontractor for unusually hazardous risks defined in this contract;</w:t>
      </w:r>
    </w:p>
    <w:p w:rsidR="00F06B7D" w:rsidRPr="00C772B9" w:rsidP="00C772B9" w14:paraId="3B40AF56" w14:textId="77777777">
      <w:pPr>
        <w:spacing w:after="0" w:line="240" w:lineRule="exact"/>
        <w:rPr>
          <w:rFonts w:ascii="Century Schoolbook" w:eastAsia="Times New Roman" w:hAnsi="Century Schoolbook" w:cs="Arial"/>
          <w:color w:val="000000"/>
          <w:sz w:val="24"/>
          <w:szCs w:val="24"/>
        </w:rPr>
      </w:pPr>
    </w:p>
    <w:p w:rsidR="005F2596" w:rsidRPr="005F2596" w:rsidP="005F2596" w14:paraId="3B935806" w14:textId="33E6A872">
      <w:pPr>
        <w:pStyle w:val="DFARS"/>
      </w:pPr>
      <w:r>
        <w:rPr>
          <w:rFonts w:cs="Arial"/>
          <w:color w:val="000000"/>
          <w:szCs w:val="24"/>
        </w:rPr>
        <w:tab/>
      </w:r>
      <w:r>
        <w:rPr>
          <w:rFonts w:cs="Arial"/>
          <w:color w:val="000000"/>
          <w:szCs w:val="24"/>
        </w:rPr>
        <w:tab/>
      </w:r>
      <w:r w:rsidRPr="00C772B9" w:rsidR="00F06B7D">
        <w:rPr>
          <w:rFonts w:cs="Arial"/>
          <w:color w:val="000000"/>
          <w:szCs w:val="24"/>
        </w:rPr>
        <w:t xml:space="preserve">(2) </w:t>
      </w:r>
      <w:r w:rsidR="00E66713">
        <w:rPr>
          <w:rFonts w:cs="Arial"/>
          <w:color w:val="000000"/>
          <w:szCs w:val="24"/>
        </w:rPr>
        <w:t xml:space="preserve"> </w:t>
      </w:r>
      <w:r w:rsidRPr="00C772B9" w:rsidR="00F06B7D">
        <w:rPr>
          <w:rFonts w:cs="Arial"/>
          <w:color w:val="000000"/>
          <w:szCs w:val="24"/>
        </w:rPr>
        <w:t>The Contracting Officer approved those indemnification provisions;</w:t>
      </w:r>
      <w:r w:rsidRPr="005F2596">
        <w:t xml:space="preserve"> </w:t>
      </w:r>
    </w:p>
    <w:p w:rsidR="00F06B7D" w:rsidRPr="00C772B9" w:rsidP="00C772B9" w14:paraId="1EA4B998" w14:textId="77777777">
      <w:pPr>
        <w:spacing w:after="0" w:line="240" w:lineRule="exact"/>
        <w:rPr>
          <w:rFonts w:ascii="Century Schoolbook" w:eastAsia="Times New Roman" w:hAnsi="Century Schoolbook" w:cs="Arial"/>
          <w:color w:val="000000"/>
          <w:sz w:val="24"/>
          <w:szCs w:val="24"/>
        </w:rPr>
      </w:pPr>
    </w:p>
    <w:p w:rsidR="005F2596" w:rsidRPr="005F2596" w:rsidP="005F2596" w14:paraId="3070C6C6" w14:textId="32D8DCCE">
      <w:pPr>
        <w:pStyle w:val="DFARS"/>
      </w:pPr>
      <w:r>
        <w:rPr>
          <w:rFonts w:cs="Arial"/>
          <w:color w:val="000000"/>
          <w:szCs w:val="24"/>
        </w:rPr>
        <w:tab/>
      </w:r>
      <w:r>
        <w:rPr>
          <w:rFonts w:cs="Arial"/>
          <w:color w:val="000000"/>
          <w:szCs w:val="24"/>
        </w:rPr>
        <w:tab/>
      </w:r>
      <w:r w:rsidRPr="00C772B9" w:rsidR="00F06B7D">
        <w:rPr>
          <w:rFonts w:cs="Arial"/>
          <w:color w:val="000000"/>
          <w:szCs w:val="24"/>
        </w:rPr>
        <w:t xml:space="preserve">(3) </w:t>
      </w:r>
      <w:r w:rsidR="00E66713">
        <w:rPr>
          <w:rFonts w:cs="Arial"/>
          <w:color w:val="000000"/>
          <w:szCs w:val="24"/>
        </w:rPr>
        <w:t xml:space="preserve"> </w:t>
      </w:r>
      <w:r w:rsidRPr="00C772B9" w:rsidR="00F06B7D">
        <w:rPr>
          <w:rFonts w:cs="Arial"/>
          <w:color w:val="000000"/>
          <w:szCs w:val="24"/>
        </w:rPr>
        <w:t>The subcontract indemnification provisions entitle the Contractor, or the Government, or both, to direct, participate in, and supervise the settlement or defense of relevant actions and claims; and</w:t>
      </w:r>
    </w:p>
    <w:p w:rsidR="00F06B7D" w:rsidRPr="00C772B9" w:rsidP="00C772B9" w14:paraId="71866980" w14:textId="77777777">
      <w:pPr>
        <w:spacing w:after="0" w:line="240" w:lineRule="exact"/>
        <w:rPr>
          <w:rFonts w:ascii="Century Schoolbook" w:eastAsia="Times New Roman" w:hAnsi="Century Schoolbook" w:cs="Arial"/>
          <w:color w:val="000000"/>
          <w:sz w:val="24"/>
          <w:szCs w:val="24"/>
        </w:rPr>
      </w:pPr>
    </w:p>
    <w:p w:rsidR="005F2596" w:rsidRPr="005F2596" w:rsidP="005F2596" w14:paraId="4C8A4FF5" w14:textId="1FED404C">
      <w:pPr>
        <w:pStyle w:val="DFARS"/>
      </w:pPr>
      <w:r>
        <w:rPr>
          <w:rFonts w:cs="Arial"/>
          <w:color w:val="000000"/>
          <w:szCs w:val="24"/>
        </w:rPr>
        <w:tab/>
      </w:r>
      <w:r>
        <w:rPr>
          <w:rFonts w:cs="Arial"/>
          <w:color w:val="000000"/>
          <w:szCs w:val="24"/>
        </w:rPr>
        <w:tab/>
      </w:r>
      <w:r w:rsidRPr="00C772B9" w:rsidR="00F06B7D">
        <w:rPr>
          <w:rFonts w:cs="Arial"/>
          <w:color w:val="000000"/>
          <w:szCs w:val="24"/>
        </w:rPr>
        <w:t>(4)</w:t>
      </w:r>
      <w:r w:rsidR="00E66713">
        <w:rPr>
          <w:rFonts w:cs="Arial"/>
          <w:color w:val="000000"/>
          <w:szCs w:val="24"/>
        </w:rPr>
        <w:t xml:space="preserve"> </w:t>
      </w:r>
      <w:r w:rsidRPr="00C772B9" w:rsidR="00F06B7D">
        <w:rPr>
          <w:rFonts w:cs="Arial"/>
          <w:color w:val="000000"/>
          <w:szCs w:val="24"/>
        </w:rPr>
        <w:t xml:space="preserve"> The subcontract provides the same rights and duties, the same provisions for notice, furnishing of papers and the like, between the Contractor and the subcontractor, as exist between the Government and the Contractor under this clause.</w:t>
      </w:r>
    </w:p>
    <w:p w:rsidR="00F06B7D" w:rsidRPr="00C772B9" w:rsidP="00C772B9" w14:paraId="712A389A" w14:textId="77777777">
      <w:pPr>
        <w:spacing w:after="0" w:line="240" w:lineRule="exact"/>
        <w:rPr>
          <w:rFonts w:ascii="Century Schoolbook" w:eastAsia="Times New Roman" w:hAnsi="Century Schoolbook" w:cs="Arial"/>
          <w:color w:val="000000"/>
          <w:sz w:val="24"/>
          <w:szCs w:val="24"/>
        </w:rPr>
      </w:pPr>
    </w:p>
    <w:p w:rsidR="005F2596" w:rsidRPr="005F2596" w:rsidP="005F2596" w14:paraId="7BCA5A89" w14:textId="7FF85634">
      <w:pPr>
        <w:pStyle w:val="DFARS"/>
      </w:pPr>
      <w:r>
        <w:rPr>
          <w:rFonts w:cs="Arial"/>
          <w:color w:val="000000"/>
          <w:szCs w:val="24"/>
        </w:rPr>
        <w:tab/>
      </w:r>
      <w:r w:rsidRPr="00C772B9" w:rsidR="00F06B7D">
        <w:rPr>
          <w:rFonts w:cs="Arial"/>
          <w:color w:val="000000"/>
          <w:szCs w:val="24"/>
        </w:rPr>
        <w:t>(</w:t>
      </w:r>
      <w:r w:rsidRPr="00C772B9" w:rsidR="00F06B7D">
        <w:rPr>
          <w:rFonts w:cs="Arial"/>
          <w:color w:val="000000"/>
          <w:szCs w:val="24"/>
        </w:rPr>
        <w:t>i</w:t>
      </w:r>
      <w:r w:rsidRPr="00C772B9" w:rsidR="00F06B7D">
        <w:rPr>
          <w:rFonts w:cs="Arial"/>
          <w:color w:val="000000"/>
          <w:szCs w:val="24"/>
        </w:rPr>
        <w:t>)</w:t>
      </w:r>
      <w:r w:rsidR="00E66713">
        <w:rPr>
          <w:rFonts w:cs="Arial"/>
          <w:color w:val="000000"/>
          <w:szCs w:val="24"/>
        </w:rPr>
        <w:t xml:space="preserve"> </w:t>
      </w:r>
      <w:r w:rsidRPr="00C772B9" w:rsidR="00F06B7D">
        <w:rPr>
          <w:rFonts w:cs="Arial"/>
          <w:color w:val="000000"/>
          <w:szCs w:val="24"/>
        </w:rPr>
        <w:t xml:space="preserve"> The Government may discharge its obligations under paragraph (h) of this clause by making payments directly to subcontractors or to persons to whom the subcontractors may be liable.</w:t>
      </w:r>
    </w:p>
    <w:p w:rsidR="00F06B7D" w:rsidRPr="00C772B9" w:rsidP="00C772B9" w14:paraId="1D003DDF" w14:textId="77777777">
      <w:pPr>
        <w:spacing w:after="0" w:line="240" w:lineRule="exact"/>
        <w:rPr>
          <w:rFonts w:ascii="Century Schoolbook" w:eastAsia="Times New Roman" w:hAnsi="Century Schoolbook" w:cs="Arial"/>
          <w:color w:val="000000"/>
          <w:sz w:val="24"/>
          <w:szCs w:val="24"/>
        </w:rPr>
      </w:pPr>
    </w:p>
    <w:p w:rsidR="005F2596" w:rsidRPr="005F2596" w:rsidP="005F2596" w14:paraId="2D52507B" w14:textId="75100724">
      <w:pPr>
        <w:pStyle w:val="DFARS"/>
      </w:pPr>
      <w:r>
        <w:rPr>
          <w:rFonts w:cs="Arial"/>
          <w:color w:val="000000"/>
          <w:szCs w:val="24"/>
        </w:rPr>
        <w:tab/>
      </w:r>
      <w:r w:rsidRPr="00C772B9" w:rsidR="00F06B7D">
        <w:rPr>
          <w:rFonts w:cs="Arial"/>
          <w:color w:val="000000"/>
          <w:szCs w:val="24"/>
        </w:rPr>
        <w:t>(j)</w:t>
      </w:r>
      <w:r w:rsidR="00E66713">
        <w:rPr>
          <w:rFonts w:cs="Arial"/>
          <w:color w:val="000000"/>
          <w:szCs w:val="24"/>
        </w:rPr>
        <w:t xml:space="preserve"> </w:t>
      </w:r>
      <w:r w:rsidRPr="00C772B9" w:rsidR="00F06B7D">
        <w:rPr>
          <w:rFonts w:cs="Arial"/>
          <w:color w:val="000000"/>
          <w:szCs w:val="24"/>
        </w:rPr>
        <w:t xml:space="preserve"> The rights and obligations of the parties under this clause shall survive the termination, expiration, or completion of this contract.</w:t>
      </w:r>
      <w:r w:rsidRPr="005F2596">
        <w:t xml:space="preserve"> </w:t>
      </w:r>
    </w:p>
    <w:p w:rsidR="00F06B7D" w:rsidRPr="00C772B9" w:rsidP="00C772B9" w14:paraId="49E64890" w14:textId="77777777">
      <w:pPr>
        <w:spacing w:after="0" w:line="240" w:lineRule="exact"/>
        <w:rPr>
          <w:rFonts w:ascii="Century Schoolbook" w:eastAsia="Times New Roman" w:hAnsi="Century Schoolbook" w:cs="Arial"/>
          <w:color w:val="000000"/>
          <w:sz w:val="24"/>
          <w:szCs w:val="24"/>
        </w:rPr>
      </w:pPr>
    </w:p>
    <w:p w:rsidR="00F06B7D" w:rsidRPr="00C772B9" w:rsidP="00C772B9" w14:paraId="227A99E6" w14:textId="77777777">
      <w:pPr>
        <w:spacing w:after="0" w:line="240" w:lineRule="exact"/>
        <w:jc w:val="center"/>
        <w:outlineLvl w:val="2"/>
        <w:rPr>
          <w:rFonts w:ascii="Century Schoolbook" w:eastAsia="Times New Roman" w:hAnsi="Century Schoolbook" w:cs="Arial"/>
          <w:color w:val="000000"/>
          <w:sz w:val="24"/>
          <w:szCs w:val="24"/>
        </w:rPr>
      </w:pPr>
      <w:r w:rsidRPr="00C772B9">
        <w:rPr>
          <w:rFonts w:ascii="Century Schoolbook" w:eastAsia="Times New Roman" w:hAnsi="Century Schoolbook" w:cs="Arial"/>
          <w:color w:val="000000"/>
          <w:sz w:val="24"/>
          <w:szCs w:val="24"/>
        </w:rPr>
        <w:t>(End of clause)</w:t>
      </w:r>
    </w:p>
    <w:p w:rsidR="00E66713" w:rsidRPr="00C772B9" w:rsidP="00C772B9" w14:paraId="546EE15F" w14:textId="77777777">
      <w:pPr>
        <w:spacing w:after="0" w:line="240" w:lineRule="exact"/>
        <w:rPr>
          <w:rFonts w:ascii="Century Schoolbook" w:hAnsi="Century Schoolbook"/>
          <w:sz w:val="24"/>
          <w:szCs w:val="24"/>
        </w:rPr>
      </w:pPr>
    </w:p>
    <w:p w:rsidR="00F06B7D" w:rsidRPr="00C772B9" w:rsidP="00C772B9" w14:paraId="3CC8EB07" w14:textId="7D2ED485">
      <w:pPr>
        <w:pStyle w:val="Heading2"/>
        <w:spacing w:before="0" w:beforeAutospacing="0" w:after="0" w:afterAutospacing="0" w:line="240" w:lineRule="exact"/>
        <w:rPr>
          <w:rFonts w:ascii="Century Schoolbook" w:hAnsi="Century Schoolbook" w:cs="Arial"/>
          <w:color w:val="000000"/>
          <w:sz w:val="24"/>
          <w:szCs w:val="24"/>
        </w:rPr>
      </w:pPr>
      <w:r w:rsidRPr="005F2596">
        <w:rPr>
          <w:rFonts w:ascii="Century Schoolbook" w:hAnsi="Century Schoolbook" w:cs="Arial"/>
          <w:color w:val="000000"/>
          <w:sz w:val="24"/>
          <w:szCs w:val="24"/>
        </w:rPr>
        <w:t>252.235-7001</w:t>
      </w:r>
      <w:r w:rsidRPr="005F2596" w:rsidR="00C772B9">
        <w:rPr>
          <w:rFonts w:ascii="Century Schoolbook" w:hAnsi="Century Schoolbook" w:cs="Arial"/>
          <w:color w:val="000000"/>
          <w:sz w:val="24"/>
          <w:szCs w:val="24"/>
        </w:rPr>
        <w:t xml:space="preserve">  </w:t>
      </w:r>
      <w:r w:rsidRPr="005F2596">
        <w:rPr>
          <w:rFonts w:ascii="Century Schoolbook" w:hAnsi="Century Schoolbook" w:cs="Arial"/>
          <w:color w:val="000000"/>
          <w:sz w:val="24"/>
          <w:szCs w:val="24"/>
        </w:rPr>
        <w:t xml:space="preserve">Indemnification </w:t>
      </w:r>
      <w:r w:rsidR="0043777F">
        <w:rPr>
          <w:rFonts w:ascii="Century Schoolbook" w:hAnsi="Century Schoolbook" w:cs="Arial"/>
          <w:color w:val="000000"/>
          <w:sz w:val="24"/>
          <w:szCs w:val="24"/>
        </w:rPr>
        <w:t>U</w:t>
      </w:r>
      <w:r w:rsidRPr="005F2596">
        <w:rPr>
          <w:rFonts w:ascii="Century Schoolbook" w:hAnsi="Century Schoolbook" w:cs="Arial"/>
          <w:color w:val="000000"/>
          <w:sz w:val="24"/>
          <w:szCs w:val="24"/>
        </w:rPr>
        <w:t xml:space="preserve">nder 10 U.S.C. </w:t>
      </w:r>
      <w:r w:rsidR="00E66713">
        <w:rPr>
          <w:rFonts w:ascii="Century Schoolbook" w:hAnsi="Century Schoolbook" w:cs="Arial"/>
          <w:color w:val="000000"/>
          <w:sz w:val="24"/>
          <w:szCs w:val="24"/>
        </w:rPr>
        <w:t>3861</w:t>
      </w:r>
      <w:r w:rsidRPr="005F2596">
        <w:rPr>
          <w:rFonts w:ascii="Century Schoolbook" w:hAnsi="Century Schoolbook" w:cs="Arial"/>
          <w:color w:val="000000"/>
          <w:sz w:val="24"/>
          <w:szCs w:val="24"/>
        </w:rPr>
        <w:t>—</w:t>
      </w:r>
      <w:r w:rsidR="0043777F">
        <w:rPr>
          <w:rFonts w:ascii="Century Schoolbook" w:hAnsi="Century Schoolbook" w:cs="Arial"/>
          <w:color w:val="000000"/>
          <w:sz w:val="24"/>
          <w:szCs w:val="24"/>
        </w:rPr>
        <w:t>C</w:t>
      </w:r>
      <w:r w:rsidRPr="005F2596">
        <w:rPr>
          <w:rFonts w:ascii="Century Schoolbook" w:hAnsi="Century Schoolbook" w:cs="Arial"/>
          <w:color w:val="000000"/>
          <w:sz w:val="24"/>
          <w:szCs w:val="24"/>
        </w:rPr>
        <w:t xml:space="preserve">ost </w:t>
      </w:r>
      <w:r w:rsidR="0043777F">
        <w:rPr>
          <w:rFonts w:ascii="Century Schoolbook" w:hAnsi="Century Schoolbook" w:cs="Arial"/>
          <w:color w:val="000000"/>
          <w:sz w:val="24"/>
          <w:szCs w:val="24"/>
        </w:rPr>
        <w:t>R</w:t>
      </w:r>
      <w:r w:rsidRPr="005F2596">
        <w:rPr>
          <w:rFonts w:ascii="Century Schoolbook" w:hAnsi="Century Schoolbook" w:cs="Arial"/>
          <w:color w:val="000000"/>
          <w:sz w:val="24"/>
          <w:szCs w:val="24"/>
        </w:rPr>
        <w:t>eimbursement.</w:t>
      </w:r>
    </w:p>
    <w:p w:rsidR="00F06B7D" w:rsidP="00C772B9" w14:paraId="02ED4C81" w14:textId="77777777">
      <w:pPr>
        <w:pStyle w:val="NormalWeb"/>
        <w:spacing w:before="0" w:beforeAutospacing="0" w:after="0" w:afterAutospacing="0" w:line="240" w:lineRule="exact"/>
        <w:rPr>
          <w:rFonts w:ascii="Century Schoolbook" w:hAnsi="Century Schoolbook" w:cs="Arial"/>
          <w:color w:val="000000"/>
        </w:rPr>
      </w:pPr>
      <w:r w:rsidRPr="00C772B9">
        <w:rPr>
          <w:rFonts w:ascii="Century Schoolbook" w:hAnsi="Century Schoolbook" w:cs="Arial"/>
          <w:color w:val="000000"/>
        </w:rPr>
        <w:t>As prescribed in 235.070-3, use the following clause:</w:t>
      </w:r>
    </w:p>
    <w:p w:rsidR="005F2596" w:rsidRPr="00C772B9" w:rsidP="00C772B9" w14:paraId="649CA5FC" w14:textId="77777777">
      <w:pPr>
        <w:pStyle w:val="NormalWeb"/>
        <w:spacing w:before="0" w:beforeAutospacing="0" w:after="0" w:afterAutospacing="0" w:line="240" w:lineRule="exact"/>
        <w:rPr>
          <w:rFonts w:ascii="Century Schoolbook" w:hAnsi="Century Schoolbook" w:cs="Arial"/>
          <w:color w:val="000000"/>
        </w:rPr>
      </w:pPr>
    </w:p>
    <w:p w:rsidR="00F06B7D" w:rsidRPr="00E66713" w:rsidP="00C772B9" w14:paraId="6898AC6F" w14:textId="22F71AB1">
      <w:pPr>
        <w:pStyle w:val="Heading1"/>
        <w:spacing w:before="0" w:beforeAutospacing="0" w:after="0" w:afterAutospacing="0" w:line="240" w:lineRule="exact"/>
        <w:jc w:val="center"/>
        <w:rPr>
          <w:rFonts w:ascii="Century Schoolbook" w:hAnsi="Century Schoolbook" w:cs="Arial"/>
          <w:b w:val="0"/>
          <w:bCs w:val="0"/>
          <w:caps/>
          <w:color w:val="000000"/>
          <w:sz w:val="24"/>
          <w:szCs w:val="24"/>
        </w:rPr>
      </w:pPr>
      <w:r w:rsidRPr="00E66713">
        <w:rPr>
          <w:rFonts w:ascii="Century Schoolbook" w:hAnsi="Century Schoolbook" w:cs="Arial"/>
          <w:b w:val="0"/>
          <w:bCs w:val="0"/>
          <w:caps/>
          <w:color w:val="000000"/>
          <w:sz w:val="24"/>
          <w:szCs w:val="24"/>
        </w:rPr>
        <w:t xml:space="preserve">Indemnification Under 10 U.S.C. </w:t>
      </w:r>
      <w:r w:rsidR="00E66713">
        <w:rPr>
          <w:rFonts w:ascii="Century Schoolbook" w:hAnsi="Century Schoolbook" w:cs="Arial"/>
          <w:b w:val="0"/>
          <w:bCs w:val="0"/>
          <w:caps/>
          <w:color w:val="000000"/>
          <w:sz w:val="24"/>
          <w:szCs w:val="24"/>
        </w:rPr>
        <w:t>3861</w:t>
      </w:r>
      <w:r w:rsidRPr="00E66713">
        <w:rPr>
          <w:rFonts w:ascii="Century Schoolbook" w:hAnsi="Century Schoolbook" w:cs="Arial"/>
          <w:b w:val="0"/>
          <w:bCs w:val="0"/>
          <w:caps/>
          <w:color w:val="000000"/>
          <w:sz w:val="24"/>
          <w:szCs w:val="24"/>
        </w:rPr>
        <w:t xml:space="preserve">—Cost Reimbursement (DEC </w:t>
      </w:r>
      <w:r w:rsidR="00E66713">
        <w:rPr>
          <w:rFonts w:ascii="Century Schoolbook" w:hAnsi="Century Schoolbook" w:cs="Arial"/>
          <w:b w:val="0"/>
          <w:bCs w:val="0"/>
          <w:caps/>
          <w:color w:val="000000"/>
          <w:sz w:val="24"/>
          <w:szCs w:val="24"/>
        </w:rPr>
        <w:t>2022</w:t>
      </w:r>
      <w:r w:rsidRPr="00E66713">
        <w:rPr>
          <w:rFonts w:ascii="Century Schoolbook" w:hAnsi="Century Schoolbook" w:cs="Arial"/>
          <w:b w:val="0"/>
          <w:bCs w:val="0"/>
          <w:caps/>
          <w:color w:val="000000"/>
          <w:sz w:val="24"/>
          <w:szCs w:val="24"/>
        </w:rPr>
        <w:t>)</w:t>
      </w:r>
    </w:p>
    <w:p w:rsidR="005F2596" w:rsidP="00C772B9" w14:paraId="441C00C8"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0156C610" w14:textId="171AD4AB">
      <w:pPr>
        <w:pStyle w:val="DFARS"/>
      </w:pPr>
      <w:r>
        <w:rPr>
          <w:rFonts w:cs="Arial"/>
          <w:color w:val="000000"/>
          <w:szCs w:val="24"/>
        </w:rPr>
        <w:tab/>
      </w:r>
      <w:r w:rsidRPr="00C772B9" w:rsidR="00F06B7D">
        <w:rPr>
          <w:rFonts w:cs="Arial"/>
          <w:color w:val="000000"/>
          <w:szCs w:val="24"/>
        </w:rPr>
        <w:t>(a)</w:t>
      </w:r>
      <w:r w:rsidR="00E66713">
        <w:rPr>
          <w:rFonts w:cs="Arial"/>
          <w:color w:val="000000"/>
          <w:szCs w:val="24"/>
        </w:rPr>
        <w:t xml:space="preserve"> </w:t>
      </w:r>
      <w:r w:rsidRPr="00C772B9" w:rsidR="00F06B7D">
        <w:rPr>
          <w:rFonts w:cs="Arial"/>
          <w:color w:val="000000"/>
          <w:szCs w:val="24"/>
        </w:rPr>
        <w:t xml:space="preserve"> This clause provides for indemnification under 10 U.S.C. 2354 if the Contractor meets all the terms and conditions of this clause.</w:t>
      </w:r>
    </w:p>
    <w:p w:rsidR="00F06B7D" w:rsidRPr="00C772B9" w:rsidP="00C772B9" w14:paraId="78F8F946"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027FEBBE" w14:textId="7B5D6BF9">
      <w:pPr>
        <w:pStyle w:val="DFARS"/>
      </w:pPr>
      <w:r>
        <w:rPr>
          <w:rFonts w:cs="Arial"/>
          <w:color w:val="000000"/>
          <w:szCs w:val="24"/>
        </w:rPr>
        <w:tab/>
      </w:r>
      <w:r w:rsidRPr="00C772B9" w:rsidR="00F06B7D">
        <w:rPr>
          <w:rFonts w:cs="Arial"/>
          <w:color w:val="000000"/>
          <w:szCs w:val="24"/>
        </w:rPr>
        <w:t>(b)</w:t>
      </w:r>
      <w:r w:rsidR="00E66713">
        <w:rPr>
          <w:rFonts w:cs="Arial"/>
          <w:color w:val="000000"/>
          <w:szCs w:val="24"/>
        </w:rPr>
        <w:t xml:space="preserve"> </w:t>
      </w:r>
      <w:r w:rsidRPr="00C772B9" w:rsidR="00F06B7D">
        <w:rPr>
          <w:rFonts w:cs="Arial"/>
          <w:color w:val="000000"/>
          <w:szCs w:val="24"/>
        </w:rPr>
        <w:t xml:space="preserve"> Claims, losses, and damages covered—</w:t>
      </w:r>
    </w:p>
    <w:p w:rsidR="00F06B7D" w:rsidRPr="00C772B9" w:rsidP="00C772B9" w14:paraId="00839A0A"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53B92616" w14:textId="0BA5707C">
      <w:pPr>
        <w:pStyle w:val="DFARS"/>
      </w:pPr>
      <w:r>
        <w:rPr>
          <w:rFonts w:cs="Arial"/>
          <w:color w:val="000000"/>
          <w:szCs w:val="24"/>
        </w:rPr>
        <w:tab/>
      </w:r>
      <w:r>
        <w:rPr>
          <w:rFonts w:cs="Arial"/>
          <w:color w:val="000000"/>
          <w:szCs w:val="24"/>
        </w:rPr>
        <w:tab/>
      </w:r>
      <w:r w:rsidRPr="00C772B9" w:rsidR="00F06B7D">
        <w:rPr>
          <w:rFonts w:cs="Arial"/>
          <w:color w:val="000000"/>
          <w:szCs w:val="24"/>
        </w:rPr>
        <w:t>(1)</w:t>
      </w:r>
      <w:r w:rsidR="00E66713">
        <w:rPr>
          <w:rFonts w:cs="Arial"/>
          <w:color w:val="000000"/>
          <w:szCs w:val="24"/>
        </w:rPr>
        <w:t xml:space="preserve"> </w:t>
      </w:r>
      <w:r w:rsidRPr="00C772B9" w:rsidR="00F06B7D">
        <w:rPr>
          <w:rFonts w:cs="Arial"/>
          <w:color w:val="000000"/>
          <w:szCs w:val="24"/>
        </w:rPr>
        <w:t xml:space="preserve"> Claims by third persons for death, bodily injury, sickness, or disease, or the loss, damage, or lost use of property. Claims include those for reasonable expenses of litigation or settlement. </w:t>
      </w:r>
      <w:r w:rsidR="00E66713">
        <w:rPr>
          <w:rFonts w:cs="Arial"/>
          <w:color w:val="000000"/>
          <w:szCs w:val="24"/>
        </w:rPr>
        <w:t xml:space="preserve"> </w:t>
      </w:r>
      <w:r w:rsidRPr="00C772B9" w:rsidR="00F06B7D">
        <w:rPr>
          <w:rFonts w:cs="Arial"/>
          <w:color w:val="000000"/>
          <w:szCs w:val="24"/>
        </w:rPr>
        <w:t>The term “third persons” includes employees of the Contractor;</w:t>
      </w:r>
    </w:p>
    <w:p w:rsidR="00F06B7D" w:rsidRPr="00C772B9" w:rsidP="00C772B9" w14:paraId="00F6EA2A"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1B81FB44" w14:textId="64D909C1">
      <w:pPr>
        <w:pStyle w:val="DFARS"/>
      </w:pPr>
      <w:r>
        <w:rPr>
          <w:rFonts w:cs="Arial"/>
          <w:color w:val="000000"/>
          <w:szCs w:val="24"/>
        </w:rPr>
        <w:tab/>
      </w:r>
      <w:r>
        <w:rPr>
          <w:rFonts w:cs="Arial"/>
          <w:color w:val="000000"/>
          <w:szCs w:val="24"/>
        </w:rPr>
        <w:tab/>
      </w:r>
      <w:r w:rsidRPr="00C772B9" w:rsidR="00F06B7D">
        <w:rPr>
          <w:rFonts w:cs="Arial"/>
          <w:color w:val="000000"/>
          <w:szCs w:val="24"/>
        </w:rPr>
        <w:t>(2)</w:t>
      </w:r>
      <w:r w:rsidR="00E66713">
        <w:rPr>
          <w:rFonts w:cs="Arial"/>
          <w:color w:val="000000"/>
          <w:szCs w:val="24"/>
        </w:rPr>
        <w:t xml:space="preserve"> </w:t>
      </w:r>
      <w:r w:rsidRPr="00C772B9" w:rsidR="00F06B7D">
        <w:rPr>
          <w:rFonts w:cs="Arial"/>
          <w:color w:val="000000"/>
          <w:szCs w:val="24"/>
        </w:rPr>
        <w:t xml:space="preserve"> The loss, damage, and lost use of the Contractor's property, but excluding lost profit; and</w:t>
      </w:r>
    </w:p>
    <w:p w:rsidR="00F06B7D" w:rsidRPr="00C772B9" w:rsidP="00C772B9" w14:paraId="64912769"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2FA1C5F8" w14:textId="50E7BEF0">
      <w:pPr>
        <w:pStyle w:val="DFARS"/>
      </w:pPr>
      <w:r>
        <w:rPr>
          <w:rFonts w:cs="Arial"/>
          <w:color w:val="000000"/>
          <w:szCs w:val="24"/>
        </w:rPr>
        <w:tab/>
      </w:r>
      <w:r>
        <w:rPr>
          <w:rFonts w:cs="Arial"/>
          <w:color w:val="000000"/>
          <w:szCs w:val="24"/>
        </w:rPr>
        <w:tab/>
      </w:r>
      <w:r w:rsidRPr="00C772B9" w:rsidR="00F06B7D">
        <w:rPr>
          <w:rFonts w:cs="Arial"/>
          <w:color w:val="000000"/>
          <w:szCs w:val="24"/>
        </w:rPr>
        <w:t xml:space="preserve">(3) </w:t>
      </w:r>
      <w:r w:rsidR="00E66713">
        <w:rPr>
          <w:rFonts w:cs="Arial"/>
          <w:color w:val="000000"/>
          <w:szCs w:val="24"/>
        </w:rPr>
        <w:t xml:space="preserve"> </w:t>
      </w:r>
      <w:r w:rsidRPr="00C772B9" w:rsidR="00F06B7D">
        <w:rPr>
          <w:rFonts w:cs="Arial"/>
          <w:color w:val="000000"/>
          <w:szCs w:val="24"/>
        </w:rPr>
        <w:t>Loss, damage, or lost use of the Government's property.</w:t>
      </w:r>
    </w:p>
    <w:p w:rsidR="00F06B7D" w:rsidRPr="00C772B9" w:rsidP="00C772B9" w14:paraId="6C347C94"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349C3087" w14:textId="6594D4ED">
      <w:pPr>
        <w:pStyle w:val="DFARS"/>
      </w:pPr>
      <w:r>
        <w:rPr>
          <w:rFonts w:cs="Arial"/>
          <w:color w:val="000000"/>
          <w:szCs w:val="24"/>
        </w:rPr>
        <w:tab/>
      </w:r>
      <w:r w:rsidRPr="00C772B9" w:rsidR="00F06B7D">
        <w:rPr>
          <w:rFonts w:cs="Arial"/>
          <w:color w:val="000000"/>
          <w:szCs w:val="24"/>
        </w:rPr>
        <w:t>(c)</w:t>
      </w:r>
      <w:r w:rsidR="00E66713">
        <w:rPr>
          <w:rFonts w:cs="Arial"/>
          <w:color w:val="000000"/>
          <w:szCs w:val="24"/>
        </w:rPr>
        <w:t xml:space="preserve"> </w:t>
      </w:r>
      <w:r w:rsidRPr="00C772B9" w:rsidR="00F06B7D">
        <w:rPr>
          <w:rFonts w:cs="Arial"/>
          <w:color w:val="000000"/>
          <w:szCs w:val="24"/>
        </w:rPr>
        <w:t xml:space="preserve"> The claim, loss, or damage—</w:t>
      </w:r>
    </w:p>
    <w:p w:rsidR="00F06B7D" w:rsidRPr="00C772B9" w:rsidP="00C772B9" w14:paraId="66FE8122"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4CACEA3D" w14:textId="7BF6F76E">
      <w:pPr>
        <w:pStyle w:val="DFARS"/>
      </w:pPr>
      <w:r>
        <w:rPr>
          <w:rFonts w:cs="Arial"/>
          <w:color w:val="000000"/>
          <w:szCs w:val="24"/>
        </w:rPr>
        <w:tab/>
      </w:r>
      <w:r>
        <w:rPr>
          <w:rFonts w:cs="Arial"/>
          <w:color w:val="000000"/>
          <w:szCs w:val="24"/>
        </w:rPr>
        <w:tab/>
      </w:r>
      <w:r w:rsidRPr="00C772B9" w:rsidR="00F06B7D">
        <w:rPr>
          <w:rFonts w:cs="Arial"/>
          <w:color w:val="000000"/>
          <w:szCs w:val="24"/>
        </w:rPr>
        <w:t>(1)</w:t>
      </w:r>
      <w:r w:rsidR="00E66713">
        <w:rPr>
          <w:rFonts w:cs="Arial"/>
          <w:color w:val="000000"/>
          <w:szCs w:val="24"/>
        </w:rPr>
        <w:t xml:space="preserve"> </w:t>
      </w:r>
      <w:r w:rsidRPr="00C772B9" w:rsidR="00F06B7D">
        <w:rPr>
          <w:rFonts w:cs="Arial"/>
          <w:color w:val="000000"/>
          <w:szCs w:val="24"/>
        </w:rPr>
        <w:t xml:space="preserve"> Must arise from the direct performance of this contract;</w:t>
      </w:r>
    </w:p>
    <w:p w:rsidR="00F06B7D" w:rsidRPr="00C772B9" w:rsidP="00C772B9" w14:paraId="20A30DCA"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2A54B9E1" w14:textId="44241E15">
      <w:pPr>
        <w:pStyle w:val="DFARS"/>
      </w:pPr>
      <w:r>
        <w:rPr>
          <w:rFonts w:cs="Arial"/>
          <w:color w:val="000000"/>
          <w:szCs w:val="24"/>
        </w:rPr>
        <w:tab/>
      </w:r>
      <w:r>
        <w:rPr>
          <w:rFonts w:cs="Arial"/>
          <w:color w:val="000000"/>
          <w:szCs w:val="24"/>
        </w:rPr>
        <w:tab/>
      </w:r>
      <w:r w:rsidRPr="00C772B9" w:rsidR="00F06B7D">
        <w:rPr>
          <w:rFonts w:cs="Arial"/>
          <w:color w:val="000000"/>
          <w:szCs w:val="24"/>
        </w:rPr>
        <w:t>(2)</w:t>
      </w:r>
      <w:r w:rsidR="00E66713">
        <w:rPr>
          <w:rFonts w:cs="Arial"/>
          <w:color w:val="000000"/>
          <w:szCs w:val="24"/>
        </w:rPr>
        <w:t xml:space="preserve"> </w:t>
      </w:r>
      <w:r w:rsidRPr="00C772B9" w:rsidR="00F06B7D">
        <w:rPr>
          <w:rFonts w:cs="Arial"/>
          <w:color w:val="000000"/>
          <w:szCs w:val="24"/>
        </w:rPr>
        <w:t xml:space="preserve"> Must not be compensated by insurance or other means, or be within deductible amounts of the Contractor's insurance;</w:t>
      </w:r>
    </w:p>
    <w:p w:rsidR="00F06B7D" w:rsidRPr="00C772B9" w:rsidP="00C772B9" w14:paraId="0F6BA8C2"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3035E0E9" w14:textId="5A6FB39A">
      <w:pPr>
        <w:pStyle w:val="DFARS"/>
      </w:pPr>
      <w:r>
        <w:rPr>
          <w:rFonts w:cs="Arial"/>
          <w:color w:val="000000"/>
          <w:szCs w:val="24"/>
        </w:rPr>
        <w:tab/>
      </w:r>
      <w:r>
        <w:rPr>
          <w:rFonts w:cs="Arial"/>
          <w:color w:val="000000"/>
          <w:szCs w:val="24"/>
        </w:rPr>
        <w:tab/>
      </w:r>
      <w:r w:rsidRPr="00C772B9" w:rsidR="00F06B7D">
        <w:rPr>
          <w:rFonts w:cs="Arial"/>
          <w:color w:val="000000"/>
          <w:szCs w:val="24"/>
        </w:rPr>
        <w:t>(3)</w:t>
      </w:r>
      <w:r w:rsidR="00E66713">
        <w:rPr>
          <w:rFonts w:cs="Arial"/>
          <w:color w:val="000000"/>
          <w:szCs w:val="24"/>
        </w:rPr>
        <w:t xml:space="preserve"> </w:t>
      </w:r>
      <w:r w:rsidRPr="00C772B9" w:rsidR="00F06B7D">
        <w:rPr>
          <w:rFonts w:cs="Arial"/>
          <w:color w:val="000000"/>
          <w:szCs w:val="24"/>
        </w:rPr>
        <w:t xml:space="preserve"> Must result from an unusually hazardous risk as specifically defined in the contract;</w:t>
      </w:r>
    </w:p>
    <w:p w:rsidR="00F06B7D" w:rsidRPr="00C772B9" w:rsidP="00C772B9" w14:paraId="1E021A98"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51C30BCA" w14:textId="0A4A1023">
      <w:pPr>
        <w:pStyle w:val="DFARS"/>
      </w:pPr>
      <w:r>
        <w:rPr>
          <w:rFonts w:cs="Arial"/>
          <w:color w:val="000000"/>
          <w:szCs w:val="24"/>
        </w:rPr>
        <w:tab/>
      </w:r>
      <w:r>
        <w:rPr>
          <w:rFonts w:cs="Arial"/>
          <w:color w:val="000000"/>
          <w:szCs w:val="24"/>
        </w:rPr>
        <w:tab/>
      </w:r>
      <w:r w:rsidRPr="00C772B9" w:rsidR="00F06B7D">
        <w:rPr>
          <w:rFonts w:cs="Arial"/>
          <w:color w:val="000000"/>
          <w:szCs w:val="24"/>
        </w:rPr>
        <w:t>(4)</w:t>
      </w:r>
      <w:r w:rsidR="00E66713">
        <w:rPr>
          <w:rFonts w:cs="Arial"/>
          <w:color w:val="000000"/>
          <w:szCs w:val="24"/>
        </w:rPr>
        <w:t xml:space="preserve"> </w:t>
      </w:r>
      <w:r w:rsidRPr="00C772B9" w:rsidR="00F06B7D">
        <w:rPr>
          <w:rFonts w:cs="Arial"/>
          <w:color w:val="000000"/>
          <w:szCs w:val="24"/>
        </w:rPr>
        <w:t xml:space="preserve"> Must not result from willful misconduct or lack of good faith on the part of any of the Contractor's directors or officers, managers, superintendents, or other equivalent representatives who have supervision or direction of—</w:t>
      </w:r>
    </w:p>
    <w:p w:rsidR="00F06B7D" w:rsidRPr="00C772B9" w:rsidP="00C772B9" w14:paraId="42A824AA"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47937742" w14:textId="4CFA1DC8">
      <w:pPr>
        <w:pStyle w:val="DFARS"/>
      </w:pPr>
      <w:r>
        <w:rPr>
          <w:rFonts w:cs="Arial"/>
          <w:color w:val="000000"/>
          <w:szCs w:val="24"/>
        </w:rPr>
        <w:tab/>
      </w:r>
      <w:r>
        <w:rPr>
          <w:rFonts w:cs="Arial"/>
          <w:color w:val="000000"/>
          <w:szCs w:val="24"/>
        </w:rPr>
        <w:tab/>
      </w:r>
      <w:r>
        <w:rPr>
          <w:rFonts w:cs="Arial"/>
          <w:color w:val="000000"/>
          <w:szCs w:val="24"/>
        </w:rPr>
        <w:tab/>
      </w:r>
      <w:r w:rsidRPr="00C772B9" w:rsidR="00F06B7D">
        <w:rPr>
          <w:rFonts w:cs="Arial"/>
          <w:color w:val="000000"/>
          <w:szCs w:val="24"/>
        </w:rPr>
        <w:t>(</w:t>
      </w:r>
      <w:r w:rsidRPr="00C772B9" w:rsidR="00F06B7D">
        <w:rPr>
          <w:rFonts w:cs="Arial"/>
          <w:color w:val="000000"/>
          <w:szCs w:val="24"/>
        </w:rPr>
        <w:t>i</w:t>
      </w:r>
      <w:r w:rsidRPr="00C772B9" w:rsidR="00F06B7D">
        <w:rPr>
          <w:rFonts w:cs="Arial"/>
          <w:color w:val="000000"/>
          <w:szCs w:val="24"/>
        </w:rPr>
        <w:t>)</w:t>
      </w:r>
      <w:r w:rsidR="00E66713">
        <w:rPr>
          <w:rFonts w:cs="Arial"/>
          <w:color w:val="000000"/>
          <w:szCs w:val="24"/>
        </w:rPr>
        <w:t xml:space="preserve"> </w:t>
      </w:r>
      <w:r w:rsidRPr="00C772B9" w:rsidR="00F06B7D">
        <w:rPr>
          <w:rFonts w:cs="Arial"/>
          <w:color w:val="000000"/>
          <w:szCs w:val="24"/>
        </w:rPr>
        <w:t xml:space="preserve"> All or substantially all of the Contractor's business;</w:t>
      </w:r>
    </w:p>
    <w:p w:rsidR="00F06B7D" w:rsidRPr="00C772B9" w:rsidP="00C772B9" w14:paraId="7F52EF39"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2BB04C27" w14:textId="32556589">
      <w:pPr>
        <w:pStyle w:val="DFARS"/>
      </w:pPr>
      <w:r>
        <w:rPr>
          <w:rFonts w:cs="Arial"/>
          <w:color w:val="000000"/>
          <w:szCs w:val="24"/>
        </w:rPr>
        <w:tab/>
      </w:r>
      <w:r>
        <w:rPr>
          <w:rFonts w:cs="Arial"/>
          <w:color w:val="000000"/>
          <w:szCs w:val="24"/>
        </w:rPr>
        <w:tab/>
      </w:r>
      <w:r>
        <w:rPr>
          <w:rFonts w:cs="Arial"/>
          <w:color w:val="000000"/>
          <w:szCs w:val="24"/>
        </w:rPr>
        <w:tab/>
      </w:r>
      <w:r w:rsidRPr="00C772B9" w:rsidR="00F06B7D">
        <w:rPr>
          <w:rFonts w:cs="Arial"/>
          <w:color w:val="000000"/>
          <w:szCs w:val="24"/>
        </w:rPr>
        <w:t>(ii)</w:t>
      </w:r>
      <w:r w:rsidR="00E66713">
        <w:rPr>
          <w:rFonts w:cs="Arial"/>
          <w:color w:val="000000"/>
          <w:szCs w:val="24"/>
        </w:rPr>
        <w:t xml:space="preserve"> </w:t>
      </w:r>
      <w:r w:rsidRPr="00C772B9" w:rsidR="00F06B7D">
        <w:rPr>
          <w:rFonts w:cs="Arial"/>
          <w:color w:val="000000"/>
          <w:szCs w:val="24"/>
        </w:rPr>
        <w:t xml:space="preserve"> All or substantially all of the Contractor's operations at any one plant or separate location where this contract is being performed; or</w:t>
      </w:r>
    </w:p>
    <w:p w:rsidR="00F06B7D" w:rsidRPr="00C772B9" w:rsidP="00C772B9" w14:paraId="2566441E"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5F500578" w14:textId="570293F0">
      <w:pPr>
        <w:pStyle w:val="DFARS"/>
      </w:pPr>
      <w:r>
        <w:rPr>
          <w:rFonts w:cs="Arial"/>
          <w:color w:val="000000"/>
          <w:szCs w:val="24"/>
        </w:rPr>
        <w:tab/>
      </w:r>
      <w:r>
        <w:rPr>
          <w:rFonts w:cs="Arial"/>
          <w:color w:val="000000"/>
          <w:szCs w:val="24"/>
        </w:rPr>
        <w:tab/>
      </w:r>
      <w:r>
        <w:rPr>
          <w:rFonts w:cs="Arial"/>
          <w:color w:val="000000"/>
          <w:szCs w:val="24"/>
        </w:rPr>
        <w:tab/>
      </w:r>
      <w:r w:rsidRPr="00C772B9" w:rsidR="00F06B7D">
        <w:rPr>
          <w:rFonts w:cs="Arial"/>
          <w:color w:val="000000"/>
          <w:szCs w:val="24"/>
        </w:rPr>
        <w:t>(iii)</w:t>
      </w:r>
      <w:r w:rsidR="00E66713">
        <w:rPr>
          <w:rFonts w:cs="Arial"/>
          <w:color w:val="000000"/>
          <w:szCs w:val="24"/>
        </w:rPr>
        <w:t xml:space="preserve"> </w:t>
      </w:r>
      <w:r w:rsidRPr="00C772B9" w:rsidR="00F06B7D">
        <w:rPr>
          <w:rFonts w:cs="Arial"/>
          <w:color w:val="000000"/>
          <w:szCs w:val="24"/>
        </w:rPr>
        <w:t xml:space="preserve"> A separate and complete major industrial operation connected with the performance of this contract;</w:t>
      </w:r>
    </w:p>
    <w:p w:rsidR="00F06B7D" w:rsidRPr="00C772B9" w:rsidP="00C772B9" w14:paraId="1BEEACE1"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2E6AF6E0" w14:textId="18F23841">
      <w:pPr>
        <w:pStyle w:val="DFARS"/>
      </w:pPr>
      <w:r>
        <w:rPr>
          <w:rFonts w:cs="Arial"/>
          <w:color w:val="000000"/>
          <w:szCs w:val="24"/>
        </w:rPr>
        <w:tab/>
      </w:r>
      <w:r>
        <w:rPr>
          <w:rFonts w:cs="Arial"/>
          <w:color w:val="000000"/>
          <w:szCs w:val="24"/>
        </w:rPr>
        <w:tab/>
      </w:r>
      <w:r w:rsidRPr="00C772B9" w:rsidR="00F06B7D">
        <w:rPr>
          <w:rFonts w:cs="Arial"/>
          <w:color w:val="000000"/>
          <w:szCs w:val="24"/>
        </w:rPr>
        <w:t>(5)</w:t>
      </w:r>
      <w:r w:rsidR="00E66713">
        <w:rPr>
          <w:rFonts w:cs="Arial"/>
          <w:color w:val="000000"/>
          <w:szCs w:val="24"/>
        </w:rPr>
        <w:t xml:space="preserve"> </w:t>
      </w:r>
      <w:r w:rsidRPr="00C772B9" w:rsidR="00F06B7D">
        <w:rPr>
          <w:rFonts w:cs="Arial"/>
          <w:color w:val="000000"/>
          <w:szCs w:val="24"/>
        </w:rPr>
        <w:t xml:space="preserve"> Must not be a liability assumed under any contract or agreement (except for subcontracts covered by paragraph (</w:t>
      </w:r>
      <w:r w:rsidRPr="00C772B9" w:rsidR="00F06B7D">
        <w:rPr>
          <w:rFonts w:cs="Arial"/>
          <w:color w:val="000000"/>
          <w:szCs w:val="24"/>
        </w:rPr>
        <w:t>i</w:t>
      </w:r>
      <w:r w:rsidRPr="00C772B9" w:rsidR="00F06B7D">
        <w:rPr>
          <w:rFonts w:cs="Arial"/>
          <w:color w:val="000000"/>
          <w:szCs w:val="24"/>
        </w:rPr>
        <w:t>) of this clause), unless the Contracting Officer (or in contracts with the Department of the Navy, the Department) specifically approved the assumption of liability; and</w:t>
      </w:r>
    </w:p>
    <w:p w:rsidR="00F06B7D" w:rsidRPr="00C772B9" w:rsidP="00C772B9" w14:paraId="588DBF9F"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50FD2535" w14:textId="1A57BC59">
      <w:pPr>
        <w:pStyle w:val="DFARS"/>
      </w:pPr>
      <w:r>
        <w:rPr>
          <w:rFonts w:cs="Arial"/>
          <w:color w:val="000000"/>
          <w:szCs w:val="24"/>
        </w:rPr>
        <w:tab/>
      </w:r>
      <w:r>
        <w:rPr>
          <w:rFonts w:cs="Arial"/>
          <w:color w:val="000000"/>
          <w:szCs w:val="24"/>
        </w:rPr>
        <w:tab/>
      </w:r>
      <w:r w:rsidRPr="00C772B9" w:rsidR="00F06B7D">
        <w:rPr>
          <w:rFonts w:cs="Arial"/>
          <w:color w:val="000000"/>
          <w:szCs w:val="24"/>
        </w:rPr>
        <w:t xml:space="preserve">(6) </w:t>
      </w:r>
      <w:r w:rsidR="00E66713">
        <w:rPr>
          <w:rFonts w:cs="Arial"/>
          <w:color w:val="000000"/>
          <w:szCs w:val="24"/>
        </w:rPr>
        <w:t xml:space="preserve"> </w:t>
      </w:r>
      <w:r w:rsidRPr="00C772B9" w:rsidR="00F06B7D">
        <w:rPr>
          <w:rFonts w:cs="Arial"/>
          <w:color w:val="000000"/>
          <w:szCs w:val="24"/>
        </w:rPr>
        <w:t>Must be certified as just and reasonable by the Secretary of the department or designated representative.</w:t>
      </w:r>
    </w:p>
    <w:p w:rsidR="00F06B7D" w:rsidRPr="00C772B9" w:rsidP="00C772B9" w14:paraId="1A89320E"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1C5207B9" w14:textId="32E16398">
      <w:pPr>
        <w:pStyle w:val="DFARS"/>
      </w:pPr>
      <w:r>
        <w:rPr>
          <w:rFonts w:cs="Arial"/>
          <w:color w:val="000000"/>
          <w:szCs w:val="24"/>
        </w:rPr>
        <w:tab/>
      </w:r>
      <w:r w:rsidRPr="00C772B9" w:rsidR="00F06B7D">
        <w:rPr>
          <w:rFonts w:cs="Arial"/>
          <w:color w:val="000000"/>
          <w:szCs w:val="24"/>
        </w:rPr>
        <w:t>(d)</w:t>
      </w:r>
      <w:r w:rsidR="00E66713">
        <w:rPr>
          <w:rFonts w:cs="Arial"/>
          <w:color w:val="000000"/>
          <w:szCs w:val="24"/>
        </w:rPr>
        <w:t xml:space="preserve"> </w:t>
      </w:r>
      <w:r w:rsidRPr="00C772B9" w:rsidR="00F06B7D">
        <w:rPr>
          <w:rFonts w:cs="Arial"/>
          <w:color w:val="000000"/>
          <w:szCs w:val="24"/>
        </w:rPr>
        <w:t xml:space="preserv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rsidR="00F06B7D" w:rsidRPr="00C772B9" w:rsidP="00C772B9" w14:paraId="11FF065F"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7FA42CE5" w14:textId="7827DB48">
      <w:pPr>
        <w:pStyle w:val="DFARS"/>
      </w:pPr>
      <w:r>
        <w:rPr>
          <w:rFonts w:cs="Arial"/>
          <w:color w:val="000000"/>
          <w:szCs w:val="24"/>
        </w:rPr>
        <w:tab/>
      </w:r>
      <w:r w:rsidRPr="005F2596" w:rsidR="00F06B7D">
        <w:rPr>
          <w:rFonts w:cs="Arial"/>
          <w:color w:val="000000"/>
          <w:szCs w:val="24"/>
        </w:rPr>
        <w:t>(e)</w:t>
      </w:r>
      <w:r w:rsidR="00E66713">
        <w:rPr>
          <w:rFonts w:cs="Arial"/>
          <w:color w:val="000000"/>
          <w:szCs w:val="24"/>
        </w:rPr>
        <w:t xml:space="preserve"> </w:t>
      </w:r>
      <w:r w:rsidRPr="005F2596" w:rsidR="00F06B7D">
        <w:rPr>
          <w:rFonts w:cs="Arial"/>
          <w:color w:val="000000"/>
          <w:szCs w:val="24"/>
        </w:rPr>
        <w:t xml:space="preserve"> </w:t>
      </w:r>
      <w:r w:rsidRPr="005F2596" w:rsidR="00F06B7D">
        <w:rPr>
          <w:rFonts w:cs="Arial"/>
          <w:i/>
          <w:iCs/>
          <w:color w:val="000000"/>
          <w:szCs w:val="24"/>
        </w:rPr>
        <w:t>Notice.</w:t>
      </w:r>
      <w:r w:rsidRPr="005F2596" w:rsidR="00F06B7D">
        <w:rPr>
          <w:rFonts w:cs="Arial"/>
          <w:color w:val="000000"/>
          <w:szCs w:val="24"/>
        </w:rPr>
        <w:t xml:space="preserve"> </w:t>
      </w:r>
      <w:r w:rsidR="00E66713">
        <w:rPr>
          <w:rFonts w:cs="Arial"/>
          <w:color w:val="000000"/>
          <w:szCs w:val="24"/>
        </w:rPr>
        <w:t xml:space="preserve"> </w:t>
      </w:r>
      <w:r w:rsidRPr="005F2596" w:rsidR="00F06B7D">
        <w:rPr>
          <w:rFonts w:cs="Arial"/>
          <w:color w:val="000000"/>
          <w:szCs w:val="24"/>
        </w:rPr>
        <w:t>The Insurance—Liability to Third Persons clause of this contract applies also to claims under this clause. In addition, the Contractor shall—</w:t>
      </w:r>
    </w:p>
    <w:p w:rsidR="00F06B7D" w:rsidRPr="005F2596" w:rsidP="00C772B9" w14:paraId="585B4AD8"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415331D6" w14:textId="20CC7197">
      <w:pPr>
        <w:pStyle w:val="DFARS"/>
      </w:pPr>
      <w:r>
        <w:rPr>
          <w:rFonts w:cs="Arial"/>
          <w:color w:val="000000"/>
          <w:szCs w:val="24"/>
        </w:rPr>
        <w:tab/>
      </w:r>
      <w:r>
        <w:rPr>
          <w:rFonts w:cs="Arial"/>
          <w:color w:val="000000"/>
          <w:szCs w:val="24"/>
        </w:rPr>
        <w:tab/>
      </w:r>
      <w:r w:rsidRPr="005F2596" w:rsidR="00F06B7D">
        <w:rPr>
          <w:rFonts w:cs="Arial"/>
          <w:color w:val="000000"/>
          <w:szCs w:val="24"/>
        </w:rPr>
        <w:t xml:space="preserve">(1) </w:t>
      </w:r>
      <w:r w:rsidR="00E66713">
        <w:rPr>
          <w:rFonts w:cs="Arial"/>
          <w:color w:val="000000"/>
          <w:szCs w:val="24"/>
        </w:rPr>
        <w:t xml:space="preserve"> </w:t>
      </w:r>
      <w:r w:rsidRPr="005F2596" w:rsidR="00F06B7D">
        <w:rPr>
          <w:rFonts w:cs="Arial"/>
          <w:color w:val="000000"/>
          <w:szCs w:val="24"/>
        </w:rPr>
        <w:t>Promptly notify the Contracting Officer of any occurrence, action, or claim that might trigger the Government's liability under this clause;</w:t>
      </w:r>
    </w:p>
    <w:p w:rsidR="00F06B7D" w:rsidRPr="005F2596" w:rsidP="00C772B9" w14:paraId="2FABB1C4"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68CF6991" w14:textId="5E2E806D">
      <w:pPr>
        <w:pStyle w:val="DFARS"/>
      </w:pPr>
      <w:r>
        <w:rPr>
          <w:rFonts w:cs="Arial"/>
          <w:color w:val="000000"/>
          <w:szCs w:val="24"/>
        </w:rPr>
        <w:tab/>
      </w:r>
      <w:r>
        <w:rPr>
          <w:rFonts w:cs="Arial"/>
          <w:color w:val="000000"/>
          <w:szCs w:val="24"/>
        </w:rPr>
        <w:tab/>
      </w:r>
      <w:r w:rsidRPr="005F2596" w:rsidR="00F06B7D">
        <w:rPr>
          <w:rFonts w:cs="Arial"/>
          <w:color w:val="000000"/>
          <w:szCs w:val="24"/>
        </w:rPr>
        <w:t>(2)</w:t>
      </w:r>
      <w:r w:rsidR="00E66713">
        <w:rPr>
          <w:rFonts w:cs="Arial"/>
          <w:color w:val="000000"/>
          <w:szCs w:val="24"/>
        </w:rPr>
        <w:t xml:space="preserve"> </w:t>
      </w:r>
      <w:r w:rsidRPr="005F2596" w:rsidR="00F06B7D">
        <w:rPr>
          <w:rFonts w:cs="Arial"/>
          <w:color w:val="000000"/>
          <w:szCs w:val="24"/>
        </w:rPr>
        <w:t xml:space="preserve"> Furnish the proof or evidence of any claim, loss, or damage in the form and manner that the Government requires; and</w:t>
      </w:r>
    </w:p>
    <w:p w:rsidR="00F06B7D" w:rsidRPr="005F2596" w:rsidP="00C772B9" w14:paraId="7811D6CF"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5F6ABC0F" w14:textId="11AB623E">
      <w:pPr>
        <w:pStyle w:val="DFARS"/>
      </w:pPr>
      <w:r>
        <w:rPr>
          <w:rFonts w:cs="Arial"/>
          <w:color w:val="000000"/>
          <w:szCs w:val="24"/>
        </w:rPr>
        <w:tab/>
      </w:r>
      <w:r>
        <w:rPr>
          <w:rFonts w:cs="Arial"/>
          <w:color w:val="000000"/>
          <w:szCs w:val="24"/>
        </w:rPr>
        <w:tab/>
      </w:r>
      <w:r w:rsidRPr="005F2596" w:rsidR="00F06B7D">
        <w:rPr>
          <w:rFonts w:cs="Arial"/>
          <w:color w:val="000000"/>
          <w:szCs w:val="24"/>
        </w:rPr>
        <w:t>(3)</w:t>
      </w:r>
      <w:r w:rsidR="00E66713">
        <w:rPr>
          <w:rFonts w:cs="Arial"/>
          <w:color w:val="000000"/>
          <w:szCs w:val="24"/>
        </w:rPr>
        <w:t xml:space="preserve"> </w:t>
      </w:r>
      <w:r w:rsidRPr="005F2596" w:rsidR="00F06B7D">
        <w:rPr>
          <w:rFonts w:cs="Arial"/>
          <w:color w:val="000000"/>
          <w:szCs w:val="24"/>
        </w:rPr>
        <w:t xml:space="preserve"> Immediately provide copies of all pertinent papers that the contractor receives or has received.</w:t>
      </w:r>
    </w:p>
    <w:p w:rsidR="00F06B7D" w:rsidRPr="005F2596" w:rsidP="00C772B9" w14:paraId="1CBD64D7"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28D25A55" w14:textId="39381A3A">
      <w:pPr>
        <w:pStyle w:val="DFARS"/>
      </w:pPr>
      <w:r>
        <w:rPr>
          <w:rFonts w:cs="Arial"/>
          <w:color w:val="000000"/>
          <w:szCs w:val="24"/>
        </w:rPr>
        <w:tab/>
      </w:r>
      <w:r w:rsidRPr="00C772B9" w:rsidR="00F06B7D">
        <w:rPr>
          <w:rFonts w:cs="Arial"/>
          <w:color w:val="000000"/>
          <w:szCs w:val="24"/>
        </w:rPr>
        <w:t>(f)</w:t>
      </w:r>
      <w:r w:rsidR="00E66713">
        <w:rPr>
          <w:rFonts w:cs="Arial"/>
          <w:color w:val="000000"/>
          <w:szCs w:val="24"/>
        </w:rPr>
        <w:t xml:space="preserve"> </w:t>
      </w:r>
      <w:r w:rsidRPr="00C772B9" w:rsidR="00F06B7D">
        <w:rPr>
          <w:rFonts w:cs="Arial"/>
          <w:color w:val="000000"/>
          <w:szCs w:val="24"/>
        </w:rPr>
        <w:t xml:space="preserve"> The Government may direct, participate in, and supervise the settlement or defense of the claim or action. The Contractor shall comply with the Government's directions, and execute any authorizations required.</w:t>
      </w:r>
    </w:p>
    <w:p w:rsidR="00F06B7D" w:rsidRPr="00C772B9" w:rsidP="00C772B9" w14:paraId="28E03AA2"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3D3624D4" w14:textId="6141D963">
      <w:pPr>
        <w:pStyle w:val="DFARS"/>
      </w:pPr>
      <w:r>
        <w:rPr>
          <w:rFonts w:cs="Arial"/>
          <w:color w:val="000000"/>
          <w:szCs w:val="24"/>
        </w:rPr>
        <w:tab/>
      </w:r>
      <w:r w:rsidRPr="00C772B9" w:rsidR="00F06B7D">
        <w:rPr>
          <w:rFonts w:cs="Arial"/>
          <w:color w:val="000000"/>
          <w:szCs w:val="24"/>
        </w:rPr>
        <w:t>(g)</w:t>
      </w:r>
      <w:r w:rsidR="00E66713">
        <w:rPr>
          <w:rFonts w:cs="Arial"/>
          <w:color w:val="000000"/>
          <w:szCs w:val="24"/>
        </w:rPr>
        <w:t xml:space="preserve"> </w:t>
      </w:r>
      <w:r w:rsidRPr="00C772B9" w:rsidR="00F06B7D">
        <w:rPr>
          <w:rFonts w:cs="Arial"/>
          <w:color w:val="000000"/>
          <w:szCs w:val="24"/>
        </w:rPr>
        <w:t xml:space="preserve"> The Limitation of Cost clause of this contract does not apply to the Government's obligations under this clause. The obligations under this clause are excepted from the release required by the Allowable Cost, Fee, and Payment clause of this contract.</w:t>
      </w:r>
    </w:p>
    <w:p w:rsidR="00F06B7D" w:rsidRPr="00C772B9" w:rsidP="00C772B9" w14:paraId="612FB9E5"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7EFB8112" w14:textId="7213D962">
      <w:pPr>
        <w:pStyle w:val="DFARS"/>
      </w:pPr>
      <w:r>
        <w:rPr>
          <w:rFonts w:cs="Arial"/>
          <w:color w:val="000000"/>
          <w:szCs w:val="24"/>
        </w:rPr>
        <w:tab/>
      </w:r>
      <w:r w:rsidRPr="00C772B9" w:rsidR="00F06B7D">
        <w:rPr>
          <w:rFonts w:cs="Arial"/>
          <w:color w:val="000000"/>
          <w:szCs w:val="24"/>
        </w:rPr>
        <w:t>(h)</w:t>
      </w:r>
      <w:r w:rsidR="00E66713">
        <w:rPr>
          <w:rFonts w:cs="Arial"/>
          <w:color w:val="000000"/>
          <w:szCs w:val="24"/>
        </w:rPr>
        <w:t xml:space="preserve"> </w:t>
      </w:r>
      <w:r w:rsidRPr="00C772B9" w:rsidR="00F06B7D">
        <w:rPr>
          <w:rFonts w:cs="Arial"/>
          <w:color w:val="000000"/>
          <w:szCs w:val="24"/>
        </w:rPr>
        <w:t xml:space="preserve"> Under this clause, a claim, loss, or damage arises from the direct performance of this contract if the cause of the claim, loss, or damage occurred during the period of performance of this contract or as a result of the performance of this contract.</w:t>
      </w:r>
    </w:p>
    <w:p w:rsidR="00F06B7D" w:rsidRPr="00C772B9" w:rsidP="00C772B9" w14:paraId="11938B8C"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645D4503" w14:textId="7E877B36">
      <w:pPr>
        <w:pStyle w:val="DFARS"/>
      </w:pPr>
      <w:r>
        <w:rPr>
          <w:rFonts w:cs="Arial"/>
          <w:color w:val="000000"/>
          <w:szCs w:val="24"/>
        </w:rPr>
        <w:tab/>
      </w:r>
      <w:r w:rsidRPr="00C772B9" w:rsidR="00F06B7D">
        <w:rPr>
          <w:rFonts w:cs="Arial"/>
          <w:color w:val="000000"/>
          <w:szCs w:val="24"/>
        </w:rPr>
        <w:t>(</w:t>
      </w:r>
      <w:r w:rsidRPr="00C772B9" w:rsidR="00F06B7D">
        <w:rPr>
          <w:rFonts w:cs="Arial"/>
          <w:color w:val="000000"/>
          <w:szCs w:val="24"/>
        </w:rPr>
        <w:t>i</w:t>
      </w:r>
      <w:r w:rsidRPr="00C772B9" w:rsidR="00F06B7D">
        <w:rPr>
          <w:rFonts w:cs="Arial"/>
          <w:color w:val="000000"/>
          <w:szCs w:val="24"/>
        </w:rPr>
        <w:t>)</w:t>
      </w:r>
      <w:r w:rsidR="00E66713">
        <w:rPr>
          <w:rFonts w:cs="Arial"/>
          <w:color w:val="000000"/>
          <w:szCs w:val="24"/>
        </w:rPr>
        <w:t xml:space="preserve"> </w:t>
      </w:r>
      <w:r w:rsidRPr="00C772B9" w:rsidR="00F06B7D">
        <w:rPr>
          <w:rFonts w:cs="Arial"/>
          <w:color w:val="000000"/>
          <w:szCs w:val="24"/>
        </w:rPr>
        <w:t xml:space="preserve"> </w:t>
      </w:r>
      <w:r w:rsidRPr="00C772B9" w:rsidR="00F06B7D">
        <w:rPr>
          <w:rFonts w:cs="Arial"/>
          <w:i/>
          <w:iCs/>
          <w:color w:val="000000"/>
          <w:szCs w:val="24"/>
        </w:rPr>
        <w:t>Flowdown</w:t>
      </w:r>
      <w:r w:rsidRPr="00C772B9" w:rsidR="00F06B7D">
        <w:rPr>
          <w:rFonts w:cs="Arial"/>
          <w:i/>
          <w:iCs/>
          <w:color w:val="000000"/>
          <w:szCs w:val="24"/>
        </w:rPr>
        <w:t>.</w:t>
      </w:r>
      <w:r w:rsidRPr="00C772B9" w:rsidR="00F06B7D">
        <w:rPr>
          <w:rFonts w:cs="Arial"/>
          <w:color w:val="000000"/>
          <w:szCs w:val="24"/>
        </w:rPr>
        <w:t xml:space="preserve"> The Government shall indemnify the Contractor if the Contractor has an obligation to indemnify a subcontractor under any subcontract at any tier under this contract for the unusually hazardous risk identified in this contract only if—</w:t>
      </w:r>
    </w:p>
    <w:p w:rsidR="00F06B7D" w:rsidRPr="00C772B9" w:rsidP="00C772B9" w14:paraId="692D650B"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0D8A58DA" w14:textId="33C7D68F">
      <w:pPr>
        <w:pStyle w:val="DFARS"/>
      </w:pPr>
      <w:r>
        <w:rPr>
          <w:rFonts w:cs="Arial"/>
          <w:color w:val="000000"/>
          <w:szCs w:val="24"/>
        </w:rPr>
        <w:tab/>
      </w:r>
      <w:r>
        <w:rPr>
          <w:rFonts w:cs="Arial"/>
          <w:color w:val="000000"/>
          <w:szCs w:val="24"/>
        </w:rPr>
        <w:tab/>
      </w:r>
      <w:r w:rsidRPr="00C772B9" w:rsidR="00F06B7D">
        <w:rPr>
          <w:rFonts w:cs="Arial"/>
          <w:color w:val="000000"/>
          <w:szCs w:val="24"/>
        </w:rPr>
        <w:t>(1)</w:t>
      </w:r>
      <w:r w:rsidR="00E66713">
        <w:rPr>
          <w:rFonts w:cs="Arial"/>
          <w:color w:val="000000"/>
          <w:szCs w:val="24"/>
        </w:rPr>
        <w:t xml:space="preserve"> </w:t>
      </w:r>
      <w:r w:rsidRPr="00C772B9" w:rsidR="00F06B7D">
        <w:rPr>
          <w:rFonts w:cs="Arial"/>
          <w:color w:val="000000"/>
          <w:szCs w:val="24"/>
        </w:rPr>
        <w:t xml:space="preserve"> The Contracting Officer gave prior written approval for the Contractor to provide in a subcontract for the Contractor to indemnify the subcontractor for unusually hazardous risks defined in this contract;</w:t>
      </w:r>
    </w:p>
    <w:p w:rsidR="00F06B7D" w:rsidRPr="00C772B9" w:rsidP="00C772B9" w14:paraId="0F7F4E5B"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21EDC483" w14:textId="654DA7BD">
      <w:pPr>
        <w:pStyle w:val="DFARS"/>
      </w:pPr>
      <w:r>
        <w:rPr>
          <w:rFonts w:cs="Arial"/>
          <w:color w:val="000000"/>
          <w:szCs w:val="24"/>
        </w:rPr>
        <w:tab/>
      </w:r>
      <w:r>
        <w:rPr>
          <w:rFonts w:cs="Arial"/>
          <w:color w:val="000000"/>
          <w:szCs w:val="24"/>
        </w:rPr>
        <w:tab/>
      </w:r>
      <w:r w:rsidRPr="00C772B9" w:rsidR="00F06B7D">
        <w:rPr>
          <w:rFonts w:cs="Arial"/>
          <w:color w:val="000000"/>
          <w:szCs w:val="24"/>
        </w:rPr>
        <w:t>(2)</w:t>
      </w:r>
      <w:r w:rsidR="00E66713">
        <w:rPr>
          <w:rFonts w:cs="Arial"/>
          <w:color w:val="000000"/>
          <w:szCs w:val="24"/>
        </w:rPr>
        <w:t xml:space="preserve"> </w:t>
      </w:r>
      <w:r w:rsidRPr="00C772B9" w:rsidR="00F06B7D">
        <w:rPr>
          <w:rFonts w:cs="Arial"/>
          <w:color w:val="000000"/>
          <w:szCs w:val="24"/>
        </w:rPr>
        <w:t xml:space="preserve"> The Contracting Officer approved those indemnification provisions;</w:t>
      </w:r>
    </w:p>
    <w:p w:rsidR="00F06B7D" w:rsidRPr="00C772B9" w:rsidP="00C772B9" w14:paraId="3998AC0F"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310D8674" w14:textId="6F28E343">
      <w:pPr>
        <w:pStyle w:val="DFARS"/>
      </w:pPr>
      <w:r>
        <w:rPr>
          <w:rFonts w:cs="Arial"/>
          <w:color w:val="000000"/>
          <w:szCs w:val="24"/>
        </w:rPr>
        <w:tab/>
      </w:r>
      <w:r>
        <w:rPr>
          <w:rFonts w:cs="Arial"/>
          <w:color w:val="000000"/>
          <w:szCs w:val="24"/>
        </w:rPr>
        <w:tab/>
      </w:r>
      <w:r w:rsidRPr="00C772B9" w:rsidR="00F06B7D">
        <w:rPr>
          <w:rFonts w:cs="Arial"/>
          <w:color w:val="000000"/>
          <w:szCs w:val="24"/>
        </w:rPr>
        <w:t>(3)The subcontract indemnification provisions entitle the Contractor, or the Government, or both, to direct, participate in, and supervise the settlement or defense of relevant actions and claims; and</w:t>
      </w:r>
    </w:p>
    <w:p w:rsidR="00F06B7D" w:rsidRPr="00C772B9" w:rsidP="00C772B9" w14:paraId="6EEBE329"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6A767F9F" w14:textId="2DAE3149">
      <w:pPr>
        <w:pStyle w:val="DFARS"/>
      </w:pPr>
      <w:r>
        <w:rPr>
          <w:rFonts w:cs="Arial"/>
          <w:color w:val="000000"/>
          <w:szCs w:val="24"/>
        </w:rPr>
        <w:tab/>
      </w:r>
      <w:r>
        <w:rPr>
          <w:rFonts w:cs="Arial"/>
          <w:color w:val="000000"/>
          <w:szCs w:val="24"/>
        </w:rPr>
        <w:tab/>
      </w:r>
      <w:r w:rsidRPr="00C772B9" w:rsidR="00F06B7D">
        <w:rPr>
          <w:rFonts w:cs="Arial"/>
          <w:color w:val="000000"/>
          <w:szCs w:val="24"/>
        </w:rPr>
        <w:t>(4)</w:t>
      </w:r>
      <w:r w:rsidR="00E66713">
        <w:rPr>
          <w:rFonts w:cs="Arial"/>
          <w:color w:val="000000"/>
          <w:szCs w:val="24"/>
        </w:rPr>
        <w:t xml:space="preserve"> </w:t>
      </w:r>
      <w:r w:rsidRPr="00C772B9" w:rsidR="00F06B7D">
        <w:rPr>
          <w:rFonts w:cs="Arial"/>
          <w:color w:val="000000"/>
          <w:szCs w:val="24"/>
        </w:rPr>
        <w:t xml:space="preserve"> The subcontract provides the same rights and duties, the same provisions for notice, furnishing of paper and the like, between the Contractor and the subcontractor, as exist between the Government and the Contractor under this clause.</w:t>
      </w:r>
    </w:p>
    <w:p w:rsidR="00F06B7D" w:rsidRPr="00C772B9" w:rsidP="00C772B9" w14:paraId="5F0AEDF9"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415842EC" w14:textId="7E4B3D04">
      <w:pPr>
        <w:pStyle w:val="DFARS"/>
      </w:pPr>
      <w:r>
        <w:rPr>
          <w:rFonts w:cs="Arial"/>
          <w:color w:val="000000"/>
          <w:szCs w:val="24"/>
        </w:rPr>
        <w:tab/>
      </w:r>
      <w:r w:rsidRPr="00C772B9" w:rsidR="00F06B7D">
        <w:rPr>
          <w:rFonts w:cs="Arial"/>
          <w:color w:val="000000"/>
          <w:szCs w:val="24"/>
        </w:rPr>
        <w:t xml:space="preserve">(j) </w:t>
      </w:r>
      <w:r w:rsidR="00E66713">
        <w:rPr>
          <w:rFonts w:cs="Arial"/>
          <w:color w:val="000000"/>
          <w:szCs w:val="24"/>
        </w:rPr>
        <w:t xml:space="preserve"> </w:t>
      </w:r>
      <w:r w:rsidRPr="00C772B9" w:rsidR="00F06B7D">
        <w:rPr>
          <w:rFonts w:cs="Arial"/>
          <w:color w:val="000000"/>
          <w:szCs w:val="24"/>
        </w:rPr>
        <w:t>The Government may discharge its obligations under paragraph (</w:t>
      </w:r>
      <w:r w:rsidRPr="00C772B9" w:rsidR="00F06B7D">
        <w:rPr>
          <w:rFonts w:cs="Arial"/>
          <w:color w:val="000000"/>
          <w:szCs w:val="24"/>
        </w:rPr>
        <w:t>i</w:t>
      </w:r>
      <w:r w:rsidRPr="00C772B9" w:rsidR="00F06B7D">
        <w:rPr>
          <w:rFonts w:cs="Arial"/>
          <w:color w:val="000000"/>
          <w:szCs w:val="24"/>
        </w:rPr>
        <w:t>) of this clause by making payments directly to subcontractors or to persons to whom the subcontractors may be liable.</w:t>
      </w:r>
    </w:p>
    <w:p w:rsidR="00F06B7D" w:rsidRPr="00C772B9" w:rsidP="00C772B9" w14:paraId="720C2CED"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58246E17" w14:textId="2DC2C35E">
      <w:pPr>
        <w:pStyle w:val="DFARS"/>
      </w:pPr>
      <w:r>
        <w:rPr>
          <w:rFonts w:cs="Arial"/>
          <w:color w:val="000000"/>
          <w:szCs w:val="24"/>
        </w:rPr>
        <w:tab/>
      </w:r>
      <w:r w:rsidRPr="00C772B9" w:rsidR="00F06B7D">
        <w:rPr>
          <w:rFonts w:cs="Arial"/>
          <w:color w:val="000000"/>
          <w:szCs w:val="24"/>
        </w:rPr>
        <w:t>(k)</w:t>
      </w:r>
      <w:r w:rsidR="00E66713">
        <w:rPr>
          <w:rFonts w:cs="Arial"/>
          <w:color w:val="000000"/>
          <w:szCs w:val="24"/>
        </w:rPr>
        <w:t xml:space="preserve"> </w:t>
      </w:r>
      <w:r w:rsidRPr="00C772B9" w:rsidR="00F06B7D">
        <w:rPr>
          <w:rFonts w:cs="Arial"/>
          <w:color w:val="000000"/>
          <w:szCs w:val="24"/>
        </w:rPr>
        <w:t xml:space="preserve"> The rights and obligations of the parties under this clause shall survive the termination, expiration, or completion of this contract.</w:t>
      </w:r>
    </w:p>
    <w:p w:rsidR="00F06B7D" w:rsidRPr="00C772B9" w:rsidP="00C772B9" w14:paraId="08A05B13" w14:textId="77777777">
      <w:pPr>
        <w:pStyle w:val="NormalWeb"/>
        <w:spacing w:before="0" w:beforeAutospacing="0" w:after="0" w:afterAutospacing="0" w:line="240" w:lineRule="exact"/>
        <w:rPr>
          <w:rFonts w:ascii="Century Schoolbook" w:hAnsi="Century Schoolbook" w:cs="Arial"/>
          <w:color w:val="000000"/>
        </w:rPr>
      </w:pPr>
    </w:p>
    <w:p w:rsidR="00F06B7D" w:rsidRPr="00C772B9" w:rsidP="00C772B9" w14:paraId="0AD29EE7" w14:textId="77777777">
      <w:pPr>
        <w:pStyle w:val="Heading3"/>
        <w:spacing w:before="0" w:beforeAutospacing="0" w:after="0" w:afterAutospacing="0" w:line="240" w:lineRule="exact"/>
        <w:jc w:val="center"/>
        <w:rPr>
          <w:rFonts w:ascii="Century Schoolbook" w:hAnsi="Century Schoolbook" w:cs="Arial"/>
          <w:b w:val="0"/>
          <w:bCs w:val="0"/>
          <w:color w:val="000000"/>
          <w:sz w:val="24"/>
          <w:szCs w:val="24"/>
        </w:rPr>
      </w:pPr>
      <w:r w:rsidRPr="00C772B9">
        <w:rPr>
          <w:rFonts w:ascii="Century Schoolbook" w:hAnsi="Century Schoolbook" w:cs="Arial"/>
          <w:b w:val="0"/>
          <w:bCs w:val="0"/>
          <w:color w:val="000000"/>
          <w:sz w:val="24"/>
          <w:szCs w:val="24"/>
        </w:rPr>
        <w:t>(End of clause)</w:t>
      </w:r>
    </w:p>
    <w:p w:rsidR="00F06B7D" w:rsidRPr="00C772B9" w:rsidP="00C772B9" w14:paraId="4D26C3D5" w14:textId="77777777">
      <w:pPr>
        <w:spacing w:after="0" w:line="240" w:lineRule="exact"/>
        <w:rPr>
          <w:rFonts w:ascii="Century Schoolbook" w:hAnsi="Century Schoolbook"/>
          <w:sz w:val="24"/>
          <w:szCs w:val="24"/>
        </w:rPr>
      </w:pPr>
    </w:p>
    <w:p w:rsidR="0002647A" w:rsidP="00C772B9" w14:paraId="633399E5" w14:textId="77777777">
      <w:pPr>
        <w:spacing w:after="0" w:line="240" w:lineRule="exact"/>
        <w:rPr>
          <w:rFonts w:ascii="Century Schoolbook" w:hAnsi="Century Schoolbook"/>
          <w:sz w:val="24"/>
          <w:szCs w:val="24"/>
        </w:rPr>
      </w:pPr>
      <w:r>
        <w:rPr>
          <w:rFonts w:ascii="Century Schoolbook" w:hAnsi="Century Schoolbook"/>
          <w:sz w:val="24"/>
          <w:szCs w:val="24"/>
        </w:rPr>
        <w:t>* * * * *</w:t>
      </w:r>
    </w:p>
    <w:p w:rsidR="0043777F" w:rsidRPr="00C772B9" w:rsidP="00C772B9" w14:paraId="4DA3C606" w14:textId="77777777">
      <w:pPr>
        <w:spacing w:after="0" w:line="240" w:lineRule="exact"/>
        <w:rPr>
          <w:rFonts w:ascii="Century Schoolbook" w:hAnsi="Century Schoolbook"/>
          <w:sz w:val="24"/>
          <w:szCs w:val="24"/>
        </w:rPr>
      </w:pPr>
    </w:p>
    <w:p w:rsidR="0002647A" w:rsidRPr="00C772B9" w:rsidP="00C772B9" w14:paraId="1EF0BA3C" w14:textId="241BFA57">
      <w:pPr>
        <w:pStyle w:val="Heading2"/>
        <w:spacing w:before="0" w:beforeAutospacing="0" w:after="0" w:afterAutospacing="0" w:line="240" w:lineRule="exact"/>
        <w:rPr>
          <w:rFonts w:ascii="Century Schoolbook" w:hAnsi="Century Schoolbook" w:cs="Arial"/>
          <w:color w:val="000000"/>
          <w:sz w:val="24"/>
          <w:szCs w:val="24"/>
        </w:rPr>
      </w:pPr>
      <w:r w:rsidRPr="005F2596">
        <w:rPr>
          <w:rFonts w:ascii="Century Schoolbook" w:hAnsi="Century Schoolbook" w:cs="Arial"/>
          <w:color w:val="000000"/>
          <w:sz w:val="24"/>
          <w:szCs w:val="24"/>
        </w:rPr>
        <w:t>252.235-7003</w:t>
      </w:r>
      <w:r w:rsidRPr="005F2596" w:rsidR="00C772B9">
        <w:rPr>
          <w:rFonts w:ascii="Century Schoolbook" w:hAnsi="Century Schoolbook" w:cs="Arial"/>
          <w:color w:val="000000"/>
          <w:sz w:val="24"/>
          <w:szCs w:val="24"/>
        </w:rPr>
        <w:t xml:space="preserve">  </w:t>
      </w:r>
      <w:r w:rsidRPr="005F2596">
        <w:rPr>
          <w:rFonts w:ascii="Century Schoolbook" w:hAnsi="Century Schoolbook" w:cs="Arial"/>
          <w:color w:val="000000"/>
          <w:sz w:val="24"/>
          <w:szCs w:val="24"/>
        </w:rPr>
        <w:t xml:space="preserve">Frequency </w:t>
      </w:r>
      <w:r w:rsidR="00E66713">
        <w:rPr>
          <w:rFonts w:ascii="Century Schoolbook" w:hAnsi="Century Schoolbook" w:cs="Arial"/>
          <w:color w:val="000000"/>
          <w:sz w:val="24"/>
          <w:szCs w:val="24"/>
        </w:rPr>
        <w:t>A</w:t>
      </w:r>
      <w:r w:rsidRPr="005F2596">
        <w:rPr>
          <w:rFonts w:ascii="Century Schoolbook" w:hAnsi="Century Schoolbook" w:cs="Arial"/>
          <w:color w:val="000000"/>
          <w:sz w:val="24"/>
          <w:szCs w:val="24"/>
        </w:rPr>
        <w:t>uthorization.</w:t>
      </w:r>
    </w:p>
    <w:p w:rsidR="00E66713" w:rsidRPr="005F2596" w:rsidP="00E66713" w14:paraId="43A6CB18" w14:textId="1A405114">
      <w:pPr>
        <w:pStyle w:val="DFARS"/>
      </w:pPr>
      <w:r>
        <w:rPr>
          <w:rFonts w:cs="Arial"/>
          <w:i/>
          <w:iCs/>
          <w:color w:val="000000"/>
        </w:rPr>
        <w:tab/>
      </w:r>
      <w:r w:rsidRPr="00C772B9" w:rsidR="0002647A">
        <w:rPr>
          <w:rFonts w:cs="Arial"/>
          <w:i/>
          <w:iCs/>
          <w:color w:val="000000"/>
        </w:rPr>
        <w:t>Basic.</w:t>
      </w:r>
      <w:r w:rsidRPr="00C772B9" w:rsidR="0002647A">
        <w:rPr>
          <w:rFonts w:cs="Arial"/>
          <w:color w:val="000000"/>
        </w:rPr>
        <w:t xml:space="preserve"> </w:t>
      </w:r>
      <w:r>
        <w:rPr>
          <w:rFonts w:cs="Arial"/>
          <w:color w:val="000000"/>
        </w:rPr>
        <w:t xml:space="preserve"> </w:t>
      </w:r>
      <w:r w:rsidRPr="00C772B9" w:rsidR="0002647A">
        <w:rPr>
          <w:rFonts w:cs="Arial"/>
          <w:color w:val="000000"/>
        </w:rPr>
        <w:t>As prescribed in 234.7101(b) and (b)(1), use the following clause:</w:t>
      </w:r>
    </w:p>
    <w:p w:rsidR="005F2596" w:rsidRPr="00C772B9" w:rsidP="00C772B9" w14:paraId="76D74BFA" w14:textId="70CA4184">
      <w:pPr>
        <w:pStyle w:val="NormalWeb"/>
        <w:spacing w:before="0" w:beforeAutospacing="0" w:after="0" w:afterAutospacing="0" w:line="240" w:lineRule="exact"/>
        <w:rPr>
          <w:rFonts w:ascii="Century Schoolbook" w:hAnsi="Century Schoolbook" w:cs="Arial"/>
          <w:color w:val="000000"/>
        </w:rPr>
      </w:pPr>
    </w:p>
    <w:p w:rsidR="0002647A" w:rsidRPr="00E66713" w:rsidP="00C772B9" w14:paraId="3C8A9AC0" w14:textId="77777777">
      <w:pPr>
        <w:pStyle w:val="Heading1"/>
        <w:spacing w:before="0" w:beforeAutospacing="0" w:after="0" w:afterAutospacing="0" w:line="240" w:lineRule="exact"/>
        <w:jc w:val="center"/>
        <w:rPr>
          <w:rFonts w:ascii="Century Schoolbook" w:hAnsi="Century Schoolbook" w:cs="Arial"/>
          <w:b w:val="0"/>
          <w:bCs w:val="0"/>
          <w:caps/>
          <w:color w:val="000000"/>
          <w:sz w:val="24"/>
          <w:szCs w:val="24"/>
        </w:rPr>
      </w:pPr>
      <w:r w:rsidRPr="00E66713">
        <w:rPr>
          <w:rFonts w:ascii="Century Schoolbook" w:hAnsi="Century Schoolbook" w:cs="Arial"/>
          <w:b w:val="0"/>
          <w:bCs w:val="0"/>
          <w:caps/>
          <w:color w:val="000000"/>
          <w:sz w:val="24"/>
          <w:szCs w:val="24"/>
        </w:rPr>
        <w:t>Frequency Authorization—Basic (MAR 2014)</w:t>
      </w:r>
    </w:p>
    <w:p w:rsidR="005F2596" w:rsidP="00C772B9" w14:paraId="2C5F8501"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677E3541" w14:textId="4C368674">
      <w:pPr>
        <w:pStyle w:val="DFARS"/>
      </w:pPr>
      <w:r>
        <w:rPr>
          <w:rFonts w:cs="Arial"/>
          <w:color w:val="000000"/>
          <w:szCs w:val="24"/>
        </w:rPr>
        <w:tab/>
      </w:r>
      <w:r w:rsidRPr="00C772B9" w:rsidR="0002647A">
        <w:rPr>
          <w:rFonts w:cs="Arial"/>
          <w:color w:val="000000"/>
          <w:szCs w:val="24"/>
        </w:rPr>
        <w:t>(a)</w:t>
      </w:r>
      <w:r w:rsidR="00E66713">
        <w:rPr>
          <w:rFonts w:cs="Arial"/>
          <w:color w:val="000000"/>
          <w:szCs w:val="24"/>
        </w:rPr>
        <w:t xml:space="preserve"> </w:t>
      </w:r>
      <w:r w:rsidRPr="00C772B9" w:rsidR="0002647A">
        <w:rPr>
          <w:rFonts w:cs="Arial"/>
          <w:color w:val="000000"/>
          <w:szCs w:val="24"/>
        </w:rPr>
        <w:t xml:space="preserve"> The Contractor shall obtain authorization for radio frequencies required in support of this contract.</w:t>
      </w:r>
    </w:p>
    <w:p w:rsidR="0002647A" w:rsidRPr="00C772B9" w:rsidP="00C772B9" w14:paraId="6FCDD9CC"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4729697C" w14:textId="0384D5AC">
      <w:pPr>
        <w:pStyle w:val="DFARS"/>
      </w:pPr>
      <w:r>
        <w:rPr>
          <w:rFonts w:cs="Arial"/>
          <w:color w:val="000000"/>
          <w:szCs w:val="24"/>
        </w:rPr>
        <w:tab/>
      </w:r>
      <w:r w:rsidRPr="00C772B9" w:rsidR="0002647A">
        <w:rPr>
          <w:rFonts w:cs="Arial"/>
          <w:color w:val="000000"/>
          <w:szCs w:val="24"/>
        </w:rPr>
        <w:t>(</w:t>
      </w:r>
      <w:r w:rsidRPr="005F2596" w:rsidR="0002647A">
        <w:rPr>
          <w:rFonts w:cs="Arial"/>
          <w:color w:val="000000"/>
          <w:szCs w:val="24"/>
        </w:rPr>
        <w:t xml:space="preserve">b) </w:t>
      </w:r>
      <w:r w:rsidR="00E66713">
        <w:rPr>
          <w:rFonts w:cs="Arial"/>
          <w:color w:val="000000"/>
          <w:szCs w:val="24"/>
        </w:rPr>
        <w:t xml:space="preserve"> </w:t>
      </w:r>
      <w:r w:rsidRPr="005F2596" w:rsidR="0002647A">
        <w:rPr>
          <w:rFonts w:cs="Arial"/>
          <w:color w:val="000000"/>
          <w:szCs w:val="24"/>
        </w:rPr>
        <w:t>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rsidR="0002647A" w:rsidRPr="00C772B9" w:rsidP="00C772B9" w14:paraId="1AC095FD"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6946B983" w14:textId="6AC282A9">
      <w:pPr>
        <w:pStyle w:val="DFARS"/>
      </w:pPr>
      <w:r>
        <w:rPr>
          <w:rFonts w:cs="Arial"/>
          <w:color w:val="000000"/>
          <w:szCs w:val="24"/>
        </w:rPr>
        <w:tab/>
      </w:r>
      <w:r w:rsidRPr="00C772B9" w:rsidR="0002647A">
        <w:rPr>
          <w:rFonts w:cs="Arial"/>
          <w:color w:val="000000"/>
          <w:szCs w:val="24"/>
        </w:rPr>
        <w:t xml:space="preserve">(c) </w:t>
      </w:r>
      <w:r w:rsidR="00E66713">
        <w:rPr>
          <w:rFonts w:cs="Arial"/>
          <w:color w:val="000000"/>
          <w:szCs w:val="24"/>
        </w:rPr>
        <w:t xml:space="preserve"> </w:t>
      </w:r>
      <w:r w:rsidRPr="00C772B9" w:rsidR="0002647A">
        <w:rPr>
          <w:rFonts w:cs="Arial"/>
          <w:color w:val="000000"/>
          <w:szCs w:val="24"/>
        </w:rPr>
        <w:t>The Contracting Officer shall furnish the procedures for obtaining radio frequency authorization.</w:t>
      </w:r>
    </w:p>
    <w:p w:rsidR="0002647A" w:rsidRPr="00C772B9" w:rsidP="00C772B9" w14:paraId="5947D60B"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33EB3CB6" w14:textId="129B3DB0">
      <w:pPr>
        <w:pStyle w:val="DFARS"/>
      </w:pPr>
      <w:r>
        <w:rPr>
          <w:rFonts w:cs="Arial"/>
          <w:color w:val="000000"/>
          <w:szCs w:val="24"/>
        </w:rPr>
        <w:tab/>
      </w:r>
      <w:r w:rsidRPr="00C772B9" w:rsidR="0002647A">
        <w:rPr>
          <w:rFonts w:cs="Arial"/>
          <w:color w:val="000000"/>
          <w:szCs w:val="24"/>
        </w:rPr>
        <w:t xml:space="preserve">(d) </w:t>
      </w:r>
      <w:r w:rsidR="00E66713">
        <w:rPr>
          <w:rFonts w:cs="Arial"/>
          <w:color w:val="000000"/>
          <w:szCs w:val="24"/>
        </w:rPr>
        <w:t xml:space="preserve"> </w:t>
      </w:r>
      <w:r w:rsidRPr="00C772B9" w:rsidR="0002647A">
        <w:rPr>
          <w:rFonts w:cs="Arial"/>
          <w:color w:val="000000"/>
          <w:szCs w:val="24"/>
        </w:rPr>
        <w:t>The Contractor shall include this clause, including this paragraph (d), in all subcontracts requiring the development, production, construction, testing, or operation of a device for which a radio frequency authorization is required.</w:t>
      </w:r>
    </w:p>
    <w:p w:rsidR="0002647A" w:rsidRPr="00C772B9" w:rsidP="00C772B9" w14:paraId="6284EE5A" w14:textId="77777777">
      <w:pPr>
        <w:pStyle w:val="NormalWeb"/>
        <w:spacing w:before="0" w:beforeAutospacing="0" w:after="0" w:afterAutospacing="0" w:line="240" w:lineRule="exact"/>
        <w:rPr>
          <w:rFonts w:ascii="Century Schoolbook" w:hAnsi="Century Schoolbook" w:cs="Arial"/>
          <w:color w:val="000000"/>
        </w:rPr>
      </w:pPr>
    </w:p>
    <w:p w:rsidR="0002647A" w:rsidP="00C772B9" w14:paraId="20B8E38A" w14:textId="77777777">
      <w:pPr>
        <w:pStyle w:val="Heading3"/>
        <w:spacing w:before="0" w:beforeAutospacing="0" w:after="0" w:afterAutospacing="0" w:line="240" w:lineRule="exact"/>
        <w:jc w:val="center"/>
        <w:rPr>
          <w:rFonts w:ascii="Century Schoolbook" w:hAnsi="Century Schoolbook" w:cs="Arial"/>
          <w:b w:val="0"/>
          <w:bCs w:val="0"/>
          <w:color w:val="000000"/>
          <w:sz w:val="24"/>
          <w:szCs w:val="24"/>
        </w:rPr>
      </w:pPr>
      <w:r w:rsidRPr="00C772B9">
        <w:rPr>
          <w:rFonts w:ascii="Century Schoolbook" w:hAnsi="Century Schoolbook" w:cs="Arial"/>
          <w:b w:val="0"/>
          <w:bCs w:val="0"/>
          <w:color w:val="000000"/>
          <w:sz w:val="24"/>
          <w:szCs w:val="24"/>
        </w:rPr>
        <w:t>(End of clause)</w:t>
      </w:r>
    </w:p>
    <w:p w:rsidR="00C772B9" w:rsidRPr="00C772B9" w:rsidP="00C772B9" w14:paraId="6FFDEDBC" w14:textId="77777777">
      <w:pPr>
        <w:pStyle w:val="Heading3"/>
        <w:spacing w:before="0" w:beforeAutospacing="0" w:after="0" w:afterAutospacing="0" w:line="240" w:lineRule="exact"/>
        <w:rPr>
          <w:rFonts w:ascii="Century Schoolbook" w:hAnsi="Century Schoolbook" w:cs="Arial"/>
          <w:b w:val="0"/>
          <w:bCs w:val="0"/>
          <w:color w:val="000000"/>
          <w:sz w:val="24"/>
          <w:szCs w:val="24"/>
        </w:rPr>
      </w:pPr>
    </w:p>
    <w:p w:rsidR="0002647A" w:rsidP="00C772B9" w14:paraId="7B9645DF" w14:textId="77777777">
      <w:pPr>
        <w:pStyle w:val="NormalWeb"/>
        <w:spacing w:before="0" w:beforeAutospacing="0" w:after="0" w:afterAutospacing="0" w:line="240" w:lineRule="exact"/>
        <w:rPr>
          <w:rFonts w:ascii="Century Schoolbook" w:hAnsi="Century Schoolbook" w:cs="Arial"/>
          <w:color w:val="000000"/>
        </w:rPr>
      </w:pPr>
      <w:r w:rsidRPr="00C772B9">
        <w:rPr>
          <w:rFonts w:ascii="Century Schoolbook" w:hAnsi="Century Schoolbook" w:cs="Arial"/>
          <w:i/>
          <w:iCs/>
          <w:color w:val="000000"/>
        </w:rPr>
        <w:t>Alternate I.</w:t>
      </w:r>
      <w:r w:rsidRPr="00C772B9">
        <w:rPr>
          <w:rFonts w:ascii="Century Schoolbook" w:hAnsi="Century Schoolbook" w:cs="Arial"/>
          <w:color w:val="000000"/>
        </w:rPr>
        <w:t xml:space="preserve"> As prescribed in 234.072(b) and (b)(2), use the following clause, which uses a different paragraph (c) than the basic clause:</w:t>
      </w:r>
    </w:p>
    <w:p w:rsidR="005F2596" w:rsidRPr="00C772B9" w:rsidP="00C772B9" w14:paraId="4F037086" w14:textId="77777777">
      <w:pPr>
        <w:pStyle w:val="NormalWeb"/>
        <w:spacing w:before="0" w:beforeAutospacing="0" w:after="0" w:afterAutospacing="0" w:line="240" w:lineRule="exact"/>
        <w:rPr>
          <w:rFonts w:ascii="Century Schoolbook" w:hAnsi="Century Schoolbook" w:cs="Arial"/>
          <w:color w:val="000000"/>
        </w:rPr>
      </w:pPr>
    </w:p>
    <w:p w:rsidR="0002647A" w:rsidRPr="00E66713" w:rsidP="00C772B9" w14:paraId="5200AFE7" w14:textId="77777777">
      <w:pPr>
        <w:pStyle w:val="Heading1"/>
        <w:spacing w:before="0" w:beforeAutospacing="0" w:after="0" w:afterAutospacing="0" w:line="240" w:lineRule="exact"/>
        <w:jc w:val="center"/>
        <w:rPr>
          <w:rFonts w:ascii="Century Schoolbook" w:hAnsi="Century Schoolbook" w:cs="Arial"/>
          <w:b w:val="0"/>
          <w:bCs w:val="0"/>
          <w:caps/>
          <w:color w:val="000000"/>
          <w:sz w:val="24"/>
          <w:szCs w:val="24"/>
        </w:rPr>
      </w:pPr>
      <w:r w:rsidRPr="00E66713">
        <w:rPr>
          <w:rFonts w:ascii="Century Schoolbook" w:hAnsi="Century Schoolbook" w:cs="Arial"/>
          <w:b w:val="0"/>
          <w:bCs w:val="0"/>
          <w:caps/>
          <w:color w:val="000000"/>
          <w:sz w:val="24"/>
          <w:szCs w:val="24"/>
        </w:rPr>
        <w:t>Frequency Authorization—Alternate I (MAR 2014)</w:t>
      </w:r>
    </w:p>
    <w:p w:rsidR="005F2596" w:rsidP="00C772B9" w14:paraId="7F6907FB"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7B642AEE" w14:textId="02EC5F14">
      <w:pPr>
        <w:pStyle w:val="DFARS"/>
      </w:pPr>
      <w:r>
        <w:rPr>
          <w:rFonts w:cs="Arial"/>
          <w:color w:val="000000"/>
          <w:szCs w:val="24"/>
        </w:rPr>
        <w:tab/>
      </w:r>
      <w:r w:rsidRPr="00C772B9" w:rsidR="0002647A">
        <w:rPr>
          <w:rFonts w:cs="Arial"/>
          <w:color w:val="000000"/>
          <w:szCs w:val="24"/>
        </w:rPr>
        <w:t>(a)</w:t>
      </w:r>
      <w:r w:rsidR="00E66713">
        <w:rPr>
          <w:rFonts w:cs="Arial"/>
          <w:color w:val="000000"/>
          <w:szCs w:val="24"/>
        </w:rPr>
        <w:t xml:space="preserve"> </w:t>
      </w:r>
      <w:r w:rsidRPr="00C772B9" w:rsidR="0002647A">
        <w:rPr>
          <w:rFonts w:cs="Arial"/>
          <w:color w:val="000000"/>
          <w:szCs w:val="24"/>
        </w:rPr>
        <w:t xml:space="preserve"> The Contractor shall obtain authorization for radio frequencies required in support of this contract.</w:t>
      </w:r>
    </w:p>
    <w:p w:rsidR="0002647A" w:rsidRPr="00C772B9" w:rsidP="00C772B9" w14:paraId="4CCFEB50"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5F8349D5" w14:textId="70116D94">
      <w:pPr>
        <w:pStyle w:val="DFARS"/>
      </w:pPr>
      <w:r>
        <w:rPr>
          <w:rFonts w:cs="Arial"/>
          <w:color w:val="000000"/>
          <w:szCs w:val="24"/>
        </w:rPr>
        <w:tab/>
      </w:r>
      <w:r w:rsidRPr="005F2596" w:rsidR="0002647A">
        <w:rPr>
          <w:rFonts w:cs="Arial"/>
          <w:color w:val="000000"/>
          <w:szCs w:val="24"/>
        </w:rPr>
        <w:t xml:space="preserve">(b) </w:t>
      </w:r>
      <w:r w:rsidR="00E66713">
        <w:rPr>
          <w:rFonts w:cs="Arial"/>
          <w:color w:val="000000"/>
          <w:szCs w:val="24"/>
        </w:rPr>
        <w:t xml:space="preserve"> </w:t>
      </w:r>
      <w:r w:rsidRPr="005F2596" w:rsidR="0002647A">
        <w:rPr>
          <w:rFonts w:cs="Arial"/>
          <w:color w:val="000000"/>
          <w:szCs w:val="24"/>
        </w:rPr>
        <w:t>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rsidR="0002647A" w:rsidRPr="00C772B9" w:rsidP="00C772B9" w14:paraId="4AB44E30"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0228712A" w14:textId="5C451BA2">
      <w:pPr>
        <w:pStyle w:val="DFARS"/>
      </w:pPr>
      <w:r>
        <w:rPr>
          <w:rFonts w:cs="Arial"/>
          <w:color w:val="000000"/>
          <w:szCs w:val="24"/>
        </w:rPr>
        <w:tab/>
      </w:r>
      <w:r w:rsidRPr="00C772B9" w:rsidR="0002647A">
        <w:rPr>
          <w:rFonts w:cs="Arial"/>
          <w:color w:val="000000"/>
          <w:szCs w:val="24"/>
        </w:rPr>
        <w:t>(c)</w:t>
      </w:r>
      <w:r w:rsidR="00E66713">
        <w:rPr>
          <w:rFonts w:cs="Arial"/>
          <w:color w:val="000000"/>
          <w:szCs w:val="24"/>
        </w:rPr>
        <w:t xml:space="preserve"> </w:t>
      </w:r>
      <w:r w:rsidRPr="00C772B9" w:rsidR="0002647A">
        <w:rPr>
          <w:rFonts w:cs="Arial"/>
          <w:color w:val="000000"/>
          <w:szCs w:val="24"/>
        </w:rPr>
        <w:t xml:space="preserve"> The Contractor shall use DD Form 1494, Application for Equipment Frequency Allocation, to obtain radio frequency authorization.</w:t>
      </w:r>
    </w:p>
    <w:p w:rsidR="0002647A" w:rsidRPr="00C772B9" w:rsidP="00C772B9" w14:paraId="648A170C" w14:textId="77777777">
      <w:pPr>
        <w:pStyle w:val="NormalWeb"/>
        <w:spacing w:before="0" w:beforeAutospacing="0" w:after="0" w:afterAutospacing="0" w:line="240" w:lineRule="exact"/>
        <w:rPr>
          <w:rFonts w:ascii="Century Schoolbook" w:hAnsi="Century Schoolbook" w:cs="Arial"/>
          <w:color w:val="000000"/>
        </w:rPr>
      </w:pPr>
    </w:p>
    <w:p w:rsidR="005F2596" w:rsidRPr="005F2596" w:rsidP="005F2596" w14:paraId="20A30972" w14:textId="16F9C673">
      <w:pPr>
        <w:pStyle w:val="DFARS"/>
      </w:pPr>
      <w:r>
        <w:rPr>
          <w:rFonts w:cs="Arial"/>
          <w:color w:val="000000"/>
          <w:szCs w:val="24"/>
        </w:rPr>
        <w:tab/>
      </w:r>
      <w:r w:rsidRPr="00C772B9" w:rsidR="0002647A">
        <w:rPr>
          <w:rFonts w:cs="Arial"/>
          <w:color w:val="000000"/>
          <w:szCs w:val="24"/>
        </w:rPr>
        <w:t>(d)</w:t>
      </w:r>
      <w:r w:rsidR="00E66713">
        <w:rPr>
          <w:rFonts w:cs="Arial"/>
          <w:color w:val="000000"/>
          <w:szCs w:val="24"/>
        </w:rPr>
        <w:t xml:space="preserve"> </w:t>
      </w:r>
      <w:r w:rsidRPr="00C772B9" w:rsidR="0002647A">
        <w:rPr>
          <w:rFonts w:cs="Arial"/>
          <w:color w:val="000000"/>
          <w:szCs w:val="24"/>
        </w:rPr>
        <w:t xml:space="preserve"> The Contractor shall include this clause, including this paragraph (d), in all subcontracts requiring the development, production, construction, testing, or operation of a device for which a radio frequency authorization is required.</w:t>
      </w:r>
    </w:p>
    <w:p w:rsidR="0002647A" w:rsidRPr="00C772B9" w:rsidP="00C772B9" w14:paraId="29AE1BFA" w14:textId="77777777">
      <w:pPr>
        <w:pStyle w:val="NormalWeb"/>
        <w:spacing w:before="0" w:beforeAutospacing="0" w:after="0" w:afterAutospacing="0" w:line="240" w:lineRule="exact"/>
        <w:rPr>
          <w:rFonts w:ascii="Century Schoolbook" w:hAnsi="Century Schoolbook" w:cs="Arial"/>
          <w:color w:val="000000"/>
        </w:rPr>
      </w:pPr>
    </w:p>
    <w:p w:rsidR="0002647A" w:rsidRPr="00C772B9" w:rsidP="00C772B9" w14:paraId="17741D31" w14:textId="77777777">
      <w:pPr>
        <w:pStyle w:val="Heading3"/>
        <w:spacing w:before="0" w:beforeAutospacing="0" w:after="0" w:afterAutospacing="0" w:line="240" w:lineRule="exact"/>
        <w:jc w:val="center"/>
        <w:rPr>
          <w:rFonts w:ascii="Century Schoolbook" w:hAnsi="Century Schoolbook" w:cs="Arial"/>
          <w:b w:val="0"/>
          <w:bCs w:val="0"/>
          <w:color w:val="000000"/>
          <w:sz w:val="24"/>
          <w:szCs w:val="24"/>
        </w:rPr>
      </w:pPr>
      <w:r w:rsidRPr="00C772B9">
        <w:rPr>
          <w:rFonts w:ascii="Century Schoolbook" w:hAnsi="Century Schoolbook" w:cs="Arial"/>
          <w:b w:val="0"/>
          <w:bCs w:val="0"/>
          <w:color w:val="000000"/>
          <w:sz w:val="24"/>
          <w:szCs w:val="24"/>
        </w:rPr>
        <w:t>(End of clause)</w:t>
      </w:r>
    </w:p>
    <w:p w:rsidR="0002647A" w:rsidRPr="00C772B9" w:rsidP="00C772B9" w14:paraId="5C908C55" w14:textId="77777777">
      <w:pPr>
        <w:spacing w:after="0" w:line="240" w:lineRule="exact"/>
        <w:rPr>
          <w:rFonts w:ascii="Century Schoolbook" w:hAnsi="Century Schoolbook"/>
          <w:sz w:val="24"/>
          <w:szCs w:val="24"/>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entury Schoolbook" w:hAnsi="Century Schoolbook"/>
        <w:sz w:val="24"/>
        <w:szCs w:val="24"/>
      </w:rPr>
      <w:id w:val="-508596813"/>
      <w:docPartObj>
        <w:docPartGallery w:val="Page Numbers (Bottom of Page)"/>
        <w:docPartUnique/>
      </w:docPartObj>
    </w:sdtPr>
    <w:sdtContent>
      <w:sdt>
        <w:sdtPr>
          <w:rPr>
            <w:rFonts w:ascii="Century Schoolbook" w:hAnsi="Century Schoolbook"/>
            <w:sz w:val="24"/>
            <w:szCs w:val="24"/>
          </w:rPr>
          <w:id w:val="1728636285"/>
          <w:docPartObj>
            <w:docPartGallery w:val="Page Numbers (Top of Page)"/>
            <w:docPartUnique/>
          </w:docPartObj>
        </w:sdtPr>
        <w:sdtContent>
          <w:p w:rsidR="00120F45" w:rsidRPr="00120F45" w14:paraId="430B3906" w14:textId="77777777">
            <w:pPr>
              <w:pStyle w:val="Footer"/>
              <w:jc w:val="center"/>
              <w:rPr>
                <w:rFonts w:ascii="Century Schoolbook" w:hAnsi="Century Schoolbook"/>
                <w:bCs/>
                <w:sz w:val="24"/>
                <w:szCs w:val="24"/>
              </w:rPr>
            </w:pPr>
            <w:r w:rsidRPr="00120F45">
              <w:rPr>
                <w:rFonts w:ascii="Century Schoolbook" w:hAnsi="Century Schoolbook"/>
                <w:sz w:val="24"/>
                <w:szCs w:val="24"/>
              </w:rPr>
              <w:t xml:space="preserve">Page </w:t>
            </w:r>
            <w:r w:rsidRPr="00120F45">
              <w:rPr>
                <w:rFonts w:ascii="Century Schoolbook" w:hAnsi="Century Schoolbook"/>
                <w:bCs/>
                <w:sz w:val="24"/>
                <w:szCs w:val="24"/>
              </w:rPr>
              <w:fldChar w:fldCharType="begin"/>
            </w:r>
            <w:r w:rsidRPr="00120F45">
              <w:rPr>
                <w:rFonts w:ascii="Century Schoolbook" w:hAnsi="Century Schoolbook"/>
                <w:bCs/>
                <w:sz w:val="24"/>
                <w:szCs w:val="24"/>
              </w:rPr>
              <w:instrText xml:space="preserve"> PAGE </w:instrText>
            </w:r>
            <w:r w:rsidRPr="00120F45">
              <w:rPr>
                <w:rFonts w:ascii="Century Schoolbook" w:hAnsi="Century Schoolbook"/>
                <w:bCs/>
                <w:sz w:val="24"/>
                <w:szCs w:val="24"/>
              </w:rPr>
              <w:fldChar w:fldCharType="separate"/>
            </w:r>
            <w:r>
              <w:rPr>
                <w:rFonts w:ascii="Century Schoolbook" w:hAnsi="Century Schoolbook"/>
                <w:bCs/>
                <w:noProof/>
                <w:sz w:val="24"/>
                <w:szCs w:val="24"/>
              </w:rPr>
              <w:t>6</w:t>
            </w:r>
            <w:r w:rsidRPr="00120F45">
              <w:rPr>
                <w:rFonts w:ascii="Century Schoolbook" w:hAnsi="Century Schoolbook"/>
                <w:bCs/>
                <w:sz w:val="24"/>
                <w:szCs w:val="24"/>
              </w:rPr>
              <w:fldChar w:fldCharType="end"/>
            </w:r>
            <w:r w:rsidRPr="00120F45">
              <w:rPr>
                <w:rFonts w:ascii="Century Schoolbook" w:hAnsi="Century Schoolbook"/>
                <w:sz w:val="24"/>
                <w:szCs w:val="24"/>
              </w:rPr>
              <w:t xml:space="preserve"> of </w:t>
            </w:r>
            <w:r w:rsidRPr="00120F45">
              <w:rPr>
                <w:rFonts w:ascii="Century Schoolbook" w:hAnsi="Century Schoolbook"/>
                <w:bCs/>
                <w:sz w:val="24"/>
                <w:szCs w:val="24"/>
              </w:rPr>
              <w:fldChar w:fldCharType="begin"/>
            </w:r>
            <w:r w:rsidRPr="00120F45">
              <w:rPr>
                <w:rFonts w:ascii="Century Schoolbook" w:hAnsi="Century Schoolbook"/>
                <w:bCs/>
                <w:sz w:val="24"/>
                <w:szCs w:val="24"/>
              </w:rPr>
              <w:instrText xml:space="preserve"> NUMPAGES  </w:instrText>
            </w:r>
            <w:r w:rsidRPr="00120F45">
              <w:rPr>
                <w:rFonts w:ascii="Century Schoolbook" w:hAnsi="Century Schoolbook"/>
                <w:bCs/>
                <w:sz w:val="24"/>
                <w:szCs w:val="24"/>
              </w:rPr>
              <w:fldChar w:fldCharType="separate"/>
            </w:r>
            <w:r>
              <w:rPr>
                <w:rFonts w:ascii="Century Schoolbook" w:hAnsi="Century Schoolbook"/>
                <w:bCs/>
                <w:noProof/>
                <w:sz w:val="24"/>
                <w:szCs w:val="24"/>
              </w:rPr>
              <w:t>6</w:t>
            </w:r>
            <w:r w:rsidRPr="00120F45">
              <w:rPr>
                <w:rFonts w:ascii="Century Schoolbook" w:hAnsi="Century Schoolbook"/>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7D"/>
    <w:rsid w:val="0002647A"/>
    <w:rsid w:val="00120F45"/>
    <w:rsid w:val="00184FC3"/>
    <w:rsid w:val="0043777F"/>
    <w:rsid w:val="004E11B8"/>
    <w:rsid w:val="005345ED"/>
    <w:rsid w:val="005C5604"/>
    <w:rsid w:val="005F2596"/>
    <w:rsid w:val="00A66805"/>
    <w:rsid w:val="00C772B9"/>
    <w:rsid w:val="00E31B3B"/>
    <w:rsid w:val="00E66713"/>
    <w:rsid w:val="00F06B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F12B47"/>
  <w15:chartTrackingRefBased/>
  <w15:docId w15:val="{F7FD79FF-B0BC-45CA-A3B1-0E35553D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06B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6B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6B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B7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6B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6B7D"/>
    <w:rPr>
      <w:rFonts w:ascii="Times New Roman" w:eastAsia="Times New Roman" w:hAnsi="Times New Roman" w:cs="Times New Roman"/>
      <w:b/>
      <w:bCs/>
      <w:sz w:val="27"/>
      <w:szCs w:val="27"/>
    </w:rPr>
  </w:style>
  <w:style w:type="paragraph" w:styleId="NormalWeb">
    <w:name w:val="Normal (Web)"/>
    <w:basedOn w:val="Normal"/>
    <w:uiPriority w:val="99"/>
    <w:unhideWhenUsed/>
    <w:rsid w:val="00F06B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0264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ARS">
    <w:name w:val="DFARS"/>
    <w:basedOn w:val="Normal"/>
    <w:link w:val="DFARSChar"/>
    <w:rsid w:val="005F2596"/>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customStyle="1" w:styleId="DFARSChar">
    <w:name w:val="DFARS Char"/>
    <w:link w:val="DFARS"/>
    <w:rsid w:val="005F2596"/>
    <w:rPr>
      <w:rFonts w:ascii="Century Schoolbook" w:eastAsia="Times New Roman" w:hAnsi="Century Schoolbook" w:cs="Times New Roman"/>
      <w:spacing w:val="-5"/>
      <w:kern w:val="20"/>
      <w:sz w:val="24"/>
      <w:szCs w:val="20"/>
    </w:rPr>
  </w:style>
  <w:style w:type="paragraph" w:styleId="Header">
    <w:name w:val="header"/>
    <w:basedOn w:val="Normal"/>
    <w:link w:val="HeaderChar"/>
    <w:uiPriority w:val="99"/>
    <w:unhideWhenUsed/>
    <w:rsid w:val="00120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F45"/>
  </w:style>
  <w:style w:type="paragraph" w:styleId="Footer">
    <w:name w:val="footer"/>
    <w:basedOn w:val="Normal"/>
    <w:link w:val="FooterChar"/>
    <w:uiPriority w:val="99"/>
    <w:unhideWhenUsed/>
    <w:rsid w:val="00120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Trujillo, Barbara J CIV OSD OUSD A-S (USA)</dc:creator>
  <cp:lastModifiedBy>Johnson, Jennifer D CIV OSD OUSD A-S (USA)</cp:lastModifiedBy>
  <cp:revision>5</cp:revision>
  <dcterms:created xsi:type="dcterms:W3CDTF">2021-05-03T14:05:00Z</dcterms:created>
  <dcterms:modified xsi:type="dcterms:W3CDTF">2024-09-23T20:03:00Z</dcterms:modified>
</cp:coreProperties>
</file>