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B414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r>
        <w:rPr>
          <w:rFonts w:ascii="Times New Roman" w:eastAsia="Times New Roman" w:hAnsi="Times New Roman" w:cs="Times New Roman"/>
          <w:b/>
          <w:sz w:val="24"/>
          <w:szCs w:val="24"/>
        </w:rPr>
        <w:t>UP</w:t>
      </w:r>
      <w:r>
        <w:rPr>
          <w:rFonts w:ascii="Times New Roman" w:eastAsia="Times New Roman" w:hAnsi="Times New Roman" w:cs="Times New Roman"/>
          <w:b/>
          <w:color w:val="000000"/>
          <w:sz w:val="24"/>
          <w:szCs w:val="24"/>
        </w:rPr>
        <w:t>PORTING STATEMENT</w:t>
      </w:r>
    </w:p>
    <w:p w:rsidR="000B414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U.S. Department of Commerce</w:t>
      </w:r>
    </w:p>
    <w:p w:rsidR="000B414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National Oceanic &amp; Atmospheric Administration</w:t>
      </w:r>
    </w:p>
    <w:p w:rsidR="000B414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Western and Central Pacific Fisheries Convention Vessel Information Family of Forms</w:t>
      </w:r>
    </w:p>
    <w:p w:rsidR="000B414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OMB Control No. 0648-0595</w:t>
      </w:r>
    </w:p>
    <w:p w:rsidR="000B4147">
      <w:pPr>
        <w:spacing w:after="0" w:line="240" w:lineRule="auto"/>
        <w:jc w:val="center"/>
        <w:rPr>
          <w:rFonts w:ascii="Times New Roman" w:eastAsia="Times New Roman" w:hAnsi="Times New Roman" w:cs="Times New Roman"/>
          <w:b/>
          <w:color w:val="000000"/>
          <w:sz w:val="24"/>
          <w:szCs w:val="24"/>
        </w:rPr>
      </w:pPr>
    </w:p>
    <w:p w:rsidR="000B4147">
      <w:pPr>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rsidR="000E4B7D" w:rsidP="000E4B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request is for a</w:t>
      </w:r>
      <w:r>
        <w:rPr>
          <w:rFonts w:ascii="Times New Roman" w:eastAsia="Times New Roman" w:hAnsi="Times New Roman" w:cs="Times New Roman"/>
          <w:sz w:val="24"/>
          <w:szCs w:val="24"/>
        </w:rPr>
        <w:t xml:space="preserve"> revision and </w:t>
      </w:r>
      <w:r>
        <w:rPr>
          <w:rFonts w:ascii="Times New Roman" w:eastAsia="Times New Roman" w:hAnsi="Times New Roman" w:cs="Times New Roman"/>
          <w:color w:val="000000"/>
          <w:sz w:val="24"/>
          <w:szCs w:val="24"/>
        </w:rPr>
        <w:t xml:space="preserve">extension of </w:t>
      </w: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rPr>
        <w:t xml:space="preserve"> current information collection. The revision will include the following: </w:t>
      </w:r>
      <w:r>
        <w:rPr>
          <w:rFonts w:ascii="Times New Roman" w:eastAsia="Times New Roman" w:hAnsi="Times New Roman" w:cs="Times New Roman"/>
          <w:sz w:val="24"/>
          <w:szCs w:val="24"/>
        </w:rPr>
        <w:t xml:space="preserve">A section at the beginning of the Area Endorsement form, paper, and online format, was added for vessel IMO numbers to be included, alongside the Official Number and </w:t>
      </w:r>
      <w:r>
        <w:rPr>
          <w:rFonts w:ascii="Times New Roman" w:eastAsia="Times New Roman" w:hAnsi="Times New Roman" w:cs="Times New Roman"/>
          <w:sz w:val="24"/>
          <w:szCs w:val="24"/>
        </w:rPr>
        <w:t xml:space="preserve">Vessel Name sections. </w:t>
      </w:r>
    </w:p>
    <w:p w:rsidR="00570B57" w:rsidP="00570B57">
      <w:pPr>
        <w:spacing w:after="0" w:line="240" w:lineRule="auto"/>
        <w:ind w:firstLine="720"/>
        <w:rPr>
          <w:rFonts w:ascii="Times New Roman" w:eastAsia="Times New Roman" w:hAnsi="Times New Roman" w:cs="Times New Roman"/>
          <w:sz w:val="24"/>
          <w:szCs w:val="24"/>
        </w:rPr>
      </w:pPr>
    </w:p>
    <w:p w:rsidR="000B4147" w:rsidRPr="000E4B7D" w:rsidP="00570B5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Marine Fisheries Service (NMFS) administers regulations that implement decisions of the Commission for the Conservation and Management of Highly Migratory Fish Stocks in the Western and Central Pacific Ocean (WCPFC or Commis</w:t>
      </w:r>
      <w:r>
        <w:rPr>
          <w:rFonts w:ascii="Times New Roman" w:eastAsia="Times New Roman" w:hAnsi="Times New Roman" w:cs="Times New Roman"/>
          <w:sz w:val="24"/>
          <w:szCs w:val="24"/>
        </w:rPr>
        <w:t xml:space="preserve">sion). The regulations </w:t>
      </w:r>
      <w:r w:rsidR="00B92AB7">
        <w:rPr>
          <w:rFonts w:ascii="Times New Roman" w:eastAsia="Times New Roman" w:hAnsi="Times New Roman" w:cs="Times New Roman"/>
          <w:sz w:val="24"/>
          <w:szCs w:val="24"/>
        </w:rPr>
        <w:t xml:space="preserve">require </w:t>
      </w:r>
      <w:r>
        <w:rPr>
          <w:rFonts w:ascii="Times New Roman" w:eastAsia="Times New Roman" w:hAnsi="Times New Roman" w:cs="Times New Roman"/>
          <w:sz w:val="24"/>
          <w:szCs w:val="24"/>
        </w:rPr>
        <w:t>the owners or operators of U.S. vessels to (1) apply for and obtain a WCPFC Area Endorsement if the vessel is used for fishing for highly migratory species (HMS) on the high seas in the WCPFC area (or Convention Area) (50</w:t>
      </w:r>
      <w:r>
        <w:rPr>
          <w:rFonts w:ascii="Times New Roman" w:eastAsia="Times New Roman" w:hAnsi="Times New Roman" w:cs="Times New Roman"/>
          <w:sz w:val="24"/>
          <w:szCs w:val="24"/>
        </w:rPr>
        <w:t xml:space="preserve"> CFR 300.212), (2) complete and submit a Foreign Exclusive Economic Zone (EEZ) Form if the vessel is used for fishing for HMS in the Convention Area in areas under the jurisdiction of any nation other than the United States (50 CFR 300.213), and (3) reques</w:t>
      </w:r>
      <w:r>
        <w:rPr>
          <w:rFonts w:ascii="Times New Roman" w:eastAsia="Times New Roman" w:hAnsi="Times New Roman" w:cs="Times New Roman"/>
          <w:sz w:val="24"/>
          <w:szCs w:val="24"/>
        </w:rPr>
        <w:t>t and obtain an IMO number if the vessel is used for fishing for HMS on the high seas or in areas under the jurisdiction of any nation other than the United States (50 CFR 300.217(c)).</w:t>
      </w:r>
    </w:p>
    <w:p w:rsidR="000B4147">
      <w:pPr>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Justification</w:t>
      </w:r>
    </w:p>
    <w:p w:rsidR="000B4147">
      <w:pPr>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Explain the circumstances that make the collection o</w:t>
      </w:r>
      <w:r>
        <w:rPr>
          <w:rFonts w:ascii="Times New Roman" w:eastAsia="Times New Roman" w:hAnsi="Times New Roman" w:cs="Times New Roman"/>
          <w:b/>
          <w:color w:val="000000"/>
          <w:sz w:val="24"/>
          <w:szCs w:val="24"/>
        </w:rPr>
        <w:t>f information necessary. Identify any legal or administrative requirements that necessitate the collection. Attach a copy of the appropriate section of each statute and regulation mandating or authorizing the collection of information.</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Western and Cent</w:t>
      </w:r>
      <w:r>
        <w:rPr>
          <w:rFonts w:ascii="Times New Roman" w:eastAsia="Times New Roman" w:hAnsi="Times New Roman" w:cs="Times New Roman"/>
          <w:color w:val="000000"/>
          <w:sz w:val="24"/>
          <w:szCs w:val="24"/>
        </w:rPr>
        <w:t xml:space="preserve">ral Pacific Fisheries Convention Implementation Act (16 U.S.C. 6901 </w:t>
      </w:r>
      <w:r>
        <w:rPr>
          <w:rFonts w:ascii="Times New Roman" w:eastAsia="Times New Roman" w:hAnsi="Times New Roman" w:cs="Times New Roman"/>
          <w:i/>
          <w:color w:val="000000"/>
          <w:sz w:val="24"/>
          <w:szCs w:val="24"/>
        </w:rPr>
        <w:t>et seq</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WCPFCIA), gives the Secretary of Commerce the authority to enact regulations to fulfill the requirement under the </w:t>
      </w:r>
      <w:r>
        <w:rPr>
          <w:rFonts w:ascii="Times New Roman" w:eastAsia="Times New Roman" w:hAnsi="Times New Roman" w:cs="Times New Roman"/>
          <w:sz w:val="24"/>
          <w:szCs w:val="24"/>
        </w:rPr>
        <w:t>under the Convention on the Conservation and Management of Highly</w:t>
      </w:r>
      <w:r>
        <w:rPr>
          <w:rFonts w:ascii="Times New Roman" w:eastAsia="Times New Roman" w:hAnsi="Times New Roman" w:cs="Times New Roman"/>
          <w:sz w:val="24"/>
          <w:szCs w:val="24"/>
        </w:rPr>
        <w:t xml:space="preserve"> Migratory Fish Stocks in the Western and Central Pacific Ocean (Convention)</w:t>
      </w:r>
      <w:r>
        <w:rPr>
          <w:rFonts w:ascii="Times New Roman" w:eastAsia="Times New Roman" w:hAnsi="Times New Roman" w:cs="Times New Roman"/>
          <w:color w:val="000000"/>
          <w:sz w:val="24"/>
          <w:szCs w:val="24"/>
        </w:rPr>
        <w:t xml:space="preserve"> that all member States maintain and provide to the Commission a list of vessels flagged by the member State and (1) authorized by the member State to be used for fishing for HMS o</w:t>
      </w:r>
      <w:r>
        <w:rPr>
          <w:rFonts w:ascii="Times New Roman" w:eastAsia="Times New Roman" w:hAnsi="Times New Roman" w:cs="Times New Roman"/>
          <w:color w:val="000000"/>
          <w:sz w:val="24"/>
          <w:szCs w:val="24"/>
        </w:rPr>
        <w:t>n the high seas in the WCPFC Area, or (2) authorized by other States to be used for fishing for HMS in their areas of jurisdiction in the WCPFC Area, and to maintain and provide for each vessel on that list certain information on its characteristics and it</w:t>
      </w:r>
      <w:r>
        <w:rPr>
          <w:rFonts w:ascii="Times New Roman" w:eastAsia="Times New Roman" w:hAnsi="Times New Roman" w:cs="Times New Roman"/>
          <w:color w:val="000000"/>
          <w:sz w:val="24"/>
          <w:szCs w:val="24"/>
        </w:rPr>
        <w:t>s owner and operator.</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Vessels in the first category already provide most of the required information under </w:t>
      </w:r>
      <w:r>
        <w:rPr>
          <w:rFonts w:ascii="Times New Roman" w:eastAsia="Times New Roman" w:hAnsi="Times New Roman" w:cs="Times New Roman"/>
          <w:sz w:val="24"/>
          <w:szCs w:val="24"/>
        </w:rPr>
        <w:t>other</w:t>
      </w:r>
      <w:r>
        <w:rPr>
          <w:rFonts w:ascii="Times New Roman" w:eastAsia="Times New Roman" w:hAnsi="Times New Roman" w:cs="Times New Roman"/>
          <w:color w:val="000000"/>
          <w:sz w:val="24"/>
          <w:szCs w:val="24"/>
        </w:rPr>
        <w:t xml:space="preserve"> laws and regulations. All such vessels must be documented by the United States Coast Guard (USCG) or be state-registered and must hold a valid </w:t>
      </w:r>
      <w:r>
        <w:rPr>
          <w:rFonts w:ascii="Times New Roman" w:eastAsia="Times New Roman" w:hAnsi="Times New Roman" w:cs="Times New Roman"/>
          <w:color w:val="000000"/>
          <w:sz w:val="24"/>
          <w:szCs w:val="24"/>
        </w:rPr>
        <w:t xml:space="preserve">High Seas Fishing Permit (issued under the authority of the </w:t>
      </w:r>
      <w:r>
        <w:rPr>
          <w:rFonts w:ascii="Times New Roman" w:eastAsia="Times New Roman" w:hAnsi="Times New Roman" w:cs="Times New Roman"/>
          <w:sz w:val="24"/>
          <w:szCs w:val="24"/>
        </w:rPr>
        <w:t xml:space="preserve">High Seas Fishing Compliance Act </w:t>
      </w:r>
      <w:r>
        <w:rPr>
          <w:rFonts w:ascii="Times New Roman" w:eastAsia="Times New Roman" w:hAnsi="Times New Roman" w:cs="Times New Roman"/>
          <w:color w:val="000000"/>
          <w:sz w:val="24"/>
          <w:szCs w:val="24"/>
        </w:rPr>
        <w:t xml:space="preserve">(HSFCA)). Under these </w:t>
      </w:r>
      <w:r>
        <w:rPr>
          <w:rFonts w:ascii="Times New Roman" w:eastAsia="Times New Roman" w:hAnsi="Times New Roman" w:cs="Times New Roman"/>
          <w:sz w:val="24"/>
          <w:szCs w:val="24"/>
        </w:rPr>
        <w:t>other</w:t>
      </w:r>
      <w:r>
        <w:rPr>
          <w:rFonts w:ascii="Times New Roman" w:eastAsia="Times New Roman" w:hAnsi="Times New Roman" w:cs="Times New Roman"/>
          <w:color w:val="000000"/>
          <w:sz w:val="24"/>
          <w:szCs w:val="24"/>
        </w:rPr>
        <w:t xml:space="preserve"> documentation/ registration and permitting requirements, the vessel owner or operator must comply with information collection requireme</w:t>
      </w:r>
      <w:r>
        <w:rPr>
          <w:rFonts w:ascii="Times New Roman" w:eastAsia="Times New Roman" w:hAnsi="Times New Roman" w:cs="Times New Roman"/>
          <w:color w:val="000000"/>
          <w:sz w:val="24"/>
          <w:szCs w:val="24"/>
        </w:rPr>
        <w:t xml:space="preserve">nts that fulfill most of the needs under the WCPFCIA. This </w:t>
      </w:r>
      <w:r>
        <w:rPr>
          <w:rFonts w:ascii="Times New Roman" w:eastAsia="Times New Roman" w:hAnsi="Times New Roman" w:cs="Times New Roman"/>
          <w:color w:val="000000"/>
          <w:sz w:val="24"/>
          <w:szCs w:val="24"/>
        </w:rPr>
        <w:t xml:space="preserve">information collection requirement serves to collect the few pieces of information required under the WCPFCIA that are not already collected via </w:t>
      </w:r>
      <w:r>
        <w:rPr>
          <w:rFonts w:ascii="Times New Roman" w:eastAsia="Times New Roman" w:hAnsi="Times New Roman" w:cs="Times New Roman"/>
          <w:sz w:val="24"/>
          <w:szCs w:val="24"/>
        </w:rPr>
        <w:t>other</w:t>
      </w:r>
      <w:r>
        <w:rPr>
          <w:rFonts w:ascii="Times New Roman" w:eastAsia="Times New Roman" w:hAnsi="Times New Roman" w:cs="Times New Roman"/>
          <w:color w:val="000000"/>
          <w:sz w:val="24"/>
          <w:szCs w:val="24"/>
        </w:rPr>
        <w:t xml:space="preserve"> mechanisms, and a form customized for this cat</w:t>
      </w:r>
      <w:r>
        <w:rPr>
          <w:rFonts w:ascii="Times New Roman" w:eastAsia="Times New Roman" w:hAnsi="Times New Roman" w:cs="Times New Roman"/>
          <w:color w:val="000000"/>
          <w:sz w:val="24"/>
          <w:szCs w:val="24"/>
        </w:rPr>
        <w:t>egory of vessels is used.</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Vessels in the second category provide information as part of the USCG documentation or State registration processes, but such vessels do not need to hold High Seas Fishing Permits (unless they also fish on the high seas), so they</w:t>
      </w:r>
      <w:r>
        <w:rPr>
          <w:rFonts w:ascii="Times New Roman" w:eastAsia="Times New Roman" w:hAnsi="Times New Roman" w:cs="Times New Roman"/>
          <w:color w:val="000000"/>
          <w:sz w:val="24"/>
          <w:szCs w:val="24"/>
        </w:rPr>
        <w:t xml:space="preserve"> will not necessarily be submitting the information collected via that permitting process. This information collection requirement serves to collect the pieces of information required under the WCPFCIA that are not already collected via existing mechanisms</w:t>
      </w:r>
      <w:r>
        <w:rPr>
          <w:rFonts w:ascii="Times New Roman" w:eastAsia="Times New Roman" w:hAnsi="Times New Roman" w:cs="Times New Roman"/>
          <w:color w:val="000000"/>
          <w:sz w:val="24"/>
          <w:szCs w:val="24"/>
        </w:rPr>
        <w:t>, and a form customized for this category of vessels is used.</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n additional piece of information that the United States must provide to the Commission for both categories of vessels </w:t>
      </w:r>
      <w:r>
        <w:rPr>
          <w:rFonts w:ascii="Times New Roman" w:eastAsia="Times New Roman" w:hAnsi="Times New Roman" w:cs="Times New Roman"/>
          <w:sz w:val="24"/>
          <w:szCs w:val="24"/>
        </w:rPr>
        <w:t>for vessels greater than 12 meters in overall length</w:t>
      </w:r>
      <w:r>
        <w:rPr>
          <w:rFonts w:ascii="Times New Roman" w:eastAsia="Times New Roman" w:hAnsi="Times New Roman" w:cs="Times New Roman"/>
          <w:color w:val="000000"/>
          <w:sz w:val="24"/>
          <w:szCs w:val="24"/>
        </w:rPr>
        <w:t xml:space="preserve"> is the vessel’s IMO n</w:t>
      </w:r>
      <w:r>
        <w:rPr>
          <w:rFonts w:ascii="Times New Roman" w:eastAsia="Times New Roman" w:hAnsi="Times New Roman" w:cs="Times New Roman"/>
          <w:color w:val="000000"/>
          <w:sz w:val="24"/>
          <w:szCs w:val="24"/>
        </w:rPr>
        <w:t>umber. An IMO number, also known as an IMO ship identification number, is a unique number issued for a ship or vessel under the ship identification number scheme established by the International Maritime Organization. Once issued, an IMO number will remain</w:t>
      </w:r>
      <w:r>
        <w:rPr>
          <w:rFonts w:ascii="Times New Roman" w:eastAsia="Times New Roman" w:hAnsi="Times New Roman" w:cs="Times New Roman"/>
          <w:color w:val="000000"/>
          <w:sz w:val="24"/>
          <w:szCs w:val="24"/>
        </w:rPr>
        <w:t xml:space="preserve"> with the vessel for its life, regardless of changes to the vessel’s name, flag, ownership, or other attributes. This information collection requirement serves to collect information based on a decision of the Commission made under Conservation and Managem</w:t>
      </w:r>
      <w:r>
        <w:rPr>
          <w:rFonts w:ascii="Times New Roman" w:eastAsia="Times New Roman" w:hAnsi="Times New Roman" w:cs="Times New Roman"/>
          <w:color w:val="000000"/>
          <w:sz w:val="24"/>
          <w:szCs w:val="24"/>
        </w:rPr>
        <w:t xml:space="preserve">ent Measure (CMM) 2013-10 and </w:t>
      </w:r>
      <w:r>
        <w:rPr>
          <w:rFonts w:ascii="Times New Roman" w:eastAsia="Times New Roman" w:hAnsi="Times New Roman" w:cs="Times New Roman"/>
          <w:sz w:val="24"/>
          <w:szCs w:val="24"/>
        </w:rPr>
        <w:t>amended in CMM 2018-</w:t>
      </w:r>
      <w:r w:rsidR="00E762F5">
        <w:rPr>
          <w:rFonts w:ascii="Times New Roman" w:eastAsia="Times New Roman" w:hAnsi="Times New Roman" w:cs="Times New Roman"/>
          <w:sz w:val="24"/>
          <w:szCs w:val="24"/>
        </w:rPr>
        <w:t>06</w:t>
      </w:r>
      <w:r w:rsidR="00E762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which requires each member of the Commission to ensure that IMO numbers are issued. To satisfy this WCPFC requirement, NMFS requires that the owner of each subject vessel request and obtain an IMO numbe</w:t>
      </w:r>
      <w:r>
        <w:rPr>
          <w:rFonts w:ascii="Times New Roman" w:eastAsia="Times New Roman" w:hAnsi="Times New Roman" w:cs="Times New Roman"/>
          <w:color w:val="000000"/>
          <w:sz w:val="24"/>
          <w:szCs w:val="24"/>
        </w:rPr>
        <w:t>r, which they can do by submitting certain information about the vessel and its ownership and management to the administrator of the IMO ship identification number scheme, which is a private third party not associated with the United States government or a</w:t>
      </w:r>
      <w:r>
        <w:rPr>
          <w:rFonts w:ascii="Times New Roman" w:eastAsia="Times New Roman" w:hAnsi="Times New Roman" w:cs="Times New Roman"/>
          <w:color w:val="000000"/>
          <w:sz w:val="24"/>
          <w:szCs w:val="24"/>
        </w:rPr>
        <w:t>ny other government. Although NMFS does not collect this information directly, the requirement to submit the information to the third party is covered by this information collection.</w:t>
      </w:r>
    </w:p>
    <w:p w:rsidR="000B4147">
      <w:pPr>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ab/>
        <w:t>Indicate how, by whom, and for what purpose the information is to be u</w:t>
      </w:r>
      <w:r>
        <w:rPr>
          <w:rFonts w:ascii="Times New Roman" w:eastAsia="Times New Roman" w:hAnsi="Times New Roman" w:cs="Times New Roman"/>
          <w:b/>
          <w:color w:val="000000"/>
          <w:sz w:val="24"/>
          <w:szCs w:val="24"/>
        </w:rPr>
        <w:t>sed. Except for a new collection, indicate the actual use the agency has made of the information received from the current collection</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information is used by NMFS, the USGC, and the Commission to monitor the size and composition of the HMS fleets in the</w:t>
      </w:r>
      <w:r>
        <w:rPr>
          <w:rFonts w:ascii="Times New Roman" w:eastAsia="Times New Roman" w:hAnsi="Times New Roman" w:cs="Times New Roman"/>
          <w:color w:val="000000"/>
          <w:sz w:val="24"/>
          <w:szCs w:val="24"/>
        </w:rPr>
        <w:t xml:space="preserve"> WCPFC Area for compliance-related and scientific purposes. Knowing such information as the number of vessels, the specifics of the vessels and their ownership, and the types of gear employed enables effective monitoring of vessel activity for enforcement </w:t>
      </w:r>
      <w:r>
        <w:rPr>
          <w:rFonts w:ascii="Times New Roman" w:eastAsia="Times New Roman" w:hAnsi="Times New Roman" w:cs="Times New Roman"/>
          <w:color w:val="000000"/>
          <w:sz w:val="24"/>
          <w:szCs w:val="24"/>
        </w:rPr>
        <w:t>and assessment purposes.</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frequency of this collection of information, with the exception of obtaining an IMO number, is the same as the frequency of collection used for High Seas Fishing Permit applications, currently once every five years (the overall</w:t>
      </w:r>
      <w:r>
        <w:rPr>
          <w:rFonts w:ascii="Times New Roman" w:eastAsia="Times New Roman" w:hAnsi="Times New Roman" w:cs="Times New Roman"/>
          <w:color w:val="000000"/>
          <w:sz w:val="24"/>
          <w:szCs w:val="24"/>
        </w:rPr>
        <w:t xml:space="preserve"> collection is continuous; the collection frequency from the perspective of the vessel owner/operator will be once every five years). The information required for a vessel to obtain an IMO number is a one-time collection.</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Owners or operators of vessels in </w:t>
      </w:r>
      <w:r>
        <w:rPr>
          <w:rFonts w:ascii="Times New Roman" w:eastAsia="Times New Roman" w:hAnsi="Times New Roman" w:cs="Times New Roman"/>
          <w:color w:val="000000"/>
          <w:sz w:val="24"/>
          <w:szCs w:val="24"/>
        </w:rPr>
        <w:t xml:space="preserve">the first category (see response to Question 1) are required to provide the information specified in an application for a </w:t>
      </w:r>
      <w:r>
        <w:rPr>
          <w:rFonts w:ascii="Times New Roman" w:eastAsia="Times New Roman" w:hAnsi="Times New Roman" w:cs="Times New Roman"/>
          <w:i/>
          <w:color w:val="000000"/>
          <w:sz w:val="24"/>
          <w:szCs w:val="24"/>
        </w:rPr>
        <w:t>WCPFC Area Endorsement</w:t>
      </w:r>
      <w:r>
        <w:rPr>
          <w:rFonts w:ascii="Times New Roman" w:eastAsia="Times New Roman" w:hAnsi="Times New Roman" w:cs="Times New Roman"/>
          <w:color w:val="000000"/>
          <w:sz w:val="24"/>
          <w:szCs w:val="24"/>
        </w:rPr>
        <w:t xml:space="preserve">, which is a fishing authorization that is issued supplemental to, and as an endorsement on, the High Seas </w:t>
      </w:r>
      <w:r>
        <w:rPr>
          <w:rFonts w:ascii="Times New Roman" w:eastAsia="Times New Roman" w:hAnsi="Times New Roman" w:cs="Times New Roman"/>
          <w:color w:val="000000"/>
          <w:sz w:val="24"/>
          <w:szCs w:val="24"/>
        </w:rPr>
        <w:t>Fishi</w:t>
      </w:r>
      <w:r>
        <w:rPr>
          <w:rFonts w:ascii="Times New Roman" w:eastAsia="Times New Roman" w:hAnsi="Times New Roman" w:cs="Times New Roman"/>
          <w:color w:val="000000"/>
          <w:sz w:val="24"/>
          <w:szCs w:val="24"/>
        </w:rPr>
        <w:t>ng Permits issued under the HSFCA. The information collected on this application includes the following:</w:t>
      </w:r>
    </w:p>
    <w:p w:rsidR="000B414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USCG documentation number </w:t>
      </w:r>
    </w:p>
    <w:p w:rsidR="000B414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International Maritime Organization (IMO) number</w:t>
      </w:r>
    </w:p>
    <w:p w:rsidR="000B414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 registration number and vessel name;</w:t>
      </w:r>
    </w:p>
    <w:p w:rsidR="000B414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fish hold capacity;</w:t>
      </w:r>
    </w:p>
    <w:p w:rsidR="000B414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International radio call sign;</w:t>
      </w:r>
    </w:p>
    <w:p w:rsidR="000B414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Refrigeration/freezer types, number of units, and refrigeration/freezer capacity;</w:t>
      </w:r>
    </w:p>
    <w:p w:rsidR="000B414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Fishing methods used;</w:t>
      </w:r>
    </w:p>
    <w:p w:rsidR="000B414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Vessel operator information: name and country of citizenship;</w:t>
      </w:r>
    </w:p>
    <w:p w:rsidR="000B4147" w:rsidRPr="00C755E6" w:rsidP="00C755E6">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Vessel communication types and numbers (Inmarsat mobile uni</w:t>
      </w:r>
      <w:r>
        <w:rPr>
          <w:rFonts w:ascii="Times New Roman" w:eastAsia="Times New Roman" w:hAnsi="Times New Roman" w:cs="Times New Roman"/>
          <w:color w:val="000000"/>
          <w:sz w:val="24"/>
          <w:szCs w:val="24"/>
        </w:rPr>
        <w:t>t numbers and</w:t>
      </w:r>
      <w:r w:rsidR="00C755E6">
        <w:rPr>
          <w:rFonts w:ascii="Times New Roman" w:eastAsia="Times New Roman" w:hAnsi="Times New Roman" w:cs="Times New Roman"/>
          <w:color w:val="000000"/>
          <w:sz w:val="24"/>
          <w:szCs w:val="24"/>
        </w:rPr>
        <w:t xml:space="preserve"> </w:t>
      </w:r>
      <w:r w:rsidRPr="00C755E6">
        <w:rPr>
          <w:rFonts w:ascii="Times New Roman" w:eastAsia="Times New Roman" w:hAnsi="Times New Roman" w:cs="Times New Roman"/>
          <w:color w:val="000000"/>
          <w:sz w:val="24"/>
          <w:szCs w:val="24"/>
        </w:rPr>
        <w:t>satellite telephone number);</w:t>
      </w:r>
    </w:p>
    <w:p w:rsidR="000B4147">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Color photograph of vessel and date of photograph; and</w:t>
      </w:r>
    </w:p>
    <w:p w:rsidR="000B4147">
      <w:pPr>
        <w:numPr>
          <w:ilvl w:val="0"/>
          <w:numId w:val="2"/>
        </w:numPr>
        <w:pBdr>
          <w:top w:val="nil"/>
          <w:left w:val="nil"/>
          <w:bottom w:val="nil"/>
          <w:right w:val="nil"/>
          <w:between w:val="nil"/>
        </w:pBd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Signature of vessel owner or operator and date of signature.</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Owners or operators in the second category will be required to provide the information specified in the form </w:t>
      </w:r>
      <w:r>
        <w:rPr>
          <w:rFonts w:ascii="Times New Roman" w:eastAsia="Times New Roman" w:hAnsi="Times New Roman" w:cs="Times New Roman"/>
          <w:i/>
          <w:color w:val="000000"/>
          <w:sz w:val="24"/>
          <w:szCs w:val="24"/>
        </w:rPr>
        <w:t>Information Required for U.S. Vessels Used for Commercial Fishing for Highly Migratory Species in the Western and Central Pacific Fisheries Convent</w:t>
      </w:r>
      <w:r>
        <w:rPr>
          <w:rFonts w:ascii="Times New Roman" w:eastAsia="Times New Roman" w:hAnsi="Times New Roman" w:cs="Times New Roman"/>
          <w:i/>
          <w:color w:val="000000"/>
          <w:sz w:val="24"/>
          <w:szCs w:val="24"/>
        </w:rPr>
        <w:t xml:space="preserve">ion Area in Areas under the Jurisdiction of any Nation other than the United States </w:t>
      </w:r>
      <w:r>
        <w:rPr>
          <w:rFonts w:ascii="Times New Roman" w:eastAsia="Times New Roman" w:hAnsi="Times New Roman" w:cs="Times New Roman"/>
          <w:color w:val="000000"/>
          <w:sz w:val="24"/>
          <w:szCs w:val="24"/>
        </w:rPr>
        <w:t xml:space="preserve">(hereafter, </w:t>
      </w:r>
      <w:r>
        <w:rPr>
          <w:rFonts w:ascii="Times New Roman" w:eastAsia="Times New Roman" w:hAnsi="Times New Roman" w:cs="Times New Roman"/>
          <w:i/>
          <w:color w:val="000000"/>
          <w:sz w:val="24"/>
          <w:szCs w:val="24"/>
        </w:rPr>
        <w:t>Foreign EEZ Form</w:t>
      </w:r>
      <w:r>
        <w:rPr>
          <w:rFonts w:ascii="Times New Roman" w:eastAsia="Times New Roman" w:hAnsi="Times New Roman" w:cs="Times New Roman"/>
          <w:color w:val="000000"/>
          <w:sz w:val="24"/>
          <w:szCs w:val="24"/>
        </w:rPr>
        <w:t xml:space="preserve">), available on our </w:t>
      </w:r>
      <w:r>
        <w:rPr>
          <w:rFonts w:ascii="Times New Roman" w:eastAsia="Times New Roman" w:hAnsi="Times New Roman" w:cs="Times New Roman"/>
          <w:sz w:val="24"/>
          <w:szCs w:val="24"/>
        </w:rPr>
        <w:t>Website</w:t>
      </w:r>
      <w:r>
        <w:rPr>
          <w:rFonts w:ascii="Times New Roman" w:eastAsia="Times New Roman" w:hAnsi="Times New Roman" w:cs="Times New Roman"/>
          <w:color w:val="000000"/>
          <w:sz w:val="24"/>
          <w:szCs w:val="24"/>
        </w:rPr>
        <w:t xml:space="preserve"> (see Question 3). The information collected on this form will include the following:</w:t>
      </w:r>
    </w:p>
    <w:p w:rsidR="000B414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USCG documentation number</w:t>
      </w:r>
    </w:p>
    <w:p w:rsidR="000B414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w:t>
      </w:r>
      <w:r>
        <w:rPr>
          <w:rFonts w:ascii="Times New Roman" w:eastAsia="Times New Roman" w:hAnsi="Times New Roman" w:cs="Times New Roman"/>
          <w:color w:val="000000"/>
          <w:sz w:val="24"/>
          <w:szCs w:val="24"/>
        </w:rPr>
        <w:t xml:space="preserve"> registration number and vessel name;</w:t>
      </w:r>
    </w:p>
    <w:p w:rsidR="000B414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International Radio Call Sign;</w:t>
      </w:r>
    </w:p>
    <w:p w:rsidR="000B414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Indication of whether or not a High Seas Fishing Permit or a WCPFC Area Endorsement for the vessel has been issued or applied for;</w:t>
      </w:r>
    </w:p>
    <w:p w:rsidR="000B414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fish hold capacity;</w:t>
      </w:r>
    </w:p>
    <w:p w:rsidR="000B414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Crew size (including officers)</w:t>
      </w:r>
      <w:r>
        <w:rPr>
          <w:rFonts w:ascii="Times New Roman" w:eastAsia="Times New Roman" w:hAnsi="Times New Roman" w:cs="Times New Roman"/>
          <w:color w:val="000000"/>
          <w:sz w:val="24"/>
          <w:szCs w:val="24"/>
        </w:rPr>
        <w:t>;</w:t>
      </w:r>
    </w:p>
    <w:p w:rsidR="000B414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Shaft horsepower;</w:t>
      </w:r>
    </w:p>
    <w:p w:rsidR="000B414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Refrigeration/freezer types, numbers of units, and refrigeration/freezer capacity;</w:t>
      </w:r>
    </w:p>
    <w:p w:rsidR="000B414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Fishing methods used;</w:t>
      </w:r>
    </w:p>
    <w:p w:rsidR="000B414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Fishing vessel type;</w:t>
      </w:r>
    </w:p>
    <w:p w:rsidR="000B414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Vessel communication types and numbers (Inmarsat mobile unit numbers, and satellite telephone </w:t>
      </w:r>
      <w:r>
        <w:rPr>
          <w:rFonts w:ascii="Times New Roman" w:eastAsia="Times New Roman" w:hAnsi="Times New Roman" w:cs="Times New Roman"/>
          <w:sz w:val="24"/>
          <w:szCs w:val="24"/>
        </w:rPr>
        <w:t>numbers</w:t>
      </w:r>
      <w:r>
        <w:rPr>
          <w:rFonts w:ascii="Times New Roman" w:eastAsia="Times New Roman" w:hAnsi="Times New Roman" w:cs="Times New Roman"/>
          <w:color w:val="000000"/>
          <w:sz w:val="24"/>
          <w:szCs w:val="24"/>
        </w:rPr>
        <w:t>);</w:t>
      </w:r>
    </w:p>
    <w:p w:rsidR="000B414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Vessel</w:t>
      </w:r>
      <w:r>
        <w:rPr>
          <w:rFonts w:ascii="Times New Roman" w:eastAsia="Times New Roman" w:hAnsi="Times New Roman" w:cs="Times New Roman"/>
          <w:color w:val="000000"/>
          <w:sz w:val="24"/>
          <w:szCs w:val="24"/>
        </w:rPr>
        <w:t xml:space="preserve"> ownership information: corporate/individual name(s), incorporation date, address(es), and telephone and fax numbers;</w:t>
      </w:r>
    </w:p>
    <w:p w:rsidR="000B414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Vessel operator information: name and country of citizenship;</w:t>
      </w:r>
    </w:p>
    <w:p w:rsidR="000B414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Previous vessel flags and names (if flagged under other nations, for each fl</w:t>
      </w:r>
      <w:r>
        <w:rPr>
          <w:rFonts w:ascii="Times New Roman" w:eastAsia="Times New Roman" w:hAnsi="Times New Roman" w:cs="Times New Roman"/>
          <w:color w:val="000000"/>
          <w:sz w:val="24"/>
          <w:szCs w:val="24"/>
        </w:rPr>
        <w:t>ag: nation, period flagged, name of vessel, international radio call sign, and homeport);</w:t>
      </w:r>
    </w:p>
    <w:p w:rsidR="000B414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Authorization-to-fish information: for each authorization issued by another nation: name of issuing nation, name of issuing authority and authorization, activities </w:t>
      </w:r>
      <w:r>
        <w:rPr>
          <w:rFonts w:ascii="Times New Roman" w:eastAsia="Times New Roman" w:hAnsi="Times New Roman" w:cs="Times New Roman"/>
          <w:color w:val="000000"/>
          <w:sz w:val="24"/>
          <w:szCs w:val="24"/>
        </w:rPr>
        <w:t>authorized, species for which fishing is authorized, areas in which the vessel is authorized to fish, period of validity, and authorization number/identifier;</w:t>
      </w:r>
    </w:p>
    <w:p w:rsidR="000B414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Color photograph of vessel and date of photograph; and</w:t>
      </w:r>
    </w:p>
    <w:p w:rsidR="000B4147">
      <w:pPr>
        <w:numPr>
          <w:ilvl w:val="0"/>
          <w:numId w:val="3"/>
        </w:numPr>
        <w:pBdr>
          <w:top w:val="nil"/>
          <w:left w:val="nil"/>
          <w:bottom w:val="nil"/>
          <w:right w:val="nil"/>
          <w:between w:val="nil"/>
        </w:pBd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Signature of vessel owner or operator and </w:t>
      </w:r>
      <w:r>
        <w:rPr>
          <w:rFonts w:ascii="Times New Roman" w:eastAsia="Times New Roman" w:hAnsi="Times New Roman" w:cs="Times New Roman"/>
          <w:color w:val="000000"/>
          <w:sz w:val="24"/>
          <w:szCs w:val="24"/>
        </w:rPr>
        <w:t>date of signature.</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Owners and operators of vessels in both categories are required to provide information specified by the administrator of the IMO ship identification number scheme. The current administrator is IHS Maritime. Instructions on how to apply f</w:t>
      </w:r>
      <w:r>
        <w:rPr>
          <w:rFonts w:ascii="Times New Roman" w:eastAsia="Times New Roman" w:hAnsi="Times New Roman" w:cs="Times New Roman"/>
          <w:color w:val="000000"/>
          <w:sz w:val="24"/>
          <w:szCs w:val="24"/>
        </w:rPr>
        <w:t xml:space="preserve">or an IMO number are available at: </w:t>
      </w:r>
      <w:r>
        <w:rPr>
          <w:rFonts w:ascii="Times New Roman" w:eastAsia="Times New Roman" w:hAnsi="Times New Roman" w:cs="Times New Roman"/>
          <w:color w:val="0000FF"/>
          <w:sz w:val="24"/>
          <w:szCs w:val="24"/>
        </w:rPr>
        <w:t>https://imonumbers.lrfairplay.com</w:t>
      </w:r>
      <w:r>
        <w:rPr>
          <w:rFonts w:ascii="Times New Roman" w:eastAsia="Times New Roman" w:hAnsi="Times New Roman" w:cs="Times New Roman"/>
          <w:color w:val="000000"/>
          <w:sz w:val="24"/>
          <w:szCs w:val="24"/>
        </w:rPr>
        <w:t>. The required information includes but is not limited to:</w:t>
      </w:r>
    </w:p>
    <w:p w:rsidR="000B414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Current ship name/shipyard ID</w:t>
      </w:r>
    </w:p>
    <w:p w:rsidR="000B414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Original name</w:t>
      </w:r>
    </w:p>
    <w:p w:rsidR="000B414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Flag</w:t>
      </w:r>
    </w:p>
    <w:p w:rsidR="000B414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Fishing number</w:t>
      </w:r>
    </w:p>
    <w:p w:rsidR="000B414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Gross and net tonnage</w:t>
      </w:r>
    </w:p>
    <w:p w:rsidR="000B414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Overall length</w:t>
      </w:r>
    </w:p>
    <w:p w:rsidR="000B414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Shipbuilder</w:t>
      </w:r>
    </w:p>
    <w:p w:rsidR="000B414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Place of build</w:t>
      </w:r>
    </w:p>
    <w:p w:rsidR="000B414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Hull number</w:t>
      </w:r>
    </w:p>
    <w:p w:rsidR="000B414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Registered owner and owner address</w:t>
      </w:r>
    </w:p>
    <w:p w:rsidR="000B414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Manager and manager address</w:t>
      </w:r>
    </w:p>
    <w:p w:rsidR="000B414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Company name</w:t>
      </w:r>
    </w:p>
    <w:p w:rsidR="000B414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Contact name</w:t>
      </w:r>
    </w:p>
    <w:p w:rsidR="000B4147">
      <w:pPr>
        <w:numPr>
          <w:ilvl w:val="0"/>
          <w:numId w:val="1"/>
        </w:numPr>
        <w:pBdr>
          <w:top w:val="nil"/>
          <w:left w:val="nil"/>
          <w:bottom w:val="nil"/>
          <w:right w:val="nil"/>
          <w:between w:val="nil"/>
        </w:pBd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Sender’s email</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those elements of this information collection that are collected by NMFS, up to the point of submitting the information to the Commissio</w:t>
      </w:r>
      <w:r>
        <w:rPr>
          <w:rFonts w:ascii="Times New Roman" w:eastAsia="Times New Roman" w:hAnsi="Times New Roman" w:cs="Times New Roman"/>
          <w:color w:val="000000"/>
          <w:sz w:val="24"/>
          <w:szCs w:val="24"/>
        </w:rPr>
        <w:t>n, sharing it with other U.S. agencies such as the USCG, or disseminating it to the public, NMFS retains control and safeguards it from improper access, modification, and destruction consistent with NOAA policies. None of the collected information is consi</w:t>
      </w:r>
      <w:r>
        <w:rPr>
          <w:rFonts w:ascii="Times New Roman" w:eastAsia="Times New Roman" w:hAnsi="Times New Roman" w:cs="Times New Roman"/>
          <w:color w:val="000000"/>
          <w:sz w:val="24"/>
          <w:szCs w:val="24"/>
        </w:rPr>
        <w:t xml:space="preserve">dered to be confidential or protected by NMFS as such. Once submitted to the Commission, the Commission will maintain and control access to the information in accordance with its </w:t>
      </w:r>
      <w:r>
        <w:rPr>
          <w:rFonts w:ascii="Times New Roman" w:eastAsia="Times New Roman" w:hAnsi="Times New Roman" w:cs="Times New Roman"/>
          <w:i/>
          <w:color w:val="000000"/>
          <w:sz w:val="24"/>
          <w:szCs w:val="24"/>
        </w:rPr>
        <w:t>Rules and Procedures for the Protection of, Access to, and Dissemination of D</w:t>
      </w:r>
      <w:r>
        <w:rPr>
          <w:rFonts w:ascii="Times New Roman" w:eastAsia="Times New Roman" w:hAnsi="Times New Roman" w:cs="Times New Roman"/>
          <w:i/>
          <w:color w:val="000000"/>
          <w:sz w:val="24"/>
          <w:szCs w:val="24"/>
        </w:rPr>
        <w:t>ata Compiled by the Commission</w:t>
      </w:r>
      <w:r>
        <w:rPr>
          <w:rFonts w:ascii="Times New Roman" w:eastAsia="Times New Roman" w:hAnsi="Times New Roman" w:cs="Times New Roman"/>
          <w:color w:val="000000"/>
          <w:sz w:val="24"/>
          <w:szCs w:val="24"/>
        </w:rPr>
        <w:t>. According to those rules and procedures, the information will be treated as public domain data; that is, it will not be treated as confidential or protected as such. Most or all of the information will be disseminated by the</w:t>
      </w:r>
      <w:r>
        <w:rPr>
          <w:rFonts w:ascii="Times New Roman" w:eastAsia="Times New Roman" w:hAnsi="Times New Roman" w:cs="Times New Roman"/>
          <w:color w:val="000000"/>
          <w:sz w:val="24"/>
          <w:szCs w:val="24"/>
        </w:rPr>
        <w:t xml:space="preserve"> Commission to the public via the Commission’s public website. It will be disseminated in close to its original form.</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information provided in applications for IMO numbers is used by the administrator of the IMO ship identification number scheme to gene</w:t>
      </w:r>
      <w:r>
        <w:rPr>
          <w:rFonts w:ascii="Times New Roman" w:eastAsia="Times New Roman" w:hAnsi="Times New Roman" w:cs="Times New Roman"/>
          <w:color w:val="000000"/>
          <w:sz w:val="24"/>
          <w:szCs w:val="24"/>
        </w:rPr>
        <w:t>rate an IMO number for the vessel that is unique and stays with the vessel. The administrator makes the IMO number publicly available and also uses the data in its commercial products, such as directories of vessels.</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information collection is designed </w:t>
      </w:r>
      <w:r>
        <w:rPr>
          <w:rFonts w:ascii="Times New Roman" w:eastAsia="Times New Roman" w:hAnsi="Times New Roman" w:cs="Times New Roman"/>
          <w:color w:val="000000"/>
          <w:sz w:val="24"/>
          <w:szCs w:val="24"/>
        </w:rPr>
        <w:t xml:space="preserve">to yield data that </w:t>
      </w:r>
      <w:r>
        <w:rPr>
          <w:rFonts w:ascii="Times New Roman" w:eastAsia="Times New Roman" w:hAnsi="Times New Roman" w:cs="Times New Roman"/>
          <w:sz w:val="24"/>
          <w:szCs w:val="24"/>
        </w:rPr>
        <w:t>meets</w:t>
      </w:r>
      <w:r>
        <w:rPr>
          <w:rFonts w:ascii="Times New Roman" w:eastAsia="Times New Roman" w:hAnsi="Times New Roman" w:cs="Times New Roman"/>
          <w:color w:val="000000"/>
          <w:sz w:val="24"/>
          <w:szCs w:val="24"/>
        </w:rPr>
        <w:t xml:space="preserve"> all applicable information quality guidelines. Prior to dissemination, the information collected by NMFS will be subjected to quality control measures and a pre-dissemination review pursuant to </w:t>
      </w:r>
      <w:r>
        <w:rPr>
          <w:rFonts w:ascii="Times New Roman" w:eastAsia="Times New Roman" w:hAnsi="Times New Roman" w:cs="Times New Roman"/>
          <w:color w:val="0000FF"/>
          <w:sz w:val="24"/>
          <w:szCs w:val="24"/>
        </w:rPr>
        <w:t>Section 515 of Public Law 106-554</w:t>
      </w:r>
      <w:r>
        <w:rPr>
          <w:rFonts w:ascii="Times New Roman" w:eastAsia="Times New Roman" w:hAnsi="Times New Roman" w:cs="Times New Roman"/>
          <w:color w:val="000000"/>
          <w:sz w:val="24"/>
          <w:szCs w:val="24"/>
        </w:rPr>
        <w:t>.</w:t>
      </w:r>
    </w:p>
    <w:p w:rsidR="000B4147">
      <w:pPr>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w:t>
      </w:r>
      <w:r>
        <w:rPr>
          <w:rFonts w:ascii="Times New Roman" w:eastAsia="Times New Roman" w:hAnsi="Times New Roman" w:cs="Times New Roman"/>
          <w:b/>
          <w:color w:val="000000"/>
          <w:sz w:val="24"/>
          <w:szCs w:val="24"/>
        </w:rPr>
        <w:t>onses, and the basis for the decision for adopting this means of collection. Also, describe any consideration of using information technology to reduce burden.</w:t>
      </w:r>
    </w:p>
    <w:p w:rsidR="000B4147">
      <w:pPr>
        <w:spacing w:after="24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The website for the Pacific Islands Regional Office of NMFS at </w:t>
      </w:r>
      <w:r>
        <w:rPr>
          <w:rFonts w:ascii="Times New Roman" w:eastAsia="Times New Roman" w:hAnsi="Times New Roman" w:cs="Times New Roman"/>
          <w:color w:val="0000FF"/>
          <w:sz w:val="24"/>
          <w:szCs w:val="24"/>
        </w:rPr>
        <w:t xml:space="preserve">http://www.fpir.noaa.gov </w:t>
      </w:r>
      <w:r>
        <w:rPr>
          <w:rFonts w:ascii="Times New Roman" w:eastAsia="Times New Roman" w:hAnsi="Times New Roman" w:cs="Times New Roman"/>
          <w:color w:val="000000"/>
          <w:sz w:val="24"/>
          <w:szCs w:val="24"/>
        </w:rPr>
        <w:t xml:space="preserve">is used </w:t>
      </w:r>
      <w:r>
        <w:rPr>
          <w:rFonts w:ascii="Times New Roman" w:eastAsia="Times New Roman" w:hAnsi="Times New Roman" w:cs="Times New Roman"/>
          <w:color w:val="000000"/>
          <w:sz w:val="24"/>
          <w:szCs w:val="24"/>
        </w:rPr>
        <w:t xml:space="preserve">to inform the public about the collection of information necessary to comply with management program requirements. The required forms and instructions for the </w:t>
      </w:r>
      <w:r>
        <w:rPr>
          <w:rFonts w:ascii="Times New Roman" w:eastAsia="Times New Roman" w:hAnsi="Times New Roman" w:cs="Times New Roman"/>
          <w:i/>
          <w:color w:val="000000"/>
          <w:sz w:val="24"/>
          <w:szCs w:val="24"/>
        </w:rPr>
        <w:t xml:space="preserve">WCPFC Area Endorsement </w:t>
      </w: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i/>
          <w:color w:val="000000"/>
          <w:sz w:val="24"/>
          <w:szCs w:val="24"/>
        </w:rPr>
        <w:t xml:space="preserve">Foreign EEZ Form </w:t>
      </w:r>
      <w:r>
        <w:rPr>
          <w:rFonts w:ascii="Times New Roman" w:eastAsia="Times New Roman" w:hAnsi="Times New Roman" w:cs="Times New Roman"/>
          <w:color w:val="000000"/>
          <w:sz w:val="24"/>
          <w:szCs w:val="24"/>
        </w:rPr>
        <w:t>are available online for downloading, filling</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and e-</w:t>
      </w:r>
      <w:r>
        <w:rPr>
          <w:rFonts w:ascii="Times New Roman" w:eastAsia="Times New Roman" w:hAnsi="Times New Roman" w:cs="Times New Roman"/>
          <w:color w:val="000000"/>
          <w:sz w:val="24"/>
          <w:szCs w:val="24"/>
        </w:rPr>
        <w:t xml:space="preserve">mailing, at the same website. Required forms and instructions to obtain an IMO number are available and may be submitted online at </w:t>
      </w:r>
      <w:hyperlink r:id="rId5">
        <w:r>
          <w:rPr>
            <w:rFonts w:ascii="Times New Roman" w:eastAsia="Times New Roman" w:hAnsi="Times New Roman" w:cs="Times New Roman"/>
            <w:color w:val="1155CC"/>
            <w:sz w:val="24"/>
            <w:szCs w:val="24"/>
            <w:u w:val="single"/>
          </w:rPr>
          <w:t>https://imonumbers.lrfairplay.com</w:t>
        </w:r>
      </w:hyperlink>
      <w:r>
        <w:rPr>
          <w:rFonts w:ascii="Times New Roman" w:eastAsia="Times New Roman" w:hAnsi="Times New Roman" w:cs="Times New Roman"/>
          <w:color w:val="000000"/>
          <w:sz w:val="24"/>
          <w:szCs w:val="24"/>
          <w:highlight w:val="white"/>
        </w:rPr>
        <w:t xml:space="preserve">. NMFS has </w:t>
      </w:r>
      <w:r>
        <w:rPr>
          <w:rFonts w:ascii="Times New Roman" w:eastAsia="Times New Roman" w:hAnsi="Times New Roman" w:cs="Times New Roman"/>
          <w:sz w:val="24"/>
          <w:szCs w:val="24"/>
          <w:highlight w:val="white"/>
        </w:rPr>
        <w:t>added</w:t>
      </w:r>
      <w:r>
        <w:rPr>
          <w:rFonts w:ascii="Times New Roman" w:eastAsia="Times New Roman" w:hAnsi="Times New Roman" w:cs="Times New Roman"/>
          <w:color w:val="000000"/>
          <w:sz w:val="24"/>
          <w:szCs w:val="24"/>
          <w:highlight w:val="white"/>
        </w:rPr>
        <w:t xml:space="preserve"> a new field </w:t>
      </w:r>
      <w:r>
        <w:rPr>
          <w:rFonts w:ascii="Times New Roman" w:eastAsia="Times New Roman" w:hAnsi="Times New Roman" w:cs="Times New Roman"/>
          <w:sz w:val="24"/>
          <w:szCs w:val="24"/>
          <w:highlight w:val="white"/>
        </w:rPr>
        <w:t xml:space="preserve">on the </w:t>
      </w:r>
      <w:r>
        <w:rPr>
          <w:rFonts w:ascii="Times New Roman" w:eastAsia="Times New Roman" w:hAnsi="Times New Roman" w:cs="Times New Roman"/>
          <w:i/>
          <w:sz w:val="24"/>
          <w:szCs w:val="24"/>
          <w:highlight w:val="white"/>
        </w:rPr>
        <w:t>Are</w:t>
      </w:r>
      <w:r>
        <w:rPr>
          <w:rFonts w:ascii="Times New Roman" w:eastAsia="Times New Roman" w:hAnsi="Times New Roman" w:cs="Times New Roman"/>
          <w:i/>
          <w:sz w:val="24"/>
          <w:szCs w:val="24"/>
          <w:highlight w:val="white"/>
        </w:rPr>
        <w:t>a Endorsement Form</w:t>
      </w:r>
      <w:r>
        <w:rPr>
          <w:rFonts w:ascii="Times New Roman" w:eastAsia="Times New Roman" w:hAnsi="Times New Roman" w:cs="Times New Roman"/>
          <w:sz w:val="24"/>
          <w:szCs w:val="24"/>
          <w:highlight w:val="white"/>
        </w:rPr>
        <w:t xml:space="preserve"> for reporting on the status of IMO numbers.</w:t>
      </w:r>
    </w:p>
    <w:p w:rsidR="000B4147">
      <w:pPr>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rPr>
        <w:tab/>
        <w:t>Describe efforts to identify duplication. Show specifically why any similar information already available cannot be used or modified for use for the purposes described in Question 2</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mentioned in Question 1, some of the vessel information required under the WCPFCIA is collected via the HSFCA, by the USCG</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and by the </w:t>
      </w:r>
      <w:r>
        <w:rPr>
          <w:rFonts w:ascii="Times New Roman" w:eastAsia="Times New Roman" w:hAnsi="Times New Roman" w:cs="Times New Roman"/>
          <w:sz w:val="24"/>
          <w:szCs w:val="24"/>
        </w:rPr>
        <w:t>third-party</w:t>
      </w:r>
      <w:r>
        <w:rPr>
          <w:rFonts w:ascii="Times New Roman" w:eastAsia="Times New Roman" w:hAnsi="Times New Roman" w:cs="Times New Roman"/>
          <w:color w:val="000000"/>
          <w:sz w:val="24"/>
          <w:szCs w:val="24"/>
        </w:rPr>
        <w:t xml:space="preserve"> administrator of the IMO ship identification number scheme. The forms used for the </w:t>
      </w:r>
      <w:r>
        <w:rPr>
          <w:rFonts w:ascii="Times New Roman" w:eastAsia="Times New Roman" w:hAnsi="Times New Roman" w:cs="Times New Roman"/>
          <w:i/>
          <w:color w:val="000000"/>
          <w:sz w:val="24"/>
          <w:szCs w:val="24"/>
        </w:rPr>
        <w:t xml:space="preserve">WCPFC Area Endorsement </w:t>
      </w:r>
      <w:r>
        <w:rPr>
          <w:rFonts w:ascii="Times New Roman" w:eastAsia="Times New Roman" w:hAnsi="Times New Roman" w:cs="Times New Roman"/>
          <w:color w:val="000000"/>
          <w:sz w:val="24"/>
          <w:szCs w:val="24"/>
        </w:rPr>
        <w:t xml:space="preserve">and the </w:t>
      </w:r>
      <w:r>
        <w:rPr>
          <w:rFonts w:ascii="Times New Roman" w:eastAsia="Times New Roman" w:hAnsi="Times New Roman" w:cs="Times New Roman"/>
          <w:i/>
          <w:color w:val="000000"/>
          <w:sz w:val="24"/>
          <w:szCs w:val="24"/>
        </w:rPr>
        <w:t>Foreign EEZ Form</w:t>
      </w:r>
      <w:r>
        <w:rPr>
          <w:rFonts w:ascii="Times New Roman" w:eastAsia="Times New Roman" w:hAnsi="Times New Roman" w:cs="Times New Roman"/>
          <w:color w:val="000000"/>
          <w:sz w:val="24"/>
          <w:szCs w:val="24"/>
        </w:rPr>
        <w:t>, described in Question 2, are designed to avoid duplication and avoid the collection of information already collected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under </w:t>
      </w:r>
      <w:r>
        <w:rPr>
          <w:rFonts w:ascii="Times New Roman" w:eastAsia="Times New Roman" w:hAnsi="Times New Roman" w:cs="Times New Roman"/>
          <w:sz w:val="24"/>
          <w:szCs w:val="24"/>
        </w:rPr>
        <w:t>other</w:t>
      </w:r>
      <w:r>
        <w:rPr>
          <w:rFonts w:ascii="Times New Roman" w:eastAsia="Times New Roman" w:hAnsi="Times New Roman" w:cs="Times New Roman"/>
          <w:color w:val="000000"/>
          <w:sz w:val="24"/>
          <w:szCs w:val="24"/>
        </w:rPr>
        <w:t xml:space="preserve"> mechanisms. In addition to the two forms customized for each of the two categories of vessels, owners</w:t>
      </w:r>
      <w:r>
        <w:rPr>
          <w:rFonts w:ascii="Times New Roman" w:eastAsia="Times New Roman" w:hAnsi="Times New Roman" w:cs="Times New Roman"/>
          <w:color w:val="000000"/>
          <w:sz w:val="24"/>
          <w:szCs w:val="24"/>
        </w:rPr>
        <w:t xml:space="preserve">/operators of vessels in the second category are required to submit only those pieces of information specified on the </w:t>
      </w:r>
      <w:r>
        <w:rPr>
          <w:rFonts w:ascii="Times New Roman" w:eastAsia="Times New Roman" w:hAnsi="Times New Roman" w:cs="Times New Roman"/>
          <w:i/>
          <w:color w:val="000000"/>
          <w:sz w:val="24"/>
          <w:szCs w:val="24"/>
        </w:rPr>
        <w:t xml:space="preserve">Foreign EEZ Form </w:t>
      </w:r>
      <w:r>
        <w:rPr>
          <w:rFonts w:ascii="Times New Roman" w:eastAsia="Times New Roman" w:hAnsi="Times New Roman" w:cs="Times New Roman"/>
          <w:color w:val="000000"/>
          <w:sz w:val="24"/>
          <w:szCs w:val="24"/>
        </w:rPr>
        <w:t>that they have not provided on applications for a High Seas Fishing Permit and a WCPFC Area Endorsement (which some but n</w:t>
      </w:r>
      <w:r>
        <w:rPr>
          <w:rFonts w:ascii="Times New Roman" w:eastAsia="Times New Roman" w:hAnsi="Times New Roman" w:cs="Times New Roman"/>
          <w:color w:val="000000"/>
          <w:sz w:val="24"/>
          <w:szCs w:val="24"/>
        </w:rPr>
        <w:t xml:space="preserve">ot all are expected to apply for). The form used to collect information necessary to apply for an IMO number is specified by the </w:t>
      </w:r>
      <w:r>
        <w:rPr>
          <w:rFonts w:ascii="Times New Roman" w:eastAsia="Times New Roman" w:hAnsi="Times New Roman" w:cs="Times New Roman"/>
          <w:sz w:val="24"/>
          <w:szCs w:val="24"/>
        </w:rPr>
        <w:t>third-party</w:t>
      </w:r>
      <w:r>
        <w:rPr>
          <w:rFonts w:ascii="Times New Roman" w:eastAsia="Times New Roman" w:hAnsi="Times New Roman" w:cs="Times New Roman"/>
          <w:color w:val="000000"/>
          <w:sz w:val="24"/>
          <w:szCs w:val="24"/>
        </w:rPr>
        <w:t xml:space="preserve"> administrator of the IMO ship number identification scheme, and the information is not collected by NMFS. NOAA and </w:t>
      </w:r>
      <w:r>
        <w:rPr>
          <w:rFonts w:ascii="Times New Roman" w:eastAsia="Times New Roman" w:hAnsi="Times New Roman" w:cs="Times New Roman"/>
          <w:color w:val="000000"/>
          <w:sz w:val="24"/>
          <w:szCs w:val="24"/>
        </w:rPr>
        <w:t>NMFS have no control over the information that is required to obtain an IMO number and so it is possible that information submitted for that purpose duplicates information submitted to NMFS for other purposes.</w:t>
      </w:r>
    </w:p>
    <w:p w:rsidR="000B4147">
      <w:pPr>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ab/>
        <w:t>If the collection of information impacts sm</w:t>
      </w:r>
      <w:r>
        <w:rPr>
          <w:rFonts w:ascii="Times New Roman" w:eastAsia="Times New Roman" w:hAnsi="Times New Roman" w:cs="Times New Roman"/>
          <w:b/>
          <w:color w:val="000000"/>
          <w:sz w:val="24"/>
          <w:szCs w:val="24"/>
        </w:rPr>
        <w:t>all businesses or other small entities, describe any methods used to minimize burden.</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fishing operations subject to this collection of information, with the possible exception of a few large-scale tuna purse seine, carrier, and bunker vessel operations, are small businesses. However, all of the data collected have been deemed necessary </w:t>
      </w:r>
      <w:r>
        <w:rPr>
          <w:rFonts w:ascii="Times New Roman" w:eastAsia="Times New Roman" w:hAnsi="Times New Roman" w:cs="Times New Roman"/>
          <w:color w:val="000000"/>
          <w:sz w:val="24"/>
          <w:szCs w:val="24"/>
        </w:rPr>
        <w:t>by the Contracting Parties to the Convention, including the United States, and the reporting burden is very minor relative to the overall cost of fishing. As described in Questions 1, 3 and 4, efforts have been made to rely on existing information collecti</w:t>
      </w:r>
      <w:r>
        <w:rPr>
          <w:rFonts w:ascii="Times New Roman" w:eastAsia="Times New Roman" w:hAnsi="Times New Roman" w:cs="Times New Roman"/>
          <w:color w:val="000000"/>
          <w:sz w:val="24"/>
          <w:szCs w:val="24"/>
        </w:rPr>
        <w:t>on mechanisms as much as possible.</w:t>
      </w:r>
    </w:p>
    <w:p w:rsidR="000B4147">
      <w:pPr>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ab/>
        <w:t>Describe the consequence to Federal program or policy activities if the collection is not conducted or is conducted less frequently, as well as any technical or legal obstacles to reducing burden.</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 information is</w:t>
      </w:r>
      <w:r>
        <w:rPr>
          <w:rFonts w:ascii="Times New Roman" w:eastAsia="Times New Roman" w:hAnsi="Times New Roman" w:cs="Times New Roman"/>
          <w:color w:val="000000"/>
          <w:sz w:val="24"/>
          <w:szCs w:val="24"/>
        </w:rPr>
        <w:t xml:space="preserve"> not collected, the U.S. government will not meet its obligations as a Contracting Party to the Convention and a member of the Commission, and would consequently fail to fulfill the provisions of the WCPFCIA. The lack of collected data from the U.S. HMS fl</w:t>
      </w:r>
      <w:r>
        <w:rPr>
          <w:rFonts w:ascii="Times New Roman" w:eastAsia="Times New Roman" w:hAnsi="Times New Roman" w:cs="Times New Roman"/>
          <w:color w:val="000000"/>
          <w:sz w:val="24"/>
          <w:szCs w:val="24"/>
        </w:rPr>
        <w:t xml:space="preserve">eets operating in the </w:t>
      </w:r>
      <w:r>
        <w:rPr>
          <w:rFonts w:ascii="Times New Roman" w:eastAsia="Times New Roman" w:hAnsi="Times New Roman" w:cs="Times New Roman"/>
          <w:sz w:val="24"/>
          <w:szCs w:val="24"/>
        </w:rPr>
        <w:t>Convention</w:t>
      </w:r>
      <w:r>
        <w:rPr>
          <w:rFonts w:ascii="Times New Roman" w:eastAsia="Times New Roman" w:hAnsi="Times New Roman" w:cs="Times New Roman"/>
          <w:color w:val="000000"/>
          <w:sz w:val="24"/>
          <w:szCs w:val="24"/>
        </w:rPr>
        <w:t xml:space="preserve"> Area would provide a disincentive to the other fishing nations in the region to provide the Commission vessel data for their fleets. The effective management of the fishery resources under the </w:t>
      </w:r>
      <w:r>
        <w:rPr>
          <w:rFonts w:ascii="Times New Roman" w:eastAsia="Times New Roman" w:hAnsi="Times New Roman" w:cs="Times New Roman"/>
          <w:sz w:val="24"/>
          <w:szCs w:val="24"/>
        </w:rPr>
        <w:t>Commission</w:t>
      </w:r>
      <w:r>
        <w:rPr>
          <w:rFonts w:ascii="Times New Roman" w:eastAsia="Times New Roman" w:hAnsi="Times New Roman" w:cs="Times New Roman"/>
          <w:color w:val="000000"/>
          <w:sz w:val="24"/>
          <w:szCs w:val="24"/>
        </w:rPr>
        <w:t xml:space="preserve"> would consequently </w:t>
      </w:r>
      <w:r>
        <w:rPr>
          <w:rFonts w:ascii="Times New Roman" w:eastAsia="Times New Roman" w:hAnsi="Times New Roman" w:cs="Times New Roman"/>
          <w:color w:val="000000"/>
          <w:sz w:val="24"/>
          <w:szCs w:val="24"/>
        </w:rPr>
        <w:t>be compromised.</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described in Question 2, the information included in both the </w:t>
      </w:r>
      <w:r>
        <w:rPr>
          <w:rFonts w:ascii="Times New Roman" w:eastAsia="Times New Roman" w:hAnsi="Times New Roman" w:cs="Times New Roman"/>
          <w:i/>
          <w:color w:val="000000"/>
          <w:sz w:val="24"/>
          <w:szCs w:val="24"/>
        </w:rPr>
        <w:t xml:space="preserve">WCPFC Area Endorsement </w:t>
      </w:r>
      <w:r>
        <w:rPr>
          <w:rFonts w:ascii="Times New Roman" w:eastAsia="Times New Roman" w:hAnsi="Times New Roman" w:cs="Times New Roman"/>
          <w:color w:val="000000"/>
          <w:sz w:val="24"/>
          <w:szCs w:val="24"/>
        </w:rPr>
        <w:t xml:space="preserve">application and </w:t>
      </w:r>
      <w:r>
        <w:rPr>
          <w:rFonts w:ascii="Times New Roman" w:eastAsia="Times New Roman" w:hAnsi="Times New Roman" w:cs="Times New Roman"/>
          <w:i/>
          <w:color w:val="000000"/>
          <w:sz w:val="24"/>
          <w:szCs w:val="24"/>
        </w:rPr>
        <w:t xml:space="preserve">Foreign EEZ form </w:t>
      </w:r>
      <w:r>
        <w:rPr>
          <w:rFonts w:ascii="Times New Roman" w:eastAsia="Times New Roman" w:hAnsi="Times New Roman" w:cs="Times New Roman"/>
          <w:color w:val="000000"/>
          <w:sz w:val="24"/>
          <w:szCs w:val="24"/>
        </w:rPr>
        <w:t xml:space="preserve">is collected once every five years, in part to keep this collection in synchrony with the related collection under the </w:t>
      </w:r>
      <w:r>
        <w:rPr>
          <w:rFonts w:ascii="Times New Roman" w:eastAsia="Times New Roman" w:hAnsi="Times New Roman" w:cs="Times New Roman"/>
          <w:color w:val="000000"/>
          <w:sz w:val="24"/>
          <w:szCs w:val="24"/>
        </w:rPr>
        <w:t xml:space="preserve">HSFCA. Collecting the information less frequently would be administratively awkward and possibly less efficient for both the government and the respondents. It would probably also result in less reliable data, as they would be updated less frequently. The </w:t>
      </w:r>
      <w:r>
        <w:rPr>
          <w:rFonts w:ascii="Times New Roman" w:eastAsia="Times New Roman" w:hAnsi="Times New Roman" w:cs="Times New Roman"/>
          <w:color w:val="000000"/>
          <w:sz w:val="24"/>
          <w:szCs w:val="24"/>
        </w:rPr>
        <w:t>information collected to obtain an IMO number is a one-time collection.</w:t>
      </w:r>
    </w:p>
    <w:p w:rsidR="000B4147">
      <w:pPr>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r>
        <w:rPr>
          <w:rFonts w:ascii="Times New Roman" w:eastAsia="Times New Roman" w:hAnsi="Times New Roman" w:cs="Times New Roman"/>
          <w:b/>
          <w:color w:val="000000"/>
          <w:sz w:val="24"/>
          <w:szCs w:val="24"/>
        </w:rPr>
        <w:tab/>
        <w:t xml:space="preserve">Explain any special circumstances that require the collection to be conducted in a manner inconsistent with OMB guidelines. </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collection is consistent with Office of Management a</w:t>
      </w:r>
      <w:r>
        <w:rPr>
          <w:rFonts w:ascii="Times New Roman" w:eastAsia="Times New Roman" w:hAnsi="Times New Roman" w:cs="Times New Roman"/>
          <w:color w:val="000000"/>
          <w:sz w:val="24"/>
          <w:szCs w:val="24"/>
        </w:rPr>
        <w:t>nd Budget (OMB) guidelines.</w:t>
      </w:r>
    </w:p>
    <w:p w:rsidR="000B4147">
      <w:pPr>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Pr>
          <w:rFonts w:ascii="Times New Roman" w:eastAsia="Times New Roman" w:hAnsi="Times New Roman" w:cs="Times New Roman"/>
          <w:b/>
          <w:color w:val="000000"/>
          <w:sz w:val="24"/>
          <w:szCs w:val="24"/>
        </w:rPr>
        <w:tab/>
        <w:t>If applicable, provide a copy and identify the date and page number of publications in the Federal Register of the agency's notice, required by 5 CFR 1320.8 (d), soliciting comments on the information collection prior to subm</w:t>
      </w:r>
      <w:r>
        <w:rPr>
          <w:rFonts w:ascii="Times New Roman" w:eastAsia="Times New Roman" w:hAnsi="Times New Roman" w:cs="Times New Roman"/>
          <w:b/>
          <w:color w:val="000000"/>
          <w:sz w:val="24"/>
          <w:szCs w:val="24"/>
        </w:rPr>
        <w:t>ission to OMB. Summarize public comments received in response to that notice and describe actions taken by the agency in response to these comments. Specifically address comments received on cost and hour burden.</w:t>
      </w:r>
    </w:p>
    <w:p w:rsidR="00570B57" w:rsidP="00570B57">
      <w:pPr>
        <w:spacing w:after="24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NMFS published a notice in the Federal Register on June 6, 2024, soliciting comments on the extension of this information collection (89 FR 48397), for a 60-day comment period. No comments were received.</w:t>
      </w:r>
    </w:p>
    <w:p w:rsidR="000B4147">
      <w:pPr>
        <w:spacing w:after="24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xml:space="preserve">NOAA consulted with 3 </w:t>
      </w:r>
      <w:r>
        <w:rPr>
          <w:rFonts w:ascii="Times New Roman" w:eastAsia="Times New Roman" w:hAnsi="Times New Roman" w:cs="Times New Roman"/>
          <w:sz w:val="24"/>
          <w:szCs w:val="24"/>
          <w:highlight w:val="white"/>
        </w:rPr>
        <w:t xml:space="preserve">representatives of </w:t>
      </w:r>
      <w:r>
        <w:rPr>
          <w:rFonts w:ascii="Times New Roman" w:eastAsia="Times New Roman" w:hAnsi="Times New Roman" w:cs="Times New Roman"/>
          <w:sz w:val="24"/>
          <w:szCs w:val="24"/>
          <w:highlight w:val="white"/>
        </w:rPr>
        <w:t>fishing fleets subject to this information collection</w:t>
      </w:r>
      <w:r>
        <w:rPr>
          <w:rFonts w:ascii="Times New Roman" w:eastAsia="Times New Roman" w:hAnsi="Times New Roman" w:cs="Times New Roman"/>
          <w:sz w:val="24"/>
          <w:szCs w:val="24"/>
        </w:rPr>
        <w:t xml:space="preserve"> to obtain their views on the availability of data, frequency of collection, the clarity of instructions and recordkeeping, disclosure, or reporting format (if any), and on the data elements to be record</w:t>
      </w:r>
      <w:r>
        <w:rPr>
          <w:rFonts w:ascii="Times New Roman" w:eastAsia="Times New Roman" w:hAnsi="Times New Roman" w:cs="Times New Roman"/>
          <w:sz w:val="24"/>
          <w:szCs w:val="24"/>
        </w:rPr>
        <w:t xml:space="preserve">ed, disclosed, or reported. </w:t>
      </w:r>
      <w:r>
        <w:rPr>
          <w:rFonts w:ascii="Times New Roman" w:eastAsia="Times New Roman" w:hAnsi="Times New Roman" w:cs="Times New Roman"/>
          <w:sz w:val="24"/>
          <w:szCs w:val="24"/>
          <w:highlight w:val="white"/>
        </w:rPr>
        <w:t>Responses were received expressing ag</w:t>
      </w:r>
      <w:r>
        <w:rPr>
          <w:rFonts w:ascii="Times New Roman" w:eastAsia="Times New Roman" w:hAnsi="Times New Roman" w:cs="Times New Roman"/>
          <w:color w:val="000000"/>
          <w:sz w:val="24"/>
          <w:szCs w:val="24"/>
          <w:highlight w:val="white"/>
        </w:rPr>
        <w:t xml:space="preserve">reement with NMFS’ estimate of burdens and noting the ease of filling out the WCPFC Area Endorsement form. </w:t>
      </w:r>
      <w:r>
        <w:rPr>
          <w:rFonts w:ascii="Times New Roman" w:eastAsia="Times New Roman" w:hAnsi="Times New Roman" w:cs="Times New Roman"/>
          <w:sz w:val="24"/>
          <w:szCs w:val="24"/>
          <w:highlight w:val="white"/>
        </w:rPr>
        <w:t>N</w:t>
      </w:r>
      <w:r>
        <w:rPr>
          <w:rFonts w:ascii="Times New Roman" w:eastAsia="Times New Roman" w:hAnsi="Times New Roman" w:cs="Times New Roman"/>
          <w:color w:val="000000"/>
          <w:sz w:val="24"/>
          <w:szCs w:val="24"/>
          <w:highlight w:val="white"/>
        </w:rPr>
        <w:t xml:space="preserve">o changes are needed to the information collection in response to comments. </w:t>
      </w:r>
    </w:p>
    <w:p w:rsidR="000B4147">
      <w:pPr>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Pr>
          <w:rFonts w:ascii="Times New Roman" w:eastAsia="Times New Roman" w:hAnsi="Times New Roman" w:cs="Times New Roman"/>
          <w:b/>
          <w:color w:val="000000"/>
          <w:sz w:val="24"/>
          <w:szCs w:val="24"/>
        </w:rPr>
        <w:tab/>
        <w:t xml:space="preserve">Explain any decision to provide any payment or gift to </w:t>
      </w:r>
      <w:r>
        <w:rPr>
          <w:rFonts w:ascii="Times New Roman" w:eastAsia="Times New Roman" w:hAnsi="Times New Roman" w:cs="Times New Roman"/>
          <w:b/>
          <w:color w:val="000000"/>
          <w:sz w:val="24"/>
          <w:szCs w:val="24"/>
        </w:rPr>
        <w:t>respondents, other than remuneration of contractors or grantees.</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payment or gifts to respondents will be provided.</w:t>
      </w:r>
    </w:p>
    <w:p w:rsidR="00C755E6">
      <w:pPr>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r>
        <w:rPr>
          <w:rFonts w:ascii="Times New Roman" w:eastAsia="Times New Roman" w:hAnsi="Times New Roman" w:cs="Times New Roman"/>
          <w:b/>
          <w:color w:val="000000"/>
          <w:sz w:val="24"/>
          <w:szCs w:val="24"/>
        </w:rPr>
        <w:tab/>
        <w:t xml:space="preserve">Describe any assurance of confidentiality provided to respondents and the basis for the assurance in statute, regulation, or agency </w:t>
      </w:r>
      <w:r>
        <w:rPr>
          <w:rFonts w:ascii="Times New Roman" w:eastAsia="Times New Roman" w:hAnsi="Times New Roman" w:cs="Times New Roman"/>
          <w:b/>
          <w:color w:val="000000"/>
          <w:sz w:val="24"/>
          <w:szCs w:val="24"/>
        </w:rPr>
        <w:t>policy. If the collection requires a systems of records notice (SORN) or privacy impact assessment (PIA), those should be cited and described here.</w:t>
      </w:r>
    </w:p>
    <w:p w:rsidR="00C755E6" w:rsidP="00C755E6">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assurance of confidentiality will be provided to respondents.</w:t>
      </w:r>
    </w:p>
    <w:p w:rsidR="00C755E6" w:rsidP="00C755E6">
      <w:pPr>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11. Provide additional justification for any questions of a sensitive nature, such as sexual behavior and attitudes, religious beliefs, and other matters that are commonly considered private.</w:t>
      </w:r>
    </w:p>
    <w:p w:rsidR="00C755E6" w:rsidP="00C755E6">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questions of a sensitive nature will be asked.</w:t>
      </w:r>
    </w:p>
    <w:p w:rsidR="00C755E6" w:rsidRPr="00C755E6">
      <w:pPr>
        <w:spacing w:after="240" w:line="240" w:lineRule="auto"/>
        <w:rPr>
          <w:rFonts w:ascii="Times New Roman" w:eastAsia="Times New Roman" w:hAnsi="Times New Roman" w:cs="Times New Roman"/>
          <w:b/>
          <w:color w:val="000000"/>
          <w:sz w:val="24"/>
          <w:szCs w:val="24"/>
        </w:rPr>
        <w:sectPr>
          <w:pgSz w:w="12240" w:h="15840"/>
          <w:pgMar w:top="1440" w:right="1440" w:bottom="1440" w:left="1440" w:header="720" w:footer="720" w:gutter="0"/>
          <w:pgNumType w:start="1"/>
          <w:cols w:space="720"/>
        </w:sectPr>
      </w:pPr>
    </w:p>
    <w:p w:rsidR="000B4147">
      <w:pPr>
        <w:spacing w:after="240" w:line="24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highlight w:val="white"/>
        </w:rPr>
        <w:tab/>
        <w:t>P</w:t>
      </w:r>
      <w:r>
        <w:rPr>
          <w:rFonts w:ascii="Times New Roman" w:eastAsia="Times New Roman" w:hAnsi="Times New Roman" w:cs="Times New Roman"/>
          <w:b/>
          <w:color w:val="000000"/>
          <w:sz w:val="24"/>
          <w:szCs w:val="24"/>
          <w:highlight w:val="white"/>
        </w:rPr>
        <w:t>rovide estimates of the hour burden of the collection of information.</w:t>
      </w:r>
    </w:p>
    <w:tbl>
      <w:tblPr>
        <w:tblStyle w:val="a"/>
        <w:tblW w:w="11866" w:type="dxa"/>
        <w:jc w:val="center"/>
        <w:tblLayout w:type="fixed"/>
        <w:tblLook w:val="0400"/>
      </w:tblPr>
      <w:tblGrid>
        <w:gridCol w:w="1520"/>
        <w:gridCol w:w="1260"/>
        <w:gridCol w:w="1188"/>
        <w:gridCol w:w="1152"/>
        <w:gridCol w:w="1004"/>
        <w:gridCol w:w="1426"/>
        <w:gridCol w:w="1170"/>
        <w:gridCol w:w="1800"/>
        <w:gridCol w:w="1346"/>
      </w:tblGrid>
      <w:tr w:rsidTr="00C755E6">
        <w:tblPrEx>
          <w:tblW w:w="11866" w:type="dxa"/>
          <w:jc w:val="center"/>
          <w:tblLayout w:type="fixed"/>
          <w:tblLook w:val="0400"/>
        </w:tblPrEx>
        <w:trPr>
          <w:trHeight w:val="1140"/>
          <w:jc w:val="center"/>
        </w:trPr>
        <w:tc>
          <w:tcPr>
            <w:tcW w:w="1520" w:type="dxa"/>
            <w:tcBorders>
              <w:top w:val="single" w:sz="8" w:space="0" w:color="000000"/>
              <w:left w:val="single" w:sz="8" w:space="0" w:color="000000"/>
              <w:bottom w:val="single" w:sz="8" w:space="0" w:color="000000"/>
              <w:right w:val="single" w:sz="8" w:space="0" w:color="000000"/>
            </w:tcBorders>
            <w:shd w:val="clear" w:color="auto" w:fill="5B9BD5"/>
            <w:vAlign w:val="center"/>
          </w:tcPr>
          <w:p w:rsidR="000B4147">
            <w:pPr>
              <w:jc w:val="center"/>
              <w:rPr>
                <w:b/>
                <w:color w:val="000000"/>
                <w:sz w:val="18"/>
                <w:szCs w:val="18"/>
              </w:rPr>
            </w:pPr>
            <w:r>
              <w:rPr>
                <w:b/>
                <w:color w:val="000000"/>
                <w:sz w:val="18"/>
                <w:szCs w:val="18"/>
              </w:rPr>
              <w:t>Information Collection</w:t>
            </w:r>
          </w:p>
        </w:tc>
        <w:tc>
          <w:tcPr>
            <w:tcW w:w="1260" w:type="dxa"/>
            <w:tcBorders>
              <w:top w:val="single" w:sz="8" w:space="0" w:color="000000"/>
              <w:left w:val="nil"/>
              <w:bottom w:val="single" w:sz="8" w:space="0" w:color="000000"/>
              <w:right w:val="single" w:sz="8" w:space="0" w:color="000000"/>
            </w:tcBorders>
            <w:shd w:val="clear" w:color="auto" w:fill="5B9BD5"/>
            <w:vAlign w:val="center"/>
          </w:tcPr>
          <w:p w:rsidR="000B4147">
            <w:pPr>
              <w:jc w:val="center"/>
              <w:rPr>
                <w:b/>
                <w:color w:val="000000"/>
                <w:sz w:val="18"/>
                <w:szCs w:val="18"/>
              </w:rPr>
            </w:pPr>
            <w:r>
              <w:rPr>
                <w:b/>
                <w:color w:val="000000"/>
                <w:sz w:val="18"/>
                <w:szCs w:val="18"/>
              </w:rPr>
              <w:t>Type of Respondent (Occupational Title)</w:t>
            </w:r>
          </w:p>
        </w:tc>
        <w:tc>
          <w:tcPr>
            <w:tcW w:w="1188" w:type="dxa"/>
            <w:tcBorders>
              <w:top w:val="single" w:sz="8" w:space="0" w:color="000000"/>
              <w:left w:val="nil"/>
              <w:bottom w:val="single" w:sz="8" w:space="0" w:color="000000"/>
              <w:right w:val="single" w:sz="8" w:space="0" w:color="000000"/>
            </w:tcBorders>
            <w:shd w:val="clear" w:color="auto" w:fill="5B9BD5"/>
            <w:vAlign w:val="center"/>
          </w:tcPr>
          <w:p w:rsidR="000B4147">
            <w:pPr>
              <w:jc w:val="center"/>
              <w:rPr>
                <w:b/>
                <w:color w:val="000000"/>
                <w:sz w:val="18"/>
                <w:szCs w:val="18"/>
              </w:rPr>
            </w:pPr>
            <w:r>
              <w:rPr>
                <w:b/>
                <w:color w:val="000000"/>
                <w:sz w:val="18"/>
                <w:szCs w:val="18"/>
              </w:rPr>
              <w:t># of Respondents</w:t>
            </w:r>
          </w:p>
          <w:p w:rsidR="000B4147">
            <w:pPr>
              <w:jc w:val="center"/>
              <w:rPr>
                <w:b/>
                <w:color w:val="000000"/>
                <w:sz w:val="18"/>
                <w:szCs w:val="18"/>
              </w:rPr>
            </w:pPr>
            <w:r>
              <w:rPr>
                <w:b/>
                <w:color w:val="000000"/>
                <w:sz w:val="18"/>
                <w:szCs w:val="18"/>
              </w:rPr>
              <w:t>(a)</w:t>
            </w:r>
          </w:p>
        </w:tc>
        <w:tc>
          <w:tcPr>
            <w:tcW w:w="1152" w:type="dxa"/>
            <w:tcBorders>
              <w:top w:val="single" w:sz="8" w:space="0" w:color="000000"/>
              <w:left w:val="nil"/>
              <w:bottom w:val="single" w:sz="8" w:space="0" w:color="000000"/>
              <w:right w:val="single" w:sz="8" w:space="0" w:color="000000"/>
            </w:tcBorders>
            <w:shd w:val="clear" w:color="auto" w:fill="5B9BD5"/>
            <w:vAlign w:val="center"/>
          </w:tcPr>
          <w:p w:rsidR="000B4147">
            <w:pPr>
              <w:jc w:val="center"/>
              <w:rPr>
                <w:b/>
                <w:color w:val="000000"/>
                <w:sz w:val="18"/>
                <w:szCs w:val="18"/>
              </w:rPr>
            </w:pPr>
            <w:r>
              <w:rPr>
                <w:b/>
                <w:color w:val="000000"/>
                <w:sz w:val="18"/>
                <w:szCs w:val="18"/>
              </w:rPr>
              <w:t>Annual # of Responses / Respondent</w:t>
            </w:r>
          </w:p>
          <w:p w:rsidR="000B4147">
            <w:pPr>
              <w:jc w:val="center"/>
              <w:rPr>
                <w:b/>
                <w:color w:val="000000"/>
                <w:sz w:val="18"/>
                <w:szCs w:val="18"/>
              </w:rPr>
            </w:pPr>
            <w:r>
              <w:rPr>
                <w:b/>
                <w:color w:val="000000"/>
                <w:sz w:val="18"/>
                <w:szCs w:val="18"/>
              </w:rPr>
              <w:t>(b)</w:t>
            </w:r>
          </w:p>
        </w:tc>
        <w:tc>
          <w:tcPr>
            <w:tcW w:w="1004" w:type="dxa"/>
            <w:tcBorders>
              <w:top w:val="single" w:sz="8" w:space="0" w:color="000000"/>
              <w:left w:val="nil"/>
              <w:bottom w:val="single" w:sz="8" w:space="0" w:color="000000"/>
              <w:right w:val="single" w:sz="8" w:space="0" w:color="000000"/>
            </w:tcBorders>
            <w:shd w:val="clear" w:color="auto" w:fill="5B9BD5"/>
            <w:vAlign w:val="center"/>
          </w:tcPr>
          <w:p w:rsidR="000B4147">
            <w:pPr>
              <w:jc w:val="center"/>
              <w:rPr>
                <w:b/>
                <w:color w:val="000000"/>
                <w:sz w:val="18"/>
                <w:szCs w:val="18"/>
              </w:rPr>
            </w:pPr>
            <w:r>
              <w:rPr>
                <w:b/>
                <w:color w:val="000000"/>
                <w:sz w:val="18"/>
                <w:szCs w:val="18"/>
              </w:rPr>
              <w:t xml:space="preserve"> Total # of Annual Responses</w:t>
            </w:r>
          </w:p>
          <w:p w:rsidR="000B4147">
            <w:pPr>
              <w:jc w:val="center"/>
              <w:rPr>
                <w:b/>
                <w:color w:val="000000"/>
                <w:sz w:val="18"/>
                <w:szCs w:val="18"/>
              </w:rPr>
            </w:pPr>
            <w:r>
              <w:rPr>
                <w:b/>
                <w:color w:val="000000"/>
                <w:sz w:val="18"/>
                <w:szCs w:val="18"/>
              </w:rPr>
              <w:t>(c) = (a) x (b)</w:t>
            </w:r>
          </w:p>
        </w:tc>
        <w:tc>
          <w:tcPr>
            <w:tcW w:w="1426" w:type="dxa"/>
            <w:tcBorders>
              <w:top w:val="single" w:sz="8" w:space="0" w:color="000000"/>
              <w:left w:val="nil"/>
              <w:bottom w:val="single" w:sz="8" w:space="0" w:color="000000"/>
              <w:right w:val="single" w:sz="8" w:space="0" w:color="000000"/>
            </w:tcBorders>
            <w:shd w:val="clear" w:color="auto" w:fill="5B9BD5"/>
            <w:vAlign w:val="center"/>
          </w:tcPr>
          <w:p w:rsidR="000B4147">
            <w:pPr>
              <w:jc w:val="center"/>
              <w:rPr>
                <w:b/>
                <w:color w:val="000000"/>
                <w:sz w:val="18"/>
                <w:szCs w:val="18"/>
              </w:rPr>
            </w:pPr>
            <w:r>
              <w:rPr>
                <w:b/>
                <w:color w:val="000000"/>
                <w:sz w:val="18"/>
                <w:szCs w:val="18"/>
              </w:rPr>
              <w:t>Burden Hrs / Resp</w:t>
            </w:r>
            <w:r>
              <w:rPr>
                <w:b/>
                <w:color w:val="000000"/>
                <w:sz w:val="18"/>
                <w:szCs w:val="18"/>
              </w:rPr>
              <w:t>onse</w:t>
            </w:r>
          </w:p>
          <w:p w:rsidR="000B4147">
            <w:pPr>
              <w:jc w:val="center"/>
              <w:rPr>
                <w:b/>
                <w:color w:val="000000"/>
                <w:sz w:val="18"/>
                <w:szCs w:val="18"/>
              </w:rPr>
            </w:pPr>
            <w:r>
              <w:rPr>
                <w:b/>
                <w:color w:val="000000"/>
                <w:sz w:val="18"/>
                <w:szCs w:val="18"/>
              </w:rPr>
              <w:t>(d)</w:t>
            </w:r>
          </w:p>
        </w:tc>
        <w:tc>
          <w:tcPr>
            <w:tcW w:w="1170" w:type="dxa"/>
            <w:tcBorders>
              <w:top w:val="single" w:sz="8" w:space="0" w:color="000000"/>
              <w:left w:val="nil"/>
              <w:bottom w:val="single" w:sz="8" w:space="0" w:color="000000"/>
              <w:right w:val="single" w:sz="8" w:space="0" w:color="000000"/>
            </w:tcBorders>
            <w:shd w:val="clear" w:color="auto" w:fill="5B9BD5"/>
            <w:vAlign w:val="center"/>
          </w:tcPr>
          <w:p w:rsidR="000B4147">
            <w:pPr>
              <w:jc w:val="center"/>
              <w:rPr>
                <w:b/>
                <w:color w:val="000000"/>
                <w:sz w:val="18"/>
                <w:szCs w:val="18"/>
              </w:rPr>
            </w:pPr>
            <w:r>
              <w:rPr>
                <w:b/>
                <w:color w:val="000000"/>
                <w:sz w:val="18"/>
                <w:szCs w:val="18"/>
              </w:rPr>
              <w:t>Total Annual Burden Hrs</w:t>
            </w:r>
          </w:p>
          <w:p w:rsidR="000B4147">
            <w:pPr>
              <w:jc w:val="center"/>
              <w:rPr>
                <w:b/>
                <w:color w:val="000000"/>
                <w:sz w:val="18"/>
                <w:szCs w:val="18"/>
              </w:rPr>
            </w:pPr>
            <w:r>
              <w:rPr>
                <w:b/>
                <w:color w:val="000000"/>
                <w:sz w:val="18"/>
                <w:szCs w:val="18"/>
              </w:rPr>
              <w:t>(e) = (c) x (d)</w:t>
            </w:r>
          </w:p>
        </w:tc>
        <w:tc>
          <w:tcPr>
            <w:tcW w:w="1800" w:type="dxa"/>
            <w:tcBorders>
              <w:top w:val="single" w:sz="8" w:space="0" w:color="000000"/>
              <w:left w:val="nil"/>
              <w:bottom w:val="single" w:sz="8" w:space="0" w:color="000000"/>
              <w:right w:val="single" w:sz="8" w:space="0" w:color="000000"/>
            </w:tcBorders>
            <w:shd w:val="clear" w:color="auto" w:fill="5B9BD5"/>
            <w:vAlign w:val="center"/>
          </w:tcPr>
          <w:p w:rsidR="000B4147">
            <w:pPr>
              <w:jc w:val="center"/>
              <w:rPr>
                <w:b/>
                <w:color w:val="000000"/>
                <w:sz w:val="18"/>
                <w:szCs w:val="18"/>
              </w:rPr>
            </w:pPr>
            <w:r>
              <w:rPr>
                <w:b/>
                <w:color w:val="000000"/>
                <w:sz w:val="18"/>
                <w:szCs w:val="18"/>
              </w:rPr>
              <w:t>Mean Hourly Wage Rate  (for Type of Respondent)</w:t>
            </w:r>
          </w:p>
          <w:p w:rsidR="000B4147">
            <w:pPr>
              <w:jc w:val="center"/>
              <w:rPr>
                <w:b/>
                <w:color w:val="000000"/>
                <w:sz w:val="18"/>
                <w:szCs w:val="18"/>
              </w:rPr>
            </w:pPr>
            <w:r>
              <w:rPr>
                <w:b/>
                <w:color w:val="000000"/>
                <w:sz w:val="18"/>
                <w:szCs w:val="18"/>
              </w:rPr>
              <w:t>(f)</w:t>
            </w:r>
          </w:p>
        </w:tc>
        <w:tc>
          <w:tcPr>
            <w:tcW w:w="1346" w:type="dxa"/>
            <w:tcBorders>
              <w:top w:val="single" w:sz="8" w:space="0" w:color="000000"/>
              <w:left w:val="nil"/>
              <w:bottom w:val="single" w:sz="8" w:space="0" w:color="000000"/>
              <w:right w:val="single" w:sz="8" w:space="0" w:color="000000"/>
            </w:tcBorders>
            <w:shd w:val="clear" w:color="auto" w:fill="5B9BD5"/>
            <w:vAlign w:val="center"/>
          </w:tcPr>
          <w:p w:rsidR="000B4147">
            <w:pPr>
              <w:jc w:val="center"/>
              <w:rPr>
                <w:b/>
                <w:color w:val="000000"/>
                <w:sz w:val="18"/>
                <w:szCs w:val="18"/>
              </w:rPr>
            </w:pPr>
            <w:r>
              <w:rPr>
                <w:b/>
                <w:color w:val="000000"/>
                <w:sz w:val="18"/>
                <w:szCs w:val="18"/>
              </w:rPr>
              <w:t>Total Annual Wage Burden Costs</w:t>
            </w:r>
          </w:p>
          <w:p w:rsidR="000B4147">
            <w:pPr>
              <w:jc w:val="center"/>
              <w:rPr>
                <w:b/>
                <w:color w:val="000000"/>
                <w:sz w:val="18"/>
                <w:szCs w:val="18"/>
              </w:rPr>
            </w:pPr>
            <w:r>
              <w:rPr>
                <w:b/>
                <w:color w:val="000000"/>
                <w:sz w:val="18"/>
                <w:szCs w:val="18"/>
              </w:rPr>
              <w:t>(g) = (e) x (f)</w:t>
            </w:r>
          </w:p>
        </w:tc>
      </w:tr>
      <w:tr w:rsidTr="00593FAF">
        <w:tblPrEx>
          <w:tblW w:w="11866" w:type="dxa"/>
          <w:jc w:val="center"/>
          <w:tblLayout w:type="fixed"/>
          <w:tblLook w:val="0400"/>
        </w:tblPrEx>
        <w:trPr>
          <w:trHeight w:val="300"/>
          <w:jc w:val="center"/>
        </w:trPr>
        <w:tc>
          <w:tcPr>
            <w:tcW w:w="1520" w:type="dxa"/>
            <w:tcBorders>
              <w:top w:val="nil"/>
              <w:left w:val="single" w:sz="8" w:space="0" w:color="000000"/>
              <w:bottom w:val="single" w:sz="4" w:space="0" w:color="000000"/>
              <w:right w:val="single" w:sz="4" w:space="0" w:color="000000"/>
            </w:tcBorders>
            <w:shd w:val="clear" w:color="auto" w:fill="auto"/>
            <w:vAlign w:val="center"/>
          </w:tcPr>
          <w:p w:rsidR="00BB23CB" w:rsidP="00BB23CB">
            <w:pPr>
              <w:jc w:val="center"/>
              <w:rPr>
                <w:color w:val="000000"/>
                <w:sz w:val="16"/>
                <w:szCs w:val="16"/>
              </w:rPr>
            </w:pPr>
            <w:r>
              <w:rPr>
                <w:color w:val="000000"/>
                <w:sz w:val="16"/>
                <w:szCs w:val="16"/>
              </w:rPr>
              <w:t>Foreign EEZ Form</w:t>
            </w:r>
          </w:p>
        </w:tc>
        <w:tc>
          <w:tcPr>
            <w:tcW w:w="1260" w:type="dxa"/>
            <w:tcBorders>
              <w:top w:val="nil"/>
              <w:left w:val="nil"/>
              <w:bottom w:val="single" w:sz="4" w:space="0" w:color="000000"/>
              <w:right w:val="single" w:sz="4" w:space="0" w:color="000000"/>
            </w:tcBorders>
            <w:shd w:val="clear" w:color="auto" w:fill="auto"/>
            <w:vAlign w:val="center"/>
          </w:tcPr>
          <w:p w:rsidR="00BB23CB" w:rsidP="00BB23CB">
            <w:pPr>
              <w:jc w:val="center"/>
              <w:rPr>
                <w:color w:val="000000"/>
                <w:sz w:val="16"/>
                <w:szCs w:val="16"/>
              </w:rPr>
            </w:pPr>
            <w:r>
              <w:rPr>
                <w:color w:val="000000"/>
                <w:sz w:val="16"/>
                <w:szCs w:val="16"/>
              </w:rPr>
              <w:t>45-1011</w:t>
            </w:r>
          </w:p>
        </w:tc>
        <w:tc>
          <w:tcPr>
            <w:tcW w:w="1188" w:type="dxa"/>
            <w:tcBorders>
              <w:top w:val="nil"/>
              <w:left w:val="nil"/>
              <w:bottom w:val="single" w:sz="4" w:space="0" w:color="000000"/>
              <w:right w:val="single" w:sz="4" w:space="0" w:color="000000"/>
            </w:tcBorders>
            <w:shd w:val="clear" w:color="auto" w:fill="auto"/>
            <w:vAlign w:val="center"/>
          </w:tcPr>
          <w:p w:rsidR="00BB23CB" w:rsidP="00BB23CB">
            <w:pPr>
              <w:jc w:val="center"/>
              <w:rPr>
                <w:color w:val="000000"/>
                <w:sz w:val="16"/>
                <w:szCs w:val="16"/>
              </w:rPr>
            </w:pPr>
            <w:r>
              <w:rPr>
                <w:color w:val="000000"/>
                <w:sz w:val="16"/>
                <w:szCs w:val="16"/>
              </w:rPr>
              <w:t>21</w:t>
            </w:r>
          </w:p>
        </w:tc>
        <w:tc>
          <w:tcPr>
            <w:tcW w:w="1152" w:type="dxa"/>
            <w:tcBorders>
              <w:top w:val="nil"/>
              <w:left w:val="nil"/>
              <w:bottom w:val="single" w:sz="4" w:space="0" w:color="000000"/>
              <w:right w:val="single" w:sz="4" w:space="0" w:color="000000"/>
            </w:tcBorders>
            <w:shd w:val="clear" w:color="auto" w:fill="auto"/>
            <w:vAlign w:val="center"/>
          </w:tcPr>
          <w:p w:rsidR="00BB23CB" w:rsidP="00BB23CB">
            <w:pPr>
              <w:jc w:val="center"/>
              <w:rPr>
                <w:color w:val="000000"/>
                <w:sz w:val="16"/>
                <w:szCs w:val="16"/>
              </w:rPr>
            </w:pPr>
            <w:r>
              <w:rPr>
                <w:color w:val="000000"/>
                <w:sz w:val="16"/>
                <w:szCs w:val="16"/>
              </w:rPr>
              <w:t>0.048</w:t>
            </w:r>
          </w:p>
        </w:tc>
        <w:tc>
          <w:tcPr>
            <w:tcW w:w="1004" w:type="dxa"/>
            <w:tcBorders>
              <w:top w:val="nil"/>
              <w:left w:val="nil"/>
              <w:bottom w:val="single" w:sz="4" w:space="0" w:color="000000"/>
              <w:right w:val="single" w:sz="4" w:space="0" w:color="000000"/>
            </w:tcBorders>
            <w:shd w:val="clear" w:color="auto" w:fill="auto"/>
            <w:vAlign w:val="center"/>
          </w:tcPr>
          <w:p w:rsidR="00BB23CB" w:rsidP="00BB23CB">
            <w:pPr>
              <w:jc w:val="center"/>
              <w:rPr>
                <w:color w:val="000000"/>
                <w:sz w:val="16"/>
                <w:szCs w:val="16"/>
              </w:rPr>
            </w:pPr>
            <w:r>
              <w:rPr>
                <w:sz w:val="16"/>
                <w:szCs w:val="16"/>
              </w:rPr>
              <w:t>1</w:t>
            </w:r>
          </w:p>
        </w:tc>
        <w:tc>
          <w:tcPr>
            <w:tcW w:w="1426" w:type="dxa"/>
            <w:tcBorders>
              <w:top w:val="nil"/>
              <w:left w:val="nil"/>
              <w:bottom w:val="single" w:sz="4" w:space="0" w:color="000000"/>
              <w:right w:val="single" w:sz="4" w:space="0" w:color="000000"/>
            </w:tcBorders>
            <w:shd w:val="clear" w:color="auto" w:fill="auto"/>
            <w:vAlign w:val="center"/>
          </w:tcPr>
          <w:p w:rsidR="00BB23CB" w:rsidP="00BB23CB">
            <w:pPr>
              <w:jc w:val="center"/>
              <w:rPr>
                <w:color w:val="000000"/>
                <w:sz w:val="16"/>
                <w:szCs w:val="16"/>
              </w:rPr>
            </w:pPr>
            <w:r>
              <w:rPr>
                <w:color w:val="000000"/>
                <w:sz w:val="16"/>
                <w:szCs w:val="16"/>
              </w:rPr>
              <w:t>2</w:t>
            </w:r>
          </w:p>
        </w:tc>
        <w:tc>
          <w:tcPr>
            <w:tcW w:w="1170" w:type="dxa"/>
            <w:tcBorders>
              <w:top w:val="nil"/>
              <w:left w:val="nil"/>
              <w:bottom w:val="single" w:sz="4" w:space="0" w:color="000000"/>
              <w:right w:val="single" w:sz="4" w:space="0" w:color="000000"/>
            </w:tcBorders>
            <w:shd w:val="clear" w:color="auto" w:fill="auto"/>
            <w:vAlign w:val="center"/>
          </w:tcPr>
          <w:p w:rsidR="00BB23CB" w:rsidP="00B94804">
            <w:pPr>
              <w:jc w:val="center"/>
              <w:rPr>
                <w:color w:val="000000"/>
                <w:sz w:val="16"/>
                <w:szCs w:val="16"/>
              </w:rPr>
            </w:pPr>
            <w:r>
              <w:rPr>
                <w:color w:val="000000"/>
                <w:sz w:val="16"/>
                <w:szCs w:val="16"/>
              </w:rPr>
              <w:t>2</w:t>
            </w:r>
          </w:p>
        </w:tc>
        <w:tc>
          <w:tcPr>
            <w:tcW w:w="1800" w:type="dxa"/>
            <w:tcBorders>
              <w:top w:val="nil"/>
              <w:left w:val="nil"/>
              <w:bottom w:val="single" w:sz="4" w:space="0" w:color="000000"/>
              <w:right w:val="single" w:sz="4" w:space="0" w:color="000000"/>
            </w:tcBorders>
            <w:shd w:val="clear" w:color="auto" w:fill="auto"/>
          </w:tcPr>
          <w:p w:rsidR="00BB23CB" w:rsidP="00BB23CB">
            <w:pPr>
              <w:jc w:val="center"/>
            </w:pPr>
            <w:r w:rsidRPr="00A666E7">
              <w:rPr>
                <w:color w:val="000000"/>
                <w:sz w:val="16"/>
                <w:szCs w:val="16"/>
              </w:rPr>
              <w:t>$29.23</w:t>
            </w:r>
          </w:p>
        </w:tc>
        <w:tc>
          <w:tcPr>
            <w:tcW w:w="1346" w:type="dxa"/>
            <w:tcBorders>
              <w:top w:val="nil"/>
              <w:left w:val="nil"/>
              <w:bottom w:val="single" w:sz="4" w:space="0" w:color="000000"/>
              <w:right w:val="single" w:sz="8" w:space="0" w:color="000000"/>
            </w:tcBorders>
            <w:shd w:val="clear" w:color="auto" w:fill="auto"/>
            <w:vAlign w:val="center"/>
          </w:tcPr>
          <w:p w:rsidR="00BB23CB" w:rsidP="00BB23CB">
            <w:pPr>
              <w:jc w:val="center"/>
              <w:rPr>
                <w:color w:val="000000"/>
                <w:sz w:val="16"/>
                <w:szCs w:val="16"/>
              </w:rPr>
            </w:pPr>
            <w:r>
              <w:rPr>
                <w:color w:val="000000"/>
                <w:sz w:val="16"/>
                <w:szCs w:val="16"/>
              </w:rPr>
              <w:t>$43.82</w:t>
            </w:r>
          </w:p>
        </w:tc>
      </w:tr>
      <w:tr w:rsidTr="00C755E6">
        <w:tblPrEx>
          <w:tblW w:w="11866" w:type="dxa"/>
          <w:jc w:val="center"/>
          <w:tblLayout w:type="fixed"/>
          <w:tblLook w:val="0400"/>
        </w:tblPrEx>
        <w:trPr>
          <w:trHeight w:val="300"/>
          <w:jc w:val="center"/>
        </w:trPr>
        <w:tc>
          <w:tcPr>
            <w:tcW w:w="1520" w:type="dxa"/>
            <w:tcBorders>
              <w:top w:val="nil"/>
              <w:left w:val="single" w:sz="8" w:space="0" w:color="000000"/>
              <w:bottom w:val="single" w:sz="4" w:space="0" w:color="000000"/>
              <w:right w:val="single" w:sz="4" w:space="0" w:color="000000"/>
            </w:tcBorders>
            <w:shd w:val="clear" w:color="auto" w:fill="auto"/>
            <w:vAlign w:val="center"/>
          </w:tcPr>
          <w:p w:rsidR="000B4147">
            <w:pPr>
              <w:jc w:val="center"/>
              <w:rPr>
                <w:color w:val="000000"/>
                <w:sz w:val="16"/>
                <w:szCs w:val="16"/>
              </w:rPr>
            </w:pPr>
            <w:r>
              <w:rPr>
                <w:color w:val="000000"/>
                <w:sz w:val="16"/>
                <w:szCs w:val="16"/>
              </w:rPr>
              <w:t>WCPFC Area Endorsement Form</w:t>
            </w:r>
          </w:p>
        </w:tc>
        <w:tc>
          <w:tcPr>
            <w:tcW w:w="1260" w:type="dxa"/>
            <w:tcBorders>
              <w:top w:val="nil"/>
              <w:left w:val="nil"/>
              <w:bottom w:val="single" w:sz="4" w:space="0" w:color="000000"/>
              <w:right w:val="single" w:sz="4" w:space="0" w:color="000000"/>
            </w:tcBorders>
            <w:shd w:val="clear" w:color="auto" w:fill="auto"/>
            <w:vAlign w:val="center"/>
          </w:tcPr>
          <w:p w:rsidR="000B4147">
            <w:pPr>
              <w:jc w:val="center"/>
              <w:rPr>
                <w:color w:val="000000"/>
                <w:sz w:val="16"/>
                <w:szCs w:val="16"/>
              </w:rPr>
            </w:pPr>
            <w:r>
              <w:rPr>
                <w:color w:val="000000"/>
                <w:sz w:val="16"/>
                <w:szCs w:val="16"/>
              </w:rPr>
              <w:t>45-1011</w:t>
            </w:r>
          </w:p>
        </w:tc>
        <w:tc>
          <w:tcPr>
            <w:tcW w:w="1188" w:type="dxa"/>
            <w:tcBorders>
              <w:top w:val="nil"/>
              <w:left w:val="nil"/>
              <w:bottom w:val="single" w:sz="4" w:space="0" w:color="000000"/>
              <w:right w:val="single" w:sz="4" w:space="0" w:color="000000"/>
            </w:tcBorders>
            <w:shd w:val="clear" w:color="auto" w:fill="auto"/>
            <w:vAlign w:val="center"/>
          </w:tcPr>
          <w:p w:rsidR="000B4147">
            <w:pPr>
              <w:jc w:val="center"/>
              <w:rPr>
                <w:color w:val="000000"/>
                <w:sz w:val="16"/>
                <w:szCs w:val="16"/>
              </w:rPr>
            </w:pPr>
            <w:r>
              <w:rPr>
                <w:color w:val="000000"/>
                <w:sz w:val="16"/>
                <w:szCs w:val="16"/>
              </w:rPr>
              <w:t>20</w:t>
            </w:r>
            <w:r>
              <w:rPr>
                <w:sz w:val="16"/>
                <w:szCs w:val="16"/>
              </w:rPr>
              <w:t>3</w:t>
            </w:r>
          </w:p>
        </w:tc>
        <w:tc>
          <w:tcPr>
            <w:tcW w:w="1152" w:type="dxa"/>
            <w:tcBorders>
              <w:top w:val="nil"/>
              <w:left w:val="nil"/>
              <w:bottom w:val="single" w:sz="4" w:space="0" w:color="000000"/>
              <w:right w:val="single" w:sz="4" w:space="0" w:color="000000"/>
            </w:tcBorders>
            <w:shd w:val="clear" w:color="auto" w:fill="auto"/>
            <w:vAlign w:val="center"/>
          </w:tcPr>
          <w:p w:rsidR="000B4147">
            <w:pPr>
              <w:jc w:val="center"/>
              <w:rPr>
                <w:color w:val="000000"/>
                <w:sz w:val="16"/>
                <w:szCs w:val="16"/>
              </w:rPr>
            </w:pPr>
            <w:r>
              <w:rPr>
                <w:color w:val="000000"/>
                <w:sz w:val="16"/>
                <w:szCs w:val="16"/>
              </w:rPr>
              <w:t>0.2</w:t>
            </w:r>
          </w:p>
        </w:tc>
        <w:tc>
          <w:tcPr>
            <w:tcW w:w="1004" w:type="dxa"/>
            <w:tcBorders>
              <w:top w:val="nil"/>
              <w:left w:val="nil"/>
              <w:bottom w:val="single" w:sz="4" w:space="0" w:color="000000"/>
              <w:right w:val="single" w:sz="4" w:space="0" w:color="000000"/>
            </w:tcBorders>
            <w:shd w:val="clear" w:color="auto" w:fill="auto"/>
            <w:vAlign w:val="center"/>
          </w:tcPr>
          <w:p w:rsidR="000B4147">
            <w:pPr>
              <w:jc w:val="center"/>
              <w:rPr>
                <w:color w:val="000000"/>
                <w:sz w:val="16"/>
                <w:szCs w:val="16"/>
              </w:rPr>
            </w:pPr>
            <w:r>
              <w:rPr>
                <w:color w:val="000000"/>
                <w:sz w:val="16"/>
                <w:szCs w:val="16"/>
              </w:rPr>
              <w:t>41</w:t>
            </w:r>
          </w:p>
        </w:tc>
        <w:tc>
          <w:tcPr>
            <w:tcW w:w="1426" w:type="dxa"/>
            <w:tcBorders>
              <w:top w:val="nil"/>
              <w:left w:val="nil"/>
              <w:bottom w:val="single" w:sz="4" w:space="0" w:color="000000"/>
              <w:right w:val="single" w:sz="4" w:space="0" w:color="000000"/>
            </w:tcBorders>
            <w:shd w:val="clear" w:color="auto" w:fill="auto"/>
            <w:vAlign w:val="center"/>
          </w:tcPr>
          <w:p w:rsidR="000B4147">
            <w:pPr>
              <w:jc w:val="center"/>
              <w:rPr>
                <w:color w:val="000000"/>
                <w:sz w:val="16"/>
                <w:szCs w:val="16"/>
              </w:rPr>
            </w:pPr>
            <w:r>
              <w:rPr>
                <w:color w:val="000000"/>
                <w:sz w:val="16"/>
                <w:szCs w:val="16"/>
              </w:rPr>
              <w:t>1</w:t>
            </w:r>
          </w:p>
        </w:tc>
        <w:tc>
          <w:tcPr>
            <w:tcW w:w="1170" w:type="dxa"/>
            <w:tcBorders>
              <w:top w:val="nil"/>
              <w:left w:val="nil"/>
              <w:bottom w:val="single" w:sz="4" w:space="0" w:color="000000"/>
              <w:right w:val="single" w:sz="4" w:space="0" w:color="000000"/>
            </w:tcBorders>
            <w:shd w:val="clear" w:color="auto" w:fill="auto"/>
            <w:vAlign w:val="center"/>
          </w:tcPr>
          <w:p w:rsidR="000B4147">
            <w:pPr>
              <w:jc w:val="center"/>
              <w:rPr>
                <w:color w:val="000000"/>
                <w:sz w:val="16"/>
                <w:szCs w:val="16"/>
              </w:rPr>
            </w:pPr>
            <w:r>
              <w:rPr>
                <w:color w:val="000000"/>
                <w:sz w:val="16"/>
                <w:szCs w:val="16"/>
              </w:rPr>
              <w:t>41</w:t>
            </w:r>
          </w:p>
        </w:tc>
        <w:tc>
          <w:tcPr>
            <w:tcW w:w="1800" w:type="dxa"/>
            <w:tcBorders>
              <w:top w:val="nil"/>
              <w:left w:val="nil"/>
              <w:bottom w:val="single" w:sz="4" w:space="0" w:color="000000"/>
              <w:right w:val="single" w:sz="4" w:space="0" w:color="000000"/>
            </w:tcBorders>
            <w:shd w:val="clear" w:color="auto" w:fill="auto"/>
            <w:vAlign w:val="center"/>
          </w:tcPr>
          <w:p w:rsidR="000B4147">
            <w:pPr>
              <w:jc w:val="center"/>
              <w:rPr>
                <w:color w:val="000000"/>
                <w:sz w:val="16"/>
                <w:szCs w:val="16"/>
              </w:rPr>
            </w:pPr>
            <w:r>
              <w:rPr>
                <w:color w:val="000000"/>
                <w:sz w:val="16"/>
                <w:szCs w:val="16"/>
              </w:rPr>
              <w:t>$29.23</w:t>
            </w:r>
          </w:p>
        </w:tc>
        <w:tc>
          <w:tcPr>
            <w:tcW w:w="1346" w:type="dxa"/>
            <w:tcBorders>
              <w:top w:val="nil"/>
              <w:left w:val="nil"/>
              <w:bottom w:val="single" w:sz="4" w:space="0" w:color="000000"/>
              <w:right w:val="single" w:sz="8" w:space="0" w:color="000000"/>
            </w:tcBorders>
            <w:shd w:val="clear" w:color="auto" w:fill="auto"/>
            <w:vAlign w:val="center"/>
          </w:tcPr>
          <w:p w:rsidR="000B4147">
            <w:pPr>
              <w:jc w:val="center"/>
              <w:rPr>
                <w:color w:val="000000"/>
                <w:sz w:val="16"/>
                <w:szCs w:val="16"/>
              </w:rPr>
            </w:pPr>
            <w:r>
              <w:rPr>
                <w:color w:val="000000"/>
                <w:sz w:val="16"/>
                <w:szCs w:val="16"/>
              </w:rPr>
              <w:t>$1,186.74</w:t>
            </w:r>
          </w:p>
        </w:tc>
      </w:tr>
      <w:tr w:rsidTr="00155522">
        <w:tblPrEx>
          <w:tblW w:w="11866" w:type="dxa"/>
          <w:jc w:val="center"/>
          <w:tblLayout w:type="fixed"/>
          <w:tblLook w:val="0400"/>
        </w:tblPrEx>
        <w:trPr>
          <w:trHeight w:val="300"/>
          <w:jc w:val="center"/>
        </w:trPr>
        <w:tc>
          <w:tcPr>
            <w:tcW w:w="1520" w:type="dxa"/>
            <w:tcBorders>
              <w:top w:val="nil"/>
              <w:left w:val="single" w:sz="8" w:space="0" w:color="000000"/>
              <w:bottom w:val="single" w:sz="4" w:space="0" w:color="000000"/>
              <w:right w:val="single" w:sz="4" w:space="0" w:color="000000"/>
            </w:tcBorders>
            <w:shd w:val="clear" w:color="auto" w:fill="auto"/>
            <w:vAlign w:val="center"/>
          </w:tcPr>
          <w:p w:rsidR="00B4403F" w:rsidP="00B4403F">
            <w:pPr>
              <w:jc w:val="center"/>
              <w:rPr>
                <w:color w:val="000000"/>
                <w:sz w:val="16"/>
                <w:szCs w:val="16"/>
              </w:rPr>
            </w:pPr>
            <w:r>
              <w:rPr>
                <w:color w:val="000000"/>
                <w:sz w:val="16"/>
                <w:szCs w:val="16"/>
              </w:rPr>
              <w:t>Request for IMO Ship Identification Number</w:t>
            </w:r>
          </w:p>
        </w:tc>
        <w:tc>
          <w:tcPr>
            <w:tcW w:w="1260" w:type="dxa"/>
            <w:tcBorders>
              <w:top w:val="nil"/>
              <w:left w:val="nil"/>
              <w:bottom w:val="single" w:sz="4" w:space="0" w:color="000000"/>
              <w:right w:val="single" w:sz="4" w:space="0" w:color="000000"/>
            </w:tcBorders>
            <w:shd w:val="clear" w:color="auto" w:fill="auto"/>
            <w:vAlign w:val="center"/>
          </w:tcPr>
          <w:p w:rsidR="00B4403F" w:rsidP="00B4403F">
            <w:pPr>
              <w:jc w:val="center"/>
              <w:rPr>
                <w:color w:val="000000"/>
                <w:sz w:val="16"/>
                <w:szCs w:val="16"/>
              </w:rPr>
            </w:pPr>
            <w:r>
              <w:rPr>
                <w:color w:val="000000"/>
                <w:sz w:val="16"/>
                <w:szCs w:val="16"/>
              </w:rPr>
              <w:t>45-1011</w:t>
            </w:r>
          </w:p>
        </w:tc>
        <w:tc>
          <w:tcPr>
            <w:tcW w:w="1188" w:type="dxa"/>
            <w:tcBorders>
              <w:top w:val="nil"/>
              <w:left w:val="nil"/>
              <w:bottom w:val="single" w:sz="4" w:space="0" w:color="000000"/>
              <w:right w:val="single" w:sz="4" w:space="0" w:color="000000"/>
            </w:tcBorders>
            <w:shd w:val="clear" w:color="auto" w:fill="auto"/>
            <w:vAlign w:val="center"/>
          </w:tcPr>
          <w:p w:rsidR="00B4403F" w:rsidP="00B4403F">
            <w:pPr>
              <w:jc w:val="center"/>
              <w:rPr>
                <w:color w:val="000000"/>
                <w:sz w:val="16"/>
                <w:szCs w:val="16"/>
              </w:rPr>
            </w:pPr>
            <w:r>
              <w:rPr>
                <w:color w:val="000000"/>
                <w:sz w:val="16"/>
                <w:szCs w:val="16"/>
              </w:rPr>
              <w:t>2</w:t>
            </w:r>
          </w:p>
        </w:tc>
        <w:tc>
          <w:tcPr>
            <w:tcW w:w="1152" w:type="dxa"/>
            <w:tcBorders>
              <w:top w:val="nil"/>
              <w:left w:val="nil"/>
              <w:bottom w:val="single" w:sz="4" w:space="0" w:color="000000"/>
              <w:right w:val="single" w:sz="4" w:space="0" w:color="000000"/>
            </w:tcBorders>
            <w:shd w:val="clear" w:color="auto" w:fill="auto"/>
            <w:vAlign w:val="center"/>
          </w:tcPr>
          <w:p w:rsidR="00B4403F" w:rsidP="00B4403F">
            <w:pPr>
              <w:jc w:val="center"/>
              <w:rPr>
                <w:color w:val="000000"/>
                <w:sz w:val="16"/>
                <w:szCs w:val="16"/>
              </w:rPr>
            </w:pPr>
            <w:r>
              <w:rPr>
                <w:color w:val="000000"/>
                <w:sz w:val="16"/>
                <w:szCs w:val="16"/>
              </w:rPr>
              <w:t>1</w:t>
            </w:r>
          </w:p>
        </w:tc>
        <w:tc>
          <w:tcPr>
            <w:tcW w:w="1004" w:type="dxa"/>
            <w:tcBorders>
              <w:top w:val="nil"/>
              <w:left w:val="nil"/>
              <w:bottom w:val="single" w:sz="4" w:space="0" w:color="000000"/>
              <w:right w:val="single" w:sz="4" w:space="0" w:color="000000"/>
            </w:tcBorders>
            <w:shd w:val="clear" w:color="auto" w:fill="auto"/>
            <w:vAlign w:val="center"/>
          </w:tcPr>
          <w:p w:rsidR="00B4403F" w:rsidP="00B4403F">
            <w:pPr>
              <w:jc w:val="center"/>
              <w:rPr>
                <w:color w:val="000000"/>
                <w:sz w:val="16"/>
                <w:szCs w:val="16"/>
              </w:rPr>
            </w:pPr>
            <w:r>
              <w:rPr>
                <w:color w:val="000000"/>
                <w:sz w:val="16"/>
                <w:szCs w:val="16"/>
              </w:rPr>
              <w:t>2</w:t>
            </w:r>
          </w:p>
        </w:tc>
        <w:tc>
          <w:tcPr>
            <w:tcW w:w="1426" w:type="dxa"/>
            <w:tcBorders>
              <w:top w:val="nil"/>
              <w:left w:val="nil"/>
              <w:bottom w:val="single" w:sz="4" w:space="0" w:color="000000"/>
              <w:right w:val="single" w:sz="4" w:space="0" w:color="000000"/>
            </w:tcBorders>
            <w:shd w:val="clear" w:color="auto" w:fill="auto"/>
            <w:vAlign w:val="center"/>
          </w:tcPr>
          <w:p w:rsidR="00B4403F" w:rsidP="00B4403F">
            <w:pPr>
              <w:jc w:val="center"/>
              <w:rPr>
                <w:color w:val="000000"/>
                <w:sz w:val="16"/>
                <w:szCs w:val="16"/>
              </w:rPr>
            </w:pPr>
            <w:r>
              <w:rPr>
                <w:color w:val="000000"/>
                <w:sz w:val="16"/>
                <w:szCs w:val="16"/>
              </w:rPr>
              <w:t>0.5</w:t>
            </w:r>
          </w:p>
        </w:tc>
        <w:tc>
          <w:tcPr>
            <w:tcW w:w="1170" w:type="dxa"/>
            <w:tcBorders>
              <w:top w:val="nil"/>
              <w:left w:val="nil"/>
              <w:bottom w:val="single" w:sz="4" w:space="0" w:color="000000"/>
              <w:right w:val="single" w:sz="4" w:space="0" w:color="000000"/>
            </w:tcBorders>
            <w:shd w:val="clear" w:color="auto" w:fill="auto"/>
            <w:vAlign w:val="center"/>
          </w:tcPr>
          <w:p w:rsidR="00B4403F" w:rsidP="00B4403F">
            <w:pPr>
              <w:jc w:val="center"/>
              <w:rPr>
                <w:color w:val="000000"/>
                <w:sz w:val="16"/>
                <w:szCs w:val="16"/>
              </w:rPr>
            </w:pPr>
            <w:r>
              <w:rPr>
                <w:color w:val="000000"/>
                <w:sz w:val="16"/>
                <w:szCs w:val="16"/>
              </w:rPr>
              <w:t>1</w:t>
            </w:r>
          </w:p>
        </w:tc>
        <w:tc>
          <w:tcPr>
            <w:tcW w:w="1800" w:type="dxa"/>
            <w:tcBorders>
              <w:top w:val="nil"/>
              <w:left w:val="nil"/>
              <w:bottom w:val="single" w:sz="4" w:space="0" w:color="000000"/>
              <w:right w:val="single" w:sz="4" w:space="0" w:color="000000"/>
            </w:tcBorders>
            <w:shd w:val="clear" w:color="auto" w:fill="auto"/>
          </w:tcPr>
          <w:p w:rsidR="00B4403F" w:rsidP="00B4403F">
            <w:pPr>
              <w:jc w:val="center"/>
            </w:pPr>
            <w:r w:rsidRPr="00A666E7">
              <w:rPr>
                <w:color w:val="000000"/>
                <w:sz w:val="16"/>
                <w:szCs w:val="16"/>
              </w:rPr>
              <w:t>$29.23</w:t>
            </w:r>
          </w:p>
        </w:tc>
        <w:tc>
          <w:tcPr>
            <w:tcW w:w="1346" w:type="dxa"/>
            <w:tcBorders>
              <w:top w:val="nil"/>
              <w:left w:val="nil"/>
              <w:bottom w:val="single" w:sz="4" w:space="0" w:color="000000"/>
              <w:right w:val="single" w:sz="8" w:space="0" w:color="000000"/>
            </w:tcBorders>
            <w:shd w:val="clear" w:color="auto" w:fill="auto"/>
            <w:vAlign w:val="center"/>
          </w:tcPr>
          <w:p w:rsidR="00B4403F" w:rsidP="00B4403F">
            <w:pPr>
              <w:jc w:val="center"/>
              <w:rPr>
                <w:color w:val="000000"/>
                <w:sz w:val="16"/>
                <w:szCs w:val="16"/>
              </w:rPr>
            </w:pPr>
            <w:r>
              <w:rPr>
                <w:color w:val="000000"/>
                <w:sz w:val="16"/>
                <w:szCs w:val="16"/>
              </w:rPr>
              <w:t>$29.23</w:t>
            </w:r>
          </w:p>
        </w:tc>
      </w:tr>
      <w:tr w:rsidTr="00D578F7">
        <w:tblPrEx>
          <w:tblW w:w="11866" w:type="dxa"/>
          <w:jc w:val="center"/>
          <w:tblLayout w:type="fixed"/>
          <w:tblLook w:val="0400"/>
        </w:tblPrEx>
        <w:trPr>
          <w:trHeight w:val="315"/>
          <w:jc w:val="center"/>
        </w:trPr>
        <w:tc>
          <w:tcPr>
            <w:tcW w:w="1520" w:type="dxa"/>
            <w:tcBorders>
              <w:top w:val="nil"/>
              <w:left w:val="single" w:sz="8" w:space="0" w:color="000000"/>
              <w:bottom w:val="single" w:sz="8" w:space="0" w:color="000000"/>
              <w:right w:val="single" w:sz="8" w:space="0" w:color="000000"/>
            </w:tcBorders>
            <w:shd w:val="clear" w:color="auto" w:fill="BDD7EE"/>
            <w:vAlign w:val="bottom"/>
          </w:tcPr>
          <w:p w:rsidR="000B4147">
            <w:pPr>
              <w:rPr>
                <w:b/>
                <w:color w:val="000000"/>
              </w:rPr>
            </w:pPr>
            <w:r>
              <w:rPr>
                <w:b/>
                <w:color w:val="000000"/>
              </w:rPr>
              <w:t>Totals</w:t>
            </w:r>
          </w:p>
        </w:tc>
        <w:tc>
          <w:tcPr>
            <w:tcW w:w="1260" w:type="dxa"/>
            <w:tcBorders>
              <w:top w:val="nil"/>
              <w:left w:val="nil"/>
              <w:bottom w:val="single" w:sz="8" w:space="0" w:color="000000"/>
              <w:right w:val="single" w:sz="8" w:space="0" w:color="000000"/>
            </w:tcBorders>
            <w:shd w:val="clear" w:color="auto" w:fill="000000"/>
            <w:vAlign w:val="bottom"/>
          </w:tcPr>
          <w:p w:rsidR="000B4147">
            <w:pPr>
              <w:rPr>
                <w:b/>
                <w:color w:val="000000"/>
              </w:rPr>
            </w:pPr>
            <w:r>
              <w:rPr>
                <w:b/>
                <w:color w:val="000000"/>
              </w:rPr>
              <w:t> </w:t>
            </w:r>
          </w:p>
        </w:tc>
        <w:tc>
          <w:tcPr>
            <w:tcW w:w="1188" w:type="dxa"/>
            <w:tcBorders>
              <w:top w:val="nil"/>
              <w:left w:val="nil"/>
              <w:bottom w:val="single" w:sz="8" w:space="0" w:color="000000"/>
              <w:right w:val="single" w:sz="8" w:space="0" w:color="000000"/>
            </w:tcBorders>
            <w:shd w:val="clear" w:color="auto" w:fill="000000"/>
            <w:vAlign w:val="bottom"/>
          </w:tcPr>
          <w:p w:rsidR="000B4147">
            <w:pPr>
              <w:rPr>
                <w:b/>
                <w:color w:val="000000"/>
              </w:rPr>
            </w:pPr>
            <w:r>
              <w:rPr>
                <w:b/>
                <w:color w:val="000000"/>
              </w:rPr>
              <w:t> </w:t>
            </w:r>
          </w:p>
        </w:tc>
        <w:tc>
          <w:tcPr>
            <w:tcW w:w="1152" w:type="dxa"/>
            <w:tcBorders>
              <w:top w:val="nil"/>
              <w:left w:val="nil"/>
              <w:bottom w:val="single" w:sz="8" w:space="0" w:color="000000"/>
              <w:right w:val="single" w:sz="8" w:space="0" w:color="000000"/>
            </w:tcBorders>
            <w:shd w:val="clear" w:color="auto" w:fill="000000"/>
            <w:vAlign w:val="center"/>
          </w:tcPr>
          <w:p w:rsidR="000B4147">
            <w:pPr>
              <w:jc w:val="center"/>
              <w:rPr>
                <w:b/>
                <w:color w:val="000000"/>
              </w:rPr>
            </w:pPr>
          </w:p>
        </w:tc>
        <w:tc>
          <w:tcPr>
            <w:tcW w:w="1004" w:type="dxa"/>
            <w:tcBorders>
              <w:top w:val="nil"/>
              <w:left w:val="nil"/>
              <w:bottom w:val="single" w:sz="8" w:space="0" w:color="000000"/>
              <w:right w:val="single" w:sz="8" w:space="0" w:color="000000"/>
            </w:tcBorders>
            <w:shd w:val="clear" w:color="auto" w:fill="BDD7EE"/>
            <w:vAlign w:val="center"/>
          </w:tcPr>
          <w:p w:rsidR="000B4147">
            <w:pPr>
              <w:jc w:val="center"/>
              <w:rPr>
                <w:b/>
                <w:color w:val="000000"/>
              </w:rPr>
            </w:pPr>
            <w:r>
              <w:rPr>
                <w:b/>
                <w:color w:val="000000"/>
              </w:rPr>
              <w:t>44</w:t>
            </w:r>
          </w:p>
        </w:tc>
        <w:tc>
          <w:tcPr>
            <w:tcW w:w="1426" w:type="dxa"/>
            <w:tcBorders>
              <w:top w:val="nil"/>
              <w:left w:val="nil"/>
              <w:bottom w:val="single" w:sz="8" w:space="0" w:color="000000"/>
              <w:right w:val="single" w:sz="8" w:space="0" w:color="000000"/>
            </w:tcBorders>
            <w:shd w:val="clear" w:color="auto" w:fill="BDD6EE" w:themeFill="accent1" w:themeFillTint="66"/>
            <w:vAlign w:val="center"/>
          </w:tcPr>
          <w:p w:rsidR="000B4147">
            <w:pPr>
              <w:jc w:val="center"/>
              <w:rPr>
                <w:b/>
                <w:color w:val="000000"/>
              </w:rPr>
            </w:pPr>
            <w:r>
              <w:rPr>
                <w:b/>
                <w:color w:val="000000"/>
              </w:rPr>
              <w:t>3.5</w:t>
            </w:r>
          </w:p>
        </w:tc>
        <w:tc>
          <w:tcPr>
            <w:tcW w:w="1170" w:type="dxa"/>
            <w:tcBorders>
              <w:top w:val="nil"/>
              <w:left w:val="nil"/>
              <w:bottom w:val="single" w:sz="8" w:space="0" w:color="000000"/>
              <w:right w:val="single" w:sz="8" w:space="0" w:color="000000"/>
            </w:tcBorders>
            <w:shd w:val="clear" w:color="auto" w:fill="BDD7EE"/>
            <w:vAlign w:val="center"/>
          </w:tcPr>
          <w:p w:rsidR="000B4147">
            <w:pPr>
              <w:jc w:val="center"/>
              <w:rPr>
                <w:b/>
                <w:color w:val="000000"/>
              </w:rPr>
            </w:pPr>
            <w:r>
              <w:rPr>
                <w:b/>
                <w:color w:val="000000"/>
              </w:rPr>
              <w:t>44</w:t>
            </w:r>
          </w:p>
        </w:tc>
        <w:tc>
          <w:tcPr>
            <w:tcW w:w="1800" w:type="dxa"/>
            <w:tcBorders>
              <w:top w:val="nil"/>
              <w:left w:val="nil"/>
              <w:bottom w:val="single" w:sz="8" w:space="0" w:color="000000"/>
              <w:right w:val="single" w:sz="8" w:space="0" w:color="000000"/>
            </w:tcBorders>
            <w:shd w:val="clear" w:color="auto" w:fill="000000"/>
            <w:vAlign w:val="center"/>
          </w:tcPr>
          <w:p w:rsidR="000B4147">
            <w:pPr>
              <w:jc w:val="center"/>
              <w:rPr>
                <w:b/>
                <w:color w:val="000000"/>
              </w:rPr>
            </w:pPr>
          </w:p>
        </w:tc>
        <w:tc>
          <w:tcPr>
            <w:tcW w:w="1346" w:type="dxa"/>
            <w:tcBorders>
              <w:top w:val="nil"/>
              <w:left w:val="nil"/>
              <w:bottom w:val="single" w:sz="8" w:space="0" w:color="000000"/>
              <w:right w:val="single" w:sz="8" w:space="0" w:color="000000"/>
            </w:tcBorders>
            <w:shd w:val="clear" w:color="auto" w:fill="BDD7EE"/>
            <w:vAlign w:val="center"/>
          </w:tcPr>
          <w:p w:rsidR="000B4147" w:rsidP="00B4403F">
            <w:pPr>
              <w:jc w:val="center"/>
              <w:rPr>
                <w:b/>
                <w:color w:val="000000"/>
              </w:rPr>
            </w:pPr>
            <w:r>
              <w:rPr>
                <w:b/>
                <w:color w:val="000000"/>
              </w:rPr>
              <w:t>1,</w:t>
            </w:r>
            <w:r w:rsidR="00B4403F">
              <w:rPr>
                <w:b/>
                <w:color w:val="000000"/>
              </w:rPr>
              <w:t>259.80</w:t>
            </w:r>
          </w:p>
        </w:tc>
      </w:tr>
    </w:tbl>
    <w:p w:rsidR="000B414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4403F">
        <w:rPr>
          <w:rFonts w:ascii="Times New Roman" w:eastAsia="Times New Roman" w:hAnsi="Times New Roman" w:cs="Times New Roman"/>
          <w:sz w:val="18"/>
          <w:szCs w:val="24"/>
        </w:rPr>
        <w:t>*Estimated rounding is displayed in chart</w:t>
      </w:r>
      <w:r w:rsidR="000E4B7D">
        <w:rPr>
          <w:rFonts w:ascii="Times New Roman" w:eastAsia="Times New Roman" w:hAnsi="Times New Roman" w:cs="Times New Roman"/>
          <w:sz w:val="18"/>
          <w:szCs w:val="24"/>
        </w:rPr>
        <w:t>s for Q12-15</w:t>
      </w:r>
      <w:r w:rsidRPr="00B4403F">
        <w:rPr>
          <w:rFonts w:ascii="Times New Roman" w:eastAsia="Times New Roman" w:hAnsi="Times New Roman" w:cs="Times New Roman"/>
          <w:sz w:val="18"/>
          <w:szCs w:val="24"/>
        </w:rPr>
        <w:t xml:space="preserve">. </w:t>
      </w:r>
    </w:p>
    <w:p w:rsidR="007368ED">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Occupational Code 45-1011, First Line Supervisors of Farming, Fishing, and Forestry Workers, was used to determine the mean hourly wage rate.  </w:t>
      </w:r>
      <w:hyperlink r:id="rId6" w:history="1">
        <w:r w:rsidRPr="00C35FF1">
          <w:rPr>
            <w:rStyle w:val="Hyperlink"/>
            <w:rFonts w:ascii="Times New Roman" w:eastAsia="Times New Roman" w:hAnsi="Times New Roman" w:cs="Times New Roman"/>
            <w:sz w:val="24"/>
            <w:szCs w:val="24"/>
          </w:rPr>
          <w:t>https://www.bls.gov/oes/current/oes_nat.htm#45-0000</w:t>
        </w:r>
      </w:hyperlink>
    </w:p>
    <w:p w:rsidR="007368ED">
      <w:pPr>
        <w:widowControl w:val="0"/>
        <w:spacing w:after="0" w:line="240" w:lineRule="auto"/>
        <w:rPr>
          <w:rFonts w:ascii="Times New Roman" w:eastAsia="Times New Roman" w:hAnsi="Times New Roman" w:cs="Times New Roman"/>
          <w:sz w:val="24"/>
          <w:szCs w:val="24"/>
        </w:rPr>
      </w:pPr>
    </w:p>
    <w:p w:rsidR="000B414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vessels subject to the collection will vary over time, depending on the number active in the WCPFC Area. This number cannot be predicted with great certainty. For the purposes of this collection, respondents are expected to include the follow</w:t>
      </w:r>
      <w:r>
        <w:rPr>
          <w:rFonts w:ascii="Times New Roman" w:eastAsia="Times New Roman" w:hAnsi="Times New Roman" w:cs="Times New Roman"/>
          <w:sz w:val="24"/>
          <w:szCs w:val="24"/>
        </w:rPr>
        <w:t xml:space="preserve">ing: (1) 20 purse seine vessels, which is the estimated maximum number of participants for 2021-2025; (2) 164 longline vessels, which is the maximum number of Hawaii longline limited entry permits available; and (3) 189 troll vessels, which is the maximum </w:t>
      </w:r>
      <w:r>
        <w:rPr>
          <w:rFonts w:ascii="Times New Roman" w:eastAsia="Times New Roman" w:hAnsi="Times New Roman" w:cs="Times New Roman"/>
          <w:sz w:val="24"/>
          <w:szCs w:val="24"/>
        </w:rPr>
        <w:t>number of West Coast-based albacore vessels that fished in the Convention Area in any one of the last five years (2018-2022) and which NMFS continues to consider an appropriate projection for the medium-term future. The total estimated number of vessels th</w:t>
      </w:r>
      <w:r>
        <w:rPr>
          <w:rFonts w:ascii="Times New Roman" w:eastAsia="Times New Roman" w:hAnsi="Times New Roman" w:cs="Times New Roman"/>
          <w:sz w:val="24"/>
          <w:szCs w:val="24"/>
        </w:rPr>
        <w:t xml:space="preserve">at will be subject to this collection of information is 203. </w:t>
      </w:r>
    </w:p>
    <w:p w:rsidR="000B4147">
      <w:pPr>
        <w:widowControl w:val="0"/>
        <w:spacing w:after="0" w:line="240" w:lineRule="auto"/>
        <w:rPr>
          <w:rFonts w:ascii="Times New Roman" w:eastAsia="Times New Roman" w:hAnsi="Times New Roman" w:cs="Times New Roman"/>
          <w:sz w:val="24"/>
          <w:szCs w:val="24"/>
        </w:rPr>
      </w:pPr>
    </w:p>
    <w:p w:rsidR="000B4147">
      <w:pPr>
        <w:widowControl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WCPFC Area Endorsement:</w:t>
      </w:r>
    </w:p>
    <w:p w:rsidR="000B4147">
      <w:pPr>
        <w:widowControl w:val="0"/>
        <w:spacing w:after="0" w:line="240" w:lineRule="auto"/>
        <w:rPr>
          <w:rFonts w:ascii="Times New Roman" w:eastAsia="Times New Roman" w:hAnsi="Times New Roman" w:cs="Times New Roman"/>
          <w:sz w:val="24"/>
          <w:szCs w:val="24"/>
        </w:rPr>
      </w:pPr>
    </w:p>
    <w:p w:rsidR="000B414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1 response per vessel per 5 years. Therefore, the number of vessels (203) needs to be multiplied by the annual number of responses/respondents (0.2). This calcula</w:t>
      </w:r>
      <w:r>
        <w:rPr>
          <w:rFonts w:ascii="Times New Roman" w:eastAsia="Times New Roman" w:hAnsi="Times New Roman" w:cs="Times New Roman"/>
          <w:sz w:val="24"/>
          <w:szCs w:val="24"/>
        </w:rPr>
        <w:t>tion equals 40.6, which is the total number of annual responses.</w:t>
      </w:r>
    </w:p>
    <w:p w:rsidR="000B4147">
      <w:pPr>
        <w:widowControl w:val="0"/>
        <w:spacing w:after="0" w:line="240" w:lineRule="auto"/>
        <w:rPr>
          <w:rFonts w:ascii="Times New Roman" w:eastAsia="Times New Roman" w:hAnsi="Times New Roman" w:cs="Times New Roman"/>
          <w:sz w:val="24"/>
          <w:szCs w:val="24"/>
        </w:rPr>
      </w:pPr>
    </w:p>
    <w:p w:rsidR="000B414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estimated 1 burden hour per response, therefore the total annual burden hours is 1 multiplied by the total number of annual responses (40.4), which equals 40.46 hours.</w:t>
      </w:r>
    </w:p>
    <w:p w:rsidR="000B4147">
      <w:pPr>
        <w:widowControl w:val="0"/>
        <w:spacing w:after="0" w:line="240" w:lineRule="auto"/>
        <w:rPr>
          <w:rFonts w:ascii="Times New Roman" w:eastAsia="Times New Roman" w:hAnsi="Times New Roman" w:cs="Times New Roman"/>
          <w:sz w:val="24"/>
          <w:szCs w:val="24"/>
        </w:rPr>
      </w:pPr>
    </w:p>
    <w:p w:rsidR="000B4147">
      <w:pPr>
        <w:widowControl w:val="0"/>
        <w:spacing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Foreign EEZ form:</w:t>
      </w:r>
    </w:p>
    <w:p w:rsidR="000B4147">
      <w:pPr>
        <w:widowControl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vessels expected to respond to this form may also fall in the first category and therefore may not have to provide redundant information specified in this form. For the purposes of this collection, respondents are expected to include the follow</w:t>
      </w:r>
      <w:r>
        <w:rPr>
          <w:rFonts w:ascii="Times New Roman" w:eastAsia="Times New Roman" w:hAnsi="Times New Roman" w:cs="Times New Roman"/>
          <w:sz w:val="24"/>
          <w:szCs w:val="24"/>
        </w:rPr>
        <w:t>ing: (1) 20 PS vessels, the estimated maximum number of participants for 2021-2025, and (2) 1 longline vessel. Therefore, the total number of estimated respondents is 21.</w:t>
      </w:r>
    </w:p>
    <w:p w:rsidR="000B4147">
      <w:pPr>
        <w:widowControl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1 response per 21 respondents (1 response divided by 21 respondents), which equ</w:t>
      </w:r>
      <w:r>
        <w:rPr>
          <w:rFonts w:ascii="Times New Roman" w:eastAsia="Times New Roman" w:hAnsi="Times New Roman" w:cs="Times New Roman"/>
          <w:sz w:val="24"/>
          <w:szCs w:val="24"/>
        </w:rPr>
        <w:t xml:space="preserve">als 0.0476 annual responses/respondent </w:t>
      </w:r>
    </w:p>
    <w:p w:rsidR="000B4147">
      <w:pPr>
        <w:widowControl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estimated 1.5 burden hours per response, therefore the total annual burden hours is 1 multiplied by 1.5, equally 1.5 hours.</w:t>
      </w:r>
      <w:r w:rsidR="00B94804">
        <w:rPr>
          <w:rFonts w:ascii="Times New Roman" w:eastAsia="Times New Roman" w:hAnsi="Times New Roman" w:cs="Times New Roman"/>
          <w:sz w:val="24"/>
          <w:szCs w:val="24"/>
        </w:rPr>
        <w:t xml:space="preserve"> </w:t>
      </w:r>
      <w:r w:rsidRPr="00B94804" w:rsidR="00B94804">
        <w:rPr>
          <w:rFonts w:ascii="Times New Roman" w:eastAsia="Times New Roman" w:hAnsi="Times New Roman" w:cs="Times New Roman"/>
          <w:i/>
          <w:sz w:val="24"/>
          <w:szCs w:val="24"/>
        </w:rPr>
        <w:t>(Rounded to 2 in ROCIS)</w:t>
      </w:r>
    </w:p>
    <w:p w:rsidR="000B4147">
      <w:pPr>
        <w:widowControl w:val="0"/>
        <w:spacing w:after="24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IMO Number:</w:t>
      </w:r>
    </w:p>
    <w:p w:rsidR="000B4147">
      <w:pPr>
        <w:widowControl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respondents required to apply for an IM</w:t>
      </w:r>
      <w:r>
        <w:rPr>
          <w:rFonts w:ascii="Times New Roman" w:eastAsia="Times New Roman" w:hAnsi="Times New Roman" w:cs="Times New Roman"/>
          <w:sz w:val="24"/>
          <w:szCs w:val="24"/>
        </w:rPr>
        <w:t xml:space="preserve">O number will depend on the number of </w:t>
      </w:r>
      <w:r>
        <w:rPr>
          <w:rFonts w:ascii="Times New Roman" w:eastAsia="Times New Roman" w:hAnsi="Times New Roman" w:cs="Times New Roman"/>
          <w:i/>
          <w:sz w:val="24"/>
          <w:szCs w:val="24"/>
        </w:rPr>
        <w:t xml:space="preserve">new </w:t>
      </w:r>
      <w:r>
        <w:rPr>
          <w:rFonts w:ascii="Times New Roman" w:eastAsia="Times New Roman" w:hAnsi="Times New Roman" w:cs="Times New Roman"/>
          <w:sz w:val="24"/>
          <w:szCs w:val="24"/>
        </w:rPr>
        <w:t xml:space="preserve">respondents in either of the above listed categories. Based on the vessels currently in the two categories, NMFS estimates that zero respondents will initially be subject to this element of the collection. Because </w:t>
      </w:r>
      <w:r>
        <w:rPr>
          <w:rFonts w:ascii="Times New Roman" w:eastAsia="Times New Roman" w:hAnsi="Times New Roman" w:cs="Times New Roman"/>
          <w:sz w:val="24"/>
          <w:szCs w:val="24"/>
        </w:rPr>
        <w:t xml:space="preserve">this element will be a one-time requirement, subsequently only </w:t>
      </w:r>
      <w:r>
        <w:rPr>
          <w:rFonts w:ascii="Times New Roman" w:eastAsia="Times New Roman" w:hAnsi="Times New Roman" w:cs="Times New Roman"/>
          <w:i/>
          <w:sz w:val="24"/>
          <w:szCs w:val="24"/>
        </w:rPr>
        <w:t xml:space="preserve">new </w:t>
      </w:r>
      <w:r>
        <w:rPr>
          <w:rFonts w:ascii="Times New Roman" w:eastAsia="Times New Roman" w:hAnsi="Times New Roman" w:cs="Times New Roman"/>
          <w:sz w:val="24"/>
          <w:szCs w:val="24"/>
        </w:rPr>
        <w:t>vessels falling in either of the two categories (and that are at least 12 meters in overall length in size and that do not already have an IMO number) will be subject to this element of the</w:t>
      </w:r>
      <w:r>
        <w:rPr>
          <w:rFonts w:ascii="Times New Roman" w:eastAsia="Times New Roman" w:hAnsi="Times New Roman" w:cs="Times New Roman"/>
          <w:sz w:val="24"/>
          <w:szCs w:val="24"/>
        </w:rPr>
        <w:t xml:space="preserve"> collection. It is projected that the number of such vessels will be approximately two per year.</w:t>
      </w:r>
    </w:p>
    <w:p w:rsidR="000B4147">
      <w:pPr>
        <w:widowControl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IMO number application:</w:t>
      </w:r>
    </w:p>
    <w:p w:rsidR="000B4147">
      <w:pPr>
        <w:widowControl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Vessels (2) multiplied by responses per vessel (1), multiplied by minutes per response (30), equals 1 hr/yr. This means it is a total o</w:t>
      </w:r>
      <w:r>
        <w:rPr>
          <w:rFonts w:ascii="Times New Roman" w:eastAsia="Times New Roman" w:hAnsi="Times New Roman" w:cs="Times New Roman"/>
          <w:sz w:val="24"/>
          <w:szCs w:val="24"/>
        </w:rPr>
        <w:t>f a 1 estimated burden hours per year and the total estimated responses per year is 2 at 30 minutes for each response.</w:t>
      </w:r>
    </w:p>
    <w:p w:rsidR="000B4147">
      <w:pPr>
        <w:widowControl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Totals (WCPFC Form +FEEZ Form + IMO number application):</w:t>
      </w:r>
    </w:p>
    <w:p w:rsidR="000B4147">
      <w:pPr>
        <w:widowControl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estimated burden per year is  ~43 hours, since it is 40.6 hours for th</w:t>
      </w:r>
      <w:r>
        <w:rPr>
          <w:rFonts w:ascii="Times New Roman" w:eastAsia="Times New Roman" w:hAnsi="Times New Roman" w:cs="Times New Roman"/>
          <w:sz w:val="24"/>
          <w:szCs w:val="24"/>
        </w:rPr>
        <w:t>e WCPFC Area Endorsement Form, 1.5 hours for the Foreign EEZ Form, and 1 hour for the IMO Application.</w:t>
      </w:r>
    </w:p>
    <w:p w:rsidR="007368ED" w:rsidP="005D1A22">
      <w:pPr>
        <w:widowControl w:val="0"/>
        <w:spacing w:after="240" w:line="240" w:lineRule="auto"/>
        <w:rPr>
          <w:rFonts w:ascii="Times New Roman" w:eastAsia="Times New Roman" w:hAnsi="Times New Roman" w:cs="Times New Roman"/>
          <w:sz w:val="24"/>
          <w:szCs w:val="24"/>
        </w:rPr>
        <w:sectPr w:rsidSect="007368ED">
          <w:pgSz w:w="15840" w:h="12240" w:orient="landscape"/>
          <w:pgMar w:top="1260" w:right="1440" w:bottom="1440" w:left="1440" w:header="720" w:footer="720" w:gutter="0"/>
          <w:pgNumType w:start="1"/>
          <w:cols w:space="720"/>
        </w:sectPr>
      </w:pPr>
      <w:r>
        <w:rPr>
          <w:rFonts w:ascii="Times New Roman" w:eastAsia="Times New Roman" w:hAnsi="Times New Roman" w:cs="Times New Roman"/>
          <w:sz w:val="24"/>
          <w:szCs w:val="24"/>
        </w:rPr>
        <w:t xml:space="preserve">The total estimated responses per year </w:t>
      </w:r>
      <w:r>
        <w:rPr>
          <w:rFonts w:ascii="Times New Roman" w:eastAsia="Times New Roman" w:hAnsi="Times New Roman" w:cs="Times New Roman"/>
          <w:sz w:val="24"/>
          <w:szCs w:val="24"/>
        </w:rPr>
        <w:t>is  ~</w:t>
      </w:r>
      <w:r>
        <w:rPr>
          <w:rFonts w:ascii="Times New Roman" w:eastAsia="Times New Roman" w:hAnsi="Times New Roman" w:cs="Times New Roman"/>
          <w:sz w:val="24"/>
          <w:szCs w:val="24"/>
        </w:rPr>
        <w:t>43 responses, since there is estimated to be 40.6 responses for the WCPFC Area Endorsement Form, 1 for the Fo</w:t>
      </w:r>
      <w:r>
        <w:rPr>
          <w:rFonts w:ascii="Times New Roman" w:eastAsia="Times New Roman" w:hAnsi="Times New Roman" w:cs="Times New Roman"/>
          <w:sz w:val="24"/>
          <w:szCs w:val="24"/>
        </w:rPr>
        <w:t>reign EEZ Form, and 2 for the IMO Application.</w:t>
      </w:r>
    </w:p>
    <w:p w:rsidR="000B4147">
      <w:pPr>
        <w:spacing w:after="240" w:line="24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rPr>
        <w:t>13.</w:t>
      </w:r>
      <w:r>
        <w:rPr>
          <w:rFonts w:ascii="Times New Roman" w:eastAsia="Times New Roman" w:hAnsi="Times New Roman" w:cs="Times New Roman"/>
          <w:b/>
          <w:color w:val="000000"/>
          <w:sz w:val="24"/>
          <w:szCs w:val="24"/>
          <w:highlight w:val="white"/>
        </w:rPr>
        <w:tab/>
        <w:t xml:space="preserve">Provide an estimate for the total annual cost burden to respondents or record keepers resulting from the collection of information. (Do not include the cost of any hour burden already reflected on the </w:t>
      </w:r>
      <w:r>
        <w:rPr>
          <w:rFonts w:ascii="Times New Roman" w:eastAsia="Times New Roman" w:hAnsi="Times New Roman" w:cs="Times New Roman"/>
          <w:b/>
          <w:color w:val="000000"/>
          <w:sz w:val="24"/>
          <w:szCs w:val="24"/>
          <w:highlight w:val="white"/>
        </w:rPr>
        <w:t>burden worksheet).</w:t>
      </w:r>
    </w:p>
    <w:tbl>
      <w:tblPr>
        <w:tblStyle w:val="a0"/>
        <w:tblW w:w="9980" w:type="dxa"/>
        <w:tblLayout w:type="fixed"/>
        <w:tblLook w:val="0400"/>
      </w:tblPr>
      <w:tblGrid>
        <w:gridCol w:w="3230"/>
        <w:gridCol w:w="1260"/>
        <w:gridCol w:w="1530"/>
        <w:gridCol w:w="1350"/>
        <w:gridCol w:w="1263"/>
        <w:gridCol w:w="1347"/>
      </w:tblGrid>
      <w:tr>
        <w:tblPrEx>
          <w:tblW w:w="9980" w:type="dxa"/>
          <w:tblLayout w:type="fixed"/>
          <w:tblLook w:val="0400"/>
        </w:tblPrEx>
        <w:trPr>
          <w:trHeight w:val="690"/>
        </w:trPr>
        <w:tc>
          <w:tcPr>
            <w:tcW w:w="3230" w:type="dxa"/>
            <w:tcBorders>
              <w:top w:val="single" w:sz="8" w:space="0" w:color="000000"/>
              <w:left w:val="single" w:sz="8" w:space="0" w:color="000000"/>
              <w:bottom w:val="single" w:sz="8" w:space="0" w:color="000000"/>
              <w:right w:val="single" w:sz="8" w:space="0" w:color="000000"/>
            </w:tcBorders>
            <w:shd w:val="clear" w:color="auto" w:fill="5B9BD5"/>
            <w:vAlign w:val="center"/>
          </w:tcPr>
          <w:p w:rsidR="000B4147">
            <w:pPr>
              <w:jc w:val="center"/>
              <w:rPr>
                <w:b/>
                <w:color w:val="000000"/>
                <w:sz w:val="18"/>
                <w:szCs w:val="18"/>
              </w:rPr>
            </w:pPr>
            <w:r>
              <w:rPr>
                <w:b/>
                <w:color w:val="000000"/>
                <w:sz w:val="18"/>
                <w:szCs w:val="18"/>
              </w:rPr>
              <w:t>Information Collection</w:t>
            </w:r>
          </w:p>
        </w:tc>
        <w:tc>
          <w:tcPr>
            <w:tcW w:w="1260" w:type="dxa"/>
            <w:tcBorders>
              <w:top w:val="single" w:sz="8" w:space="0" w:color="000000"/>
              <w:left w:val="nil"/>
              <w:bottom w:val="single" w:sz="8" w:space="0" w:color="000000"/>
              <w:right w:val="single" w:sz="8" w:space="0" w:color="000000"/>
            </w:tcBorders>
            <w:shd w:val="clear" w:color="auto" w:fill="5B9BD5"/>
            <w:vAlign w:val="center"/>
          </w:tcPr>
          <w:p w:rsidR="000B4147">
            <w:pPr>
              <w:jc w:val="center"/>
              <w:rPr>
                <w:b/>
                <w:color w:val="000000"/>
                <w:sz w:val="18"/>
                <w:szCs w:val="18"/>
              </w:rPr>
            </w:pPr>
            <w:r>
              <w:rPr>
                <w:b/>
                <w:color w:val="000000"/>
                <w:sz w:val="18"/>
                <w:szCs w:val="18"/>
              </w:rPr>
              <w:t># of Respondents</w:t>
            </w:r>
          </w:p>
          <w:p w:rsidR="000B4147">
            <w:pPr>
              <w:jc w:val="center"/>
              <w:rPr>
                <w:b/>
                <w:color w:val="000000"/>
                <w:sz w:val="18"/>
                <w:szCs w:val="18"/>
              </w:rPr>
            </w:pPr>
            <w:r>
              <w:rPr>
                <w:b/>
                <w:color w:val="000000"/>
                <w:sz w:val="18"/>
                <w:szCs w:val="18"/>
              </w:rPr>
              <w:t>(a)</w:t>
            </w:r>
          </w:p>
        </w:tc>
        <w:tc>
          <w:tcPr>
            <w:tcW w:w="1530" w:type="dxa"/>
            <w:tcBorders>
              <w:top w:val="single" w:sz="8" w:space="0" w:color="000000"/>
              <w:left w:val="nil"/>
              <w:bottom w:val="single" w:sz="8" w:space="0" w:color="000000"/>
              <w:right w:val="single" w:sz="8" w:space="0" w:color="000000"/>
            </w:tcBorders>
            <w:shd w:val="clear" w:color="auto" w:fill="5B9BD5"/>
            <w:vAlign w:val="center"/>
          </w:tcPr>
          <w:p w:rsidR="000B4147">
            <w:pPr>
              <w:jc w:val="center"/>
              <w:rPr>
                <w:b/>
                <w:color w:val="000000"/>
                <w:sz w:val="18"/>
                <w:szCs w:val="18"/>
              </w:rPr>
            </w:pPr>
            <w:r>
              <w:rPr>
                <w:b/>
                <w:color w:val="000000"/>
                <w:sz w:val="18"/>
                <w:szCs w:val="18"/>
              </w:rPr>
              <w:t>Annual # of Responses / Respondent</w:t>
            </w:r>
          </w:p>
          <w:p w:rsidR="000B4147">
            <w:pPr>
              <w:jc w:val="center"/>
              <w:rPr>
                <w:b/>
                <w:color w:val="000000"/>
                <w:sz w:val="18"/>
                <w:szCs w:val="18"/>
              </w:rPr>
            </w:pPr>
            <w:r>
              <w:rPr>
                <w:b/>
                <w:color w:val="000000"/>
                <w:sz w:val="18"/>
                <w:szCs w:val="18"/>
              </w:rPr>
              <w:t>(b)</w:t>
            </w:r>
          </w:p>
        </w:tc>
        <w:tc>
          <w:tcPr>
            <w:tcW w:w="1350" w:type="dxa"/>
            <w:tcBorders>
              <w:top w:val="single" w:sz="8" w:space="0" w:color="000000"/>
              <w:left w:val="nil"/>
              <w:bottom w:val="single" w:sz="8" w:space="0" w:color="000000"/>
              <w:right w:val="single" w:sz="8" w:space="0" w:color="000000"/>
            </w:tcBorders>
            <w:shd w:val="clear" w:color="auto" w:fill="5B9BD5"/>
            <w:vAlign w:val="center"/>
          </w:tcPr>
          <w:p w:rsidR="000B4147">
            <w:pPr>
              <w:jc w:val="center"/>
              <w:rPr>
                <w:b/>
                <w:color w:val="000000"/>
                <w:sz w:val="18"/>
                <w:szCs w:val="18"/>
              </w:rPr>
            </w:pPr>
            <w:r>
              <w:rPr>
                <w:b/>
                <w:color w:val="000000"/>
                <w:sz w:val="18"/>
                <w:szCs w:val="18"/>
              </w:rPr>
              <w:t xml:space="preserve"> Total # of Annual Responses</w:t>
            </w:r>
          </w:p>
          <w:p w:rsidR="000B4147">
            <w:pPr>
              <w:jc w:val="center"/>
              <w:rPr>
                <w:b/>
                <w:color w:val="000000"/>
                <w:sz w:val="18"/>
                <w:szCs w:val="18"/>
              </w:rPr>
            </w:pPr>
            <w:r>
              <w:rPr>
                <w:b/>
                <w:color w:val="000000"/>
                <w:sz w:val="18"/>
                <w:szCs w:val="18"/>
              </w:rPr>
              <w:t>(c)=(a) x (b)</w:t>
            </w:r>
          </w:p>
        </w:tc>
        <w:tc>
          <w:tcPr>
            <w:tcW w:w="1263" w:type="dxa"/>
            <w:tcBorders>
              <w:top w:val="single" w:sz="8" w:space="0" w:color="000000"/>
              <w:left w:val="nil"/>
              <w:bottom w:val="single" w:sz="8" w:space="0" w:color="000000"/>
              <w:right w:val="single" w:sz="8" w:space="0" w:color="000000"/>
            </w:tcBorders>
            <w:shd w:val="clear" w:color="auto" w:fill="5B9BD5"/>
            <w:vAlign w:val="center"/>
          </w:tcPr>
          <w:p w:rsidR="000B4147">
            <w:pPr>
              <w:jc w:val="center"/>
              <w:rPr>
                <w:b/>
                <w:color w:val="000000"/>
                <w:sz w:val="18"/>
                <w:szCs w:val="18"/>
              </w:rPr>
            </w:pPr>
            <w:r>
              <w:rPr>
                <w:b/>
                <w:color w:val="000000"/>
                <w:sz w:val="18"/>
                <w:szCs w:val="18"/>
              </w:rPr>
              <w:t>Cost Burden / Respondent</w:t>
            </w:r>
          </w:p>
          <w:p w:rsidR="000B4147">
            <w:pPr>
              <w:jc w:val="center"/>
              <w:rPr>
                <w:b/>
                <w:color w:val="000000"/>
                <w:sz w:val="18"/>
                <w:szCs w:val="18"/>
              </w:rPr>
            </w:pPr>
            <w:r>
              <w:rPr>
                <w:b/>
                <w:color w:val="000000"/>
                <w:sz w:val="18"/>
                <w:szCs w:val="18"/>
              </w:rPr>
              <w:t>(h)</w:t>
            </w:r>
          </w:p>
        </w:tc>
        <w:tc>
          <w:tcPr>
            <w:tcW w:w="1347" w:type="dxa"/>
            <w:tcBorders>
              <w:top w:val="single" w:sz="8" w:space="0" w:color="000000"/>
              <w:left w:val="nil"/>
              <w:bottom w:val="single" w:sz="8" w:space="0" w:color="000000"/>
              <w:right w:val="single" w:sz="8" w:space="0" w:color="000000"/>
            </w:tcBorders>
            <w:shd w:val="clear" w:color="auto" w:fill="5B9BD5"/>
            <w:vAlign w:val="center"/>
          </w:tcPr>
          <w:p w:rsidR="000B4147">
            <w:pPr>
              <w:jc w:val="center"/>
              <w:rPr>
                <w:b/>
                <w:color w:val="000000"/>
                <w:sz w:val="18"/>
                <w:szCs w:val="18"/>
              </w:rPr>
            </w:pPr>
            <w:r>
              <w:rPr>
                <w:b/>
                <w:color w:val="000000"/>
                <w:sz w:val="18"/>
                <w:szCs w:val="18"/>
              </w:rPr>
              <w:t>Total Annual Cost Burden</w:t>
            </w:r>
          </w:p>
          <w:p w:rsidR="000B4147">
            <w:pPr>
              <w:jc w:val="center"/>
              <w:rPr>
                <w:b/>
                <w:color w:val="000000"/>
                <w:sz w:val="18"/>
                <w:szCs w:val="18"/>
              </w:rPr>
            </w:pPr>
            <w:r>
              <w:rPr>
                <w:b/>
                <w:color w:val="000000"/>
                <w:sz w:val="18"/>
                <w:szCs w:val="18"/>
              </w:rPr>
              <w:t>(i) = (c) x (h)</w:t>
            </w:r>
          </w:p>
        </w:tc>
      </w:tr>
      <w:tr>
        <w:tblPrEx>
          <w:tblW w:w="9980" w:type="dxa"/>
          <w:tblLayout w:type="fixed"/>
          <w:tblLook w:val="0400"/>
        </w:tblPrEx>
        <w:trPr>
          <w:trHeight w:val="300"/>
        </w:trPr>
        <w:tc>
          <w:tcPr>
            <w:tcW w:w="3230" w:type="dxa"/>
            <w:tcBorders>
              <w:top w:val="nil"/>
              <w:left w:val="single" w:sz="4" w:space="0" w:color="000000"/>
              <w:bottom w:val="single" w:sz="4" w:space="0" w:color="000000"/>
              <w:right w:val="single" w:sz="4" w:space="0" w:color="000000"/>
            </w:tcBorders>
            <w:shd w:val="clear" w:color="auto" w:fill="auto"/>
            <w:vAlign w:val="center"/>
          </w:tcPr>
          <w:p w:rsidR="00BB23CB" w:rsidP="00BB23CB">
            <w:pPr>
              <w:jc w:val="center"/>
              <w:rPr>
                <w:color w:val="000000"/>
                <w:sz w:val="16"/>
                <w:szCs w:val="16"/>
              </w:rPr>
            </w:pPr>
            <w:r>
              <w:rPr>
                <w:color w:val="000000"/>
                <w:sz w:val="16"/>
                <w:szCs w:val="16"/>
              </w:rPr>
              <w:t>Foreign EEZ Form</w:t>
            </w:r>
          </w:p>
        </w:tc>
        <w:tc>
          <w:tcPr>
            <w:tcW w:w="1260" w:type="dxa"/>
            <w:tcBorders>
              <w:top w:val="nil"/>
              <w:left w:val="nil"/>
              <w:bottom w:val="single" w:sz="4" w:space="0" w:color="000000"/>
              <w:right w:val="single" w:sz="4" w:space="0" w:color="000000"/>
            </w:tcBorders>
            <w:shd w:val="clear" w:color="auto" w:fill="FFFFFF"/>
            <w:vAlign w:val="center"/>
          </w:tcPr>
          <w:p w:rsidR="00BB23CB" w:rsidP="008F381F">
            <w:pPr>
              <w:jc w:val="center"/>
              <w:rPr>
                <w:color w:val="000000"/>
                <w:sz w:val="16"/>
                <w:szCs w:val="16"/>
              </w:rPr>
            </w:pPr>
            <w:r>
              <w:rPr>
                <w:color w:val="000000"/>
                <w:sz w:val="16"/>
                <w:szCs w:val="16"/>
              </w:rPr>
              <w:t>21</w:t>
            </w:r>
          </w:p>
        </w:tc>
        <w:tc>
          <w:tcPr>
            <w:tcW w:w="1530" w:type="dxa"/>
            <w:tcBorders>
              <w:top w:val="nil"/>
              <w:left w:val="nil"/>
              <w:bottom w:val="single" w:sz="4" w:space="0" w:color="000000"/>
              <w:right w:val="single" w:sz="4" w:space="0" w:color="000000"/>
            </w:tcBorders>
            <w:shd w:val="clear" w:color="auto" w:fill="FFFFFF"/>
            <w:vAlign w:val="center"/>
          </w:tcPr>
          <w:p w:rsidR="00BB23CB" w:rsidP="008F381F">
            <w:pPr>
              <w:jc w:val="center"/>
              <w:rPr>
                <w:color w:val="000000"/>
                <w:sz w:val="16"/>
                <w:szCs w:val="16"/>
              </w:rPr>
            </w:pPr>
            <w:r>
              <w:rPr>
                <w:color w:val="000000"/>
                <w:sz w:val="16"/>
                <w:szCs w:val="16"/>
              </w:rPr>
              <w:t>0.04</w:t>
            </w:r>
            <w:r>
              <w:rPr>
                <w:sz w:val="16"/>
                <w:szCs w:val="16"/>
              </w:rPr>
              <w:t>8</w:t>
            </w:r>
          </w:p>
        </w:tc>
        <w:tc>
          <w:tcPr>
            <w:tcW w:w="1350" w:type="dxa"/>
            <w:tcBorders>
              <w:top w:val="nil"/>
              <w:left w:val="nil"/>
              <w:bottom w:val="single" w:sz="4" w:space="0" w:color="000000"/>
              <w:right w:val="single" w:sz="4" w:space="0" w:color="000000"/>
            </w:tcBorders>
            <w:shd w:val="clear" w:color="auto" w:fill="FFFFFF"/>
            <w:vAlign w:val="center"/>
          </w:tcPr>
          <w:p w:rsidR="00BB23CB" w:rsidP="008F381F">
            <w:pPr>
              <w:jc w:val="center"/>
              <w:rPr>
                <w:color w:val="000000"/>
                <w:sz w:val="16"/>
                <w:szCs w:val="16"/>
              </w:rPr>
            </w:pPr>
            <w:r>
              <w:rPr>
                <w:sz w:val="16"/>
                <w:szCs w:val="16"/>
              </w:rPr>
              <w:t>1</w:t>
            </w:r>
          </w:p>
        </w:tc>
        <w:tc>
          <w:tcPr>
            <w:tcW w:w="1263" w:type="dxa"/>
            <w:tcBorders>
              <w:top w:val="nil"/>
              <w:left w:val="nil"/>
              <w:bottom w:val="single" w:sz="4" w:space="0" w:color="000000"/>
              <w:right w:val="single" w:sz="4" w:space="0" w:color="000000"/>
            </w:tcBorders>
            <w:shd w:val="clear" w:color="auto" w:fill="FFFFFF"/>
            <w:vAlign w:val="center"/>
          </w:tcPr>
          <w:p w:rsidR="00BB23CB" w:rsidP="008F381F">
            <w:pPr>
              <w:jc w:val="center"/>
              <w:rPr>
                <w:color w:val="000000"/>
                <w:sz w:val="16"/>
                <w:szCs w:val="16"/>
              </w:rPr>
            </w:pPr>
            <w:r>
              <w:rPr>
                <w:color w:val="000000"/>
                <w:sz w:val="16"/>
                <w:szCs w:val="16"/>
              </w:rPr>
              <w:t>$1</w:t>
            </w:r>
          </w:p>
        </w:tc>
        <w:tc>
          <w:tcPr>
            <w:tcW w:w="1347" w:type="dxa"/>
            <w:tcBorders>
              <w:top w:val="nil"/>
              <w:left w:val="nil"/>
              <w:bottom w:val="single" w:sz="4" w:space="0" w:color="000000"/>
              <w:right w:val="single" w:sz="8" w:space="0" w:color="000000"/>
            </w:tcBorders>
            <w:shd w:val="clear" w:color="auto" w:fill="FFFFFF"/>
            <w:vAlign w:val="center"/>
          </w:tcPr>
          <w:p w:rsidR="00BB23CB" w:rsidP="008F381F">
            <w:pPr>
              <w:jc w:val="center"/>
              <w:rPr>
                <w:color w:val="000000"/>
                <w:sz w:val="16"/>
                <w:szCs w:val="16"/>
              </w:rPr>
            </w:pPr>
            <w:r>
              <w:rPr>
                <w:sz w:val="16"/>
                <w:szCs w:val="16"/>
              </w:rPr>
              <w:t>$$</w:t>
            </w:r>
            <w:r w:rsidR="003C696F">
              <w:rPr>
                <w:sz w:val="16"/>
                <w:szCs w:val="16"/>
              </w:rPr>
              <w:t>1</w:t>
            </w:r>
          </w:p>
        </w:tc>
      </w:tr>
      <w:tr>
        <w:tblPrEx>
          <w:tblW w:w="9980" w:type="dxa"/>
          <w:tblLayout w:type="fixed"/>
          <w:tblLook w:val="0400"/>
        </w:tblPrEx>
        <w:trPr>
          <w:trHeight w:val="300"/>
        </w:trPr>
        <w:tc>
          <w:tcPr>
            <w:tcW w:w="3230" w:type="dxa"/>
            <w:tcBorders>
              <w:top w:val="nil"/>
              <w:left w:val="single" w:sz="4" w:space="0" w:color="000000"/>
              <w:bottom w:val="single" w:sz="4" w:space="0" w:color="000000"/>
              <w:right w:val="single" w:sz="4" w:space="0" w:color="000000"/>
            </w:tcBorders>
            <w:shd w:val="clear" w:color="auto" w:fill="auto"/>
            <w:vAlign w:val="center"/>
          </w:tcPr>
          <w:p w:rsidR="000B4147">
            <w:pPr>
              <w:jc w:val="center"/>
              <w:rPr>
                <w:color w:val="000000"/>
                <w:sz w:val="16"/>
                <w:szCs w:val="16"/>
              </w:rPr>
            </w:pPr>
            <w:r>
              <w:rPr>
                <w:color w:val="000000"/>
                <w:sz w:val="16"/>
                <w:szCs w:val="16"/>
              </w:rPr>
              <w:t>WCPFC Area Endorsement</w:t>
            </w:r>
          </w:p>
        </w:tc>
        <w:tc>
          <w:tcPr>
            <w:tcW w:w="1260" w:type="dxa"/>
            <w:tcBorders>
              <w:top w:val="nil"/>
              <w:left w:val="nil"/>
              <w:bottom w:val="single" w:sz="4" w:space="0" w:color="000000"/>
              <w:right w:val="single" w:sz="4" w:space="0" w:color="000000"/>
            </w:tcBorders>
            <w:shd w:val="clear" w:color="auto" w:fill="FFFFFF"/>
            <w:vAlign w:val="center"/>
          </w:tcPr>
          <w:p w:rsidR="000B4147" w:rsidP="008F381F">
            <w:pPr>
              <w:jc w:val="center"/>
              <w:rPr>
                <w:color w:val="000000"/>
                <w:sz w:val="16"/>
                <w:szCs w:val="16"/>
              </w:rPr>
            </w:pPr>
            <w:r>
              <w:rPr>
                <w:color w:val="000000"/>
                <w:sz w:val="16"/>
                <w:szCs w:val="16"/>
              </w:rPr>
              <w:t>20</w:t>
            </w:r>
            <w:r>
              <w:rPr>
                <w:sz w:val="16"/>
                <w:szCs w:val="16"/>
              </w:rPr>
              <w:t>3</w:t>
            </w:r>
          </w:p>
        </w:tc>
        <w:tc>
          <w:tcPr>
            <w:tcW w:w="1530" w:type="dxa"/>
            <w:tcBorders>
              <w:top w:val="nil"/>
              <w:left w:val="nil"/>
              <w:bottom w:val="single" w:sz="4" w:space="0" w:color="000000"/>
              <w:right w:val="single" w:sz="4" w:space="0" w:color="000000"/>
            </w:tcBorders>
            <w:shd w:val="clear" w:color="auto" w:fill="FFFFFF"/>
            <w:vAlign w:val="center"/>
          </w:tcPr>
          <w:p w:rsidR="000B4147" w:rsidP="008F381F">
            <w:pPr>
              <w:jc w:val="center"/>
              <w:rPr>
                <w:color w:val="000000"/>
                <w:sz w:val="16"/>
                <w:szCs w:val="16"/>
              </w:rPr>
            </w:pPr>
            <w:r>
              <w:rPr>
                <w:color w:val="000000"/>
                <w:sz w:val="16"/>
                <w:szCs w:val="16"/>
              </w:rPr>
              <w:t>0.2</w:t>
            </w:r>
          </w:p>
        </w:tc>
        <w:tc>
          <w:tcPr>
            <w:tcW w:w="1350" w:type="dxa"/>
            <w:tcBorders>
              <w:top w:val="nil"/>
              <w:left w:val="nil"/>
              <w:bottom w:val="single" w:sz="4" w:space="0" w:color="000000"/>
              <w:right w:val="single" w:sz="4" w:space="0" w:color="000000"/>
            </w:tcBorders>
            <w:shd w:val="clear" w:color="auto" w:fill="FFFFFF"/>
            <w:vAlign w:val="center"/>
          </w:tcPr>
          <w:p w:rsidR="000B4147" w:rsidP="008F381F">
            <w:pPr>
              <w:jc w:val="center"/>
              <w:rPr>
                <w:color w:val="000000"/>
                <w:sz w:val="16"/>
                <w:szCs w:val="16"/>
              </w:rPr>
            </w:pPr>
            <w:r>
              <w:rPr>
                <w:color w:val="000000"/>
                <w:sz w:val="16"/>
                <w:szCs w:val="16"/>
              </w:rPr>
              <w:t>41</w:t>
            </w:r>
          </w:p>
        </w:tc>
        <w:tc>
          <w:tcPr>
            <w:tcW w:w="1263" w:type="dxa"/>
            <w:tcBorders>
              <w:top w:val="nil"/>
              <w:left w:val="nil"/>
              <w:bottom w:val="single" w:sz="4" w:space="0" w:color="000000"/>
              <w:right w:val="single" w:sz="4" w:space="0" w:color="000000"/>
            </w:tcBorders>
            <w:shd w:val="clear" w:color="auto" w:fill="FFFFFF"/>
            <w:vAlign w:val="center"/>
          </w:tcPr>
          <w:p w:rsidR="000B4147" w:rsidP="008F381F">
            <w:pPr>
              <w:jc w:val="center"/>
              <w:rPr>
                <w:color w:val="000000"/>
                <w:sz w:val="16"/>
                <w:szCs w:val="16"/>
              </w:rPr>
            </w:pPr>
            <w:r>
              <w:rPr>
                <w:sz w:val="16"/>
                <w:szCs w:val="16"/>
              </w:rPr>
              <w:t>$</w:t>
            </w:r>
            <w:r w:rsidR="000E4B7D">
              <w:rPr>
                <w:sz w:val="16"/>
                <w:szCs w:val="16"/>
              </w:rPr>
              <w:t>51</w:t>
            </w:r>
          </w:p>
        </w:tc>
        <w:tc>
          <w:tcPr>
            <w:tcW w:w="1347" w:type="dxa"/>
            <w:tcBorders>
              <w:top w:val="nil"/>
              <w:left w:val="nil"/>
              <w:bottom w:val="single" w:sz="4" w:space="0" w:color="000000"/>
              <w:right w:val="single" w:sz="8" w:space="0" w:color="000000"/>
            </w:tcBorders>
            <w:shd w:val="clear" w:color="auto" w:fill="FFFFFF"/>
            <w:vAlign w:val="center"/>
          </w:tcPr>
          <w:p w:rsidR="000B4147" w:rsidP="008F381F">
            <w:pPr>
              <w:jc w:val="center"/>
              <w:rPr>
                <w:color w:val="000000"/>
                <w:sz w:val="16"/>
                <w:szCs w:val="16"/>
              </w:rPr>
            </w:pPr>
            <w:r>
              <w:rPr>
                <w:sz w:val="16"/>
                <w:szCs w:val="16"/>
              </w:rPr>
              <w:t>$</w:t>
            </w:r>
            <w:r w:rsidR="009567B8">
              <w:rPr>
                <w:sz w:val="16"/>
                <w:szCs w:val="16"/>
              </w:rPr>
              <w:t>2,091</w:t>
            </w:r>
          </w:p>
        </w:tc>
      </w:tr>
      <w:tr>
        <w:tblPrEx>
          <w:tblW w:w="9980" w:type="dxa"/>
          <w:tblLayout w:type="fixed"/>
          <w:tblLook w:val="0400"/>
        </w:tblPrEx>
        <w:trPr>
          <w:trHeight w:val="300"/>
        </w:trPr>
        <w:tc>
          <w:tcPr>
            <w:tcW w:w="3230" w:type="dxa"/>
            <w:tcBorders>
              <w:top w:val="nil"/>
              <w:left w:val="single" w:sz="4" w:space="0" w:color="000000"/>
              <w:bottom w:val="single" w:sz="4" w:space="0" w:color="000000"/>
              <w:right w:val="single" w:sz="4" w:space="0" w:color="000000"/>
            </w:tcBorders>
            <w:shd w:val="clear" w:color="auto" w:fill="auto"/>
            <w:vAlign w:val="center"/>
          </w:tcPr>
          <w:p w:rsidR="000B4147">
            <w:pPr>
              <w:jc w:val="center"/>
              <w:rPr>
                <w:color w:val="000000"/>
                <w:sz w:val="16"/>
                <w:szCs w:val="16"/>
              </w:rPr>
            </w:pPr>
            <w:r>
              <w:rPr>
                <w:color w:val="000000"/>
                <w:sz w:val="16"/>
                <w:szCs w:val="16"/>
              </w:rPr>
              <w:t>Request for IMO Ship Identification Number</w:t>
            </w:r>
          </w:p>
        </w:tc>
        <w:tc>
          <w:tcPr>
            <w:tcW w:w="1260" w:type="dxa"/>
            <w:tcBorders>
              <w:top w:val="nil"/>
              <w:left w:val="nil"/>
              <w:bottom w:val="single" w:sz="4" w:space="0" w:color="000000"/>
              <w:right w:val="single" w:sz="4" w:space="0" w:color="000000"/>
            </w:tcBorders>
            <w:shd w:val="clear" w:color="auto" w:fill="FFFFFF"/>
            <w:vAlign w:val="center"/>
          </w:tcPr>
          <w:p w:rsidR="000B4147" w:rsidP="008F381F">
            <w:pPr>
              <w:jc w:val="center"/>
              <w:rPr>
                <w:color w:val="000000"/>
                <w:sz w:val="16"/>
                <w:szCs w:val="16"/>
              </w:rPr>
            </w:pPr>
            <w:r>
              <w:rPr>
                <w:color w:val="000000"/>
                <w:sz w:val="16"/>
                <w:szCs w:val="16"/>
              </w:rPr>
              <w:t>2</w:t>
            </w:r>
          </w:p>
        </w:tc>
        <w:tc>
          <w:tcPr>
            <w:tcW w:w="1530" w:type="dxa"/>
            <w:tcBorders>
              <w:top w:val="nil"/>
              <w:left w:val="nil"/>
              <w:bottom w:val="single" w:sz="4" w:space="0" w:color="000000"/>
              <w:right w:val="single" w:sz="4" w:space="0" w:color="000000"/>
            </w:tcBorders>
            <w:shd w:val="clear" w:color="auto" w:fill="FFFFFF"/>
            <w:vAlign w:val="center"/>
          </w:tcPr>
          <w:p w:rsidR="000B4147" w:rsidP="008F381F">
            <w:pPr>
              <w:jc w:val="center"/>
              <w:rPr>
                <w:color w:val="000000"/>
                <w:sz w:val="16"/>
                <w:szCs w:val="16"/>
              </w:rPr>
            </w:pPr>
            <w:r>
              <w:rPr>
                <w:color w:val="000000"/>
                <w:sz w:val="16"/>
                <w:szCs w:val="16"/>
              </w:rPr>
              <w:t>1</w:t>
            </w:r>
          </w:p>
        </w:tc>
        <w:tc>
          <w:tcPr>
            <w:tcW w:w="1350" w:type="dxa"/>
            <w:tcBorders>
              <w:top w:val="nil"/>
              <w:left w:val="nil"/>
              <w:bottom w:val="single" w:sz="4" w:space="0" w:color="000000"/>
              <w:right w:val="single" w:sz="4" w:space="0" w:color="000000"/>
            </w:tcBorders>
            <w:shd w:val="clear" w:color="auto" w:fill="FFFFFF"/>
            <w:vAlign w:val="center"/>
          </w:tcPr>
          <w:p w:rsidR="000B4147" w:rsidP="008F381F">
            <w:pPr>
              <w:jc w:val="center"/>
              <w:rPr>
                <w:color w:val="000000"/>
                <w:sz w:val="16"/>
                <w:szCs w:val="16"/>
              </w:rPr>
            </w:pPr>
            <w:r>
              <w:rPr>
                <w:color w:val="000000"/>
                <w:sz w:val="16"/>
                <w:szCs w:val="16"/>
              </w:rPr>
              <w:t>2</w:t>
            </w:r>
          </w:p>
        </w:tc>
        <w:tc>
          <w:tcPr>
            <w:tcW w:w="1263" w:type="dxa"/>
            <w:tcBorders>
              <w:top w:val="nil"/>
              <w:left w:val="nil"/>
              <w:bottom w:val="single" w:sz="4" w:space="0" w:color="000000"/>
              <w:right w:val="single" w:sz="4" w:space="0" w:color="000000"/>
            </w:tcBorders>
            <w:shd w:val="clear" w:color="auto" w:fill="FFFFFF"/>
            <w:vAlign w:val="center"/>
          </w:tcPr>
          <w:p w:rsidR="000B4147" w:rsidP="008F381F">
            <w:pPr>
              <w:jc w:val="center"/>
              <w:rPr>
                <w:color w:val="000000"/>
                <w:sz w:val="16"/>
                <w:szCs w:val="16"/>
              </w:rPr>
            </w:pPr>
            <w:r>
              <w:rPr>
                <w:color w:val="000000"/>
                <w:sz w:val="16"/>
                <w:szCs w:val="16"/>
              </w:rPr>
              <w:t>$</w:t>
            </w:r>
            <w:r w:rsidR="000E4B7D">
              <w:rPr>
                <w:color w:val="000000"/>
                <w:sz w:val="16"/>
                <w:szCs w:val="16"/>
              </w:rPr>
              <w:t>1</w:t>
            </w:r>
          </w:p>
        </w:tc>
        <w:tc>
          <w:tcPr>
            <w:tcW w:w="1347" w:type="dxa"/>
            <w:tcBorders>
              <w:top w:val="nil"/>
              <w:left w:val="nil"/>
              <w:bottom w:val="single" w:sz="4" w:space="0" w:color="000000"/>
              <w:right w:val="single" w:sz="8" w:space="0" w:color="000000"/>
            </w:tcBorders>
            <w:shd w:val="clear" w:color="auto" w:fill="FFFFFF"/>
            <w:vAlign w:val="center"/>
          </w:tcPr>
          <w:p w:rsidR="000B4147" w:rsidP="008F381F">
            <w:pPr>
              <w:jc w:val="center"/>
              <w:rPr>
                <w:color w:val="000000"/>
                <w:sz w:val="16"/>
                <w:szCs w:val="16"/>
              </w:rPr>
            </w:pPr>
            <w:r>
              <w:rPr>
                <w:color w:val="000000"/>
                <w:sz w:val="16"/>
                <w:szCs w:val="16"/>
              </w:rPr>
              <w:t>$</w:t>
            </w:r>
            <w:r w:rsidR="000E4B7D">
              <w:rPr>
                <w:color w:val="000000"/>
                <w:sz w:val="16"/>
                <w:szCs w:val="16"/>
              </w:rPr>
              <w:t>2</w:t>
            </w:r>
          </w:p>
        </w:tc>
      </w:tr>
      <w:tr>
        <w:tblPrEx>
          <w:tblW w:w="9980" w:type="dxa"/>
          <w:tblLayout w:type="fixed"/>
          <w:tblLook w:val="0400"/>
        </w:tblPrEx>
        <w:trPr>
          <w:trHeight w:val="315"/>
        </w:trPr>
        <w:tc>
          <w:tcPr>
            <w:tcW w:w="3230" w:type="dxa"/>
            <w:tcBorders>
              <w:top w:val="single" w:sz="8" w:space="0" w:color="000000"/>
              <w:left w:val="single" w:sz="8" w:space="0" w:color="000000"/>
              <w:bottom w:val="single" w:sz="8" w:space="0" w:color="000000"/>
              <w:right w:val="single" w:sz="4" w:space="0" w:color="000000"/>
            </w:tcBorders>
            <w:shd w:val="clear" w:color="auto" w:fill="BDD7EE"/>
            <w:vAlign w:val="center"/>
          </w:tcPr>
          <w:p w:rsidR="000B4147">
            <w:pPr>
              <w:rPr>
                <w:b/>
                <w:color w:val="000000"/>
                <w:sz w:val="16"/>
                <w:szCs w:val="16"/>
              </w:rPr>
            </w:pPr>
            <w:r>
              <w:rPr>
                <w:b/>
                <w:color w:val="000000"/>
                <w:sz w:val="16"/>
                <w:szCs w:val="16"/>
              </w:rPr>
              <w:t>TOTALS</w:t>
            </w:r>
          </w:p>
        </w:tc>
        <w:tc>
          <w:tcPr>
            <w:tcW w:w="1260" w:type="dxa"/>
            <w:tcBorders>
              <w:top w:val="single" w:sz="8" w:space="0" w:color="000000"/>
              <w:left w:val="nil"/>
              <w:bottom w:val="single" w:sz="8" w:space="0" w:color="000000"/>
              <w:right w:val="single" w:sz="4" w:space="0" w:color="000000"/>
            </w:tcBorders>
            <w:shd w:val="clear" w:color="auto" w:fill="000000"/>
            <w:vAlign w:val="center"/>
          </w:tcPr>
          <w:p w:rsidR="000B4147">
            <w:pPr>
              <w:jc w:val="right"/>
              <w:rPr>
                <w:b/>
                <w:color w:val="000000"/>
                <w:sz w:val="16"/>
                <w:szCs w:val="16"/>
              </w:rPr>
            </w:pPr>
            <w:r>
              <w:rPr>
                <w:b/>
                <w:color w:val="000000"/>
                <w:sz w:val="16"/>
                <w:szCs w:val="16"/>
              </w:rPr>
              <w:t> </w:t>
            </w:r>
          </w:p>
        </w:tc>
        <w:tc>
          <w:tcPr>
            <w:tcW w:w="1530" w:type="dxa"/>
            <w:tcBorders>
              <w:top w:val="single" w:sz="8" w:space="0" w:color="000000"/>
              <w:left w:val="nil"/>
              <w:bottom w:val="single" w:sz="8" w:space="0" w:color="000000"/>
              <w:right w:val="single" w:sz="4" w:space="0" w:color="000000"/>
            </w:tcBorders>
            <w:shd w:val="clear" w:color="auto" w:fill="000000"/>
            <w:vAlign w:val="center"/>
          </w:tcPr>
          <w:p w:rsidR="000B4147">
            <w:pPr>
              <w:jc w:val="right"/>
              <w:rPr>
                <w:b/>
                <w:color w:val="000000"/>
                <w:sz w:val="16"/>
                <w:szCs w:val="16"/>
              </w:rPr>
            </w:pPr>
            <w:r>
              <w:rPr>
                <w:b/>
                <w:color w:val="000000"/>
                <w:sz w:val="16"/>
                <w:szCs w:val="16"/>
              </w:rPr>
              <w:t> </w:t>
            </w:r>
          </w:p>
        </w:tc>
        <w:tc>
          <w:tcPr>
            <w:tcW w:w="1350" w:type="dxa"/>
            <w:tcBorders>
              <w:top w:val="single" w:sz="8" w:space="0" w:color="000000"/>
              <w:left w:val="nil"/>
              <w:bottom w:val="single" w:sz="8" w:space="0" w:color="000000"/>
              <w:right w:val="single" w:sz="4" w:space="0" w:color="000000"/>
            </w:tcBorders>
            <w:shd w:val="clear" w:color="auto" w:fill="BDD7EE"/>
            <w:vAlign w:val="center"/>
          </w:tcPr>
          <w:p w:rsidR="000B4147">
            <w:pPr>
              <w:jc w:val="right"/>
              <w:rPr>
                <w:b/>
                <w:color w:val="000000"/>
                <w:sz w:val="16"/>
                <w:szCs w:val="16"/>
              </w:rPr>
            </w:pPr>
            <w:r>
              <w:rPr>
                <w:b/>
                <w:color w:val="000000"/>
                <w:sz w:val="16"/>
                <w:szCs w:val="16"/>
              </w:rPr>
              <w:t xml:space="preserve">                        4</w:t>
            </w:r>
            <w:r>
              <w:rPr>
                <w:b/>
                <w:sz w:val="16"/>
                <w:szCs w:val="16"/>
              </w:rPr>
              <w:t>4</w:t>
            </w:r>
            <w:r>
              <w:rPr>
                <w:b/>
                <w:color w:val="000000"/>
                <w:sz w:val="16"/>
                <w:szCs w:val="16"/>
              </w:rPr>
              <w:t xml:space="preserve"> </w:t>
            </w:r>
          </w:p>
        </w:tc>
        <w:tc>
          <w:tcPr>
            <w:tcW w:w="1263" w:type="dxa"/>
            <w:tcBorders>
              <w:top w:val="single" w:sz="8" w:space="0" w:color="000000"/>
              <w:left w:val="nil"/>
              <w:bottom w:val="single" w:sz="8" w:space="0" w:color="000000"/>
              <w:right w:val="single" w:sz="4" w:space="0" w:color="000000"/>
            </w:tcBorders>
            <w:shd w:val="clear" w:color="auto" w:fill="000000"/>
            <w:vAlign w:val="center"/>
          </w:tcPr>
          <w:p w:rsidR="000B4147">
            <w:pPr>
              <w:jc w:val="right"/>
              <w:rPr>
                <w:b/>
                <w:color w:val="000000"/>
                <w:sz w:val="16"/>
                <w:szCs w:val="16"/>
              </w:rPr>
            </w:pPr>
            <w:r>
              <w:rPr>
                <w:b/>
                <w:color w:val="000000"/>
                <w:sz w:val="16"/>
                <w:szCs w:val="16"/>
              </w:rPr>
              <w:t> </w:t>
            </w:r>
          </w:p>
        </w:tc>
        <w:tc>
          <w:tcPr>
            <w:tcW w:w="1347" w:type="dxa"/>
            <w:tcBorders>
              <w:top w:val="single" w:sz="8" w:space="0" w:color="000000"/>
              <w:left w:val="nil"/>
              <w:bottom w:val="single" w:sz="8" w:space="0" w:color="000000"/>
              <w:right w:val="single" w:sz="8" w:space="0" w:color="000000"/>
            </w:tcBorders>
            <w:shd w:val="clear" w:color="auto" w:fill="BDD7EE"/>
            <w:vAlign w:val="center"/>
          </w:tcPr>
          <w:p w:rsidR="000B4147" w:rsidP="009567B8">
            <w:pPr>
              <w:jc w:val="right"/>
              <w:rPr>
                <w:b/>
                <w:color w:val="000000"/>
                <w:sz w:val="16"/>
                <w:szCs w:val="16"/>
              </w:rPr>
            </w:pPr>
            <w:r>
              <w:rPr>
                <w:b/>
                <w:color w:val="000000"/>
                <w:sz w:val="16"/>
                <w:szCs w:val="16"/>
              </w:rPr>
              <w:t xml:space="preserve">                 </w:t>
            </w:r>
            <w:r>
              <w:rPr>
                <w:b/>
                <w:sz w:val="16"/>
                <w:szCs w:val="16"/>
              </w:rPr>
              <w:t>2,0</w:t>
            </w:r>
            <w:r w:rsidR="009567B8">
              <w:rPr>
                <w:b/>
                <w:sz w:val="16"/>
                <w:szCs w:val="16"/>
              </w:rPr>
              <w:t>94</w:t>
            </w:r>
            <w:r>
              <w:rPr>
                <w:b/>
                <w:color w:val="000000"/>
                <w:sz w:val="16"/>
                <w:szCs w:val="16"/>
              </w:rPr>
              <w:t xml:space="preserve"> </w:t>
            </w:r>
          </w:p>
        </w:tc>
      </w:tr>
    </w:tbl>
    <w:p w:rsidR="000B4147">
      <w:pPr>
        <w:spacing w:after="240" w:line="240" w:lineRule="auto"/>
        <w:rPr>
          <w:rFonts w:ascii="Times New Roman" w:eastAsia="Times New Roman" w:hAnsi="Times New Roman" w:cs="Times New Roman"/>
          <w:b/>
          <w:color w:val="000000"/>
          <w:sz w:val="24"/>
          <w:szCs w:val="24"/>
        </w:rPr>
      </w:pPr>
    </w:p>
    <w:p w:rsidR="000B4147">
      <w:pPr>
        <w:pBdr>
          <w:top w:val="nil"/>
          <w:left w:val="nil"/>
          <w:bottom w:val="nil"/>
          <w:right w:val="nil"/>
          <w:between w:val="nil"/>
        </w:pBdr>
        <w:tabs>
          <w:tab w:val="left" w:pos="360"/>
        </w:tabs>
        <w:spacing w:before="80"/>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14.</w:t>
      </w:r>
      <w:r>
        <w:rPr>
          <w:rFonts w:ascii="Times New Roman" w:eastAsia="Times New Roman" w:hAnsi="Times New Roman" w:cs="Times New Roman"/>
          <w:b/>
          <w:color w:val="000000"/>
          <w:sz w:val="24"/>
          <w:szCs w:val="24"/>
          <w:highlight w:val="white"/>
        </w:rPr>
        <w:tab/>
      </w:r>
      <w:r>
        <w:rPr>
          <w:rFonts w:ascii="Times New Roman" w:eastAsia="Times New Roman" w:hAnsi="Times New Roman" w:cs="Times New Roman"/>
          <w:b/>
          <w:color w:val="000000"/>
          <w:sz w:val="24"/>
          <w:szCs w:val="24"/>
          <w:highlight w:val="white"/>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Pr>
          <w:rFonts w:ascii="Times New Roman" w:eastAsia="Times New Roman" w:hAnsi="Times New Roman" w:cs="Times New Roman"/>
          <w:b/>
          <w:color w:val="000000"/>
          <w:sz w:val="24"/>
          <w:szCs w:val="24"/>
          <w:highlight w:val="white"/>
        </w:rPr>
        <w:t>and any other expense that would not have been incurred without this collection of information.</w:t>
      </w:r>
    </w:p>
    <w:tbl>
      <w:tblPr>
        <w:tblStyle w:val="a1"/>
        <w:tblW w:w="10160" w:type="dxa"/>
        <w:tblLayout w:type="fixed"/>
        <w:tblLook w:val="0400"/>
      </w:tblPr>
      <w:tblGrid>
        <w:gridCol w:w="1970"/>
        <w:gridCol w:w="1620"/>
        <w:gridCol w:w="1530"/>
        <w:gridCol w:w="1080"/>
        <w:gridCol w:w="1800"/>
        <w:gridCol w:w="2160"/>
      </w:tblGrid>
      <w:tr w:rsidTr="00DB1204">
        <w:tblPrEx>
          <w:tblW w:w="10160" w:type="dxa"/>
          <w:tblLayout w:type="fixed"/>
          <w:tblLook w:val="0400"/>
        </w:tblPrEx>
        <w:trPr>
          <w:trHeight w:val="450"/>
        </w:trPr>
        <w:tc>
          <w:tcPr>
            <w:tcW w:w="1970" w:type="dxa"/>
            <w:tcBorders>
              <w:top w:val="single" w:sz="8" w:space="0" w:color="000000"/>
              <w:left w:val="single" w:sz="8" w:space="0" w:color="000000"/>
              <w:bottom w:val="nil"/>
              <w:right w:val="single" w:sz="8" w:space="0" w:color="000000"/>
            </w:tcBorders>
            <w:shd w:val="clear" w:color="auto" w:fill="5B9BD5"/>
            <w:vAlign w:val="center"/>
          </w:tcPr>
          <w:p w:rsidR="000B4147">
            <w:pPr>
              <w:jc w:val="center"/>
              <w:rPr>
                <w:b/>
                <w:color w:val="000000"/>
                <w:sz w:val="16"/>
                <w:szCs w:val="16"/>
              </w:rPr>
            </w:pPr>
            <w:r>
              <w:rPr>
                <w:b/>
                <w:color w:val="000000"/>
                <w:sz w:val="16"/>
                <w:szCs w:val="16"/>
              </w:rPr>
              <w:t>Cost Descriptions</w:t>
            </w:r>
          </w:p>
        </w:tc>
        <w:tc>
          <w:tcPr>
            <w:tcW w:w="1620" w:type="dxa"/>
            <w:tcBorders>
              <w:top w:val="single" w:sz="8" w:space="0" w:color="000000"/>
              <w:left w:val="nil"/>
              <w:bottom w:val="nil"/>
              <w:right w:val="single" w:sz="8" w:space="0" w:color="000000"/>
            </w:tcBorders>
            <w:shd w:val="clear" w:color="auto" w:fill="5B9BD5"/>
            <w:vAlign w:val="center"/>
          </w:tcPr>
          <w:p w:rsidR="000B4147">
            <w:pPr>
              <w:jc w:val="center"/>
              <w:rPr>
                <w:b/>
                <w:color w:val="000000"/>
                <w:sz w:val="16"/>
                <w:szCs w:val="16"/>
              </w:rPr>
            </w:pPr>
            <w:r>
              <w:rPr>
                <w:b/>
                <w:color w:val="000000"/>
                <w:sz w:val="16"/>
                <w:szCs w:val="16"/>
              </w:rPr>
              <w:t>Grade/Step</w:t>
            </w:r>
          </w:p>
        </w:tc>
        <w:tc>
          <w:tcPr>
            <w:tcW w:w="1530" w:type="dxa"/>
            <w:tcBorders>
              <w:top w:val="single" w:sz="8" w:space="0" w:color="000000"/>
              <w:left w:val="nil"/>
              <w:bottom w:val="nil"/>
              <w:right w:val="single" w:sz="8" w:space="0" w:color="000000"/>
            </w:tcBorders>
            <w:shd w:val="clear" w:color="auto" w:fill="5B9BD5"/>
            <w:vAlign w:val="center"/>
          </w:tcPr>
          <w:p w:rsidR="000B4147">
            <w:pPr>
              <w:jc w:val="center"/>
              <w:rPr>
                <w:b/>
                <w:color w:val="000000"/>
                <w:sz w:val="16"/>
                <w:szCs w:val="16"/>
              </w:rPr>
            </w:pPr>
            <w:r>
              <w:rPr>
                <w:b/>
                <w:color w:val="000000"/>
                <w:sz w:val="16"/>
                <w:szCs w:val="16"/>
              </w:rPr>
              <w:t>Loaded Salary /Cost</w:t>
            </w:r>
          </w:p>
        </w:tc>
        <w:tc>
          <w:tcPr>
            <w:tcW w:w="1080" w:type="dxa"/>
            <w:tcBorders>
              <w:top w:val="single" w:sz="8" w:space="0" w:color="000000"/>
              <w:left w:val="nil"/>
              <w:bottom w:val="nil"/>
              <w:right w:val="single" w:sz="8" w:space="0" w:color="000000"/>
            </w:tcBorders>
            <w:shd w:val="clear" w:color="auto" w:fill="5B9BD5"/>
            <w:vAlign w:val="center"/>
          </w:tcPr>
          <w:p w:rsidR="000B4147">
            <w:pPr>
              <w:jc w:val="center"/>
              <w:rPr>
                <w:b/>
                <w:color w:val="000000"/>
                <w:sz w:val="16"/>
                <w:szCs w:val="16"/>
              </w:rPr>
            </w:pPr>
            <w:r>
              <w:rPr>
                <w:b/>
                <w:color w:val="000000"/>
                <w:sz w:val="16"/>
                <w:szCs w:val="16"/>
              </w:rPr>
              <w:t>% of Effort</w:t>
            </w:r>
          </w:p>
        </w:tc>
        <w:tc>
          <w:tcPr>
            <w:tcW w:w="1800" w:type="dxa"/>
            <w:tcBorders>
              <w:top w:val="single" w:sz="8" w:space="0" w:color="000000"/>
              <w:left w:val="nil"/>
              <w:bottom w:val="nil"/>
              <w:right w:val="single" w:sz="8" w:space="0" w:color="000000"/>
            </w:tcBorders>
            <w:shd w:val="clear" w:color="auto" w:fill="5B9BD5"/>
            <w:vAlign w:val="center"/>
          </w:tcPr>
          <w:p w:rsidR="000B4147">
            <w:pPr>
              <w:jc w:val="center"/>
              <w:rPr>
                <w:b/>
                <w:color w:val="000000"/>
                <w:sz w:val="16"/>
                <w:szCs w:val="16"/>
              </w:rPr>
            </w:pPr>
            <w:r>
              <w:rPr>
                <w:b/>
                <w:color w:val="000000"/>
                <w:sz w:val="16"/>
                <w:szCs w:val="16"/>
              </w:rPr>
              <w:t>Fringe (if Applicable)</w:t>
            </w:r>
          </w:p>
        </w:tc>
        <w:tc>
          <w:tcPr>
            <w:tcW w:w="2160" w:type="dxa"/>
            <w:tcBorders>
              <w:top w:val="single" w:sz="8" w:space="0" w:color="000000"/>
              <w:left w:val="nil"/>
              <w:bottom w:val="nil"/>
              <w:right w:val="single" w:sz="8" w:space="0" w:color="000000"/>
            </w:tcBorders>
            <w:shd w:val="clear" w:color="auto" w:fill="5B9BD5"/>
            <w:vAlign w:val="center"/>
          </w:tcPr>
          <w:p w:rsidR="000B4147">
            <w:pPr>
              <w:jc w:val="center"/>
              <w:rPr>
                <w:b/>
                <w:color w:val="000000"/>
                <w:sz w:val="16"/>
                <w:szCs w:val="16"/>
              </w:rPr>
            </w:pPr>
            <w:r>
              <w:rPr>
                <w:b/>
                <w:color w:val="000000"/>
                <w:sz w:val="16"/>
                <w:szCs w:val="16"/>
              </w:rPr>
              <w:t>Total Cost to Government</w:t>
            </w:r>
          </w:p>
        </w:tc>
      </w:tr>
      <w:tr w:rsidTr="00DB1204">
        <w:tblPrEx>
          <w:tblW w:w="10160" w:type="dxa"/>
          <w:tblLayout w:type="fixed"/>
          <w:tblLook w:val="0400"/>
        </w:tblPrEx>
        <w:trPr>
          <w:trHeight w:val="300"/>
        </w:trPr>
        <w:tc>
          <w:tcPr>
            <w:tcW w:w="1970" w:type="dxa"/>
            <w:tcBorders>
              <w:top w:val="nil"/>
              <w:left w:val="single" w:sz="8" w:space="0" w:color="000000"/>
              <w:bottom w:val="single" w:sz="4" w:space="0" w:color="000000"/>
              <w:right w:val="single" w:sz="8" w:space="0" w:color="000000"/>
            </w:tcBorders>
            <w:shd w:val="clear" w:color="auto" w:fill="auto"/>
            <w:vAlign w:val="bottom"/>
          </w:tcPr>
          <w:p w:rsidR="000B4147">
            <w:pPr>
              <w:rPr>
                <w:color w:val="000000"/>
                <w:sz w:val="16"/>
                <w:szCs w:val="16"/>
              </w:rPr>
            </w:pPr>
            <w:r>
              <w:rPr>
                <w:b/>
                <w:color w:val="000000"/>
                <w:sz w:val="16"/>
                <w:szCs w:val="16"/>
              </w:rPr>
              <w:t>Federal Oversight</w:t>
            </w:r>
          </w:p>
        </w:tc>
        <w:tc>
          <w:tcPr>
            <w:tcW w:w="1620" w:type="dxa"/>
            <w:tcBorders>
              <w:top w:val="nil"/>
              <w:left w:val="nil"/>
              <w:bottom w:val="single" w:sz="4" w:space="0" w:color="000000"/>
              <w:right w:val="single" w:sz="4" w:space="0" w:color="000000"/>
            </w:tcBorders>
            <w:shd w:val="clear" w:color="auto" w:fill="auto"/>
            <w:vAlign w:val="bottom"/>
          </w:tcPr>
          <w:p w:rsidR="000B4147">
            <w:pPr>
              <w:jc w:val="right"/>
              <w:rPr>
                <w:color w:val="000000"/>
                <w:sz w:val="16"/>
                <w:szCs w:val="16"/>
              </w:rPr>
            </w:pPr>
            <w:r>
              <w:rPr>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0B4147">
            <w:pPr>
              <w:jc w:val="right"/>
              <w:rPr>
                <w:color w:val="000000"/>
                <w:sz w:val="16"/>
                <w:szCs w:val="16"/>
              </w:rPr>
            </w:pPr>
            <w:r>
              <w:rPr>
                <w:color w:val="000000"/>
                <w:sz w:val="16"/>
                <w:szCs w:val="16"/>
              </w:rPr>
              <w:t> </w:t>
            </w:r>
          </w:p>
        </w:tc>
        <w:tc>
          <w:tcPr>
            <w:tcW w:w="1080" w:type="dxa"/>
            <w:tcBorders>
              <w:top w:val="nil"/>
              <w:left w:val="nil"/>
              <w:bottom w:val="single" w:sz="4" w:space="0" w:color="000000"/>
              <w:right w:val="single" w:sz="4" w:space="0" w:color="000000"/>
            </w:tcBorders>
            <w:shd w:val="clear" w:color="auto" w:fill="auto"/>
            <w:vAlign w:val="bottom"/>
          </w:tcPr>
          <w:p w:rsidR="000B4147">
            <w:pPr>
              <w:jc w:val="right"/>
              <w:rPr>
                <w:color w:val="000000"/>
                <w:sz w:val="16"/>
                <w:szCs w:val="16"/>
              </w:rPr>
            </w:pPr>
            <w:r>
              <w:rPr>
                <w:color w:val="000000"/>
                <w:sz w:val="16"/>
                <w:szCs w:val="16"/>
              </w:rPr>
              <w:t> </w:t>
            </w:r>
          </w:p>
        </w:tc>
        <w:tc>
          <w:tcPr>
            <w:tcW w:w="1800" w:type="dxa"/>
            <w:tcBorders>
              <w:top w:val="nil"/>
              <w:left w:val="nil"/>
              <w:bottom w:val="single" w:sz="4" w:space="0" w:color="000000"/>
              <w:right w:val="single" w:sz="4" w:space="0" w:color="000000"/>
            </w:tcBorders>
            <w:shd w:val="clear" w:color="auto" w:fill="808080"/>
            <w:vAlign w:val="bottom"/>
          </w:tcPr>
          <w:p w:rsidR="000B4147">
            <w:pPr>
              <w:jc w:val="right"/>
              <w:rPr>
                <w:color w:val="000000"/>
                <w:sz w:val="16"/>
                <w:szCs w:val="16"/>
              </w:rPr>
            </w:pPr>
            <w:r>
              <w:rPr>
                <w:color w:val="000000"/>
                <w:sz w:val="16"/>
                <w:szCs w:val="16"/>
              </w:rPr>
              <w:t> </w:t>
            </w:r>
          </w:p>
        </w:tc>
        <w:tc>
          <w:tcPr>
            <w:tcW w:w="2160" w:type="dxa"/>
            <w:tcBorders>
              <w:top w:val="nil"/>
              <w:left w:val="nil"/>
              <w:bottom w:val="single" w:sz="4" w:space="0" w:color="000000"/>
              <w:right w:val="single" w:sz="8" w:space="0" w:color="000000"/>
            </w:tcBorders>
            <w:shd w:val="clear" w:color="auto" w:fill="auto"/>
            <w:vAlign w:val="bottom"/>
          </w:tcPr>
          <w:p w:rsidR="000B4147">
            <w:pPr>
              <w:jc w:val="right"/>
              <w:rPr>
                <w:color w:val="000000"/>
                <w:sz w:val="16"/>
                <w:szCs w:val="16"/>
              </w:rPr>
            </w:pPr>
            <w:r>
              <w:rPr>
                <w:color w:val="000000"/>
                <w:sz w:val="16"/>
                <w:szCs w:val="16"/>
              </w:rPr>
              <w:t> </w:t>
            </w:r>
          </w:p>
        </w:tc>
      </w:tr>
      <w:tr w:rsidTr="00DB1204">
        <w:tblPrEx>
          <w:tblW w:w="10160" w:type="dxa"/>
          <w:tblLayout w:type="fixed"/>
          <w:tblLook w:val="0400"/>
        </w:tblPrEx>
        <w:trPr>
          <w:trHeight w:val="300"/>
        </w:trPr>
        <w:tc>
          <w:tcPr>
            <w:tcW w:w="1970" w:type="dxa"/>
            <w:tcBorders>
              <w:top w:val="nil"/>
              <w:left w:val="single" w:sz="8" w:space="0" w:color="000000"/>
              <w:bottom w:val="single" w:sz="4" w:space="0" w:color="000000"/>
              <w:right w:val="single" w:sz="8" w:space="0" w:color="000000"/>
            </w:tcBorders>
            <w:shd w:val="clear" w:color="auto" w:fill="auto"/>
            <w:vAlign w:val="center"/>
          </w:tcPr>
          <w:p w:rsidR="000B4147">
            <w:pPr>
              <w:rPr>
                <w:color w:val="000000"/>
                <w:sz w:val="16"/>
                <w:szCs w:val="16"/>
              </w:rPr>
            </w:pPr>
            <w:r>
              <w:rPr>
                <w:color w:val="000000"/>
                <w:sz w:val="16"/>
                <w:szCs w:val="16"/>
              </w:rPr>
              <w:t xml:space="preserve">Process WCPFC AE and </w:t>
            </w:r>
            <w:r>
              <w:rPr>
                <w:color w:val="000000"/>
                <w:sz w:val="16"/>
                <w:szCs w:val="16"/>
              </w:rPr>
              <w:t>FEEZ forms</w:t>
            </w:r>
          </w:p>
        </w:tc>
        <w:tc>
          <w:tcPr>
            <w:tcW w:w="1620" w:type="dxa"/>
            <w:tcBorders>
              <w:top w:val="nil"/>
              <w:left w:val="nil"/>
              <w:bottom w:val="single" w:sz="4" w:space="0" w:color="000000"/>
              <w:right w:val="single" w:sz="4" w:space="0" w:color="000000"/>
            </w:tcBorders>
            <w:shd w:val="clear" w:color="auto" w:fill="auto"/>
            <w:vAlign w:val="center"/>
          </w:tcPr>
          <w:p w:rsidR="000B4147">
            <w:pPr>
              <w:rPr>
                <w:color w:val="000000"/>
                <w:sz w:val="16"/>
                <w:szCs w:val="16"/>
              </w:rPr>
            </w:pPr>
            <w:r>
              <w:rPr>
                <w:color w:val="000000"/>
                <w:sz w:val="16"/>
                <w:szCs w:val="16"/>
              </w:rPr>
              <w:t>ZA</w:t>
            </w:r>
            <w:r w:rsidR="00926D88">
              <w:rPr>
                <w:color w:val="000000"/>
                <w:sz w:val="16"/>
                <w:szCs w:val="16"/>
              </w:rPr>
              <w:t>-</w:t>
            </w:r>
            <w:r>
              <w:rPr>
                <w:color w:val="000000"/>
                <w:sz w:val="16"/>
                <w:szCs w:val="16"/>
              </w:rPr>
              <w:t>03-0</w:t>
            </w:r>
            <w:r w:rsidR="0035130E">
              <w:rPr>
                <w:color w:val="000000"/>
                <w:sz w:val="16"/>
                <w:szCs w:val="16"/>
              </w:rPr>
              <w:t>3</w:t>
            </w:r>
          </w:p>
        </w:tc>
        <w:tc>
          <w:tcPr>
            <w:tcW w:w="1530" w:type="dxa"/>
            <w:tcBorders>
              <w:top w:val="nil"/>
              <w:left w:val="nil"/>
              <w:bottom w:val="single" w:sz="4" w:space="0" w:color="000000"/>
              <w:right w:val="single" w:sz="4" w:space="0" w:color="000000"/>
            </w:tcBorders>
            <w:shd w:val="clear" w:color="auto" w:fill="auto"/>
            <w:vAlign w:val="center"/>
          </w:tcPr>
          <w:p w:rsidR="000B4147">
            <w:pPr>
              <w:rPr>
                <w:color w:val="000000"/>
                <w:sz w:val="16"/>
                <w:szCs w:val="16"/>
              </w:rPr>
            </w:pPr>
            <w:r>
              <w:rPr>
                <w:sz w:val="16"/>
                <w:szCs w:val="16"/>
              </w:rPr>
              <w:t>169,570.50</w:t>
            </w:r>
            <w:r w:rsidR="004342C5">
              <w:rPr>
                <w:sz w:val="16"/>
                <w:szCs w:val="16"/>
              </w:rPr>
              <w:t>,</w:t>
            </w:r>
          </w:p>
        </w:tc>
        <w:tc>
          <w:tcPr>
            <w:tcW w:w="1080" w:type="dxa"/>
            <w:tcBorders>
              <w:top w:val="nil"/>
              <w:left w:val="nil"/>
              <w:bottom w:val="single" w:sz="4" w:space="0" w:color="000000"/>
              <w:right w:val="single" w:sz="4" w:space="0" w:color="000000"/>
            </w:tcBorders>
            <w:shd w:val="clear" w:color="auto" w:fill="auto"/>
            <w:vAlign w:val="center"/>
          </w:tcPr>
          <w:p w:rsidR="000B4147">
            <w:pPr>
              <w:rPr>
                <w:color w:val="000000"/>
                <w:sz w:val="16"/>
                <w:szCs w:val="16"/>
              </w:rPr>
            </w:pPr>
            <w:r>
              <w:rPr>
                <w:color w:val="000000"/>
                <w:sz w:val="16"/>
                <w:szCs w:val="16"/>
              </w:rPr>
              <w:t>0.9</w:t>
            </w:r>
            <w:r>
              <w:rPr>
                <w:sz w:val="16"/>
                <w:szCs w:val="16"/>
              </w:rPr>
              <w:t>82</w:t>
            </w:r>
          </w:p>
        </w:tc>
        <w:tc>
          <w:tcPr>
            <w:tcW w:w="1800" w:type="dxa"/>
            <w:tcBorders>
              <w:top w:val="nil"/>
              <w:left w:val="nil"/>
              <w:bottom w:val="single" w:sz="4" w:space="0" w:color="000000"/>
              <w:right w:val="single" w:sz="4" w:space="0" w:color="000000"/>
            </w:tcBorders>
            <w:shd w:val="clear" w:color="auto" w:fill="808080"/>
            <w:vAlign w:val="center"/>
          </w:tcPr>
          <w:p w:rsidR="000B4147">
            <w:pPr>
              <w:rPr>
                <w:color w:val="000000"/>
                <w:sz w:val="16"/>
                <w:szCs w:val="16"/>
              </w:rPr>
            </w:pPr>
          </w:p>
        </w:tc>
        <w:tc>
          <w:tcPr>
            <w:tcW w:w="2160" w:type="dxa"/>
            <w:tcBorders>
              <w:top w:val="nil"/>
              <w:left w:val="nil"/>
              <w:bottom w:val="single" w:sz="4" w:space="0" w:color="000000"/>
              <w:right w:val="single" w:sz="8" w:space="0" w:color="000000"/>
            </w:tcBorders>
            <w:shd w:val="clear" w:color="auto" w:fill="auto"/>
            <w:vAlign w:val="center"/>
          </w:tcPr>
          <w:p w:rsidR="000B4147" w:rsidP="00DB1204">
            <w:pPr>
              <w:jc w:val="center"/>
              <w:rPr>
                <w:color w:val="000000"/>
                <w:sz w:val="16"/>
                <w:szCs w:val="16"/>
              </w:rPr>
            </w:pPr>
            <w:r>
              <w:rPr>
                <w:color w:val="000000"/>
                <w:sz w:val="16"/>
                <w:szCs w:val="16"/>
              </w:rPr>
              <w:t>$</w:t>
            </w:r>
            <w:r w:rsidR="0035130E">
              <w:rPr>
                <w:sz w:val="16"/>
                <w:szCs w:val="16"/>
              </w:rPr>
              <w:t>1,665.18</w:t>
            </w:r>
          </w:p>
        </w:tc>
      </w:tr>
      <w:tr w:rsidTr="00DB1204">
        <w:tblPrEx>
          <w:tblW w:w="10160" w:type="dxa"/>
          <w:tblLayout w:type="fixed"/>
          <w:tblLook w:val="0400"/>
        </w:tblPrEx>
        <w:trPr>
          <w:trHeight w:val="300"/>
        </w:trPr>
        <w:tc>
          <w:tcPr>
            <w:tcW w:w="1970" w:type="dxa"/>
            <w:tcBorders>
              <w:top w:val="nil"/>
              <w:left w:val="single" w:sz="8" w:space="0" w:color="000000"/>
              <w:bottom w:val="single" w:sz="4" w:space="0" w:color="000000"/>
              <w:right w:val="single" w:sz="8" w:space="0" w:color="000000"/>
            </w:tcBorders>
            <w:shd w:val="clear" w:color="auto" w:fill="auto"/>
            <w:vAlign w:val="center"/>
          </w:tcPr>
          <w:p w:rsidR="0035130E" w:rsidP="0035130E">
            <w:pPr>
              <w:rPr>
                <w:color w:val="000000"/>
                <w:sz w:val="16"/>
                <w:szCs w:val="16"/>
              </w:rPr>
            </w:pPr>
            <w:r>
              <w:rPr>
                <w:color w:val="000000"/>
                <w:sz w:val="16"/>
                <w:szCs w:val="16"/>
              </w:rPr>
              <w:t>Review WCPFC AE and FEEZ form</w:t>
            </w:r>
          </w:p>
        </w:tc>
        <w:tc>
          <w:tcPr>
            <w:tcW w:w="1620" w:type="dxa"/>
            <w:tcBorders>
              <w:top w:val="nil"/>
              <w:left w:val="nil"/>
              <w:bottom w:val="single" w:sz="4" w:space="0" w:color="000000"/>
              <w:right w:val="single" w:sz="4" w:space="0" w:color="000000"/>
            </w:tcBorders>
            <w:shd w:val="clear" w:color="auto" w:fill="auto"/>
            <w:vAlign w:val="center"/>
          </w:tcPr>
          <w:p w:rsidR="0035130E" w:rsidP="0035130E">
            <w:pPr>
              <w:rPr>
                <w:color w:val="000000"/>
                <w:sz w:val="16"/>
                <w:szCs w:val="16"/>
              </w:rPr>
            </w:pPr>
            <w:r>
              <w:rPr>
                <w:color w:val="000000"/>
                <w:sz w:val="16"/>
                <w:szCs w:val="16"/>
              </w:rPr>
              <w:t>ZP-03-03</w:t>
            </w:r>
          </w:p>
        </w:tc>
        <w:tc>
          <w:tcPr>
            <w:tcW w:w="1530" w:type="dxa"/>
            <w:tcBorders>
              <w:top w:val="nil"/>
              <w:left w:val="nil"/>
              <w:bottom w:val="single" w:sz="4" w:space="0" w:color="000000"/>
              <w:right w:val="single" w:sz="4" w:space="0" w:color="000000"/>
            </w:tcBorders>
            <w:shd w:val="clear" w:color="auto" w:fill="auto"/>
            <w:vAlign w:val="center"/>
          </w:tcPr>
          <w:p w:rsidR="0035130E" w:rsidP="0035130E">
            <w:pPr>
              <w:rPr>
                <w:color w:val="000000"/>
                <w:sz w:val="16"/>
                <w:szCs w:val="16"/>
              </w:rPr>
            </w:pPr>
            <w:r>
              <w:rPr>
                <w:sz w:val="16"/>
                <w:szCs w:val="16"/>
              </w:rPr>
              <w:t>169,570.50,</w:t>
            </w:r>
          </w:p>
        </w:tc>
        <w:tc>
          <w:tcPr>
            <w:tcW w:w="1080" w:type="dxa"/>
            <w:tcBorders>
              <w:top w:val="nil"/>
              <w:left w:val="nil"/>
              <w:bottom w:val="single" w:sz="4" w:space="0" w:color="000000"/>
              <w:right w:val="single" w:sz="4" w:space="0" w:color="000000"/>
            </w:tcBorders>
            <w:shd w:val="clear" w:color="auto" w:fill="auto"/>
            <w:vAlign w:val="center"/>
          </w:tcPr>
          <w:p w:rsidR="0035130E" w:rsidP="0035130E">
            <w:pPr>
              <w:rPr>
                <w:color w:val="000000"/>
                <w:sz w:val="16"/>
                <w:szCs w:val="16"/>
              </w:rPr>
            </w:pPr>
            <w:r>
              <w:rPr>
                <w:color w:val="000000"/>
                <w:sz w:val="16"/>
                <w:szCs w:val="16"/>
              </w:rPr>
              <w:t>0.</w:t>
            </w:r>
            <w:r>
              <w:rPr>
                <w:sz w:val="16"/>
                <w:szCs w:val="16"/>
              </w:rPr>
              <w:t>163</w:t>
            </w:r>
          </w:p>
        </w:tc>
        <w:tc>
          <w:tcPr>
            <w:tcW w:w="1800" w:type="dxa"/>
            <w:tcBorders>
              <w:top w:val="nil"/>
              <w:left w:val="nil"/>
              <w:bottom w:val="single" w:sz="4" w:space="0" w:color="000000"/>
              <w:right w:val="single" w:sz="4" w:space="0" w:color="000000"/>
            </w:tcBorders>
            <w:shd w:val="clear" w:color="auto" w:fill="808080"/>
            <w:vAlign w:val="center"/>
          </w:tcPr>
          <w:p w:rsidR="0035130E" w:rsidP="0035130E">
            <w:pPr>
              <w:rPr>
                <w:color w:val="000000"/>
                <w:sz w:val="16"/>
                <w:szCs w:val="16"/>
              </w:rPr>
            </w:pPr>
          </w:p>
        </w:tc>
        <w:tc>
          <w:tcPr>
            <w:tcW w:w="2160" w:type="dxa"/>
            <w:tcBorders>
              <w:top w:val="nil"/>
              <w:left w:val="nil"/>
              <w:bottom w:val="single" w:sz="4" w:space="0" w:color="000000"/>
              <w:right w:val="single" w:sz="8" w:space="0" w:color="000000"/>
            </w:tcBorders>
            <w:shd w:val="clear" w:color="auto" w:fill="auto"/>
            <w:vAlign w:val="center"/>
          </w:tcPr>
          <w:p w:rsidR="0035130E" w:rsidP="0035130E">
            <w:pPr>
              <w:jc w:val="center"/>
              <w:rPr>
                <w:color w:val="000000"/>
                <w:sz w:val="16"/>
                <w:szCs w:val="16"/>
              </w:rPr>
            </w:pPr>
            <w:r>
              <w:rPr>
                <w:color w:val="000000"/>
                <w:sz w:val="16"/>
                <w:szCs w:val="16"/>
              </w:rPr>
              <w:t>$276.40</w:t>
            </w:r>
          </w:p>
        </w:tc>
      </w:tr>
      <w:tr w:rsidTr="00DB1204">
        <w:tblPrEx>
          <w:tblW w:w="10160" w:type="dxa"/>
          <w:tblLayout w:type="fixed"/>
          <w:tblLook w:val="0400"/>
        </w:tblPrEx>
        <w:trPr>
          <w:trHeight w:val="300"/>
        </w:trPr>
        <w:tc>
          <w:tcPr>
            <w:tcW w:w="1970" w:type="dxa"/>
            <w:tcBorders>
              <w:top w:val="nil"/>
              <w:left w:val="single" w:sz="8" w:space="0" w:color="000000"/>
              <w:bottom w:val="single" w:sz="4" w:space="0" w:color="000000"/>
              <w:right w:val="single" w:sz="8" w:space="0" w:color="000000"/>
            </w:tcBorders>
            <w:shd w:val="clear" w:color="auto" w:fill="auto"/>
            <w:vAlign w:val="center"/>
          </w:tcPr>
          <w:p w:rsidR="0035130E" w:rsidP="0035130E">
            <w:pPr>
              <w:rPr>
                <w:b/>
                <w:color w:val="000000"/>
                <w:sz w:val="16"/>
                <w:szCs w:val="16"/>
              </w:rPr>
            </w:pPr>
            <w:r>
              <w:rPr>
                <w:color w:val="000000"/>
                <w:sz w:val="16"/>
                <w:szCs w:val="16"/>
              </w:rPr>
              <w:t>Communications in extraordinary circumstances when IMO Ship Identification Number is unable to be procured</w:t>
            </w:r>
          </w:p>
        </w:tc>
        <w:tc>
          <w:tcPr>
            <w:tcW w:w="1620" w:type="dxa"/>
            <w:tcBorders>
              <w:top w:val="nil"/>
              <w:left w:val="nil"/>
              <w:bottom w:val="single" w:sz="4" w:space="0" w:color="000000"/>
              <w:right w:val="single" w:sz="4" w:space="0" w:color="000000"/>
            </w:tcBorders>
            <w:shd w:val="clear" w:color="auto" w:fill="auto"/>
            <w:vAlign w:val="center"/>
          </w:tcPr>
          <w:p w:rsidR="0035130E" w:rsidP="0035130E">
            <w:pPr>
              <w:rPr>
                <w:color w:val="000000"/>
                <w:sz w:val="16"/>
                <w:szCs w:val="16"/>
              </w:rPr>
            </w:pPr>
            <w:r>
              <w:rPr>
                <w:color w:val="000000"/>
                <w:sz w:val="16"/>
                <w:szCs w:val="16"/>
              </w:rPr>
              <w:t>ZP-03-03</w:t>
            </w:r>
          </w:p>
        </w:tc>
        <w:tc>
          <w:tcPr>
            <w:tcW w:w="1530" w:type="dxa"/>
            <w:tcBorders>
              <w:top w:val="nil"/>
              <w:left w:val="nil"/>
              <w:bottom w:val="single" w:sz="4" w:space="0" w:color="000000"/>
              <w:right w:val="single" w:sz="4" w:space="0" w:color="000000"/>
            </w:tcBorders>
            <w:shd w:val="clear" w:color="auto" w:fill="auto"/>
            <w:vAlign w:val="center"/>
          </w:tcPr>
          <w:p w:rsidR="0035130E" w:rsidP="0035130E">
            <w:pPr>
              <w:rPr>
                <w:color w:val="000000"/>
                <w:sz w:val="16"/>
                <w:szCs w:val="16"/>
              </w:rPr>
            </w:pPr>
            <w:r>
              <w:rPr>
                <w:sz w:val="16"/>
                <w:szCs w:val="16"/>
              </w:rPr>
              <w:t>169,570.50,</w:t>
            </w:r>
          </w:p>
        </w:tc>
        <w:tc>
          <w:tcPr>
            <w:tcW w:w="1080" w:type="dxa"/>
            <w:tcBorders>
              <w:top w:val="nil"/>
              <w:left w:val="nil"/>
              <w:bottom w:val="single" w:sz="4" w:space="0" w:color="000000"/>
              <w:right w:val="single" w:sz="4" w:space="0" w:color="000000"/>
            </w:tcBorders>
            <w:shd w:val="clear" w:color="auto" w:fill="auto"/>
            <w:vAlign w:val="center"/>
          </w:tcPr>
          <w:p w:rsidR="0035130E" w:rsidP="0035130E">
            <w:pPr>
              <w:rPr>
                <w:color w:val="000000"/>
                <w:sz w:val="16"/>
                <w:szCs w:val="16"/>
              </w:rPr>
            </w:pPr>
            <w:r>
              <w:rPr>
                <w:color w:val="000000"/>
                <w:sz w:val="16"/>
                <w:szCs w:val="16"/>
              </w:rPr>
              <w:t>0.239</w:t>
            </w:r>
          </w:p>
        </w:tc>
        <w:tc>
          <w:tcPr>
            <w:tcW w:w="1800" w:type="dxa"/>
            <w:tcBorders>
              <w:top w:val="nil"/>
              <w:left w:val="nil"/>
              <w:bottom w:val="single" w:sz="4" w:space="0" w:color="000000"/>
              <w:right w:val="single" w:sz="4" w:space="0" w:color="000000"/>
            </w:tcBorders>
            <w:shd w:val="clear" w:color="auto" w:fill="7F7F7F"/>
            <w:vAlign w:val="center"/>
          </w:tcPr>
          <w:p w:rsidR="0035130E" w:rsidP="0035130E">
            <w:pPr>
              <w:rPr>
                <w:color w:val="000000"/>
                <w:sz w:val="16"/>
                <w:szCs w:val="16"/>
              </w:rPr>
            </w:pPr>
          </w:p>
        </w:tc>
        <w:tc>
          <w:tcPr>
            <w:tcW w:w="2160" w:type="dxa"/>
            <w:tcBorders>
              <w:top w:val="nil"/>
              <w:left w:val="nil"/>
              <w:bottom w:val="single" w:sz="4" w:space="0" w:color="000000"/>
              <w:right w:val="single" w:sz="8" w:space="0" w:color="000000"/>
            </w:tcBorders>
            <w:shd w:val="clear" w:color="auto" w:fill="auto"/>
            <w:vAlign w:val="center"/>
          </w:tcPr>
          <w:p w:rsidR="0035130E" w:rsidP="0035130E">
            <w:pPr>
              <w:jc w:val="center"/>
              <w:rPr>
                <w:color w:val="000000"/>
                <w:sz w:val="16"/>
                <w:szCs w:val="16"/>
              </w:rPr>
            </w:pPr>
            <w:r>
              <w:rPr>
                <w:color w:val="000000"/>
                <w:sz w:val="16"/>
                <w:szCs w:val="16"/>
              </w:rPr>
              <w:t>$</w:t>
            </w:r>
            <w:r>
              <w:rPr>
                <w:sz w:val="16"/>
                <w:szCs w:val="16"/>
              </w:rPr>
              <w:t>405.27</w:t>
            </w:r>
          </w:p>
        </w:tc>
      </w:tr>
      <w:tr w:rsidTr="00DB1204">
        <w:tblPrEx>
          <w:tblW w:w="10160" w:type="dxa"/>
          <w:tblLayout w:type="fixed"/>
          <w:tblLook w:val="0400"/>
        </w:tblPrEx>
        <w:trPr>
          <w:trHeight w:val="315"/>
        </w:trPr>
        <w:tc>
          <w:tcPr>
            <w:tcW w:w="197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0B4147">
            <w:pPr>
              <w:rPr>
                <w:b/>
                <w:color w:val="000000"/>
                <w:sz w:val="16"/>
                <w:szCs w:val="16"/>
              </w:rPr>
            </w:pPr>
            <w:r>
              <w:rPr>
                <w:b/>
                <w:color w:val="000000"/>
                <w:sz w:val="16"/>
                <w:szCs w:val="16"/>
              </w:rPr>
              <w:t>TOTAL</w:t>
            </w:r>
          </w:p>
        </w:tc>
        <w:tc>
          <w:tcPr>
            <w:tcW w:w="1620" w:type="dxa"/>
            <w:tcBorders>
              <w:top w:val="single" w:sz="8" w:space="0" w:color="000000"/>
              <w:left w:val="nil"/>
              <w:bottom w:val="single" w:sz="8" w:space="0" w:color="000000"/>
              <w:right w:val="single" w:sz="8" w:space="0" w:color="000000"/>
            </w:tcBorders>
            <w:shd w:val="clear" w:color="auto" w:fill="808080"/>
            <w:vAlign w:val="center"/>
          </w:tcPr>
          <w:p w:rsidR="000B4147">
            <w:pPr>
              <w:rPr>
                <w:b/>
                <w:color w:val="000000"/>
                <w:sz w:val="16"/>
                <w:szCs w:val="16"/>
              </w:rPr>
            </w:pPr>
          </w:p>
        </w:tc>
        <w:tc>
          <w:tcPr>
            <w:tcW w:w="1530" w:type="dxa"/>
            <w:tcBorders>
              <w:top w:val="single" w:sz="8" w:space="0" w:color="000000"/>
              <w:left w:val="nil"/>
              <w:bottom w:val="single" w:sz="8" w:space="0" w:color="000000"/>
              <w:right w:val="single" w:sz="8" w:space="0" w:color="000000"/>
            </w:tcBorders>
            <w:shd w:val="clear" w:color="auto" w:fill="808080"/>
            <w:vAlign w:val="center"/>
          </w:tcPr>
          <w:p w:rsidR="000B4147">
            <w:pPr>
              <w:rPr>
                <w:b/>
                <w:sz w:val="16"/>
                <w:szCs w:val="16"/>
              </w:rPr>
            </w:pPr>
          </w:p>
        </w:tc>
        <w:tc>
          <w:tcPr>
            <w:tcW w:w="1080" w:type="dxa"/>
            <w:tcBorders>
              <w:top w:val="single" w:sz="8" w:space="0" w:color="000000"/>
              <w:left w:val="nil"/>
              <w:bottom w:val="single" w:sz="8" w:space="0" w:color="000000"/>
              <w:right w:val="single" w:sz="8" w:space="0" w:color="000000"/>
            </w:tcBorders>
            <w:shd w:val="clear" w:color="auto" w:fill="757171"/>
            <w:vAlign w:val="center"/>
          </w:tcPr>
          <w:p w:rsidR="000B4147">
            <w:pPr>
              <w:rPr>
                <w:b/>
                <w:color w:val="000000"/>
                <w:sz w:val="16"/>
                <w:szCs w:val="16"/>
              </w:rPr>
            </w:pPr>
          </w:p>
        </w:tc>
        <w:tc>
          <w:tcPr>
            <w:tcW w:w="1800" w:type="dxa"/>
            <w:tcBorders>
              <w:top w:val="single" w:sz="8" w:space="0" w:color="000000"/>
              <w:left w:val="nil"/>
              <w:bottom w:val="single" w:sz="8" w:space="0" w:color="000000"/>
              <w:right w:val="single" w:sz="8" w:space="0" w:color="000000"/>
            </w:tcBorders>
            <w:shd w:val="clear" w:color="auto" w:fill="808080"/>
            <w:vAlign w:val="center"/>
          </w:tcPr>
          <w:p w:rsidR="000B4147">
            <w:pPr>
              <w:rPr>
                <w:b/>
                <w:sz w:val="16"/>
                <w:szCs w:val="16"/>
              </w:rPr>
            </w:pPr>
          </w:p>
        </w:tc>
        <w:tc>
          <w:tcPr>
            <w:tcW w:w="2160" w:type="dxa"/>
            <w:tcBorders>
              <w:top w:val="single" w:sz="8" w:space="0" w:color="000000"/>
              <w:left w:val="nil"/>
              <w:bottom w:val="single" w:sz="8" w:space="0" w:color="000000"/>
              <w:right w:val="single" w:sz="8" w:space="0" w:color="000000"/>
            </w:tcBorders>
            <w:shd w:val="clear" w:color="auto" w:fill="BDD7EE"/>
            <w:vAlign w:val="center"/>
          </w:tcPr>
          <w:p w:rsidR="000B4147" w:rsidP="00DB1204">
            <w:pPr>
              <w:jc w:val="center"/>
              <w:rPr>
                <w:b/>
                <w:color w:val="000000"/>
                <w:sz w:val="16"/>
                <w:szCs w:val="16"/>
              </w:rPr>
            </w:pPr>
            <w:r>
              <w:rPr>
                <w:color w:val="000000"/>
                <w:sz w:val="16"/>
                <w:szCs w:val="16"/>
              </w:rPr>
              <w:t>$</w:t>
            </w:r>
            <w:r w:rsidR="0035130E">
              <w:rPr>
                <w:color w:val="000000"/>
                <w:sz w:val="16"/>
                <w:szCs w:val="16"/>
              </w:rPr>
              <w:t>2,346.85</w:t>
            </w:r>
          </w:p>
        </w:tc>
      </w:tr>
    </w:tbl>
    <w:p w:rsidR="000B4147">
      <w:pPr>
        <w:spacing w:after="240" w:line="240" w:lineRule="auto"/>
        <w:rPr>
          <w:rFonts w:ascii="Times New Roman" w:eastAsia="Times New Roman" w:hAnsi="Times New Roman" w:cs="Times New Roman"/>
          <w:sz w:val="24"/>
          <w:szCs w:val="24"/>
        </w:rPr>
      </w:pPr>
    </w:p>
    <w:p w:rsidR="0035130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Labor rates were determined using the 2024 CAPS pay tables, Rest of U.S. locality rate for a ZP-III, interval 03.  The Rest of U.S. locality area was used as NMFS employees are geographically dispersed and can live/work anywhere in the U.S.  A multiplier of 1.5 was used to calculate the loaded salary. (</w:t>
      </w:r>
      <w:r w:rsidRPr="0035130E">
        <w:rPr>
          <w:rFonts w:ascii="Times New Roman" w:eastAsia="Times New Roman" w:hAnsi="Times New Roman" w:cs="Times New Roman"/>
          <w:sz w:val="24"/>
          <w:szCs w:val="24"/>
        </w:rPr>
        <w:t>https://www.commerce.gov/sites/default/files/2024-01/CAPS_rpStandard_2024.pdf</w:t>
      </w:r>
      <w:r>
        <w:rPr>
          <w:rFonts w:ascii="Times New Roman" w:eastAsia="Times New Roman" w:hAnsi="Times New Roman" w:cs="Times New Roman"/>
          <w:sz w:val="24"/>
          <w:szCs w:val="24"/>
        </w:rPr>
        <w:t>)</w:t>
      </w:r>
    </w:p>
    <w:p w:rsidR="000B4147">
      <w:pPr>
        <w:widowControl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Review and Processing of WCPFC area endorsement and FEEZ (SFD): </w:t>
      </w:r>
    </w:p>
    <w:p w:rsidR="000B4147">
      <w:pPr>
        <w:widowControl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is considered to be 30 minutes per form, multiplied by 41 forms per year, and multiplied by 1 </w:t>
      </w:r>
      <w:r>
        <w:rPr>
          <w:rFonts w:ascii="Times New Roman" w:eastAsia="Times New Roman" w:hAnsi="Times New Roman" w:cs="Times New Roman"/>
          <w:sz w:val="24"/>
          <w:szCs w:val="24"/>
        </w:rPr>
        <w:t>year’</w:t>
      </w:r>
      <w:bookmarkStart w:id="0" w:name="_GoBack"/>
      <w:bookmarkEnd w:id="0"/>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worth</w:t>
      </w:r>
      <w:r>
        <w:rPr>
          <w:rFonts w:ascii="Times New Roman" w:eastAsia="Times New Roman" w:hAnsi="Times New Roman" w:cs="Times New Roman"/>
          <w:sz w:val="24"/>
          <w:szCs w:val="24"/>
        </w:rPr>
        <w:t xml:space="preserve"> of working hours, which is roughly 2087 working hours</w:t>
      </w:r>
      <w:r>
        <w:rPr>
          <w:rFonts w:ascii="Times New Roman" w:eastAsia="Times New Roman" w:hAnsi="Times New Roman" w:cs="Times New Roman"/>
          <w:sz w:val="24"/>
          <w:szCs w:val="24"/>
        </w:rPr>
        <w:t xml:space="preserve">. </w:t>
      </w:r>
    </w:p>
    <w:p w:rsidR="000B4147">
      <w:pPr>
        <w:widowControl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WCPFC area endorsement and FEEZ (IFD):</w:t>
      </w:r>
    </w:p>
    <w:p w:rsidR="000B4147">
      <w:pPr>
        <w:widowControl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is considered to be 5 minutes per form, multiplied by 41 </w:t>
      </w:r>
      <w:r>
        <w:rPr>
          <w:rFonts w:ascii="Times New Roman" w:eastAsia="Times New Roman" w:hAnsi="Times New Roman" w:cs="Times New Roman"/>
          <w:sz w:val="24"/>
          <w:szCs w:val="24"/>
        </w:rPr>
        <w:t xml:space="preserve">forms per year, and multiplied by 1 </w:t>
      </w:r>
      <w:r>
        <w:rPr>
          <w:rFonts w:ascii="Times New Roman" w:eastAsia="Times New Roman" w:hAnsi="Times New Roman" w:cs="Times New Roman"/>
          <w:sz w:val="24"/>
          <w:szCs w:val="24"/>
        </w:rPr>
        <w:t>year’s</w:t>
      </w:r>
      <w:r>
        <w:rPr>
          <w:rFonts w:ascii="Times New Roman" w:eastAsia="Times New Roman" w:hAnsi="Times New Roman" w:cs="Times New Roman"/>
          <w:sz w:val="24"/>
          <w:szCs w:val="24"/>
        </w:rPr>
        <w:t xml:space="preserve"> worth</w:t>
      </w:r>
      <w:r>
        <w:rPr>
          <w:rFonts w:ascii="Times New Roman" w:eastAsia="Times New Roman" w:hAnsi="Times New Roman" w:cs="Times New Roman"/>
          <w:sz w:val="24"/>
          <w:szCs w:val="24"/>
        </w:rPr>
        <w:t xml:space="preserve"> of working hours, which is roughly 2087 working hours</w:t>
      </w:r>
      <w:r>
        <w:rPr>
          <w:rFonts w:ascii="Times New Roman" w:eastAsia="Times New Roman" w:hAnsi="Times New Roman" w:cs="Times New Roman"/>
          <w:sz w:val="24"/>
          <w:szCs w:val="24"/>
        </w:rPr>
        <w:t xml:space="preserve">. </w:t>
      </w:r>
    </w:p>
    <w:p w:rsidR="000B4147">
      <w:pPr>
        <w:widowControl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ommunications in extraordinary circumstances when IMO number cannot be obtained:</w:t>
      </w:r>
    </w:p>
    <w:p w:rsidR="000B4147">
      <w:pPr>
        <w:widowControl w:val="0"/>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 is considered to be 5 hours per annual response, multiplied by 1 </w:t>
      </w:r>
      <w:r>
        <w:rPr>
          <w:rFonts w:ascii="Times New Roman" w:eastAsia="Times New Roman" w:hAnsi="Times New Roman" w:cs="Times New Roman"/>
          <w:sz w:val="24"/>
          <w:szCs w:val="24"/>
        </w:rPr>
        <w:t>year’s</w:t>
      </w:r>
      <w:r>
        <w:rPr>
          <w:rFonts w:ascii="Times New Roman" w:eastAsia="Times New Roman" w:hAnsi="Times New Roman" w:cs="Times New Roman"/>
          <w:sz w:val="24"/>
          <w:szCs w:val="24"/>
        </w:rPr>
        <w:t xml:space="preserve"> worth</w:t>
      </w:r>
      <w:r>
        <w:rPr>
          <w:rFonts w:ascii="Times New Roman" w:eastAsia="Times New Roman" w:hAnsi="Times New Roman" w:cs="Times New Roman"/>
          <w:sz w:val="24"/>
          <w:szCs w:val="24"/>
        </w:rPr>
        <w:t xml:space="preserve"> of working hours, which is roughly 2087 working hours</w:t>
      </w:r>
      <w:r>
        <w:rPr>
          <w:rFonts w:ascii="Times New Roman" w:eastAsia="Times New Roman" w:hAnsi="Times New Roman" w:cs="Times New Roman"/>
          <w:sz w:val="24"/>
          <w:szCs w:val="24"/>
        </w:rPr>
        <w:t xml:space="preserve">. </w:t>
      </w:r>
    </w:p>
    <w:p w:rsidR="000B4147">
      <w:pPr>
        <w:widowControl w:val="0"/>
        <w:spacing w:after="0" w:line="240" w:lineRule="auto"/>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The estimated annual cost to the Federal Government to administer this collection of information is estimated to be $2,347</w:t>
      </w:r>
      <w:r>
        <w:rPr>
          <w:rFonts w:ascii="Times New Roman" w:eastAsia="Times New Roman" w:hAnsi="Times New Roman" w:cs="Times New Roman"/>
          <w:sz w:val="24"/>
          <w:szCs w:val="24"/>
        </w:rPr>
        <w:t>. This includes: (1) the cost of processing (receiving and entering data into database</w:t>
      </w:r>
      <w:r>
        <w:rPr>
          <w:rFonts w:ascii="Times New Roman" w:eastAsia="Times New Roman" w:hAnsi="Times New Roman" w:cs="Times New Roman"/>
          <w:sz w:val="24"/>
          <w:szCs w:val="24"/>
        </w:rPr>
        <w:t xml:space="preserve">) and issuing WCPFC area endorsements and FEEZ forms </w:t>
      </w:r>
      <w:r>
        <w:rPr>
          <w:rFonts w:ascii="Times New Roman" w:eastAsia="Times New Roman" w:hAnsi="Times New Roman" w:cs="Times New Roman"/>
          <w:sz w:val="24"/>
          <w:szCs w:val="24"/>
        </w:rPr>
        <w:t>and (2) the cost of addressing when a vessel is unable to obtain an IMO number.</w:t>
      </w:r>
      <w:r>
        <w:rPr>
          <w:rFonts w:ascii="Times New Roman" w:eastAsia="Times New Roman" w:hAnsi="Times New Roman" w:cs="Times New Roman"/>
          <w:sz w:val="24"/>
          <w:szCs w:val="24"/>
        </w:rPr>
        <w:t xml:space="preserve"> </w:t>
      </w:r>
    </w:p>
    <w:p w:rsidR="000B4147">
      <w:pPr>
        <w:widowControl w:val="0"/>
        <w:spacing w:after="0" w:line="240" w:lineRule="auto"/>
        <w:rPr>
          <w:rFonts w:ascii="Times New Roman" w:eastAsia="Times New Roman" w:hAnsi="Times New Roman" w:cs="Times New Roman"/>
          <w:sz w:val="20"/>
          <w:szCs w:val="20"/>
        </w:rPr>
      </w:pPr>
    </w:p>
    <w:p w:rsidR="00C755E6">
      <w:pPr>
        <w:spacing w:after="240" w:line="240" w:lineRule="auto"/>
        <w:rPr>
          <w:rFonts w:ascii="Times New Roman" w:eastAsia="Times New Roman" w:hAnsi="Times New Roman" w:cs="Times New Roman"/>
          <w:sz w:val="24"/>
          <w:szCs w:val="24"/>
        </w:rPr>
      </w:pPr>
    </w:p>
    <w:p w:rsidR="000B4147">
      <w:pPr>
        <w:spacing w:after="240" w:line="24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15.</w:t>
      </w:r>
      <w:r>
        <w:rPr>
          <w:rFonts w:ascii="Times New Roman" w:eastAsia="Times New Roman" w:hAnsi="Times New Roman" w:cs="Times New Roman"/>
          <w:b/>
          <w:color w:val="000000"/>
          <w:sz w:val="24"/>
          <w:szCs w:val="24"/>
          <w:highlight w:val="white"/>
        </w:rPr>
        <w:tab/>
        <w:t xml:space="preserve">Explain the reasons for any program changes or adjustments </w:t>
      </w:r>
      <w:r>
        <w:rPr>
          <w:rFonts w:ascii="Times New Roman" w:eastAsia="Times New Roman" w:hAnsi="Times New Roman" w:cs="Times New Roman"/>
          <w:b/>
          <w:color w:val="000000"/>
          <w:sz w:val="24"/>
          <w:szCs w:val="24"/>
          <w:highlight w:val="white"/>
        </w:rPr>
        <w:t>reported in ROCIS.</w:t>
      </w:r>
    </w:p>
    <w:tbl>
      <w:tblPr>
        <w:tblStyle w:val="a2"/>
        <w:tblW w:w="9980" w:type="dxa"/>
        <w:tblLayout w:type="fixed"/>
        <w:tblLook w:val="0400"/>
      </w:tblPr>
      <w:tblGrid>
        <w:gridCol w:w="1430"/>
        <w:gridCol w:w="900"/>
        <w:gridCol w:w="990"/>
        <w:gridCol w:w="990"/>
        <w:gridCol w:w="917"/>
        <w:gridCol w:w="1063"/>
        <w:gridCol w:w="1080"/>
        <w:gridCol w:w="2610"/>
      </w:tblGrid>
      <w:tr>
        <w:tblPrEx>
          <w:tblW w:w="9980" w:type="dxa"/>
          <w:tblLayout w:type="fixed"/>
          <w:tblLook w:val="0400"/>
        </w:tblPrEx>
        <w:trPr>
          <w:trHeight w:val="300"/>
        </w:trPr>
        <w:tc>
          <w:tcPr>
            <w:tcW w:w="143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0B4147">
            <w:pPr>
              <w:spacing w:after="0" w:line="240" w:lineRule="auto"/>
              <w:jc w:val="center"/>
              <w:rPr>
                <w:b/>
                <w:color w:val="000000"/>
                <w:sz w:val="16"/>
                <w:szCs w:val="16"/>
              </w:rPr>
            </w:pPr>
            <w:r>
              <w:rPr>
                <w:b/>
                <w:color w:val="000000"/>
                <w:sz w:val="16"/>
                <w:szCs w:val="16"/>
              </w:rPr>
              <w:t>Information Collection</w:t>
            </w:r>
          </w:p>
        </w:tc>
        <w:tc>
          <w:tcPr>
            <w:tcW w:w="1890" w:type="dxa"/>
            <w:gridSpan w:val="2"/>
            <w:tcBorders>
              <w:top w:val="single" w:sz="8" w:space="0" w:color="000000"/>
              <w:left w:val="nil"/>
              <w:bottom w:val="single" w:sz="8" w:space="0" w:color="000000"/>
              <w:right w:val="single" w:sz="8" w:space="0" w:color="000000"/>
            </w:tcBorders>
            <w:shd w:val="clear" w:color="auto" w:fill="5B9BD5"/>
            <w:vAlign w:val="center"/>
          </w:tcPr>
          <w:p w:rsidR="000B4147">
            <w:pPr>
              <w:spacing w:after="0" w:line="240" w:lineRule="auto"/>
              <w:jc w:val="center"/>
              <w:rPr>
                <w:b/>
                <w:color w:val="000000"/>
                <w:sz w:val="16"/>
                <w:szCs w:val="16"/>
              </w:rPr>
            </w:pPr>
            <w:r>
              <w:rPr>
                <w:b/>
                <w:color w:val="000000"/>
                <w:sz w:val="16"/>
                <w:szCs w:val="16"/>
              </w:rPr>
              <w:t>Respondents</w:t>
            </w:r>
          </w:p>
        </w:tc>
        <w:tc>
          <w:tcPr>
            <w:tcW w:w="1907" w:type="dxa"/>
            <w:gridSpan w:val="2"/>
            <w:tcBorders>
              <w:top w:val="single" w:sz="8" w:space="0" w:color="000000"/>
              <w:left w:val="nil"/>
              <w:bottom w:val="single" w:sz="8" w:space="0" w:color="000000"/>
              <w:right w:val="single" w:sz="8" w:space="0" w:color="000000"/>
            </w:tcBorders>
            <w:shd w:val="clear" w:color="auto" w:fill="5B9BD5"/>
            <w:vAlign w:val="center"/>
          </w:tcPr>
          <w:p w:rsidR="000B4147">
            <w:pPr>
              <w:spacing w:after="0" w:line="240" w:lineRule="auto"/>
              <w:jc w:val="center"/>
              <w:rPr>
                <w:b/>
                <w:color w:val="000000"/>
                <w:sz w:val="16"/>
                <w:szCs w:val="16"/>
              </w:rPr>
            </w:pPr>
            <w:r>
              <w:rPr>
                <w:b/>
                <w:color w:val="000000"/>
                <w:sz w:val="16"/>
                <w:szCs w:val="16"/>
              </w:rPr>
              <w:t>Responses</w:t>
            </w:r>
          </w:p>
        </w:tc>
        <w:tc>
          <w:tcPr>
            <w:tcW w:w="2143" w:type="dxa"/>
            <w:gridSpan w:val="2"/>
            <w:tcBorders>
              <w:top w:val="single" w:sz="8" w:space="0" w:color="000000"/>
              <w:left w:val="nil"/>
              <w:bottom w:val="single" w:sz="8" w:space="0" w:color="000000"/>
              <w:right w:val="single" w:sz="8" w:space="0" w:color="000000"/>
            </w:tcBorders>
            <w:shd w:val="clear" w:color="auto" w:fill="5B9BD5"/>
            <w:vAlign w:val="center"/>
          </w:tcPr>
          <w:p w:rsidR="000B4147">
            <w:pPr>
              <w:spacing w:after="0" w:line="240" w:lineRule="auto"/>
              <w:jc w:val="center"/>
              <w:rPr>
                <w:b/>
                <w:color w:val="000000"/>
                <w:sz w:val="16"/>
                <w:szCs w:val="16"/>
              </w:rPr>
            </w:pPr>
            <w:r>
              <w:rPr>
                <w:b/>
                <w:color w:val="000000"/>
                <w:sz w:val="16"/>
                <w:szCs w:val="16"/>
              </w:rPr>
              <w:t>Burden Hours</w:t>
            </w:r>
          </w:p>
        </w:tc>
        <w:tc>
          <w:tcPr>
            <w:tcW w:w="2610" w:type="dxa"/>
            <w:tcBorders>
              <w:top w:val="single" w:sz="8" w:space="0" w:color="000000"/>
              <w:left w:val="single" w:sz="8" w:space="0" w:color="000000"/>
              <w:bottom w:val="single" w:sz="8" w:space="0" w:color="000000"/>
              <w:right w:val="single" w:sz="8" w:space="0" w:color="000000"/>
            </w:tcBorders>
            <w:shd w:val="clear" w:color="auto" w:fill="5B9BD5"/>
            <w:vAlign w:val="center"/>
          </w:tcPr>
          <w:p w:rsidR="000B4147">
            <w:pPr>
              <w:spacing w:after="0" w:line="240" w:lineRule="auto"/>
              <w:jc w:val="center"/>
              <w:rPr>
                <w:b/>
                <w:color w:val="000000"/>
                <w:sz w:val="16"/>
                <w:szCs w:val="16"/>
              </w:rPr>
            </w:pPr>
            <w:r>
              <w:rPr>
                <w:b/>
                <w:color w:val="000000"/>
                <w:sz w:val="16"/>
                <w:szCs w:val="16"/>
              </w:rPr>
              <w:t>Reason for change or adjustment</w:t>
            </w:r>
          </w:p>
        </w:tc>
      </w:tr>
      <w:tr>
        <w:tblPrEx>
          <w:tblW w:w="9980" w:type="dxa"/>
          <w:tblLayout w:type="fixed"/>
          <w:tblLook w:val="0400"/>
        </w:tblPrEx>
        <w:trPr>
          <w:trHeight w:val="640"/>
        </w:trPr>
        <w:tc>
          <w:tcPr>
            <w:tcW w:w="143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0B4147">
            <w:pPr>
              <w:widowControl w:val="0"/>
              <w:pBdr>
                <w:top w:val="nil"/>
                <w:left w:val="nil"/>
                <w:bottom w:val="nil"/>
                <w:right w:val="nil"/>
                <w:between w:val="nil"/>
              </w:pBdr>
              <w:spacing w:after="0" w:line="276" w:lineRule="auto"/>
              <w:rPr>
                <w:b/>
                <w:color w:val="000000"/>
                <w:sz w:val="16"/>
                <w:szCs w:val="16"/>
              </w:rPr>
            </w:pPr>
          </w:p>
        </w:tc>
        <w:tc>
          <w:tcPr>
            <w:tcW w:w="900" w:type="dxa"/>
            <w:tcBorders>
              <w:top w:val="nil"/>
              <w:left w:val="nil"/>
              <w:bottom w:val="single" w:sz="8" w:space="0" w:color="000000"/>
              <w:right w:val="dashed" w:sz="8" w:space="0" w:color="000000"/>
            </w:tcBorders>
            <w:shd w:val="clear" w:color="auto" w:fill="FBE4D5"/>
            <w:vAlign w:val="center"/>
          </w:tcPr>
          <w:p w:rsidR="000B4147">
            <w:pPr>
              <w:spacing w:after="0" w:line="240" w:lineRule="auto"/>
              <w:jc w:val="center"/>
              <w:rPr>
                <w:color w:val="000000"/>
                <w:sz w:val="16"/>
                <w:szCs w:val="16"/>
              </w:rPr>
            </w:pPr>
            <w:r>
              <w:rPr>
                <w:color w:val="000000"/>
                <w:sz w:val="16"/>
                <w:szCs w:val="16"/>
              </w:rPr>
              <w:t>Current Renewal / Revision</w:t>
            </w:r>
          </w:p>
        </w:tc>
        <w:tc>
          <w:tcPr>
            <w:tcW w:w="990" w:type="dxa"/>
            <w:tcBorders>
              <w:top w:val="nil"/>
              <w:left w:val="nil"/>
              <w:bottom w:val="single" w:sz="8" w:space="0" w:color="000000"/>
              <w:right w:val="single" w:sz="8" w:space="0" w:color="000000"/>
            </w:tcBorders>
            <w:shd w:val="clear" w:color="auto" w:fill="FBE4D5"/>
            <w:vAlign w:val="center"/>
          </w:tcPr>
          <w:p w:rsidR="000B4147">
            <w:pPr>
              <w:spacing w:after="0" w:line="240" w:lineRule="auto"/>
              <w:jc w:val="center"/>
              <w:rPr>
                <w:color w:val="000000"/>
                <w:sz w:val="16"/>
                <w:szCs w:val="16"/>
              </w:rPr>
            </w:pPr>
            <w:r>
              <w:rPr>
                <w:color w:val="000000"/>
                <w:sz w:val="16"/>
                <w:szCs w:val="16"/>
              </w:rPr>
              <w:t>Previous Renewal / Revision</w:t>
            </w:r>
          </w:p>
        </w:tc>
        <w:tc>
          <w:tcPr>
            <w:tcW w:w="990" w:type="dxa"/>
            <w:tcBorders>
              <w:top w:val="nil"/>
              <w:left w:val="nil"/>
              <w:bottom w:val="single" w:sz="8" w:space="0" w:color="000000"/>
              <w:right w:val="dashed" w:sz="8" w:space="0" w:color="000000"/>
            </w:tcBorders>
            <w:shd w:val="clear" w:color="auto" w:fill="FBE4D5"/>
            <w:vAlign w:val="center"/>
          </w:tcPr>
          <w:p w:rsidR="000B4147">
            <w:pPr>
              <w:spacing w:after="0" w:line="240" w:lineRule="auto"/>
              <w:jc w:val="center"/>
              <w:rPr>
                <w:color w:val="000000"/>
                <w:sz w:val="16"/>
                <w:szCs w:val="16"/>
              </w:rPr>
            </w:pPr>
            <w:r>
              <w:rPr>
                <w:color w:val="000000"/>
                <w:sz w:val="16"/>
                <w:szCs w:val="16"/>
              </w:rPr>
              <w:t>Current Renewal / Revision</w:t>
            </w:r>
          </w:p>
        </w:tc>
        <w:tc>
          <w:tcPr>
            <w:tcW w:w="917" w:type="dxa"/>
            <w:tcBorders>
              <w:top w:val="nil"/>
              <w:left w:val="nil"/>
              <w:bottom w:val="single" w:sz="8" w:space="0" w:color="000000"/>
              <w:right w:val="single" w:sz="8" w:space="0" w:color="000000"/>
            </w:tcBorders>
            <w:shd w:val="clear" w:color="auto" w:fill="FBE4D5"/>
            <w:vAlign w:val="center"/>
          </w:tcPr>
          <w:p w:rsidR="000B4147">
            <w:pPr>
              <w:spacing w:after="0" w:line="240" w:lineRule="auto"/>
              <w:jc w:val="center"/>
              <w:rPr>
                <w:color w:val="000000"/>
                <w:sz w:val="16"/>
                <w:szCs w:val="16"/>
              </w:rPr>
            </w:pPr>
            <w:r>
              <w:rPr>
                <w:color w:val="000000"/>
                <w:sz w:val="16"/>
                <w:szCs w:val="16"/>
              </w:rPr>
              <w:t>Previous Renewal / Revision</w:t>
            </w:r>
          </w:p>
        </w:tc>
        <w:tc>
          <w:tcPr>
            <w:tcW w:w="1063" w:type="dxa"/>
            <w:tcBorders>
              <w:top w:val="nil"/>
              <w:left w:val="nil"/>
              <w:bottom w:val="single" w:sz="8" w:space="0" w:color="000000"/>
              <w:right w:val="dashed" w:sz="8" w:space="0" w:color="000000"/>
            </w:tcBorders>
            <w:shd w:val="clear" w:color="auto" w:fill="FBE4D5"/>
            <w:vAlign w:val="center"/>
          </w:tcPr>
          <w:p w:rsidR="000B4147">
            <w:pPr>
              <w:spacing w:after="0" w:line="240" w:lineRule="auto"/>
              <w:jc w:val="center"/>
              <w:rPr>
                <w:color w:val="000000"/>
                <w:sz w:val="16"/>
                <w:szCs w:val="16"/>
              </w:rPr>
            </w:pPr>
            <w:r>
              <w:rPr>
                <w:color w:val="000000"/>
                <w:sz w:val="16"/>
                <w:szCs w:val="16"/>
              </w:rPr>
              <w:t>Current Renewal / Revision</w:t>
            </w:r>
          </w:p>
        </w:tc>
        <w:tc>
          <w:tcPr>
            <w:tcW w:w="1080" w:type="dxa"/>
            <w:tcBorders>
              <w:top w:val="nil"/>
              <w:left w:val="nil"/>
              <w:bottom w:val="single" w:sz="8" w:space="0" w:color="000000"/>
              <w:right w:val="single" w:sz="8" w:space="0" w:color="000000"/>
            </w:tcBorders>
            <w:shd w:val="clear" w:color="auto" w:fill="FBE4D5"/>
            <w:vAlign w:val="center"/>
          </w:tcPr>
          <w:p w:rsidR="000B4147">
            <w:pPr>
              <w:spacing w:after="0" w:line="240" w:lineRule="auto"/>
              <w:jc w:val="center"/>
              <w:rPr>
                <w:color w:val="000000"/>
                <w:sz w:val="16"/>
                <w:szCs w:val="16"/>
              </w:rPr>
            </w:pPr>
            <w:r>
              <w:rPr>
                <w:color w:val="000000"/>
                <w:sz w:val="16"/>
                <w:szCs w:val="16"/>
              </w:rPr>
              <w:t>Previous</w:t>
            </w:r>
            <w:r>
              <w:rPr>
                <w:color w:val="000000"/>
                <w:sz w:val="16"/>
                <w:szCs w:val="16"/>
              </w:rPr>
              <w:t xml:space="preserve"> Renewal / Revision</w:t>
            </w:r>
          </w:p>
        </w:tc>
        <w:tc>
          <w:tcPr>
            <w:tcW w:w="2610" w:type="dxa"/>
            <w:tcBorders>
              <w:top w:val="single" w:sz="8" w:space="0" w:color="000000"/>
              <w:left w:val="single" w:sz="8" w:space="0" w:color="000000"/>
              <w:bottom w:val="single" w:sz="8" w:space="0" w:color="000000"/>
              <w:right w:val="single" w:sz="8" w:space="0" w:color="000000"/>
            </w:tcBorders>
            <w:vAlign w:val="center"/>
          </w:tcPr>
          <w:p w:rsidR="000B4147">
            <w:pPr>
              <w:spacing w:after="0" w:line="240" w:lineRule="auto"/>
              <w:rPr>
                <w:b/>
                <w:color w:val="000000"/>
                <w:sz w:val="16"/>
                <w:szCs w:val="16"/>
              </w:rPr>
            </w:pPr>
          </w:p>
        </w:tc>
      </w:tr>
      <w:tr>
        <w:tblPrEx>
          <w:tblW w:w="9980" w:type="dxa"/>
          <w:tblLayout w:type="fixed"/>
          <w:tblLook w:val="0400"/>
        </w:tblPrEx>
        <w:trPr>
          <w:trHeight w:val="860"/>
        </w:trPr>
        <w:tc>
          <w:tcPr>
            <w:tcW w:w="1430" w:type="dxa"/>
            <w:tcBorders>
              <w:top w:val="nil"/>
              <w:left w:val="single" w:sz="8" w:space="0" w:color="000000"/>
              <w:bottom w:val="single" w:sz="4" w:space="0" w:color="000000"/>
              <w:right w:val="single" w:sz="4" w:space="0" w:color="000000"/>
            </w:tcBorders>
            <w:shd w:val="clear" w:color="auto" w:fill="auto"/>
            <w:vAlign w:val="center"/>
          </w:tcPr>
          <w:p w:rsidR="00BB23CB" w:rsidP="00BB23CB">
            <w:pPr>
              <w:spacing w:after="0" w:line="240" w:lineRule="auto"/>
              <w:rPr>
                <w:color w:val="000000"/>
                <w:sz w:val="16"/>
                <w:szCs w:val="16"/>
              </w:rPr>
            </w:pPr>
            <w:r>
              <w:rPr>
                <w:color w:val="000000"/>
                <w:sz w:val="16"/>
                <w:szCs w:val="16"/>
              </w:rPr>
              <w:t>Foreign EEZ Form</w:t>
            </w:r>
          </w:p>
        </w:tc>
        <w:tc>
          <w:tcPr>
            <w:tcW w:w="900" w:type="dxa"/>
            <w:tcBorders>
              <w:top w:val="nil"/>
              <w:left w:val="nil"/>
              <w:bottom w:val="single" w:sz="4" w:space="0" w:color="000000"/>
              <w:right w:val="single" w:sz="4" w:space="0" w:color="000000"/>
            </w:tcBorders>
            <w:shd w:val="clear" w:color="auto" w:fill="FFFFFF"/>
            <w:vAlign w:val="center"/>
          </w:tcPr>
          <w:p w:rsidR="00BB23CB" w:rsidP="00BB23CB">
            <w:pPr>
              <w:spacing w:after="0" w:line="240" w:lineRule="auto"/>
              <w:jc w:val="center"/>
              <w:rPr>
                <w:color w:val="000000"/>
                <w:sz w:val="16"/>
                <w:szCs w:val="16"/>
              </w:rPr>
            </w:pPr>
            <w:r>
              <w:rPr>
                <w:color w:val="000000"/>
                <w:sz w:val="16"/>
                <w:szCs w:val="16"/>
              </w:rPr>
              <w:t>21</w:t>
            </w:r>
          </w:p>
        </w:tc>
        <w:tc>
          <w:tcPr>
            <w:tcW w:w="990" w:type="dxa"/>
            <w:tcBorders>
              <w:top w:val="nil"/>
              <w:left w:val="nil"/>
              <w:bottom w:val="dotted" w:sz="4" w:space="0" w:color="000000"/>
              <w:right w:val="single" w:sz="8" w:space="0" w:color="000000"/>
            </w:tcBorders>
            <w:shd w:val="clear" w:color="auto" w:fill="auto"/>
            <w:vAlign w:val="center"/>
          </w:tcPr>
          <w:p w:rsidR="00BB23CB" w:rsidP="00BB23CB">
            <w:pPr>
              <w:spacing w:after="0" w:line="240" w:lineRule="auto"/>
              <w:jc w:val="center"/>
              <w:rPr>
                <w:color w:val="000000"/>
                <w:sz w:val="16"/>
                <w:szCs w:val="16"/>
              </w:rPr>
            </w:pPr>
            <w:r>
              <w:rPr>
                <w:sz w:val="16"/>
                <w:szCs w:val="16"/>
              </w:rPr>
              <w:t>21</w:t>
            </w:r>
          </w:p>
        </w:tc>
        <w:tc>
          <w:tcPr>
            <w:tcW w:w="990" w:type="dxa"/>
            <w:tcBorders>
              <w:top w:val="nil"/>
              <w:left w:val="nil"/>
              <w:bottom w:val="dotted" w:sz="4" w:space="0" w:color="000000"/>
              <w:right w:val="dashed" w:sz="8" w:space="0" w:color="000000"/>
            </w:tcBorders>
            <w:shd w:val="clear" w:color="auto" w:fill="auto"/>
            <w:vAlign w:val="center"/>
          </w:tcPr>
          <w:p w:rsidR="00BB23CB" w:rsidP="00BB23CB">
            <w:pPr>
              <w:spacing w:after="0" w:line="240" w:lineRule="auto"/>
              <w:jc w:val="center"/>
              <w:rPr>
                <w:color w:val="000000"/>
                <w:sz w:val="16"/>
                <w:szCs w:val="16"/>
              </w:rPr>
            </w:pPr>
            <w:r>
              <w:rPr>
                <w:color w:val="000000"/>
                <w:sz w:val="16"/>
                <w:szCs w:val="16"/>
              </w:rPr>
              <w:t>1</w:t>
            </w:r>
          </w:p>
        </w:tc>
        <w:tc>
          <w:tcPr>
            <w:tcW w:w="917" w:type="dxa"/>
            <w:tcBorders>
              <w:top w:val="nil"/>
              <w:left w:val="nil"/>
              <w:bottom w:val="dotted" w:sz="4" w:space="0" w:color="000000"/>
              <w:right w:val="single" w:sz="8" w:space="0" w:color="000000"/>
            </w:tcBorders>
            <w:shd w:val="clear" w:color="auto" w:fill="auto"/>
            <w:vAlign w:val="center"/>
          </w:tcPr>
          <w:p w:rsidR="00BB23CB" w:rsidP="00BB23CB">
            <w:pPr>
              <w:spacing w:after="0" w:line="240" w:lineRule="auto"/>
              <w:jc w:val="center"/>
              <w:rPr>
                <w:color w:val="000000"/>
                <w:sz w:val="16"/>
                <w:szCs w:val="16"/>
              </w:rPr>
            </w:pPr>
            <w:r>
              <w:rPr>
                <w:sz w:val="16"/>
                <w:szCs w:val="16"/>
              </w:rPr>
              <w:t>1</w:t>
            </w:r>
          </w:p>
        </w:tc>
        <w:tc>
          <w:tcPr>
            <w:tcW w:w="1063" w:type="dxa"/>
            <w:tcBorders>
              <w:top w:val="nil"/>
              <w:left w:val="nil"/>
              <w:bottom w:val="dotted" w:sz="4" w:space="0" w:color="000000"/>
              <w:right w:val="dashed" w:sz="8" w:space="0" w:color="000000"/>
            </w:tcBorders>
            <w:shd w:val="clear" w:color="auto" w:fill="auto"/>
            <w:vAlign w:val="center"/>
          </w:tcPr>
          <w:p w:rsidR="00BB23CB" w:rsidP="00BB23CB">
            <w:pPr>
              <w:spacing w:after="0" w:line="240" w:lineRule="auto"/>
              <w:jc w:val="center"/>
              <w:rPr>
                <w:color w:val="000000"/>
                <w:sz w:val="16"/>
                <w:szCs w:val="16"/>
              </w:rPr>
            </w:pPr>
            <w:r>
              <w:rPr>
                <w:color w:val="000000"/>
                <w:sz w:val="16"/>
                <w:szCs w:val="16"/>
              </w:rPr>
              <w:t>2</w:t>
            </w:r>
          </w:p>
        </w:tc>
        <w:tc>
          <w:tcPr>
            <w:tcW w:w="1080" w:type="dxa"/>
            <w:tcBorders>
              <w:top w:val="nil"/>
              <w:left w:val="nil"/>
              <w:bottom w:val="dotted" w:sz="4" w:space="0" w:color="000000"/>
              <w:right w:val="single" w:sz="8" w:space="0" w:color="000000"/>
            </w:tcBorders>
            <w:shd w:val="clear" w:color="auto" w:fill="auto"/>
            <w:vAlign w:val="center"/>
          </w:tcPr>
          <w:p w:rsidR="00BB23CB" w:rsidP="00BB23CB">
            <w:pPr>
              <w:spacing w:after="0" w:line="240" w:lineRule="auto"/>
              <w:jc w:val="center"/>
              <w:rPr>
                <w:color w:val="000000"/>
                <w:sz w:val="16"/>
                <w:szCs w:val="16"/>
              </w:rPr>
            </w:pPr>
            <w:r>
              <w:rPr>
                <w:sz w:val="16"/>
                <w:szCs w:val="16"/>
              </w:rPr>
              <w:t>2</w:t>
            </w:r>
          </w:p>
        </w:tc>
        <w:tc>
          <w:tcPr>
            <w:tcW w:w="2610" w:type="dxa"/>
            <w:tcBorders>
              <w:top w:val="nil"/>
              <w:left w:val="nil"/>
              <w:bottom w:val="dotted" w:sz="4" w:space="0" w:color="000000"/>
              <w:right w:val="single" w:sz="8" w:space="0" w:color="000000"/>
            </w:tcBorders>
            <w:shd w:val="clear" w:color="auto" w:fill="auto"/>
            <w:vAlign w:val="center"/>
          </w:tcPr>
          <w:p w:rsidR="00BB23CB" w:rsidP="00BB23CB">
            <w:pPr>
              <w:spacing w:after="0" w:line="240" w:lineRule="auto"/>
              <w:rPr>
                <w:color w:val="000000"/>
                <w:sz w:val="16"/>
                <w:szCs w:val="16"/>
              </w:rPr>
            </w:pPr>
            <w:r>
              <w:rPr>
                <w:sz w:val="16"/>
                <w:szCs w:val="16"/>
              </w:rPr>
              <w:t>No change</w:t>
            </w:r>
          </w:p>
        </w:tc>
      </w:tr>
      <w:tr>
        <w:tblPrEx>
          <w:tblW w:w="9980" w:type="dxa"/>
          <w:tblLayout w:type="fixed"/>
          <w:tblLook w:val="0400"/>
        </w:tblPrEx>
        <w:trPr>
          <w:trHeight w:val="860"/>
        </w:trPr>
        <w:tc>
          <w:tcPr>
            <w:tcW w:w="1430" w:type="dxa"/>
            <w:tcBorders>
              <w:top w:val="nil"/>
              <w:left w:val="single" w:sz="8" w:space="0" w:color="000000"/>
              <w:bottom w:val="single" w:sz="4" w:space="0" w:color="000000"/>
              <w:right w:val="single" w:sz="4" w:space="0" w:color="000000"/>
            </w:tcBorders>
            <w:shd w:val="clear" w:color="auto" w:fill="auto"/>
            <w:vAlign w:val="center"/>
          </w:tcPr>
          <w:p w:rsidR="000B4147">
            <w:pPr>
              <w:spacing w:after="0" w:line="240" w:lineRule="auto"/>
              <w:rPr>
                <w:color w:val="000000"/>
                <w:sz w:val="16"/>
                <w:szCs w:val="16"/>
              </w:rPr>
            </w:pPr>
            <w:r>
              <w:rPr>
                <w:color w:val="000000"/>
                <w:sz w:val="16"/>
                <w:szCs w:val="16"/>
              </w:rPr>
              <w:t>WCPFC Area Endorsement Form</w:t>
            </w:r>
          </w:p>
        </w:tc>
        <w:tc>
          <w:tcPr>
            <w:tcW w:w="900" w:type="dxa"/>
            <w:tcBorders>
              <w:top w:val="nil"/>
              <w:left w:val="nil"/>
              <w:bottom w:val="single" w:sz="4" w:space="0" w:color="000000"/>
              <w:right w:val="single" w:sz="4" w:space="0" w:color="000000"/>
            </w:tcBorders>
            <w:shd w:val="clear" w:color="auto" w:fill="FFFFFF"/>
            <w:vAlign w:val="center"/>
          </w:tcPr>
          <w:p w:rsidR="000B4147">
            <w:pPr>
              <w:spacing w:after="0" w:line="240" w:lineRule="auto"/>
              <w:jc w:val="center"/>
              <w:rPr>
                <w:color w:val="000000"/>
                <w:sz w:val="16"/>
                <w:szCs w:val="16"/>
              </w:rPr>
            </w:pPr>
            <w:r>
              <w:rPr>
                <w:color w:val="000000"/>
                <w:sz w:val="16"/>
                <w:szCs w:val="16"/>
              </w:rPr>
              <w:t>20</w:t>
            </w:r>
            <w:r>
              <w:rPr>
                <w:sz w:val="16"/>
                <w:szCs w:val="16"/>
              </w:rPr>
              <w:t>3</w:t>
            </w:r>
          </w:p>
        </w:tc>
        <w:tc>
          <w:tcPr>
            <w:tcW w:w="990" w:type="dxa"/>
            <w:tcBorders>
              <w:top w:val="nil"/>
              <w:left w:val="nil"/>
              <w:bottom w:val="dotted" w:sz="4" w:space="0" w:color="000000"/>
              <w:right w:val="single" w:sz="8" w:space="0" w:color="000000"/>
            </w:tcBorders>
            <w:shd w:val="clear" w:color="auto" w:fill="auto"/>
            <w:vAlign w:val="center"/>
          </w:tcPr>
          <w:p w:rsidR="000B4147">
            <w:pPr>
              <w:spacing w:after="0" w:line="240" w:lineRule="auto"/>
              <w:jc w:val="center"/>
              <w:rPr>
                <w:color w:val="000000"/>
                <w:sz w:val="16"/>
                <w:szCs w:val="16"/>
              </w:rPr>
            </w:pPr>
            <w:r>
              <w:rPr>
                <w:color w:val="000000"/>
                <w:sz w:val="16"/>
                <w:szCs w:val="16"/>
              </w:rPr>
              <w:t>2</w:t>
            </w:r>
            <w:r>
              <w:rPr>
                <w:sz w:val="16"/>
                <w:szCs w:val="16"/>
              </w:rPr>
              <w:t>02</w:t>
            </w:r>
          </w:p>
        </w:tc>
        <w:tc>
          <w:tcPr>
            <w:tcW w:w="990" w:type="dxa"/>
            <w:tcBorders>
              <w:top w:val="nil"/>
              <w:left w:val="nil"/>
              <w:bottom w:val="dotted" w:sz="4" w:space="0" w:color="000000"/>
              <w:right w:val="dashed" w:sz="8" w:space="0" w:color="000000"/>
            </w:tcBorders>
            <w:shd w:val="clear" w:color="auto" w:fill="auto"/>
            <w:vAlign w:val="center"/>
          </w:tcPr>
          <w:p w:rsidR="000B4147">
            <w:pPr>
              <w:spacing w:after="0" w:line="240" w:lineRule="auto"/>
              <w:jc w:val="center"/>
              <w:rPr>
                <w:color w:val="000000"/>
                <w:sz w:val="16"/>
                <w:szCs w:val="16"/>
              </w:rPr>
            </w:pPr>
            <w:r>
              <w:rPr>
                <w:color w:val="000000"/>
                <w:sz w:val="16"/>
                <w:szCs w:val="16"/>
              </w:rPr>
              <w:t>41</w:t>
            </w:r>
          </w:p>
        </w:tc>
        <w:tc>
          <w:tcPr>
            <w:tcW w:w="917" w:type="dxa"/>
            <w:tcBorders>
              <w:top w:val="nil"/>
              <w:left w:val="nil"/>
              <w:bottom w:val="dotted" w:sz="4" w:space="0" w:color="000000"/>
              <w:right w:val="single" w:sz="8" w:space="0" w:color="000000"/>
            </w:tcBorders>
            <w:shd w:val="clear" w:color="auto" w:fill="auto"/>
            <w:vAlign w:val="center"/>
          </w:tcPr>
          <w:p w:rsidR="000B4147">
            <w:pPr>
              <w:spacing w:after="0" w:line="240" w:lineRule="auto"/>
              <w:jc w:val="center"/>
              <w:rPr>
                <w:color w:val="000000"/>
                <w:sz w:val="16"/>
                <w:szCs w:val="16"/>
              </w:rPr>
            </w:pPr>
            <w:r>
              <w:rPr>
                <w:sz w:val="16"/>
                <w:szCs w:val="16"/>
              </w:rPr>
              <w:t>40</w:t>
            </w:r>
          </w:p>
        </w:tc>
        <w:tc>
          <w:tcPr>
            <w:tcW w:w="1063" w:type="dxa"/>
            <w:tcBorders>
              <w:top w:val="nil"/>
              <w:left w:val="nil"/>
              <w:bottom w:val="dotted" w:sz="4" w:space="0" w:color="000000"/>
              <w:right w:val="dashed" w:sz="8" w:space="0" w:color="000000"/>
            </w:tcBorders>
            <w:shd w:val="clear" w:color="auto" w:fill="auto"/>
            <w:vAlign w:val="center"/>
          </w:tcPr>
          <w:p w:rsidR="000B4147">
            <w:pPr>
              <w:spacing w:after="0" w:line="240" w:lineRule="auto"/>
              <w:jc w:val="center"/>
              <w:rPr>
                <w:color w:val="000000"/>
                <w:sz w:val="16"/>
                <w:szCs w:val="16"/>
              </w:rPr>
            </w:pPr>
            <w:r>
              <w:rPr>
                <w:color w:val="000000"/>
                <w:sz w:val="16"/>
                <w:szCs w:val="16"/>
              </w:rPr>
              <w:t>41</w:t>
            </w:r>
          </w:p>
        </w:tc>
        <w:tc>
          <w:tcPr>
            <w:tcW w:w="1080" w:type="dxa"/>
            <w:tcBorders>
              <w:top w:val="nil"/>
              <w:left w:val="nil"/>
              <w:bottom w:val="dotted" w:sz="4" w:space="0" w:color="000000"/>
              <w:right w:val="single" w:sz="8" w:space="0" w:color="000000"/>
            </w:tcBorders>
            <w:shd w:val="clear" w:color="auto" w:fill="auto"/>
            <w:vAlign w:val="center"/>
          </w:tcPr>
          <w:p w:rsidR="000B4147">
            <w:pPr>
              <w:spacing w:after="0" w:line="240" w:lineRule="auto"/>
              <w:jc w:val="center"/>
              <w:rPr>
                <w:color w:val="000000"/>
                <w:sz w:val="16"/>
                <w:szCs w:val="16"/>
              </w:rPr>
            </w:pPr>
            <w:r>
              <w:rPr>
                <w:sz w:val="16"/>
                <w:szCs w:val="16"/>
              </w:rPr>
              <w:t>40</w:t>
            </w:r>
          </w:p>
        </w:tc>
        <w:tc>
          <w:tcPr>
            <w:tcW w:w="2610" w:type="dxa"/>
            <w:tcBorders>
              <w:top w:val="nil"/>
              <w:left w:val="nil"/>
              <w:bottom w:val="dotted" w:sz="4" w:space="0" w:color="000000"/>
              <w:right w:val="single" w:sz="8" w:space="0" w:color="000000"/>
            </w:tcBorders>
            <w:shd w:val="clear" w:color="auto" w:fill="auto"/>
            <w:vAlign w:val="center"/>
          </w:tcPr>
          <w:p w:rsidR="000B4147">
            <w:pPr>
              <w:spacing w:after="0" w:line="240" w:lineRule="auto"/>
              <w:rPr>
                <w:color w:val="000000"/>
                <w:sz w:val="16"/>
                <w:szCs w:val="16"/>
              </w:rPr>
            </w:pPr>
            <w:r>
              <w:rPr>
                <w:sz w:val="16"/>
                <w:szCs w:val="16"/>
              </w:rPr>
              <w:t>Increase in expected number of troll vessels resulted in change to number of respondents.</w:t>
            </w:r>
          </w:p>
        </w:tc>
      </w:tr>
      <w:tr>
        <w:tblPrEx>
          <w:tblW w:w="9980" w:type="dxa"/>
          <w:tblLayout w:type="fixed"/>
          <w:tblLook w:val="0400"/>
        </w:tblPrEx>
        <w:trPr>
          <w:trHeight w:val="890"/>
        </w:trPr>
        <w:tc>
          <w:tcPr>
            <w:tcW w:w="1430" w:type="dxa"/>
            <w:tcBorders>
              <w:top w:val="nil"/>
              <w:left w:val="single" w:sz="8" w:space="0" w:color="000000"/>
              <w:bottom w:val="single" w:sz="4" w:space="0" w:color="000000"/>
              <w:right w:val="single" w:sz="4" w:space="0" w:color="000000"/>
            </w:tcBorders>
            <w:shd w:val="clear" w:color="auto" w:fill="auto"/>
            <w:vAlign w:val="center"/>
          </w:tcPr>
          <w:p w:rsidR="000B4147">
            <w:pPr>
              <w:spacing w:after="0" w:line="240" w:lineRule="auto"/>
              <w:rPr>
                <w:color w:val="000000"/>
                <w:sz w:val="16"/>
                <w:szCs w:val="16"/>
              </w:rPr>
            </w:pPr>
            <w:r>
              <w:rPr>
                <w:color w:val="000000"/>
                <w:sz w:val="16"/>
                <w:szCs w:val="16"/>
              </w:rPr>
              <w:t xml:space="preserve">Request for IMO Ship Identification Number </w:t>
            </w:r>
          </w:p>
        </w:tc>
        <w:tc>
          <w:tcPr>
            <w:tcW w:w="900" w:type="dxa"/>
            <w:tcBorders>
              <w:top w:val="nil"/>
              <w:left w:val="nil"/>
              <w:bottom w:val="single" w:sz="4" w:space="0" w:color="000000"/>
              <w:right w:val="single" w:sz="4" w:space="0" w:color="000000"/>
            </w:tcBorders>
            <w:shd w:val="clear" w:color="auto" w:fill="FFFFFF"/>
            <w:vAlign w:val="center"/>
          </w:tcPr>
          <w:p w:rsidR="000B4147">
            <w:pPr>
              <w:spacing w:after="0" w:line="240" w:lineRule="auto"/>
              <w:jc w:val="center"/>
              <w:rPr>
                <w:color w:val="000000"/>
                <w:sz w:val="16"/>
                <w:szCs w:val="16"/>
              </w:rPr>
            </w:pPr>
            <w:r>
              <w:rPr>
                <w:color w:val="000000"/>
                <w:sz w:val="16"/>
                <w:szCs w:val="16"/>
              </w:rPr>
              <w:t>2</w:t>
            </w:r>
          </w:p>
        </w:tc>
        <w:tc>
          <w:tcPr>
            <w:tcW w:w="990" w:type="dxa"/>
            <w:tcBorders>
              <w:top w:val="nil"/>
              <w:left w:val="nil"/>
              <w:bottom w:val="dotted" w:sz="4" w:space="0" w:color="000000"/>
              <w:right w:val="single" w:sz="8" w:space="0" w:color="000000"/>
            </w:tcBorders>
            <w:shd w:val="clear" w:color="auto" w:fill="auto"/>
            <w:vAlign w:val="center"/>
          </w:tcPr>
          <w:p w:rsidR="000B4147">
            <w:pPr>
              <w:spacing w:after="0" w:line="240" w:lineRule="auto"/>
              <w:jc w:val="center"/>
              <w:rPr>
                <w:color w:val="000000"/>
                <w:sz w:val="16"/>
                <w:szCs w:val="16"/>
              </w:rPr>
            </w:pPr>
            <w:r>
              <w:rPr>
                <w:color w:val="000000"/>
                <w:sz w:val="16"/>
                <w:szCs w:val="16"/>
              </w:rPr>
              <w:t>48</w:t>
            </w:r>
          </w:p>
        </w:tc>
        <w:tc>
          <w:tcPr>
            <w:tcW w:w="990" w:type="dxa"/>
            <w:tcBorders>
              <w:top w:val="nil"/>
              <w:left w:val="nil"/>
              <w:bottom w:val="dotted" w:sz="4" w:space="0" w:color="000000"/>
              <w:right w:val="dashed" w:sz="8" w:space="0" w:color="000000"/>
            </w:tcBorders>
            <w:shd w:val="clear" w:color="auto" w:fill="auto"/>
            <w:vAlign w:val="center"/>
          </w:tcPr>
          <w:p w:rsidR="000B4147">
            <w:pPr>
              <w:spacing w:after="0" w:line="240" w:lineRule="auto"/>
              <w:jc w:val="center"/>
              <w:rPr>
                <w:color w:val="000000"/>
                <w:sz w:val="16"/>
                <w:szCs w:val="16"/>
              </w:rPr>
            </w:pPr>
            <w:r>
              <w:rPr>
                <w:sz w:val="16"/>
                <w:szCs w:val="16"/>
              </w:rPr>
              <w:t>2</w:t>
            </w:r>
          </w:p>
        </w:tc>
        <w:tc>
          <w:tcPr>
            <w:tcW w:w="917" w:type="dxa"/>
            <w:tcBorders>
              <w:top w:val="nil"/>
              <w:left w:val="nil"/>
              <w:bottom w:val="dotted" w:sz="4" w:space="0" w:color="000000"/>
              <w:right w:val="single" w:sz="8" w:space="0" w:color="000000"/>
            </w:tcBorders>
            <w:shd w:val="clear" w:color="auto" w:fill="auto"/>
            <w:vAlign w:val="center"/>
          </w:tcPr>
          <w:p w:rsidR="000B4147">
            <w:pPr>
              <w:spacing w:after="0" w:line="240" w:lineRule="auto"/>
              <w:jc w:val="center"/>
              <w:rPr>
                <w:color w:val="000000"/>
                <w:sz w:val="16"/>
                <w:szCs w:val="16"/>
              </w:rPr>
            </w:pPr>
            <w:r>
              <w:rPr>
                <w:sz w:val="16"/>
                <w:szCs w:val="16"/>
              </w:rPr>
              <w:t>48</w:t>
            </w:r>
          </w:p>
        </w:tc>
        <w:tc>
          <w:tcPr>
            <w:tcW w:w="1063" w:type="dxa"/>
            <w:tcBorders>
              <w:top w:val="nil"/>
              <w:left w:val="nil"/>
              <w:bottom w:val="dotted" w:sz="4" w:space="0" w:color="000000"/>
              <w:right w:val="dashed" w:sz="8" w:space="0" w:color="000000"/>
            </w:tcBorders>
            <w:shd w:val="clear" w:color="auto" w:fill="auto"/>
            <w:vAlign w:val="center"/>
          </w:tcPr>
          <w:p w:rsidR="000B4147">
            <w:pPr>
              <w:spacing w:after="0" w:line="240" w:lineRule="auto"/>
              <w:jc w:val="center"/>
              <w:rPr>
                <w:color w:val="000000"/>
                <w:sz w:val="16"/>
                <w:szCs w:val="16"/>
              </w:rPr>
            </w:pPr>
            <w:r>
              <w:rPr>
                <w:color w:val="000000"/>
                <w:sz w:val="16"/>
                <w:szCs w:val="16"/>
              </w:rPr>
              <w:t>1</w:t>
            </w:r>
          </w:p>
        </w:tc>
        <w:tc>
          <w:tcPr>
            <w:tcW w:w="1080" w:type="dxa"/>
            <w:tcBorders>
              <w:top w:val="nil"/>
              <w:left w:val="nil"/>
              <w:bottom w:val="dotted" w:sz="4" w:space="0" w:color="000000"/>
              <w:right w:val="single" w:sz="8" w:space="0" w:color="000000"/>
            </w:tcBorders>
            <w:shd w:val="clear" w:color="auto" w:fill="auto"/>
            <w:vAlign w:val="center"/>
          </w:tcPr>
          <w:p w:rsidR="000B4147">
            <w:pPr>
              <w:spacing w:after="0" w:line="240" w:lineRule="auto"/>
              <w:jc w:val="center"/>
              <w:rPr>
                <w:color w:val="000000"/>
                <w:sz w:val="16"/>
                <w:szCs w:val="16"/>
              </w:rPr>
            </w:pPr>
            <w:r>
              <w:rPr>
                <w:color w:val="000000"/>
                <w:sz w:val="16"/>
                <w:szCs w:val="16"/>
              </w:rPr>
              <w:t>24</w:t>
            </w:r>
          </w:p>
        </w:tc>
        <w:tc>
          <w:tcPr>
            <w:tcW w:w="2610" w:type="dxa"/>
            <w:tcBorders>
              <w:top w:val="nil"/>
              <w:left w:val="nil"/>
              <w:bottom w:val="dotted" w:sz="4" w:space="0" w:color="000000"/>
              <w:right w:val="single" w:sz="8" w:space="0" w:color="000000"/>
            </w:tcBorders>
            <w:shd w:val="clear" w:color="auto" w:fill="auto"/>
            <w:vAlign w:val="center"/>
          </w:tcPr>
          <w:p w:rsidR="000B4147" w:rsidP="00EA7586">
            <w:pPr>
              <w:spacing w:after="0" w:line="240" w:lineRule="auto"/>
              <w:rPr>
                <w:color w:val="000000"/>
                <w:sz w:val="16"/>
                <w:szCs w:val="16"/>
              </w:rPr>
            </w:pPr>
            <w:r>
              <w:rPr>
                <w:color w:val="000000"/>
                <w:sz w:val="16"/>
                <w:szCs w:val="16"/>
              </w:rPr>
              <w:t>Labor increase. Error occurred in ROCIS during the request for a temp collection under 0648-BI79</w:t>
            </w:r>
            <w:r w:rsidR="007368ED">
              <w:rPr>
                <w:color w:val="000000"/>
                <w:sz w:val="16"/>
                <w:szCs w:val="16"/>
              </w:rPr>
              <w:t>;</w:t>
            </w:r>
            <w:r>
              <w:rPr>
                <w:color w:val="000000"/>
                <w:sz w:val="16"/>
                <w:szCs w:val="16"/>
              </w:rPr>
              <w:t xml:space="preserve"> respondent estimate</w:t>
            </w:r>
            <w:r>
              <w:rPr>
                <w:color w:val="000000"/>
                <w:sz w:val="16"/>
                <w:szCs w:val="16"/>
              </w:rPr>
              <w:t xml:space="preserve"> was not updated to final number.</w:t>
            </w:r>
          </w:p>
        </w:tc>
      </w:tr>
      <w:tr>
        <w:tblPrEx>
          <w:tblW w:w="9980" w:type="dxa"/>
          <w:tblLayout w:type="fixed"/>
          <w:tblLook w:val="0400"/>
        </w:tblPrEx>
        <w:trPr>
          <w:trHeight w:val="300"/>
        </w:trPr>
        <w:tc>
          <w:tcPr>
            <w:tcW w:w="1430" w:type="dxa"/>
            <w:tcBorders>
              <w:top w:val="nil"/>
              <w:left w:val="single" w:sz="8" w:space="0" w:color="000000"/>
              <w:bottom w:val="nil"/>
              <w:right w:val="single" w:sz="8" w:space="0" w:color="000000"/>
            </w:tcBorders>
            <w:shd w:val="clear" w:color="auto" w:fill="BDD6EE"/>
            <w:vAlign w:val="center"/>
          </w:tcPr>
          <w:p w:rsidR="000B4147">
            <w:pPr>
              <w:spacing w:after="0" w:line="240" w:lineRule="auto"/>
              <w:jc w:val="center"/>
              <w:rPr>
                <w:b/>
                <w:color w:val="000000"/>
                <w:sz w:val="16"/>
                <w:szCs w:val="16"/>
              </w:rPr>
            </w:pPr>
            <w:r>
              <w:rPr>
                <w:b/>
                <w:color w:val="000000"/>
                <w:sz w:val="16"/>
                <w:szCs w:val="16"/>
              </w:rPr>
              <w:t>Total for Collection</w:t>
            </w:r>
          </w:p>
        </w:tc>
        <w:tc>
          <w:tcPr>
            <w:tcW w:w="900" w:type="dxa"/>
            <w:tcBorders>
              <w:top w:val="nil"/>
              <w:left w:val="nil"/>
              <w:bottom w:val="nil"/>
              <w:right w:val="dashed" w:sz="8" w:space="0" w:color="000000"/>
            </w:tcBorders>
            <w:shd w:val="clear" w:color="auto" w:fill="BDD6EE"/>
            <w:vAlign w:val="center"/>
          </w:tcPr>
          <w:p w:rsidR="000B4147">
            <w:pPr>
              <w:spacing w:after="0" w:line="240" w:lineRule="auto"/>
              <w:jc w:val="center"/>
              <w:rPr>
                <w:b/>
                <w:color w:val="000000"/>
                <w:sz w:val="16"/>
                <w:szCs w:val="16"/>
              </w:rPr>
            </w:pPr>
            <w:r>
              <w:rPr>
                <w:b/>
                <w:color w:val="000000"/>
                <w:sz w:val="16"/>
                <w:szCs w:val="16"/>
              </w:rPr>
              <w:t>2</w:t>
            </w:r>
            <w:r>
              <w:rPr>
                <w:b/>
                <w:sz w:val="16"/>
                <w:szCs w:val="16"/>
              </w:rPr>
              <w:t>26</w:t>
            </w:r>
          </w:p>
        </w:tc>
        <w:tc>
          <w:tcPr>
            <w:tcW w:w="990" w:type="dxa"/>
            <w:tcBorders>
              <w:top w:val="nil"/>
              <w:left w:val="nil"/>
              <w:bottom w:val="nil"/>
              <w:right w:val="dashed" w:sz="8" w:space="0" w:color="000000"/>
            </w:tcBorders>
            <w:shd w:val="clear" w:color="auto" w:fill="BDD6EE"/>
            <w:vAlign w:val="center"/>
          </w:tcPr>
          <w:p w:rsidR="000B4147">
            <w:pPr>
              <w:spacing w:after="0" w:line="240" w:lineRule="auto"/>
              <w:jc w:val="center"/>
              <w:rPr>
                <w:b/>
                <w:color w:val="000000"/>
                <w:sz w:val="16"/>
                <w:szCs w:val="16"/>
              </w:rPr>
            </w:pPr>
            <w:r>
              <w:rPr>
                <w:b/>
                <w:color w:val="000000"/>
                <w:sz w:val="16"/>
                <w:szCs w:val="16"/>
              </w:rPr>
              <w:t>271</w:t>
            </w:r>
          </w:p>
        </w:tc>
        <w:tc>
          <w:tcPr>
            <w:tcW w:w="990" w:type="dxa"/>
            <w:tcBorders>
              <w:top w:val="nil"/>
              <w:left w:val="nil"/>
              <w:bottom w:val="nil"/>
              <w:right w:val="dashed" w:sz="8" w:space="0" w:color="000000"/>
            </w:tcBorders>
            <w:shd w:val="clear" w:color="auto" w:fill="BDD6EE"/>
            <w:vAlign w:val="center"/>
          </w:tcPr>
          <w:p w:rsidR="000B4147">
            <w:pPr>
              <w:spacing w:after="0" w:line="240" w:lineRule="auto"/>
              <w:jc w:val="center"/>
              <w:rPr>
                <w:b/>
                <w:color w:val="000000"/>
                <w:sz w:val="16"/>
                <w:szCs w:val="16"/>
              </w:rPr>
            </w:pPr>
            <w:r>
              <w:rPr>
                <w:b/>
                <w:color w:val="000000"/>
                <w:sz w:val="16"/>
                <w:szCs w:val="16"/>
              </w:rPr>
              <w:t>44</w:t>
            </w:r>
          </w:p>
        </w:tc>
        <w:tc>
          <w:tcPr>
            <w:tcW w:w="917" w:type="dxa"/>
            <w:tcBorders>
              <w:top w:val="nil"/>
              <w:left w:val="nil"/>
              <w:bottom w:val="nil"/>
              <w:right w:val="dashed" w:sz="8" w:space="0" w:color="000000"/>
            </w:tcBorders>
            <w:shd w:val="clear" w:color="auto" w:fill="BDD6EE"/>
            <w:vAlign w:val="center"/>
          </w:tcPr>
          <w:p w:rsidR="000B4147">
            <w:pPr>
              <w:spacing w:after="0" w:line="240" w:lineRule="auto"/>
              <w:jc w:val="center"/>
              <w:rPr>
                <w:b/>
                <w:color w:val="000000"/>
                <w:sz w:val="16"/>
                <w:szCs w:val="16"/>
              </w:rPr>
            </w:pPr>
            <w:r>
              <w:rPr>
                <w:b/>
                <w:sz w:val="16"/>
                <w:szCs w:val="16"/>
              </w:rPr>
              <w:t>89</w:t>
            </w:r>
          </w:p>
        </w:tc>
        <w:tc>
          <w:tcPr>
            <w:tcW w:w="1063" w:type="dxa"/>
            <w:tcBorders>
              <w:top w:val="nil"/>
              <w:left w:val="nil"/>
              <w:bottom w:val="nil"/>
              <w:right w:val="dashed" w:sz="8" w:space="0" w:color="000000"/>
            </w:tcBorders>
            <w:shd w:val="clear" w:color="auto" w:fill="BDD6EE"/>
            <w:vAlign w:val="center"/>
          </w:tcPr>
          <w:p w:rsidR="000B4147">
            <w:pPr>
              <w:spacing w:after="0" w:line="240" w:lineRule="auto"/>
              <w:jc w:val="center"/>
              <w:rPr>
                <w:b/>
                <w:color w:val="000000"/>
                <w:sz w:val="16"/>
                <w:szCs w:val="16"/>
              </w:rPr>
            </w:pPr>
            <w:r>
              <w:rPr>
                <w:b/>
                <w:color w:val="000000"/>
                <w:sz w:val="16"/>
                <w:szCs w:val="16"/>
              </w:rPr>
              <w:t>44</w:t>
            </w:r>
          </w:p>
        </w:tc>
        <w:tc>
          <w:tcPr>
            <w:tcW w:w="1080" w:type="dxa"/>
            <w:tcBorders>
              <w:top w:val="nil"/>
              <w:left w:val="nil"/>
              <w:bottom w:val="nil"/>
              <w:right w:val="dashed" w:sz="8" w:space="0" w:color="000000"/>
            </w:tcBorders>
            <w:shd w:val="clear" w:color="auto" w:fill="BDD6EE"/>
            <w:vAlign w:val="center"/>
          </w:tcPr>
          <w:p w:rsidR="000B4147">
            <w:pPr>
              <w:spacing w:after="0" w:line="240" w:lineRule="auto"/>
              <w:jc w:val="center"/>
              <w:rPr>
                <w:b/>
                <w:color w:val="000000"/>
                <w:sz w:val="16"/>
                <w:szCs w:val="16"/>
              </w:rPr>
            </w:pPr>
            <w:r>
              <w:rPr>
                <w:b/>
                <w:sz w:val="16"/>
                <w:szCs w:val="16"/>
              </w:rPr>
              <w:t>66</w:t>
            </w:r>
          </w:p>
        </w:tc>
        <w:tc>
          <w:tcPr>
            <w:tcW w:w="2610" w:type="dxa"/>
            <w:tcBorders>
              <w:top w:val="nil"/>
              <w:left w:val="nil"/>
              <w:bottom w:val="nil"/>
              <w:right w:val="single" w:sz="8" w:space="0" w:color="000000"/>
            </w:tcBorders>
            <w:shd w:val="clear" w:color="auto" w:fill="000000"/>
            <w:vAlign w:val="center"/>
          </w:tcPr>
          <w:p w:rsidR="000B4147">
            <w:pPr>
              <w:spacing w:after="0" w:line="240" w:lineRule="auto"/>
              <w:jc w:val="center"/>
              <w:rPr>
                <w:b/>
                <w:color w:val="000000"/>
                <w:sz w:val="16"/>
                <w:szCs w:val="16"/>
              </w:rPr>
            </w:pPr>
            <w:r>
              <w:rPr>
                <w:b/>
                <w:color w:val="000000"/>
                <w:sz w:val="16"/>
                <w:szCs w:val="16"/>
              </w:rPr>
              <w:t> </w:t>
            </w:r>
          </w:p>
        </w:tc>
      </w:tr>
      <w:tr>
        <w:tblPrEx>
          <w:tblW w:w="9980" w:type="dxa"/>
          <w:tblLayout w:type="fixed"/>
          <w:tblLook w:val="0400"/>
        </w:tblPrEx>
        <w:trPr>
          <w:trHeight w:val="300"/>
        </w:trPr>
        <w:tc>
          <w:tcPr>
            <w:tcW w:w="1430" w:type="dxa"/>
            <w:tcBorders>
              <w:top w:val="single" w:sz="8" w:space="0" w:color="000000"/>
              <w:left w:val="single" w:sz="8" w:space="0" w:color="000000"/>
              <w:bottom w:val="single" w:sz="8" w:space="0" w:color="000000"/>
              <w:right w:val="nil"/>
            </w:tcBorders>
            <w:shd w:val="clear" w:color="auto" w:fill="FCE4D6"/>
            <w:vAlign w:val="bottom"/>
          </w:tcPr>
          <w:p w:rsidR="000B4147">
            <w:pPr>
              <w:spacing w:after="0" w:line="240" w:lineRule="auto"/>
              <w:jc w:val="center"/>
              <w:rPr>
                <w:b/>
                <w:color w:val="000000"/>
                <w:sz w:val="16"/>
                <w:szCs w:val="16"/>
              </w:rPr>
            </w:pPr>
            <w:r>
              <w:rPr>
                <w:b/>
                <w:color w:val="000000"/>
                <w:sz w:val="16"/>
                <w:szCs w:val="16"/>
              </w:rPr>
              <w:t>Difference</w:t>
            </w:r>
          </w:p>
        </w:tc>
        <w:tc>
          <w:tcPr>
            <w:tcW w:w="1890"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0B4147">
            <w:pPr>
              <w:spacing w:after="0" w:line="240" w:lineRule="auto"/>
              <w:jc w:val="center"/>
              <w:rPr>
                <w:color w:val="000000"/>
              </w:rPr>
            </w:pPr>
            <w:r>
              <w:t>-45</w:t>
            </w:r>
          </w:p>
        </w:tc>
        <w:tc>
          <w:tcPr>
            <w:tcW w:w="1907" w:type="dxa"/>
            <w:gridSpan w:val="2"/>
            <w:tcBorders>
              <w:top w:val="single" w:sz="8" w:space="0" w:color="000000"/>
              <w:left w:val="nil"/>
              <w:bottom w:val="single" w:sz="8" w:space="0" w:color="000000"/>
              <w:right w:val="single" w:sz="8" w:space="0" w:color="000000"/>
            </w:tcBorders>
            <w:shd w:val="clear" w:color="auto" w:fill="FCE4D6"/>
            <w:vAlign w:val="bottom"/>
          </w:tcPr>
          <w:p w:rsidR="000B4147">
            <w:pPr>
              <w:spacing w:after="0" w:line="240" w:lineRule="auto"/>
              <w:jc w:val="center"/>
              <w:rPr>
                <w:color w:val="000000"/>
              </w:rPr>
            </w:pPr>
            <w:r>
              <w:t>-45</w:t>
            </w:r>
          </w:p>
        </w:tc>
        <w:tc>
          <w:tcPr>
            <w:tcW w:w="2143" w:type="dxa"/>
            <w:gridSpan w:val="2"/>
            <w:tcBorders>
              <w:top w:val="single" w:sz="8" w:space="0" w:color="000000"/>
              <w:left w:val="nil"/>
              <w:bottom w:val="single" w:sz="8" w:space="0" w:color="000000"/>
              <w:right w:val="single" w:sz="8" w:space="0" w:color="000000"/>
            </w:tcBorders>
            <w:shd w:val="clear" w:color="auto" w:fill="FCE4D6"/>
            <w:vAlign w:val="bottom"/>
          </w:tcPr>
          <w:p w:rsidR="000B4147">
            <w:pPr>
              <w:spacing w:after="0" w:line="240" w:lineRule="auto"/>
              <w:jc w:val="center"/>
              <w:rPr>
                <w:color w:val="000000"/>
              </w:rPr>
            </w:pPr>
            <w:r>
              <w:t>-22</w:t>
            </w:r>
          </w:p>
        </w:tc>
        <w:tc>
          <w:tcPr>
            <w:tcW w:w="2610" w:type="dxa"/>
            <w:tcBorders>
              <w:top w:val="single" w:sz="8" w:space="0" w:color="000000"/>
              <w:left w:val="single" w:sz="4" w:space="0" w:color="000000"/>
              <w:bottom w:val="single" w:sz="8" w:space="0" w:color="000000"/>
              <w:right w:val="single" w:sz="8" w:space="0" w:color="000000"/>
            </w:tcBorders>
            <w:shd w:val="clear" w:color="auto" w:fill="000000"/>
            <w:vAlign w:val="bottom"/>
          </w:tcPr>
          <w:p w:rsidR="000B4147">
            <w:pPr>
              <w:spacing w:after="0" w:line="240" w:lineRule="auto"/>
              <w:rPr>
                <w:color w:val="000000"/>
              </w:rPr>
            </w:pPr>
            <w:r>
              <w:rPr>
                <w:color w:val="000000"/>
              </w:rPr>
              <w:t> </w:t>
            </w:r>
          </w:p>
        </w:tc>
      </w:tr>
    </w:tbl>
    <w:p w:rsidR="000B4147">
      <w:pPr>
        <w:spacing w:after="240" w:line="240" w:lineRule="auto"/>
        <w:rPr>
          <w:rFonts w:ascii="Times New Roman" w:eastAsia="Times New Roman" w:hAnsi="Times New Roman" w:cs="Times New Roman"/>
          <w:b/>
          <w:color w:val="000000"/>
          <w:sz w:val="24"/>
          <w:szCs w:val="24"/>
        </w:rPr>
      </w:pPr>
    </w:p>
    <w:tbl>
      <w:tblPr>
        <w:tblStyle w:val="a3"/>
        <w:tblW w:w="9980" w:type="dxa"/>
        <w:tblLayout w:type="fixed"/>
        <w:tblLook w:val="0400"/>
      </w:tblPr>
      <w:tblGrid>
        <w:gridCol w:w="2020"/>
        <w:gridCol w:w="1240"/>
        <w:gridCol w:w="1240"/>
        <w:gridCol w:w="1300"/>
        <w:gridCol w:w="1260"/>
        <w:gridCol w:w="2920"/>
      </w:tblGrid>
      <w:tr w:rsidTr="00EA7586">
        <w:tblPrEx>
          <w:tblW w:w="9980" w:type="dxa"/>
          <w:tblLayout w:type="fixed"/>
          <w:tblLook w:val="0400"/>
        </w:tblPrEx>
        <w:trPr>
          <w:trHeight w:val="300"/>
        </w:trPr>
        <w:tc>
          <w:tcPr>
            <w:tcW w:w="202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0B4147">
            <w:pPr>
              <w:spacing w:after="0" w:line="240" w:lineRule="auto"/>
              <w:jc w:val="center"/>
              <w:rPr>
                <w:b/>
                <w:color w:val="000000"/>
                <w:sz w:val="16"/>
                <w:szCs w:val="16"/>
              </w:rPr>
            </w:pPr>
            <w:r>
              <w:rPr>
                <w:b/>
                <w:color w:val="000000"/>
                <w:sz w:val="16"/>
                <w:szCs w:val="16"/>
              </w:rPr>
              <w:t>Information Collection</w:t>
            </w:r>
          </w:p>
        </w:tc>
        <w:tc>
          <w:tcPr>
            <w:tcW w:w="2480" w:type="dxa"/>
            <w:gridSpan w:val="2"/>
            <w:tcBorders>
              <w:top w:val="single" w:sz="8" w:space="0" w:color="000000"/>
              <w:left w:val="nil"/>
              <w:bottom w:val="single" w:sz="8" w:space="0" w:color="000000"/>
              <w:right w:val="single" w:sz="8" w:space="0" w:color="000000"/>
            </w:tcBorders>
            <w:shd w:val="clear" w:color="auto" w:fill="5B9BD5"/>
            <w:vAlign w:val="center"/>
          </w:tcPr>
          <w:p w:rsidR="000B4147">
            <w:pPr>
              <w:spacing w:after="0" w:line="240" w:lineRule="auto"/>
              <w:jc w:val="center"/>
              <w:rPr>
                <w:b/>
                <w:color w:val="000000"/>
                <w:sz w:val="16"/>
                <w:szCs w:val="16"/>
              </w:rPr>
            </w:pPr>
            <w:r>
              <w:rPr>
                <w:b/>
                <w:color w:val="000000"/>
                <w:sz w:val="16"/>
                <w:szCs w:val="16"/>
              </w:rPr>
              <w:t>Labor Costs</w:t>
            </w:r>
          </w:p>
        </w:tc>
        <w:tc>
          <w:tcPr>
            <w:tcW w:w="2560" w:type="dxa"/>
            <w:gridSpan w:val="2"/>
            <w:tcBorders>
              <w:top w:val="single" w:sz="8" w:space="0" w:color="000000"/>
              <w:left w:val="nil"/>
              <w:bottom w:val="single" w:sz="8" w:space="0" w:color="000000"/>
              <w:right w:val="single" w:sz="8" w:space="0" w:color="000000"/>
            </w:tcBorders>
            <w:shd w:val="clear" w:color="auto" w:fill="5B9BD5"/>
            <w:vAlign w:val="center"/>
          </w:tcPr>
          <w:p w:rsidR="000B4147">
            <w:pPr>
              <w:spacing w:after="0" w:line="240" w:lineRule="auto"/>
              <w:jc w:val="center"/>
              <w:rPr>
                <w:b/>
                <w:color w:val="000000"/>
                <w:sz w:val="16"/>
                <w:szCs w:val="16"/>
              </w:rPr>
            </w:pPr>
            <w:r>
              <w:rPr>
                <w:b/>
                <w:color w:val="000000"/>
                <w:sz w:val="16"/>
                <w:szCs w:val="16"/>
              </w:rPr>
              <w:t>Miscellaneous Costs</w:t>
            </w:r>
          </w:p>
        </w:tc>
        <w:tc>
          <w:tcPr>
            <w:tcW w:w="292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0B4147">
            <w:pPr>
              <w:spacing w:after="0" w:line="240" w:lineRule="auto"/>
              <w:jc w:val="center"/>
              <w:rPr>
                <w:b/>
                <w:color w:val="000000"/>
                <w:sz w:val="16"/>
                <w:szCs w:val="16"/>
              </w:rPr>
            </w:pPr>
            <w:r>
              <w:rPr>
                <w:b/>
                <w:color w:val="000000"/>
                <w:sz w:val="16"/>
                <w:szCs w:val="16"/>
              </w:rPr>
              <w:t>Reason for change or adjustment</w:t>
            </w:r>
          </w:p>
        </w:tc>
      </w:tr>
      <w:tr w:rsidTr="00EA7586">
        <w:tblPrEx>
          <w:tblW w:w="9980" w:type="dxa"/>
          <w:tblLayout w:type="fixed"/>
          <w:tblLook w:val="0400"/>
        </w:tblPrEx>
        <w:trPr>
          <w:trHeight w:val="640"/>
        </w:trPr>
        <w:tc>
          <w:tcPr>
            <w:tcW w:w="202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0B4147">
            <w:pPr>
              <w:widowControl w:val="0"/>
              <w:pBdr>
                <w:top w:val="nil"/>
                <w:left w:val="nil"/>
                <w:bottom w:val="nil"/>
                <w:right w:val="nil"/>
                <w:between w:val="nil"/>
              </w:pBdr>
              <w:spacing w:after="0" w:line="276" w:lineRule="auto"/>
              <w:rPr>
                <w:b/>
                <w:color w:val="000000"/>
                <w:sz w:val="16"/>
                <w:szCs w:val="16"/>
              </w:rPr>
            </w:pPr>
          </w:p>
        </w:tc>
        <w:tc>
          <w:tcPr>
            <w:tcW w:w="1240" w:type="dxa"/>
            <w:tcBorders>
              <w:top w:val="nil"/>
              <w:left w:val="nil"/>
              <w:bottom w:val="single" w:sz="8" w:space="0" w:color="000000"/>
              <w:right w:val="dashed" w:sz="8" w:space="0" w:color="000000"/>
            </w:tcBorders>
            <w:shd w:val="clear" w:color="auto" w:fill="FBE4D5"/>
            <w:vAlign w:val="center"/>
          </w:tcPr>
          <w:p w:rsidR="000B4147">
            <w:pPr>
              <w:spacing w:after="0" w:line="240" w:lineRule="auto"/>
              <w:jc w:val="center"/>
              <w:rPr>
                <w:color w:val="000000"/>
                <w:sz w:val="16"/>
                <w:szCs w:val="16"/>
              </w:rPr>
            </w:pPr>
            <w:r>
              <w:rPr>
                <w:color w:val="000000"/>
                <w:sz w:val="16"/>
                <w:szCs w:val="16"/>
              </w:rPr>
              <w:t>Current</w:t>
            </w:r>
          </w:p>
        </w:tc>
        <w:tc>
          <w:tcPr>
            <w:tcW w:w="1240" w:type="dxa"/>
            <w:tcBorders>
              <w:top w:val="nil"/>
              <w:left w:val="nil"/>
              <w:bottom w:val="single" w:sz="8" w:space="0" w:color="000000"/>
              <w:right w:val="single" w:sz="8" w:space="0" w:color="000000"/>
            </w:tcBorders>
            <w:shd w:val="clear" w:color="auto" w:fill="FBE4D5"/>
            <w:vAlign w:val="center"/>
          </w:tcPr>
          <w:p w:rsidR="000B4147">
            <w:pPr>
              <w:spacing w:after="0" w:line="240" w:lineRule="auto"/>
              <w:jc w:val="center"/>
              <w:rPr>
                <w:color w:val="000000"/>
                <w:sz w:val="16"/>
                <w:szCs w:val="16"/>
              </w:rPr>
            </w:pPr>
            <w:r>
              <w:rPr>
                <w:color w:val="000000"/>
                <w:sz w:val="16"/>
                <w:szCs w:val="16"/>
              </w:rPr>
              <w:t>Previous</w:t>
            </w:r>
          </w:p>
        </w:tc>
        <w:tc>
          <w:tcPr>
            <w:tcW w:w="1300" w:type="dxa"/>
            <w:tcBorders>
              <w:top w:val="nil"/>
              <w:left w:val="nil"/>
              <w:bottom w:val="single" w:sz="8" w:space="0" w:color="000000"/>
              <w:right w:val="dashed" w:sz="8" w:space="0" w:color="000000"/>
            </w:tcBorders>
            <w:shd w:val="clear" w:color="auto" w:fill="FBE4D5"/>
            <w:vAlign w:val="center"/>
          </w:tcPr>
          <w:p w:rsidR="000B4147">
            <w:pPr>
              <w:spacing w:after="0" w:line="240" w:lineRule="auto"/>
              <w:jc w:val="center"/>
              <w:rPr>
                <w:color w:val="000000"/>
                <w:sz w:val="16"/>
                <w:szCs w:val="16"/>
              </w:rPr>
            </w:pPr>
            <w:r>
              <w:rPr>
                <w:color w:val="000000"/>
                <w:sz w:val="16"/>
                <w:szCs w:val="16"/>
              </w:rPr>
              <w:t>Current</w:t>
            </w:r>
          </w:p>
        </w:tc>
        <w:tc>
          <w:tcPr>
            <w:tcW w:w="1260" w:type="dxa"/>
            <w:tcBorders>
              <w:top w:val="nil"/>
              <w:left w:val="nil"/>
              <w:bottom w:val="single" w:sz="8" w:space="0" w:color="000000"/>
              <w:right w:val="single" w:sz="8" w:space="0" w:color="000000"/>
            </w:tcBorders>
            <w:shd w:val="clear" w:color="auto" w:fill="FBE4D5"/>
            <w:vAlign w:val="center"/>
          </w:tcPr>
          <w:p w:rsidR="000B4147">
            <w:pPr>
              <w:spacing w:after="0" w:line="240" w:lineRule="auto"/>
              <w:jc w:val="center"/>
              <w:rPr>
                <w:color w:val="000000"/>
                <w:sz w:val="16"/>
                <w:szCs w:val="16"/>
              </w:rPr>
            </w:pPr>
            <w:r>
              <w:rPr>
                <w:color w:val="000000"/>
                <w:sz w:val="16"/>
                <w:szCs w:val="16"/>
              </w:rPr>
              <w:t>Previous</w:t>
            </w:r>
          </w:p>
        </w:tc>
        <w:tc>
          <w:tcPr>
            <w:tcW w:w="292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0B4147">
            <w:pPr>
              <w:widowControl w:val="0"/>
              <w:pBdr>
                <w:top w:val="nil"/>
                <w:left w:val="nil"/>
                <w:bottom w:val="nil"/>
                <w:right w:val="nil"/>
                <w:between w:val="nil"/>
              </w:pBdr>
              <w:spacing w:after="0" w:line="276" w:lineRule="auto"/>
              <w:rPr>
                <w:color w:val="000000"/>
                <w:sz w:val="16"/>
                <w:szCs w:val="16"/>
              </w:rPr>
            </w:pPr>
          </w:p>
        </w:tc>
      </w:tr>
      <w:tr w:rsidTr="00EA7586">
        <w:tblPrEx>
          <w:tblW w:w="9980" w:type="dxa"/>
          <w:tblLayout w:type="fixed"/>
          <w:tblLook w:val="0400"/>
        </w:tblPrEx>
        <w:trPr>
          <w:trHeight w:val="860"/>
        </w:trPr>
        <w:tc>
          <w:tcPr>
            <w:tcW w:w="2020" w:type="dxa"/>
            <w:tcBorders>
              <w:top w:val="nil"/>
              <w:left w:val="single" w:sz="8" w:space="0" w:color="000000"/>
              <w:bottom w:val="single" w:sz="4" w:space="0" w:color="000000"/>
              <w:right w:val="single" w:sz="4" w:space="0" w:color="000000"/>
            </w:tcBorders>
            <w:shd w:val="clear" w:color="auto" w:fill="auto"/>
            <w:vAlign w:val="center"/>
          </w:tcPr>
          <w:p w:rsidR="00BB23CB" w:rsidP="00BB23CB">
            <w:pPr>
              <w:spacing w:after="0" w:line="240" w:lineRule="auto"/>
              <w:rPr>
                <w:color w:val="000000"/>
                <w:sz w:val="16"/>
                <w:szCs w:val="16"/>
              </w:rPr>
            </w:pPr>
            <w:r>
              <w:rPr>
                <w:color w:val="000000"/>
                <w:sz w:val="16"/>
                <w:szCs w:val="16"/>
              </w:rPr>
              <w:t>Foreign EEZ Form</w:t>
            </w:r>
          </w:p>
        </w:tc>
        <w:tc>
          <w:tcPr>
            <w:tcW w:w="1240" w:type="dxa"/>
            <w:tcBorders>
              <w:top w:val="nil"/>
              <w:left w:val="nil"/>
              <w:bottom w:val="dotted" w:sz="4" w:space="0" w:color="000000"/>
              <w:right w:val="dashed" w:sz="8" w:space="0" w:color="000000"/>
            </w:tcBorders>
            <w:shd w:val="clear" w:color="auto" w:fill="auto"/>
            <w:vAlign w:val="center"/>
          </w:tcPr>
          <w:p w:rsidR="00BB23CB" w:rsidP="00BB23CB">
            <w:pPr>
              <w:jc w:val="center"/>
              <w:rPr>
                <w:color w:val="000000"/>
                <w:sz w:val="16"/>
                <w:szCs w:val="16"/>
              </w:rPr>
            </w:pPr>
            <w:r>
              <w:rPr>
                <w:color w:val="000000"/>
                <w:sz w:val="16"/>
                <w:szCs w:val="16"/>
              </w:rPr>
              <w:t>$43.82</w:t>
            </w:r>
          </w:p>
        </w:tc>
        <w:tc>
          <w:tcPr>
            <w:tcW w:w="1240" w:type="dxa"/>
            <w:tcBorders>
              <w:top w:val="nil"/>
              <w:left w:val="nil"/>
              <w:bottom w:val="dotted" w:sz="4" w:space="0" w:color="000000"/>
              <w:right w:val="single" w:sz="8" w:space="0" w:color="000000"/>
            </w:tcBorders>
            <w:shd w:val="clear" w:color="auto" w:fill="auto"/>
            <w:vAlign w:val="center"/>
          </w:tcPr>
          <w:p w:rsidR="00BB23CB" w:rsidP="00BB23CB">
            <w:pPr>
              <w:spacing w:after="0" w:line="240" w:lineRule="auto"/>
              <w:jc w:val="center"/>
              <w:rPr>
                <w:color w:val="000000"/>
                <w:sz w:val="16"/>
                <w:szCs w:val="16"/>
              </w:rPr>
            </w:pPr>
            <w:r>
              <w:rPr>
                <w:color w:val="000000"/>
                <w:sz w:val="16"/>
                <w:szCs w:val="16"/>
              </w:rPr>
              <w:t>$36.63</w:t>
            </w:r>
          </w:p>
        </w:tc>
        <w:tc>
          <w:tcPr>
            <w:tcW w:w="1300" w:type="dxa"/>
            <w:tcBorders>
              <w:top w:val="nil"/>
              <w:left w:val="nil"/>
              <w:bottom w:val="dotted" w:sz="4" w:space="0" w:color="000000"/>
              <w:right w:val="dashed" w:sz="8" w:space="0" w:color="000000"/>
            </w:tcBorders>
            <w:shd w:val="clear" w:color="auto" w:fill="auto"/>
            <w:vAlign w:val="center"/>
          </w:tcPr>
          <w:p w:rsidR="00BB23CB" w:rsidP="00BB23CB">
            <w:pPr>
              <w:spacing w:after="0" w:line="240" w:lineRule="auto"/>
              <w:jc w:val="center"/>
              <w:rPr>
                <w:color w:val="000000"/>
                <w:sz w:val="16"/>
                <w:szCs w:val="16"/>
              </w:rPr>
            </w:pPr>
            <w:r>
              <w:rPr>
                <w:color w:val="000000"/>
                <w:sz w:val="16"/>
                <w:szCs w:val="16"/>
              </w:rPr>
              <w:t>1</w:t>
            </w:r>
          </w:p>
        </w:tc>
        <w:tc>
          <w:tcPr>
            <w:tcW w:w="1260" w:type="dxa"/>
            <w:tcBorders>
              <w:top w:val="nil"/>
              <w:left w:val="nil"/>
              <w:bottom w:val="dotted" w:sz="4" w:space="0" w:color="000000"/>
              <w:right w:val="single" w:sz="8" w:space="0" w:color="000000"/>
            </w:tcBorders>
            <w:shd w:val="clear" w:color="auto" w:fill="auto"/>
            <w:vAlign w:val="center"/>
          </w:tcPr>
          <w:p w:rsidR="00BB23CB" w:rsidP="00BB23CB">
            <w:pPr>
              <w:spacing w:after="0" w:line="240" w:lineRule="auto"/>
              <w:jc w:val="center"/>
              <w:rPr>
                <w:color w:val="000000"/>
                <w:sz w:val="16"/>
                <w:szCs w:val="16"/>
              </w:rPr>
            </w:pPr>
            <w:r>
              <w:rPr>
                <w:color w:val="000000"/>
                <w:sz w:val="16"/>
                <w:szCs w:val="16"/>
              </w:rPr>
              <w:t>1</w:t>
            </w:r>
          </w:p>
        </w:tc>
        <w:tc>
          <w:tcPr>
            <w:tcW w:w="2920" w:type="dxa"/>
            <w:tcBorders>
              <w:top w:val="nil"/>
              <w:left w:val="nil"/>
              <w:bottom w:val="dotted" w:sz="4" w:space="0" w:color="000000"/>
              <w:right w:val="single" w:sz="8" w:space="0" w:color="000000"/>
            </w:tcBorders>
            <w:shd w:val="clear" w:color="auto" w:fill="auto"/>
            <w:vAlign w:val="center"/>
          </w:tcPr>
          <w:p w:rsidR="00BB23CB" w:rsidP="00BB23CB">
            <w:pPr>
              <w:spacing w:after="0" w:line="240" w:lineRule="auto"/>
              <w:rPr>
                <w:color w:val="000000"/>
                <w:sz w:val="16"/>
                <w:szCs w:val="16"/>
              </w:rPr>
            </w:pPr>
            <w:r>
              <w:rPr>
                <w:color w:val="000000"/>
                <w:sz w:val="16"/>
                <w:szCs w:val="16"/>
              </w:rPr>
              <w:t>Labor increase</w:t>
            </w:r>
          </w:p>
        </w:tc>
      </w:tr>
      <w:tr w:rsidTr="00EA7586">
        <w:tblPrEx>
          <w:tblW w:w="9980" w:type="dxa"/>
          <w:tblLayout w:type="fixed"/>
          <w:tblLook w:val="0400"/>
        </w:tblPrEx>
        <w:trPr>
          <w:trHeight w:val="926"/>
        </w:trPr>
        <w:tc>
          <w:tcPr>
            <w:tcW w:w="2020" w:type="dxa"/>
            <w:tcBorders>
              <w:top w:val="nil"/>
              <w:left w:val="single" w:sz="8" w:space="0" w:color="000000"/>
              <w:bottom w:val="single" w:sz="4" w:space="0" w:color="000000"/>
              <w:right w:val="single" w:sz="4" w:space="0" w:color="000000"/>
            </w:tcBorders>
            <w:shd w:val="clear" w:color="auto" w:fill="auto"/>
            <w:vAlign w:val="center"/>
          </w:tcPr>
          <w:p w:rsidR="00D17152" w:rsidP="00D17152">
            <w:pPr>
              <w:spacing w:after="0" w:line="240" w:lineRule="auto"/>
              <w:rPr>
                <w:color w:val="000000"/>
                <w:sz w:val="16"/>
                <w:szCs w:val="16"/>
              </w:rPr>
            </w:pPr>
            <w:r>
              <w:rPr>
                <w:color w:val="000000"/>
                <w:sz w:val="16"/>
                <w:szCs w:val="16"/>
              </w:rPr>
              <w:t>WCPFC Area Endorsement Form</w:t>
            </w:r>
          </w:p>
        </w:tc>
        <w:tc>
          <w:tcPr>
            <w:tcW w:w="1240" w:type="dxa"/>
            <w:tcBorders>
              <w:top w:val="nil"/>
              <w:left w:val="nil"/>
              <w:bottom w:val="dotted" w:sz="4" w:space="0" w:color="000000"/>
              <w:right w:val="dashed" w:sz="8" w:space="0" w:color="000000"/>
            </w:tcBorders>
            <w:shd w:val="clear" w:color="auto" w:fill="auto"/>
            <w:vAlign w:val="center"/>
          </w:tcPr>
          <w:p w:rsidR="00D17152" w:rsidP="00D17152">
            <w:pPr>
              <w:jc w:val="center"/>
              <w:rPr>
                <w:color w:val="000000"/>
                <w:sz w:val="16"/>
                <w:szCs w:val="16"/>
              </w:rPr>
            </w:pPr>
            <w:r>
              <w:rPr>
                <w:color w:val="000000"/>
                <w:sz w:val="16"/>
                <w:szCs w:val="16"/>
              </w:rPr>
              <w:t>$1,186.74</w:t>
            </w:r>
          </w:p>
        </w:tc>
        <w:tc>
          <w:tcPr>
            <w:tcW w:w="1240" w:type="dxa"/>
            <w:tcBorders>
              <w:top w:val="nil"/>
              <w:left w:val="nil"/>
              <w:bottom w:val="dotted" w:sz="4" w:space="0" w:color="000000"/>
              <w:right w:val="single" w:sz="8" w:space="0" w:color="000000"/>
            </w:tcBorders>
            <w:shd w:val="clear" w:color="auto" w:fill="auto"/>
            <w:vAlign w:val="center"/>
          </w:tcPr>
          <w:p w:rsidR="00D17152" w:rsidP="00736D44">
            <w:pPr>
              <w:spacing w:after="0" w:line="240" w:lineRule="auto"/>
              <w:jc w:val="center"/>
              <w:rPr>
                <w:color w:val="000000"/>
                <w:sz w:val="16"/>
                <w:szCs w:val="16"/>
              </w:rPr>
            </w:pPr>
            <w:r>
              <w:rPr>
                <w:sz w:val="16"/>
                <w:szCs w:val="16"/>
              </w:rPr>
              <w:t>$986.</w:t>
            </w:r>
            <w:r w:rsidR="00736D44">
              <w:rPr>
                <w:sz w:val="16"/>
                <w:szCs w:val="16"/>
              </w:rPr>
              <w:t>60</w:t>
            </w:r>
          </w:p>
        </w:tc>
        <w:tc>
          <w:tcPr>
            <w:tcW w:w="1300" w:type="dxa"/>
            <w:tcBorders>
              <w:top w:val="nil"/>
              <w:left w:val="nil"/>
              <w:bottom w:val="dotted" w:sz="4" w:space="0" w:color="000000"/>
              <w:right w:val="dashed" w:sz="8" w:space="0" w:color="000000"/>
            </w:tcBorders>
            <w:shd w:val="clear" w:color="auto" w:fill="auto"/>
            <w:vAlign w:val="center"/>
          </w:tcPr>
          <w:p w:rsidR="00D17152" w:rsidP="00D17152">
            <w:pPr>
              <w:spacing w:after="0" w:line="240" w:lineRule="auto"/>
              <w:jc w:val="center"/>
              <w:rPr>
                <w:color w:val="000000"/>
                <w:sz w:val="16"/>
                <w:szCs w:val="16"/>
              </w:rPr>
            </w:pPr>
            <w:r>
              <w:rPr>
                <w:sz w:val="16"/>
                <w:szCs w:val="16"/>
              </w:rPr>
              <w:t>2091</w:t>
            </w:r>
          </w:p>
        </w:tc>
        <w:tc>
          <w:tcPr>
            <w:tcW w:w="1260" w:type="dxa"/>
            <w:tcBorders>
              <w:top w:val="nil"/>
              <w:left w:val="nil"/>
              <w:bottom w:val="dotted" w:sz="4" w:space="0" w:color="000000"/>
              <w:right w:val="single" w:sz="8" w:space="0" w:color="000000"/>
            </w:tcBorders>
            <w:shd w:val="clear" w:color="auto" w:fill="auto"/>
            <w:vAlign w:val="center"/>
          </w:tcPr>
          <w:p w:rsidR="00D17152" w:rsidP="00D17152">
            <w:pPr>
              <w:spacing w:after="0" w:line="240" w:lineRule="auto"/>
              <w:jc w:val="center"/>
              <w:rPr>
                <w:color w:val="000000"/>
                <w:sz w:val="16"/>
                <w:szCs w:val="16"/>
              </w:rPr>
            </w:pPr>
            <w:r>
              <w:rPr>
                <w:color w:val="000000"/>
                <w:sz w:val="16"/>
                <w:szCs w:val="16"/>
              </w:rPr>
              <w:t>3070</w:t>
            </w:r>
          </w:p>
        </w:tc>
        <w:tc>
          <w:tcPr>
            <w:tcW w:w="2920" w:type="dxa"/>
            <w:tcBorders>
              <w:top w:val="nil"/>
              <w:left w:val="nil"/>
              <w:bottom w:val="dotted" w:sz="4" w:space="0" w:color="000000"/>
              <w:right w:val="single" w:sz="8" w:space="0" w:color="000000"/>
            </w:tcBorders>
            <w:shd w:val="clear" w:color="auto" w:fill="auto"/>
            <w:vAlign w:val="center"/>
          </w:tcPr>
          <w:p w:rsidR="00D17152" w:rsidRPr="00D17152" w:rsidP="00D17152">
            <w:pPr>
              <w:spacing w:after="0" w:line="240" w:lineRule="auto"/>
              <w:rPr>
                <w:rFonts w:asciiTheme="minorHAnsi" w:hAnsiTheme="minorHAnsi" w:cstheme="minorHAnsi"/>
                <w:color w:val="000000"/>
                <w:sz w:val="16"/>
                <w:szCs w:val="16"/>
              </w:rPr>
            </w:pPr>
            <w:r w:rsidRPr="00D17152">
              <w:rPr>
                <w:rFonts w:eastAsia="Roboto" w:asciiTheme="minorHAnsi" w:hAnsiTheme="minorHAnsi" w:cstheme="minorHAnsi"/>
                <w:color w:val="1F1F1F"/>
                <w:sz w:val="16"/>
                <w:szCs w:val="18"/>
                <w:highlight w:val="white"/>
              </w:rPr>
              <w:t xml:space="preserve">Increase in expected number of troll vessels </w:t>
            </w:r>
            <w:r w:rsidRPr="00D17152">
              <w:rPr>
                <w:rFonts w:eastAsia="Roboto" w:asciiTheme="minorHAnsi" w:hAnsiTheme="minorHAnsi" w:cstheme="minorHAnsi"/>
                <w:color w:val="1F1F1F"/>
                <w:sz w:val="16"/>
                <w:szCs w:val="18"/>
                <w:highlight w:val="white"/>
              </w:rPr>
              <w:t>resulted in change to number of respondents. Decrease in cost of nonrefundable processing fee.</w:t>
            </w:r>
          </w:p>
        </w:tc>
      </w:tr>
      <w:tr w:rsidTr="00EA7586">
        <w:tblPrEx>
          <w:tblW w:w="9980" w:type="dxa"/>
          <w:tblLayout w:type="fixed"/>
          <w:tblLook w:val="0400"/>
        </w:tblPrEx>
        <w:trPr>
          <w:trHeight w:val="890"/>
        </w:trPr>
        <w:tc>
          <w:tcPr>
            <w:tcW w:w="2020" w:type="dxa"/>
            <w:tcBorders>
              <w:top w:val="nil"/>
              <w:left w:val="single" w:sz="8" w:space="0" w:color="000000"/>
              <w:bottom w:val="single" w:sz="4" w:space="0" w:color="000000"/>
              <w:right w:val="single" w:sz="4" w:space="0" w:color="000000"/>
            </w:tcBorders>
            <w:shd w:val="clear" w:color="auto" w:fill="auto"/>
            <w:vAlign w:val="center"/>
          </w:tcPr>
          <w:p w:rsidR="00D17152" w:rsidP="00D17152">
            <w:pPr>
              <w:spacing w:after="0" w:line="240" w:lineRule="auto"/>
              <w:rPr>
                <w:color w:val="000000"/>
                <w:sz w:val="16"/>
                <w:szCs w:val="16"/>
              </w:rPr>
            </w:pPr>
            <w:r>
              <w:rPr>
                <w:color w:val="000000"/>
                <w:sz w:val="16"/>
                <w:szCs w:val="16"/>
              </w:rPr>
              <w:t xml:space="preserve">Request for IMO Ship Identification Number </w:t>
            </w:r>
          </w:p>
        </w:tc>
        <w:tc>
          <w:tcPr>
            <w:tcW w:w="1240" w:type="dxa"/>
            <w:tcBorders>
              <w:top w:val="nil"/>
              <w:left w:val="nil"/>
              <w:bottom w:val="dotted" w:sz="4" w:space="0" w:color="000000"/>
              <w:right w:val="dashed" w:sz="8" w:space="0" w:color="000000"/>
            </w:tcBorders>
            <w:shd w:val="clear" w:color="auto" w:fill="auto"/>
            <w:vAlign w:val="center"/>
          </w:tcPr>
          <w:p w:rsidR="00D17152" w:rsidP="00D17152">
            <w:pPr>
              <w:jc w:val="center"/>
              <w:rPr>
                <w:color w:val="000000"/>
                <w:sz w:val="16"/>
                <w:szCs w:val="16"/>
              </w:rPr>
            </w:pPr>
            <w:r>
              <w:rPr>
                <w:color w:val="000000"/>
                <w:sz w:val="16"/>
                <w:szCs w:val="16"/>
              </w:rPr>
              <w:t>$29.23</w:t>
            </w:r>
          </w:p>
        </w:tc>
        <w:tc>
          <w:tcPr>
            <w:tcW w:w="1240" w:type="dxa"/>
            <w:tcBorders>
              <w:top w:val="nil"/>
              <w:left w:val="nil"/>
              <w:bottom w:val="dotted" w:sz="4" w:space="0" w:color="000000"/>
              <w:right w:val="single" w:sz="8" w:space="0" w:color="000000"/>
            </w:tcBorders>
            <w:shd w:val="clear" w:color="auto" w:fill="auto"/>
            <w:vAlign w:val="center"/>
          </w:tcPr>
          <w:p w:rsidR="00D17152" w:rsidP="00D17152">
            <w:pPr>
              <w:spacing w:after="0" w:line="240" w:lineRule="auto"/>
              <w:jc w:val="center"/>
              <w:rPr>
                <w:color w:val="000000"/>
                <w:sz w:val="16"/>
                <w:szCs w:val="16"/>
              </w:rPr>
            </w:pPr>
            <w:r>
              <w:rPr>
                <w:color w:val="000000"/>
                <w:sz w:val="16"/>
                <w:szCs w:val="16"/>
              </w:rPr>
              <w:t>$24.42</w:t>
            </w:r>
          </w:p>
        </w:tc>
        <w:tc>
          <w:tcPr>
            <w:tcW w:w="1300" w:type="dxa"/>
            <w:tcBorders>
              <w:top w:val="nil"/>
              <w:left w:val="nil"/>
              <w:bottom w:val="dotted" w:sz="4" w:space="0" w:color="000000"/>
              <w:right w:val="dashed" w:sz="8" w:space="0" w:color="000000"/>
            </w:tcBorders>
            <w:shd w:val="clear" w:color="auto" w:fill="auto"/>
            <w:vAlign w:val="center"/>
          </w:tcPr>
          <w:p w:rsidR="00D17152" w:rsidP="00D17152">
            <w:pPr>
              <w:spacing w:after="0" w:line="240" w:lineRule="auto"/>
              <w:jc w:val="center"/>
              <w:rPr>
                <w:color w:val="000000"/>
                <w:sz w:val="16"/>
                <w:szCs w:val="16"/>
              </w:rPr>
            </w:pPr>
            <w:r>
              <w:rPr>
                <w:color w:val="000000"/>
                <w:sz w:val="16"/>
                <w:szCs w:val="16"/>
              </w:rPr>
              <w:t>2</w:t>
            </w:r>
          </w:p>
        </w:tc>
        <w:tc>
          <w:tcPr>
            <w:tcW w:w="1260" w:type="dxa"/>
            <w:tcBorders>
              <w:top w:val="nil"/>
              <w:left w:val="nil"/>
              <w:bottom w:val="dotted" w:sz="4" w:space="0" w:color="000000"/>
              <w:right w:val="single" w:sz="8" w:space="0" w:color="000000"/>
            </w:tcBorders>
            <w:shd w:val="clear" w:color="auto" w:fill="auto"/>
            <w:vAlign w:val="center"/>
          </w:tcPr>
          <w:p w:rsidR="00D17152" w:rsidP="00D17152">
            <w:pPr>
              <w:spacing w:after="0" w:line="240" w:lineRule="auto"/>
              <w:jc w:val="center"/>
              <w:rPr>
                <w:color w:val="000000"/>
                <w:sz w:val="16"/>
                <w:szCs w:val="16"/>
              </w:rPr>
            </w:pPr>
            <w:r>
              <w:rPr>
                <w:color w:val="000000"/>
                <w:sz w:val="16"/>
                <w:szCs w:val="16"/>
              </w:rPr>
              <w:t>48</w:t>
            </w:r>
          </w:p>
        </w:tc>
        <w:tc>
          <w:tcPr>
            <w:tcW w:w="2920" w:type="dxa"/>
            <w:tcBorders>
              <w:top w:val="nil"/>
              <w:left w:val="nil"/>
              <w:bottom w:val="dotted" w:sz="4" w:space="0" w:color="000000"/>
              <w:right w:val="single" w:sz="8" w:space="0" w:color="000000"/>
            </w:tcBorders>
            <w:shd w:val="clear" w:color="auto" w:fill="auto"/>
            <w:vAlign w:val="center"/>
          </w:tcPr>
          <w:p w:rsidR="00D17152" w:rsidP="00D17152">
            <w:pPr>
              <w:spacing w:after="0" w:line="240" w:lineRule="auto"/>
              <w:rPr>
                <w:color w:val="000000"/>
                <w:sz w:val="16"/>
                <w:szCs w:val="16"/>
              </w:rPr>
            </w:pPr>
            <w:r>
              <w:rPr>
                <w:color w:val="000000"/>
                <w:sz w:val="16"/>
                <w:szCs w:val="16"/>
              </w:rPr>
              <w:t>Labor increase</w:t>
            </w:r>
            <w:r w:rsidR="00EA7586">
              <w:rPr>
                <w:color w:val="000000"/>
                <w:sz w:val="16"/>
                <w:szCs w:val="16"/>
              </w:rPr>
              <w:t xml:space="preserve">. Error occurred in ROCIS during the request for a temp collection under 0648-BI79 respondent estimated was not updated to final number. </w:t>
            </w:r>
          </w:p>
        </w:tc>
      </w:tr>
      <w:tr w:rsidTr="00EA7586">
        <w:tblPrEx>
          <w:tblW w:w="9980" w:type="dxa"/>
          <w:tblLayout w:type="fixed"/>
          <w:tblLook w:val="0400"/>
        </w:tblPrEx>
        <w:trPr>
          <w:trHeight w:val="432"/>
        </w:trPr>
        <w:tc>
          <w:tcPr>
            <w:tcW w:w="2020" w:type="dxa"/>
            <w:tcBorders>
              <w:top w:val="nil"/>
              <w:left w:val="single" w:sz="8" w:space="0" w:color="000000"/>
              <w:bottom w:val="nil"/>
              <w:right w:val="single" w:sz="8" w:space="0" w:color="000000"/>
            </w:tcBorders>
            <w:shd w:val="clear" w:color="auto" w:fill="BDD6EE"/>
            <w:vAlign w:val="center"/>
          </w:tcPr>
          <w:p w:rsidR="00D17152" w:rsidP="00D17152">
            <w:pPr>
              <w:spacing w:after="0" w:line="240" w:lineRule="auto"/>
              <w:jc w:val="center"/>
              <w:rPr>
                <w:b/>
                <w:color w:val="000000"/>
                <w:sz w:val="16"/>
                <w:szCs w:val="16"/>
              </w:rPr>
            </w:pPr>
            <w:r>
              <w:rPr>
                <w:b/>
                <w:color w:val="000000"/>
                <w:sz w:val="16"/>
                <w:szCs w:val="16"/>
              </w:rPr>
              <w:t>Total for Collection</w:t>
            </w:r>
          </w:p>
        </w:tc>
        <w:tc>
          <w:tcPr>
            <w:tcW w:w="1240" w:type="dxa"/>
            <w:tcBorders>
              <w:top w:val="nil"/>
              <w:left w:val="nil"/>
              <w:bottom w:val="nil"/>
              <w:right w:val="single" w:sz="8" w:space="0" w:color="000000"/>
            </w:tcBorders>
            <w:shd w:val="clear" w:color="auto" w:fill="BDD6EE"/>
            <w:vAlign w:val="center"/>
          </w:tcPr>
          <w:p w:rsidR="00D17152" w:rsidP="00D17152">
            <w:pPr>
              <w:spacing w:after="0" w:line="240" w:lineRule="auto"/>
              <w:jc w:val="center"/>
              <w:rPr>
                <w:b/>
                <w:color w:val="000000"/>
                <w:sz w:val="16"/>
                <w:szCs w:val="16"/>
              </w:rPr>
            </w:pPr>
            <w:r w:rsidRPr="00D17152">
              <w:rPr>
                <w:b/>
                <w:color w:val="000000"/>
                <w:sz w:val="16"/>
              </w:rPr>
              <w:t>1,259.80</w:t>
            </w:r>
          </w:p>
        </w:tc>
        <w:tc>
          <w:tcPr>
            <w:tcW w:w="1240" w:type="dxa"/>
            <w:tcBorders>
              <w:top w:val="nil"/>
              <w:left w:val="nil"/>
              <w:bottom w:val="nil"/>
              <w:right w:val="single" w:sz="8" w:space="0" w:color="000000"/>
            </w:tcBorders>
            <w:shd w:val="clear" w:color="auto" w:fill="BDD6EE"/>
            <w:vAlign w:val="center"/>
          </w:tcPr>
          <w:p w:rsidR="00D17152" w:rsidP="00F72390">
            <w:pPr>
              <w:spacing w:after="0" w:line="240" w:lineRule="auto"/>
              <w:jc w:val="center"/>
              <w:rPr>
                <w:b/>
                <w:color w:val="000000"/>
                <w:sz w:val="16"/>
                <w:szCs w:val="16"/>
              </w:rPr>
            </w:pPr>
            <w:r>
              <w:rPr>
                <w:b/>
                <w:color w:val="000000"/>
                <w:sz w:val="16"/>
                <w:szCs w:val="16"/>
              </w:rPr>
              <w:t>1</w:t>
            </w:r>
            <w:r>
              <w:rPr>
                <w:b/>
                <w:sz w:val="16"/>
                <w:szCs w:val="16"/>
              </w:rPr>
              <w:t>,047.6</w:t>
            </w:r>
            <w:r w:rsidR="00F72390">
              <w:rPr>
                <w:b/>
                <w:sz w:val="16"/>
                <w:szCs w:val="16"/>
              </w:rPr>
              <w:t>5</w:t>
            </w:r>
          </w:p>
        </w:tc>
        <w:tc>
          <w:tcPr>
            <w:tcW w:w="1300" w:type="dxa"/>
            <w:tcBorders>
              <w:top w:val="nil"/>
              <w:left w:val="nil"/>
              <w:bottom w:val="nil"/>
              <w:right w:val="dashed" w:sz="8" w:space="0" w:color="000000"/>
            </w:tcBorders>
            <w:shd w:val="clear" w:color="auto" w:fill="BDD6EE"/>
            <w:vAlign w:val="center"/>
          </w:tcPr>
          <w:p w:rsidR="00D17152" w:rsidP="00D17152">
            <w:pPr>
              <w:spacing w:after="0" w:line="240" w:lineRule="auto"/>
              <w:jc w:val="center"/>
              <w:rPr>
                <w:b/>
                <w:color w:val="000000"/>
                <w:sz w:val="16"/>
                <w:szCs w:val="16"/>
              </w:rPr>
            </w:pPr>
            <w:r>
              <w:rPr>
                <w:b/>
                <w:sz w:val="16"/>
                <w:szCs w:val="16"/>
              </w:rPr>
              <w:t>2,094</w:t>
            </w:r>
          </w:p>
        </w:tc>
        <w:tc>
          <w:tcPr>
            <w:tcW w:w="1260" w:type="dxa"/>
            <w:tcBorders>
              <w:top w:val="nil"/>
              <w:left w:val="nil"/>
              <w:bottom w:val="nil"/>
              <w:right w:val="single" w:sz="8" w:space="0" w:color="000000"/>
            </w:tcBorders>
            <w:shd w:val="clear" w:color="auto" w:fill="BDD6EE"/>
            <w:vAlign w:val="bottom"/>
          </w:tcPr>
          <w:p w:rsidR="00D17152" w:rsidP="00D17152">
            <w:pPr>
              <w:jc w:val="center"/>
              <w:rPr>
                <w:b/>
                <w:color w:val="000000"/>
                <w:sz w:val="16"/>
                <w:szCs w:val="16"/>
              </w:rPr>
            </w:pPr>
            <w:r>
              <w:rPr>
                <w:b/>
                <w:color w:val="000000"/>
                <w:sz w:val="16"/>
                <w:szCs w:val="16"/>
              </w:rPr>
              <w:t>3,119</w:t>
            </w:r>
          </w:p>
        </w:tc>
        <w:tc>
          <w:tcPr>
            <w:tcW w:w="2920" w:type="dxa"/>
            <w:tcBorders>
              <w:top w:val="nil"/>
              <w:left w:val="nil"/>
              <w:bottom w:val="nil"/>
              <w:right w:val="single" w:sz="8" w:space="0" w:color="000000"/>
            </w:tcBorders>
            <w:shd w:val="clear" w:color="auto" w:fill="000000"/>
            <w:vAlign w:val="center"/>
          </w:tcPr>
          <w:p w:rsidR="00D17152" w:rsidP="00D17152">
            <w:pPr>
              <w:spacing w:after="0" w:line="240" w:lineRule="auto"/>
              <w:jc w:val="center"/>
              <w:rPr>
                <w:b/>
                <w:color w:val="000000"/>
                <w:sz w:val="16"/>
                <w:szCs w:val="16"/>
              </w:rPr>
            </w:pPr>
            <w:r>
              <w:rPr>
                <w:b/>
                <w:color w:val="000000"/>
                <w:sz w:val="16"/>
                <w:szCs w:val="16"/>
              </w:rPr>
              <w:t> </w:t>
            </w:r>
          </w:p>
        </w:tc>
      </w:tr>
      <w:tr w:rsidTr="00EA7586">
        <w:tblPrEx>
          <w:tblW w:w="9980" w:type="dxa"/>
          <w:tblLayout w:type="fixed"/>
          <w:tblLook w:val="0400"/>
        </w:tblPrEx>
        <w:trPr>
          <w:trHeight w:val="300"/>
        </w:trPr>
        <w:tc>
          <w:tcPr>
            <w:tcW w:w="2020" w:type="dxa"/>
            <w:tcBorders>
              <w:top w:val="single" w:sz="8" w:space="0" w:color="000000"/>
              <w:left w:val="single" w:sz="8" w:space="0" w:color="000000"/>
              <w:bottom w:val="single" w:sz="8" w:space="0" w:color="000000"/>
              <w:right w:val="nil"/>
            </w:tcBorders>
            <w:shd w:val="clear" w:color="auto" w:fill="FCE4D6"/>
            <w:vAlign w:val="bottom"/>
          </w:tcPr>
          <w:p w:rsidR="00D17152" w:rsidP="00D17152">
            <w:pPr>
              <w:spacing w:after="0" w:line="240" w:lineRule="auto"/>
              <w:jc w:val="center"/>
              <w:rPr>
                <w:b/>
                <w:color w:val="000000"/>
                <w:sz w:val="16"/>
                <w:szCs w:val="16"/>
              </w:rPr>
            </w:pPr>
            <w:r>
              <w:rPr>
                <w:b/>
                <w:color w:val="000000"/>
                <w:sz w:val="16"/>
                <w:szCs w:val="16"/>
              </w:rPr>
              <w:t>Difference</w:t>
            </w:r>
          </w:p>
        </w:tc>
        <w:tc>
          <w:tcPr>
            <w:tcW w:w="2480"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D17152" w:rsidP="00D17152">
            <w:pPr>
              <w:spacing w:after="0" w:line="240" w:lineRule="auto"/>
              <w:jc w:val="center"/>
              <w:rPr>
                <w:color w:val="000000"/>
              </w:rPr>
            </w:pPr>
            <w:r>
              <w:t>-212.15</w:t>
            </w:r>
          </w:p>
        </w:tc>
        <w:tc>
          <w:tcPr>
            <w:tcW w:w="2560" w:type="dxa"/>
            <w:gridSpan w:val="2"/>
            <w:tcBorders>
              <w:top w:val="single" w:sz="8" w:space="0" w:color="000000"/>
              <w:left w:val="nil"/>
              <w:bottom w:val="single" w:sz="8" w:space="0" w:color="000000"/>
              <w:right w:val="single" w:sz="4" w:space="0" w:color="000000"/>
            </w:tcBorders>
            <w:shd w:val="clear" w:color="auto" w:fill="FCE4D6"/>
            <w:vAlign w:val="bottom"/>
          </w:tcPr>
          <w:p w:rsidR="00D17152" w:rsidP="00F72390">
            <w:pPr>
              <w:spacing w:after="0" w:line="240" w:lineRule="auto"/>
              <w:jc w:val="center"/>
              <w:rPr>
                <w:color w:val="000000"/>
              </w:rPr>
            </w:pPr>
            <w:r>
              <w:t>-</w:t>
            </w:r>
            <w:r w:rsidR="00F72390">
              <w:t>1,025</w:t>
            </w:r>
          </w:p>
        </w:tc>
        <w:tc>
          <w:tcPr>
            <w:tcW w:w="2920" w:type="dxa"/>
            <w:tcBorders>
              <w:top w:val="single" w:sz="8" w:space="0" w:color="000000"/>
              <w:left w:val="nil"/>
              <w:bottom w:val="single" w:sz="8" w:space="0" w:color="000000"/>
              <w:right w:val="single" w:sz="8" w:space="0" w:color="000000"/>
            </w:tcBorders>
            <w:shd w:val="clear" w:color="auto" w:fill="000000"/>
            <w:vAlign w:val="bottom"/>
          </w:tcPr>
          <w:p w:rsidR="00D17152" w:rsidP="00D17152">
            <w:pPr>
              <w:spacing w:after="0" w:line="240" w:lineRule="auto"/>
              <w:rPr>
                <w:color w:val="000000"/>
              </w:rPr>
            </w:pPr>
            <w:r>
              <w:rPr>
                <w:color w:val="000000"/>
              </w:rPr>
              <w:t> </w:t>
            </w:r>
          </w:p>
        </w:tc>
      </w:tr>
    </w:tbl>
    <w:p w:rsidR="000B4147">
      <w:pPr>
        <w:spacing w:after="240" w:line="240" w:lineRule="auto"/>
        <w:rPr>
          <w:rFonts w:ascii="Times New Roman" w:eastAsia="Times New Roman" w:hAnsi="Times New Roman" w:cs="Times New Roman"/>
          <w:b/>
          <w:color w:val="000000"/>
          <w:sz w:val="24"/>
          <w:szCs w:val="24"/>
        </w:rPr>
      </w:pPr>
    </w:p>
    <w:p w:rsidR="000B4147">
      <w:pPr>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t>For collections of information whose results will be published</w:t>
      </w:r>
      <w:r>
        <w:rPr>
          <w:rFonts w:ascii="Times New Roman" w:eastAsia="Times New Roman" w:hAnsi="Times New Roman" w:cs="Times New Roman"/>
          <w:b/>
          <w:color w:val="000000"/>
          <w:sz w:val="24"/>
          <w:szCs w:val="24"/>
        </w:rPr>
        <w:t>, outline plans for tabulation and publication. Address any complex analytical techniques that will be used. Provide the time schedule for the entire project, including beginning and ending dates of the collection of information, completion of report, publ</w:t>
      </w:r>
      <w:r>
        <w:rPr>
          <w:rFonts w:ascii="Times New Roman" w:eastAsia="Times New Roman" w:hAnsi="Times New Roman" w:cs="Times New Roman"/>
          <w:b/>
          <w:color w:val="000000"/>
          <w:sz w:val="24"/>
          <w:szCs w:val="24"/>
        </w:rPr>
        <w:t>ication dates, and other actions.</w:t>
      </w:r>
    </w:p>
    <w:p w:rsidR="000B4147">
      <w:pPr>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described in Question 2, the data will be made publicly available on the Commission website, along with similar data from other Commission members, in a sear</w:t>
      </w:r>
      <w:r>
        <w:rPr>
          <w:rFonts w:ascii="Times New Roman" w:eastAsia="Times New Roman" w:hAnsi="Times New Roman" w:cs="Times New Roman"/>
          <w:color w:val="000000"/>
          <w:sz w:val="24"/>
          <w:szCs w:val="24"/>
        </w:rPr>
        <w:t>chable and downloadable online database. No information collected is specifically intended for formal scientific publication at this time, but it might be used for such purposes by NMFS or other parties. In addition to using the information in its raw form</w:t>
      </w:r>
      <w:r>
        <w:rPr>
          <w:rFonts w:ascii="Times New Roman" w:eastAsia="Times New Roman" w:hAnsi="Times New Roman" w:cs="Times New Roman"/>
          <w:color w:val="000000"/>
          <w:sz w:val="24"/>
          <w:szCs w:val="24"/>
        </w:rPr>
        <w:t>at for day-to-day management purposes, NMFS, the USCG, and the Commission may also use the data (primarily in aggregated, summarized, and synthesized format) for informal publications such as technical papers and reports.</w:t>
      </w:r>
    </w:p>
    <w:p w:rsidR="000B414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t>If seeking approval to not dis</w:t>
      </w:r>
      <w:r>
        <w:rPr>
          <w:rFonts w:ascii="Times New Roman" w:eastAsia="Times New Roman" w:hAnsi="Times New Roman" w:cs="Times New Roman"/>
          <w:b/>
          <w:color w:val="000000"/>
          <w:sz w:val="24"/>
          <w:szCs w:val="24"/>
        </w:rPr>
        <w:t>play the expiration date for OMB approval of the information collection, explain the reasons that display would be inappropriate.</w:t>
      </w:r>
    </w:p>
    <w:p w:rsidR="000B4147">
      <w:pPr>
        <w:pBdr>
          <w:top w:val="nil"/>
          <w:left w:val="nil"/>
          <w:bottom w:val="nil"/>
          <w:right w:val="nil"/>
          <w:between w:val="nil"/>
        </w:pBdr>
        <w:tabs>
          <w:tab w:val="left" w:pos="360"/>
        </w:tabs>
        <w:spacing w:before="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expiration date for OMB approval of the information collection will be displayed on all forms, except for the form for req</w:t>
      </w:r>
      <w:r>
        <w:rPr>
          <w:rFonts w:ascii="Times New Roman" w:eastAsia="Times New Roman" w:hAnsi="Times New Roman" w:cs="Times New Roman"/>
          <w:color w:val="000000"/>
          <w:sz w:val="24"/>
          <w:szCs w:val="24"/>
        </w:rPr>
        <w:t xml:space="preserve">uesting an IMO number. The form used to collect information necessary to apply for an IMO number is specified by the </w:t>
      </w:r>
      <w:r>
        <w:rPr>
          <w:rFonts w:ascii="Times New Roman" w:eastAsia="Times New Roman" w:hAnsi="Times New Roman" w:cs="Times New Roman"/>
          <w:sz w:val="24"/>
          <w:szCs w:val="24"/>
        </w:rPr>
        <w:t>third-party</w:t>
      </w:r>
      <w:r>
        <w:rPr>
          <w:rFonts w:ascii="Times New Roman" w:eastAsia="Times New Roman" w:hAnsi="Times New Roman" w:cs="Times New Roman"/>
          <w:color w:val="000000"/>
          <w:sz w:val="24"/>
          <w:szCs w:val="24"/>
        </w:rPr>
        <w:t xml:space="preserve"> administrator of the IMO ship number identification scheme, and the information is not collected by NMFS.</w:t>
      </w:r>
    </w:p>
    <w:p w:rsidR="00C755E6">
      <w:pPr>
        <w:pBdr>
          <w:top w:val="nil"/>
          <w:left w:val="nil"/>
          <w:bottom w:val="nil"/>
          <w:right w:val="nil"/>
          <w:between w:val="nil"/>
        </w:pBdr>
        <w:tabs>
          <w:tab w:val="left" w:pos="360"/>
        </w:tabs>
        <w:spacing w:before="80"/>
        <w:rPr>
          <w:rFonts w:ascii="Times New Roman" w:eastAsia="Times New Roman" w:hAnsi="Times New Roman" w:cs="Times New Roman"/>
          <w:b/>
          <w:color w:val="000000"/>
          <w:sz w:val="24"/>
          <w:szCs w:val="24"/>
        </w:rPr>
      </w:pPr>
    </w:p>
    <w:p w:rsidR="000B4147">
      <w:pPr>
        <w:pBdr>
          <w:top w:val="nil"/>
          <w:left w:val="nil"/>
          <w:bottom w:val="nil"/>
          <w:right w:val="nil"/>
          <w:between w:val="nil"/>
        </w:pBdr>
        <w:tabs>
          <w:tab w:val="left" w:pos="360"/>
        </w:tabs>
        <w:spacing w:before="8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r>
        <w:rPr>
          <w:rFonts w:ascii="Times New Roman" w:eastAsia="Times New Roman" w:hAnsi="Times New Roman" w:cs="Times New Roman"/>
          <w:b/>
          <w:color w:val="000000"/>
          <w:sz w:val="24"/>
          <w:szCs w:val="24"/>
        </w:rPr>
        <w:tab/>
        <w:t>Explain each exc</w:t>
      </w:r>
      <w:r>
        <w:rPr>
          <w:rFonts w:ascii="Times New Roman" w:eastAsia="Times New Roman" w:hAnsi="Times New Roman" w:cs="Times New Roman"/>
          <w:b/>
          <w:color w:val="000000"/>
          <w:sz w:val="24"/>
          <w:szCs w:val="24"/>
        </w:rPr>
        <w:t>eption to the certification statement identified in “Certification for Paperwork Reduction Act Submissions."</w:t>
      </w:r>
    </w:p>
    <w:p w:rsidR="000B4147" w:rsidP="007368ED">
      <w:pPr>
        <w:spacing w:before="2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agency certifies compliance with </w:t>
      </w:r>
      <w:hyperlink r:id="rId7">
        <w:r>
          <w:rPr>
            <w:rFonts w:ascii="Times New Roman" w:eastAsia="Times New Roman" w:hAnsi="Times New Roman" w:cs="Times New Roman"/>
            <w:color w:val="0563C1"/>
            <w:sz w:val="24"/>
            <w:szCs w:val="24"/>
            <w:u w:val="single"/>
          </w:rPr>
          <w:t xml:space="preserve">5 </w:t>
        </w:r>
        <w:r>
          <w:rPr>
            <w:rFonts w:ascii="Times New Roman" w:eastAsia="Times New Roman" w:hAnsi="Times New Roman" w:cs="Times New Roman"/>
            <w:color w:val="0563C1"/>
            <w:sz w:val="24"/>
            <w:szCs w:val="24"/>
            <w:u w:val="single"/>
          </w:rPr>
          <w:t>CFR 1320.9</w:t>
        </w:r>
      </w:hyperlink>
      <w:hyperlink r:id="rId7">
        <w:r>
          <w:rPr>
            <w:rFonts w:ascii="Times New Roman" w:eastAsia="Times New Roman" w:hAnsi="Times New Roman" w:cs="Times New Roman"/>
            <w:color w:val="0563C1"/>
            <w:sz w:val="24"/>
            <w:szCs w:val="24"/>
          </w:rPr>
          <w:t xml:space="preserve"> </w:t>
        </w:r>
      </w:hyperlink>
      <w:r>
        <w:rPr>
          <w:rFonts w:ascii="Times New Roman" w:eastAsia="Times New Roman" w:hAnsi="Times New Roman" w:cs="Times New Roman"/>
          <w:sz w:val="24"/>
          <w:szCs w:val="24"/>
        </w:rPr>
        <w:t xml:space="preserve">and the related provisions of </w:t>
      </w:r>
      <w:hyperlink r:id="rId8">
        <w:r>
          <w:rPr>
            <w:rFonts w:ascii="Times New Roman" w:eastAsia="Times New Roman" w:hAnsi="Times New Roman" w:cs="Times New Roman"/>
            <w:color w:val="0563C1"/>
            <w:sz w:val="24"/>
            <w:szCs w:val="24"/>
            <w:u w:val="single"/>
          </w:rPr>
          <w:t>5 CFR</w:t>
        </w:r>
      </w:hyperlink>
      <w:r>
        <w:rPr>
          <w:rFonts w:ascii="Times New Roman" w:eastAsia="Times New Roman" w:hAnsi="Times New Roman" w:cs="Times New Roman"/>
          <w:color w:val="0563C1"/>
          <w:sz w:val="24"/>
          <w:szCs w:val="24"/>
        </w:rPr>
        <w:t xml:space="preserve"> </w:t>
      </w:r>
      <w:hyperlink r:id="rId8">
        <w:r>
          <w:rPr>
            <w:rFonts w:ascii="Times New Roman" w:eastAsia="Times New Roman" w:hAnsi="Times New Roman" w:cs="Times New Roman"/>
            <w:color w:val="0563C1"/>
            <w:sz w:val="24"/>
            <w:szCs w:val="24"/>
            <w:u w:val="single"/>
          </w:rPr>
          <w:t>1320.8(b)(3)</w:t>
        </w:r>
      </w:hyperlink>
      <w:r>
        <w:rPr>
          <w:rFonts w:ascii="Times New Roman" w:eastAsia="Times New Roman" w:hAnsi="Times New Roman" w:cs="Times New Roman"/>
          <w:sz w:val="24"/>
          <w:szCs w:val="24"/>
        </w:rPr>
        <w:t>.”</w:t>
      </w:r>
    </w:p>
    <w:p w:rsidR="000B4147">
      <w:pPr>
        <w:spacing w:after="240" w:line="240" w:lineRule="auto"/>
      </w:pPr>
    </w:p>
    <w:p w:rsidR="000B4147" w:rsidP="007368ED">
      <w:pPr>
        <w:tabs>
          <w:tab w:val="left" w:pos="540"/>
        </w:tabs>
        <w:ind w:left="540"/>
        <w:rPr>
          <w:rFonts w:ascii="Times New Roman" w:eastAsia="Times New Roman" w:hAnsi="Times New Roman" w:cs="Times New Roman"/>
          <w:sz w:val="24"/>
          <w:szCs w:val="24"/>
        </w:rPr>
      </w:pPr>
    </w:p>
    <w:sectPr w:rsidSect="006E1DE6">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A7290B"/>
    <w:multiLevelType w:val="multilevel"/>
    <w:tmpl w:val="6C821D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5FC5354"/>
    <w:multiLevelType w:val="multilevel"/>
    <w:tmpl w:val="2902A2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6EC0BEE"/>
    <w:multiLevelType w:val="multilevel"/>
    <w:tmpl w:val="B69AB8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147"/>
    <w:rsid w:val="000B4147"/>
    <w:rsid w:val="000E4B7D"/>
    <w:rsid w:val="0035130E"/>
    <w:rsid w:val="003C696F"/>
    <w:rsid w:val="003E21F2"/>
    <w:rsid w:val="004342C5"/>
    <w:rsid w:val="00486D32"/>
    <w:rsid w:val="00570B57"/>
    <w:rsid w:val="005D1A22"/>
    <w:rsid w:val="006E1DE6"/>
    <w:rsid w:val="00725F0D"/>
    <w:rsid w:val="007368ED"/>
    <w:rsid w:val="00736D44"/>
    <w:rsid w:val="008F381F"/>
    <w:rsid w:val="00926D88"/>
    <w:rsid w:val="009567B8"/>
    <w:rsid w:val="00A666E7"/>
    <w:rsid w:val="00B4403F"/>
    <w:rsid w:val="00B64E4D"/>
    <w:rsid w:val="00B92AB7"/>
    <w:rsid w:val="00B94804"/>
    <w:rsid w:val="00BB23CB"/>
    <w:rsid w:val="00BC02B3"/>
    <w:rsid w:val="00C35FF1"/>
    <w:rsid w:val="00C755E6"/>
    <w:rsid w:val="00C80AD7"/>
    <w:rsid w:val="00D17152"/>
    <w:rsid w:val="00D578F7"/>
    <w:rsid w:val="00D87A9F"/>
    <w:rsid w:val="00DB1204"/>
    <w:rsid w:val="00E762F5"/>
    <w:rsid w:val="00EA7586"/>
    <w:rsid w:val="00F723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9598D9"/>
  <w15:docId w15:val="{8DAA8933-496A-4D2A-81DC-74CC9CA0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DE272A"/>
    <w:pPr>
      <w:ind w:left="720"/>
      <w:contextualSpacing/>
    </w:pPr>
  </w:style>
  <w:style w:type="character" w:styleId="CommentReference">
    <w:name w:val="annotation reference"/>
    <w:basedOn w:val="DefaultParagraphFont"/>
    <w:uiPriority w:val="99"/>
    <w:semiHidden/>
    <w:unhideWhenUsed/>
    <w:rsid w:val="00DD18BB"/>
    <w:rPr>
      <w:sz w:val="16"/>
      <w:szCs w:val="16"/>
    </w:rPr>
  </w:style>
  <w:style w:type="paragraph" w:styleId="CommentText">
    <w:name w:val="annotation text"/>
    <w:basedOn w:val="Normal"/>
    <w:link w:val="CommentTextChar"/>
    <w:uiPriority w:val="99"/>
    <w:unhideWhenUsed/>
    <w:rsid w:val="00DD18BB"/>
    <w:pPr>
      <w:spacing w:line="240" w:lineRule="auto"/>
    </w:pPr>
    <w:rPr>
      <w:sz w:val="20"/>
      <w:szCs w:val="20"/>
    </w:rPr>
  </w:style>
  <w:style w:type="character" w:customStyle="1" w:styleId="CommentTextChar">
    <w:name w:val="Comment Text Char"/>
    <w:basedOn w:val="DefaultParagraphFont"/>
    <w:link w:val="CommentText"/>
    <w:uiPriority w:val="99"/>
    <w:rsid w:val="00DD18BB"/>
    <w:rPr>
      <w:sz w:val="20"/>
      <w:szCs w:val="20"/>
    </w:rPr>
  </w:style>
  <w:style w:type="paragraph" w:styleId="CommentSubject">
    <w:name w:val="annotation subject"/>
    <w:basedOn w:val="CommentText"/>
    <w:next w:val="CommentText"/>
    <w:link w:val="CommentSubjectChar"/>
    <w:uiPriority w:val="99"/>
    <w:semiHidden/>
    <w:unhideWhenUsed/>
    <w:rsid w:val="00DD18BB"/>
    <w:rPr>
      <w:b/>
      <w:bCs/>
    </w:rPr>
  </w:style>
  <w:style w:type="character" w:customStyle="1" w:styleId="CommentSubjectChar">
    <w:name w:val="Comment Subject Char"/>
    <w:basedOn w:val="CommentTextChar"/>
    <w:link w:val="CommentSubject"/>
    <w:uiPriority w:val="99"/>
    <w:semiHidden/>
    <w:rsid w:val="00DD18BB"/>
    <w:rPr>
      <w:b/>
      <w:bCs/>
      <w:sz w:val="20"/>
      <w:szCs w:val="20"/>
    </w:rPr>
  </w:style>
  <w:style w:type="paragraph" w:styleId="BalloonText">
    <w:name w:val="Balloon Text"/>
    <w:basedOn w:val="Normal"/>
    <w:link w:val="BalloonTextChar"/>
    <w:uiPriority w:val="99"/>
    <w:semiHidden/>
    <w:unhideWhenUsed/>
    <w:rsid w:val="00DD1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8BB"/>
    <w:rPr>
      <w:rFonts w:ascii="Segoe UI" w:hAnsi="Segoe UI" w:cs="Segoe UI"/>
      <w:sz w:val="18"/>
      <w:szCs w:val="18"/>
    </w:rPr>
  </w:style>
  <w:style w:type="character" w:styleId="Hyperlink">
    <w:name w:val="Hyperlink"/>
    <w:basedOn w:val="DefaultParagraphFont"/>
    <w:uiPriority w:val="99"/>
    <w:unhideWhenUsed/>
    <w:rsid w:val="00B54544"/>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736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imonumbers.lrfairplay.com" TargetMode="External" /><Relationship Id="rId6" Type="http://schemas.openxmlformats.org/officeDocument/2006/relationships/hyperlink" Target="https://www.bls.gov/oes/current/oes_nat.htm#45-0000" TargetMode="Externa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YaSkk5/48rtb/SywA4sPhtDxQ==">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4314</Words>
  <Characters>24592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Chan</dc:creator>
  <cp:lastModifiedBy>Adrienne.Thomas</cp:lastModifiedBy>
  <cp:revision>3</cp:revision>
  <dcterms:created xsi:type="dcterms:W3CDTF">2024-09-26T19:34:00Z</dcterms:created>
  <dcterms:modified xsi:type="dcterms:W3CDTF">2024-09-26T20:50:00Z</dcterms:modified>
</cp:coreProperties>
</file>