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4970" w:type="pct"/>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000"/>
      </w:tblPr>
      <w:tblGrid>
        <w:gridCol w:w="10680"/>
      </w:tblGrid>
      <w:tr w14:paraId="20918242" w14:textId="77777777" w:rsidTr="5AD96252">
        <w:tblPrEx>
          <w:tblW w:w="4970" w:type="pct"/>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000"/>
        </w:tblPrEx>
        <w:trPr>
          <w:trHeight w:val="1682"/>
        </w:trPr>
        <w:tc>
          <w:tcPr>
            <w:tcW w:w="5000" w:type="pct"/>
            <w:tcBorders>
              <w:top w:val="single" w:sz="4" w:space="0" w:color="auto"/>
              <w:left w:val="single" w:sz="8" w:space="0" w:color="auto"/>
              <w:bottom w:val="single" w:sz="2" w:space="0" w:color="auto"/>
              <w:right w:val="single" w:sz="2" w:space="0" w:color="auto"/>
            </w:tcBorders>
            <w:vAlign w:val="center"/>
          </w:tcPr>
          <w:p w:rsidR="00FF3B4D" w:rsidP="00E32ABC" w14:paraId="6EA178BB" w14:textId="77777777">
            <w:pPr>
              <w:rPr>
                <w:sz w:val="20"/>
                <w:szCs w:val="20"/>
              </w:rPr>
            </w:pPr>
          </w:p>
          <w:p w:rsidR="00AF432B" w:rsidP="00AF432B" w14:paraId="43A17FDD" w14:textId="1413F6DB">
            <w:pPr>
              <w:spacing w:before="204" w:line="207" w:lineRule="exact"/>
              <w:ind w:right="72"/>
              <w:jc w:val="both"/>
              <w:textAlignment w:val="baseline"/>
              <w:rPr>
                <w:sz w:val="18"/>
                <w:szCs w:val="18"/>
              </w:rPr>
            </w:pPr>
            <w:bookmarkStart w:id="0" w:name="_Hlk512852142"/>
            <w:r w:rsidRPr="5AD96252">
              <w:rPr>
                <w:sz w:val="18"/>
                <w:szCs w:val="18"/>
              </w:rPr>
              <w:t xml:space="preserve">Public reporting burden for this collection of information is estimated to average </w:t>
            </w:r>
            <w:r w:rsidRPr="5AD96252" w:rsidR="000401F4">
              <w:rPr>
                <w:sz w:val="18"/>
                <w:szCs w:val="18"/>
              </w:rPr>
              <w:t xml:space="preserve">2 </w:t>
            </w:r>
            <w:r w:rsidRPr="5AD96252">
              <w:rPr>
                <w:sz w:val="18"/>
                <w:szCs w:val="18"/>
              </w:rPr>
              <w:t xml:space="preserve">hours per response, including the time for reviewing instructions, searching existing data sources, </w:t>
            </w:r>
            <w:r w:rsidRPr="5AD96252">
              <w:rPr>
                <w:sz w:val="18"/>
                <w:szCs w:val="18"/>
              </w:rPr>
              <w:t>gathering</w:t>
            </w:r>
            <w:r w:rsidRPr="5AD96252">
              <w:rPr>
                <w:sz w:val="18"/>
                <w:szCs w:val="18"/>
              </w:rPr>
              <w:t xml:space="preserve"> and maintaining the data needed, and completing and reviewing the collection of information.  Comments regarding the accuracy of this burden estimate and any suggestions for reducing this burden can be sent to the Reports Management Officer, Office of Policy Development and Research, REE, Department of Housing and Urban Development, 451 7th St SW, Room 4176, Washington, DC 20410-5000.  When providing comments, please refer to OMB Approval No. 2577-0075. HUD may not conduct or sponsor, and an applicant is not required to respond to a collection of information unless it displays a currently valid OMB control number. Do not send this form to the above address. Responses to the collection are necessary for HUD to review applications for removals of public housing property under 2 CFR 200.311 (PIH Notice 2016-20 or subsequent notice); and eminent domain (PIH Notice 2012-8, or subsequent notice).</w:t>
            </w:r>
            <w:r w:rsidRPr="5AD96252">
              <w:rPr>
                <w:color w:val="000000" w:themeColor="text1"/>
                <w:sz w:val="18"/>
                <w:szCs w:val="18"/>
              </w:rPr>
              <w:t xml:space="preserve"> </w:t>
            </w:r>
            <w:r w:rsidRPr="5AD96252">
              <w:rPr>
                <w:sz w:val="18"/>
                <w:szCs w:val="18"/>
              </w:rPr>
              <w:t xml:space="preserve">HUD will use this information to review </w:t>
            </w:r>
            <w:r w:rsidRPr="5AD96252" w:rsidR="4EB01DE5">
              <w:rPr>
                <w:sz w:val="18"/>
                <w:szCs w:val="18"/>
              </w:rPr>
              <w:t>Public Housing Authority (</w:t>
            </w:r>
            <w:r w:rsidRPr="5AD96252">
              <w:rPr>
                <w:sz w:val="18"/>
                <w:szCs w:val="18"/>
              </w:rPr>
              <w:t>PHA</w:t>
            </w:r>
            <w:r w:rsidRPr="5AD96252" w:rsidR="5E9AD97F">
              <w:rPr>
                <w:sz w:val="18"/>
                <w:szCs w:val="18"/>
              </w:rPr>
              <w:t>)</w:t>
            </w:r>
            <w:r w:rsidRPr="5AD96252">
              <w:rPr>
                <w:sz w:val="18"/>
                <w:szCs w:val="18"/>
              </w:rPr>
              <w:t xml:space="preserve"> requests, as well as to track removals for other record keeping requirements.  </w:t>
            </w:r>
            <w:r w:rsidRPr="5AD96252">
              <w:rPr>
                <w:color w:val="000000" w:themeColor="text1"/>
                <w:sz w:val="18"/>
                <w:szCs w:val="18"/>
              </w:rPr>
              <w:t xml:space="preserve">Please refer to the instructions for guidance on completing this form. </w:t>
            </w:r>
            <w:r w:rsidRPr="5AD96252">
              <w:rPr>
                <w:rFonts w:eastAsia="PMingLiU"/>
                <w:sz w:val="18"/>
                <w:szCs w:val="18"/>
              </w:rPr>
              <w:t>There is no personal information contained in this application. Information on activities and expenditures of grant funds is public information and is generally available for disclosure. Recipients are responsible for ensuring confidentiality when disclosure is not required.</w:t>
            </w:r>
            <w:r w:rsidRPr="5AD96252">
              <w:rPr>
                <w:sz w:val="18"/>
                <w:szCs w:val="18"/>
              </w:rPr>
              <w:t xml:space="preserve"> </w:t>
            </w:r>
          </w:p>
          <w:p w:rsidR="00AF432B" w:rsidRPr="00212B74" w:rsidP="00AF432B" w14:paraId="25B32AB6" w14:textId="77777777">
            <w:pPr>
              <w:spacing w:before="204" w:line="207" w:lineRule="exact"/>
              <w:ind w:right="72"/>
              <w:jc w:val="both"/>
              <w:textAlignment w:val="baseline"/>
              <w:rPr>
                <w:sz w:val="18"/>
                <w:szCs w:val="18"/>
              </w:rPr>
            </w:pPr>
            <w:r w:rsidRPr="0070063F">
              <w:rPr>
                <w:b/>
                <w:sz w:val="20"/>
                <w:szCs w:val="22"/>
              </w:rPr>
              <w:t>Note</w:t>
            </w:r>
            <w:r w:rsidRPr="0070063F">
              <w:rPr>
                <w:sz w:val="20"/>
                <w:szCs w:val="22"/>
              </w:rPr>
              <w:t xml:space="preserve">: This </w:t>
            </w:r>
            <w:r w:rsidRPr="00A8715C">
              <w:rPr>
                <w:sz w:val="18"/>
                <w:szCs w:val="18"/>
              </w:rPr>
              <w:t>form requests general information only and PHAs are required to submit an additional addendum for the specific type of proposed removal.  This form in addition to the applicable addendum are collectively known as the SAC application since these applications are processed by HUD’s Special Applications Center (SAC).</w:t>
            </w:r>
            <w:r>
              <w:rPr>
                <w:sz w:val="18"/>
                <w:szCs w:val="18"/>
              </w:rPr>
              <w:t xml:space="preserve"> PHAs are required to submit this information through the </w:t>
            </w:r>
            <w:r w:rsidRPr="00A8715C">
              <w:rPr>
                <w:sz w:val="18"/>
                <w:szCs w:val="18"/>
              </w:rPr>
              <w:t xml:space="preserve">Inventory Removals Submodule of the Inventory Management System/PIH Information Center (IMS/PIC) system (or a later electronic system prescribed by HUD).  </w:t>
            </w:r>
            <w:bookmarkEnd w:id="0"/>
          </w:p>
          <w:p w:rsidR="00AF432B" w:rsidRPr="009155FF" w:rsidP="00E32ABC" w14:paraId="657A5165" w14:textId="77777777">
            <w:pPr>
              <w:rPr>
                <w:i/>
                <w:iCs/>
              </w:rPr>
            </w:pPr>
          </w:p>
        </w:tc>
      </w:tr>
    </w:tbl>
    <w:p w:rsidR="003262FD" w:rsidRPr="009155FF" w:rsidP="00DA15A0" w14:paraId="093EED67" w14:textId="77777777">
      <w:pPr>
        <w:rPr>
          <w:bCs/>
        </w:rPr>
      </w:pPr>
    </w:p>
    <w:tbl>
      <w:tblPr>
        <w:tblW w:w="0" w:type="auto"/>
        <w:tblBorders>
          <w:top w:val="single" w:sz="12" w:space="0" w:color="auto"/>
          <w:left w:val="single" w:sz="12" w:space="0" w:color="auto"/>
          <w:bottom w:val="single" w:sz="12" w:space="0" w:color="auto"/>
          <w:right w:val="single" w:sz="12" w:space="0" w:color="auto"/>
        </w:tblBorders>
        <w:tblLook w:val="04A0"/>
      </w:tblPr>
      <w:tblGrid>
        <w:gridCol w:w="10727"/>
      </w:tblGrid>
      <w:tr w14:paraId="2EEDEE2C" w14:textId="77777777" w:rsidTr="00CE19C5">
        <w:tblPrEx>
          <w:tblW w:w="0" w:type="auto"/>
          <w:tblBorders>
            <w:top w:val="single" w:sz="12" w:space="0" w:color="auto"/>
            <w:left w:val="single" w:sz="12" w:space="0" w:color="auto"/>
            <w:bottom w:val="single" w:sz="12" w:space="0" w:color="auto"/>
            <w:right w:val="single" w:sz="12" w:space="0" w:color="auto"/>
          </w:tblBorders>
          <w:tblLook w:val="04A0"/>
        </w:tblPrEx>
        <w:tc>
          <w:tcPr>
            <w:tcW w:w="10908" w:type="dxa"/>
            <w:shd w:val="clear" w:color="auto" w:fill="auto"/>
          </w:tcPr>
          <w:p w:rsidR="003262FD" w:rsidRPr="009155FF" w:rsidP="00DA15A0" w14:paraId="4E265093" w14:textId="77777777">
            <w:pPr>
              <w:rPr>
                <w:b/>
                <w:bCs/>
              </w:rPr>
            </w:pPr>
            <w:r w:rsidRPr="009155FF">
              <w:rPr>
                <w:b/>
                <w:bCs/>
              </w:rPr>
              <w:t>Section 1. Why</w:t>
            </w:r>
            <w:r w:rsidR="00A76361">
              <w:rPr>
                <w:b/>
                <w:bCs/>
              </w:rPr>
              <w:t xml:space="preserve"> </w:t>
            </w:r>
            <w:r w:rsidRPr="009155FF">
              <w:rPr>
                <w:b/>
                <w:bCs/>
              </w:rPr>
              <w:t>Property Is No Longer Needed for Public Housing.</w:t>
            </w:r>
          </w:p>
        </w:tc>
      </w:tr>
    </w:tbl>
    <w:p w:rsidR="00841AD9" w:rsidRPr="009155FF" w:rsidP="00841AD9" w14:paraId="78D6CE7F" w14:textId="77777777">
      <w:pPr>
        <w:rPr>
          <w:vanish/>
        </w:rPr>
      </w:pPr>
    </w:p>
    <w:tbl>
      <w:tblPr>
        <w:tblW w:w="4970" w:type="pct"/>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000"/>
      </w:tblPr>
      <w:tblGrid>
        <w:gridCol w:w="10680"/>
      </w:tblGrid>
      <w:tr w14:paraId="5C2C897F" w14:textId="77777777" w:rsidTr="6E7E91D2">
        <w:tblPrEx>
          <w:tblW w:w="4970" w:type="pct"/>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000"/>
        </w:tblPrEx>
        <w:tc>
          <w:tcPr>
            <w:tcW w:w="5000" w:type="pct"/>
            <w:tcBorders>
              <w:top w:val="single" w:sz="4" w:space="0" w:color="auto"/>
              <w:left w:val="single" w:sz="8" w:space="0" w:color="auto"/>
              <w:bottom w:val="single" w:sz="2" w:space="0" w:color="auto"/>
              <w:right w:val="single" w:sz="2" w:space="0" w:color="auto"/>
            </w:tcBorders>
          </w:tcPr>
          <w:p w:rsidR="00DA15A0" w:rsidRPr="009155FF" w:rsidP="6E7E91D2" w14:paraId="63BCC709" w14:textId="3802EAC2">
            <w:pPr>
              <w:spacing w:before="20" w:after="20"/>
              <w:ind w:left="360"/>
              <w:rPr>
                <w:i/>
                <w:iCs/>
              </w:rPr>
            </w:pPr>
            <w:r w:rsidRPr="6E7E91D2">
              <w:rPr>
                <w:rStyle w:val="CommentReference"/>
                <w:i/>
                <w:iCs/>
                <w:sz w:val="24"/>
                <w:szCs w:val="24"/>
              </w:rPr>
              <w:t xml:space="preserve">Attach </w:t>
            </w:r>
            <w:r w:rsidRPr="6E7E91D2">
              <w:rPr>
                <w:i/>
                <w:iCs/>
              </w:rPr>
              <w:t>a statement describing why the public housing real property is no longer needed for public housing purposes.</w:t>
            </w:r>
            <w:r w:rsidRPr="6E7E91D2" w:rsidR="00A76361">
              <w:rPr>
                <w:i/>
                <w:iCs/>
              </w:rPr>
              <w:t xml:space="preserve">  See PIH Notice 2016-20 (or any successor notice) and 2 CFR 200.311</w:t>
            </w:r>
            <w:r w:rsidRPr="6E7E91D2" w:rsidR="0023093D">
              <w:rPr>
                <w:i/>
                <w:iCs/>
              </w:rPr>
              <w:t>(c)(1)</w:t>
            </w:r>
            <w:r w:rsidRPr="6E7E91D2" w:rsidR="3634B90F">
              <w:rPr>
                <w:i/>
                <w:iCs/>
              </w:rPr>
              <w:t>.</w:t>
            </w:r>
          </w:p>
        </w:tc>
      </w:tr>
    </w:tbl>
    <w:p w:rsidR="00B91F6D" w:rsidRPr="009155FF" w:rsidP="00B91F6D" w14:paraId="33A3B630"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47"/>
      </w:tblGrid>
      <w:tr w14:paraId="1BF530F8" w14:textId="77777777" w:rsidTr="00841AD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0908" w:type="dxa"/>
            <w:shd w:val="clear" w:color="auto" w:fill="auto"/>
          </w:tcPr>
          <w:p w:rsidR="002751FE" w:rsidRPr="009155FF" w:rsidP="00B91F6D" w14:paraId="2A911C3E" w14:textId="77777777">
            <w:bookmarkStart w:id="1" w:name="_Hlk503347981"/>
            <w:r w:rsidRPr="009155FF">
              <w:rPr>
                <w:b/>
              </w:rPr>
              <w:t xml:space="preserve">Section 2.  </w:t>
            </w:r>
            <w:r w:rsidRPr="009155FF">
              <w:rPr>
                <w:b/>
                <w:bCs/>
              </w:rPr>
              <w:t>Estimate of HUD’s Percentage of Participation</w:t>
            </w:r>
          </w:p>
        </w:tc>
      </w:tr>
      <w:bookmarkEnd w:id="1"/>
    </w:tbl>
    <w:p w:rsidR="00841AD9" w:rsidRPr="009155FF" w:rsidP="00841AD9" w14:paraId="286467A5" w14:textId="77777777">
      <w:pPr>
        <w:rPr>
          <w:vanish/>
        </w:rPr>
      </w:pPr>
    </w:p>
    <w:tbl>
      <w:tblPr>
        <w:tblW w:w="4970" w:type="pct"/>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000"/>
      </w:tblPr>
      <w:tblGrid>
        <w:gridCol w:w="8824"/>
        <w:gridCol w:w="1849"/>
      </w:tblGrid>
      <w:tr w14:paraId="3FCFD604" w14:textId="77777777" w:rsidTr="6E7E91D2">
        <w:tblPrEx>
          <w:tblW w:w="4970" w:type="pct"/>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000"/>
        </w:tblPrEx>
        <w:tc>
          <w:tcPr>
            <w:tcW w:w="4134" w:type="pct"/>
            <w:tcBorders>
              <w:top w:val="single" w:sz="2" w:space="0" w:color="auto"/>
              <w:left w:val="single" w:sz="8" w:space="0" w:color="auto"/>
              <w:bottom w:val="single" w:sz="2" w:space="0" w:color="auto"/>
              <w:right w:val="single" w:sz="2" w:space="0" w:color="auto"/>
            </w:tcBorders>
          </w:tcPr>
          <w:p w:rsidR="005109BE" w:rsidRPr="009155FF" w:rsidP="004B0D51" w14:paraId="2EE8FEB5" w14:textId="77777777">
            <w:pPr>
              <w:spacing w:before="20" w:after="20"/>
              <w:ind w:left="360"/>
            </w:pPr>
            <w:r w:rsidRPr="009155FF">
              <w:rPr>
                <w:iCs/>
              </w:rPr>
              <w:t>Estimate of HUD’s percentage of participation in the cost of the original purchase (plus costs of any improvements, include subsequent modernization)</w:t>
            </w:r>
          </w:p>
        </w:tc>
        <w:tc>
          <w:tcPr>
            <w:tcW w:w="866" w:type="pct"/>
            <w:tcBorders>
              <w:top w:val="single" w:sz="2" w:space="0" w:color="auto"/>
              <w:left w:val="single" w:sz="2" w:space="0" w:color="auto"/>
              <w:bottom w:val="single" w:sz="2" w:space="0" w:color="auto"/>
              <w:right w:val="single" w:sz="8" w:space="0" w:color="auto"/>
            </w:tcBorders>
            <w:shd w:val="clear" w:color="auto" w:fill="auto"/>
            <w:vAlign w:val="center"/>
          </w:tcPr>
          <w:p w:rsidR="005109BE" w:rsidRPr="009155FF" w:rsidP="00531CF3" w14:paraId="3B803075" w14:textId="77777777">
            <w:pPr>
              <w:spacing w:before="20" w:after="20"/>
            </w:pPr>
            <w:r w:rsidRPr="009155FF">
              <w:t>$</w:t>
            </w:r>
            <w:r w:rsidR="00035BCC">
              <w:fldChar w:fldCharType="begin"/>
            </w:r>
            <w:r w:rsidR="00035BCC">
              <w:instrText xml:space="preserve"> FORMTEXT </w:instrText>
            </w:r>
            <w:r w:rsidR="00035BCC">
              <w:fldChar w:fldCharType="separate"/>
            </w:r>
            <w:r w:rsidRPr="009155FF">
              <w:rPr>
                <w:noProof/>
              </w:rPr>
              <w:t> </w:t>
            </w:r>
            <w:r w:rsidRPr="009155FF">
              <w:rPr>
                <w:noProof/>
              </w:rPr>
              <w:t> </w:t>
            </w:r>
            <w:r w:rsidRPr="009155FF">
              <w:rPr>
                <w:noProof/>
              </w:rPr>
              <w:t> </w:t>
            </w:r>
            <w:r w:rsidRPr="009155FF">
              <w:rPr>
                <w:noProof/>
              </w:rPr>
              <w:t> </w:t>
            </w:r>
            <w:r w:rsidRPr="009155FF">
              <w:rPr>
                <w:noProof/>
              </w:rPr>
              <w:t> </w:t>
            </w:r>
            <w:r w:rsidR="00035BCC">
              <w:rPr>
                <w:noProof/>
              </w:rPr>
              <w:fldChar w:fldCharType="end"/>
            </w:r>
          </w:p>
        </w:tc>
      </w:tr>
      <w:tr w14:paraId="216DF09D" w14:textId="77777777" w:rsidTr="6E7E91D2">
        <w:tblPrEx>
          <w:tblW w:w="4970" w:type="pct"/>
          <w:tblLook w:val="0000"/>
        </w:tblPrEx>
        <w:tc>
          <w:tcPr>
            <w:tcW w:w="5000" w:type="pct"/>
            <w:gridSpan w:val="2"/>
            <w:tcBorders>
              <w:top w:val="single" w:sz="2" w:space="0" w:color="auto"/>
              <w:left w:val="single" w:sz="8" w:space="0" w:color="auto"/>
              <w:bottom w:val="single" w:sz="2" w:space="0" w:color="auto"/>
              <w:right w:val="single" w:sz="8" w:space="0" w:color="auto"/>
            </w:tcBorders>
            <w:shd w:val="clear" w:color="auto" w:fill="auto"/>
          </w:tcPr>
          <w:p w:rsidR="00531CF3" w:rsidRPr="009155FF" w:rsidP="00B91D4D" w14:paraId="2352254E" w14:textId="5BE2A2C6">
            <w:pPr>
              <w:spacing w:before="20" w:after="20"/>
              <w:ind w:left="360"/>
            </w:pPr>
            <w:r w:rsidRPr="6E7E91D2">
              <w:rPr>
                <w:rStyle w:val="CommentReference"/>
                <w:i/>
                <w:iCs/>
                <w:sz w:val="24"/>
                <w:szCs w:val="24"/>
              </w:rPr>
              <w:t xml:space="preserve">Attach </w:t>
            </w:r>
            <w:r w:rsidRPr="6E7E91D2">
              <w:rPr>
                <w:i/>
                <w:iCs/>
              </w:rPr>
              <w:t xml:space="preserve">explanation of how amount was determined, </w:t>
            </w:r>
            <w:r w:rsidRPr="6E7E91D2" w:rsidR="00A76361">
              <w:rPr>
                <w:i/>
                <w:iCs/>
              </w:rPr>
              <w:t>in accordance with the formula outlined in PIH Notice 2016-20 (or any successor notice) and 2 CFR 200.311</w:t>
            </w:r>
            <w:r w:rsidRPr="6E7E91D2" w:rsidR="0023093D">
              <w:rPr>
                <w:i/>
                <w:iCs/>
              </w:rPr>
              <w:t>(c)(1)</w:t>
            </w:r>
            <w:r w:rsidRPr="6E7E91D2" w:rsidR="101E1C51">
              <w:rPr>
                <w:i/>
                <w:iCs/>
              </w:rPr>
              <w:t>.</w:t>
            </w:r>
          </w:p>
        </w:tc>
      </w:tr>
    </w:tbl>
    <w:p w:rsidR="005109BE" w:rsidRPr="009155FF" w:rsidP="007F1F54" w14:paraId="11B47142"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47"/>
      </w:tblGrid>
      <w:tr w14:paraId="3A9D1EE4" w14:textId="77777777" w:rsidTr="00CE19C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0908" w:type="dxa"/>
            <w:shd w:val="clear" w:color="auto" w:fill="auto"/>
          </w:tcPr>
          <w:p w:rsidR="002751FE" w:rsidRPr="009155FF" w:rsidP="002751FE" w14:paraId="5269A99F" w14:textId="77777777">
            <w:pPr>
              <w:rPr>
                <w:b/>
              </w:rPr>
            </w:pPr>
            <w:bookmarkStart w:id="2" w:name="_Hlk503348837"/>
            <w:r w:rsidRPr="009155FF">
              <w:rPr>
                <w:b/>
              </w:rPr>
              <w:t xml:space="preserve">Section 3.  Intent to Compensate HUD </w:t>
            </w:r>
            <w:r w:rsidR="00A76361">
              <w:rPr>
                <w:b/>
              </w:rPr>
              <w:t>or Request an Exception to Compensation</w:t>
            </w:r>
          </w:p>
        </w:tc>
      </w:tr>
      <w:bookmarkEnd w:id="2"/>
    </w:tbl>
    <w:p w:rsidR="00841AD9" w:rsidRPr="009155FF" w:rsidP="00841AD9" w14:paraId="38B6DA69" w14:textId="77777777">
      <w:pPr>
        <w:rPr>
          <w:vanish/>
        </w:rPr>
      </w:pPr>
    </w:p>
    <w:tbl>
      <w:tblPr>
        <w:tblW w:w="4970" w:type="pct"/>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000"/>
      </w:tblPr>
      <w:tblGrid>
        <w:gridCol w:w="8824"/>
        <w:gridCol w:w="1849"/>
      </w:tblGrid>
      <w:tr w14:paraId="7C566CF0" w14:textId="77777777" w:rsidTr="6E7E91D2">
        <w:tblPrEx>
          <w:tblW w:w="4970" w:type="pct"/>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000"/>
        </w:tblPrEx>
        <w:tc>
          <w:tcPr>
            <w:tcW w:w="4134" w:type="pct"/>
            <w:tcBorders>
              <w:top w:val="single" w:sz="2" w:space="0" w:color="auto"/>
              <w:left w:val="single" w:sz="8" w:space="0" w:color="auto"/>
              <w:bottom w:val="single" w:sz="2" w:space="0" w:color="auto"/>
              <w:right w:val="single" w:sz="2" w:space="0" w:color="auto"/>
            </w:tcBorders>
          </w:tcPr>
          <w:p w:rsidR="0031402F" w:rsidRPr="009155FF" w:rsidP="005B772B" w14:paraId="59E5AFDB" w14:textId="77777777">
            <w:pPr>
              <w:spacing w:before="20" w:after="20"/>
              <w:ind w:left="450" w:hanging="270"/>
              <w:rPr>
                <w:iCs/>
              </w:rPr>
            </w:pPr>
            <w:r w:rsidRPr="009155FF">
              <w:rPr>
                <w:iCs/>
              </w:rPr>
              <w:t>1. Is the PHA planning on compensating HUD for HUD’s percentage of participation?</w:t>
            </w:r>
          </w:p>
        </w:tc>
        <w:tc>
          <w:tcPr>
            <w:tcW w:w="866" w:type="pct"/>
            <w:tcBorders>
              <w:top w:val="single" w:sz="2" w:space="0" w:color="auto"/>
              <w:left w:val="single" w:sz="2" w:space="0" w:color="auto"/>
              <w:bottom w:val="single" w:sz="2" w:space="0" w:color="auto"/>
              <w:right w:val="single" w:sz="8" w:space="0" w:color="auto"/>
            </w:tcBorders>
            <w:shd w:val="clear" w:color="auto" w:fill="auto"/>
            <w:vAlign w:val="center"/>
          </w:tcPr>
          <w:p w:rsidR="0031402F" w:rsidRPr="009155FF" w:rsidP="0060068A" w14:paraId="5B9849DC" w14:textId="77777777">
            <w:pPr>
              <w:spacing w:before="20" w:after="20"/>
              <w:jc w:val="center"/>
            </w:pPr>
            <w:r w:rsidRPr="009155FF">
              <w:fldChar w:fldCharType="begin">
                <w:ffData>
                  <w:name w:val="Check15"/>
                  <w:enabled/>
                  <w:calcOnExit w:val="0"/>
                  <w:checkBox>
                    <w:sizeAuto/>
                    <w:default w:val="0"/>
                  </w:checkBox>
                </w:ffData>
              </w:fldChar>
            </w:r>
            <w:r w:rsidRPr="009155FF">
              <w:instrText xml:space="preserve"> FORMCHECKBOX </w:instrText>
            </w:r>
            <w:r w:rsidR="00035BCC">
              <w:fldChar w:fldCharType="separate"/>
            </w:r>
            <w:r w:rsidRPr="009155FF">
              <w:fldChar w:fldCharType="end"/>
            </w:r>
            <w:r w:rsidRPr="009155FF">
              <w:t xml:space="preserve"> Yes </w:t>
            </w:r>
            <w:r w:rsidRPr="009155FF">
              <w:fldChar w:fldCharType="begin">
                <w:ffData>
                  <w:name w:val="Check15"/>
                  <w:enabled/>
                  <w:calcOnExit w:val="0"/>
                  <w:checkBox>
                    <w:sizeAuto/>
                    <w:default w:val="0"/>
                  </w:checkBox>
                </w:ffData>
              </w:fldChar>
            </w:r>
            <w:r w:rsidRPr="009155FF">
              <w:instrText xml:space="preserve"> FORMCHECKBOX </w:instrText>
            </w:r>
            <w:r w:rsidR="00035BCC">
              <w:fldChar w:fldCharType="separate"/>
            </w:r>
            <w:r w:rsidRPr="009155FF">
              <w:fldChar w:fldCharType="end"/>
            </w:r>
            <w:r w:rsidRPr="009155FF">
              <w:t xml:space="preserve"> No</w:t>
            </w:r>
          </w:p>
        </w:tc>
      </w:tr>
      <w:tr w14:paraId="2EA0C12C" w14:textId="77777777" w:rsidTr="6E7E91D2">
        <w:tblPrEx>
          <w:tblW w:w="4970" w:type="pct"/>
          <w:tblLook w:val="0000"/>
        </w:tblPrEx>
        <w:tc>
          <w:tcPr>
            <w:tcW w:w="4134" w:type="pct"/>
            <w:tcBorders>
              <w:top w:val="single" w:sz="2" w:space="0" w:color="auto"/>
              <w:left w:val="single" w:sz="8" w:space="0" w:color="auto"/>
              <w:bottom w:val="single" w:sz="2" w:space="0" w:color="auto"/>
              <w:right w:val="single" w:sz="2" w:space="0" w:color="auto"/>
            </w:tcBorders>
          </w:tcPr>
          <w:p w:rsidR="0031402F" w:rsidRPr="009155FF" w:rsidP="005B772B" w14:paraId="1A9E223C" w14:textId="77777777">
            <w:pPr>
              <w:spacing w:before="20" w:after="20"/>
              <w:ind w:left="450" w:hanging="270"/>
              <w:rPr>
                <w:iCs/>
              </w:rPr>
            </w:pPr>
            <w:r w:rsidRPr="009155FF">
              <w:rPr>
                <w:iCs/>
              </w:rPr>
              <w:t>2. Is the PHA requesting that HUD grant an exception to the compensation requirement?</w:t>
            </w:r>
          </w:p>
        </w:tc>
        <w:tc>
          <w:tcPr>
            <w:tcW w:w="866" w:type="pct"/>
            <w:tcBorders>
              <w:top w:val="single" w:sz="2" w:space="0" w:color="auto"/>
              <w:left w:val="single" w:sz="2" w:space="0" w:color="auto"/>
              <w:bottom w:val="single" w:sz="2" w:space="0" w:color="auto"/>
              <w:right w:val="single" w:sz="8" w:space="0" w:color="auto"/>
            </w:tcBorders>
            <w:shd w:val="clear" w:color="auto" w:fill="auto"/>
            <w:vAlign w:val="center"/>
          </w:tcPr>
          <w:p w:rsidR="0031402F" w:rsidRPr="009155FF" w:rsidP="0060068A" w14:paraId="3F9412C4" w14:textId="77777777">
            <w:pPr>
              <w:spacing w:before="20" w:after="20"/>
              <w:jc w:val="center"/>
            </w:pPr>
            <w:r w:rsidRPr="009155FF">
              <w:fldChar w:fldCharType="begin">
                <w:ffData>
                  <w:name w:val="Check15"/>
                  <w:enabled/>
                  <w:calcOnExit w:val="0"/>
                  <w:checkBox>
                    <w:sizeAuto/>
                    <w:default w:val="0"/>
                  </w:checkBox>
                </w:ffData>
              </w:fldChar>
            </w:r>
            <w:r w:rsidRPr="009155FF">
              <w:instrText xml:space="preserve"> FORMCHECKBOX </w:instrText>
            </w:r>
            <w:r w:rsidR="00035BCC">
              <w:fldChar w:fldCharType="separate"/>
            </w:r>
            <w:r w:rsidRPr="009155FF">
              <w:fldChar w:fldCharType="end"/>
            </w:r>
            <w:r w:rsidRPr="009155FF">
              <w:t xml:space="preserve"> Yes </w:t>
            </w:r>
            <w:r w:rsidRPr="009155FF">
              <w:fldChar w:fldCharType="begin">
                <w:ffData>
                  <w:name w:val="Check15"/>
                  <w:enabled/>
                  <w:calcOnExit w:val="0"/>
                  <w:checkBox>
                    <w:sizeAuto/>
                    <w:default w:val="0"/>
                  </w:checkBox>
                </w:ffData>
              </w:fldChar>
            </w:r>
            <w:r w:rsidRPr="009155FF">
              <w:instrText xml:space="preserve"> FORMCHECKBOX </w:instrText>
            </w:r>
            <w:r w:rsidR="00035BCC">
              <w:fldChar w:fldCharType="separate"/>
            </w:r>
            <w:r w:rsidRPr="009155FF">
              <w:fldChar w:fldCharType="end"/>
            </w:r>
            <w:r w:rsidRPr="009155FF">
              <w:t xml:space="preserve"> No</w:t>
            </w:r>
          </w:p>
        </w:tc>
      </w:tr>
      <w:tr w14:paraId="1961783F" w14:textId="77777777" w:rsidTr="6E7E91D2">
        <w:tblPrEx>
          <w:tblW w:w="4970" w:type="pct"/>
          <w:tblLook w:val="0000"/>
        </w:tblPrEx>
        <w:tc>
          <w:tcPr>
            <w:tcW w:w="5000" w:type="pct"/>
            <w:gridSpan w:val="2"/>
            <w:tcBorders>
              <w:top w:val="single" w:sz="2" w:space="0" w:color="auto"/>
              <w:left w:val="single" w:sz="8" w:space="0" w:color="auto"/>
              <w:bottom w:val="single" w:sz="2" w:space="0" w:color="auto"/>
              <w:right w:val="single" w:sz="8" w:space="0" w:color="auto"/>
            </w:tcBorders>
          </w:tcPr>
          <w:p w:rsidR="0060068A" w:rsidRPr="009155FF" w:rsidP="00B91D4D" w14:paraId="681F71E6" w14:textId="066B5429">
            <w:pPr>
              <w:spacing w:before="20" w:after="20"/>
              <w:ind w:left="360"/>
            </w:pPr>
            <w:r w:rsidRPr="6E7E91D2">
              <w:rPr>
                <w:i/>
                <w:iCs/>
              </w:rPr>
              <w:t xml:space="preserve">If the PHA is requesting that HUD grant an exception to the compensation requirement, </w:t>
            </w:r>
            <w:r w:rsidRPr="6E7E91D2" w:rsidR="475F0302">
              <w:rPr>
                <w:i/>
                <w:iCs/>
              </w:rPr>
              <w:t>attach a statement of the proposed future use that justifies an exception in accordance with PIH Notice 2016-20</w:t>
            </w:r>
            <w:r w:rsidRPr="6E7E91D2" w:rsidR="3B8082C0">
              <w:rPr>
                <w:i/>
                <w:iCs/>
              </w:rPr>
              <w:t xml:space="preserve"> (or successor notice)</w:t>
            </w:r>
            <w:r w:rsidRPr="6E7E91D2" w:rsidR="4EE61CD4">
              <w:rPr>
                <w:i/>
                <w:iCs/>
              </w:rPr>
              <w:t>.</w:t>
            </w:r>
          </w:p>
        </w:tc>
      </w:tr>
    </w:tbl>
    <w:p w:rsidR="005109BE" w:rsidRPr="009155FF" w:rsidP="00683A17" w14:paraId="4B4ECDBF" w14:textId="77777777">
      <w:pPr>
        <w:rPr>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9"/>
        <w:gridCol w:w="5338"/>
      </w:tblGrid>
      <w:tr w14:paraId="61EA1187" w14:textId="77777777" w:rsidTr="5AD9625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0908" w:type="dxa"/>
            <w:gridSpan w:val="2"/>
            <w:shd w:val="clear" w:color="auto" w:fill="auto"/>
          </w:tcPr>
          <w:p w:rsidR="003262FD" w:rsidRPr="009155FF" w:rsidP="00CE47A1" w14:paraId="2937EF75" w14:textId="77777777">
            <w:pPr>
              <w:jc w:val="center"/>
              <w:rPr>
                <w:b/>
              </w:rPr>
            </w:pPr>
            <w:r w:rsidRPr="009155FF">
              <w:rPr>
                <w:b/>
                <w:iCs/>
              </w:rPr>
              <w:t xml:space="preserve">PHA Certification </w:t>
            </w:r>
            <w:r w:rsidRPr="009155FF" w:rsidR="005B772B">
              <w:rPr>
                <w:b/>
                <w:iCs/>
              </w:rPr>
              <w:t>f</w:t>
            </w:r>
            <w:r w:rsidRPr="009155FF">
              <w:rPr>
                <w:b/>
                <w:iCs/>
              </w:rPr>
              <w:t>or Retention Part 200 Application</w:t>
            </w:r>
          </w:p>
        </w:tc>
      </w:tr>
      <w:tr w14:paraId="4BF8C2C1" w14:textId="77777777" w:rsidTr="5AD96252">
        <w:tblPrEx>
          <w:tblW w:w="0" w:type="auto"/>
          <w:tblLook w:val="04A0"/>
        </w:tblPrEx>
        <w:trPr>
          <w:trHeight w:val="66"/>
        </w:trPr>
        <w:tc>
          <w:tcPr>
            <w:tcW w:w="10908" w:type="dxa"/>
            <w:gridSpan w:val="2"/>
            <w:shd w:val="clear" w:color="auto" w:fill="auto"/>
          </w:tcPr>
          <w:p w:rsidR="00E272D9" w:rsidRPr="00AC04D5" w:rsidP="00E272D9" w14:paraId="12CA66FA" w14:textId="77777777">
            <w:pPr>
              <w:autoSpaceDE w:val="0"/>
              <w:autoSpaceDN w:val="0"/>
              <w:adjustRightInd w:val="0"/>
              <w:rPr>
                <w:rFonts w:ascii="TimesNewRomanPSMT" w:hAnsi="TimesNewRomanPSMT" w:cs="TimesNewRomanPSMT"/>
              </w:rPr>
            </w:pPr>
            <w:r>
              <w:rPr>
                <w:rFonts w:ascii="TimesNewRomanPSMT" w:hAnsi="TimesNewRomanPSMT" w:cs="TimesNewRomanPSMT"/>
              </w:rPr>
              <w:t>I/We, the undersigned, certify under penalty of perjury that the information provided above is true and correct. WARNING: Anyone who knowingly submits a false claim or makes a false statement is subject to criminal and/or civil penalties, including confinement for up to 5 years, fines, and civil and administrative penalties. (18 U.S.C. §§ 287, 1001, 1010, 1012, 1014; 31 U.S.C. §3729, 3802).</w:t>
            </w:r>
          </w:p>
          <w:p w:rsidR="008B43E7" w:rsidRPr="009155FF" w:rsidP="00841AD9" w14:paraId="104F4438" w14:textId="77777777">
            <w:pPr>
              <w:autoSpaceDE w:val="0"/>
              <w:autoSpaceDN w:val="0"/>
              <w:adjustRightInd w:val="0"/>
              <w:spacing w:line="240" w:lineRule="atLeast"/>
              <w:rPr>
                <w:iCs/>
              </w:rPr>
            </w:pPr>
          </w:p>
        </w:tc>
      </w:tr>
      <w:tr w14:paraId="78495E2A" w14:textId="77777777" w:rsidTr="5AD96252">
        <w:tblPrEx>
          <w:tblW w:w="0" w:type="auto"/>
          <w:tblLook w:val="04A0"/>
        </w:tblPrEx>
        <w:trPr>
          <w:trHeight w:val="458"/>
        </w:trPr>
        <w:tc>
          <w:tcPr>
            <w:tcW w:w="5486" w:type="dxa"/>
            <w:shd w:val="clear" w:color="auto" w:fill="auto"/>
            <w:vAlign w:val="center"/>
          </w:tcPr>
          <w:p w:rsidR="007B3ECF" w:rsidRPr="009155FF" w:rsidP="00B91D4D" w14:paraId="2154389D" w14:textId="77777777">
            <w:pPr>
              <w:spacing w:before="20" w:after="20"/>
            </w:pPr>
            <w:r w:rsidRPr="009155FF">
              <w:t>Name of Authorized Official</w:t>
            </w:r>
          </w:p>
        </w:tc>
        <w:tc>
          <w:tcPr>
            <w:tcW w:w="5422" w:type="dxa"/>
            <w:shd w:val="clear" w:color="auto" w:fill="auto"/>
            <w:vAlign w:val="center"/>
          </w:tcPr>
          <w:p w:rsidR="007B3ECF" w:rsidRPr="009155FF" w:rsidP="00B91D4D" w14:paraId="370C91FD" w14:textId="77777777">
            <w:pPr>
              <w:autoSpaceDE w:val="0"/>
              <w:autoSpaceDN w:val="0"/>
              <w:adjustRightInd w:val="0"/>
              <w:spacing w:line="240" w:lineRule="atLeast"/>
            </w:pPr>
            <w:r>
              <w:fldChar w:fldCharType="begin"/>
            </w:r>
            <w:r>
              <w:instrText xml:space="preserve"> FORMTEXT </w:instrText>
            </w:r>
            <w:r>
              <w:fldChar w:fldCharType="separate"/>
            </w:r>
            <w:r w:rsidRPr="009155FF">
              <w:rPr>
                <w:noProof/>
              </w:rPr>
              <w:t> </w:t>
            </w:r>
            <w:r w:rsidRPr="009155FF">
              <w:rPr>
                <w:noProof/>
              </w:rPr>
              <w:t> </w:t>
            </w:r>
            <w:r w:rsidRPr="009155FF">
              <w:rPr>
                <w:noProof/>
              </w:rPr>
              <w:t> </w:t>
            </w:r>
            <w:r w:rsidRPr="009155FF">
              <w:rPr>
                <w:noProof/>
              </w:rPr>
              <w:t> </w:t>
            </w:r>
            <w:r w:rsidRPr="009155FF">
              <w:rPr>
                <w:noProof/>
              </w:rPr>
              <w:t> </w:t>
            </w:r>
            <w:r>
              <w:rPr>
                <w:noProof/>
              </w:rPr>
              <w:fldChar w:fldCharType="end"/>
            </w:r>
          </w:p>
        </w:tc>
      </w:tr>
      <w:tr w14:paraId="4C0A7CCE" w14:textId="77777777" w:rsidTr="5AD96252">
        <w:tblPrEx>
          <w:tblW w:w="0" w:type="auto"/>
          <w:tblLook w:val="04A0"/>
        </w:tblPrEx>
        <w:trPr>
          <w:trHeight w:val="440"/>
        </w:trPr>
        <w:tc>
          <w:tcPr>
            <w:tcW w:w="5486" w:type="dxa"/>
            <w:shd w:val="clear" w:color="auto" w:fill="auto"/>
            <w:vAlign w:val="center"/>
          </w:tcPr>
          <w:p w:rsidR="007B3ECF" w:rsidRPr="009155FF" w:rsidP="00B91D4D" w14:paraId="31AE677F" w14:textId="77777777">
            <w:pPr>
              <w:spacing w:before="20" w:after="20"/>
            </w:pPr>
            <w:r w:rsidRPr="009155FF">
              <w:rPr>
                <w:iCs/>
              </w:rPr>
              <w:t>Title</w:t>
            </w:r>
          </w:p>
        </w:tc>
        <w:tc>
          <w:tcPr>
            <w:tcW w:w="5422" w:type="dxa"/>
            <w:shd w:val="clear" w:color="auto" w:fill="auto"/>
            <w:vAlign w:val="center"/>
          </w:tcPr>
          <w:p w:rsidR="007B3ECF" w:rsidRPr="009155FF" w:rsidP="00B91D4D" w14:paraId="0AC53EE5" w14:textId="77777777">
            <w:pPr>
              <w:autoSpaceDE w:val="0"/>
              <w:autoSpaceDN w:val="0"/>
              <w:adjustRightInd w:val="0"/>
              <w:spacing w:line="240" w:lineRule="atLeast"/>
            </w:pPr>
            <w:r>
              <w:fldChar w:fldCharType="begin"/>
            </w:r>
            <w:r>
              <w:instrText xml:space="preserve"> FORMTEXT </w:instrText>
            </w:r>
            <w:r>
              <w:fldChar w:fldCharType="separate"/>
            </w:r>
            <w:r w:rsidRPr="009155FF">
              <w:rPr>
                <w:noProof/>
              </w:rPr>
              <w:t> </w:t>
            </w:r>
            <w:r w:rsidRPr="009155FF">
              <w:rPr>
                <w:noProof/>
              </w:rPr>
              <w:t> </w:t>
            </w:r>
            <w:r w:rsidRPr="009155FF">
              <w:rPr>
                <w:noProof/>
              </w:rPr>
              <w:t> </w:t>
            </w:r>
            <w:r w:rsidRPr="009155FF">
              <w:rPr>
                <w:noProof/>
              </w:rPr>
              <w:t> </w:t>
            </w:r>
            <w:r w:rsidRPr="009155FF">
              <w:rPr>
                <w:noProof/>
              </w:rPr>
              <w:t> </w:t>
            </w:r>
            <w:r>
              <w:rPr>
                <w:noProof/>
              </w:rPr>
              <w:fldChar w:fldCharType="end"/>
            </w:r>
          </w:p>
        </w:tc>
      </w:tr>
      <w:tr w14:paraId="7B82936D" w14:textId="77777777" w:rsidTr="5AD96252">
        <w:tblPrEx>
          <w:tblW w:w="0" w:type="auto"/>
          <w:tblLook w:val="04A0"/>
        </w:tblPrEx>
        <w:trPr>
          <w:trHeight w:val="440"/>
        </w:trPr>
        <w:tc>
          <w:tcPr>
            <w:tcW w:w="5486" w:type="dxa"/>
            <w:shd w:val="clear" w:color="auto" w:fill="auto"/>
            <w:vAlign w:val="center"/>
          </w:tcPr>
          <w:p w:rsidR="007B3ECF" w:rsidRPr="009155FF" w:rsidP="00B91D4D" w14:paraId="4962CBB8" w14:textId="77777777">
            <w:pPr>
              <w:autoSpaceDE w:val="0"/>
              <w:autoSpaceDN w:val="0"/>
              <w:adjustRightInd w:val="0"/>
              <w:spacing w:line="240" w:lineRule="atLeast"/>
            </w:pPr>
            <w:r w:rsidRPr="009155FF">
              <w:rPr>
                <w:iCs/>
              </w:rPr>
              <w:t>Signature</w:t>
            </w:r>
          </w:p>
        </w:tc>
        <w:tc>
          <w:tcPr>
            <w:tcW w:w="5422" w:type="dxa"/>
            <w:shd w:val="clear" w:color="auto" w:fill="auto"/>
            <w:vAlign w:val="center"/>
          </w:tcPr>
          <w:p w:rsidR="007B3ECF" w:rsidRPr="009155FF" w:rsidP="00B91D4D" w14:paraId="6E2E265C" w14:textId="77777777">
            <w:pPr>
              <w:autoSpaceDE w:val="0"/>
              <w:autoSpaceDN w:val="0"/>
              <w:adjustRightInd w:val="0"/>
              <w:spacing w:line="240" w:lineRule="atLeast"/>
            </w:pPr>
            <w:r>
              <w:fldChar w:fldCharType="begin"/>
            </w:r>
            <w:r>
              <w:instrText xml:space="preserve"> FORMTEXT </w:instrText>
            </w:r>
            <w:r>
              <w:fldChar w:fldCharType="separate"/>
            </w:r>
            <w:r w:rsidRPr="009155FF">
              <w:rPr>
                <w:noProof/>
              </w:rPr>
              <w:t> </w:t>
            </w:r>
            <w:r w:rsidRPr="009155FF">
              <w:rPr>
                <w:noProof/>
              </w:rPr>
              <w:t> </w:t>
            </w:r>
            <w:r w:rsidRPr="009155FF">
              <w:rPr>
                <w:noProof/>
              </w:rPr>
              <w:t> </w:t>
            </w:r>
            <w:r w:rsidRPr="009155FF">
              <w:rPr>
                <w:noProof/>
              </w:rPr>
              <w:t> </w:t>
            </w:r>
            <w:r w:rsidRPr="009155FF">
              <w:rPr>
                <w:noProof/>
              </w:rPr>
              <w:t> </w:t>
            </w:r>
            <w:r>
              <w:rPr>
                <w:noProof/>
              </w:rPr>
              <w:fldChar w:fldCharType="end"/>
            </w:r>
          </w:p>
        </w:tc>
      </w:tr>
      <w:tr w14:paraId="74A6F021" w14:textId="77777777" w:rsidTr="5AD96252">
        <w:tblPrEx>
          <w:tblW w:w="0" w:type="auto"/>
          <w:tblLook w:val="04A0"/>
        </w:tblPrEx>
        <w:trPr>
          <w:trHeight w:val="440"/>
        </w:trPr>
        <w:tc>
          <w:tcPr>
            <w:tcW w:w="5486" w:type="dxa"/>
            <w:shd w:val="clear" w:color="auto" w:fill="auto"/>
            <w:vAlign w:val="center"/>
          </w:tcPr>
          <w:p w:rsidR="007B3ECF" w:rsidRPr="009155FF" w:rsidP="00B91D4D" w14:paraId="5B5EAE1D" w14:textId="77777777">
            <w:pPr>
              <w:autoSpaceDE w:val="0"/>
              <w:autoSpaceDN w:val="0"/>
              <w:adjustRightInd w:val="0"/>
              <w:spacing w:line="240" w:lineRule="atLeast"/>
            </w:pPr>
            <w:r w:rsidRPr="009155FF">
              <w:rPr>
                <w:iCs/>
              </w:rPr>
              <w:t>Date</w:t>
            </w:r>
          </w:p>
        </w:tc>
        <w:tc>
          <w:tcPr>
            <w:tcW w:w="5422" w:type="dxa"/>
            <w:shd w:val="clear" w:color="auto" w:fill="auto"/>
            <w:vAlign w:val="center"/>
          </w:tcPr>
          <w:p w:rsidR="007B3ECF" w:rsidRPr="009155FF" w:rsidP="00B91D4D" w14:paraId="5A4A6F91" w14:textId="77777777">
            <w:pPr>
              <w:autoSpaceDE w:val="0"/>
              <w:autoSpaceDN w:val="0"/>
              <w:adjustRightInd w:val="0"/>
              <w:spacing w:line="240" w:lineRule="atLeast"/>
            </w:pPr>
            <w:r>
              <w:fldChar w:fldCharType="begin"/>
            </w:r>
            <w:r>
              <w:instrText xml:space="preserve"> FORMTEXT </w:instrText>
            </w:r>
            <w:r>
              <w:fldChar w:fldCharType="separate"/>
            </w:r>
            <w:r w:rsidRPr="009155FF">
              <w:rPr>
                <w:noProof/>
              </w:rPr>
              <w:t> </w:t>
            </w:r>
            <w:r w:rsidRPr="009155FF">
              <w:rPr>
                <w:noProof/>
              </w:rPr>
              <w:t> </w:t>
            </w:r>
            <w:r w:rsidRPr="009155FF">
              <w:rPr>
                <w:noProof/>
              </w:rPr>
              <w:t> </w:t>
            </w:r>
            <w:r w:rsidRPr="009155FF">
              <w:rPr>
                <w:noProof/>
              </w:rPr>
              <w:t> </w:t>
            </w:r>
            <w:r w:rsidRPr="009155FF">
              <w:rPr>
                <w:noProof/>
              </w:rPr>
              <w:t> </w:t>
            </w:r>
            <w:r>
              <w:rPr>
                <w:noProof/>
              </w:rPr>
              <w:fldChar w:fldCharType="end"/>
            </w:r>
          </w:p>
        </w:tc>
      </w:tr>
    </w:tbl>
    <w:p w:rsidR="00255F34" w:rsidRPr="009155FF" w:rsidP="00560D36" w14:paraId="435715C1" w14:textId="77777777">
      <w:pPr>
        <w:jc w:val="center"/>
        <w:rPr>
          <w:b/>
          <w:u w:val="single"/>
        </w:rPr>
      </w:pPr>
      <w:r>
        <w:rPr>
          <w:b/>
          <w:u w:val="single"/>
        </w:rPr>
        <w:br w:type="page"/>
      </w:r>
      <w:r w:rsidRPr="009155FF" w:rsidR="009155FF">
        <w:rPr>
          <w:b/>
          <w:u w:val="single"/>
        </w:rPr>
        <w:t>Instructions</w:t>
      </w:r>
      <w:r w:rsidR="009155FF">
        <w:rPr>
          <w:b/>
          <w:u w:val="single"/>
        </w:rPr>
        <w:t xml:space="preserve">: - </w:t>
      </w:r>
      <w:r w:rsidRPr="009155FF">
        <w:rPr>
          <w:b/>
          <w:u w:val="single"/>
        </w:rPr>
        <w:t xml:space="preserve">Form HUD-52860-G </w:t>
      </w:r>
    </w:p>
    <w:p w:rsidR="00560D36" w:rsidRPr="009155FF" w:rsidP="008B43E7" w14:paraId="7EEA5903" w14:textId="77777777"/>
    <w:p w:rsidR="002B4A6A" w:rsidP="002B4A6A" w14:paraId="7F65C85D" w14:textId="77777777">
      <w:pPr>
        <w:jc w:val="both"/>
      </w:pPr>
      <w:r>
        <w:t xml:space="preserve">This information is required as a supplement to the form HUD-52860 for all SAC applications that involve requests from PHAs to retain </w:t>
      </w:r>
      <w:r w:rsidR="0023093D">
        <w:t xml:space="preserve">certain </w:t>
      </w:r>
      <w:r>
        <w:t xml:space="preserve">Public Housing Property free from HUD’s interest in the property under the Annual Contribution Contracts (ACC) and Declarations of Trust (DOT) in accordance with 2 CFR 200.311(c)(1) and PIH Notice 2016-20 (or any successor or substitute notice or other guidance that HUD may issue).  All capitalized terms in this form shall have the meaning of the terms in that notice.  </w:t>
      </w:r>
    </w:p>
    <w:p w:rsidR="002B4A6A" w:rsidP="002B4A6A" w14:paraId="7EC496C9" w14:textId="77777777">
      <w:pPr>
        <w:jc w:val="both"/>
      </w:pPr>
    </w:p>
    <w:p w:rsidR="002B4A6A" w:rsidP="002B4A6A" w14:paraId="56D998BA" w14:textId="7745231A">
      <w:pPr>
        <w:jc w:val="both"/>
      </w:pPr>
      <w:r>
        <w:t>This information is required when PHAs propose to retain public housing property free from ACC and DOT restrictions.  HUD will use this information to determine whether to permit retention, as well as to track removals for other record keeping requirements.  Responses to this collection of information are regulator</w:t>
      </w:r>
      <w:r w:rsidR="0323B5A9">
        <w:t>il</w:t>
      </w:r>
      <w:r>
        <w:t xml:space="preserve">y required to obtain a benefit.  The information requested does not lend itself to confidentiality.  PHAs are required to submit this information electronically to HUD through this Inventory Removals Submodule of the IMS/PIC system (or a later electronic system prescribed by HUD). </w:t>
      </w:r>
    </w:p>
    <w:p w:rsidR="002B4A6A" w:rsidP="002B4A6A" w14:paraId="74C4ED36" w14:textId="77777777">
      <w:pPr>
        <w:jc w:val="both"/>
      </w:pPr>
    </w:p>
    <w:p w:rsidR="008B43E7" w:rsidRPr="009155FF" w:rsidP="002B4A6A" w14:paraId="41CD220F" w14:textId="0764E3CA">
      <w:pPr>
        <w:jc w:val="both"/>
      </w:pPr>
      <w:r>
        <w:t>This form supplements the HUD-52860 and is required when PHAs propose removal actions of public real housing property in the form of retentions in accordance with PIH Notice 2016-20</w:t>
      </w:r>
      <w:r w:rsidR="24557532">
        <w:t xml:space="preserve">. </w:t>
      </w:r>
      <w:r>
        <w:t xml:space="preserve"> PHAs must complete this form and upload it as (along with the required supporting documentation) as part of their SAC applications submitting electronically through IMS/PIC (or a replacement system).  PHAs </w:t>
      </w:r>
      <w:r w:rsidR="02D1EEA5">
        <w:t xml:space="preserve">should </w:t>
      </w:r>
      <w:r>
        <w:t>refer PIH Notice 2016-20 for additional guidance on completing this form.</w:t>
      </w:r>
    </w:p>
    <w:p w:rsidR="008B43E7" w:rsidRPr="009155FF" w:rsidP="009155FF" w14:paraId="75A07396" w14:textId="77777777">
      <w:pPr>
        <w:jc w:val="both"/>
        <w:rPr>
          <w:bCs/>
        </w:rPr>
      </w:pPr>
    </w:p>
    <w:p w:rsidR="008B43E7" w:rsidRPr="009155FF" w:rsidP="008B43E7" w14:paraId="277F2F0A" w14:textId="77777777">
      <w:pPr>
        <w:rPr>
          <w:b/>
          <w:bCs/>
        </w:rPr>
      </w:pPr>
      <w:r w:rsidRPr="6E7E91D2">
        <w:rPr>
          <w:b/>
          <w:bCs/>
        </w:rPr>
        <w:t>Section 1: Why Property Is No Longer Needed for Public Housing.</w:t>
      </w:r>
    </w:p>
    <w:p w:rsidR="6E7E91D2" w14:paraId="38A3F5C4" w14:textId="58035E90"/>
    <w:p w:rsidR="008B43E7" w:rsidRPr="009155FF" w:rsidP="008B43E7" w14:paraId="553C5BB0" w14:textId="4D7505BB">
      <w:r>
        <w:t>See</w:t>
      </w:r>
      <w:r w:rsidR="00255F34">
        <w:t xml:space="preserve"> PIH Notice 2016-20</w:t>
      </w:r>
      <w:r>
        <w:t xml:space="preserve"> (or any successor notice) and 2 CFR 200.311</w:t>
      </w:r>
      <w:r w:rsidR="0023093D">
        <w:t>(c)(1)</w:t>
      </w:r>
      <w:r w:rsidR="78AB03F6">
        <w:t>.</w:t>
      </w:r>
    </w:p>
    <w:p w:rsidR="008B43E7" w:rsidRPr="009155FF" w:rsidP="008B43E7" w14:paraId="07964C9A" w14:textId="77777777"/>
    <w:p w:rsidR="00255F34" w:rsidRPr="009155FF" w:rsidP="008B43E7" w14:paraId="2C05655F" w14:textId="77777777">
      <w:pPr>
        <w:rPr>
          <w:b/>
          <w:bCs/>
        </w:rPr>
      </w:pPr>
      <w:r w:rsidRPr="009155FF">
        <w:rPr>
          <w:b/>
        </w:rPr>
        <w:t xml:space="preserve">Section 2. </w:t>
      </w:r>
      <w:r w:rsidRPr="009155FF">
        <w:rPr>
          <w:b/>
          <w:bCs/>
        </w:rPr>
        <w:t xml:space="preserve"> Estimate of HUD’s Percentage of Participation</w:t>
      </w:r>
    </w:p>
    <w:p w:rsidR="002000E8" w:rsidRPr="009155FF" w:rsidP="00255F34" w14:paraId="660EB48B" w14:textId="77777777">
      <w:pPr>
        <w:pStyle w:val="Default"/>
        <w:rPr>
          <w:rFonts w:ascii="Times New Roman" w:hAnsi="Times New Roman" w:cs="Times New Roman"/>
        </w:rPr>
      </w:pPr>
    </w:p>
    <w:p w:rsidR="00A76361" w:rsidRPr="009155FF" w:rsidP="00A76361" w14:paraId="5D3119D4" w14:textId="26F6EA50">
      <w:r>
        <w:t>See</w:t>
      </w:r>
      <w:r w:rsidR="00255F34">
        <w:t xml:space="preserve"> PIH Notice 2016-20</w:t>
      </w:r>
      <w:r w:rsidR="006E0390">
        <w:t xml:space="preserve"> </w:t>
      </w:r>
      <w:r>
        <w:t>(or any successor notice) and 2 CFR 200.311</w:t>
      </w:r>
      <w:r w:rsidR="0023093D">
        <w:t>(c)(1)</w:t>
      </w:r>
      <w:r w:rsidR="1A29A02F">
        <w:t>.</w:t>
      </w:r>
    </w:p>
    <w:p w:rsidR="00255F34" w:rsidRPr="009155FF" w:rsidP="00A76361" w14:paraId="3FB8B1FB" w14:textId="77777777">
      <w:pPr>
        <w:pStyle w:val="Default"/>
      </w:pPr>
    </w:p>
    <w:p w:rsidR="008B43E7" w:rsidRPr="009155FF" w:rsidP="008B43E7" w14:paraId="2B90CD77" w14:textId="77777777">
      <w:pPr>
        <w:rPr>
          <w:b/>
        </w:rPr>
      </w:pPr>
      <w:r w:rsidRPr="009155FF">
        <w:rPr>
          <w:b/>
        </w:rPr>
        <w:t>Section 3.  Intent to Compensate HUD</w:t>
      </w:r>
      <w:r w:rsidR="00A76361">
        <w:rPr>
          <w:b/>
        </w:rPr>
        <w:t xml:space="preserve"> or Request an Exception to Compensation</w:t>
      </w:r>
    </w:p>
    <w:p w:rsidR="00A76361" w:rsidRPr="009155FF" w:rsidP="00A76361" w14:paraId="6D271B8E" w14:textId="77777777">
      <w:pPr>
        <w:pStyle w:val="Default"/>
        <w:rPr>
          <w:rFonts w:ascii="Times New Roman" w:hAnsi="Times New Roman" w:cs="Times New Roman"/>
        </w:rPr>
      </w:pPr>
    </w:p>
    <w:p w:rsidR="00A76361" w:rsidRPr="009155FF" w:rsidP="00A76361" w14:paraId="105901D0" w14:textId="150080D4">
      <w:r>
        <w:t>See PIH Notice 2016-20(or any successor notice) and 2 CFR 200.311</w:t>
      </w:r>
      <w:r w:rsidR="0023093D">
        <w:t>(c)(1)</w:t>
      </w:r>
      <w:r w:rsidR="3696EB69">
        <w:t>.</w:t>
      </w:r>
    </w:p>
    <w:p w:rsidR="00255F34" w:rsidRPr="009155FF" w:rsidP="00A76361" w14:paraId="41A73957" w14:textId="77777777"/>
    <w:sectPr w:rsidSect="003262FD">
      <w:footerReference w:type="default" r:id="rId10"/>
      <w:headerReference w:type="first" r:id="rId11"/>
      <w:footerReference w:type="first" r:id="rId12"/>
      <w:type w:val="continuous"/>
      <w:pgSz w:w="12240" w:h="15840" w:code="1"/>
      <w:pgMar w:top="720" w:right="720" w:bottom="720" w:left="720" w:header="720" w:footer="270" w:gutter="43"/>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ucida Grande">
    <w:altName w:val="Segoe UI"/>
    <w:charset w:val="00"/>
    <w:family w:val="roman"/>
    <w:pitch w:val="default"/>
  </w:font>
  <w:font w:name="Univers">
    <w:charset w:val="00"/>
    <w:family w:val="swiss"/>
    <w:pitch w:val="variable"/>
    <w:sig w:usb0="80000287" w:usb1="00000000" w:usb2="00000000" w:usb3="00000000" w:csb0="0000000F" w:csb1="00000000"/>
  </w:font>
  <w:font w:name="PMingLiU">
    <w:altName w:val="新細明體"/>
    <w:panose1 w:val="02010601000101010101"/>
    <w:charset w:val="88"/>
    <w:family w:val="roman"/>
    <w:pitch w:val="variable"/>
    <w:sig w:usb0="A00002FF" w:usb1="28CFFCFA" w:usb2="00000016" w:usb3="00000000" w:csb0="001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0D36" w:rsidRPr="00990CE4" w:rsidP="00560D36" w14:paraId="0C9FB639" w14:textId="77777777">
    <w:pPr>
      <w:pStyle w:val="Footer"/>
      <w:tabs>
        <w:tab w:val="clear" w:pos="4320"/>
        <w:tab w:val="clear" w:pos="8640"/>
      </w:tabs>
      <w:rPr>
        <w:sz w:val="16"/>
      </w:rPr>
    </w:pPr>
    <w:r w:rsidRPr="00990CE4">
      <w:rPr>
        <w:sz w:val="16"/>
      </w:rPr>
      <w:t xml:space="preserve">Provide attachments as needed. </w:t>
    </w:r>
    <w:r w:rsidRPr="00990CE4">
      <w:rPr>
        <w:sz w:val="16"/>
      </w:rPr>
      <w:tab/>
    </w:r>
  </w:p>
  <w:p w:rsidR="00560D36" w:rsidRPr="00990CE4" w:rsidP="00560D36" w14:paraId="661E5BCE" w14:textId="77777777">
    <w:pPr>
      <w:pStyle w:val="Footer"/>
      <w:tabs>
        <w:tab w:val="clear" w:pos="4320"/>
        <w:tab w:val="clear" w:pos="8640"/>
      </w:tabs>
      <w:rPr>
        <w:sz w:val="16"/>
      </w:rPr>
    </w:pPr>
    <w:r w:rsidRPr="00990CE4">
      <w:rPr>
        <w:sz w:val="16"/>
      </w:rPr>
      <w:t>All attachments must reference the</w:t>
    </w:r>
    <w:r w:rsidRPr="00990CE4">
      <w:rPr>
        <w:sz w:val="16"/>
      </w:rPr>
      <w:tab/>
    </w:r>
    <w:r w:rsidRPr="00990CE4">
      <w:rPr>
        <w:sz w:val="16"/>
      </w:rPr>
      <w:tab/>
    </w:r>
    <w:r w:rsidRPr="00990CE4">
      <w:rPr>
        <w:sz w:val="16"/>
      </w:rPr>
      <w:tab/>
    </w:r>
    <w:r w:rsidRPr="00990CE4">
      <w:rPr>
        <w:sz w:val="16"/>
      </w:rPr>
      <w:tab/>
      <w:t xml:space="preserve"> Page </w:t>
    </w:r>
    <w:r w:rsidRPr="00990CE4">
      <w:rPr>
        <w:sz w:val="16"/>
      </w:rPr>
      <w:fldChar w:fldCharType="begin"/>
    </w:r>
    <w:r w:rsidRPr="00990CE4">
      <w:rPr>
        <w:sz w:val="16"/>
      </w:rPr>
      <w:instrText xml:space="preserve"> PAGE </w:instrText>
    </w:r>
    <w:r w:rsidRPr="00990CE4">
      <w:rPr>
        <w:sz w:val="16"/>
      </w:rPr>
      <w:fldChar w:fldCharType="separate"/>
    </w:r>
    <w:r w:rsidR="00CE19C5">
      <w:rPr>
        <w:noProof/>
        <w:sz w:val="16"/>
      </w:rPr>
      <w:t>2</w:t>
    </w:r>
    <w:r w:rsidRPr="00990CE4">
      <w:rPr>
        <w:sz w:val="16"/>
      </w:rPr>
      <w:fldChar w:fldCharType="end"/>
    </w:r>
    <w:r w:rsidRPr="00990CE4">
      <w:rPr>
        <w:sz w:val="16"/>
      </w:rPr>
      <w:t xml:space="preserve"> of </w:t>
    </w:r>
    <w:r w:rsidRPr="00990CE4">
      <w:rPr>
        <w:sz w:val="16"/>
      </w:rPr>
      <w:fldChar w:fldCharType="begin"/>
    </w:r>
    <w:r w:rsidRPr="00990CE4">
      <w:rPr>
        <w:sz w:val="16"/>
      </w:rPr>
      <w:instrText xml:space="preserve"> NUMPAGES </w:instrText>
    </w:r>
    <w:r w:rsidRPr="00990CE4">
      <w:rPr>
        <w:sz w:val="16"/>
      </w:rPr>
      <w:fldChar w:fldCharType="separate"/>
    </w:r>
    <w:r w:rsidR="00CE19C5">
      <w:rPr>
        <w:noProof/>
        <w:sz w:val="16"/>
      </w:rPr>
      <w:t>2</w:t>
    </w:r>
    <w:r w:rsidRPr="00990CE4">
      <w:rPr>
        <w:sz w:val="16"/>
      </w:rPr>
      <w:fldChar w:fldCharType="end"/>
    </w:r>
    <w:r w:rsidRPr="00990CE4" w:rsidR="0057529D">
      <w:rPr>
        <w:sz w:val="16"/>
      </w:rPr>
      <w:tab/>
    </w:r>
    <w:r w:rsidRPr="00990CE4" w:rsidR="0057529D">
      <w:rPr>
        <w:sz w:val="16"/>
      </w:rPr>
      <w:tab/>
    </w:r>
    <w:r w:rsidRPr="00990CE4" w:rsidR="0057529D">
      <w:rPr>
        <w:sz w:val="16"/>
      </w:rPr>
      <w:tab/>
    </w:r>
    <w:r w:rsidRPr="00990CE4" w:rsidR="0057529D">
      <w:rPr>
        <w:sz w:val="16"/>
      </w:rPr>
      <w:tab/>
      <w:t>form HUD-52860-G (</w:t>
    </w:r>
    <w:r w:rsidRPr="00990CE4" w:rsidR="00B91D4D">
      <w:rPr>
        <w:sz w:val="16"/>
      </w:rPr>
      <w:t>04</w:t>
    </w:r>
    <w:r w:rsidRPr="00990CE4" w:rsidR="0057529D">
      <w:rPr>
        <w:sz w:val="16"/>
      </w:rPr>
      <w:t>/2018)</w:t>
    </w:r>
  </w:p>
  <w:p w:rsidR="00560D36" w:rsidRPr="00990CE4" w:rsidP="00560D36" w14:paraId="35B4E965" w14:textId="77777777">
    <w:pPr>
      <w:pStyle w:val="Footer"/>
      <w:tabs>
        <w:tab w:val="clear" w:pos="4320"/>
        <w:tab w:val="clear" w:pos="8640"/>
      </w:tabs>
      <w:rPr>
        <w:sz w:val="16"/>
      </w:rPr>
    </w:pPr>
    <w:r w:rsidRPr="00990CE4">
      <w:rPr>
        <w:sz w:val="16"/>
      </w:rPr>
      <w:t>Section and line number to which they apply.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0D36" w:rsidRPr="00990CE4" w:rsidP="00560D36" w14:paraId="4B8CCA1C" w14:textId="77777777">
    <w:pPr>
      <w:pStyle w:val="Footer"/>
      <w:tabs>
        <w:tab w:val="clear" w:pos="4320"/>
        <w:tab w:val="clear" w:pos="8640"/>
      </w:tabs>
      <w:rPr>
        <w:sz w:val="16"/>
      </w:rPr>
    </w:pPr>
    <w:r w:rsidRPr="00990CE4">
      <w:rPr>
        <w:sz w:val="16"/>
      </w:rPr>
      <w:t xml:space="preserve">Provide attachments as needed. </w:t>
    </w:r>
    <w:r w:rsidRPr="00990CE4">
      <w:rPr>
        <w:sz w:val="16"/>
      </w:rPr>
      <w:tab/>
    </w:r>
  </w:p>
  <w:p w:rsidR="00560D36" w:rsidRPr="00990CE4" w:rsidP="00560D36" w14:paraId="73326D55" w14:textId="77777777">
    <w:pPr>
      <w:pStyle w:val="Footer"/>
      <w:tabs>
        <w:tab w:val="clear" w:pos="4320"/>
        <w:tab w:val="clear" w:pos="8640"/>
      </w:tabs>
      <w:rPr>
        <w:sz w:val="16"/>
      </w:rPr>
    </w:pPr>
    <w:r w:rsidRPr="00990CE4">
      <w:rPr>
        <w:sz w:val="16"/>
      </w:rPr>
      <w:t>All attachments must reference the</w:t>
    </w:r>
    <w:r w:rsidRPr="00990CE4">
      <w:rPr>
        <w:sz w:val="16"/>
      </w:rPr>
      <w:tab/>
    </w:r>
    <w:r w:rsidRPr="00990CE4">
      <w:rPr>
        <w:sz w:val="16"/>
      </w:rPr>
      <w:tab/>
    </w:r>
    <w:r w:rsidRPr="00990CE4">
      <w:rPr>
        <w:sz w:val="16"/>
      </w:rPr>
      <w:tab/>
    </w:r>
    <w:r w:rsidRPr="00990CE4">
      <w:rPr>
        <w:sz w:val="16"/>
      </w:rPr>
      <w:tab/>
      <w:t xml:space="preserve"> Page </w:t>
    </w:r>
    <w:r w:rsidRPr="00990CE4">
      <w:rPr>
        <w:sz w:val="16"/>
      </w:rPr>
      <w:fldChar w:fldCharType="begin"/>
    </w:r>
    <w:r w:rsidRPr="00990CE4">
      <w:rPr>
        <w:sz w:val="16"/>
      </w:rPr>
      <w:instrText xml:space="preserve"> PAGE </w:instrText>
    </w:r>
    <w:r w:rsidRPr="00990CE4">
      <w:rPr>
        <w:sz w:val="16"/>
      </w:rPr>
      <w:fldChar w:fldCharType="separate"/>
    </w:r>
    <w:r w:rsidR="00CE19C5">
      <w:rPr>
        <w:noProof/>
        <w:sz w:val="16"/>
      </w:rPr>
      <w:t>1</w:t>
    </w:r>
    <w:r w:rsidRPr="00990CE4">
      <w:rPr>
        <w:sz w:val="16"/>
      </w:rPr>
      <w:fldChar w:fldCharType="end"/>
    </w:r>
    <w:r w:rsidRPr="00990CE4">
      <w:rPr>
        <w:sz w:val="16"/>
      </w:rPr>
      <w:t xml:space="preserve"> of </w:t>
    </w:r>
    <w:r w:rsidRPr="00990CE4">
      <w:rPr>
        <w:sz w:val="16"/>
      </w:rPr>
      <w:fldChar w:fldCharType="begin"/>
    </w:r>
    <w:r w:rsidRPr="00990CE4">
      <w:rPr>
        <w:sz w:val="16"/>
      </w:rPr>
      <w:instrText xml:space="preserve"> NUMPAGES </w:instrText>
    </w:r>
    <w:r w:rsidRPr="00990CE4">
      <w:rPr>
        <w:sz w:val="16"/>
      </w:rPr>
      <w:fldChar w:fldCharType="separate"/>
    </w:r>
    <w:r w:rsidR="00CE19C5">
      <w:rPr>
        <w:noProof/>
        <w:sz w:val="16"/>
      </w:rPr>
      <w:t>2</w:t>
    </w:r>
    <w:r w:rsidRPr="00990CE4">
      <w:rPr>
        <w:sz w:val="16"/>
      </w:rPr>
      <w:fldChar w:fldCharType="end"/>
    </w:r>
    <w:r w:rsidRPr="00990CE4" w:rsidR="0057529D">
      <w:rPr>
        <w:sz w:val="16"/>
      </w:rPr>
      <w:tab/>
    </w:r>
    <w:r w:rsidRPr="00990CE4" w:rsidR="0057529D">
      <w:rPr>
        <w:sz w:val="16"/>
      </w:rPr>
      <w:tab/>
    </w:r>
    <w:r w:rsidRPr="00990CE4" w:rsidR="0057529D">
      <w:rPr>
        <w:sz w:val="16"/>
      </w:rPr>
      <w:tab/>
    </w:r>
    <w:r w:rsidRPr="00990CE4" w:rsidR="0057529D">
      <w:rPr>
        <w:sz w:val="16"/>
      </w:rPr>
      <w:tab/>
      <w:t>form HUD-52860-G (0</w:t>
    </w:r>
    <w:r w:rsidRPr="00990CE4" w:rsidR="00B91D4D">
      <w:rPr>
        <w:sz w:val="16"/>
      </w:rPr>
      <w:t>4</w:t>
    </w:r>
    <w:r w:rsidRPr="00990CE4" w:rsidR="0057529D">
      <w:rPr>
        <w:sz w:val="16"/>
      </w:rPr>
      <w:t>/2018)</w:t>
    </w:r>
  </w:p>
  <w:p w:rsidR="00560D36" w:rsidRPr="00990CE4" w:rsidP="00560D36" w14:paraId="70995BEC" w14:textId="77777777">
    <w:pPr>
      <w:pStyle w:val="Footer"/>
      <w:tabs>
        <w:tab w:val="clear" w:pos="4320"/>
        <w:tab w:val="clear" w:pos="8640"/>
      </w:tabs>
      <w:rPr>
        <w:sz w:val="16"/>
      </w:rPr>
    </w:pPr>
    <w:r w:rsidRPr="00990CE4">
      <w:rPr>
        <w:sz w:val="16"/>
      </w:rPr>
      <w:t>Section and line number to which they apply.</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ook w:val="0000"/>
    </w:tblPr>
    <w:tblGrid>
      <w:gridCol w:w="4228"/>
      <w:gridCol w:w="3478"/>
      <w:gridCol w:w="3051"/>
    </w:tblGrid>
    <w:tr w14:paraId="6A5C897A" w14:textId="77777777" w:rsidTr="00A22095">
      <w:tblPrEx>
        <w:tblW w:w="0" w:type="auto"/>
        <w:tblLook w:val="0000"/>
      </w:tblPrEx>
      <w:trPr>
        <w:trHeight w:val="450"/>
      </w:trPr>
      <w:tc>
        <w:tcPr>
          <w:tcW w:w="4248" w:type="dxa"/>
        </w:tcPr>
        <w:p w:rsidR="000A6C99" w:rsidRPr="00990CE4" w14:paraId="2B092F82" w14:textId="77777777">
          <w:pPr>
            <w:pStyle w:val="Technical5a"/>
            <w:tabs>
              <w:tab w:val="clear" w:pos="-720"/>
              <w:tab w:val="right" w:pos="9360"/>
            </w:tabs>
            <w:rPr>
              <w:rFonts w:ascii="Times New Roman" w:hAnsi="Times New Roman"/>
              <w:sz w:val="20"/>
            </w:rPr>
          </w:pPr>
          <w:r w:rsidRPr="00990CE4">
            <w:rPr>
              <w:rFonts w:ascii="Times New Roman" w:hAnsi="Times New Roman"/>
              <w:sz w:val="20"/>
            </w:rPr>
            <w:t xml:space="preserve">Retention </w:t>
          </w:r>
          <w:r w:rsidRPr="00990CE4" w:rsidR="00560D36">
            <w:rPr>
              <w:rFonts w:ascii="Times New Roman" w:hAnsi="Times New Roman"/>
              <w:sz w:val="20"/>
            </w:rPr>
            <w:t xml:space="preserve">Part 200 </w:t>
          </w:r>
          <w:r w:rsidRPr="00990CE4">
            <w:rPr>
              <w:rFonts w:ascii="Times New Roman" w:hAnsi="Times New Roman"/>
              <w:sz w:val="20"/>
            </w:rPr>
            <w:t>Addendum</w:t>
          </w:r>
        </w:p>
        <w:p w:rsidR="000F56B9" w:rsidRPr="00990CE4" w14:paraId="1A70454D" w14:textId="77777777">
          <w:pPr>
            <w:pStyle w:val="Technical5a"/>
            <w:tabs>
              <w:tab w:val="clear" w:pos="-720"/>
              <w:tab w:val="right" w:pos="9360"/>
            </w:tabs>
            <w:rPr>
              <w:rFonts w:ascii="Times New Roman" w:hAnsi="Times New Roman"/>
              <w:sz w:val="20"/>
            </w:rPr>
          </w:pPr>
          <w:r w:rsidRPr="00990CE4">
            <w:rPr>
              <w:rFonts w:ascii="Times New Roman" w:hAnsi="Times New Roman"/>
              <w:sz w:val="20"/>
            </w:rPr>
            <w:t>HUD-52860-G</w:t>
          </w:r>
        </w:p>
        <w:p w:rsidR="000A6C99" w:rsidRPr="00990CE4" w14:paraId="601F61DA" w14:textId="77777777">
          <w:pPr>
            <w:pStyle w:val="Technical5a"/>
            <w:tabs>
              <w:tab w:val="clear" w:pos="-720"/>
              <w:tab w:val="right" w:pos="9360"/>
            </w:tabs>
            <w:rPr>
              <w:rFonts w:ascii="Times New Roman" w:hAnsi="Times New Roman"/>
            </w:rPr>
          </w:pPr>
        </w:p>
      </w:tc>
      <w:tc>
        <w:tcPr>
          <w:tcW w:w="3493" w:type="dxa"/>
        </w:tcPr>
        <w:p w:rsidR="009D3F0E" w:rsidRPr="00990CE4" w14:paraId="2EF9E1F5" w14:textId="77777777">
          <w:pPr>
            <w:tabs>
              <w:tab w:val="right" w:pos="9360"/>
            </w:tabs>
            <w:suppressAutoHyphens/>
            <w:spacing w:line="240" w:lineRule="atLeast"/>
            <w:jc w:val="center"/>
            <w:rPr>
              <w:b/>
              <w:bCs/>
              <w:sz w:val="18"/>
            </w:rPr>
          </w:pPr>
          <w:smartTag w:uri="urn:schemas-microsoft-com:office:smarttags" w:element="place">
            <w:smartTag w:uri="urn:schemas-microsoft-com:office:smarttags" w:element="country-region">
              <w:r w:rsidRPr="00990CE4">
                <w:rPr>
                  <w:b/>
                  <w:bCs/>
                  <w:sz w:val="18"/>
                </w:rPr>
                <w:t>U.S.</w:t>
              </w:r>
            </w:smartTag>
          </w:smartTag>
          <w:r w:rsidRPr="00990CE4">
            <w:rPr>
              <w:b/>
              <w:bCs/>
              <w:sz w:val="18"/>
            </w:rPr>
            <w:t xml:space="preserve"> Department of Housing</w:t>
          </w:r>
        </w:p>
        <w:p w:rsidR="009D3F0E" w:rsidRPr="00990CE4" w14:paraId="435E2DD9" w14:textId="77777777">
          <w:pPr>
            <w:tabs>
              <w:tab w:val="right" w:pos="9360"/>
            </w:tabs>
            <w:suppressAutoHyphens/>
            <w:spacing w:line="240" w:lineRule="atLeast"/>
            <w:jc w:val="center"/>
            <w:rPr>
              <w:b/>
              <w:bCs/>
              <w:sz w:val="18"/>
            </w:rPr>
          </w:pPr>
          <w:r w:rsidRPr="00990CE4">
            <w:rPr>
              <w:b/>
              <w:bCs/>
              <w:sz w:val="18"/>
            </w:rPr>
            <w:t>and Urban Development</w:t>
          </w:r>
        </w:p>
        <w:p w:rsidR="00955ED3" w:rsidRPr="00990CE4" w:rsidP="00E32ABC" w14:paraId="0F11C05E" w14:textId="77777777">
          <w:pPr>
            <w:tabs>
              <w:tab w:val="right" w:pos="9360"/>
            </w:tabs>
            <w:suppressAutoHyphens/>
            <w:spacing w:line="240" w:lineRule="atLeast"/>
            <w:jc w:val="center"/>
            <w:rPr>
              <w:b/>
              <w:bCs/>
              <w:sz w:val="18"/>
            </w:rPr>
          </w:pPr>
          <w:r w:rsidRPr="00990CE4">
            <w:rPr>
              <w:b/>
              <w:bCs/>
              <w:sz w:val="18"/>
            </w:rPr>
            <w:t>Office of Public and Indian Housing</w:t>
          </w:r>
        </w:p>
      </w:tc>
      <w:tc>
        <w:tcPr>
          <w:tcW w:w="3064" w:type="dxa"/>
        </w:tcPr>
        <w:p w:rsidR="009D3F0E" w:rsidRPr="00990CE4" w14:paraId="370D8428" w14:textId="77777777">
          <w:pPr>
            <w:tabs>
              <w:tab w:val="right" w:pos="9360"/>
            </w:tabs>
            <w:suppressAutoHyphens/>
            <w:spacing w:line="240" w:lineRule="atLeast"/>
            <w:jc w:val="right"/>
            <w:rPr>
              <w:b/>
              <w:bCs/>
              <w:sz w:val="18"/>
            </w:rPr>
          </w:pPr>
          <w:r w:rsidRPr="00990CE4">
            <w:rPr>
              <w:b/>
              <w:bCs/>
              <w:sz w:val="18"/>
            </w:rPr>
            <w:t xml:space="preserve">OMB Approval No. </w:t>
          </w:r>
          <w:r w:rsidRPr="00990CE4" w:rsidR="000A6C99">
            <w:rPr>
              <w:b/>
              <w:bCs/>
              <w:sz w:val="18"/>
            </w:rPr>
            <w:t>2577-</w:t>
          </w:r>
          <w:r w:rsidRPr="00990CE4" w:rsidR="004B31F4">
            <w:rPr>
              <w:b/>
              <w:bCs/>
              <w:sz w:val="18"/>
            </w:rPr>
            <w:t>0075</w:t>
          </w:r>
        </w:p>
        <w:p w:rsidR="009D3F0E" w:rsidRPr="00990CE4" w14:paraId="1C93BA3D" w14:textId="77777777">
          <w:pPr>
            <w:tabs>
              <w:tab w:val="right" w:pos="9360"/>
            </w:tabs>
            <w:suppressAutoHyphens/>
            <w:spacing w:line="240" w:lineRule="atLeast"/>
            <w:jc w:val="right"/>
            <w:rPr>
              <w:b/>
              <w:bCs/>
              <w:sz w:val="18"/>
            </w:rPr>
          </w:pPr>
          <w:r w:rsidRPr="00990CE4">
            <w:rPr>
              <w:b/>
              <w:bCs/>
              <w:sz w:val="18"/>
            </w:rPr>
            <w:t xml:space="preserve">(exp. </w:t>
          </w:r>
          <w:r w:rsidRPr="00990CE4" w:rsidR="00763746">
            <w:rPr>
              <w:b/>
              <w:bCs/>
              <w:sz w:val="18"/>
            </w:rPr>
            <w:t>0</w:t>
          </w:r>
          <w:r w:rsidR="00991E32">
            <w:rPr>
              <w:b/>
              <w:bCs/>
              <w:sz w:val="18"/>
            </w:rPr>
            <w:t>8</w:t>
          </w:r>
          <w:r w:rsidRPr="00990CE4">
            <w:rPr>
              <w:b/>
              <w:bCs/>
              <w:sz w:val="18"/>
            </w:rPr>
            <w:t>/31/202</w:t>
          </w:r>
          <w:r w:rsidR="00991E32">
            <w:rPr>
              <w:b/>
              <w:bCs/>
              <w:sz w:val="18"/>
            </w:rPr>
            <w:t>3</w:t>
          </w:r>
          <w:r w:rsidRPr="00990CE4">
            <w:rPr>
              <w:b/>
              <w:bCs/>
              <w:sz w:val="18"/>
            </w:rPr>
            <w:t>)</w:t>
          </w:r>
        </w:p>
      </w:tc>
    </w:tr>
  </w:tbl>
  <w:p w:rsidR="009D3F0E" w:rsidP="00E32ABC" w14:paraId="7B130CEB" w14:textId="77777777">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461B53"/>
    <w:multiLevelType w:val="hybridMultilevel"/>
    <w:tmpl w:val="570247E0"/>
    <w:lvl w:ilvl="0">
      <w:start w:val="1"/>
      <w:numFmt w:val="decimal"/>
      <w:lvlText w:val="%1)"/>
      <w:lvlJc w:val="left"/>
      <w:pPr>
        <w:tabs>
          <w:tab w:val="num" w:pos="1440"/>
        </w:tabs>
        <w:ind w:left="1440" w:hanging="360"/>
      </w:pPr>
      <w:rPr>
        <w:rFonts w:ascii="Calibri" w:eastAsia="Times New Roman" w:hAnsi="Calibri" w:cs="Calibri"/>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50675A3"/>
    <w:multiLevelType w:val="hybridMultilevel"/>
    <w:tmpl w:val="6BA89D4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7D3556"/>
    <w:multiLevelType w:val="hybridMultilevel"/>
    <w:tmpl w:val="96A4B4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0542183"/>
    <w:multiLevelType w:val="hybridMultilevel"/>
    <w:tmpl w:val="DA2C82C2"/>
    <w:lvl w:ilvl="0">
      <w:start w:val="1"/>
      <w:numFmt w:val="lowerLetter"/>
      <w:lvlText w:val="(%1)"/>
      <w:lvlJc w:val="left"/>
      <w:pPr>
        <w:ind w:left="1080" w:hanging="360"/>
      </w:pPr>
      <w:rPr>
        <w:rFont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23C4262"/>
    <w:multiLevelType w:val="hybridMultilevel"/>
    <w:tmpl w:val="A1F6CE3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2F56DFF"/>
    <w:multiLevelType w:val="hybridMultilevel"/>
    <w:tmpl w:val="BACA903A"/>
    <w:lvl w:ilvl="0">
      <w:start w:val="1"/>
      <w:numFmt w:val="decimal"/>
      <w:lvlText w:val="%1."/>
      <w:lvlJc w:val="left"/>
      <w:pPr>
        <w:tabs>
          <w:tab w:val="num" w:pos="1080"/>
        </w:tabs>
        <w:ind w:left="1080" w:hanging="720"/>
      </w:pPr>
      <w:rPr>
        <w:rFonts w:hint="default"/>
      </w:rPr>
    </w:lvl>
    <w:lvl w:ilvl="1">
      <w:start w:val="1"/>
      <w:numFmt w:val="upperLetter"/>
      <w:pStyle w:val="Heading5"/>
      <w:lvlText w:val="%2."/>
      <w:lvlJc w:val="left"/>
      <w:pPr>
        <w:tabs>
          <w:tab w:val="num" w:pos="1440"/>
        </w:tabs>
        <w:ind w:left="1440" w:hanging="360"/>
      </w:pPr>
      <w:rPr>
        <w:rFonts w:hint="default"/>
      </w:rPr>
    </w:lvl>
    <w:lvl w:ilvl="2">
      <w:start w:val="1"/>
      <w:numFmt w:val="decimal"/>
      <w:lvlText w:val="%3)"/>
      <w:lvlJc w:val="left"/>
      <w:pPr>
        <w:tabs>
          <w:tab w:val="num" w:pos="2385"/>
        </w:tabs>
        <w:ind w:left="2385" w:hanging="405"/>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84E1F6D"/>
    <w:multiLevelType w:val="hybridMultilevel"/>
    <w:tmpl w:val="3488D6EA"/>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2B2C6BE4"/>
    <w:multiLevelType w:val="hybridMultilevel"/>
    <w:tmpl w:val="3DE860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B3019C6"/>
    <w:multiLevelType w:val="hybridMultilevel"/>
    <w:tmpl w:val="E6829F00"/>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C2D76E6"/>
    <w:multiLevelType w:val="hybridMultilevel"/>
    <w:tmpl w:val="E4AE68E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42614A02"/>
    <w:multiLevelType w:val="hybridMultilevel"/>
    <w:tmpl w:val="B582F0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8BF7A43"/>
    <w:multiLevelType w:val="hybridMultilevel"/>
    <w:tmpl w:val="F6BE6F00"/>
    <w:lvl w:ilvl="0">
      <w:start w:val="1"/>
      <w:numFmt w:val="decimal"/>
      <w:lvlText w:val="%1)"/>
      <w:lvlJc w:val="left"/>
      <w:pPr>
        <w:tabs>
          <w:tab w:val="num" w:pos="360"/>
        </w:tabs>
        <w:ind w:left="360" w:hanging="360"/>
      </w:pPr>
      <w:rPr>
        <w:b w:val="0"/>
        <w:color w:val="auto"/>
        <w:sz w:val="24"/>
        <w:szCs w:val="24"/>
      </w:rPr>
    </w:lvl>
    <w:lvl w:ilvl="1">
      <w:start w:val="1"/>
      <w:numFmt w:val="lowerLetter"/>
      <w:lvlText w:val="%2)"/>
      <w:lvlJc w:val="left"/>
      <w:pPr>
        <w:tabs>
          <w:tab w:val="num" w:pos="990"/>
        </w:tabs>
        <w:ind w:left="990" w:hanging="360"/>
      </w:pPr>
      <w:rPr>
        <w:rFonts w:hint="default"/>
      </w:rPr>
    </w:lvl>
    <w:lvl w:ilvl="2">
      <w:start w:val="1"/>
      <w:numFmt w:val="bullet"/>
      <w:lvlText w:val=""/>
      <w:lvlJc w:val="left"/>
      <w:pPr>
        <w:tabs>
          <w:tab w:val="num" w:pos="2250"/>
        </w:tabs>
        <w:ind w:left="2250" w:hanging="720"/>
      </w:pPr>
      <w:rPr>
        <w:rFonts w:ascii="Symbol" w:hAnsi="Symbol" w:hint="default"/>
      </w:rPr>
    </w:lvl>
    <w:lvl w:ilvl="3">
      <w:start w:val="1"/>
      <w:numFmt w:val="bullet"/>
      <w:lvlText w:val=""/>
      <w:lvlJc w:val="left"/>
      <w:pPr>
        <w:tabs>
          <w:tab w:val="num" w:pos="2430"/>
        </w:tabs>
        <w:ind w:left="2430" w:hanging="360"/>
      </w:pPr>
      <w:rPr>
        <w:rFonts w:ascii="Symbol" w:hAnsi="Symbol" w:hint="default"/>
      </w:rPr>
    </w:lvl>
    <w:lvl w:ilvl="4">
      <w:start w:val="1"/>
      <w:numFmt w:val="lowerLetter"/>
      <w:lvlText w:val="%5."/>
      <w:lvlJc w:val="left"/>
      <w:pPr>
        <w:tabs>
          <w:tab w:val="num" w:pos="3150"/>
        </w:tabs>
        <w:ind w:left="3150" w:hanging="360"/>
      </w:pPr>
      <w:rPr>
        <w:rFonts w:cs="Times New Roman"/>
      </w:rPr>
    </w:lvl>
    <w:lvl w:ilvl="5">
      <w:start w:val="1"/>
      <w:numFmt w:val="lowerRoman"/>
      <w:lvlText w:val="%6."/>
      <w:lvlJc w:val="right"/>
      <w:pPr>
        <w:tabs>
          <w:tab w:val="num" w:pos="3870"/>
        </w:tabs>
        <w:ind w:left="3870" w:hanging="180"/>
      </w:pPr>
      <w:rPr>
        <w:rFonts w:cs="Times New Roman"/>
      </w:rPr>
    </w:lvl>
    <w:lvl w:ilvl="6">
      <w:start w:val="1"/>
      <w:numFmt w:val="decimal"/>
      <w:lvlText w:val="%7."/>
      <w:lvlJc w:val="left"/>
      <w:pPr>
        <w:tabs>
          <w:tab w:val="num" w:pos="4590"/>
        </w:tabs>
        <w:ind w:left="4590" w:hanging="360"/>
      </w:pPr>
      <w:rPr>
        <w:rFonts w:cs="Times New Roman"/>
      </w:rPr>
    </w:lvl>
    <w:lvl w:ilvl="7">
      <w:start w:val="1"/>
      <w:numFmt w:val="lowerLetter"/>
      <w:lvlText w:val="%8."/>
      <w:lvlJc w:val="left"/>
      <w:pPr>
        <w:tabs>
          <w:tab w:val="num" w:pos="5310"/>
        </w:tabs>
        <w:ind w:left="5310" w:hanging="360"/>
      </w:pPr>
      <w:rPr>
        <w:rFonts w:cs="Times New Roman"/>
      </w:rPr>
    </w:lvl>
    <w:lvl w:ilvl="8">
      <w:start w:val="1"/>
      <w:numFmt w:val="lowerRoman"/>
      <w:lvlText w:val="%9."/>
      <w:lvlJc w:val="right"/>
      <w:pPr>
        <w:tabs>
          <w:tab w:val="num" w:pos="6030"/>
        </w:tabs>
        <w:ind w:left="6030" w:hanging="180"/>
      </w:pPr>
      <w:rPr>
        <w:rFonts w:cs="Times New Roman"/>
      </w:rPr>
    </w:lvl>
  </w:abstractNum>
  <w:abstractNum w:abstractNumId="12">
    <w:nsid w:val="509C48A4"/>
    <w:multiLevelType w:val="hybridMultilevel"/>
    <w:tmpl w:val="2388A1AA"/>
    <w:lvl w:ilvl="0">
      <w:start w:val="1"/>
      <w:numFmt w:val="decimal"/>
      <w:lvlText w:val="%1."/>
      <w:lvlJc w:val="left"/>
      <w:pPr>
        <w:tabs>
          <w:tab w:val="num" w:pos="1440"/>
        </w:tabs>
        <w:ind w:left="1440" w:hanging="360"/>
      </w:pPr>
      <w:rPr>
        <w:rFonts w:ascii="Calibri" w:eastAsia="Times New Roman" w:hAnsi="Calibri" w:cs="Calibri"/>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511144A8"/>
    <w:multiLevelType w:val="hybridMultilevel"/>
    <w:tmpl w:val="9708B4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6FC4A65"/>
    <w:multiLevelType w:val="hybridMultilevel"/>
    <w:tmpl w:val="E4A88EB8"/>
    <w:lvl w:ilvl="0">
      <w:start w:val="1"/>
      <w:numFmt w:val="lowerLetter"/>
      <w:lvlText w:val="(%1)"/>
      <w:lvlJc w:val="left"/>
      <w:pPr>
        <w:tabs>
          <w:tab w:val="num" w:pos="1080"/>
        </w:tabs>
        <w:ind w:left="1080" w:hanging="360"/>
      </w:pPr>
      <w:rPr>
        <w:rFonts w:hint="default"/>
      </w:rPr>
    </w:lvl>
    <w:lvl w:ilvl="1">
      <w:start w:val="2"/>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5">
    <w:nsid w:val="632C490E"/>
    <w:multiLevelType w:val="hybridMultilevel"/>
    <w:tmpl w:val="18C83590"/>
    <w:lvl w:ilvl="0">
      <w:start w:val="1"/>
      <w:numFmt w:val="upperLetter"/>
      <w:lvlText w:val="%1."/>
      <w:lvlJc w:val="left"/>
      <w:pPr>
        <w:tabs>
          <w:tab w:val="num" w:pos="405"/>
        </w:tabs>
        <w:ind w:left="405" w:hanging="360"/>
      </w:pPr>
      <w:rPr>
        <w:rFonts w:hint="default"/>
      </w:rPr>
    </w:lvl>
    <w:lvl w:ilvl="1">
      <w:start w:val="1"/>
      <w:numFmt w:val="lowerLetter"/>
      <w:lvlText w:val="%2."/>
      <w:lvlJc w:val="left"/>
      <w:pPr>
        <w:tabs>
          <w:tab w:val="num" w:pos="1125"/>
        </w:tabs>
        <w:ind w:left="1125" w:hanging="360"/>
      </w:pPr>
    </w:lvl>
    <w:lvl w:ilvl="2" w:tentative="1">
      <w:start w:val="1"/>
      <w:numFmt w:val="lowerRoman"/>
      <w:lvlText w:val="%3."/>
      <w:lvlJc w:val="right"/>
      <w:pPr>
        <w:tabs>
          <w:tab w:val="num" w:pos="1845"/>
        </w:tabs>
        <w:ind w:left="1845" w:hanging="180"/>
      </w:pPr>
    </w:lvl>
    <w:lvl w:ilvl="3" w:tentative="1">
      <w:start w:val="1"/>
      <w:numFmt w:val="decimal"/>
      <w:lvlText w:val="%4."/>
      <w:lvlJc w:val="left"/>
      <w:pPr>
        <w:tabs>
          <w:tab w:val="num" w:pos="2565"/>
        </w:tabs>
        <w:ind w:left="2565" w:hanging="360"/>
      </w:pPr>
    </w:lvl>
    <w:lvl w:ilvl="4" w:tentative="1">
      <w:start w:val="1"/>
      <w:numFmt w:val="lowerLetter"/>
      <w:lvlText w:val="%5."/>
      <w:lvlJc w:val="left"/>
      <w:pPr>
        <w:tabs>
          <w:tab w:val="num" w:pos="3285"/>
        </w:tabs>
        <w:ind w:left="3285" w:hanging="360"/>
      </w:pPr>
    </w:lvl>
    <w:lvl w:ilvl="5" w:tentative="1">
      <w:start w:val="1"/>
      <w:numFmt w:val="lowerRoman"/>
      <w:lvlText w:val="%6."/>
      <w:lvlJc w:val="right"/>
      <w:pPr>
        <w:tabs>
          <w:tab w:val="num" w:pos="4005"/>
        </w:tabs>
        <w:ind w:left="4005" w:hanging="180"/>
      </w:pPr>
    </w:lvl>
    <w:lvl w:ilvl="6" w:tentative="1">
      <w:start w:val="1"/>
      <w:numFmt w:val="decimal"/>
      <w:lvlText w:val="%7."/>
      <w:lvlJc w:val="left"/>
      <w:pPr>
        <w:tabs>
          <w:tab w:val="num" w:pos="4725"/>
        </w:tabs>
        <w:ind w:left="4725" w:hanging="360"/>
      </w:pPr>
    </w:lvl>
    <w:lvl w:ilvl="7" w:tentative="1">
      <w:start w:val="1"/>
      <w:numFmt w:val="lowerLetter"/>
      <w:lvlText w:val="%8."/>
      <w:lvlJc w:val="left"/>
      <w:pPr>
        <w:tabs>
          <w:tab w:val="num" w:pos="5445"/>
        </w:tabs>
        <w:ind w:left="5445" w:hanging="360"/>
      </w:pPr>
    </w:lvl>
    <w:lvl w:ilvl="8" w:tentative="1">
      <w:start w:val="1"/>
      <w:numFmt w:val="lowerRoman"/>
      <w:lvlText w:val="%9."/>
      <w:lvlJc w:val="right"/>
      <w:pPr>
        <w:tabs>
          <w:tab w:val="num" w:pos="6165"/>
        </w:tabs>
        <w:ind w:left="6165" w:hanging="180"/>
      </w:pPr>
    </w:lvl>
  </w:abstractNum>
  <w:abstractNum w:abstractNumId="16">
    <w:nsid w:val="6DD26EA0"/>
    <w:multiLevelType w:val="hybridMultilevel"/>
    <w:tmpl w:val="DD30058A"/>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04D12F1"/>
    <w:multiLevelType w:val="hybridMultilevel"/>
    <w:tmpl w:val="97BEC5EA"/>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72ED4188"/>
    <w:multiLevelType w:val="hybridMultilevel"/>
    <w:tmpl w:val="B97425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52232984">
    <w:abstractNumId w:val="5"/>
  </w:num>
  <w:num w:numId="2" w16cid:durableId="302319841">
    <w:abstractNumId w:val="8"/>
  </w:num>
  <w:num w:numId="3" w16cid:durableId="1439523436">
    <w:abstractNumId w:val="16"/>
  </w:num>
  <w:num w:numId="4" w16cid:durableId="606620684">
    <w:abstractNumId w:val="11"/>
  </w:num>
  <w:num w:numId="5" w16cid:durableId="454759164">
    <w:abstractNumId w:val="15"/>
  </w:num>
  <w:num w:numId="6" w16cid:durableId="1941403750">
    <w:abstractNumId w:val="14"/>
  </w:num>
  <w:num w:numId="7" w16cid:durableId="688532169">
    <w:abstractNumId w:val="9"/>
  </w:num>
  <w:num w:numId="8" w16cid:durableId="448815163">
    <w:abstractNumId w:val="3"/>
  </w:num>
  <w:num w:numId="9" w16cid:durableId="147867989">
    <w:abstractNumId w:val="6"/>
  </w:num>
  <w:num w:numId="10" w16cid:durableId="307978518">
    <w:abstractNumId w:val="11"/>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0070325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09504042">
    <w:abstractNumId w:val="2"/>
  </w:num>
  <w:num w:numId="13" w16cid:durableId="2000689492">
    <w:abstractNumId w:val="0"/>
  </w:num>
  <w:num w:numId="14" w16cid:durableId="1614899495">
    <w:abstractNumId w:val="17"/>
  </w:num>
  <w:num w:numId="15" w16cid:durableId="1233930859">
    <w:abstractNumId w:val="12"/>
  </w:num>
  <w:num w:numId="16" w16cid:durableId="972294802">
    <w:abstractNumId w:val="18"/>
  </w:num>
  <w:num w:numId="17" w16cid:durableId="1129737945">
    <w:abstractNumId w:val="10"/>
  </w:num>
  <w:num w:numId="18" w16cid:durableId="1234462896">
    <w:abstractNumId w:val="13"/>
  </w:num>
  <w:num w:numId="19" w16cid:durableId="2141992165">
    <w:abstractNumId w:val="1"/>
  </w:num>
  <w:num w:numId="20" w16cid:durableId="2134404180">
    <w:abstractNumId w:val="4"/>
  </w:num>
  <w:num w:numId="21" w16cid:durableId="473763993">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F0E"/>
    <w:rsid w:val="00012482"/>
    <w:rsid w:val="00012DCE"/>
    <w:rsid w:val="0003057D"/>
    <w:rsid w:val="00032BDF"/>
    <w:rsid w:val="00035BCC"/>
    <w:rsid w:val="000401F4"/>
    <w:rsid w:val="00071EAF"/>
    <w:rsid w:val="00073550"/>
    <w:rsid w:val="00076180"/>
    <w:rsid w:val="00083EC3"/>
    <w:rsid w:val="0008431B"/>
    <w:rsid w:val="000A27A8"/>
    <w:rsid w:val="000A3FB6"/>
    <w:rsid w:val="000A45D9"/>
    <w:rsid w:val="000A6C99"/>
    <w:rsid w:val="000A7884"/>
    <w:rsid w:val="000F4B98"/>
    <w:rsid w:val="000F56B9"/>
    <w:rsid w:val="0010591D"/>
    <w:rsid w:val="00107681"/>
    <w:rsid w:val="00114CA7"/>
    <w:rsid w:val="00147335"/>
    <w:rsid w:val="00162551"/>
    <w:rsid w:val="00172221"/>
    <w:rsid w:val="0018292F"/>
    <w:rsid w:val="00185ABB"/>
    <w:rsid w:val="00190D65"/>
    <w:rsid w:val="001948F5"/>
    <w:rsid w:val="001A2DB2"/>
    <w:rsid w:val="001C23F6"/>
    <w:rsid w:val="001C3DA3"/>
    <w:rsid w:val="001E20A4"/>
    <w:rsid w:val="001E40A6"/>
    <w:rsid w:val="001F4C8D"/>
    <w:rsid w:val="002000E8"/>
    <w:rsid w:val="00202D6C"/>
    <w:rsid w:val="00212B74"/>
    <w:rsid w:val="00230095"/>
    <w:rsid w:val="0023093D"/>
    <w:rsid w:val="00231200"/>
    <w:rsid w:val="00240415"/>
    <w:rsid w:val="002476D3"/>
    <w:rsid w:val="00255F34"/>
    <w:rsid w:val="00265AB4"/>
    <w:rsid w:val="002751FE"/>
    <w:rsid w:val="0027622B"/>
    <w:rsid w:val="002864B2"/>
    <w:rsid w:val="002A10F4"/>
    <w:rsid w:val="002B4533"/>
    <w:rsid w:val="002B4A6A"/>
    <w:rsid w:val="002C3C7D"/>
    <w:rsid w:val="002C55BD"/>
    <w:rsid w:val="002F3080"/>
    <w:rsid w:val="002F67FF"/>
    <w:rsid w:val="00306A3F"/>
    <w:rsid w:val="00307898"/>
    <w:rsid w:val="003104F6"/>
    <w:rsid w:val="0031402F"/>
    <w:rsid w:val="003262FD"/>
    <w:rsid w:val="0033500F"/>
    <w:rsid w:val="00360CC4"/>
    <w:rsid w:val="00377201"/>
    <w:rsid w:val="00384BE6"/>
    <w:rsid w:val="003906B2"/>
    <w:rsid w:val="003943A9"/>
    <w:rsid w:val="003A512A"/>
    <w:rsid w:val="003B3262"/>
    <w:rsid w:val="003B4EC3"/>
    <w:rsid w:val="003D1C80"/>
    <w:rsid w:val="003F1AFF"/>
    <w:rsid w:val="003F63C6"/>
    <w:rsid w:val="0040237C"/>
    <w:rsid w:val="004138F1"/>
    <w:rsid w:val="00416AF6"/>
    <w:rsid w:val="004318C3"/>
    <w:rsid w:val="004336DE"/>
    <w:rsid w:val="0043743E"/>
    <w:rsid w:val="00441060"/>
    <w:rsid w:val="0044684B"/>
    <w:rsid w:val="004540D7"/>
    <w:rsid w:val="00455D85"/>
    <w:rsid w:val="00461A53"/>
    <w:rsid w:val="00467908"/>
    <w:rsid w:val="00467C84"/>
    <w:rsid w:val="004738D0"/>
    <w:rsid w:val="004752A6"/>
    <w:rsid w:val="0047555F"/>
    <w:rsid w:val="00486DCD"/>
    <w:rsid w:val="004B0D51"/>
    <w:rsid w:val="004B31F4"/>
    <w:rsid w:val="004B60EC"/>
    <w:rsid w:val="004C01D4"/>
    <w:rsid w:val="004C5789"/>
    <w:rsid w:val="004D4243"/>
    <w:rsid w:val="004E1536"/>
    <w:rsid w:val="004E64EE"/>
    <w:rsid w:val="004E7AB3"/>
    <w:rsid w:val="004F2BD1"/>
    <w:rsid w:val="004F61CE"/>
    <w:rsid w:val="005109BE"/>
    <w:rsid w:val="00514073"/>
    <w:rsid w:val="00517757"/>
    <w:rsid w:val="00526084"/>
    <w:rsid w:val="00531CF3"/>
    <w:rsid w:val="00560D36"/>
    <w:rsid w:val="0057529D"/>
    <w:rsid w:val="00581C95"/>
    <w:rsid w:val="00581D01"/>
    <w:rsid w:val="005A7558"/>
    <w:rsid w:val="005B772B"/>
    <w:rsid w:val="005C6D74"/>
    <w:rsid w:val="005D7903"/>
    <w:rsid w:val="005F04C1"/>
    <w:rsid w:val="0060068A"/>
    <w:rsid w:val="0060320E"/>
    <w:rsid w:val="00607AE9"/>
    <w:rsid w:val="006139A7"/>
    <w:rsid w:val="00614140"/>
    <w:rsid w:val="0061670D"/>
    <w:rsid w:val="00626DB8"/>
    <w:rsid w:val="0064304B"/>
    <w:rsid w:val="00661CC9"/>
    <w:rsid w:val="006648A6"/>
    <w:rsid w:val="00666539"/>
    <w:rsid w:val="00681B35"/>
    <w:rsid w:val="00683A17"/>
    <w:rsid w:val="00684B8A"/>
    <w:rsid w:val="00690D47"/>
    <w:rsid w:val="00694F0C"/>
    <w:rsid w:val="006A1B45"/>
    <w:rsid w:val="006A7E15"/>
    <w:rsid w:val="006A7FD2"/>
    <w:rsid w:val="006C7CE9"/>
    <w:rsid w:val="006D4B4A"/>
    <w:rsid w:val="006E0390"/>
    <w:rsid w:val="006F3E98"/>
    <w:rsid w:val="0070063F"/>
    <w:rsid w:val="00744B2C"/>
    <w:rsid w:val="00751310"/>
    <w:rsid w:val="00752630"/>
    <w:rsid w:val="00753006"/>
    <w:rsid w:val="007540CA"/>
    <w:rsid w:val="00763746"/>
    <w:rsid w:val="00763E26"/>
    <w:rsid w:val="00767934"/>
    <w:rsid w:val="007A0E1B"/>
    <w:rsid w:val="007A1BA5"/>
    <w:rsid w:val="007B1254"/>
    <w:rsid w:val="007B3ECF"/>
    <w:rsid w:val="007C49F8"/>
    <w:rsid w:val="007D4294"/>
    <w:rsid w:val="007D5812"/>
    <w:rsid w:val="007D64C7"/>
    <w:rsid w:val="007E0536"/>
    <w:rsid w:val="007E0A75"/>
    <w:rsid w:val="007E26AE"/>
    <w:rsid w:val="007E59FE"/>
    <w:rsid w:val="007E7A14"/>
    <w:rsid w:val="007F1F54"/>
    <w:rsid w:val="008167C4"/>
    <w:rsid w:val="00820EB0"/>
    <w:rsid w:val="00825AF8"/>
    <w:rsid w:val="00841AD9"/>
    <w:rsid w:val="008510AB"/>
    <w:rsid w:val="008551F6"/>
    <w:rsid w:val="00855A1E"/>
    <w:rsid w:val="00866E8C"/>
    <w:rsid w:val="008763F3"/>
    <w:rsid w:val="0088152A"/>
    <w:rsid w:val="00883D0C"/>
    <w:rsid w:val="00887249"/>
    <w:rsid w:val="008879E9"/>
    <w:rsid w:val="008A40BA"/>
    <w:rsid w:val="008B43E7"/>
    <w:rsid w:val="008C74A0"/>
    <w:rsid w:val="008E1CB6"/>
    <w:rsid w:val="008F3F30"/>
    <w:rsid w:val="009155FF"/>
    <w:rsid w:val="00917045"/>
    <w:rsid w:val="00931F6F"/>
    <w:rsid w:val="009323EC"/>
    <w:rsid w:val="0094777D"/>
    <w:rsid w:val="00947C8C"/>
    <w:rsid w:val="00950840"/>
    <w:rsid w:val="009546AD"/>
    <w:rsid w:val="00955ED3"/>
    <w:rsid w:val="00967B1C"/>
    <w:rsid w:val="00981F1E"/>
    <w:rsid w:val="00990CE4"/>
    <w:rsid w:val="00991E32"/>
    <w:rsid w:val="009A21F5"/>
    <w:rsid w:val="009A2561"/>
    <w:rsid w:val="009A4FBD"/>
    <w:rsid w:val="009A6257"/>
    <w:rsid w:val="009B0F9A"/>
    <w:rsid w:val="009B4289"/>
    <w:rsid w:val="009B6E16"/>
    <w:rsid w:val="009C1C9F"/>
    <w:rsid w:val="009C7507"/>
    <w:rsid w:val="009D3924"/>
    <w:rsid w:val="009D3F0E"/>
    <w:rsid w:val="009E0179"/>
    <w:rsid w:val="009F66E0"/>
    <w:rsid w:val="00A1027F"/>
    <w:rsid w:val="00A212EA"/>
    <w:rsid w:val="00A22095"/>
    <w:rsid w:val="00A34620"/>
    <w:rsid w:val="00A36D7C"/>
    <w:rsid w:val="00A40AEC"/>
    <w:rsid w:val="00A52FB2"/>
    <w:rsid w:val="00A569F4"/>
    <w:rsid w:val="00A62091"/>
    <w:rsid w:val="00A76361"/>
    <w:rsid w:val="00A81BBB"/>
    <w:rsid w:val="00A8715C"/>
    <w:rsid w:val="00A91405"/>
    <w:rsid w:val="00AA1AB9"/>
    <w:rsid w:val="00AA5C68"/>
    <w:rsid w:val="00AC04D5"/>
    <w:rsid w:val="00AC43D8"/>
    <w:rsid w:val="00AC4E4E"/>
    <w:rsid w:val="00AD1CD6"/>
    <w:rsid w:val="00AF432B"/>
    <w:rsid w:val="00AF6059"/>
    <w:rsid w:val="00B107DB"/>
    <w:rsid w:val="00B22E17"/>
    <w:rsid w:val="00B254DE"/>
    <w:rsid w:val="00B27224"/>
    <w:rsid w:val="00B300CA"/>
    <w:rsid w:val="00B34AE2"/>
    <w:rsid w:val="00B50C06"/>
    <w:rsid w:val="00B52A08"/>
    <w:rsid w:val="00B6070D"/>
    <w:rsid w:val="00B65ADE"/>
    <w:rsid w:val="00B6665C"/>
    <w:rsid w:val="00B740FD"/>
    <w:rsid w:val="00B74F66"/>
    <w:rsid w:val="00B83095"/>
    <w:rsid w:val="00B91D4D"/>
    <w:rsid w:val="00B91F6D"/>
    <w:rsid w:val="00B93238"/>
    <w:rsid w:val="00B93239"/>
    <w:rsid w:val="00B948BA"/>
    <w:rsid w:val="00B95EBB"/>
    <w:rsid w:val="00BA01B4"/>
    <w:rsid w:val="00BB541C"/>
    <w:rsid w:val="00BC18E2"/>
    <w:rsid w:val="00BC2D26"/>
    <w:rsid w:val="00BC318B"/>
    <w:rsid w:val="00BC5730"/>
    <w:rsid w:val="00BE4CFA"/>
    <w:rsid w:val="00C009E7"/>
    <w:rsid w:val="00C06C93"/>
    <w:rsid w:val="00C07EE1"/>
    <w:rsid w:val="00C353AF"/>
    <w:rsid w:val="00C476AA"/>
    <w:rsid w:val="00C8154F"/>
    <w:rsid w:val="00C81E96"/>
    <w:rsid w:val="00C85B32"/>
    <w:rsid w:val="00CA470C"/>
    <w:rsid w:val="00CA66AC"/>
    <w:rsid w:val="00CB18B1"/>
    <w:rsid w:val="00CC2B57"/>
    <w:rsid w:val="00CC5AA8"/>
    <w:rsid w:val="00CC5E7B"/>
    <w:rsid w:val="00CD0571"/>
    <w:rsid w:val="00CD2619"/>
    <w:rsid w:val="00CE19C5"/>
    <w:rsid w:val="00CE4714"/>
    <w:rsid w:val="00CE47A1"/>
    <w:rsid w:val="00D01CF3"/>
    <w:rsid w:val="00D04B69"/>
    <w:rsid w:val="00D06FE8"/>
    <w:rsid w:val="00D07D0C"/>
    <w:rsid w:val="00D15CD2"/>
    <w:rsid w:val="00D3042A"/>
    <w:rsid w:val="00D3297C"/>
    <w:rsid w:val="00D3464D"/>
    <w:rsid w:val="00D57FCA"/>
    <w:rsid w:val="00D66745"/>
    <w:rsid w:val="00D73A2A"/>
    <w:rsid w:val="00D77557"/>
    <w:rsid w:val="00D913AC"/>
    <w:rsid w:val="00DA15A0"/>
    <w:rsid w:val="00DD7BB1"/>
    <w:rsid w:val="00DE318B"/>
    <w:rsid w:val="00DE6A21"/>
    <w:rsid w:val="00DF264D"/>
    <w:rsid w:val="00DF4F61"/>
    <w:rsid w:val="00DF5F75"/>
    <w:rsid w:val="00E005FB"/>
    <w:rsid w:val="00E0068D"/>
    <w:rsid w:val="00E108CD"/>
    <w:rsid w:val="00E12EE3"/>
    <w:rsid w:val="00E17A7B"/>
    <w:rsid w:val="00E2557B"/>
    <w:rsid w:val="00E272D9"/>
    <w:rsid w:val="00E32ABC"/>
    <w:rsid w:val="00E34D47"/>
    <w:rsid w:val="00E454BA"/>
    <w:rsid w:val="00E5745D"/>
    <w:rsid w:val="00E6534C"/>
    <w:rsid w:val="00E65FEB"/>
    <w:rsid w:val="00E82235"/>
    <w:rsid w:val="00EC1331"/>
    <w:rsid w:val="00EC6843"/>
    <w:rsid w:val="00ED73B8"/>
    <w:rsid w:val="00F07A5A"/>
    <w:rsid w:val="00F22002"/>
    <w:rsid w:val="00F4024D"/>
    <w:rsid w:val="00F4301D"/>
    <w:rsid w:val="00F6421C"/>
    <w:rsid w:val="00F65937"/>
    <w:rsid w:val="00F77B50"/>
    <w:rsid w:val="00F83444"/>
    <w:rsid w:val="00F83BF2"/>
    <w:rsid w:val="00F83DBE"/>
    <w:rsid w:val="00F85D83"/>
    <w:rsid w:val="00F87B35"/>
    <w:rsid w:val="00F87DB1"/>
    <w:rsid w:val="00F9286F"/>
    <w:rsid w:val="00F94BC8"/>
    <w:rsid w:val="00F9679A"/>
    <w:rsid w:val="00FA1010"/>
    <w:rsid w:val="00FA4A03"/>
    <w:rsid w:val="00FD054E"/>
    <w:rsid w:val="00FE3D98"/>
    <w:rsid w:val="00FF3B4D"/>
    <w:rsid w:val="02D1EEA5"/>
    <w:rsid w:val="0323B5A9"/>
    <w:rsid w:val="03F343E8"/>
    <w:rsid w:val="08E29B65"/>
    <w:rsid w:val="101E1C51"/>
    <w:rsid w:val="143031AD"/>
    <w:rsid w:val="1A29A02F"/>
    <w:rsid w:val="1B5343CC"/>
    <w:rsid w:val="1D6D87A5"/>
    <w:rsid w:val="232CFD1C"/>
    <w:rsid w:val="24557532"/>
    <w:rsid w:val="265A1BFA"/>
    <w:rsid w:val="2D5CA2EB"/>
    <w:rsid w:val="2EF8734C"/>
    <w:rsid w:val="33CBE46F"/>
    <w:rsid w:val="3634B90F"/>
    <w:rsid w:val="3696EB69"/>
    <w:rsid w:val="3B8082C0"/>
    <w:rsid w:val="43AB49A0"/>
    <w:rsid w:val="475F0302"/>
    <w:rsid w:val="47A4C623"/>
    <w:rsid w:val="4D1E9AB4"/>
    <w:rsid w:val="4EB01DE5"/>
    <w:rsid w:val="4EE61CD4"/>
    <w:rsid w:val="52A0FD48"/>
    <w:rsid w:val="546F84B8"/>
    <w:rsid w:val="576259ED"/>
    <w:rsid w:val="5AD96252"/>
    <w:rsid w:val="5E9AD97F"/>
    <w:rsid w:val="5F74A3B8"/>
    <w:rsid w:val="6427B498"/>
    <w:rsid w:val="6B15F27E"/>
    <w:rsid w:val="6DCC281B"/>
    <w:rsid w:val="6E7E91D2"/>
    <w:rsid w:val="727D560B"/>
    <w:rsid w:val="78AB03F6"/>
    <w:rsid w:val="7A6589FE"/>
    <w:rsid w:val="7B8225D1"/>
  </w:rsids>
  <w:docVars>
    <w:docVar w:name="CITRUS_DOC_GUID" w:val="{0063ABE8-C258-40B8-AE02-334552373BE3}"/>
    <w:docVar w:name="_CITRUS_JURISDICTION" w:val="Bluebook"/>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ADA61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autoSpaceDE w:val="0"/>
      <w:autoSpaceDN w:val="0"/>
      <w:adjustRightInd w:val="0"/>
      <w:outlineLvl w:val="0"/>
    </w:pPr>
    <w:rPr>
      <w:rFonts w:ascii="Arial" w:hAnsi="Arial" w:cs="Arial"/>
      <w:b/>
      <w:bCs/>
      <w:sz w:val="18"/>
    </w:rPr>
  </w:style>
  <w:style w:type="paragraph" w:styleId="Heading2">
    <w:name w:val="heading 2"/>
    <w:basedOn w:val="Normal"/>
    <w:next w:val="Normal"/>
    <w:link w:val="Heading2Char"/>
    <w:qFormat/>
    <w:pPr>
      <w:keepNext/>
      <w:outlineLvl w:val="1"/>
    </w:pPr>
    <w:rPr>
      <w:b/>
      <w:bCs/>
      <w:sz w:val="20"/>
    </w:rPr>
  </w:style>
  <w:style w:type="paragraph" w:styleId="Heading3">
    <w:name w:val="heading 3"/>
    <w:basedOn w:val="Normal"/>
    <w:next w:val="Normal"/>
    <w:qFormat/>
    <w:pPr>
      <w:keepNext/>
      <w:outlineLvl w:val="2"/>
    </w:pPr>
    <w:rPr>
      <w:b/>
      <w:bCs/>
      <w:sz w:val="20"/>
      <w:u w:val="single"/>
    </w:rPr>
  </w:style>
  <w:style w:type="paragraph" w:styleId="Heading4">
    <w:name w:val="heading 4"/>
    <w:basedOn w:val="Normal"/>
    <w:next w:val="Normal"/>
    <w:qFormat/>
    <w:pPr>
      <w:keepNext/>
      <w:outlineLvl w:val="3"/>
    </w:pPr>
    <w:rPr>
      <w:i/>
      <w:iCs/>
      <w:sz w:val="20"/>
    </w:rPr>
  </w:style>
  <w:style w:type="paragraph" w:styleId="Heading5">
    <w:name w:val="heading 5"/>
    <w:basedOn w:val="Normal"/>
    <w:next w:val="Normal"/>
    <w:qFormat/>
    <w:pPr>
      <w:keepNext/>
      <w:numPr>
        <w:ilvl w:val="1"/>
        <w:numId w:val="1"/>
      </w:numPr>
      <w:jc w:val="both"/>
      <w:outlineLvl w:val="4"/>
    </w:pPr>
    <w:rPr>
      <w:rFonts w:ascii="Garamond" w:hAnsi="Garamond"/>
      <w:i/>
      <w:iCs/>
    </w:rPr>
  </w:style>
  <w:style w:type="paragraph" w:styleId="Heading6">
    <w:name w:val="heading 6"/>
    <w:basedOn w:val="Normal"/>
    <w:next w:val="Normal"/>
    <w:qFormat/>
    <w:pPr>
      <w:keepNext/>
      <w:jc w:val="center"/>
      <w:outlineLvl w:val="5"/>
    </w:pPr>
    <w:rPr>
      <w:b/>
      <w:bCs/>
      <w:sz w:val="20"/>
    </w:rPr>
  </w:style>
  <w:style w:type="paragraph" w:styleId="Heading7">
    <w:name w:val="heading 7"/>
    <w:basedOn w:val="Normal"/>
    <w:next w:val="Normal"/>
    <w:qFormat/>
    <w:pPr>
      <w:keepNext/>
      <w:autoSpaceDE w:val="0"/>
      <w:autoSpaceDN w:val="0"/>
      <w:adjustRightInd w:val="0"/>
      <w:spacing w:line="240" w:lineRule="atLeast"/>
      <w:outlineLvl w:val="6"/>
    </w:pPr>
    <w:rPr>
      <w:b/>
      <w:bCs/>
      <w:color w:val="000000"/>
      <w:sz w:val="20"/>
      <w:u w:val="single"/>
    </w:rPr>
  </w:style>
  <w:style w:type="paragraph" w:styleId="Heading8">
    <w:name w:val="heading 8"/>
    <w:basedOn w:val="Normal"/>
    <w:next w:val="Normal"/>
    <w:qFormat/>
    <w:pPr>
      <w:keepNext/>
      <w:outlineLvl w:val="7"/>
    </w:pPr>
    <w:rPr>
      <w:b/>
      <w:bCs/>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styleId="BodyText2">
    <w:name w:val="Body Text 2"/>
    <w:basedOn w:val="Normal"/>
    <w:rPr>
      <w:sz w:val="16"/>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paragraph" w:styleId="BodyText3">
    <w:name w:val="Body Text 3"/>
    <w:basedOn w:val="Normal"/>
    <w:rPr>
      <w:sz w:val="20"/>
    </w:rPr>
  </w:style>
  <w:style w:type="character" w:styleId="Hyperlink">
    <w:name w:val="Hyperlink"/>
    <w:rPr>
      <w:color w:val="0000FF"/>
      <w:u w:val="single"/>
    </w:rPr>
  </w:style>
  <w:style w:type="character" w:styleId="CommentReference">
    <w:name w:val="annotation reference"/>
    <w:uiPriority w:val="99"/>
    <w:rPr>
      <w:sz w:val="16"/>
      <w:szCs w:val="16"/>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autoSpaceDE w:val="0"/>
      <w:autoSpaceDN w:val="0"/>
      <w:adjustRightInd w:val="0"/>
      <w:ind w:left="2160"/>
      <w:jc w:val="both"/>
    </w:pPr>
    <w:rPr>
      <w:b/>
      <w:bCs/>
      <w:szCs w:val="16"/>
    </w:rPr>
  </w:style>
  <w:style w:type="character" w:styleId="FollowedHyperlink">
    <w:name w:val="FollowedHyperlink"/>
    <w:rPr>
      <w:color w:val="800080"/>
      <w:u w:val="single"/>
    </w:rPr>
  </w:style>
  <w:style w:type="paragraph" w:styleId="BodyText">
    <w:name w:val="Body Text"/>
    <w:basedOn w:val="Normal"/>
    <w:rPr>
      <w:b/>
      <w:bCs/>
      <w:i/>
      <w:iCs/>
      <w:sz w:val="20"/>
    </w:rPr>
  </w:style>
  <w:style w:type="paragraph" w:styleId="BodyTextIndent2">
    <w:name w:val="Body Text Indent 2"/>
    <w:basedOn w:val="Normal"/>
    <w:pPr>
      <w:widowControl w:val="0"/>
      <w:tabs>
        <w:tab w:val="left" w:pos="-720"/>
        <w:tab w:val="left" w:pos="0"/>
      </w:tabs>
      <w:suppressAutoHyphens/>
      <w:overflowPunct w:val="0"/>
      <w:autoSpaceDE w:val="0"/>
      <w:autoSpaceDN w:val="0"/>
      <w:adjustRightInd w:val="0"/>
      <w:ind w:left="720"/>
      <w:textAlignment w:val="baseline"/>
    </w:pPr>
    <w:rPr>
      <w:rFonts w:ascii="Courier New" w:hAnsi="Courier New"/>
      <w:szCs w:val="20"/>
    </w:rPr>
  </w:style>
  <w:style w:type="character" w:styleId="Strong">
    <w:name w:val="Strong"/>
    <w:qFormat/>
    <w:rPr>
      <w:b/>
      <w:bCs/>
    </w:rPr>
  </w:style>
  <w:style w:type="paragraph" w:styleId="EndnoteText">
    <w:name w:val="endnote text"/>
    <w:basedOn w:val="Normal"/>
    <w:semiHidden/>
    <w:pPr>
      <w:widowControl w:val="0"/>
      <w:tabs>
        <w:tab w:val="left" w:pos="-720"/>
      </w:tabs>
      <w:suppressAutoHyphens/>
      <w:autoSpaceDE w:val="0"/>
      <w:autoSpaceDN w:val="0"/>
      <w:adjustRightInd w:val="0"/>
      <w:spacing w:line="240" w:lineRule="atLeast"/>
    </w:pPr>
    <w:rPr>
      <w:rFonts w:ascii="Courier New" w:hAnsi="Courier New" w:cs="Courier New"/>
    </w:rPr>
  </w:style>
  <w:style w:type="paragraph" w:styleId="BlockText">
    <w:name w:val="Block Text"/>
    <w:basedOn w:val="Normal"/>
    <w:pPr>
      <w:shd w:val="clear" w:color="auto" w:fill="E6E6E6"/>
      <w:autoSpaceDE w:val="0"/>
      <w:autoSpaceDN w:val="0"/>
      <w:adjustRightInd w:val="0"/>
      <w:ind w:left="2520" w:right="2160"/>
    </w:pPr>
    <w:rPr>
      <w:rFonts w:ascii="Garamond" w:hAnsi="Garamond" w:cs="Arial"/>
      <w:b/>
      <w:bCs/>
      <w:sz w:val="22"/>
      <w:szCs w:val="22"/>
    </w:rPr>
  </w:style>
  <w:style w:type="paragraph" w:styleId="CommentText">
    <w:name w:val="annotation text"/>
    <w:basedOn w:val="Normal"/>
    <w:link w:val="CommentTextChar"/>
    <w:uiPriority w:val="99"/>
    <w:semiHidden/>
    <w:rPr>
      <w:sz w:val="20"/>
      <w:szCs w:val="20"/>
    </w:rPr>
  </w:style>
  <w:style w:type="paragraph" w:styleId="BalloonText">
    <w:name w:val="Balloon Text"/>
    <w:basedOn w:val="Normal"/>
    <w:semiHidden/>
    <w:rPr>
      <w:rFonts w:ascii="Lucida Grande" w:hAnsi="Lucida Grande"/>
      <w:sz w:val="18"/>
      <w:szCs w:val="18"/>
    </w:rPr>
  </w:style>
  <w:style w:type="paragraph" w:customStyle="1" w:styleId="Technical5a">
    <w:name w:val="Technical 5a"/>
    <w:pPr>
      <w:widowControl w:val="0"/>
      <w:tabs>
        <w:tab w:val="left" w:pos="-720"/>
      </w:tabs>
      <w:suppressAutoHyphens/>
      <w:autoSpaceDE w:val="0"/>
      <w:autoSpaceDN w:val="0"/>
      <w:adjustRightInd w:val="0"/>
      <w:spacing w:line="240" w:lineRule="atLeast"/>
    </w:pPr>
    <w:rPr>
      <w:rFonts w:ascii="Univers" w:hAnsi="Univers"/>
      <w:b/>
      <w:bCs/>
      <w:sz w:val="22"/>
      <w:szCs w:val="22"/>
    </w:rPr>
  </w:style>
  <w:style w:type="paragraph" w:styleId="FootnoteText">
    <w:name w:val="footnote text"/>
    <w:basedOn w:val="Normal"/>
    <w:link w:val="FootnoteTextChar"/>
    <w:uiPriority w:val="99"/>
    <w:unhideWhenUsed/>
    <w:rsid w:val="003104F6"/>
    <w:rPr>
      <w:rFonts w:ascii="Calibri" w:hAnsi="Calibri"/>
      <w:sz w:val="20"/>
      <w:szCs w:val="20"/>
    </w:rPr>
  </w:style>
  <w:style w:type="character" w:customStyle="1" w:styleId="FootnoteTextChar">
    <w:name w:val="Footnote Text Char"/>
    <w:link w:val="FootnoteText"/>
    <w:uiPriority w:val="99"/>
    <w:rsid w:val="003104F6"/>
    <w:rPr>
      <w:rFonts w:ascii="Calibri" w:hAnsi="Calibri"/>
    </w:rPr>
  </w:style>
  <w:style w:type="character" w:styleId="FootnoteReference">
    <w:name w:val="footnote reference"/>
    <w:uiPriority w:val="99"/>
    <w:unhideWhenUsed/>
    <w:rsid w:val="003104F6"/>
    <w:rPr>
      <w:vertAlign w:val="superscript"/>
    </w:rPr>
  </w:style>
  <w:style w:type="character" w:customStyle="1" w:styleId="Heading2Char">
    <w:name w:val="Heading 2 Char"/>
    <w:link w:val="Heading2"/>
    <w:rsid w:val="000A6C99"/>
    <w:rPr>
      <w:b/>
      <w:bCs/>
      <w:szCs w:val="24"/>
    </w:rPr>
  </w:style>
  <w:style w:type="character" w:customStyle="1" w:styleId="HeaderChar">
    <w:name w:val="Header Char"/>
    <w:link w:val="Header"/>
    <w:uiPriority w:val="99"/>
    <w:rsid w:val="009B6E16"/>
    <w:rPr>
      <w:sz w:val="24"/>
      <w:szCs w:val="24"/>
    </w:rPr>
  </w:style>
  <w:style w:type="character" w:customStyle="1" w:styleId="FooterChar">
    <w:name w:val="Footer Char"/>
    <w:link w:val="Footer"/>
    <w:uiPriority w:val="99"/>
    <w:rsid w:val="00BB541C"/>
    <w:rPr>
      <w:sz w:val="24"/>
      <w:szCs w:val="24"/>
    </w:rPr>
  </w:style>
  <w:style w:type="paragraph" w:styleId="CommentSubject">
    <w:name w:val="annotation subject"/>
    <w:basedOn w:val="CommentText"/>
    <w:next w:val="CommentText"/>
    <w:link w:val="CommentSubjectChar"/>
    <w:rsid w:val="00F6421C"/>
    <w:rPr>
      <w:b/>
      <w:bCs/>
    </w:rPr>
  </w:style>
  <w:style w:type="character" w:customStyle="1" w:styleId="CommentTextChar">
    <w:name w:val="Comment Text Char"/>
    <w:basedOn w:val="DefaultParagraphFont"/>
    <w:link w:val="CommentText"/>
    <w:uiPriority w:val="99"/>
    <w:semiHidden/>
    <w:rsid w:val="00F6421C"/>
  </w:style>
  <w:style w:type="character" w:customStyle="1" w:styleId="CommentSubjectChar">
    <w:name w:val="Comment Subject Char"/>
    <w:link w:val="CommentSubject"/>
    <w:rsid w:val="00F6421C"/>
    <w:rPr>
      <w:b/>
      <w:bCs/>
    </w:rPr>
  </w:style>
  <w:style w:type="character" w:customStyle="1" w:styleId="ListParagraphChar">
    <w:name w:val="List Paragraph Char"/>
    <w:aliases w:val="LAR NOFA Char"/>
    <w:link w:val="ListParagraph"/>
    <w:uiPriority w:val="34"/>
    <w:locked/>
    <w:rsid w:val="009A21F5"/>
    <w:rPr>
      <w:sz w:val="24"/>
      <w:szCs w:val="24"/>
    </w:rPr>
  </w:style>
  <w:style w:type="paragraph" w:styleId="ListParagraph">
    <w:name w:val="List Paragraph"/>
    <w:aliases w:val="LAR NOFA"/>
    <w:basedOn w:val="Normal"/>
    <w:link w:val="ListParagraphChar"/>
    <w:uiPriority w:val="34"/>
    <w:qFormat/>
    <w:rsid w:val="009A21F5"/>
    <w:pPr>
      <w:ind w:left="720"/>
    </w:pPr>
  </w:style>
  <w:style w:type="table" w:styleId="TableGrid">
    <w:name w:val="Table Grid"/>
    <w:basedOn w:val="TableNormal"/>
    <w:rsid w:val="002751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32BD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ca89f83-e7cb-46ce-8e9f-cb067c1b6911">HUDOGC-1479810509-16276</_dlc_DocId>
    <_dlc_DocIdUrl xmlns="dca89f83-e7cb-46ce-8e9f-cb067c1b6911">
      <Url>https://hudgov.sharepoint.com/sites/OGC/OLR/_layouts/15/DocIdRedir.aspx?ID=HUDOGC-1479810509-16276</Url>
      <Description>HUDOGC-1479810509-16276</Description>
    </_dlc_DocIdUrl>
    <Clearance xmlns="ae2a2941-2dbe-4eaa-9281-19e6e20101f1">3247</Clearanc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7BE27003353954888358C37D25A1389" ma:contentTypeVersion="7" ma:contentTypeDescription="Create a new document." ma:contentTypeScope="" ma:versionID="83260424ac9753249a30c1b7ba2dabc2">
  <xsd:schema xmlns:xsd="http://www.w3.org/2001/XMLSchema" xmlns:xs="http://www.w3.org/2001/XMLSchema" xmlns:p="http://schemas.microsoft.com/office/2006/metadata/properties" xmlns:ns2="ae2a2941-2dbe-4eaa-9281-19e6e20101f1" xmlns:ns3="dca89f83-e7cb-46ce-8e9f-cb067c1b6911" xmlns:ns4="57b6deb9-dc41-4ced-bf19-f2d6f59f6165" targetNamespace="http://schemas.microsoft.com/office/2006/metadata/properties" ma:root="true" ma:fieldsID="20d557ef592bc9b9a391d30496e178f7" ns2:_="" ns3:_="" ns4:_="">
    <xsd:import namespace="ae2a2941-2dbe-4eaa-9281-19e6e20101f1"/>
    <xsd:import namespace="dca89f83-e7cb-46ce-8e9f-cb067c1b6911"/>
    <xsd:import namespace="57b6deb9-dc41-4ced-bf19-f2d6f59f6165"/>
    <xsd:element name="properties">
      <xsd:complexType>
        <xsd:sequence>
          <xsd:element name="documentManagement">
            <xsd:complexType>
              <xsd:all>
                <xsd:element ref="ns2:Clearance" minOccurs="0"/>
                <xsd:element ref="ns2:Clearance_x003a_Clearance_x0020_Name" minOccurs="0"/>
                <xsd:element ref="ns2:Clearance_x003a_Clearance_x0020_Number" minOccurs="0"/>
                <xsd:element ref="ns3:_dlc_DocId" minOccurs="0"/>
                <xsd:element ref="ns3:_dlc_DocIdUrl" minOccurs="0"/>
                <xsd:element ref="ns3: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2a2941-2dbe-4eaa-9281-19e6e20101f1" elementFormDefault="qualified">
    <xsd:import namespace="http://schemas.microsoft.com/office/2006/documentManagement/types"/>
    <xsd:import namespace="http://schemas.microsoft.com/office/infopath/2007/PartnerControls"/>
    <xsd:element name="Clearance" ma:index="4" nillable="true" ma:displayName="Clearance" ma:list="{7bf3ecff-3704-4e92-a7de-53154701d469}" ma:internalName="Clearance" ma:showField="Title" ma:web="57b6deb9-dc41-4ced-bf19-f2d6f59f6165">
      <xsd:simpleType>
        <xsd:restriction base="dms:Lookup"/>
      </xsd:simpleType>
    </xsd:element>
    <xsd:element name="Clearance_x003a_Clearance_x0020_Name" ma:index="5" nillable="true" ma:displayName="Clearance:Clearance Name" ma:list="{7bf3ecff-3704-4e92-a7de-53154701d469}" ma:internalName="Clearance_x003a_Clearance_x0020_Name" ma:readOnly="true" ma:showField="Title" ma:web="57b6deb9-dc41-4ced-bf19-f2d6f59f6165">
      <xsd:simpleType>
        <xsd:restriction base="dms:Lookup"/>
      </xsd:simpleType>
    </xsd:element>
    <xsd:element name="Clearance_x003a_Clearance_x0020_Number" ma:index="6" nillable="true" ma:displayName="Clearance:Clearance Number" ma:list="{7bf3ecff-3704-4e92-a7de-53154701d469}" ma:internalName="Clearance_x003a_Clearance_x0020_Number" ma:readOnly="true" ma:showField="Clearance_x0020_Number" ma:web="57b6deb9-dc41-4ced-bf19-f2d6f59f6165">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dca89f83-e7cb-46ce-8e9f-cb067c1b6911"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7b6deb9-dc41-4ced-bf19-f2d6f59f6165"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6DE42586-FC4F-4164-8183-00E5A7FF024F}">
  <ds:schemaRefs>
    <ds:schemaRef ds:uri="http://schemas.microsoft.com/office/2006/metadata/properties"/>
    <ds:schemaRef ds:uri="http://schemas.microsoft.com/office/infopath/2007/PartnerControls"/>
    <ds:schemaRef ds:uri="dca89f83-e7cb-46ce-8e9f-cb067c1b6911"/>
    <ds:schemaRef ds:uri="ae2a2941-2dbe-4eaa-9281-19e6e20101f1"/>
  </ds:schemaRefs>
</ds:datastoreItem>
</file>

<file path=customXml/itemProps2.xml><?xml version="1.0" encoding="utf-8"?>
<ds:datastoreItem xmlns:ds="http://schemas.openxmlformats.org/officeDocument/2006/customXml" ds:itemID="{4A8CC49F-90A2-42ED-B334-B5BC5AB6B869}">
  <ds:schemaRefs>
    <ds:schemaRef ds:uri="http://schemas.openxmlformats.org/officeDocument/2006/bibliography"/>
  </ds:schemaRefs>
</ds:datastoreItem>
</file>

<file path=customXml/itemProps3.xml><?xml version="1.0" encoding="utf-8"?>
<ds:datastoreItem xmlns:ds="http://schemas.openxmlformats.org/officeDocument/2006/customXml" ds:itemID="{D7DEB35F-9A67-4904-B2F3-35562CBD2963}">
  <ds:schemaRefs>
    <ds:schemaRef ds:uri="http://schemas.microsoft.com/sharepoint/v3/contenttype/forms"/>
  </ds:schemaRefs>
</ds:datastoreItem>
</file>

<file path=customXml/itemProps4.xml><?xml version="1.0" encoding="utf-8"?>
<ds:datastoreItem xmlns:ds="http://schemas.openxmlformats.org/officeDocument/2006/customXml" ds:itemID="{E8441A8D-E30D-46E7-B0EA-70F522217D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2a2941-2dbe-4eaa-9281-19e6e20101f1"/>
    <ds:schemaRef ds:uri="dca89f83-e7cb-46ce-8e9f-cb067c1b6911"/>
    <ds:schemaRef ds:uri="57b6deb9-dc41-4ced-bf19-f2d6f59f61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6C1EC7F-3737-4EE0-B0A3-CB4463FBD2C4}">
  <ds:schemaRefs>
    <ds:schemaRef ds:uri="http://schemas.microsoft.com/sharepoint/events"/>
  </ds:schemaRefs>
</ds:datastoreItem>
</file>

<file path=customXml/itemProps6.xml><?xml version="1.0" encoding="utf-8"?>
<ds:datastoreItem xmlns:ds="http://schemas.openxmlformats.org/officeDocument/2006/customXml" ds:itemID="{49BFC214-DE7A-47A5-A49D-DD2A05A32B1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888</Words>
  <Characters>5100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2023-06-20T12:03:00Z</dcterms:created>
  <dcterms:modified xsi:type="dcterms:W3CDTF">2023-06-20T12:03:00Z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0x010100A7BE27003353954888358C37D25A1389</vt:lpwstr>
  </property>
  <property fmtid="{D5CDD505-2E9C-101B-9397-08002B2CF9AE}" pid="3" name="_dlc_DocIdItemGuid">
    <vt:lpwstr>2e713e41-12b0-4cd8-bae4-4d10462994cd</vt:lpwstr>
  </property>
  <property fmtid="{D5CDD505-2E9C-101B-9397-08002B2CF9AE}" pid="4" name="_NewReviewCycle">
    <vt:lpwstr/>
  </property>
</Properties>
</file>