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3D8" w14:paraId="36E1AA2F"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DA03D8" w14:paraId="36E1AA30" w14:textId="77777777">
      <w:pPr>
        <w:spacing w:before="255" w:line="273" w:lineRule="exact"/>
        <w:ind w:left="72" w:right="1080"/>
        <w:textAlignment w:val="baseline"/>
        <w:rPr>
          <w:rFonts w:ascii="Courier New" w:eastAsia="Courier New" w:hAnsi="Courier New"/>
          <w:b/>
          <w:color w:val="000000"/>
          <w:spacing w:val="-4"/>
          <w:sz w:val="24"/>
        </w:rPr>
      </w:pPr>
      <w:r>
        <w:pict>
          <v:line id="_x0000_s1025" style="mso-position-horizontal-relative:page;mso-position-vertical-relative:page;position:absolute;z-index:251658240" from="71.3pt,90.25pt" to="540.35pt,90.25pt" strokeweight="1.2pt"/>
        </w:pict>
      </w:r>
      <w:r w:rsidR="00384471">
        <w:rPr>
          <w:rFonts w:ascii="Courier New" w:eastAsia="Courier New" w:hAnsi="Courier New"/>
          <w:b/>
          <w:color w:val="000000"/>
          <w:spacing w:val="-4"/>
          <w:sz w:val="24"/>
        </w:rPr>
        <w:t xml:space="preserve">TITLE OF INFORMATION COLLECTION: </w:t>
      </w:r>
      <w:r w:rsidR="00384471">
        <w:rPr>
          <w:rFonts w:ascii="Courier New" w:eastAsia="Courier New" w:hAnsi="Courier New"/>
          <w:color w:val="000000"/>
          <w:spacing w:val="-4"/>
          <w:sz w:val="24"/>
        </w:rPr>
        <w:t>HUD FHA Resource Center Surveys – The title of the survey is HUD/Federal Housing Administration (FHA) - Denver Homeownership Center Survey.</w:t>
      </w:r>
    </w:p>
    <w:p w:rsidR="00DA03D8" w14:paraId="36E1AA31"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DA03D8" w14:paraId="36E1AA32"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DA03D8" w14:paraId="36E1AA33"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DA03D8" w14:paraId="36E1AA34"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DA03D8" w14:paraId="36E1AA35"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DA03D8" w14:paraId="36E1AA36"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DA03D8" w14:paraId="36E1AA37"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DA03D8" w14:paraId="36E1AA38" w14:textId="77777777">
      <w:pPr>
        <w:numPr>
          <w:ilvl w:val="0"/>
          <w:numId w:val="15"/>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DA03D8" w14:paraId="36E1AA39" w14:textId="77777777">
      <w:pPr>
        <w:spacing w:before="38"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 Web-based or other forms of Social Media</w:t>
      </w:r>
    </w:p>
    <w:p w:rsidR="00DA03D8" w:rsidP="20D7FEE8" w14:paraId="36E1AA3A" w14:textId="54145259">
      <w:pPr>
        <w:spacing w:before="44" w:line="235" w:lineRule="exact"/>
        <w:ind w:left="792"/>
        <w:textAlignment w:val="baseline"/>
        <w:rPr>
          <w:rFonts w:ascii="Courier New" w:eastAsia="Courier New" w:hAnsi="Courier New"/>
          <w:color w:val="000000"/>
          <w:sz w:val="24"/>
          <w:szCs w:val="24"/>
        </w:rPr>
      </w:pPr>
      <w:r w:rsidRPr="2723F146">
        <w:rPr>
          <w:rFonts w:ascii="Courier New" w:eastAsia="Courier New" w:hAnsi="Courier New"/>
          <w:color w:val="000000" w:themeColor="text1"/>
          <w:sz w:val="24"/>
          <w:szCs w:val="24"/>
        </w:rPr>
        <w:t>[ ] Telephone</w:t>
      </w:r>
    </w:p>
    <w:p w:rsidR="00DA03D8" w14:paraId="36E1AA3B"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In-person</w:t>
      </w:r>
    </w:p>
    <w:p w:rsidR="00DA03D8" w14:paraId="36E1AA3C"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DA03D8" w14:paraId="36E1AA3D"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DA03D8" w14:paraId="36E1AA3E" w14:textId="77777777">
      <w:pPr>
        <w:numPr>
          <w:ilvl w:val="0"/>
          <w:numId w:val="15"/>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DA03D8" w:rsidP="3A9CCC2C" w14:paraId="36E1AA3F" w14:textId="78A10F34">
      <w:pPr>
        <w:spacing w:after="710" w:line="271" w:lineRule="exact"/>
        <w:ind w:left="72" w:right="144"/>
        <w:textAlignment w:val="baseline"/>
        <w:rPr>
          <w:rFonts w:ascii="Courier New" w:eastAsia="Courier New" w:hAnsi="Courier New"/>
          <w:i/>
          <w:iCs/>
          <w:color w:val="000000"/>
          <w:spacing w:val="-2"/>
          <w:sz w:val="24"/>
          <w:szCs w:val="24"/>
        </w:rPr>
      </w:pPr>
      <w:r w:rsidRPr="3A9CCC2C">
        <w:rPr>
          <w:rFonts w:ascii="Courier New" w:eastAsia="Courier New" w:hAnsi="Courier New"/>
          <w:i/>
          <w:iCs/>
          <w:color w:val="000000"/>
          <w:spacing w:val="-2"/>
          <w:sz w:val="24"/>
          <w:szCs w:val="24"/>
        </w:rPr>
        <w:t>Explain who will be interviewed and why the group is appropriate for the Federal program / service to connect with.</w:t>
      </w:r>
      <w:r w:rsidRPr="3A9CCC2C">
        <w:rPr>
          <w:rFonts w:ascii="Courier New" w:eastAsia="Courier New" w:hAnsi="Courier New"/>
          <w:color w:val="FF0000"/>
          <w:spacing w:val="-2"/>
          <w:sz w:val="24"/>
          <w:szCs w:val="24"/>
        </w:rPr>
        <w:t xml:space="preserve"> Clients will be surveyed not interviewed.</w:t>
      </w:r>
      <w:r w:rsidRPr="3A9CCC2C">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3A9CCC2C">
        <w:rPr>
          <w:rFonts w:ascii="Courier New" w:eastAsia="Courier New" w:hAnsi="Courier New"/>
          <w:color w:val="FF0000"/>
          <w:spacing w:val="-2"/>
          <w:sz w:val="24"/>
          <w:szCs w:val="24"/>
        </w:rPr>
        <w:t xml:space="preserve"> We will </w:t>
      </w:r>
      <w:r w:rsidRPr="3A9CCC2C">
        <w:rPr>
          <w:rFonts w:ascii="Courier New" w:eastAsia="Courier New" w:hAnsi="Courier New"/>
          <w:color w:val="FF0000"/>
          <w:spacing w:val="-2"/>
          <w:sz w:val="24"/>
          <w:szCs w:val="24"/>
        </w:rPr>
        <w:t xml:space="preserve">utilize our CRM database to </w:t>
      </w:r>
      <w:r w:rsidRPr="3A9CCC2C" w:rsidR="6E0D8AFB">
        <w:rPr>
          <w:rFonts w:ascii="Courier New" w:eastAsia="Courier New" w:hAnsi="Courier New"/>
          <w:color w:val="FF0000"/>
          <w:spacing w:val="-2"/>
          <w:sz w:val="24"/>
          <w:szCs w:val="24"/>
        </w:rPr>
        <w:t xml:space="preserve">conduct surveys. </w:t>
      </w:r>
      <w:r w:rsidRPr="3A9CCC2C">
        <w:rPr>
          <w:rFonts w:ascii="Courier New" w:eastAsia="Courier New" w:hAnsi="Courier New"/>
          <w:color w:val="FF0000"/>
          <w:spacing w:val="-2"/>
          <w:sz w:val="24"/>
          <w:szCs w:val="24"/>
        </w:rPr>
        <w:t>export data.  Certain percentages will be</w:t>
      </w:r>
    </w:p>
    <w:p w:rsidR="00DA03D8" w14:paraId="36E1AA40" w14:textId="77777777">
      <w:pPr>
        <w:spacing w:after="710" w:line="271" w:lineRule="exact"/>
        <w:sectPr>
          <w:headerReference w:type="default" r:id="rId7"/>
          <w:footerReference w:type="default" r:id="rId8"/>
          <w:pgSz w:w="12240" w:h="15840"/>
          <w:pgMar w:top="720" w:right="1434" w:bottom="304" w:left="1426" w:header="720" w:footer="720" w:gutter="0"/>
          <w:cols w:space="720"/>
        </w:sectPr>
      </w:pPr>
    </w:p>
    <w:p w:rsidR="00DA03D8" w:rsidP="5DE7C51F" w14:paraId="36E1AA43" w14:textId="77777777">
      <w:pPr>
        <w:spacing w:line="261" w:lineRule="exact"/>
        <w:ind w:right="360"/>
        <w:textAlignment w:val="baseline"/>
        <w:rPr>
          <w:rFonts w:ascii="Courier New" w:eastAsia="Courier New" w:hAnsi="Courier New"/>
          <w:color w:val="FF0000"/>
          <w:sz w:val="24"/>
          <w:szCs w:val="24"/>
        </w:rPr>
      </w:pPr>
      <w:r w:rsidRPr="5DE7C51F">
        <w:rPr>
          <w:rFonts w:ascii="Courier New" w:eastAsia="Courier New" w:hAnsi="Courier New"/>
          <w:color w:val="FF0000"/>
          <w:sz w:val="24"/>
          <w:szCs w:val="24"/>
        </w:rPr>
        <w:t>applied to each of our surveys to ensure we do not over survey our clients. We will utilize A-11 approved questions to gather information on customer satisfaction.</w:t>
      </w:r>
    </w:p>
    <w:p w:rsidR="00DA03D8" w14:paraId="36E1AA44" w14:textId="77777777">
      <w:pPr>
        <w:numPr>
          <w:ilvl w:val="0"/>
          <w:numId w:val="15"/>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DA03D8" w14:paraId="36E1AA45" w14:textId="77777777">
      <w:pPr>
        <w:numPr>
          <w:ilvl w:val="0"/>
          <w:numId w:val="15"/>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DA03D8" w:rsidP="5DE7C51F" w14:paraId="36E1AA46" w14:textId="3C63ADF1">
      <w:pPr>
        <w:spacing w:line="271" w:lineRule="exact"/>
        <w:ind w:left="72" w:right="72"/>
        <w:textAlignment w:val="baseline"/>
        <w:rPr>
          <w:rFonts w:ascii="Courier New" w:eastAsia="Courier New" w:hAnsi="Courier New"/>
          <w:i/>
          <w:iCs/>
          <w:color w:val="000000"/>
          <w:sz w:val="24"/>
          <w:szCs w:val="24"/>
        </w:rPr>
      </w:pPr>
      <w:r w:rsidRPr="5DE7C51F">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5DE7C51F">
        <w:rPr>
          <w:rFonts w:ascii="Courier New" w:eastAsia="Courier New" w:hAnsi="Courier New"/>
          <w:color w:val="FF0000"/>
          <w:sz w:val="24"/>
          <w:szCs w:val="24"/>
        </w:rPr>
        <w:t xml:space="preserve"> The client has </w:t>
      </w:r>
      <w:r w:rsidRPr="5DE7C51F" w:rsidR="1C1D95F9">
        <w:rPr>
          <w:rFonts w:ascii="Courier New" w:eastAsia="Courier New" w:hAnsi="Courier New"/>
          <w:color w:val="FF0000"/>
          <w:sz w:val="24"/>
          <w:szCs w:val="24"/>
        </w:rPr>
        <w:t>4</w:t>
      </w:r>
      <w:r w:rsidRPr="5DE7C51F">
        <w:rPr>
          <w:rFonts w:ascii="Courier New" w:eastAsia="Courier New" w:hAnsi="Courier New"/>
          <w:color w:val="FF0000"/>
          <w:sz w:val="24"/>
          <w:szCs w:val="24"/>
        </w:rPr>
        <w:t xml:space="preserve"> survey questions to complete and can stop the survey at any time. There is 1 open ended question which is optional.</w:t>
      </w:r>
    </w:p>
    <w:p w:rsidR="00DA03D8" w14:paraId="36E1AA47"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DA03D8" w:rsidP="5DE7C51F" w14:paraId="36E1AA48" w14:textId="190DC52E">
      <w:pPr>
        <w:spacing w:line="272" w:lineRule="exact"/>
        <w:ind w:left="72" w:right="648"/>
        <w:textAlignment w:val="baseline"/>
        <w:rPr>
          <w:rFonts w:ascii="Courier New" w:eastAsia="Courier New" w:hAnsi="Courier New"/>
          <w:i/>
          <w:iCs/>
          <w:color w:val="000000"/>
          <w:spacing w:val="-2"/>
          <w:sz w:val="24"/>
          <w:szCs w:val="24"/>
        </w:rPr>
      </w:pPr>
      <w:r w:rsidRPr="5DE7C51F">
        <w:rPr>
          <w:rFonts w:ascii="Courier New" w:eastAsia="Courier New" w:hAnsi="Courier New"/>
          <w:i/>
          <w:iCs/>
          <w:color w:val="000000"/>
          <w:spacing w:val="-2"/>
          <w:sz w:val="24"/>
          <w:szCs w:val="24"/>
        </w:rPr>
        <w:t>If a survey, describe the overall survey layout/length/other details?</w:t>
      </w:r>
      <w:r w:rsidRPr="5DE7C51F">
        <w:rPr>
          <w:rFonts w:ascii="Courier New" w:eastAsia="Courier New" w:hAnsi="Courier New"/>
          <w:color w:val="FF0000"/>
          <w:spacing w:val="-2"/>
          <w:sz w:val="24"/>
          <w:szCs w:val="24"/>
        </w:rPr>
        <w:t xml:space="preserve"> The survey is a </w:t>
      </w:r>
      <w:r w:rsidRPr="5DE7C51F" w:rsidR="5819507F">
        <w:rPr>
          <w:rFonts w:ascii="Courier New" w:eastAsia="Courier New" w:hAnsi="Courier New"/>
          <w:color w:val="FF0000"/>
          <w:spacing w:val="-2"/>
          <w:sz w:val="24"/>
          <w:szCs w:val="24"/>
        </w:rPr>
        <w:t>4</w:t>
      </w:r>
      <w:r w:rsidRPr="5DE7C51F" w:rsidR="1AE78B50">
        <w:rPr>
          <w:rFonts w:ascii="Courier New" w:eastAsia="Courier New" w:hAnsi="Courier New"/>
          <w:color w:val="FF0000"/>
          <w:spacing w:val="-2"/>
          <w:sz w:val="24"/>
          <w:szCs w:val="24"/>
        </w:rPr>
        <w:t>-</w:t>
      </w:r>
      <w:r w:rsidRPr="5DE7C51F">
        <w:rPr>
          <w:rFonts w:ascii="Courier New" w:eastAsia="Courier New" w:hAnsi="Courier New"/>
          <w:color w:val="FF0000"/>
          <w:spacing w:val="-2"/>
          <w:sz w:val="24"/>
          <w:szCs w:val="24"/>
        </w:rPr>
        <w:t>question survey which takes approximately 1 to 2 minutes to complete.</w:t>
      </w:r>
    </w:p>
    <w:p w:rsidR="00DA03D8" w14:paraId="36E1AA49"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DA03D8" w14:paraId="36E1AA4A" w14:textId="77777777">
      <w:pPr>
        <w:numPr>
          <w:ilvl w:val="0"/>
          <w:numId w:val="15"/>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DA03D8" w14:paraId="36E1AA4B"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DA03D8" w14:paraId="36E1AA4C" w14:textId="77777777">
      <w:pPr>
        <w:spacing w:before="293" w:line="274" w:lineRule="exact"/>
        <w:ind w:left="864" w:right="504"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HUD/Federal Housing Administration (FHA) - Denver Homeownership Center Survey</w:t>
      </w:r>
    </w:p>
    <w:p w:rsidR="00DA03D8" w14:paraId="36E1AA4D" w14:textId="77777777">
      <w:pPr>
        <w:spacing w:before="299" w:after="167" w:line="271" w:lineRule="exact"/>
        <w:ind w:left="864" w:right="216"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contacting HUD FHA’s Homeownership Center - Denver,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5016310B" w14:textId="77777777" w:rsidTr="1EA8AE2E">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5623D4" w:rsidRPr="00330518" w:rsidP="00346E48" w14:paraId="79DBC733"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5623D4" w:rsidRPr="00330518" w:rsidP="00346E48" w14:paraId="7F75DFB1"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5623D4" w:rsidRPr="00330518" w:rsidP="00346E48" w14:paraId="6813865B"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4894F72A" w14:textId="77777777" w:rsidTr="1EA8AE2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7E64409E"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670FF47E" w14:textId="77777777">
            <w:pPr>
              <w:tabs>
                <w:tab w:val="left" w:pos="900"/>
              </w:tabs>
              <w:spacing w:after="120"/>
              <w:rPr>
                <w:rFonts w:ascii="Arial" w:hAnsi="Arial" w:cs="Arial"/>
              </w:rPr>
            </w:pPr>
            <w:r w:rsidRPr="00330518">
              <w:rPr>
                <w:rFonts w:ascii="Arial" w:hAnsi="Arial" w:cs="Arial"/>
              </w:rPr>
              <w:t>This interaction increased my trust in HUD</w:t>
            </w:r>
          </w:p>
          <w:p w:rsidR="005623D4" w:rsidRPr="00330518" w:rsidP="00346E48" w14:paraId="6A2372CB"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6CF7BA99" w14:textId="77777777">
            <w:pPr>
              <w:spacing w:line="240" w:lineRule="exact"/>
              <w:ind w:left="360"/>
              <w:rPr>
                <w:rFonts w:ascii="Arial" w:eastAsia="Arial" w:hAnsi="Arial" w:cs="Arial"/>
                <w:color w:val="000000" w:themeColor="text1"/>
              </w:rPr>
            </w:pPr>
          </w:p>
          <w:p w:rsidR="005623D4" w:rsidRPr="00330518" w:rsidP="005623D4" w14:paraId="76BE6C26" w14:textId="77777777">
            <w:pPr>
              <w:pStyle w:val="ListParagraph"/>
              <w:numPr>
                <w:ilvl w:val="0"/>
                <w:numId w:val="24"/>
              </w:numPr>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p w:rsidR="005623D4" w:rsidRPr="00330518" w:rsidP="00346E48" w14:paraId="0247F5A7" w14:textId="77777777">
            <w:pPr>
              <w:spacing w:line="240" w:lineRule="exact"/>
              <w:rPr>
                <w:rFonts w:ascii="Arial" w:eastAsia="Arial" w:hAnsi="Arial" w:cs="Arial"/>
                <w:color w:val="000000" w:themeColor="text1"/>
              </w:rPr>
            </w:pPr>
          </w:p>
          <w:p w:rsidR="005623D4" w:rsidRPr="00330518" w:rsidP="005623D4" w14:paraId="1DA7C749" w14:textId="77777777">
            <w:pPr>
              <w:pStyle w:val="ListParagraph"/>
              <w:numPr>
                <w:ilvl w:val="0"/>
                <w:numId w:val="24"/>
              </w:numPr>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p>
        </w:tc>
      </w:tr>
      <w:tr w14:paraId="185D7227" w14:textId="77777777" w:rsidTr="1EA8AE2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15DAE738"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09E50479" w14:textId="77777777">
            <w:pPr>
              <w:spacing w:line="240" w:lineRule="exact"/>
              <w:rPr>
                <w:rFonts w:ascii="Arial" w:eastAsia="Arial" w:hAnsi="Arial" w:cs="Arial"/>
                <w:color w:val="000000" w:themeColor="text1"/>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t>** these answer choices will show 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CC70A4" w:rsidP="20D7FEE8" w14:paraId="28618B39" w14:textId="095BBF08">
            <w:pPr>
              <w:pStyle w:val="ListParagraph"/>
              <w:numPr>
                <w:ilvl w:val="0"/>
                <w:numId w:val="23"/>
              </w:numPr>
              <w:spacing w:after="120" w:line="324" w:lineRule="auto"/>
              <w:rPr>
                <w:rFonts w:ascii="Arial" w:eastAsia="Arial" w:hAnsi="Arial" w:cs="Arial"/>
                <w:color w:val="000000" w:themeColor="text1"/>
                <w:sz w:val="20"/>
                <w:szCs w:val="20"/>
              </w:rPr>
            </w:pPr>
            <w:r w:rsidRPr="20D7FEE8">
              <w:rPr>
                <w:rFonts w:ascii="Arial" w:eastAsia="Arial" w:hAnsi="Arial" w:cs="Arial"/>
                <w:color w:val="000000" w:themeColor="text1"/>
                <w:sz w:val="20"/>
                <w:szCs w:val="20"/>
              </w:rPr>
              <w:t>My need was addressed.</w:t>
            </w:r>
          </w:p>
          <w:p w:rsidR="005623D4" w:rsidRPr="00CC70A4" w:rsidP="20D7FEE8" w14:paraId="475FEFAB" w14:textId="2AD2F6C9">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It was easy to complete what I needed to do.</w:t>
            </w:r>
          </w:p>
          <w:p w:rsidR="005623D4" w:rsidRPr="00CC70A4" w:rsidP="20D7FEE8" w14:paraId="77222ABB" w14:textId="10BD11BD">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It took a reasonable amount of time to do what I needed to do. </w:t>
            </w:r>
          </w:p>
          <w:p w:rsidR="005623D4" w:rsidRPr="00CC70A4" w:rsidP="20D7FEE8" w14:paraId="1602088F" w14:textId="28593D97">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I understood what was being asked of me throughout the process.</w:t>
            </w:r>
          </w:p>
          <w:p w:rsidR="005623D4" w:rsidRPr="00CC70A4" w:rsidP="20D7FEE8" w14:paraId="5FD58D0C" w14:textId="7F881990">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Employees I interacted with were helpful.</w:t>
            </w:r>
          </w:p>
          <w:p w:rsidR="005623D4" w:rsidRPr="00CC70A4" w:rsidP="20D7FEE8" w14:paraId="2D7181B9" w14:textId="3C9A70E3">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 was treated fairly.  </w:t>
            </w:r>
          </w:p>
          <w:p w:rsidR="005623D4" w:rsidRPr="00CC70A4" w:rsidP="20D7FEE8" w14:paraId="29F7895D" w14:textId="2A82E855">
            <w:pPr>
              <w:pStyle w:val="ListParagraph"/>
              <w:numPr>
                <w:ilvl w:val="0"/>
                <w:numId w:val="23"/>
              </w:numPr>
              <w:spacing w:after="120" w:line="324" w:lineRule="auto"/>
              <w:rPr>
                <w:rFonts w:ascii="Arial" w:eastAsia="Arial" w:hAnsi="Arial" w:cs="Arial"/>
                <w:color w:val="000000" w:themeColor="text1"/>
              </w:rPr>
            </w:pPr>
            <w:r w:rsidRPr="20D7FEE8">
              <w:rPr>
                <w:rFonts w:ascii="Arial" w:eastAsia="Arial" w:hAnsi="Arial" w:cs="Arial"/>
                <w:color w:val="000000" w:themeColor="text1"/>
                <w:sz w:val="20"/>
                <w:szCs w:val="20"/>
              </w:rPr>
              <w:t>Something else</w:t>
            </w:r>
          </w:p>
        </w:tc>
      </w:tr>
      <w:tr w14:paraId="25B6D44B" w14:textId="77777777" w:rsidTr="1EA8AE2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53F112F1"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62707A0C"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5623D4" w:rsidRPr="00330518" w:rsidP="00346E48" w14:paraId="1006F7AD" w14:textId="77777777">
            <w:pPr>
              <w:spacing w:line="240" w:lineRule="exact"/>
              <w:rPr>
                <w:rFonts w:ascii="Arial" w:eastAsia="Arial" w:hAnsi="Arial" w:cs="Arial"/>
                <w:color w:val="000000" w:themeColor="text1"/>
              </w:rPr>
            </w:pPr>
            <w:r w:rsidRPr="00330518">
              <w:rPr>
                <w:rFonts w:ascii="Arial" w:hAnsi="Arial" w:cs="Arial"/>
                <w:color w:val="000000" w:themeColor="text1"/>
              </w:rPr>
              <w:br/>
              <w:t>**these answer choices will show up if someone provided a ‘thumbs</w:t>
            </w:r>
            <w:r w:rsidRPr="00330518">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CC70A4" w:rsidP="20D7FEE8" w14:paraId="6E441413" w14:textId="4BF33584">
            <w:pPr>
              <w:pStyle w:val="ListParagraph"/>
              <w:numPr>
                <w:ilvl w:val="0"/>
                <w:numId w:val="22"/>
              </w:numPr>
              <w:spacing w:line="240" w:lineRule="exact"/>
              <w:rPr>
                <w:rFonts w:ascii="Arial" w:eastAsia="Arial" w:hAnsi="Arial" w:cs="Arial"/>
                <w:color w:val="000000" w:themeColor="text1"/>
                <w:sz w:val="20"/>
                <w:szCs w:val="20"/>
              </w:rPr>
            </w:pPr>
            <w:r w:rsidRPr="20D7FEE8">
              <w:rPr>
                <w:rFonts w:ascii="Arial" w:eastAsia="Arial" w:hAnsi="Arial" w:cs="Arial"/>
                <w:color w:val="000000" w:themeColor="text1"/>
                <w:sz w:val="20"/>
                <w:szCs w:val="20"/>
              </w:rPr>
              <w:t>My need was not addressed.</w:t>
            </w:r>
          </w:p>
          <w:p w:rsidR="005623D4" w:rsidRPr="00CC70A4" w:rsidP="20D7FEE8" w14:paraId="6BD77FC6" w14:textId="07F822FA">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It was difficult to complete what I needed to do. </w:t>
            </w:r>
          </w:p>
          <w:p w:rsidR="005623D4" w:rsidRPr="00CC70A4" w:rsidP="20D7FEE8" w14:paraId="36C60DF4" w14:textId="6F1ED265">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It took too long to do what I needed to do. </w:t>
            </w:r>
          </w:p>
          <w:p w:rsidR="005623D4" w:rsidRPr="00CC70A4" w:rsidP="20D7FEE8" w14:paraId="3D49CCC1" w14:textId="17DA250E">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I did not understand what was being asked of me throughout the process.</w:t>
            </w:r>
          </w:p>
          <w:p w:rsidR="005623D4" w:rsidRPr="00CC70A4" w:rsidP="20D7FEE8" w14:paraId="60E7B5E9" w14:textId="15A209E7">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Employees I interacted with were not helpful.</w:t>
            </w:r>
          </w:p>
          <w:p w:rsidR="005623D4" w:rsidRPr="00CC70A4" w:rsidP="20D7FEE8" w14:paraId="2FDD4E65" w14:textId="1216995E">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 was not treated fairly. </w:t>
            </w:r>
          </w:p>
          <w:p w:rsidR="005623D4" w:rsidRPr="00CC70A4" w:rsidP="20D7FEE8" w14:paraId="59802FCE" w14:textId="2DC4F65E">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Something else</w:t>
            </w:r>
          </w:p>
        </w:tc>
      </w:tr>
      <w:tr w14:paraId="040178DF" w14:textId="77777777" w:rsidTr="1EA8AE2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71FB0EA5"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476DC222"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CC70A4" w:rsidP="00830AA1" w14:paraId="02C6F299" w14:textId="07ADB6BB">
            <w:pPr>
              <w:pStyle w:val="ListParagraph"/>
              <w:spacing w:line="240" w:lineRule="exact"/>
              <w:rPr>
                <w:rFonts w:ascii="Arial" w:eastAsia="Arial" w:hAnsi="Arial" w:cs="Arial"/>
                <w:color w:val="000000" w:themeColor="text1"/>
                <w:sz w:val="20"/>
                <w:szCs w:val="20"/>
              </w:rPr>
            </w:pPr>
          </w:p>
          <w:p w:rsidR="005623D4" w:rsidRPr="00CC70A4" w:rsidP="00830AA1" w14:paraId="1E56D3A1" w14:textId="655C182E">
            <w:pPr>
              <w:pStyle w:val="ListParagraph"/>
              <w:spacing w:line="240" w:lineRule="exact"/>
              <w:rPr>
                <w:rFonts w:ascii="Arial" w:hAnsi="Arial" w:cs="Arial"/>
                <w:sz w:val="20"/>
                <w:szCs w:val="20"/>
              </w:rPr>
            </w:pPr>
            <w:r>
              <w:rPr>
                <w:noProof/>
              </w:rPr>
              <w:drawing>
                <wp:anchor distT="0" distB="0" distL="114300" distR="114300" simplePos="0" relativeHeight="251659264" behindDoc="1" locked="0" layoutInCell="1" allowOverlap="1">
                  <wp:simplePos x="0" y="0"/>
                  <wp:positionH relativeFrom="column">
                    <wp:posOffset>442595</wp:posOffset>
                  </wp:positionH>
                  <wp:positionV relativeFrom="paragraph">
                    <wp:posOffset>209550</wp:posOffset>
                  </wp:positionV>
                  <wp:extent cx="274320" cy="274320"/>
                  <wp:effectExtent l="0" t="0" r="0" b="0"/>
                  <wp:wrapTight wrapText="bothSides">
                    <wp:wrapPolygon>
                      <wp:start x="7500" y="0"/>
                      <wp:lineTo x="0" y="1500"/>
                      <wp:lineTo x="0" y="12000"/>
                      <wp:lineTo x="9000" y="19500"/>
                      <wp:lineTo x="15000" y="19500"/>
                      <wp:lineTo x="19500" y="9000"/>
                      <wp:lineTo x="19500" y="6000"/>
                      <wp:lineTo x="16500" y="0"/>
                      <wp:lineTo x="7500" y="0"/>
                    </wp:wrapPolygon>
                  </wp:wrapTight>
                  <wp:docPr id="902374059"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4059" name="Graphic 1346950725"/>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anchor>
              </w:drawing>
            </w:r>
            <w:r>
              <w:rPr>
                <w:noProof/>
              </w:rPr>
              <w:drawing>
                <wp:inline distT="0" distB="0" distL="0" distR="0">
                  <wp:extent cx="274320" cy="274320"/>
                  <wp:effectExtent l="0" t="0" r="5080" b="5080"/>
                  <wp:docPr id="8631356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35650" name="Graphic 1228910050"/>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3B2BBB12" w14:textId="77777777" w:rsidTr="1EA8AE2E">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330518" w:rsidP="00346E48" w14:paraId="6D994665"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5F31EF0" w:rsidP="56F23482" w14:paraId="060809D6" w14:textId="49C6DC8B">
            <w:pPr>
              <w:spacing w:after="120"/>
              <w:rPr>
                <w:rFonts w:ascii="Arial" w:eastAsia="Arial" w:hAnsi="Arial" w:cs="Arial"/>
              </w:rPr>
            </w:pPr>
            <w:r w:rsidRPr="56F23482">
              <w:rPr>
                <w:rFonts w:ascii="Arial" w:eastAsia="Arial" w:hAnsi="Arial" w:cs="Arial"/>
                <w:color w:val="000000" w:themeColor="text1"/>
              </w:rPr>
              <w:t>How can we improve your experience? (this question is not required for survey completion)</w:t>
            </w:r>
          </w:p>
          <w:p w:rsidR="005623D4" w:rsidRPr="00CC70A4" w:rsidP="00346E48" w14:paraId="1117B757"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5623D4" w:rsidRPr="00CC70A4" w:rsidP="00346E48" w14:paraId="55E13143" w14:textId="77777777">
            <w:pPr>
              <w:spacing w:line="240" w:lineRule="exact"/>
              <w:rPr>
                <w:rFonts w:ascii="Arial" w:hAnsi="Arial" w:cs="Arial"/>
              </w:rPr>
            </w:pPr>
            <w:r w:rsidRPr="00CC70A4">
              <w:rPr>
                <w:rFonts w:ascii="Arial" w:hAnsi="Arial" w:cs="Arial"/>
              </w:rPr>
              <w:t xml:space="preserve">Open Comment Box </w:t>
            </w:r>
          </w:p>
        </w:tc>
      </w:tr>
    </w:tbl>
    <w:p w:rsidR="00DA03D8" w14:paraId="36E1AA7A" w14:textId="77777777">
      <w:pPr>
        <w:spacing w:before="277" w:line="272" w:lineRule="exact"/>
        <w:ind w:left="432" w:right="72"/>
        <w:textAlignment w:val="baseline"/>
        <w:rPr>
          <w:rFonts w:ascii="Courier New" w:eastAsia="Courier New" w:hAnsi="Courier New"/>
          <w:b/>
          <w:color w:val="000000"/>
          <w:spacing w:val="-3"/>
          <w:sz w:val="24"/>
        </w:rPr>
      </w:pPr>
      <w:r>
        <w:rPr>
          <w:rFonts w:ascii="Courier New" w:eastAsia="Courier New" w:hAnsi="Courier New"/>
          <w:b/>
          <w:color w:val="000000"/>
          <w:spacing w:val="-3"/>
          <w:sz w:val="24"/>
        </w:rPr>
        <w:t>CLOSING TEXT</w:t>
      </w:r>
      <w:r>
        <w:rPr>
          <w:rFonts w:ascii="Courier New" w:eastAsia="Courier New" w:hAnsi="Courier New"/>
          <w:color w:val="000000"/>
          <w:spacing w:val="-3"/>
          <w:sz w:val="24"/>
        </w:rPr>
        <w:t xml:space="preserve">: Thank you for taking the time to provide helpful feedback. Your responses are confidential and anonymous. We'll only use your feedback to improve the service quality of HUD FHA’s Homeownership Centers. If you have any questions about the Survey, please contact the Survey Team at </w:t>
      </w:r>
      <w:hyperlink r:id="rId13">
        <w:r>
          <w:rPr>
            <w:rFonts w:ascii="Courier New" w:eastAsia="Courier New" w:hAnsi="Courier New"/>
            <w:color w:val="0000FF"/>
            <w:spacing w:val="-3"/>
            <w:sz w:val="24"/>
            <w:u w:val="single"/>
          </w:rPr>
          <w:t>fhasurvey@hud.gov</w:t>
        </w:r>
      </w:hyperlink>
      <w:r>
        <w:rPr>
          <w:rFonts w:ascii="Courier New" w:eastAsia="Courier New" w:hAnsi="Courier New"/>
          <w:color w:val="000000"/>
          <w:spacing w:val="-3"/>
          <w:sz w:val="24"/>
        </w:rPr>
        <w:t>.</w:t>
      </w:r>
    </w:p>
    <w:p w:rsidR="00DA03D8" w14:paraId="36E1AA7B" w14:textId="77777777">
      <w:pPr>
        <w:spacing w:before="268" w:line="274" w:lineRule="exact"/>
        <w:ind w:left="432" w:right="151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DA03D8" w14:paraId="36E1AA7C" w14:textId="77777777">
      <w:pPr>
        <w:spacing w:before="268" w:line="274" w:lineRule="exact"/>
        <w:ind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DA03D8" w14:paraId="36E1AA7D" w14:textId="77777777">
      <w:pPr>
        <w:spacing w:before="263" w:line="274" w:lineRule="exact"/>
        <w:ind w:left="432" w:right="72" w:hanging="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6. When will the activity happen?</w:t>
      </w:r>
      <w:r>
        <w:rPr>
          <w:rFonts w:ascii="Courier New" w:eastAsia="Courier New" w:hAnsi="Courier New"/>
          <w:color w:val="FF0000"/>
          <w:spacing w:val="-2"/>
          <w:sz w:val="24"/>
        </w:rPr>
        <w:t xml:space="preserve"> The survey seeks to be included under an umbrella OMB clearance with other surveys previously approved for the HUD / FHA Resource Center project.</w:t>
      </w:r>
    </w:p>
    <w:p w:rsidR="00DA03D8" w14:paraId="36E1AA7E" w14:textId="77777777">
      <w:pPr>
        <w:spacing w:after="619" w:line="272" w:lineRule="exact"/>
        <w:ind w:left="432" w:right="144"/>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 xml:space="preserve">Describe the time frame or number of events that will occur. </w:t>
      </w:r>
      <w:r>
        <w:rPr>
          <w:rFonts w:ascii="Courier New" w:eastAsia="Courier New" w:hAnsi="Courier New"/>
          <w:color w:val="FF0000"/>
          <w:spacing w:val="-1"/>
          <w:sz w:val="24"/>
        </w:rPr>
        <w:t>Surveys will be sent to obtain client feedback after engaging with servicing centers of HUD FHA. There were approximately</w:t>
      </w:r>
    </w:p>
    <w:p w:rsidR="00DA03D8" w14:paraId="36E1AA7F" w14:textId="77777777">
      <w:pPr>
        <w:spacing w:after="619" w:line="272" w:lineRule="exact"/>
        <w:sectPr>
          <w:headerReference w:type="default" r:id="rId14"/>
          <w:footerReference w:type="default" r:id="rId15"/>
          <w:pgSz w:w="12240" w:h="15840"/>
          <w:pgMar w:top="720" w:right="1461" w:bottom="304" w:left="1399" w:header="720" w:footer="720" w:gutter="0"/>
          <w:cols w:space="720"/>
        </w:sectPr>
      </w:pPr>
    </w:p>
    <w:p w:rsidR="00DA03D8" w14:paraId="36E1AA80" w14:textId="77777777">
      <w:pPr>
        <w:spacing w:line="218" w:lineRule="exact"/>
        <w:jc w:val="center"/>
        <w:textAlignment w:val="baseline"/>
        <w:rPr>
          <w:rFonts w:eastAsia="Times New Roman"/>
          <w:color w:val="000000"/>
          <w:sz w:val="20"/>
        </w:rPr>
      </w:pPr>
      <w:r>
        <w:rPr>
          <w:rFonts w:eastAsia="Times New Roman"/>
          <w:color w:val="000000"/>
          <w:sz w:val="20"/>
        </w:rPr>
        <w:t>3</w:t>
      </w:r>
    </w:p>
    <w:p w:rsidR="00DA03D8" w14:paraId="36E1AA81" w14:textId="77777777">
      <w:pPr>
        <w:sectPr>
          <w:headerReference w:type="default" r:id="rId16"/>
          <w:footerReference w:type="default" r:id="rId17"/>
          <w:type w:val="continuous"/>
          <w:pgSz w:w="12240" w:h="15840"/>
          <w:pgMar w:top="720" w:right="1430" w:bottom="304" w:left="1430" w:header="720" w:footer="720" w:gutter="0"/>
          <w:cols w:space="720"/>
        </w:sectPr>
      </w:pPr>
    </w:p>
    <w:p w:rsidR="00DA03D8" w:rsidP="5DE7C51F" w14:paraId="36E1AA82" w14:textId="0129AAF9">
      <w:pPr>
        <w:spacing w:before="11" w:line="272" w:lineRule="exact"/>
        <w:ind w:left="432" w:right="576"/>
        <w:textAlignment w:val="baseline"/>
        <w:rPr>
          <w:rFonts w:ascii="Courier New" w:eastAsia="Courier New" w:hAnsi="Courier New"/>
          <w:color w:val="FF0000"/>
          <w:spacing w:val="-2"/>
          <w:sz w:val="24"/>
          <w:szCs w:val="24"/>
        </w:rPr>
      </w:pPr>
      <w:r w:rsidRPr="5DE7C51F">
        <w:rPr>
          <w:rFonts w:ascii="Courier New" w:eastAsia="Courier New" w:hAnsi="Courier New"/>
          <w:color w:val="FF0000"/>
          <w:spacing w:val="-2"/>
          <w:sz w:val="24"/>
          <w:szCs w:val="24"/>
        </w:rPr>
        <w:t>1,</w:t>
      </w:r>
      <w:r w:rsidRPr="5DE7C51F" w:rsidR="5F6ED4C3">
        <w:rPr>
          <w:rFonts w:ascii="Courier New" w:eastAsia="Courier New" w:hAnsi="Courier New"/>
          <w:color w:val="FF0000"/>
          <w:spacing w:val="-2"/>
          <w:sz w:val="24"/>
          <w:szCs w:val="24"/>
        </w:rPr>
        <w:t>3</w:t>
      </w:r>
      <w:r w:rsidRPr="5DE7C51F">
        <w:rPr>
          <w:rFonts w:ascii="Courier New" w:eastAsia="Courier New" w:hAnsi="Courier New"/>
          <w:color w:val="FF0000"/>
          <w:spacing w:val="-2"/>
          <w:sz w:val="24"/>
          <w:szCs w:val="24"/>
        </w:rPr>
        <w:t xml:space="preserve">00 surveys received on a monthly basis for all nine of our surveys from </w:t>
      </w:r>
      <w:r w:rsidRPr="5DE7C51F" w:rsidR="1A073004">
        <w:rPr>
          <w:rFonts w:ascii="Courier New" w:eastAsia="Courier New" w:hAnsi="Courier New"/>
          <w:color w:val="FF0000"/>
          <w:spacing w:val="-2"/>
          <w:sz w:val="24"/>
          <w:szCs w:val="24"/>
        </w:rPr>
        <w:t>October 2023</w:t>
      </w:r>
      <w:r w:rsidRPr="5DE7C51F" w:rsidR="17AD2391">
        <w:rPr>
          <w:rFonts w:ascii="Courier New" w:eastAsia="Courier New" w:hAnsi="Courier New"/>
          <w:color w:val="FF0000"/>
          <w:spacing w:val="-2"/>
          <w:sz w:val="24"/>
          <w:szCs w:val="24"/>
        </w:rPr>
        <w:t xml:space="preserve"> </w:t>
      </w:r>
      <w:r w:rsidRPr="5DE7C51F">
        <w:rPr>
          <w:rFonts w:ascii="Courier New" w:eastAsia="Courier New" w:hAnsi="Courier New"/>
          <w:color w:val="FF0000"/>
          <w:spacing w:val="-2"/>
          <w:sz w:val="24"/>
          <w:szCs w:val="24"/>
        </w:rPr>
        <w:t>-</w:t>
      </w:r>
      <w:r w:rsidRPr="5DE7C51F" w:rsidR="741114F0">
        <w:rPr>
          <w:rFonts w:ascii="Courier New" w:eastAsia="Courier New" w:hAnsi="Courier New"/>
          <w:color w:val="FF0000"/>
          <w:spacing w:val="-2"/>
          <w:sz w:val="24"/>
          <w:szCs w:val="24"/>
        </w:rPr>
        <w:t xml:space="preserve"> </w:t>
      </w:r>
      <w:r w:rsidRPr="5DE7C51F" w:rsidR="7410B132">
        <w:rPr>
          <w:rFonts w:ascii="Courier New" w:eastAsia="Courier New" w:hAnsi="Courier New"/>
          <w:color w:val="FF0000"/>
          <w:spacing w:val="-2"/>
          <w:sz w:val="24"/>
          <w:szCs w:val="24"/>
        </w:rPr>
        <w:t>Decembe</w:t>
      </w:r>
      <w:r w:rsidRPr="5DE7C51F" w:rsidR="5CF68CBC">
        <w:rPr>
          <w:rFonts w:ascii="Courier New" w:eastAsia="Courier New" w:hAnsi="Courier New"/>
          <w:color w:val="FF0000"/>
          <w:spacing w:val="-2"/>
          <w:sz w:val="24"/>
          <w:szCs w:val="24"/>
        </w:rPr>
        <w:t xml:space="preserve">r </w:t>
      </w:r>
      <w:r w:rsidRPr="5DE7C51F">
        <w:rPr>
          <w:rFonts w:ascii="Courier New" w:eastAsia="Courier New" w:hAnsi="Courier New"/>
          <w:color w:val="FF0000"/>
          <w:spacing w:val="-2"/>
          <w:sz w:val="24"/>
          <w:szCs w:val="24"/>
        </w:rPr>
        <w:t>202</w:t>
      </w:r>
      <w:r w:rsidRPr="5DE7C51F" w:rsidR="05003C80">
        <w:rPr>
          <w:rFonts w:ascii="Courier New" w:eastAsia="Courier New" w:hAnsi="Courier New"/>
          <w:color w:val="FF0000"/>
          <w:spacing w:val="-2"/>
          <w:sz w:val="24"/>
          <w:szCs w:val="24"/>
        </w:rPr>
        <w:t>3</w:t>
      </w:r>
      <w:r w:rsidRPr="5DE7C51F">
        <w:rPr>
          <w:rFonts w:ascii="Courier New" w:eastAsia="Courier New" w:hAnsi="Courier New"/>
          <w:color w:val="FF0000"/>
          <w:spacing w:val="-2"/>
          <w:sz w:val="24"/>
          <w:szCs w:val="24"/>
        </w:rPr>
        <w:t xml:space="preserve">. We had approximately </w:t>
      </w:r>
      <w:r w:rsidRPr="5DE7C51F" w:rsidR="3097EE3F">
        <w:rPr>
          <w:rFonts w:ascii="Courier New" w:eastAsia="Courier New" w:hAnsi="Courier New"/>
          <w:color w:val="FF0000"/>
          <w:spacing w:val="-2"/>
          <w:sz w:val="24"/>
          <w:szCs w:val="24"/>
        </w:rPr>
        <w:t>750</w:t>
      </w:r>
      <w:r w:rsidRPr="5DE7C51F">
        <w:rPr>
          <w:rFonts w:ascii="Courier New" w:eastAsia="Courier New" w:hAnsi="Courier New"/>
          <w:color w:val="FF0000"/>
          <w:spacing w:val="-2"/>
          <w:sz w:val="24"/>
          <w:szCs w:val="24"/>
        </w:rPr>
        <w:t>,000 inquiries in the last year. Percentages were applied to the total inquires per servicing center to avoid user exhaustion. This survey will remain on our website in adherence to the timing of the overall clearance.</w:t>
      </w:r>
    </w:p>
    <w:p w:rsidR="00DA03D8" w14:paraId="36E1AA83" w14:textId="77777777">
      <w:pPr>
        <w:spacing w:before="307" w:line="236"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DA03D8" w14:paraId="36E1AA84" w14:textId="77777777">
      <w:pPr>
        <w:spacing w:before="33" w:line="235"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DA03D8" w14:paraId="36E1AA85" w14:textId="77777777">
      <w:pPr>
        <w:spacing w:before="39"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DA03D8" w14:paraId="36E1AA86" w14:textId="77777777">
      <w:pPr>
        <w:spacing w:before="40"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If Yes, describe:</w:t>
      </w:r>
    </w:p>
    <w:p w:rsidR="00DA03D8" w14:paraId="36E1AA87" w14:textId="77777777">
      <w:pPr>
        <w:spacing w:before="305"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000"/>
      </w:tblPr>
      <w:tblGrid>
        <w:gridCol w:w="1738"/>
        <w:gridCol w:w="1080"/>
        <w:gridCol w:w="1500"/>
        <w:gridCol w:w="2071"/>
        <w:gridCol w:w="1530"/>
        <w:gridCol w:w="539"/>
        <w:gridCol w:w="1219"/>
      </w:tblGrid>
      <w:tr w14:paraId="36E1AA8E" w14:textId="77777777" w:rsidTr="20D7FEE8">
        <w:tblPrEx>
          <w:tblW w:w="9677" w:type="dxa"/>
          <w:tblInd w:w="14" w:type="dxa"/>
          <w:tblLayout w:type="fixed"/>
          <w:tblCellMar>
            <w:left w:w="0" w:type="dxa"/>
            <w:right w:w="0" w:type="dxa"/>
          </w:tblCellMar>
          <w:tblLook w:val="0000"/>
        </w:tblPrEx>
        <w:trPr>
          <w:trHeight w:hRule="exact" w:val="466"/>
        </w:trPr>
        <w:tc>
          <w:tcPr>
            <w:tcW w:w="2818" w:type="dxa"/>
            <w:gridSpan w:val="2"/>
            <w:tcBorders>
              <w:top w:val="single" w:sz="5" w:space="0" w:color="000000" w:themeColor="text1"/>
              <w:left w:val="single" w:sz="5" w:space="0" w:color="000000" w:themeColor="text1"/>
              <w:bottom w:val="single" w:sz="5" w:space="0" w:color="000000" w:themeColor="text1"/>
            </w:tcBorders>
          </w:tcPr>
          <w:p w:rsidR="00DA03D8" w14:paraId="36E1AA88" w14:textId="77777777">
            <w:pPr>
              <w:spacing w:after="240" w:line="203"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500" w:type="dxa"/>
            <w:tcBorders>
              <w:top w:val="single" w:sz="5" w:space="0" w:color="000000" w:themeColor="text1"/>
              <w:bottom w:val="single" w:sz="5" w:space="0" w:color="000000" w:themeColor="text1"/>
              <w:right w:val="single" w:sz="5" w:space="0" w:color="000000" w:themeColor="text1"/>
            </w:tcBorders>
          </w:tcPr>
          <w:p w:rsidR="00DA03D8" w14:paraId="36E1AA89"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2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14:paraId="36E1AA8A" w14:textId="77777777">
            <w:pPr>
              <w:spacing w:line="200"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DA03D8" w14:paraId="36E1AA8B" w14:textId="77777777">
            <w:pPr>
              <w:spacing w:before="26" w:after="14" w:line="203"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14:paraId="36E1AA8C" w14:textId="77777777">
            <w:pPr>
              <w:spacing w:after="17" w:line="219"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14:paraId="36E1AA8D" w14:textId="77777777">
            <w:pPr>
              <w:spacing w:after="17" w:line="219"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36E1AA97" w14:textId="77777777" w:rsidTr="20D7FEE8">
        <w:tblPrEx>
          <w:tblW w:w="9677" w:type="dxa"/>
          <w:tblInd w:w="14" w:type="dxa"/>
          <w:tblLayout w:type="fixed"/>
          <w:tblCellMar>
            <w:left w:w="0" w:type="dxa"/>
            <w:right w:w="0" w:type="dxa"/>
          </w:tblCellMar>
          <w:tblLook w:val="0000"/>
        </w:tblPrEx>
        <w:trPr>
          <w:trHeight w:hRule="exact" w:val="916"/>
        </w:trPr>
        <w:tc>
          <w:tcPr>
            <w:tcW w:w="1738" w:type="dxa"/>
            <w:tcBorders>
              <w:top w:val="single" w:sz="5" w:space="0" w:color="000000" w:themeColor="text1"/>
              <w:left w:val="single" w:sz="5" w:space="0" w:color="000000" w:themeColor="text1"/>
              <w:bottom w:val="single" w:sz="5" w:space="0" w:color="000000" w:themeColor="text1"/>
            </w:tcBorders>
          </w:tcPr>
          <w:p w:rsidR="00DA03D8" w14:paraId="36E1AA8F" w14:textId="77777777">
            <w:pPr>
              <w:spacing w:after="475" w:line="218"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participants</w:t>
            </w:r>
          </w:p>
        </w:tc>
        <w:tc>
          <w:tcPr>
            <w:tcW w:w="1080" w:type="dxa"/>
            <w:tcBorders>
              <w:top w:val="single" w:sz="5" w:space="0" w:color="000000" w:themeColor="text1"/>
              <w:bottom w:val="single" w:sz="5" w:space="0" w:color="000000" w:themeColor="text1"/>
            </w:tcBorders>
          </w:tcPr>
          <w:p w:rsidR="00DA03D8" w14:paraId="36E1AA90" w14:textId="77777777">
            <w:pPr>
              <w:spacing w:after="701" w:line="198" w:lineRule="exact"/>
              <w:jc w:val="center"/>
              <w:textAlignment w:val="baseline"/>
              <w:rPr>
                <w:rFonts w:ascii="Courier New" w:eastAsia="Courier New" w:hAnsi="Courier New"/>
                <w:color w:val="000000"/>
                <w:sz w:val="20"/>
              </w:rPr>
            </w:pPr>
            <w:r>
              <w:rPr>
                <w:rFonts w:ascii="Courier New" w:eastAsia="Courier New" w:hAnsi="Courier New"/>
                <w:color w:val="000000"/>
                <w:sz w:val="20"/>
              </w:rPr>
              <w:t>Industry</w:t>
            </w:r>
          </w:p>
        </w:tc>
        <w:tc>
          <w:tcPr>
            <w:tcW w:w="1500" w:type="dxa"/>
            <w:tcBorders>
              <w:top w:val="single" w:sz="5" w:space="0" w:color="000000" w:themeColor="text1"/>
              <w:bottom w:val="single" w:sz="5" w:space="0" w:color="000000" w:themeColor="text1"/>
              <w:right w:val="single" w:sz="5" w:space="0" w:color="000000" w:themeColor="text1"/>
            </w:tcBorders>
          </w:tcPr>
          <w:p w:rsidR="00DA03D8" w14:paraId="36E1AA91" w14:textId="77777777">
            <w:pPr>
              <w:spacing w:after="701"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2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rsidP="5DE7C51F" w14:paraId="36E1AA92" w14:textId="2C299346">
            <w:pPr>
              <w:spacing w:after="19" w:line="223" w:lineRule="exact"/>
              <w:ind w:left="108" w:right="468"/>
              <w:textAlignment w:val="baseline"/>
              <w:rPr>
                <w:rFonts w:ascii="Courier New" w:eastAsia="Courier New" w:hAnsi="Courier New"/>
                <w:color w:val="000000"/>
                <w:spacing w:val="-3"/>
                <w:sz w:val="20"/>
                <w:szCs w:val="20"/>
              </w:rPr>
            </w:pPr>
            <w:r w:rsidRPr="5DE7C51F">
              <w:rPr>
                <w:rFonts w:ascii="Courier New" w:eastAsia="Courier New" w:hAnsi="Courier New"/>
                <w:color w:val="000000"/>
                <w:spacing w:val="-3"/>
                <w:sz w:val="20"/>
                <w:szCs w:val="20"/>
              </w:rPr>
              <w:t>4,200</w:t>
            </w:r>
            <w:r w:rsidRPr="5DE7C51F" w:rsidR="00384471">
              <w:rPr>
                <w:rFonts w:ascii="Courier New" w:eastAsia="Courier New" w:hAnsi="Courier New"/>
                <w:color w:val="000000"/>
                <w:spacing w:val="-3"/>
                <w:sz w:val="20"/>
                <w:szCs w:val="20"/>
              </w:rPr>
              <w:t xml:space="preserve"> </w:t>
            </w:r>
            <w:r w:rsidRPr="5DE7C51F" w:rsidR="3F301006">
              <w:rPr>
                <w:rFonts w:ascii="Courier New" w:eastAsia="Courier New" w:hAnsi="Courier New"/>
                <w:color w:val="000000"/>
                <w:spacing w:val="-3"/>
                <w:sz w:val="20"/>
                <w:szCs w:val="20"/>
              </w:rPr>
              <w:t>yearly</w:t>
            </w:r>
            <w:r w:rsidRPr="5DE7C51F" w:rsidR="00384471">
              <w:rPr>
                <w:rFonts w:ascii="Courier New" w:eastAsia="Courier New" w:hAnsi="Courier New"/>
                <w:color w:val="000000"/>
                <w:spacing w:val="-3"/>
                <w:sz w:val="20"/>
                <w:szCs w:val="20"/>
              </w:rPr>
              <w:t xml:space="preserve"> for the Denver HOC surveys</w:t>
            </w:r>
          </w:p>
        </w:tc>
        <w:tc>
          <w:tcPr>
            <w:tcW w:w="1530" w:type="dxa"/>
            <w:tcBorders>
              <w:top w:val="single" w:sz="5" w:space="0" w:color="000000" w:themeColor="text1"/>
              <w:left w:val="single" w:sz="5" w:space="0" w:color="000000" w:themeColor="text1"/>
              <w:bottom w:val="single" w:sz="5" w:space="0" w:color="000000" w:themeColor="text1"/>
            </w:tcBorders>
          </w:tcPr>
          <w:p w:rsidR="00DA03D8" w:rsidP="5DE7C51F" w14:paraId="36E1AA93" w14:textId="4D5C36C8">
            <w:pPr>
              <w:spacing w:after="245" w:line="222" w:lineRule="exact"/>
              <w:ind w:left="108"/>
              <w:textAlignment w:val="baseline"/>
              <w:rPr>
                <w:rFonts w:ascii="Courier New" w:eastAsia="Courier New" w:hAnsi="Courier New"/>
                <w:color w:val="000000"/>
                <w:spacing w:val="-2"/>
                <w:sz w:val="20"/>
                <w:szCs w:val="20"/>
              </w:rPr>
            </w:pPr>
            <w:r w:rsidRPr="5DE7C51F">
              <w:rPr>
                <w:rFonts w:ascii="Courier New" w:eastAsia="Courier New" w:hAnsi="Courier New"/>
                <w:color w:val="000000"/>
                <w:spacing w:val="-2"/>
                <w:sz w:val="20"/>
                <w:szCs w:val="20"/>
              </w:rPr>
              <w:t>0.03 hours</w:t>
            </w:r>
            <w:r w:rsidRPr="5DE7C51F" w:rsidR="00384471">
              <w:rPr>
                <w:rFonts w:ascii="Courier New" w:eastAsia="Courier New" w:hAnsi="Courier New"/>
                <w:color w:val="000000"/>
                <w:spacing w:val="-2"/>
                <w:sz w:val="20"/>
                <w:szCs w:val="20"/>
              </w:rPr>
              <w:t xml:space="preserve"> </w:t>
            </w:r>
            <w:r w:rsidRPr="5DE7C51F" w:rsidR="20F6B69D">
              <w:rPr>
                <w:rFonts w:ascii="Courier New" w:eastAsia="Courier New" w:hAnsi="Courier New"/>
                <w:color w:val="000000"/>
                <w:spacing w:val="-2"/>
                <w:sz w:val="20"/>
                <w:szCs w:val="20"/>
              </w:rPr>
              <w:t xml:space="preserve">on </w:t>
            </w:r>
            <w:r w:rsidRPr="5DE7C51F" w:rsidR="00384471">
              <w:rPr>
                <w:rFonts w:ascii="Courier New" w:eastAsia="Courier New" w:hAnsi="Courier New"/>
                <w:color w:val="000000"/>
                <w:spacing w:val="-2"/>
                <w:sz w:val="20"/>
                <w:szCs w:val="20"/>
              </w:rPr>
              <w:t>average completion</w:t>
            </w:r>
            <w:r w:rsidRPr="5DE7C51F" w:rsidR="378EC666">
              <w:rPr>
                <w:rFonts w:ascii="Courier New" w:eastAsia="Courier New" w:hAnsi="Courier New"/>
                <w:color w:val="000000"/>
                <w:spacing w:val="-2"/>
                <w:sz w:val="20"/>
                <w:szCs w:val="20"/>
              </w:rPr>
              <w:t xml:space="preserve"> rate</w:t>
            </w:r>
          </w:p>
        </w:tc>
        <w:tc>
          <w:tcPr>
            <w:tcW w:w="539" w:type="dxa"/>
            <w:tcBorders>
              <w:top w:val="single" w:sz="5" w:space="0" w:color="000000" w:themeColor="text1"/>
              <w:bottom w:val="single" w:sz="5" w:space="0" w:color="000000" w:themeColor="text1"/>
              <w:right w:val="single" w:sz="5" w:space="0" w:color="000000" w:themeColor="text1"/>
            </w:tcBorders>
          </w:tcPr>
          <w:p w:rsidR="00DA03D8" w:rsidP="5DE7C51F" w14:paraId="36E1AA95" w14:textId="2E044AF6">
            <w:pPr>
              <w:spacing w:before="258" w:after="24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rsidP="5DE7C51F" w14:paraId="36E1AA96" w14:textId="2B0C9C1D">
            <w:pPr>
              <w:spacing w:after="475" w:line="218" w:lineRule="exact"/>
              <w:ind w:left="108"/>
              <w:textAlignment w:val="baseline"/>
              <w:rPr>
                <w:rFonts w:ascii="Courier New" w:eastAsia="Courier New" w:hAnsi="Courier New"/>
                <w:color w:val="000000"/>
                <w:sz w:val="20"/>
                <w:szCs w:val="20"/>
              </w:rPr>
            </w:pPr>
            <w:r w:rsidRPr="5DE7C51F">
              <w:rPr>
                <w:rFonts w:ascii="Courier New" w:eastAsia="Courier New" w:hAnsi="Courier New"/>
                <w:color w:val="000000" w:themeColor="text1"/>
                <w:sz w:val="20"/>
                <w:szCs w:val="20"/>
              </w:rPr>
              <w:t>140 yearly</w:t>
            </w:r>
          </w:p>
        </w:tc>
      </w:tr>
    </w:tbl>
    <w:p w:rsidR="00DA03D8" w14:paraId="36E1AAA8" w14:textId="77777777">
      <w:pPr>
        <w:spacing w:after="260" w:line="20" w:lineRule="exact"/>
      </w:pPr>
    </w:p>
    <w:p w:rsidR="00DA03D8" w14:paraId="36E1AAA9"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DA03D8" w14:paraId="36E1AAAA" w14:textId="77777777">
      <w:pPr>
        <w:spacing w:before="195"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DA03D8" w14:paraId="36E1AAAB" w14:textId="77777777">
      <w:pPr>
        <w:numPr>
          <w:ilvl w:val="0"/>
          <w:numId w:val="18"/>
        </w:numPr>
        <w:tabs>
          <w:tab w:val="clear" w:pos="360"/>
          <w:tab w:val="left" w:pos="432"/>
        </w:tabs>
        <w:spacing w:before="33" w:line="236"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collections are voluntary;</w:t>
      </w:r>
    </w:p>
    <w:p w:rsidR="00DA03D8" w14:paraId="36E1AAAC" w14:textId="77777777">
      <w:pPr>
        <w:numPr>
          <w:ilvl w:val="0"/>
          <w:numId w:val="18"/>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low-burden for respondents (based on considerations of total burden hours or burden-hours per respondent) and are low-cost for both the respondents and the Federal Government;</w:t>
      </w:r>
    </w:p>
    <w:p w:rsidR="00DA03D8" w14:paraId="36E1AAAD" w14:textId="77777777">
      <w:pPr>
        <w:numPr>
          <w:ilvl w:val="0"/>
          <w:numId w:val="18"/>
        </w:numPr>
        <w:tabs>
          <w:tab w:val="clear" w:pos="360"/>
          <w:tab w:val="left" w:pos="432"/>
        </w:tabs>
        <w:spacing w:before="6"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non-controversial and do not raise issues of concern to other Federal agencies;</w:t>
      </w:r>
    </w:p>
    <w:p w:rsidR="00DA03D8" w14:paraId="36E1AAAE" w14:textId="77777777">
      <w:pPr>
        <w:numPr>
          <w:ilvl w:val="0"/>
          <w:numId w:val="18"/>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Any collection is targeted to the solicitation of opinions from respondents who have experience with the program or may have experience with the program in the near future;</w:t>
      </w:r>
    </w:p>
    <w:p w:rsidR="00DA03D8" w14:paraId="36E1AAAF" w14:textId="77777777">
      <w:pPr>
        <w:numPr>
          <w:ilvl w:val="0"/>
          <w:numId w:val="18"/>
        </w:numPr>
        <w:tabs>
          <w:tab w:val="clear" w:pos="360"/>
          <w:tab w:val="left" w:pos="432"/>
        </w:tabs>
        <w:spacing w:line="271"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Personally identifiable information (PII) is collected only to the extent necessary and is not retained;</w:t>
      </w:r>
    </w:p>
    <w:p w:rsidR="00DA03D8" w14:paraId="36E1AAB0" w14:textId="77777777">
      <w:pPr>
        <w:numPr>
          <w:ilvl w:val="0"/>
          <w:numId w:val="18"/>
        </w:numPr>
        <w:tabs>
          <w:tab w:val="clear" w:pos="360"/>
          <w:tab w:val="left" w:pos="432"/>
        </w:tabs>
        <w:spacing w:before="3" w:line="272"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DA03D8" w14:paraId="36E1AAB1" w14:textId="77777777">
      <w:pPr>
        <w:numPr>
          <w:ilvl w:val="0"/>
          <w:numId w:val="18"/>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8">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DA03D8" w14:paraId="36E1AAB2" w14:textId="77777777">
      <w:pPr>
        <w:numPr>
          <w:ilvl w:val="0"/>
          <w:numId w:val="18"/>
        </w:numPr>
        <w:tabs>
          <w:tab w:val="clear" w:pos="360"/>
          <w:tab w:val="left" w:pos="432"/>
        </w:tabs>
        <w:spacing w:before="33"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DA03D8" w:rsidRPr="00014388" w:rsidP="00014388" w14:paraId="36E1AAB4" w14:textId="0473FBA5">
      <w:pPr>
        <w:spacing w:before="314" w:after="1487" w:line="236" w:lineRule="exact"/>
        <w:ind w:left="72"/>
        <w:textAlignment w:val="baseline"/>
        <w:rPr>
          <w:rFonts w:ascii="Courier New" w:eastAsia="Courier New" w:hAnsi="Courier New"/>
          <w:color w:val="000000"/>
          <w:spacing w:val="-2"/>
          <w:sz w:val="24"/>
        </w:rPr>
        <w:sectPr>
          <w:headerReference w:type="default" r:id="rId19"/>
          <w:footerReference w:type="default" r:id="rId20"/>
          <w:pgSz w:w="12240" w:h="15840"/>
          <w:pgMar w:top="680" w:right="1109" w:bottom="304" w:left="1426" w:header="720" w:footer="720" w:gutter="0"/>
          <w:cols w:space="720"/>
        </w:sectPr>
      </w:pPr>
      <w:r>
        <w:rPr>
          <w:rFonts w:ascii="Courier New" w:eastAsia="Courier New" w:hAnsi="Courier New"/>
          <w:color w:val="000000"/>
          <w:spacing w:val="-2"/>
          <w:sz w:val="24"/>
        </w:rPr>
        <w:t xml:space="preserve">Name: </w:t>
      </w:r>
      <w:r w:rsidR="002B428C">
        <w:rPr>
          <w:rFonts w:ascii="Courier New" w:eastAsia="Courier New" w:hAnsi="Courier New"/>
          <w:color w:val="000000"/>
          <w:spacing w:val="-2"/>
          <w:sz w:val="24"/>
        </w:rPr>
        <w:t>Shimi Anjir</w:t>
      </w:r>
      <w:r>
        <w:rPr>
          <w:rFonts w:ascii="Courier New" w:eastAsia="Courier New" w:hAnsi="Courier New"/>
          <w:color w:val="000000"/>
          <w:spacing w:val="-2"/>
          <w:sz w:val="24"/>
        </w:rPr>
        <w:t>, CX Strategis</w:t>
      </w:r>
      <w:r w:rsidR="00014388">
        <w:rPr>
          <w:rFonts w:ascii="Courier New" w:eastAsia="Courier New" w:hAnsi="Courier New"/>
          <w:color w:val="000000"/>
          <w:spacing w:val="-2"/>
          <w:sz w:val="24"/>
        </w:rPr>
        <w:t>t</w:t>
      </w:r>
    </w:p>
    <w:p w:rsidR="00DA03D8" w:rsidP="00014388" w14:paraId="36E1AAB5" w14:textId="6326E121">
      <w:pPr>
        <w:spacing w:before="4" w:line="225" w:lineRule="exact"/>
        <w:textAlignment w:val="baseline"/>
        <w:rPr>
          <w:rFonts w:eastAsia="Times New Roman"/>
          <w:color w:val="000000"/>
          <w:sz w:val="20"/>
        </w:rPr>
      </w:pPr>
    </w:p>
    <w:sectPr>
      <w:headerReference w:type="default" r:id="rId21"/>
      <w:footerReference w:type="default" r:id="rId22"/>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55FC0637" w14:textId="77777777" w:rsidTr="5DE7C51F">
      <w:tblPrEx>
        <w:tblW w:w="0" w:type="auto"/>
        <w:tblLayout w:type="fixed"/>
        <w:tblLook w:val="06A0"/>
      </w:tblPrEx>
      <w:trPr>
        <w:trHeight w:val="300"/>
      </w:trPr>
      <w:tc>
        <w:tcPr>
          <w:tcW w:w="3125" w:type="dxa"/>
        </w:tcPr>
        <w:p w:rsidR="5DE7C51F" w:rsidP="5DE7C51F" w14:paraId="16CDBD42" w14:textId="094F6095">
          <w:pPr>
            <w:pStyle w:val="Header"/>
            <w:ind w:left="-115"/>
          </w:pPr>
        </w:p>
      </w:tc>
      <w:tc>
        <w:tcPr>
          <w:tcW w:w="3125" w:type="dxa"/>
        </w:tcPr>
        <w:p w:rsidR="5DE7C51F" w:rsidP="5DE7C51F" w14:paraId="56AD2BCC" w14:textId="5F667767">
          <w:pPr>
            <w:pStyle w:val="Header"/>
            <w:jc w:val="center"/>
          </w:pPr>
        </w:p>
      </w:tc>
      <w:tc>
        <w:tcPr>
          <w:tcW w:w="3125" w:type="dxa"/>
        </w:tcPr>
        <w:p w:rsidR="5DE7C51F" w:rsidP="5DE7C51F" w14:paraId="082C4EA0" w14:textId="6A9EA2F4">
          <w:pPr>
            <w:pStyle w:val="Header"/>
            <w:ind w:right="-115"/>
            <w:jc w:val="right"/>
          </w:pPr>
        </w:p>
      </w:tc>
    </w:tr>
  </w:tbl>
  <w:p w:rsidR="5DE7C51F" w:rsidP="5DE7C51F" w14:paraId="4D4C6CC0" w14:textId="037C0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3D3B1E38" w14:textId="77777777" w:rsidTr="5DE7C51F">
      <w:tblPrEx>
        <w:tblW w:w="0" w:type="auto"/>
        <w:tblLayout w:type="fixed"/>
        <w:tblLook w:val="06A0"/>
      </w:tblPrEx>
      <w:trPr>
        <w:trHeight w:val="300"/>
      </w:trPr>
      <w:tc>
        <w:tcPr>
          <w:tcW w:w="3125" w:type="dxa"/>
        </w:tcPr>
        <w:p w:rsidR="5DE7C51F" w:rsidP="5DE7C51F" w14:paraId="05411955" w14:textId="4E53BBEC">
          <w:pPr>
            <w:pStyle w:val="Header"/>
            <w:ind w:left="-115"/>
          </w:pPr>
        </w:p>
      </w:tc>
      <w:tc>
        <w:tcPr>
          <w:tcW w:w="3125" w:type="dxa"/>
        </w:tcPr>
        <w:p w:rsidR="5DE7C51F" w:rsidP="5DE7C51F" w14:paraId="51E8F06A" w14:textId="4800A065">
          <w:pPr>
            <w:pStyle w:val="Header"/>
            <w:jc w:val="center"/>
          </w:pPr>
        </w:p>
      </w:tc>
      <w:tc>
        <w:tcPr>
          <w:tcW w:w="3125" w:type="dxa"/>
        </w:tcPr>
        <w:p w:rsidR="5DE7C51F" w:rsidP="5DE7C51F" w14:paraId="41A19C2F" w14:textId="60F3487F">
          <w:pPr>
            <w:pStyle w:val="Header"/>
            <w:ind w:right="-115"/>
            <w:jc w:val="right"/>
          </w:pPr>
        </w:p>
      </w:tc>
    </w:tr>
  </w:tbl>
  <w:p w:rsidR="5DE7C51F" w:rsidP="5DE7C51F" w14:paraId="379DE6F0" w14:textId="1E568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6ABB0B5B" w14:textId="77777777" w:rsidTr="5DE7C51F">
      <w:tblPrEx>
        <w:tblW w:w="0" w:type="auto"/>
        <w:tblLayout w:type="fixed"/>
        <w:tblLook w:val="06A0"/>
      </w:tblPrEx>
      <w:trPr>
        <w:trHeight w:val="300"/>
      </w:trPr>
      <w:tc>
        <w:tcPr>
          <w:tcW w:w="3125" w:type="dxa"/>
        </w:tcPr>
        <w:p w:rsidR="5DE7C51F" w:rsidP="5DE7C51F" w14:paraId="364E3123" w14:textId="66F31174">
          <w:pPr>
            <w:pStyle w:val="Header"/>
            <w:ind w:left="-115"/>
          </w:pPr>
        </w:p>
      </w:tc>
      <w:tc>
        <w:tcPr>
          <w:tcW w:w="3125" w:type="dxa"/>
        </w:tcPr>
        <w:p w:rsidR="5DE7C51F" w:rsidP="5DE7C51F" w14:paraId="2D91E40E" w14:textId="023B1FC5">
          <w:pPr>
            <w:pStyle w:val="Header"/>
            <w:jc w:val="center"/>
          </w:pPr>
        </w:p>
      </w:tc>
      <w:tc>
        <w:tcPr>
          <w:tcW w:w="3125" w:type="dxa"/>
        </w:tcPr>
        <w:p w:rsidR="5DE7C51F" w:rsidP="5DE7C51F" w14:paraId="3063E1DD" w14:textId="4524B553">
          <w:pPr>
            <w:pStyle w:val="Header"/>
            <w:ind w:right="-115"/>
            <w:jc w:val="right"/>
          </w:pPr>
        </w:p>
      </w:tc>
    </w:tr>
  </w:tbl>
  <w:p w:rsidR="5DE7C51F" w:rsidP="5DE7C51F" w14:paraId="33E9FF49" w14:textId="1F0CC3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35"/>
      <w:gridCol w:w="3235"/>
      <w:gridCol w:w="3235"/>
    </w:tblGrid>
    <w:tr w14:paraId="53AF691D" w14:textId="77777777" w:rsidTr="5DE7C51F">
      <w:tblPrEx>
        <w:tblW w:w="0" w:type="auto"/>
        <w:tblLayout w:type="fixed"/>
        <w:tblLook w:val="06A0"/>
      </w:tblPrEx>
      <w:trPr>
        <w:trHeight w:val="300"/>
      </w:trPr>
      <w:tc>
        <w:tcPr>
          <w:tcW w:w="3235" w:type="dxa"/>
        </w:tcPr>
        <w:p w:rsidR="5DE7C51F" w:rsidP="5DE7C51F" w14:paraId="7574F62B" w14:textId="4B4114DB">
          <w:pPr>
            <w:pStyle w:val="Header"/>
            <w:ind w:left="-115"/>
          </w:pPr>
        </w:p>
      </w:tc>
      <w:tc>
        <w:tcPr>
          <w:tcW w:w="3235" w:type="dxa"/>
        </w:tcPr>
        <w:p w:rsidR="5DE7C51F" w:rsidP="5DE7C51F" w14:paraId="589F0CBB" w14:textId="18A7361D">
          <w:pPr>
            <w:pStyle w:val="Header"/>
            <w:jc w:val="center"/>
          </w:pPr>
        </w:p>
      </w:tc>
      <w:tc>
        <w:tcPr>
          <w:tcW w:w="3235" w:type="dxa"/>
        </w:tcPr>
        <w:p w:rsidR="5DE7C51F" w:rsidP="5DE7C51F" w14:paraId="15244FB3" w14:textId="6686E74E">
          <w:pPr>
            <w:pStyle w:val="Header"/>
            <w:ind w:right="-115"/>
            <w:jc w:val="right"/>
          </w:pPr>
        </w:p>
      </w:tc>
    </w:tr>
  </w:tbl>
  <w:p w:rsidR="5DE7C51F" w:rsidP="5DE7C51F" w14:paraId="1C1C3367" w14:textId="76C6E6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3057E50C" w14:textId="77777777" w:rsidTr="5DE7C51F">
      <w:tblPrEx>
        <w:tblW w:w="0" w:type="auto"/>
        <w:tblLayout w:type="fixed"/>
        <w:tblLook w:val="06A0"/>
      </w:tblPrEx>
      <w:trPr>
        <w:trHeight w:val="300"/>
      </w:trPr>
      <w:tc>
        <w:tcPr>
          <w:tcW w:w="3125" w:type="dxa"/>
        </w:tcPr>
        <w:p w:rsidR="5DE7C51F" w:rsidP="5DE7C51F" w14:paraId="4AA82549" w14:textId="5395D253">
          <w:pPr>
            <w:pStyle w:val="Header"/>
            <w:ind w:left="-115"/>
          </w:pPr>
        </w:p>
      </w:tc>
      <w:tc>
        <w:tcPr>
          <w:tcW w:w="3125" w:type="dxa"/>
        </w:tcPr>
        <w:p w:rsidR="5DE7C51F" w:rsidP="5DE7C51F" w14:paraId="170A338D" w14:textId="21D0FC69">
          <w:pPr>
            <w:pStyle w:val="Header"/>
            <w:jc w:val="center"/>
          </w:pPr>
        </w:p>
      </w:tc>
      <w:tc>
        <w:tcPr>
          <w:tcW w:w="3125" w:type="dxa"/>
        </w:tcPr>
        <w:p w:rsidR="5DE7C51F" w:rsidP="5DE7C51F" w14:paraId="59E30685" w14:textId="750D262D">
          <w:pPr>
            <w:pStyle w:val="Header"/>
            <w:ind w:right="-115"/>
            <w:jc w:val="right"/>
          </w:pPr>
        </w:p>
      </w:tc>
    </w:tr>
  </w:tbl>
  <w:p w:rsidR="5DE7C51F" w:rsidP="5DE7C51F" w14:paraId="1BDB0B3F" w14:textId="302605B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036811D5" w14:textId="77777777" w:rsidTr="5DE7C51F">
      <w:tblPrEx>
        <w:tblW w:w="0" w:type="auto"/>
        <w:tblLayout w:type="fixed"/>
        <w:tblLook w:val="06A0"/>
      </w:tblPrEx>
      <w:trPr>
        <w:trHeight w:val="300"/>
      </w:trPr>
      <w:tc>
        <w:tcPr>
          <w:tcW w:w="3125" w:type="dxa"/>
        </w:tcPr>
        <w:p w:rsidR="5DE7C51F" w:rsidP="5DE7C51F" w14:paraId="40B191CE" w14:textId="7C07DE7F">
          <w:pPr>
            <w:pStyle w:val="Header"/>
            <w:ind w:left="-115"/>
          </w:pPr>
        </w:p>
      </w:tc>
      <w:tc>
        <w:tcPr>
          <w:tcW w:w="3125" w:type="dxa"/>
        </w:tcPr>
        <w:p w:rsidR="5DE7C51F" w:rsidP="5DE7C51F" w14:paraId="3221DFD2" w14:textId="2FB38F75">
          <w:pPr>
            <w:pStyle w:val="Header"/>
            <w:jc w:val="center"/>
          </w:pPr>
        </w:p>
      </w:tc>
      <w:tc>
        <w:tcPr>
          <w:tcW w:w="3125" w:type="dxa"/>
        </w:tcPr>
        <w:p w:rsidR="5DE7C51F" w:rsidP="5DE7C51F" w14:paraId="4C229B01" w14:textId="437288D9">
          <w:pPr>
            <w:pStyle w:val="Header"/>
            <w:ind w:right="-115"/>
            <w:jc w:val="right"/>
          </w:pPr>
        </w:p>
      </w:tc>
    </w:tr>
  </w:tbl>
  <w:p w:rsidR="5DE7C51F" w:rsidP="5DE7C51F" w14:paraId="2DEA5F82" w14:textId="2C06B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039B241A" w14:textId="77777777" w:rsidTr="5DE7C51F">
      <w:tblPrEx>
        <w:tblW w:w="0" w:type="auto"/>
        <w:tblLayout w:type="fixed"/>
        <w:tblLook w:val="06A0"/>
      </w:tblPrEx>
      <w:trPr>
        <w:trHeight w:val="300"/>
      </w:trPr>
      <w:tc>
        <w:tcPr>
          <w:tcW w:w="3125" w:type="dxa"/>
        </w:tcPr>
        <w:p w:rsidR="5DE7C51F" w:rsidP="5DE7C51F" w14:paraId="7F769D64" w14:textId="590A234C">
          <w:pPr>
            <w:pStyle w:val="Header"/>
            <w:ind w:left="-115"/>
          </w:pPr>
        </w:p>
      </w:tc>
      <w:tc>
        <w:tcPr>
          <w:tcW w:w="3125" w:type="dxa"/>
        </w:tcPr>
        <w:p w:rsidR="5DE7C51F" w:rsidP="5DE7C51F" w14:paraId="3E3E3D01" w14:textId="0CB44AAA">
          <w:pPr>
            <w:pStyle w:val="Header"/>
            <w:jc w:val="center"/>
          </w:pPr>
        </w:p>
      </w:tc>
      <w:tc>
        <w:tcPr>
          <w:tcW w:w="3125" w:type="dxa"/>
        </w:tcPr>
        <w:p w:rsidR="5DE7C51F" w:rsidP="5DE7C51F" w14:paraId="39392182" w14:textId="14D488B3">
          <w:pPr>
            <w:pStyle w:val="Header"/>
            <w:ind w:right="-115"/>
            <w:jc w:val="right"/>
          </w:pPr>
        </w:p>
      </w:tc>
    </w:tr>
  </w:tbl>
  <w:p w:rsidR="5DE7C51F" w:rsidP="5DE7C51F" w14:paraId="065A88AD" w14:textId="348B2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336993CD" w14:textId="77777777" w:rsidTr="5DE7C51F">
      <w:tblPrEx>
        <w:tblW w:w="0" w:type="auto"/>
        <w:tblLayout w:type="fixed"/>
        <w:tblLook w:val="06A0"/>
      </w:tblPrEx>
      <w:trPr>
        <w:trHeight w:val="300"/>
      </w:trPr>
      <w:tc>
        <w:tcPr>
          <w:tcW w:w="3125" w:type="dxa"/>
        </w:tcPr>
        <w:p w:rsidR="5DE7C51F" w:rsidP="5DE7C51F" w14:paraId="6B618E27" w14:textId="000E03B1">
          <w:pPr>
            <w:pStyle w:val="Header"/>
            <w:ind w:left="-115"/>
          </w:pPr>
        </w:p>
      </w:tc>
      <w:tc>
        <w:tcPr>
          <w:tcW w:w="3125" w:type="dxa"/>
        </w:tcPr>
        <w:p w:rsidR="5DE7C51F" w:rsidP="5DE7C51F" w14:paraId="6F86CE7D" w14:textId="5E04EEC1">
          <w:pPr>
            <w:pStyle w:val="Header"/>
            <w:jc w:val="center"/>
          </w:pPr>
        </w:p>
      </w:tc>
      <w:tc>
        <w:tcPr>
          <w:tcW w:w="3125" w:type="dxa"/>
        </w:tcPr>
        <w:p w:rsidR="5DE7C51F" w:rsidP="5DE7C51F" w14:paraId="50B242D4" w14:textId="57AB6FC8">
          <w:pPr>
            <w:pStyle w:val="Header"/>
            <w:ind w:right="-115"/>
            <w:jc w:val="right"/>
          </w:pPr>
        </w:p>
      </w:tc>
    </w:tr>
  </w:tbl>
  <w:p w:rsidR="5DE7C51F" w:rsidP="5DE7C51F" w14:paraId="3C020C73" w14:textId="0A844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35"/>
      <w:gridCol w:w="3235"/>
      <w:gridCol w:w="3235"/>
    </w:tblGrid>
    <w:tr w14:paraId="496966AA" w14:textId="77777777" w:rsidTr="5DE7C51F">
      <w:tblPrEx>
        <w:tblW w:w="0" w:type="auto"/>
        <w:tblLayout w:type="fixed"/>
        <w:tblLook w:val="06A0"/>
      </w:tblPrEx>
      <w:trPr>
        <w:trHeight w:val="300"/>
      </w:trPr>
      <w:tc>
        <w:tcPr>
          <w:tcW w:w="3235" w:type="dxa"/>
        </w:tcPr>
        <w:p w:rsidR="5DE7C51F" w:rsidP="5DE7C51F" w14:paraId="5F72C82B" w14:textId="6BEF7AFC">
          <w:pPr>
            <w:pStyle w:val="Header"/>
            <w:ind w:left="-115"/>
          </w:pPr>
        </w:p>
      </w:tc>
      <w:tc>
        <w:tcPr>
          <w:tcW w:w="3235" w:type="dxa"/>
        </w:tcPr>
        <w:p w:rsidR="5DE7C51F" w:rsidP="5DE7C51F" w14:paraId="71457062" w14:textId="6F8B366A">
          <w:pPr>
            <w:pStyle w:val="Header"/>
            <w:jc w:val="center"/>
          </w:pPr>
        </w:p>
      </w:tc>
      <w:tc>
        <w:tcPr>
          <w:tcW w:w="3235" w:type="dxa"/>
        </w:tcPr>
        <w:p w:rsidR="5DE7C51F" w:rsidP="5DE7C51F" w14:paraId="013DE389" w14:textId="717441B5">
          <w:pPr>
            <w:pStyle w:val="Header"/>
            <w:ind w:right="-115"/>
            <w:jc w:val="right"/>
          </w:pPr>
        </w:p>
      </w:tc>
    </w:tr>
  </w:tbl>
  <w:p w:rsidR="5DE7C51F" w:rsidP="5DE7C51F" w14:paraId="7D2E0A1E" w14:textId="6E095F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0E51ADFD" w14:textId="77777777" w:rsidTr="5DE7C51F">
      <w:tblPrEx>
        <w:tblW w:w="0" w:type="auto"/>
        <w:tblLayout w:type="fixed"/>
        <w:tblLook w:val="06A0"/>
      </w:tblPrEx>
      <w:trPr>
        <w:trHeight w:val="300"/>
      </w:trPr>
      <w:tc>
        <w:tcPr>
          <w:tcW w:w="3125" w:type="dxa"/>
        </w:tcPr>
        <w:p w:rsidR="5DE7C51F" w:rsidP="5DE7C51F" w14:paraId="129FA635" w14:textId="55054793">
          <w:pPr>
            <w:pStyle w:val="Header"/>
            <w:ind w:left="-115"/>
          </w:pPr>
        </w:p>
      </w:tc>
      <w:tc>
        <w:tcPr>
          <w:tcW w:w="3125" w:type="dxa"/>
        </w:tcPr>
        <w:p w:rsidR="5DE7C51F" w:rsidP="5DE7C51F" w14:paraId="2F43DE80" w14:textId="66820A18">
          <w:pPr>
            <w:pStyle w:val="Header"/>
            <w:jc w:val="center"/>
          </w:pPr>
        </w:p>
      </w:tc>
      <w:tc>
        <w:tcPr>
          <w:tcW w:w="3125" w:type="dxa"/>
        </w:tcPr>
        <w:p w:rsidR="5DE7C51F" w:rsidP="5DE7C51F" w14:paraId="42E59B21" w14:textId="33A6E98B">
          <w:pPr>
            <w:pStyle w:val="Header"/>
            <w:ind w:right="-115"/>
            <w:jc w:val="right"/>
          </w:pPr>
        </w:p>
      </w:tc>
    </w:tr>
  </w:tbl>
  <w:p w:rsidR="5DE7C51F" w:rsidP="5DE7C51F" w14:paraId="69DC6E1C" w14:textId="6BB0C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A6B0E"/>
    <w:multiLevelType w:val="multilevel"/>
    <w:tmpl w:val="881879A4"/>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F0ADA26"/>
    <w:multiLevelType w:val="hybridMultilevel"/>
    <w:tmpl w:val="13783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5B603C"/>
    <w:multiLevelType w:val="hybridMultilevel"/>
    <w:tmpl w:val="582CE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D6AFD6"/>
    <w:multiLevelType w:val="hybridMultilevel"/>
    <w:tmpl w:val="D13C8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C56870"/>
    <w:multiLevelType w:val="hybridMultilevel"/>
    <w:tmpl w:val="3AC04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07F2BB8"/>
    <w:multiLevelType w:val="hybridMultilevel"/>
    <w:tmpl w:val="00B09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5C738E"/>
    <w:multiLevelType w:val="multilevel"/>
    <w:tmpl w:val="E0C0AF56"/>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91EDA02"/>
    <w:multiLevelType w:val="hybridMultilevel"/>
    <w:tmpl w:val="161EF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1FB6EEB"/>
    <w:multiLevelType w:val="multilevel"/>
    <w:tmpl w:val="F5C8C346"/>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6F22C9B"/>
    <w:multiLevelType w:val="hybridMultilevel"/>
    <w:tmpl w:val="25268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388C1C"/>
    <w:multiLevelType w:val="hybridMultilevel"/>
    <w:tmpl w:val="838AA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8173FC"/>
    <w:multiLevelType w:val="multilevel"/>
    <w:tmpl w:val="BAF24DA2"/>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616A1039"/>
    <w:multiLevelType w:val="hybridMultilevel"/>
    <w:tmpl w:val="99723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FDD9B6"/>
    <w:multiLevelType w:val="hybridMultilevel"/>
    <w:tmpl w:val="98D00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7F63DDA"/>
    <w:multiLevelType w:val="hybridMultilevel"/>
    <w:tmpl w:val="3758A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A6E54BC"/>
    <w:multiLevelType w:val="hybridMultilevel"/>
    <w:tmpl w:val="09740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B274AEC"/>
    <w:multiLevelType w:val="hybridMultilevel"/>
    <w:tmpl w:val="30C8B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CE47BFA"/>
    <w:multiLevelType w:val="hybridMultilevel"/>
    <w:tmpl w:val="96745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68739324">
    <w:abstractNumId w:val="17"/>
  </w:num>
  <w:num w:numId="2" w16cid:durableId="388462563">
    <w:abstractNumId w:val="21"/>
  </w:num>
  <w:num w:numId="3" w16cid:durableId="1332685529">
    <w:abstractNumId w:val="19"/>
  </w:num>
  <w:num w:numId="4" w16cid:durableId="1020661169">
    <w:abstractNumId w:val="3"/>
  </w:num>
  <w:num w:numId="5" w16cid:durableId="1872841742">
    <w:abstractNumId w:val="8"/>
  </w:num>
  <w:num w:numId="6" w16cid:durableId="1012027254">
    <w:abstractNumId w:val="9"/>
  </w:num>
  <w:num w:numId="7" w16cid:durableId="2064133372">
    <w:abstractNumId w:val="5"/>
  </w:num>
  <w:num w:numId="8" w16cid:durableId="502203417">
    <w:abstractNumId w:val="15"/>
  </w:num>
  <w:num w:numId="9" w16cid:durableId="679165310">
    <w:abstractNumId w:val="23"/>
  </w:num>
  <w:num w:numId="10" w16cid:durableId="961887049">
    <w:abstractNumId w:val="12"/>
  </w:num>
  <w:num w:numId="11" w16cid:durableId="690684679">
    <w:abstractNumId w:val="20"/>
  </w:num>
  <w:num w:numId="12" w16cid:durableId="1653679643">
    <w:abstractNumId w:val="1"/>
  </w:num>
  <w:num w:numId="13" w16cid:durableId="328673491">
    <w:abstractNumId w:val="22"/>
  </w:num>
  <w:num w:numId="14" w16cid:durableId="97913373">
    <w:abstractNumId w:val="14"/>
  </w:num>
  <w:num w:numId="15" w16cid:durableId="2088110833">
    <w:abstractNumId w:val="0"/>
  </w:num>
  <w:num w:numId="16" w16cid:durableId="1584220507">
    <w:abstractNumId w:val="13"/>
  </w:num>
  <w:num w:numId="17" w16cid:durableId="732047758">
    <w:abstractNumId w:val="16"/>
  </w:num>
  <w:num w:numId="18" w16cid:durableId="636645790">
    <w:abstractNumId w:val="11"/>
  </w:num>
  <w:num w:numId="19" w16cid:durableId="669603815">
    <w:abstractNumId w:val="18"/>
  </w:num>
  <w:num w:numId="20" w16cid:durableId="1780224978">
    <w:abstractNumId w:val="2"/>
  </w:num>
  <w:num w:numId="21" w16cid:durableId="1740319721">
    <w:abstractNumId w:val="10"/>
  </w:num>
  <w:num w:numId="22" w16cid:durableId="1529222602">
    <w:abstractNumId w:val="6"/>
  </w:num>
  <w:num w:numId="23" w16cid:durableId="625816653">
    <w:abstractNumId w:val="7"/>
  </w:num>
  <w:num w:numId="24" w16cid:durableId="1573268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D8"/>
    <w:rsid w:val="00014388"/>
    <w:rsid w:val="002B428C"/>
    <w:rsid w:val="00330518"/>
    <w:rsid w:val="00346E48"/>
    <w:rsid w:val="00384471"/>
    <w:rsid w:val="005623D4"/>
    <w:rsid w:val="00830AA1"/>
    <w:rsid w:val="00AE3CE5"/>
    <w:rsid w:val="00CC70A4"/>
    <w:rsid w:val="00DA03D8"/>
    <w:rsid w:val="05003C80"/>
    <w:rsid w:val="05F31EF0"/>
    <w:rsid w:val="0AE818D6"/>
    <w:rsid w:val="157EFA8B"/>
    <w:rsid w:val="17AD2391"/>
    <w:rsid w:val="1A073004"/>
    <w:rsid w:val="1A3E9511"/>
    <w:rsid w:val="1AAB4898"/>
    <w:rsid w:val="1AE78B50"/>
    <w:rsid w:val="1C1D95F9"/>
    <w:rsid w:val="1CA3E45F"/>
    <w:rsid w:val="1EA8AE2E"/>
    <w:rsid w:val="1FF06055"/>
    <w:rsid w:val="20D7FEE8"/>
    <w:rsid w:val="20F6B69D"/>
    <w:rsid w:val="21EA1CEF"/>
    <w:rsid w:val="22307E99"/>
    <w:rsid w:val="228D6EF5"/>
    <w:rsid w:val="2723F146"/>
    <w:rsid w:val="2914F86B"/>
    <w:rsid w:val="3097EE3F"/>
    <w:rsid w:val="312E252B"/>
    <w:rsid w:val="378EC666"/>
    <w:rsid w:val="3A9CCC2C"/>
    <w:rsid w:val="3F301006"/>
    <w:rsid w:val="56F23482"/>
    <w:rsid w:val="5819507F"/>
    <w:rsid w:val="5CF68CBC"/>
    <w:rsid w:val="5DE7C51F"/>
    <w:rsid w:val="5F6ED4C3"/>
    <w:rsid w:val="62BB6561"/>
    <w:rsid w:val="63BE08FD"/>
    <w:rsid w:val="69107373"/>
    <w:rsid w:val="6AB571F7"/>
    <w:rsid w:val="6C7023D9"/>
    <w:rsid w:val="6E0D8AFB"/>
    <w:rsid w:val="705E5D64"/>
    <w:rsid w:val="7410B132"/>
    <w:rsid w:val="741114F0"/>
    <w:rsid w:val="7710557D"/>
    <w:rsid w:val="7F2BE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E1AA2F"/>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3D4"/>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3D4"/>
    <w:pPr>
      <w:ind w:left="720"/>
      <w:contextualSpacing/>
    </w:pPr>
    <w:rPr>
      <w:rFonts w:eastAsia="Times New Roman"/>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83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svg" /><Relationship Id="rId11" Type="http://schemas.openxmlformats.org/officeDocument/2006/relationships/image" Target="media/image3.png" /><Relationship Id="rId12" Type="http://schemas.openxmlformats.org/officeDocument/2006/relationships/image" Target="media/image4.svg" /><Relationship Id="rId13" Type="http://schemas.openxmlformats.org/officeDocument/2006/relationships/hyperlink" Target="mailto:fhasurvey@hud.gov"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performance.gov"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5.xml" /><Relationship Id="rId22" Type="http://schemas.openxmlformats.org/officeDocument/2006/relationships/footer" Target="footer5.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DC688-DB0E-4CFB-9A9D-7A438D6C647C}">
  <ds:schemaRefs>
    <ds:schemaRef ds:uri="http://schemas.microsoft.com/sharepoint/v3/contenttype/forms"/>
  </ds:schemaRefs>
</ds:datastoreItem>
</file>

<file path=customXml/itemProps2.xml><?xml version="1.0" encoding="utf-8"?>
<ds:datastoreItem xmlns:ds="http://schemas.openxmlformats.org/officeDocument/2006/customXml" ds:itemID="{C64905C7-D9F2-4742-BFC1-A5969FBD1250}">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3FBB8A9F-408A-43C4-9A3D-8CCC8DA6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2024-02-15T16:48:00Z</dcterms:created>
  <dcterms:modified xsi:type="dcterms:W3CDTF">2024-02-15T16:48:00Z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