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A762CC" w:rsidP="00C64707" w14:paraId="6814CC44" w14:textId="77777777">
      <w:pPr>
        <w:shd w:val="clear" w:color="auto" w:fill="FFFFFF"/>
        <w:spacing w:after="0" w:line="240" w:lineRule="auto"/>
        <w:jc w:val="center"/>
        <w:rPr>
          <w:rFonts w:eastAsia="Times New Roman" w:cstheme="minorHAnsi"/>
          <w:color w:val="0D0D0D" w:themeColor="text1" w:themeTint="F2"/>
        </w:rPr>
      </w:pPr>
      <w:r w:rsidRPr="00A762CC">
        <w:rPr>
          <w:rFonts w:eastAsia="Times New Roman" w:cstheme="minorHAnsi"/>
          <w:b/>
          <w:bCs/>
          <w:color w:val="0D0D0D" w:themeColor="text1" w:themeTint="F2"/>
        </w:rPr>
        <w:t>Supporting Statement A</w:t>
      </w:r>
    </w:p>
    <w:p w:rsidR="00C64707" w:rsidP="00C64707" w14:paraId="00ED408C" w14:textId="77777777">
      <w:pPr>
        <w:shd w:val="clear" w:color="auto" w:fill="FFFFFF"/>
        <w:spacing w:after="0" w:line="240" w:lineRule="auto"/>
        <w:jc w:val="center"/>
        <w:rPr>
          <w:rFonts w:eastAsia="Times New Roman" w:cstheme="minorHAnsi"/>
          <w:b/>
          <w:bCs/>
          <w:color w:val="0D0D0D" w:themeColor="text1" w:themeTint="F2"/>
        </w:rPr>
      </w:pPr>
      <w:r w:rsidRPr="00A762CC">
        <w:rPr>
          <w:rFonts w:eastAsia="Times New Roman" w:cstheme="minorHAnsi"/>
          <w:b/>
          <w:bCs/>
          <w:color w:val="0D0D0D" w:themeColor="text1" w:themeTint="F2"/>
        </w:rPr>
        <w:t>Representatives of the Administrator, 14 CFR part 183</w:t>
      </w:r>
    </w:p>
    <w:p w:rsidR="00407EBE" w:rsidRPr="00A762CC" w:rsidP="00C64707" w14:paraId="78BBF7B9" w14:textId="106C7E0A">
      <w:pPr>
        <w:shd w:val="clear" w:color="auto" w:fill="FFFFFF"/>
        <w:spacing w:after="0" w:line="240" w:lineRule="auto"/>
        <w:jc w:val="center"/>
        <w:rPr>
          <w:rFonts w:eastAsia="Times New Roman" w:cstheme="minorHAnsi"/>
          <w:color w:val="0D0D0D" w:themeColor="text1" w:themeTint="F2"/>
        </w:rPr>
      </w:pPr>
      <w:r>
        <w:rPr>
          <w:rFonts w:eastAsia="Times New Roman" w:cstheme="minorHAnsi"/>
          <w:b/>
          <w:bCs/>
          <w:color w:val="0D0D0D" w:themeColor="text1" w:themeTint="F2"/>
        </w:rPr>
        <w:t>2120-0033</w:t>
      </w:r>
    </w:p>
    <w:p w:rsidR="00C64707" w:rsidRPr="00A762CC" w:rsidP="00C64707" w14:paraId="28D1E74B" w14:textId="77777777">
      <w:pPr>
        <w:shd w:val="clear" w:color="auto" w:fill="FFFFFF"/>
        <w:spacing w:after="0" w:line="240" w:lineRule="auto"/>
        <w:rPr>
          <w:rFonts w:eastAsia="Times New Roman" w:cstheme="minorHAnsi"/>
          <w:color w:val="0D0D0D" w:themeColor="text1" w:themeTint="F2"/>
        </w:rPr>
      </w:pPr>
    </w:p>
    <w:p w:rsidR="00974D8C" w:rsidRPr="00A762CC" w:rsidP="00C64707" w14:paraId="501FF253" w14:textId="77777777">
      <w:pPr>
        <w:shd w:val="clear" w:color="auto" w:fill="FFFFFF"/>
        <w:spacing w:after="0" w:line="240" w:lineRule="auto"/>
        <w:rPr>
          <w:rFonts w:eastAsia="Times New Roman" w:cstheme="minorHAnsi"/>
          <w:b/>
          <w:bCs/>
          <w:color w:val="0D0D0D" w:themeColor="text1" w:themeTint="F2"/>
        </w:rPr>
      </w:pPr>
    </w:p>
    <w:p w:rsidR="002E3AAE" w:rsidRPr="00A762CC" w:rsidP="00C64707" w14:paraId="389A2A29" w14:textId="77777777">
      <w:pPr>
        <w:shd w:val="clear" w:color="auto" w:fill="FFFFFF"/>
        <w:spacing w:after="0" w:line="240" w:lineRule="auto"/>
        <w:rPr>
          <w:rFonts w:eastAsia="Times New Roman" w:cstheme="minorHAnsi"/>
          <w:b/>
          <w:bCs/>
          <w:color w:val="0D0D0D" w:themeColor="text1" w:themeTint="F2"/>
        </w:rPr>
      </w:pPr>
      <w:r w:rsidRPr="00A762CC">
        <w:rPr>
          <w:rFonts w:eastAsia="Times New Roman" w:cstheme="minorHAnsi"/>
          <w:b/>
          <w:bCs/>
          <w:color w:val="0D0D0D" w:themeColor="text1" w:themeTint="F2"/>
        </w:rPr>
        <w:t xml:space="preserve">Summary of Changes: </w:t>
      </w:r>
    </w:p>
    <w:p w:rsidR="00017F5F" w:rsidRPr="00A762CC" w:rsidP="002E3AAE" w14:paraId="69545504" w14:textId="300C3C37">
      <w:pPr>
        <w:shd w:val="clear" w:color="auto" w:fill="FFFFFF"/>
        <w:spacing w:before="120" w:after="0" w:line="240" w:lineRule="auto"/>
        <w:rPr>
          <w:rFonts w:eastAsia="Times New Roman" w:cstheme="minorHAnsi"/>
          <w:b/>
          <w:bCs/>
          <w:color w:val="0D0D0D" w:themeColor="text1" w:themeTint="F2"/>
        </w:rPr>
      </w:pPr>
      <w:bookmarkStart w:id="0" w:name="_Hlk175236926"/>
      <w:r w:rsidRPr="00A762CC">
        <w:rPr>
          <w:rFonts w:eastAsia="Times New Roman" w:cstheme="minorHAnsi"/>
          <w:color w:val="0D0D0D" w:themeColor="text1" w:themeTint="F2"/>
        </w:rPr>
        <w:t xml:space="preserve">The FAA has now fully implemented the use of </w:t>
      </w:r>
      <w:r w:rsidRPr="00A762CC" w:rsidR="002E3AAE">
        <w:rPr>
          <w:rFonts w:eastAsia="Times New Roman" w:cstheme="minorHAnsi"/>
          <w:color w:val="0D0D0D" w:themeColor="text1" w:themeTint="F2"/>
        </w:rPr>
        <w:t>the Designee Management System (</w:t>
      </w:r>
      <w:r w:rsidRPr="00A762CC">
        <w:rPr>
          <w:rFonts w:eastAsia="Times New Roman" w:cstheme="minorHAnsi"/>
          <w:color w:val="0D0D0D" w:themeColor="text1" w:themeTint="F2"/>
        </w:rPr>
        <w:t>DMS</w:t>
      </w:r>
      <w:r w:rsidRPr="00A762CC" w:rsidR="002E3AAE">
        <w:rPr>
          <w:rFonts w:eastAsia="Times New Roman" w:cstheme="minorHAnsi"/>
          <w:color w:val="0D0D0D" w:themeColor="text1" w:themeTint="F2"/>
        </w:rPr>
        <w:t>) web-based application (described in question 3)</w:t>
      </w:r>
      <w:r w:rsidRPr="00A762CC">
        <w:rPr>
          <w:rFonts w:eastAsia="Times New Roman" w:cstheme="minorHAnsi"/>
          <w:color w:val="0D0D0D" w:themeColor="text1" w:themeTint="F2"/>
        </w:rPr>
        <w:t xml:space="preserve"> for the designee application process. This IC has been updated to describe that process and remove reference to any paper forms previously used in the designee application process.</w:t>
      </w:r>
      <w:r w:rsidRPr="00A762CC">
        <w:rPr>
          <w:rFonts w:eastAsia="Times New Roman" w:cstheme="minorHAnsi"/>
          <w:b/>
          <w:bCs/>
          <w:color w:val="0D0D0D" w:themeColor="text1" w:themeTint="F2"/>
        </w:rPr>
        <w:t xml:space="preserve"> </w:t>
      </w:r>
    </w:p>
    <w:p w:rsidR="002E3AAE" w:rsidRPr="00A762CC" w:rsidP="002E3AAE" w14:paraId="3581AFC9" w14:textId="13BAFDBB">
      <w:pPr>
        <w:shd w:val="clear" w:color="auto" w:fill="FFFFFF"/>
        <w:spacing w:before="12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w:t>
      </w:r>
      <w:r w:rsidR="00E86A30">
        <w:rPr>
          <w:rFonts w:eastAsia="Times New Roman" w:cstheme="minorHAnsi"/>
          <w:color w:val="0D0D0D" w:themeColor="text1" w:themeTint="F2"/>
        </w:rPr>
        <w:t xml:space="preserve">respondent </w:t>
      </w:r>
      <w:r w:rsidRPr="00A762CC">
        <w:rPr>
          <w:rFonts w:eastAsia="Times New Roman" w:cstheme="minorHAnsi"/>
          <w:color w:val="0D0D0D" w:themeColor="text1" w:themeTint="F2"/>
        </w:rPr>
        <w:t>burden estimates in this collection have changed due to the following:</w:t>
      </w:r>
    </w:p>
    <w:p w:rsidR="002E3AAE" w:rsidRPr="00A762CC" w:rsidP="002E3AAE" w14:paraId="53800247" w14:textId="20EEBA30">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collection now reflects </w:t>
      </w:r>
      <w:r w:rsidR="009C7F6E">
        <w:rPr>
          <w:rFonts w:eastAsia="Times New Roman" w:cstheme="minorHAnsi"/>
          <w:color w:val="0D0D0D" w:themeColor="text1" w:themeTint="F2"/>
        </w:rPr>
        <w:t>3</w:t>
      </w:r>
      <w:r w:rsidRPr="00A762CC" w:rsidR="009C7F6E">
        <w:rPr>
          <w:rFonts w:eastAsia="Times New Roman" w:cstheme="minorHAnsi"/>
          <w:color w:val="0D0D0D" w:themeColor="text1" w:themeTint="F2"/>
        </w:rPr>
        <w:t xml:space="preserve"> </w:t>
      </w:r>
      <w:r w:rsidRPr="00A762CC">
        <w:rPr>
          <w:rFonts w:eastAsia="Times New Roman" w:cstheme="minorHAnsi"/>
          <w:color w:val="0D0D0D" w:themeColor="text1" w:themeTint="F2"/>
        </w:rPr>
        <w:t>instruments</w:t>
      </w:r>
      <w:r w:rsidR="00BE47E7">
        <w:rPr>
          <w:rFonts w:eastAsia="Times New Roman" w:cstheme="minorHAnsi"/>
          <w:color w:val="0D0D0D" w:themeColor="text1" w:themeTint="F2"/>
        </w:rPr>
        <w:t xml:space="preserve"> by collection type, rather than 7 instruments reflecting the different designee types: </w:t>
      </w:r>
      <w:r w:rsidR="006362DB">
        <w:rPr>
          <w:rFonts w:eastAsia="Times New Roman" w:cstheme="minorHAnsi"/>
          <w:color w:val="0D0D0D" w:themeColor="text1" w:themeTint="F2"/>
        </w:rPr>
        <w:t>(1)</w:t>
      </w:r>
      <w:r w:rsidR="00A9687F">
        <w:rPr>
          <w:rFonts w:eastAsia="Times New Roman" w:cstheme="minorHAnsi"/>
          <w:color w:val="0D0D0D" w:themeColor="text1" w:themeTint="F2"/>
        </w:rPr>
        <w:t xml:space="preserve"> </w:t>
      </w:r>
      <w:r w:rsidRPr="00A762CC">
        <w:rPr>
          <w:rFonts w:eastAsia="Times New Roman" w:cstheme="minorHAnsi"/>
          <w:color w:val="0D0D0D" w:themeColor="text1" w:themeTint="F2"/>
        </w:rPr>
        <w:t xml:space="preserve">initial designee </w:t>
      </w:r>
      <w:r w:rsidRPr="00A762CC" w:rsidR="00A9687F">
        <w:rPr>
          <w:rFonts w:eastAsia="Times New Roman" w:cstheme="minorHAnsi"/>
          <w:color w:val="0D0D0D" w:themeColor="text1" w:themeTint="F2"/>
        </w:rPr>
        <w:t>applica</w:t>
      </w:r>
      <w:r w:rsidR="00A9687F">
        <w:rPr>
          <w:rFonts w:eastAsia="Times New Roman" w:cstheme="minorHAnsi"/>
          <w:color w:val="0D0D0D" w:themeColor="text1" w:themeTint="F2"/>
        </w:rPr>
        <w:t>tion</w:t>
      </w:r>
      <w:r w:rsidR="009C7F6E">
        <w:rPr>
          <w:rFonts w:eastAsia="Times New Roman" w:cstheme="minorHAnsi"/>
          <w:color w:val="0D0D0D" w:themeColor="text1" w:themeTint="F2"/>
        </w:rPr>
        <w:t xml:space="preserve">, </w:t>
      </w:r>
      <w:r w:rsidR="006362DB">
        <w:rPr>
          <w:rFonts w:eastAsia="Times New Roman" w:cstheme="minorHAnsi"/>
          <w:color w:val="0D0D0D" w:themeColor="text1" w:themeTint="F2"/>
        </w:rPr>
        <w:t>(</w:t>
      </w:r>
      <w:r w:rsidR="00A9687F">
        <w:rPr>
          <w:rFonts w:eastAsia="Times New Roman" w:cstheme="minorHAnsi"/>
          <w:color w:val="0D0D0D" w:themeColor="text1" w:themeTint="F2"/>
        </w:rPr>
        <w:t xml:space="preserve">2) </w:t>
      </w:r>
      <w:r w:rsidR="006362DB">
        <w:rPr>
          <w:rFonts w:eastAsia="Times New Roman" w:cstheme="minorHAnsi"/>
          <w:color w:val="0D0D0D" w:themeColor="text1" w:themeTint="F2"/>
        </w:rPr>
        <w:t xml:space="preserve">Applicant yearly </w:t>
      </w:r>
      <w:r w:rsidRPr="00A762CC">
        <w:rPr>
          <w:rFonts w:eastAsia="Times New Roman" w:cstheme="minorHAnsi"/>
          <w:color w:val="0D0D0D" w:themeColor="text1" w:themeTint="F2"/>
        </w:rPr>
        <w:t>application updates</w:t>
      </w:r>
      <w:r w:rsidR="009C7F6E">
        <w:rPr>
          <w:rFonts w:eastAsia="Times New Roman" w:cstheme="minorHAnsi"/>
          <w:color w:val="0D0D0D" w:themeColor="text1" w:themeTint="F2"/>
        </w:rPr>
        <w:t xml:space="preserve">, and </w:t>
      </w:r>
      <w:r w:rsidR="006362DB">
        <w:rPr>
          <w:rFonts w:eastAsia="Times New Roman" w:cstheme="minorHAnsi"/>
          <w:color w:val="0D0D0D" w:themeColor="text1" w:themeTint="F2"/>
        </w:rPr>
        <w:t>(3)</w:t>
      </w:r>
      <w:r w:rsidR="009C7F6E">
        <w:rPr>
          <w:rFonts w:eastAsia="Times New Roman" w:cstheme="minorHAnsi"/>
          <w:color w:val="0D0D0D" w:themeColor="text1" w:themeTint="F2"/>
        </w:rPr>
        <w:t xml:space="preserve"> appointed designee reporting of arrests, indictments, and convictions</w:t>
      </w:r>
      <w:r w:rsidRPr="00A762CC">
        <w:rPr>
          <w:rFonts w:eastAsia="Times New Roman" w:cstheme="minorHAnsi"/>
          <w:color w:val="0D0D0D" w:themeColor="text1" w:themeTint="F2"/>
        </w:rPr>
        <w:t xml:space="preserve">. </w:t>
      </w:r>
      <w:r w:rsidRPr="00A762CC" w:rsidR="006362DB">
        <w:rPr>
          <w:rFonts w:eastAsia="Times New Roman" w:cstheme="minorHAnsi"/>
          <w:color w:val="0D0D0D" w:themeColor="text1" w:themeTint="F2"/>
        </w:rPr>
        <w:t>Th</w:t>
      </w:r>
      <w:r w:rsidR="006362DB">
        <w:rPr>
          <w:rFonts w:eastAsia="Times New Roman" w:cstheme="minorHAnsi"/>
          <w:color w:val="0D0D0D" w:themeColor="text1" w:themeTint="F2"/>
        </w:rPr>
        <w:t xml:space="preserve">ese changes </w:t>
      </w:r>
      <w:r w:rsidRPr="00A762CC">
        <w:rPr>
          <w:rFonts w:eastAsia="Times New Roman" w:cstheme="minorHAnsi"/>
          <w:color w:val="0D0D0D" w:themeColor="text1" w:themeTint="F2"/>
        </w:rPr>
        <w:t>more accurately reflect the burden on respondents to this collection.</w:t>
      </w:r>
    </w:p>
    <w:p w:rsidR="00AB0585" w:rsidRPr="00A762CC" w:rsidP="002E3AAE" w14:paraId="51C6F582" w14:textId="64594E8B">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number of respondents </w:t>
      </w:r>
      <w:r w:rsidR="006D0168">
        <w:rPr>
          <w:rFonts w:eastAsia="Times New Roman" w:cstheme="minorHAnsi"/>
          <w:color w:val="0D0D0D" w:themeColor="text1" w:themeTint="F2"/>
        </w:rPr>
        <w:t xml:space="preserve">has </w:t>
      </w:r>
      <w:r w:rsidR="00D3170B">
        <w:rPr>
          <w:rFonts w:eastAsia="Times New Roman" w:cstheme="minorHAnsi"/>
          <w:color w:val="0D0D0D" w:themeColor="text1" w:themeTint="F2"/>
        </w:rPr>
        <w:t>lowered</w:t>
      </w:r>
      <w:r w:rsidRPr="00A762CC">
        <w:rPr>
          <w:rFonts w:eastAsia="Times New Roman" w:cstheme="minorHAnsi"/>
          <w:color w:val="0D0D0D" w:themeColor="text1" w:themeTint="F2"/>
        </w:rPr>
        <w:t xml:space="preserve"> to reflect current applicants in DMS</w:t>
      </w:r>
      <w:r w:rsidR="009C7F6E">
        <w:rPr>
          <w:rFonts w:eastAsia="Times New Roman" w:cstheme="minorHAnsi"/>
          <w:color w:val="0D0D0D" w:themeColor="text1" w:themeTint="F2"/>
        </w:rPr>
        <w:t xml:space="preserve">, </w:t>
      </w:r>
      <w:r w:rsidR="00D3170B">
        <w:rPr>
          <w:rFonts w:eastAsia="Times New Roman" w:cstheme="minorHAnsi"/>
          <w:color w:val="0D0D0D" w:themeColor="text1" w:themeTint="F2"/>
        </w:rPr>
        <w:t xml:space="preserve">which in turn reflects </w:t>
      </w:r>
      <w:r w:rsidR="009C7F6E">
        <w:rPr>
          <w:rFonts w:eastAsia="Times New Roman" w:cstheme="minorHAnsi"/>
          <w:color w:val="0D0D0D" w:themeColor="text1" w:themeTint="F2"/>
        </w:rPr>
        <w:t xml:space="preserve">a lower </w:t>
      </w:r>
      <w:r w:rsidR="00783D13">
        <w:rPr>
          <w:rFonts w:eastAsia="Times New Roman" w:cstheme="minorHAnsi"/>
          <w:color w:val="0D0D0D" w:themeColor="text1" w:themeTint="F2"/>
        </w:rPr>
        <w:t>overall burden</w:t>
      </w:r>
      <w:r w:rsidRPr="00A762CC" w:rsidR="002E3AAE">
        <w:rPr>
          <w:rFonts w:eastAsia="Times New Roman" w:cstheme="minorHAnsi"/>
          <w:color w:val="0D0D0D" w:themeColor="text1" w:themeTint="F2"/>
        </w:rPr>
        <w:t xml:space="preserve">. </w:t>
      </w:r>
    </w:p>
    <w:p w:rsidR="00547379" w:rsidP="00A762CC" w14:paraId="5BE5C2D5" w14:textId="35F8E653">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estimated time for each response is updated to reflect the previous 6-hour estimate for initial applicants, and </w:t>
      </w:r>
      <w:r w:rsidR="00BE2621">
        <w:rPr>
          <w:rFonts w:eastAsia="Times New Roman" w:cstheme="minorHAnsi"/>
          <w:color w:val="0D0D0D" w:themeColor="text1" w:themeTint="F2"/>
        </w:rPr>
        <w:t xml:space="preserve">an additional </w:t>
      </w:r>
      <w:r w:rsidRPr="00A762CC">
        <w:rPr>
          <w:rFonts w:eastAsia="Times New Roman" w:cstheme="minorHAnsi"/>
          <w:color w:val="0D0D0D" w:themeColor="text1" w:themeTint="F2"/>
        </w:rPr>
        <w:t xml:space="preserve">2 hours </w:t>
      </w:r>
      <w:r w:rsidR="00BE2621">
        <w:rPr>
          <w:rFonts w:eastAsia="Times New Roman" w:cstheme="minorHAnsi"/>
          <w:color w:val="0D0D0D" w:themeColor="text1" w:themeTint="F2"/>
        </w:rPr>
        <w:t xml:space="preserve">per response </w:t>
      </w:r>
      <w:r w:rsidRPr="00A762CC">
        <w:rPr>
          <w:rFonts w:eastAsia="Times New Roman" w:cstheme="minorHAnsi"/>
          <w:color w:val="0D0D0D" w:themeColor="text1" w:themeTint="F2"/>
        </w:rPr>
        <w:t xml:space="preserve">are now estimated for updating existing applications yearly. </w:t>
      </w:r>
      <w:r w:rsidR="00783D13">
        <w:rPr>
          <w:rFonts w:eastAsia="Times New Roman" w:cstheme="minorHAnsi"/>
          <w:color w:val="0D0D0D" w:themeColor="text1" w:themeTint="F2"/>
        </w:rPr>
        <w:t xml:space="preserve">Previously the </w:t>
      </w:r>
      <w:r w:rsidR="00E03858">
        <w:rPr>
          <w:rFonts w:eastAsia="Times New Roman" w:cstheme="minorHAnsi"/>
          <w:color w:val="0D0D0D" w:themeColor="text1" w:themeTint="F2"/>
        </w:rPr>
        <w:t xml:space="preserve">time needed to complete </w:t>
      </w:r>
      <w:r w:rsidR="006D0168">
        <w:rPr>
          <w:rFonts w:eastAsia="Times New Roman" w:cstheme="minorHAnsi"/>
          <w:color w:val="0D0D0D" w:themeColor="text1" w:themeTint="F2"/>
        </w:rPr>
        <w:t xml:space="preserve">the yearly </w:t>
      </w:r>
      <w:r w:rsidR="00E03858">
        <w:rPr>
          <w:rFonts w:eastAsia="Times New Roman" w:cstheme="minorHAnsi"/>
          <w:color w:val="0D0D0D" w:themeColor="text1" w:themeTint="F2"/>
        </w:rPr>
        <w:t xml:space="preserve">application update was included in the </w:t>
      </w:r>
      <w:r w:rsidR="00BE47E7">
        <w:rPr>
          <w:rFonts w:eastAsia="Times New Roman" w:cstheme="minorHAnsi"/>
          <w:color w:val="0D0D0D" w:themeColor="text1" w:themeTint="F2"/>
        </w:rPr>
        <w:t>overall time per response for each designee type.</w:t>
      </w:r>
    </w:p>
    <w:p w:rsidR="00823588" w:rsidP="00A762CC" w14:paraId="310E96EA" w14:textId="188CE769">
      <w:pPr>
        <w:pStyle w:val="ListParagraph"/>
        <w:numPr>
          <w:ilvl w:val="0"/>
          <w:numId w:val="44"/>
        </w:numPr>
        <w:shd w:val="clear" w:color="auto" w:fill="FFFFFF"/>
        <w:spacing w:after="0" w:line="240" w:lineRule="auto"/>
        <w:rPr>
          <w:rFonts w:eastAsia="Times New Roman" w:cstheme="minorHAnsi"/>
          <w:color w:val="0D0D0D" w:themeColor="text1" w:themeTint="F2"/>
        </w:rPr>
      </w:pPr>
      <w:r>
        <w:rPr>
          <w:rFonts w:eastAsia="Times New Roman" w:cstheme="minorHAnsi"/>
          <w:color w:val="0D0D0D" w:themeColor="text1" w:themeTint="F2"/>
        </w:rPr>
        <w:t xml:space="preserve">A new IC for </w:t>
      </w:r>
      <w:r w:rsidR="00865B48">
        <w:rPr>
          <w:rFonts w:eastAsia="Times New Roman" w:cstheme="minorHAnsi"/>
          <w:color w:val="0D0D0D" w:themeColor="text1" w:themeTint="F2"/>
        </w:rPr>
        <w:t xml:space="preserve">designee reporting of arrests, indictments, and convictions has been added to the ICR </w:t>
      </w:r>
      <w:r w:rsidR="002D0A0A">
        <w:rPr>
          <w:rFonts w:eastAsia="Times New Roman" w:cstheme="minorHAnsi"/>
          <w:color w:val="0D0D0D" w:themeColor="text1" w:themeTint="F2"/>
        </w:rPr>
        <w:t xml:space="preserve">to comply with </w:t>
      </w:r>
      <w:r w:rsidR="002B5FA4">
        <w:rPr>
          <w:rFonts w:eastAsia="Times New Roman" w:cstheme="minorHAnsi"/>
          <w:color w:val="0D0D0D" w:themeColor="text1" w:themeTint="F2"/>
        </w:rPr>
        <w:t>Section 408(a)(3) of the FAA Reauthorization Act of 2024.</w:t>
      </w:r>
    </w:p>
    <w:p w:rsidR="00E86A30" w:rsidRPr="00A762CC" w:rsidP="00E86A30" w14:paraId="59662B8F" w14:textId="77777777">
      <w:pPr>
        <w:shd w:val="clear" w:color="auto" w:fill="FFFFFF"/>
        <w:spacing w:before="12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w:t>
      </w:r>
      <w:r>
        <w:rPr>
          <w:rFonts w:eastAsia="Times New Roman" w:cstheme="minorHAnsi"/>
          <w:color w:val="0D0D0D" w:themeColor="text1" w:themeTint="F2"/>
        </w:rPr>
        <w:t xml:space="preserve">FAA </w:t>
      </w:r>
      <w:r w:rsidRPr="00A762CC">
        <w:rPr>
          <w:rFonts w:eastAsia="Times New Roman" w:cstheme="minorHAnsi"/>
          <w:color w:val="0D0D0D" w:themeColor="text1" w:themeTint="F2"/>
        </w:rPr>
        <w:t>burden estimates in this collection have changed due to the following:</w:t>
      </w:r>
    </w:p>
    <w:p w:rsidR="00792650" w:rsidRPr="00792650" w:rsidP="00792650" w14:paraId="39735B16" w14:textId="77777777">
      <w:pPr>
        <w:pStyle w:val="ListParagraph"/>
        <w:numPr>
          <w:ilvl w:val="0"/>
          <w:numId w:val="51"/>
        </w:numPr>
        <w:shd w:val="clear" w:color="auto" w:fill="FFFFFF"/>
        <w:spacing w:after="0" w:line="240" w:lineRule="auto"/>
        <w:rPr>
          <w:rFonts w:eastAsia="Times New Roman" w:cstheme="minorHAnsi"/>
          <w:color w:val="0D0D0D" w:themeColor="text1" w:themeTint="F2"/>
        </w:rPr>
      </w:pPr>
      <w:r w:rsidRPr="00792650">
        <w:rPr>
          <w:rFonts w:eastAsia="Times New Roman" w:cstheme="minorHAnsi"/>
          <w:color w:val="0D0D0D" w:themeColor="text1" w:themeTint="F2"/>
        </w:rPr>
        <w:t>The FAA underestimated the number of designee appointments that are made each year. For example, in 2023 alone, the FAA appointed 839 new designees (combined number across all designee types).</w:t>
      </w:r>
    </w:p>
    <w:p w:rsidR="00792650" w:rsidRPr="00792650" w:rsidP="00792650" w14:paraId="197A3B9E" w14:textId="77777777">
      <w:pPr>
        <w:pStyle w:val="ListParagraph"/>
        <w:numPr>
          <w:ilvl w:val="0"/>
          <w:numId w:val="51"/>
        </w:numPr>
        <w:shd w:val="clear" w:color="auto" w:fill="FFFFFF"/>
        <w:spacing w:after="0" w:line="240" w:lineRule="auto"/>
        <w:rPr>
          <w:rFonts w:eastAsia="Times New Roman" w:cstheme="minorHAnsi"/>
          <w:color w:val="0D0D0D" w:themeColor="text1" w:themeTint="F2"/>
        </w:rPr>
      </w:pPr>
      <w:r w:rsidRPr="00792650">
        <w:rPr>
          <w:rFonts w:eastAsia="Times New Roman" w:cstheme="minorHAnsi"/>
          <w:color w:val="0D0D0D" w:themeColor="text1" w:themeTint="F2"/>
        </w:rPr>
        <w:t>The FAA uses a 2-3 ASI review panel to review applicant information, therefore, the estimates in this ICR are based on 3 ASIs time instead of just a single ASI.</w:t>
      </w:r>
    </w:p>
    <w:bookmarkEnd w:id="0"/>
    <w:p w:rsidR="00C64707" w:rsidRPr="00A762CC" w:rsidP="00A762CC" w14:paraId="17A2F713" w14:textId="490EDF35">
      <w:pPr>
        <w:pStyle w:val="ListParagraph"/>
        <w:numPr>
          <w:ilvl w:val="0"/>
          <w:numId w:val="46"/>
        </w:numPr>
        <w:shd w:val="clear" w:color="auto" w:fill="FFFFFF"/>
        <w:spacing w:before="240" w:after="120" w:line="240" w:lineRule="auto"/>
        <w:ind w:left="360"/>
        <w:contextualSpacing w:val="0"/>
        <w:rPr>
          <w:rFonts w:eastAsia="Times New Roman" w:cstheme="minorHAnsi"/>
          <w:color w:val="0D0D0D" w:themeColor="text1" w:themeTint="F2"/>
        </w:rPr>
      </w:pPr>
      <w:r w:rsidRPr="00A762CC">
        <w:rPr>
          <w:rFonts w:eastAsia="Times New Roman" w:cstheme="minorHAnsi"/>
          <w:b/>
          <w:bCs/>
          <w:color w:val="0D0D0D" w:themeColor="text1" w:themeTint="F2"/>
        </w:rPr>
        <w:t>Explain the circumstances that make the collection of information necessary. Identify any legal or administrative requirements that necessitate the collection.</w:t>
      </w:r>
    </w:p>
    <w:p w:rsidR="002F3EE0" w:rsidP="0069789B" w14:paraId="61ED562D" w14:textId="4DF4C544">
      <w:pPr>
        <w:pStyle w:val="BodyTextIndent3"/>
        <w:ind w:left="0"/>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rPr>
        <w:t xml:space="preserve">Title 49, United States Code, </w:t>
      </w:r>
      <w:r w:rsidRPr="00A762CC">
        <w:rPr>
          <w:rFonts w:asciiTheme="minorHAnsi" w:hAnsiTheme="minorHAnsi" w:cstheme="minorHAnsi"/>
          <w:b/>
          <w:color w:val="0D0D0D" w:themeColor="text1" w:themeTint="F2"/>
          <w:szCs w:val="22"/>
        </w:rPr>
        <w:t>Section 44702</w:t>
      </w:r>
      <w:r w:rsidRPr="00A762CC">
        <w:rPr>
          <w:rFonts w:asciiTheme="minorHAnsi" w:hAnsiTheme="minorHAnsi" w:cstheme="minorHAnsi"/>
          <w:color w:val="0D0D0D" w:themeColor="text1" w:themeTint="F2"/>
          <w:szCs w:val="22"/>
        </w:rPr>
        <w:t xml:space="preserve"> states that the Secretary of Transportation may, subject to such regulations as he may prescribe, delegate to any properly qualified private person, the examination and testing necessary for the issuance of certificates under Title VI of the Federal Aviation Act.</w:t>
      </w:r>
    </w:p>
    <w:p w:rsidR="003E2B51" w:rsidP="0069789B" w14:paraId="4FA404F8" w14:textId="77777777">
      <w:pPr>
        <w:pStyle w:val="BodyTextIndent3"/>
        <w:ind w:left="0"/>
        <w:rPr>
          <w:rFonts w:asciiTheme="minorHAnsi" w:hAnsiTheme="minorHAnsi" w:cstheme="minorHAnsi"/>
          <w:color w:val="0D0D0D" w:themeColor="text1" w:themeTint="F2"/>
          <w:szCs w:val="22"/>
        </w:rPr>
      </w:pPr>
    </w:p>
    <w:p w:rsidR="003E2B51" w:rsidRPr="00F53284" w:rsidP="0069789B" w14:paraId="0A286B2B" w14:textId="04C9499E">
      <w:pPr>
        <w:pStyle w:val="BodyTextIndent3"/>
        <w:ind w:left="0"/>
        <w:rPr>
          <w:rFonts w:asciiTheme="minorHAnsi" w:hAnsiTheme="minorHAnsi" w:cstheme="minorHAnsi"/>
          <w:color w:val="0D0D0D" w:themeColor="text1" w:themeTint="F2"/>
          <w:szCs w:val="22"/>
        </w:rPr>
      </w:pPr>
      <w:r w:rsidRPr="00790959">
        <w:rPr>
          <w:rFonts w:asciiTheme="minorHAnsi" w:hAnsiTheme="minorHAnsi" w:cstheme="minorHAnsi"/>
        </w:rPr>
        <w:t xml:space="preserve">Section 408(a)(3) of the FAA Reauthorization Act of 2024, </w:t>
      </w:r>
      <w:r w:rsidRPr="00790959">
        <w:rPr>
          <w:rFonts w:asciiTheme="minorHAnsi" w:hAnsiTheme="minorHAnsi" w:cstheme="minorHAnsi"/>
          <w:b/>
          <w:bCs/>
        </w:rPr>
        <w:t>Pub. L. No. 118-63</w:t>
      </w:r>
      <w:r w:rsidRPr="00790959">
        <w:rPr>
          <w:rFonts w:asciiTheme="minorHAnsi" w:hAnsiTheme="minorHAnsi" w:cstheme="minorHAnsi"/>
        </w:rPr>
        <w:t xml:space="preserve"> (May 16, 2024) (the Act) directs the Federal Aviation Administration (FAA) to revise its orders and policies to clarify that certain individual designees of the FAA Administrator are obligated to report arrests, indictments, or convictions for violation of local, State, or Federal law within </w:t>
      </w:r>
      <w:r w:rsidRPr="00790959">
        <w:rPr>
          <w:rFonts w:asciiTheme="minorHAnsi" w:hAnsiTheme="minorHAnsi" w:cstheme="minorHAnsi"/>
        </w:rPr>
        <w:t>a period of time</w:t>
      </w:r>
      <w:r w:rsidRPr="00790959">
        <w:rPr>
          <w:rFonts w:asciiTheme="minorHAnsi" w:hAnsiTheme="minorHAnsi" w:cstheme="minorHAnsi"/>
        </w:rPr>
        <w:t xml:space="preserve"> specified by the FAA Administrator.</w:t>
      </w:r>
      <w:r w:rsidRPr="00FD73E0" w:rsidR="002D42A5">
        <w:rPr>
          <w:rFonts w:asciiTheme="minorHAnsi" w:hAnsiTheme="minorHAnsi" w:cstheme="minorHAnsi"/>
        </w:rPr>
        <w:t xml:space="preserve"> </w:t>
      </w:r>
      <w:r w:rsidRPr="00790959" w:rsidR="002D42A5">
        <w:rPr>
          <w:rFonts w:asciiTheme="minorHAnsi" w:hAnsiTheme="minorHAnsi" w:cstheme="minorHAnsi"/>
        </w:rPr>
        <w:t>Section 408(b) of the Act defines affected designees as aviation medical examiners, pilot examiners, and technical personnel examiners</w:t>
      </w:r>
      <w:r w:rsidRPr="00FD73E0" w:rsidR="00AA3428">
        <w:rPr>
          <w:rFonts w:asciiTheme="minorHAnsi" w:hAnsiTheme="minorHAnsi" w:cstheme="minorHAnsi"/>
        </w:rPr>
        <w:t>, however, FAA policy requires all designees to report</w:t>
      </w:r>
      <w:r w:rsidRPr="00FD73E0" w:rsidR="00EB7A03">
        <w:rPr>
          <w:rFonts w:asciiTheme="minorHAnsi" w:hAnsiTheme="minorHAnsi" w:cstheme="minorHAnsi"/>
        </w:rPr>
        <w:t xml:space="preserve"> any arrest, indictment, or </w:t>
      </w:r>
      <w:r w:rsidRPr="00790959" w:rsidR="00FD73E0">
        <w:rPr>
          <w:rFonts w:asciiTheme="minorHAnsi" w:hAnsiTheme="minorHAnsi" w:cstheme="minorHAnsi"/>
        </w:rPr>
        <w:t>conviction for violation of local, State, or Federal law to the FAA within 30 days of such arrest, indictment, or conviction</w:t>
      </w:r>
      <w:r w:rsidRPr="00790959" w:rsidR="002D42A5">
        <w:rPr>
          <w:rFonts w:asciiTheme="minorHAnsi" w:hAnsiTheme="minorHAnsi" w:cstheme="minorHAnsi"/>
        </w:rPr>
        <w:t>.</w:t>
      </w:r>
    </w:p>
    <w:p w:rsidR="002F3EE0" w:rsidRPr="00A762CC" w:rsidP="0069789B" w14:paraId="690FDC5E" w14:textId="77777777">
      <w:pPr>
        <w:pStyle w:val="BodyTextIndent3"/>
        <w:ind w:left="0"/>
        <w:rPr>
          <w:rFonts w:asciiTheme="minorHAnsi" w:hAnsiTheme="minorHAnsi" w:cstheme="minorHAnsi"/>
          <w:color w:val="0D0D0D" w:themeColor="text1" w:themeTint="F2"/>
          <w:szCs w:val="22"/>
        </w:rPr>
      </w:pPr>
    </w:p>
    <w:p w:rsidR="002F3EE0" w:rsidRPr="00A762CC" w:rsidP="0069789B" w14:paraId="2085E668" w14:textId="265F91E9">
      <w:pPr>
        <w:pStyle w:val="BodyTextIndent3"/>
        <w:ind w:left="0"/>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rPr>
        <w:t xml:space="preserve">Title 14, Code of Federal Regulations, </w:t>
      </w:r>
      <w:r w:rsidRPr="00A762CC">
        <w:rPr>
          <w:rFonts w:asciiTheme="minorHAnsi" w:hAnsiTheme="minorHAnsi" w:cstheme="minorHAnsi"/>
          <w:b/>
          <w:color w:val="0D0D0D" w:themeColor="text1" w:themeTint="F2"/>
          <w:szCs w:val="22"/>
        </w:rPr>
        <w:t>part 183</w:t>
      </w:r>
      <w:r w:rsidRPr="00A762CC">
        <w:rPr>
          <w:rFonts w:asciiTheme="minorHAnsi" w:hAnsiTheme="minorHAnsi" w:cstheme="minorHAnsi"/>
          <w:color w:val="0D0D0D" w:themeColor="text1" w:themeTint="F2"/>
          <w:szCs w:val="22"/>
        </w:rPr>
        <w:t xml:space="preserve"> (14 CFR part 183), Representatives of the Administrator, implements the provisions of section 31</w:t>
      </w:r>
      <w:r w:rsidRPr="00A762CC" w:rsidR="00C571E1">
        <w:rPr>
          <w:rFonts w:asciiTheme="minorHAnsi" w:hAnsiTheme="minorHAnsi" w:cstheme="minorHAnsi"/>
          <w:color w:val="0D0D0D" w:themeColor="text1" w:themeTint="F2"/>
          <w:szCs w:val="22"/>
        </w:rPr>
        <w:t xml:space="preserve">4 of the Federal Aviation Act. </w:t>
      </w:r>
      <w:r w:rsidRPr="00A762CC">
        <w:rPr>
          <w:rFonts w:asciiTheme="minorHAnsi" w:hAnsiTheme="minorHAnsi" w:cstheme="minorHAnsi"/>
          <w:color w:val="0D0D0D" w:themeColor="text1" w:themeTint="F2"/>
          <w:szCs w:val="22"/>
        </w:rPr>
        <w:t>14 CFR part 183 (part 183) describes the requirements for delegating to any properly qualified private person, the examination and testing necessary for the issuance of airmen certificates.</w:t>
      </w:r>
    </w:p>
    <w:p w:rsidR="002F3EE0" w:rsidRPr="00A762CC" w:rsidP="0069789B" w14:paraId="4BE4D89B" w14:textId="77777777">
      <w:pPr>
        <w:pStyle w:val="BodyTextIndent3"/>
        <w:ind w:left="0"/>
        <w:rPr>
          <w:rFonts w:asciiTheme="minorHAnsi" w:hAnsiTheme="minorHAnsi" w:cstheme="minorHAnsi"/>
          <w:color w:val="0D0D0D" w:themeColor="text1" w:themeTint="F2"/>
          <w:szCs w:val="22"/>
        </w:rPr>
      </w:pPr>
    </w:p>
    <w:p w:rsidR="002F3EE0" w:rsidRPr="00A762CC" w:rsidP="0069789B" w14:paraId="25568E53" w14:textId="3C57C671">
      <w:pPr>
        <w:pStyle w:val="BodyTextIndent3"/>
        <w:ind w:left="0"/>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rPr>
        <w:t xml:space="preserve">In addition to the regulatory basis, the purpose of this information collection is to make designated examiners readily available to the public, especially in those areas where Federal Aviation Administration (FAA) inspector resources are limited. The information collected is used </w:t>
      </w:r>
      <w:r w:rsidRPr="00A762CC" w:rsidR="00820C3B">
        <w:rPr>
          <w:rFonts w:asciiTheme="minorHAnsi" w:hAnsiTheme="minorHAnsi" w:cstheme="minorHAnsi"/>
          <w:color w:val="0D0D0D" w:themeColor="text1" w:themeTint="F2"/>
          <w:szCs w:val="22"/>
        </w:rPr>
        <w:t xml:space="preserve">for internal FAA </w:t>
      </w:r>
      <w:r w:rsidRPr="00A762CC" w:rsidR="00117126">
        <w:rPr>
          <w:rFonts w:asciiTheme="minorHAnsi" w:hAnsiTheme="minorHAnsi" w:cstheme="minorHAnsi"/>
          <w:color w:val="0D0D0D" w:themeColor="text1" w:themeTint="F2"/>
          <w:szCs w:val="22"/>
        </w:rPr>
        <w:t xml:space="preserve">purposes, </w:t>
      </w:r>
      <w:r w:rsidRPr="00A762CC">
        <w:rPr>
          <w:rFonts w:asciiTheme="minorHAnsi" w:hAnsiTheme="minorHAnsi" w:cstheme="minorHAnsi"/>
          <w:color w:val="0D0D0D" w:themeColor="text1" w:themeTint="F2"/>
          <w:szCs w:val="22"/>
        </w:rPr>
        <w:t xml:space="preserve">to </w:t>
      </w:r>
      <w:r w:rsidRPr="00A762CC" w:rsidR="00283F59">
        <w:rPr>
          <w:rFonts w:asciiTheme="minorHAnsi" w:hAnsiTheme="minorHAnsi" w:cstheme="minorHAnsi"/>
          <w:color w:val="0D0D0D" w:themeColor="text1" w:themeTint="F2"/>
          <w:szCs w:val="22"/>
        </w:rPr>
        <w:t xml:space="preserve">determine the eligibility and </w:t>
      </w:r>
      <w:r w:rsidRPr="00A762CC" w:rsidR="00283F59">
        <w:rPr>
          <w:rFonts w:asciiTheme="minorHAnsi" w:hAnsiTheme="minorHAnsi" w:cstheme="minorHAnsi"/>
          <w:color w:val="0D0D0D" w:themeColor="text1" w:themeTint="F2"/>
          <w:szCs w:val="22"/>
        </w:rPr>
        <w:t>qualifications of interested candidates</w:t>
      </w:r>
      <w:r w:rsidR="00086800">
        <w:rPr>
          <w:rFonts w:asciiTheme="minorHAnsi" w:hAnsiTheme="minorHAnsi" w:cstheme="minorHAnsi"/>
          <w:color w:val="0D0D0D" w:themeColor="text1" w:themeTint="F2"/>
          <w:szCs w:val="22"/>
        </w:rPr>
        <w:t>,</w:t>
      </w:r>
      <w:r w:rsidRPr="00A762CC" w:rsidR="00283F59">
        <w:rPr>
          <w:rFonts w:asciiTheme="minorHAnsi" w:hAnsiTheme="minorHAnsi" w:cstheme="minorHAnsi"/>
          <w:color w:val="0D0D0D" w:themeColor="text1" w:themeTint="F2"/>
          <w:szCs w:val="22"/>
        </w:rPr>
        <w:t xml:space="preserve"> to </w:t>
      </w:r>
      <w:r w:rsidRPr="00A762CC">
        <w:rPr>
          <w:rFonts w:asciiTheme="minorHAnsi" w:hAnsiTheme="minorHAnsi" w:cstheme="minorHAnsi"/>
          <w:color w:val="0D0D0D" w:themeColor="text1" w:themeTint="F2"/>
          <w:szCs w:val="22"/>
        </w:rPr>
        <w:t>appoint designated representatives of the Administrator from a pool of qualified applicants</w:t>
      </w:r>
      <w:r w:rsidR="000A59E3">
        <w:rPr>
          <w:rFonts w:asciiTheme="minorHAnsi" w:hAnsiTheme="minorHAnsi" w:cstheme="minorHAnsi"/>
          <w:color w:val="0D0D0D" w:themeColor="text1" w:themeTint="F2"/>
          <w:szCs w:val="22"/>
        </w:rPr>
        <w:t xml:space="preserve">, and to conduct FAA surveillance and oversight of those appointed </w:t>
      </w:r>
      <w:r w:rsidR="00E33FD2">
        <w:rPr>
          <w:rFonts w:asciiTheme="minorHAnsi" w:hAnsiTheme="minorHAnsi" w:cstheme="minorHAnsi"/>
          <w:color w:val="0D0D0D" w:themeColor="text1" w:themeTint="F2"/>
          <w:szCs w:val="22"/>
        </w:rPr>
        <w:t>for continued eligibility</w:t>
      </w:r>
      <w:r w:rsidRPr="00A762CC">
        <w:rPr>
          <w:rFonts w:asciiTheme="minorHAnsi" w:hAnsiTheme="minorHAnsi" w:cstheme="minorHAnsi"/>
          <w:color w:val="0D0D0D" w:themeColor="text1" w:themeTint="F2"/>
          <w:szCs w:val="22"/>
        </w:rPr>
        <w:t>.</w:t>
      </w:r>
    </w:p>
    <w:p w:rsidR="002F3EE0" w:rsidRPr="00A762CC" w:rsidP="0069789B" w14:paraId="049EBBBB" w14:textId="77777777">
      <w:pPr>
        <w:pStyle w:val="BodyTextIndent3"/>
        <w:ind w:left="0"/>
        <w:rPr>
          <w:rFonts w:asciiTheme="minorHAnsi" w:hAnsiTheme="minorHAnsi" w:cstheme="minorHAnsi"/>
          <w:color w:val="0D0D0D" w:themeColor="text1" w:themeTint="F2"/>
          <w:szCs w:val="22"/>
        </w:rPr>
      </w:pPr>
    </w:p>
    <w:p w:rsidR="00C75870" w:rsidP="006D0168" w14:paraId="2C06600D" w14:textId="2C7C1709">
      <w:pPr>
        <w:pStyle w:val="BodyTextIndent3"/>
        <w:ind w:left="0"/>
      </w:pPr>
      <w:r w:rsidRPr="00A762CC">
        <w:rPr>
          <w:rFonts w:asciiTheme="minorHAnsi" w:hAnsiTheme="minorHAnsi" w:cstheme="minorHAnsi"/>
          <w:color w:val="0D0D0D" w:themeColor="text1" w:themeTint="F2"/>
          <w:szCs w:val="22"/>
        </w:rPr>
        <w:t xml:space="preserve">This collection of information supports the Department of Transportation’s strategic goal </w:t>
      </w:r>
      <w:r w:rsidRPr="00A762CC" w:rsidR="00283F59">
        <w:rPr>
          <w:rFonts w:asciiTheme="minorHAnsi" w:hAnsiTheme="minorHAnsi" w:cstheme="minorHAnsi"/>
          <w:color w:val="0D0D0D" w:themeColor="text1" w:themeTint="F2"/>
          <w:szCs w:val="22"/>
        </w:rPr>
        <w:t xml:space="preserve">for </w:t>
      </w:r>
      <w:r w:rsidRPr="00A762CC" w:rsidR="00283F59">
        <w:rPr>
          <w:rFonts w:asciiTheme="minorHAnsi" w:hAnsiTheme="minorHAnsi" w:cstheme="minorHAnsi"/>
          <w:i/>
          <w:color w:val="0D0D0D" w:themeColor="text1" w:themeTint="F2"/>
          <w:szCs w:val="22"/>
        </w:rPr>
        <w:t>Safety: Reduce Transportation-Related Fatalities and Serious Injuries Across the Transportation System</w:t>
      </w:r>
      <w:r w:rsidRPr="00A762CC" w:rsidR="00283F59">
        <w:rPr>
          <w:rFonts w:asciiTheme="minorHAnsi" w:hAnsiTheme="minorHAnsi" w:cstheme="minorHAnsi"/>
          <w:color w:val="0D0D0D" w:themeColor="text1" w:themeTint="F2"/>
          <w:szCs w:val="22"/>
        </w:rPr>
        <w:t>.</w:t>
      </w:r>
    </w:p>
    <w:p w:rsidR="00C64707" w:rsidRPr="00A762CC" w:rsidP="00A762CC" w14:paraId="2C3D5C70" w14:textId="000D2F5F">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A762CC">
        <w:rPr>
          <w:rFonts w:eastAsia="Times New Roman" w:cstheme="minorHAnsi"/>
          <w:b/>
          <w:bCs/>
          <w:color w:val="0D0D0D" w:themeColor="text1" w:themeTint="F2"/>
        </w:rPr>
        <w:t>Indicate how, by whom, and for what purpose the information is to be used. Except for a new collection, indicate the actual use the agency has made of the information received from the current collection.</w:t>
      </w:r>
    </w:p>
    <w:p w:rsidR="00BF62A0" w:rsidRPr="00A762CC" w:rsidP="0069789B" w14:paraId="05750077" w14:textId="479F36C8">
      <w:pPr>
        <w:rPr>
          <w:rFonts w:cstheme="minorHAnsi"/>
          <w:color w:val="0D0D0D" w:themeColor="text1" w:themeTint="F2"/>
        </w:rPr>
      </w:pPr>
      <w:r w:rsidRPr="00A762CC">
        <w:rPr>
          <w:rFonts w:cstheme="minorHAnsi"/>
          <w:color w:val="0D0D0D" w:themeColor="text1" w:themeTint="F2"/>
        </w:rPr>
        <w:t xml:space="preserve">Response to this collection of information is required to obtain a benefit, specifically, to obtain a FAA designation as a representative of the Administrator. </w:t>
      </w:r>
      <w:r w:rsidRPr="00A762CC" w:rsidR="009C2F43">
        <w:rPr>
          <w:rFonts w:cstheme="minorHAnsi"/>
          <w:color w:val="0D0D0D" w:themeColor="text1" w:themeTint="F2"/>
        </w:rPr>
        <w:t>Designee applicants come from private industry. They are experts in the aviation and medical communities who are familiar with the regulations and certification requirements necessary to issue an FAA certificate</w:t>
      </w:r>
      <w:r w:rsidR="00D45FE7">
        <w:rPr>
          <w:rFonts w:cstheme="minorHAnsi"/>
          <w:color w:val="0D0D0D" w:themeColor="text1" w:themeTint="F2"/>
        </w:rPr>
        <w:t xml:space="preserve"> or certain other FAA approvals</w:t>
      </w:r>
      <w:r w:rsidRPr="00A762CC" w:rsidR="009C2F43">
        <w:rPr>
          <w:rFonts w:cstheme="minorHAnsi"/>
          <w:color w:val="0D0D0D" w:themeColor="text1" w:themeTint="F2"/>
        </w:rPr>
        <w:t xml:space="preserve">. </w:t>
      </w:r>
      <w:r w:rsidRPr="00A762CC">
        <w:rPr>
          <w:rFonts w:cstheme="minorHAnsi"/>
          <w:color w:val="0D0D0D" w:themeColor="text1" w:themeTint="F2"/>
        </w:rPr>
        <w:t>Only highly experienced aviation professionals are expected to respond to the collection. The collection is for reporting of an individual</w:t>
      </w:r>
      <w:r w:rsidRPr="00A762CC" w:rsidR="00261FD7">
        <w:rPr>
          <w:rFonts w:cstheme="minorHAnsi"/>
          <w:color w:val="0D0D0D" w:themeColor="text1" w:themeTint="F2"/>
        </w:rPr>
        <w:t>’</w:t>
      </w:r>
      <w:r w:rsidRPr="00A762CC">
        <w:rPr>
          <w:rFonts w:cstheme="minorHAnsi"/>
          <w:color w:val="0D0D0D" w:themeColor="text1" w:themeTint="F2"/>
        </w:rPr>
        <w:t xml:space="preserve">s </w:t>
      </w:r>
      <w:r w:rsidRPr="00A762CC" w:rsidR="00261FD7">
        <w:rPr>
          <w:rFonts w:cstheme="minorHAnsi"/>
          <w:color w:val="0D0D0D" w:themeColor="text1" w:themeTint="F2"/>
        </w:rPr>
        <w:t xml:space="preserve">eligibility and qualifications and occurs </w:t>
      </w:r>
      <w:r w:rsidRPr="00A762CC" w:rsidR="0069789B">
        <w:rPr>
          <w:rFonts w:cstheme="minorHAnsi"/>
          <w:color w:val="0D0D0D" w:themeColor="text1" w:themeTint="F2"/>
        </w:rPr>
        <w:t>on an as needed basis for initial applicants. H</w:t>
      </w:r>
      <w:r w:rsidRPr="00A762CC">
        <w:rPr>
          <w:rFonts w:cstheme="minorHAnsi"/>
          <w:color w:val="0D0D0D" w:themeColor="text1" w:themeTint="F2"/>
        </w:rPr>
        <w:t>owever</w:t>
      </w:r>
      <w:r w:rsidRPr="00A762CC" w:rsidR="00261FD7">
        <w:rPr>
          <w:rFonts w:cstheme="minorHAnsi"/>
          <w:color w:val="0D0D0D" w:themeColor="text1" w:themeTint="F2"/>
        </w:rPr>
        <w:t>,</w:t>
      </w:r>
      <w:r w:rsidRPr="00A762CC">
        <w:rPr>
          <w:rFonts w:cstheme="minorHAnsi"/>
          <w:color w:val="0D0D0D" w:themeColor="text1" w:themeTint="F2"/>
        </w:rPr>
        <w:t xml:space="preserve"> if an individual is not selected as a designee, the</w:t>
      </w:r>
      <w:r w:rsidRPr="00A762CC" w:rsidR="0069789B">
        <w:rPr>
          <w:rFonts w:cstheme="minorHAnsi"/>
          <w:color w:val="0D0D0D" w:themeColor="text1" w:themeTint="F2"/>
        </w:rPr>
        <w:t>ir</w:t>
      </w:r>
      <w:r w:rsidRPr="00A762CC">
        <w:rPr>
          <w:rFonts w:cstheme="minorHAnsi"/>
          <w:color w:val="0D0D0D" w:themeColor="text1" w:themeTint="F2"/>
        </w:rPr>
        <w:t xml:space="preserve"> application must be updated </w:t>
      </w:r>
      <w:r w:rsidRPr="00A762CC" w:rsidR="0069789B">
        <w:rPr>
          <w:rFonts w:cstheme="minorHAnsi"/>
          <w:color w:val="0D0D0D" w:themeColor="text1" w:themeTint="F2"/>
        </w:rPr>
        <w:t>whenever information changes (as needed) and at least every 12 calendar months (annually</w:t>
      </w:r>
      <w:r w:rsidRPr="00A762CC" w:rsidR="0069789B">
        <w:rPr>
          <w:rFonts w:cstheme="minorHAnsi"/>
          <w:color w:val="0D0D0D" w:themeColor="text1" w:themeTint="F2"/>
        </w:rPr>
        <w:t>)</w:t>
      </w:r>
      <w:r w:rsidRPr="00A762CC" w:rsidR="00B74452">
        <w:rPr>
          <w:rFonts w:cstheme="minorHAnsi"/>
          <w:color w:val="0D0D0D" w:themeColor="text1" w:themeTint="F2"/>
        </w:rPr>
        <w:t>, if</w:t>
      </w:r>
      <w:r w:rsidRPr="00A762CC" w:rsidR="00B74452">
        <w:rPr>
          <w:rFonts w:cstheme="minorHAnsi"/>
          <w:color w:val="0D0D0D" w:themeColor="text1" w:themeTint="F2"/>
        </w:rPr>
        <w:t xml:space="preserve"> the individual wishes to continue to be considered for a designation</w:t>
      </w:r>
      <w:r w:rsidRPr="00A762CC">
        <w:rPr>
          <w:rFonts w:cstheme="minorHAnsi"/>
          <w:color w:val="0D0D0D" w:themeColor="text1" w:themeTint="F2"/>
        </w:rPr>
        <w:t>.</w:t>
      </w:r>
    </w:p>
    <w:p w:rsidR="00283F59" w:rsidRPr="00A762CC" w:rsidP="0069789B" w14:paraId="749F7D04" w14:textId="17436578">
      <w:pPr>
        <w:rPr>
          <w:rFonts w:cstheme="minorHAnsi"/>
          <w:color w:val="0D0D0D" w:themeColor="text1" w:themeTint="F2"/>
        </w:rPr>
      </w:pPr>
      <w:r w:rsidRPr="00A762CC">
        <w:rPr>
          <w:rFonts w:cstheme="minorHAnsi"/>
          <w:color w:val="0D0D0D" w:themeColor="text1" w:themeTint="F2"/>
        </w:rPr>
        <w:t>The collection of information is for the purpose of obtaining essential information concerning the applicant’s professional and personal qualifications. The FAA uses the information provided to screen</w:t>
      </w:r>
      <w:r w:rsidR="00E33FD2">
        <w:rPr>
          <w:rFonts w:cstheme="minorHAnsi"/>
          <w:color w:val="0D0D0D" w:themeColor="text1" w:themeTint="F2"/>
        </w:rPr>
        <w:t xml:space="preserve">, </w:t>
      </w:r>
      <w:r w:rsidRPr="00A762CC">
        <w:rPr>
          <w:rFonts w:cstheme="minorHAnsi"/>
          <w:color w:val="0D0D0D" w:themeColor="text1" w:themeTint="F2"/>
        </w:rPr>
        <w:t>select</w:t>
      </w:r>
      <w:r w:rsidR="003A7626">
        <w:rPr>
          <w:rFonts w:cstheme="minorHAnsi"/>
          <w:color w:val="0D0D0D" w:themeColor="text1" w:themeTint="F2"/>
        </w:rPr>
        <w:t>, and maintain continued eligibility of</w:t>
      </w:r>
      <w:r w:rsidRPr="00A762CC">
        <w:rPr>
          <w:rFonts w:cstheme="minorHAnsi"/>
          <w:color w:val="0D0D0D" w:themeColor="text1" w:themeTint="F2"/>
        </w:rPr>
        <w:t xml:space="preserve"> designees who</w:t>
      </w:r>
      <w:r w:rsidRPr="00A762CC" w:rsidR="00C81852">
        <w:rPr>
          <w:rFonts w:cstheme="minorHAnsi"/>
          <w:color w:val="0D0D0D" w:themeColor="text1" w:themeTint="F2"/>
        </w:rPr>
        <w:t xml:space="preserve"> will</w:t>
      </w:r>
      <w:r w:rsidRPr="00A762CC">
        <w:rPr>
          <w:rFonts w:cstheme="minorHAnsi"/>
          <w:color w:val="0D0D0D" w:themeColor="text1" w:themeTint="F2"/>
        </w:rPr>
        <w:t xml:space="preserve"> act as representatives of the FAA Administrator in performing various certification and examination functions under Title VI of Federal Aviation Act.  </w:t>
      </w:r>
    </w:p>
    <w:p w:rsidR="000462E8" w:rsidRPr="00E22464" w:rsidP="000462E8" w14:paraId="45C229EE" w14:textId="4B1A9011">
      <w:pPr>
        <w:shd w:val="clear" w:color="auto" w:fill="FFFFFF"/>
        <w:spacing w:after="0" w:line="240" w:lineRule="auto"/>
        <w:rPr>
          <w:rFonts w:eastAsia="Times New Roman" w:cstheme="minorHAnsi"/>
          <w:color w:val="0D0D0D" w:themeColor="text1" w:themeTint="F2"/>
        </w:rPr>
      </w:pPr>
      <w:r w:rsidRPr="009B4EAE">
        <w:rPr>
          <w:rFonts w:eastAsia="Times New Roman" w:cstheme="minorHAnsi"/>
          <w:color w:val="0D0D0D" w:themeColor="text1" w:themeTint="F2"/>
        </w:rPr>
        <w:t xml:space="preserve">Information on each </w:t>
      </w:r>
      <w:r w:rsidR="00680E3E">
        <w:rPr>
          <w:rFonts w:eastAsia="Times New Roman" w:cstheme="minorHAnsi"/>
          <w:color w:val="0D0D0D" w:themeColor="text1" w:themeTint="F2"/>
        </w:rPr>
        <w:t xml:space="preserve">FAA </w:t>
      </w:r>
      <w:r w:rsidRPr="009B4EAE">
        <w:rPr>
          <w:rFonts w:eastAsia="Times New Roman" w:cstheme="minorHAnsi"/>
          <w:color w:val="0D0D0D" w:themeColor="text1" w:themeTint="F2"/>
        </w:rPr>
        <w:t>designee type is available to applicants and the public at</w:t>
      </w:r>
      <w:r w:rsidR="004A68FA">
        <w:rPr>
          <w:rFonts w:eastAsia="Times New Roman" w:cstheme="minorHAnsi"/>
          <w:color w:val="0D0D0D" w:themeColor="text1" w:themeTint="F2"/>
        </w:rPr>
        <w:t xml:space="preserve"> </w:t>
      </w:r>
      <w:r w:rsidRPr="009B4EAE">
        <w:rPr>
          <w:rFonts w:eastAsia="Times New Roman" w:cstheme="minorHAnsi"/>
          <w:color w:val="0D0D0D" w:themeColor="text1" w:themeTint="F2"/>
        </w:rPr>
        <w:t xml:space="preserve"> </w:t>
      </w:r>
      <w:hyperlink r:id="rId9" w:history="1">
        <w:r w:rsidRPr="00FA2CDB">
          <w:rPr>
            <w:rStyle w:val="Hyperlink"/>
            <w:rFonts w:eastAsia="Times New Roman" w:cstheme="minorHAnsi"/>
            <w:i/>
            <w:iCs/>
          </w:rPr>
          <w:t>https://www.faa.gov/other_visit/aviation_industry/designees_delegations/about</w:t>
        </w:r>
      </w:hyperlink>
      <w:r w:rsidRPr="00E22464">
        <w:rPr>
          <w:rFonts w:eastAsia="Times New Roman" w:cstheme="minorHAnsi"/>
          <w:color w:val="0D0D0D" w:themeColor="text1" w:themeTint="F2"/>
        </w:rPr>
        <w:t xml:space="preserve"> </w:t>
      </w:r>
    </w:p>
    <w:p w:rsidR="00283F59" w:rsidRPr="00A762CC" w:rsidP="00FA2CDB" w14:paraId="258BED9A" w14:textId="785535AC">
      <w:pPr>
        <w:spacing w:before="120"/>
        <w:rPr>
          <w:rFonts w:cstheme="minorHAnsi"/>
          <w:color w:val="0D0D0D" w:themeColor="text1" w:themeTint="F2"/>
        </w:rPr>
      </w:pPr>
      <w:r w:rsidRPr="00A762CC">
        <w:rPr>
          <w:rFonts w:cstheme="minorHAnsi"/>
          <w:color w:val="0D0D0D" w:themeColor="text1" w:themeTint="F2"/>
        </w:rPr>
        <w:t xml:space="preserve">The collection of information </w:t>
      </w:r>
      <w:r w:rsidRPr="00A762CC" w:rsidR="00861310">
        <w:rPr>
          <w:rFonts w:cstheme="minorHAnsi"/>
          <w:color w:val="0D0D0D" w:themeColor="text1" w:themeTint="F2"/>
        </w:rPr>
        <w:t xml:space="preserve">involves </w:t>
      </w:r>
      <w:r w:rsidR="00680E3E">
        <w:rPr>
          <w:rFonts w:cstheme="minorHAnsi"/>
          <w:color w:val="0D0D0D" w:themeColor="text1" w:themeTint="F2"/>
        </w:rPr>
        <w:t>individuals</w:t>
      </w:r>
      <w:r w:rsidRPr="00A762CC" w:rsidR="00946A5C">
        <w:rPr>
          <w:rFonts w:cstheme="minorHAnsi"/>
          <w:color w:val="0D0D0D" w:themeColor="text1" w:themeTint="F2"/>
        </w:rPr>
        <w:t xml:space="preserve"> requesting to be delegated</w:t>
      </w:r>
      <w:r w:rsidRPr="00A762CC" w:rsidR="00910129">
        <w:rPr>
          <w:rFonts w:cstheme="minorHAnsi"/>
          <w:color w:val="0D0D0D" w:themeColor="text1" w:themeTint="F2"/>
        </w:rPr>
        <w:t xml:space="preserve"> for </w:t>
      </w:r>
      <w:r w:rsidRPr="00A762CC" w:rsidR="00946A5C">
        <w:rPr>
          <w:rFonts w:cstheme="minorHAnsi"/>
          <w:color w:val="0D0D0D" w:themeColor="text1" w:themeTint="F2"/>
        </w:rPr>
        <w:t>one or more designee type</w:t>
      </w:r>
      <w:r w:rsidRPr="00A762CC" w:rsidR="00910129">
        <w:rPr>
          <w:rFonts w:cstheme="minorHAnsi"/>
          <w:color w:val="0D0D0D" w:themeColor="text1" w:themeTint="F2"/>
        </w:rPr>
        <w:t>, as follows</w:t>
      </w:r>
      <w:r w:rsidRPr="00A762CC">
        <w:rPr>
          <w:rFonts w:cstheme="minorHAnsi"/>
          <w:color w:val="0D0D0D" w:themeColor="text1" w:themeTint="F2"/>
        </w:rPr>
        <w:t>:</w:t>
      </w:r>
    </w:p>
    <w:p w:rsidR="006E2480" w:rsidRPr="00A762CC" w:rsidP="006E2480" w14:paraId="1AA2F143" w14:textId="77777777">
      <w:pPr>
        <w:spacing w:after="0"/>
        <w:ind w:left="360"/>
        <w:rPr>
          <w:rFonts w:cstheme="minorHAnsi"/>
          <w:color w:val="0D0D0D" w:themeColor="text1" w:themeTint="F2"/>
        </w:rPr>
      </w:pPr>
      <w:r w:rsidRPr="00A762CC">
        <w:rPr>
          <w:rFonts w:cstheme="minorHAnsi"/>
          <w:b/>
          <w:i/>
          <w:color w:val="0D0D0D" w:themeColor="text1" w:themeTint="F2"/>
        </w:rPr>
        <w:t>Aviation Medical Examiner</w:t>
      </w:r>
      <w:r w:rsidRPr="00A762CC" w:rsidR="00E3688F">
        <w:rPr>
          <w:rFonts w:cstheme="minorHAnsi"/>
          <w:b/>
          <w:i/>
          <w:color w:val="0D0D0D" w:themeColor="text1" w:themeTint="F2"/>
        </w:rPr>
        <w:t>,</w:t>
      </w:r>
      <w:r w:rsidRPr="00A762CC" w:rsidR="00E3688F">
        <w:rPr>
          <w:rFonts w:cstheme="minorHAnsi"/>
          <w:b/>
          <w:color w:val="0D0D0D" w:themeColor="text1" w:themeTint="F2"/>
        </w:rPr>
        <w:t xml:space="preserve"> § 183.12</w:t>
      </w:r>
      <w:r w:rsidRPr="00A762CC" w:rsidR="00910129">
        <w:rPr>
          <w:rFonts w:cstheme="minorHAnsi"/>
          <w:b/>
          <w:color w:val="0D0D0D" w:themeColor="text1" w:themeTint="F2"/>
        </w:rPr>
        <w:t>.</w:t>
      </w:r>
      <w:r w:rsidRPr="00A762CC" w:rsidR="00910129">
        <w:rPr>
          <w:rFonts w:cstheme="minorHAnsi"/>
          <w:color w:val="0D0D0D" w:themeColor="text1" w:themeTint="F2"/>
        </w:rPr>
        <w:t xml:space="preserve"> </w:t>
      </w:r>
    </w:p>
    <w:p w:rsidR="00AA0E79" w:rsidRPr="00A762CC" w:rsidP="006E2480" w14:paraId="5C8FDA9D" w14:textId="55FCF85B">
      <w:pPr>
        <w:ind w:left="720"/>
        <w:rPr>
          <w:rFonts w:cstheme="minorHAnsi"/>
          <w:color w:val="0D0D0D" w:themeColor="text1" w:themeTint="F2"/>
        </w:rPr>
      </w:pPr>
      <w:r w:rsidRPr="00A762CC">
        <w:rPr>
          <w:rFonts w:cstheme="minorHAnsi"/>
          <w:color w:val="0D0D0D" w:themeColor="text1" w:themeTint="F2"/>
        </w:rPr>
        <w:t>Aviation Medical Examiner</w:t>
      </w:r>
      <w:r w:rsidRPr="00A762CC" w:rsidR="007A07D6">
        <w:rPr>
          <w:rFonts w:cstheme="minorHAnsi"/>
          <w:color w:val="0D0D0D" w:themeColor="text1" w:themeTint="F2"/>
        </w:rPr>
        <w:t>s</w:t>
      </w:r>
      <w:r w:rsidRPr="00A762CC">
        <w:rPr>
          <w:rFonts w:cstheme="minorHAnsi"/>
          <w:color w:val="0D0D0D" w:themeColor="text1" w:themeTint="F2"/>
        </w:rPr>
        <w:t xml:space="preserve"> (AME) </w:t>
      </w:r>
      <w:r w:rsidRPr="00A762CC" w:rsidR="006E2480">
        <w:rPr>
          <w:rFonts w:cstheme="minorHAnsi"/>
          <w:color w:val="0D0D0D" w:themeColor="text1" w:themeTint="F2"/>
        </w:rPr>
        <w:t>are licensed physicians who issue medical certificates to people involved in the operations of aircraft. They serve</w:t>
      </w:r>
      <w:r w:rsidRPr="00A762CC">
        <w:rPr>
          <w:rFonts w:cstheme="minorHAnsi"/>
          <w:color w:val="0D0D0D" w:themeColor="text1" w:themeTint="F2"/>
        </w:rPr>
        <w:t xml:space="preserve"> the Federal Aviation Administration (FAA) and the flying community by medically certifying pilots.</w:t>
      </w:r>
    </w:p>
    <w:p w:rsidR="006E2480" w:rsidRPr="00A762CC" w:rsidP="006E2480" w14:paraId="09FF3960" w14:textId="339D71BC">
      <w:pPr>
        <w:spacing w:after="0"/>
        <w:ind w:left="360"/>
        <w:rPr>
          <w:rFonts w:cstheme="minorHAnsi"/>
          <w:color w:val="0D0D0D" w:themeColor="text1" w:themeTint="F2"/>
        </w:rPr>
      </w:pPr>
      <w:r w:rsidRPr="00A762CC">
        <w:rPr>
          <w:rFonts w:cstheme="minorHAnsi"/>
          <w:b/>
          <w:color w:val="0D0D0D" w:themeColor="text1" w:themeTint="F2"/>
        </w:rPr>
        <w:t>Designated</w:t>
      </w:r>
      <w:r w:rsidRPr="00A762CC" w:rsidR="00AA0E79">
        <w:rPr>
          <w:rFonts w:cstheme="minorHAnsi"/>
          <w:b/>
          <w:color w:val="0D0D0D" w:themeColor="text1" w:themeTint="F2"/>
        </w:rPr>
        <w:t xml:space="preserve"> Engineering Representative</w:t>
      </w:r>
      <w:r w:rsidRPr="00A762CC">
        <w:rPr>
          <w:rFonts w:cstheme="minorHAnsi"/>
          <w:b/>
          <w:color w:val="0D0D0D" w:themeColor="text1" w:themeTint="F2"/>
        </w:rPr>
        <w:t>, §</w:t>
      </w:r>
      <w:r w:rsidRPr="00A762CC">
        <w:rPr>
          <w:rFonts w:cstheme="minorHAnsi"/>
          <w:b/>
          <w:color w:val="0D0D0D" w:themeColor="text1" w:themeTint="F2"/>
        </w:rPr>
        <w:t xml:space="preserve"> </w:t>
      </w:r>
      <w:r w:rsidRPr="00A762CC">
        <w:rPr>
          <w:rFonts w:cstheme="minorHAnsi"/>
          <w:b/>
          <w:color w:val="0D0D0D" w:themeColor="text1" w:themeTint="F2"/>
        </w:rPr>
        <w:t>183.</w:t>
      </w:r>
      <w:r w:rsidRPr="00A762CC" w:rsidR="00261FD7">
        <w:rPr>
          <w:rFonts w:cstheme="minorHAnsi"/>
          <w:b/>
          <w:color w:val="0D0D0D" w:themeColor="text1" w:themeTint="F2"/>
        </w:rPr>
        <w:t>29</w:t>
      </w:r>
      <w:r w:rsidRPr="00A762CC" w:rsidR="00910129">
        <w:rPr>
          <w:rFonts w:cstheme="minorHAnsi"/>
          <w:b/>
          <w:color w:val="0D0D0D" w:themeColor="text1" w:themeTint="F2"/>
        </w:rPr>
        <w:t>.</w:t>
      </w:r>
      <w:r w:rsidRPr="00A762CC" w:rsidR="00910129">
        <w:rPr>
          <w:rFonts w:cstheme="minorHAnsi"/>
          <w:color w:val="0D0D0D" w:themeColor="text1" w:themeTint="F2"/>
        </w:rPr>
        <w:t xml:space="preserve"> </w:t>
      </w:r>
    </w:p>
    <w:p w:rsidR="00E3688F" w:rsidP="00A762CC" w14:paraId="23EBE1CD" w14:textId="79629A73">
      <w:pPr>
        <w:spacing w:after="0" w:line="240" w:lineRule="auto"/>
        <w:ind w:left="720"/>
        <w:rPr>
          <w:rFonts w:cstheme="minorHAnsi"/>
          <w:color w:val="0D0D0D" w:themeColor="text1" w:themeTint="F2"/>
        </w:rPr>
      </w:pPr>
      <w:r w:rsidRPr="00A762CC">
        <w:rPr>
          <w:rFonts w:cstheme="minorHAnsi"/>
          <w:color w:val="0D0D0D" w:themeColor="text1" w:themeTint="F2"/>
        </w:rPr>
        <w:t>Designated Engineering Representatives (</w:t>
      </w:r>
      <w:r w:rsidRPr="00A762CC" w:rsidR="00910129">
        <w:rPr>
          <w:rFonts w:cstheme="minorHAnsi"/>
          <w:color w:val="0D0D0D" w:themeColor="text1" w:themeTint="F2"/>
        </w:rPr>
        <w:t>DER</w:t>
      </w:r>
      <w:r w:rsidRPr="00A762CC">
        <w:rPr>
          <w:rFonts w:cstheme="minorHAnsi"/>
          <w:color w:val="0D0D0D" w:themeColor="text1" w:themeTint="F2"/>
        </w:rPr>
        <w:t xml:space="preserve">) are responsible for </w:t>
      </w:r>
      <w:r w:rsidRPr="00A762CC" w:rsidR="00462558">
        <w:rPr>
          <w:rFonts w:cstheme="minorHAnsi"/>
          <w:color w:val="0D0D0D" w:themeColor="text1" w:themeTint="F2"/>
        </w:rPr>
        <w:t>finding that engineering data complies with the appropriate airworthiness standards.</w:t>
      </w:r>
      <w:r w:rsidR="0098198A">
        <w:rPr>
          <w:rFonts w:cstheme="minorHAnsi"/>
          <w:color w:val="0D0D0D" w:themeColor="text1" w:themeTint="F2"/>
        </w:rPr>
        <w:t xml:space="preserve"> DERs fall into one of the following subgroups:</w:t>
      </w:r>
    </w:p>
    <w:p w:rsidR="0098198A" w:rsidRPr="00A762CC" w:rsidP="00A762CC" w14:paraId="05FF5C34" w14:textId="6DCDDD61">
      <w:pPr>
        <w:pStyle w:val="ListParagraph"/>
        <w:numPr>
          <w:ilvl w:val="0"/>
          <w:numId w:val="47"/>
        </w:numPr>
        <w:spacing w:after="0" w:line="240" w:lineRule="auto"/>
        <w:contextualSpacing w:val="0"/>
        <w:rPr>
          <w:rFonts w:cstheme="minorHAnsi"/>
          <w:color w:val="0D0D0D" w:themeColor="text1" w:themeTint="F2"/>
        </w:rPr>
      </w:pPr>
      <w:r w:rsidRPr="00A762CC">
        <w:rPr>
          <w:rFonts w:cstheme="minorHAnsi"/>
          <w:color w:val="0D0D0D" w:themeColor="text1" w:themeTint="F2"/>
        </w:rPr>
        <w:t>DER-Y</w:t>
      </w:r>
    </w:p>
    <w:p w:rsidR="0098198A" w:rsidRPr="00A762CC" w:rsidP="00A762CC" w14:paraId="1A924C3D" w14:textId="47DD56A7">
      <w:pPr>
        <w:pStyle w:val="ListParagraph"/>
        <w:numPr>
          <w:ilvl w:val="0"/>
          <w:numId w:val="47"/>
        </w:numPr>
        <w:rPr>
          <w:rFonts w:cstheme="minorHAnsi"/>
          <w:color w:val="0D0D0D" w:themeColor="text1" w:themeTint="F2"/>
        </w:rPr>
      </w:pPr>
      <w:r w:rsidRPr="00A762CC">
        <w:rPr>
          <w:rFonts w:cstheme="minorHAnsi"/>
          <w:color w:val="0D0D0D" w:themeColor="text1" w:themeTint="F2"/>
        </w:rPr>
        <w:t>DER-T</w:t>
      </w:r>
    </w:p>
    <w:p w:rsidR="006E2480" w:rsidRPr="00A762CC" w:rsidP="006E2480" w14:paraId="27FC0E69" w14:textId="02EBD150">
      <w:pPr>
        <w:spacing w:after="0"/>
        <w:ind w:left="360"/>
        <w:rPr>
          <w:rFonts w:cstheme="minorHAnsi"/>
          <w:color w:val="0D0D0D" w:themeColor="text1" w:themeTint="F2"/>
        </w:rPr>
      </w:pPr>
      <w:r w:rsidRPr="00A762CC">
        <w:rPr>
          <w:rFonts w:cstheme="minorHAnsi"/>
          <w:b/>
          <w:color w:val="0D0D0D" w:themeColor="text1" w:themeTint="F2"/>
        </w:rPr>
        <w:t>Designated Manufacturing I</w:t>
      </w:r>
      <w:r w:rsidRPr="00A762CC" w:rsidR="00462558">
        <w:rPr>
          <w:rFonts w:cstheme="minorHAnsi"/>
          <w:b/>
          <w:color w:val="0D0D0D" w:themeColor="text1" w:themeTint="F2"/>
        </w:rPr>
        <w:t>nspection Representatives</w:t>
      </w:r>
      <w:r w:rsidRPr="00A762CC">
        <w:rPr>
          <w:rFonts w:cstheme="minorHAnsi"/>
          <w:b/>
          <w:color w:val="0D0D0D" w:themeColor="text1" w:themeTint="F2"/>
        </w:rPr>
        <w:t>, §</w:t>
      </w:r>
      <w:r w:rsidRPr="00A762CC">
        <w:rPr>
          <w:rFonts w:cstheme="minorHAnsi"/>
          <w:b/>
          <w:color w:val="0D0D0D" w:themeColor="text1" w:themeTint="F2"/>
        </w:rPr>
        <w:t xml:space="preserve"> </w:t>
      </w:r>
      <w:r w:rsidRPr="00A762CC">
        <w:rPr>
          <w:rFonts w:cstheme="minorHAnsi"/>
          <w:b/>
          <w:color w:val="0D0D0D" w:themeColor="text1" w:themeTint="F2"/>
        </w:rPr>
        <w:t>183.31</w:t>
      </w:r>
      <w:r w:rsidRPr="00A762CC" w:rsidR="00910129">
        <w:rPr>
          <w:rFonts w:cstheme="minorHAnsi"/>
          <w:color w:val="0D0D0D" w:themeColor="text1" w:themeTint="F2"/>
        </w:rPr>
        <w:t xml:space="preserve">. </w:t>
      </w:r>
    </w:p>
    <w:p w:rsidR="005C5C9C" w:rsidRPr="00A762CC" w:rsidP="006E2480" w14:paraId="668F2FE8" w14:textId="0F28B6DE">
      <w:pPr>
        <w:ind w:left="720"/>
        <w:rPr>
          <w:rFonts w:cstheme="minorHAnsi"/>
          <w:color w:val="0D0D0D" w:themeColor="text1" w:themeTint="F2"/>
        </w:rPr>
      </w:pPr>
      <w:r w:rsidRPr="00A762CC">
        <w:rPr>
          <w:rFonts w:cstheme="minorHAnsi"/>
          <w:color w:val="0D0D0D" w:themeColor="text1" w:themeTint="F2"/>
        </w:rPr>
        <w:t>A Designated Manufacturing Inspection Representatives (DMIR) conducts conformity inspections during the manufacturing process. DMIRs also issue certificates such as airworthiness certificates for aircraft, export certificates for aircraft and parts, and special flight permits. DMIR must also be employed by a Production Approval Holder (PAH) or a PAH’s approved supplier.</w:t>
      </w:r>
    </w:p>
    <w:p w:rsidR="006E2480" w:rsidRPr="00A762CC" w:rsidP="006E2480" w14:paraId="33BA5A58" w14:textId="14DEF9ED">
      <w:pPr>
        <w:spacing w:after="0"/>
        <w:ind w:left="360"/>
        <w:rPr>
          <w:rFonts w:cstheme="minorHAnsi"/>
          <w:b/>
          <w:color w:val="0D0D0D" w:themeColor="text1" w:themeTint="F2"/>
        </w:rPr>
      </w:pPr>
      <w:r w:rsidRPr="00A762CC">
        <w:rPr>
          <w:rFonts w:cstheme="minorHAnsi"/>
          <w:b/>
          <w:color w:val="0D0D0D" w:themeColor="text1" w:themeTint="F2"/>
        </w:rPr>
        <w:t>Designated Airworthiness Representative</w:t>
      </w:r>
      <w:r w:rsidRPr="00A762CC" w:rsidR="00E3688F">
        <w:rPr>
          <w:rFonts w:cstheme="minorHAnsi"/>
          <w:b/>
          <w:color w:val="0D0D0D" w:themeColor="text1" w:themeTint="F2"/>
        </w:rPr>
        <w:t xml:space="preserve"> </w:t>
      </w:r>
      <w:r w:rsidRPr="00A762CC" w:rsidR="002E3AAE">
        <w:rPr>
          <w:rFonts w:cstheme="minorHAnsi"/>
          <w:b/>
          <w:color w:val="0D0D0D" w:themeColor="text1" w:themeTint="F2"/>
        </w:rPr>
        <w:t>–</w:t>
      </w:r>
      <w:r w:rsidRPr="00A762CC" w:rsidR="00E3688F">
        <w:rPr>
          <w:rFonts w:cstheme="minorHAnsi"/>
          <w:b/>
          <w:color w:val="0D0D0D" w:themeColor="text1" w:themeTint="F2"/>
        </w:rPr>
        <w:t xml:space="preserve"> Manufacturing, §</w:t>
      </w:r>
      <w:r w:rsidRPr="00A762CC">
        <w:rPr>
          <w:rFonts w:cstheme="minorHAnsi"/>
          <w:b/>
          <w:color w:val="0D0D0D" w:themeColor="text1" w:themeTint="F2"/>
        </w:rPr>
        <w:t xml:space="preserve"> </w:t>
      </w:r>
      <w:r w:rsidRPr="00A762CC" w:rsidR="00910129">
        <w:rPr>
          <w:rFonts w:cstheme="minorHAnsi"/>
          <w:b/>
          <w:color w:val="0D0D0D" w:themeColor="text1" w:themeTint="F2"/>
        </w:rPr>
        <w:t xml:space="preserve">183.33. </w:t>
      </w:r>
    </w:p>
    <w:p w:rsidR="005C5C9C" w:rsidRPr="00A762CC" w:rsidP="006E2480" w14:paraId="3D74EE90" w14:textId="4926A53B">
      <w:pPr>
        <w:ind w:left="720"/>
        <w:rPr>
          <w:rFonts w:cstheme="minorHAnsi"/>
          <w:color w:val="0D0D0D" w:themeColor="text1" w:themeTint="F2"/>
        </w:rPr>
      </w:pPr>
      <w:r w:rsidRPr="00A762CC">
        <w:rPr>
          <w:rFonts w:cstheme="minorHAnsi"/>
          <w:color w:val="0D0D0D" w:themeColor="text1" w:themeTint="F2"/>
        </w:rPr>
        <w:t xml:space="preserve">Designated Airworthiness Representative </w:t>
      </w:r>
      <w:r w:rsidRPr="00A762CC" w:rsidR="002E3AAE">
        <w:rPr>
          <w:rFonts w:cstheme="minorHAnsi"/>
          <w:color w:val="0D0D0D" w:themeColor="text1" w:themeTint="F2"/>
        </w:rPr>
        <w:t>–</w:t>
      </w:r>
      <w:r w:rsidRPr="00A762CC">
        <w:rPr>
          <w:rFonts w:cstheme="minorHAnsi"/>
          <w:color w:val="0D0D0D" w:themeColor="text1" w:themeTint="F2"/>
        </w:rPr>
        <w:t xml:space="preserve"> Manufacturing (DAR-F), </w:t>
      </w:r>
      <w:r w:rsidRPr="00A762CC" w:rsidR="00910129">
        <w:rPr>
          <w:rFonts w:cstheme="minorHAnsi"/>
          <w:color w:val="0D0D0D" w:themeColor="text1" w:themeTint="F2"/>
        </w:rPr>
        <w:t xml:space="preserve">are individuals </w:t>
      </w:r>
      <w:r w:rsidRPr="00A762CC">
        <w:rPr>
          <w:rFonts w:cstheme="minorHAnsi"/>
          <w:color w:val="0D0D0D" w:themeColor="text1" w:themeTint="F2"/>
        </w:rPr>
        <w:t>who perform examination, inspection, and testing services necessary to the issuance of airworthiness certificates.</w:t>
      </w:r>
      <w:r w:rsidRPr="00A762CC" w:rsidR="00910129">
        <w:rPr>
          <w:rFonts w:cstheme="minorHAnsi"/>
          <w:color w:val="0D0D0D" w:themeColor="text1" w:themeTint="F2"/>
        </w:rPr>
        <w:t xml:space="preserve"> </w:t>
      </w:r>
      <w:r w:rsidRPr="00A762CC">
        <w:rPr>
          <w:rFonts w:cstheme="minorHAnsi"/>
          <w:color w:val="0D0D0D" w:themeColor="text1" w:themeTint="F2"/>
        </w:rPr>
        <w:t>These designees perform mostly the same functions as DMIRs but work as individual consultants.</w:t>
      </w:r>
    </w:p>
    <w:p w:rsidR="006E2480" w:rsidRPr="00A762CC" w:rsidP="006E2480" w14:paraId="6CA72DB1" w14:textId="6A9DAF67">
      <w:pPr>
        <w:spacing w:after="0"/>
        <w:ind w:left="360"/>
        <w:rPr>
          <w:rFonts w:cstheme="minorHAnsi"/>
          <w:b/>
          <w:color w:val="0D0D0D" w:themeColor="text1" w:themeTint="F2"/>
        </w:rPr>
      </w:pPr>
      <w:r w:rsidRPr="00A762CC">
        <w:rPr>
          <w:rFonts w:cstheme="minorHAnsi"/>
          <w:b/>
          <w:color w:val="0D0D0D" w:themeColor="text1" w:themeTint="F2"/>
        </w:rPr>
        <w:t>Designated Airworthiness Representative</w:t>
      </w:r>
      <w:r w:rsidRPr="00A762CC" w:rsidR="00E3688F">
        <w:rPr>
          <w:rFonts w:cstheme="minorHAnsi"/>
          <w:b/>
          <w:color w:val="0D0D0D" w:themeColor="text1" w:themeTint="F2"/>
        </w:rPr>
        <w:t xml:space="preserve"> </w:t>
      </w:r>
      <w:r w:rsidRPr="00A762CC" w:rsidR="002E3AAE">
        <w:rPr>
          <w:rFonts w:cstheme="minorHAnsi"/>
          <w:b/>
          <w:color w:val="0D0D0D" w:themeColor="text1" w:themeTint="F2"/>
        </w:rPr>
        <w:t>–</w:t>
      </w:r>
      <w:r w:rsidRPr="00A762CC" w:rsidR="00E3688F">
        <w:rPr>
          <w:rFonts w:cstheme="minorHAnsi"/>
          <w:b/>
          <w:color w:val="0D0D0D" w:themeColor="text1" w:themeTint="F2"/>
        </w:rPr>
        <w:t xml:space="preserve"> Maintenance</w:t>
      </w:r>
      <w:r w:rsidRPr="00A762CC" w:rsidR="00910129">
        <w:rPr>
          <w:rFonts w:cstheme="minorHAnsi"/>
          <w:b/>
          <w:color w:val="0D0D0D" w:themeColor="text1" w:themeTint="F2"/>
        </w:rPr>
        <w:t xml:space="preserve">, § 183.33. </w:t>
      </w:r>
    </w:p>
    <w:p w:rsidR="006E2480" w:rsidRPr="00A762CC" w:rsidP="00946A5C" w14:paraId="331474FE" w14:textId="3E5EEA6B">
      <w:pPr>
        <w:ind w:left="360"/>
        <w:rPr>
          <w:rFonts w:cstheme="minorHAnsi"/>
          <w:color w:val="0D0D0D" w:themeColor="text1" w:themeTint="F2"/>
        </w:rPr>
      </w:pPr>
      <w:r w:rsidRPr="00A762CC">
        <w:rPr>
          <w:rFonts w:cstheme="minorHAnsi"/>
          <w:color w:val="0D0D0D" w:themeColor="text1" w:themeTint="F2"/>
        </w:rPr>
        <w:t xml:space="preserve">Designated Airworthiness Representative </w:t>
      </w:r>
      <w:r w:rsidRPr="00A762CC" w:rsidR="002E3AAE">
        <w:rPr>
          <w:rFonts w:cstheme="minorHAnsi"/>
          <w:color w:val="0D0D0D" w:themeColor="text1" w:themeTint="F2"/>
        </w:rPr>
        <w:t>–</w:t>
      </w:r>
      <w:r w:rsidRPr="00A762CC">
        <w:rPr>
          <w:rFonts w:cstheme="minorHAnsi"/>
          <w:color w:val="0D0D0D" w:themeColor="text1" w:themeTint="F2"/>
        </w:rPr>
        <w:t xml:space="preserve"> Maintenance (DAR-T), are individuals who perform examination, inspection, and testing services necessary to the issuance of airworthiness certificates.</w:t>
      </w:r>
    </w:p>
    <w:p w:rsidR="007A07D6" w:rsidRPr="00A762CC" w:rsidP="007A07D6" w14:paraId="2AEDA953" w14:textId="1B77C6CC">
      <w:pPr>
        <w:spacing w:after="0"/>
        <w:ind w:left="360"/>
        <w:rPr>
          <w:rFonts w:cstheme="minorHAnsi"/>
          <w:color w:val="0D0D0D" w:themeColor="text1" w:themeTint="F2"/>
        </w:rPr>
      </w:pPr>
      <w:r w:rsidRPr="00A762CC">
        <w:rPr>
          <w:rFonts w:cstheme="minorHAnsi"/>
          <w:b/>
          <w:color w:val="0D0D0D" w:themeColor="text1" w:themeTint="F2"/>
        </w:rPr>
        <w:t>Pilot Examiners, § 183.23</w:t>
      </w:r>
      <w:r w:rsidRPr="00A762CC" w:rsidR="00910129">
        <w:rPr>
          <w:rFonts w:cstheme="minorHAnsi"/>
          <w:b/>
          <w:color w:val="0D0D0D" w:themeColor="text1" w:themeTint="F2"/>
        </w:rPr>
        <w:t>.</w:t>
      </w:r>
      <w:r w:rsidRPr="00A762CC" w:rsidR="00910129">
        <w:rPr>
          <w:rFonts w:cstheme="minorHAnsi"/>
          <w:color w:val="0D0D0D" w:themeColor="text1" w:themeTint="F2"/>
        </w:rPr>
        <w:t xml:space="preserve"> </w:t>
      </w:r>
      <w:r w:rsidRPr="00A762CC">
        <w:rPr>
          <w:rFonts w:cstheme="minorHAnsi"/>
          <w:color w:val="0D0D0D" w:themeColor="text1" w:themeTint="F2"/>
        </w:rPr>
        <w:t>Pilot Examiners (DPE)</w:t>
      </w:r>
      <w:r w:rsidRPr="00A762CC" w:rsidR="00DF7C9A">
        <w:rPr>
          <w:rFonts w:cstheme="minorHAnsi"/>
          <w:color w:val="0D0D0D" w:themeColor="text1" w:themeTint="F2"/>
        </w:rPr>
        <w:t xml:space="preserve"> are</w:t>
      </w:r>
      <w:r w:rsidRPr="00A762CC">
        <w:rPr>
          <w:rFonts w:cstheme="minorHAnsi"/>
          <w:color w:val="0D0D0D" w:themeColor="text1" w:themeTint="F2"/>
        </w:rPr>
        <w:t xml:space="preserve"> individuals </w:t>
      </w:r>
      <w:r w:rsidRPr="00A762CC" w:rsidR="00910129">
        <w:rPr>
          <w:rFonts w:cstheme="minorHAnsi"/>
          <w:color w:val="0D0D0D" w:themeColor="text1" w:themeTint="F2"/>
        </w:rPr>
        <w:t>who</w:t>
      </w:r>
      <w:r w:rsidRPr="00A762CC">
        <w:rPr>
          <w:rFonts w:cstheme="minorHAnsi"/>
          <w:color w:val="0D0D0D" w:themeColor="text1" w:themeTint="F2"/>
        </w:rPr>
        <w:t xml:space="preserve"> test and certificate applicants for a pilot certificate under </w:t>
      </w:r>
      <w:r w:rsidRPr="00A762CC">
        <w:rPr>
          <w:rFonts w:cstheme="minorHAnsi"/>
          <w:color w:val="0D0D0D" w:themeColor="text1" w:themeTint="F2"/>
        </w:rPr>
        <w:t>part</w:t>
      </w:r>
      <w:r w:rsidRPr="00A762CC">
        <w:rPr>
          <w:rFonts w:cstheme="minorHAnsi"/>
          <w:color w:val="0D0D0D" w:themeColor="text1" w:themeTint="F2"/>
        </w:rPr>
        <w:t xml:space="preserve"> 61. </w:t>
      </w:r>
      <w:r w:rsidRPr="00A762CC" w:rsidR="00910129">
        <w:rPr>
          <w:rFonts w:cstheme="minorHAnsi"/>
          <w:color w:val="0D0D0D" w:themeColor="text1" w:themeTint="F2"/>
        </w:rPr>
        <w:t xml:space="preserve"> </w:t>
      </w:r>
      <w:r w:rsidRPr="00A762CC" w:rsidR="009F1299">
        <w:rPr>
          <w:rFonts w:cstheme="minorHAnsi"/>
          <w:color w:val="0D0D0D" w:themeColor="text1" w:themeTint="F2"/>
        </w:rPr>
        <w:t>DPEs fall into one or more subgroups below:</w:t>
      </w:r>
    </w:p>
    <w:p w:rsidR="007A07D6" w:rsidRPr="00A762CC" w:rsidP="007A07D6" w14:paraId="269413CC" w14:textId="2A70D87A">
      <w:pPr>
        <w:pStyle w:val="ListParagraph"/>
        <w:numPr>
          <w:ilvl w:val="1"/>
          <w:numId w:val="30"/>
        </w:numPr>
        <w:ind w:left="1080"/>
        <w:rPr>
          <w:rFonts w:cstheme="minorHAnsi"/>
          <w:color w:val="0D0D0D" w:themeColor="text1" w:themeTint="F2"/>
        </w:rPr>
      </w:pPr>
      <w:r w:rsidRPr="00A762CC">
        <w:rPr>
          <w:rFonts w:cstheme="minorHAnsi"/>
          <w:color w:val="0D0D0D" w:themeColor="text1" w:themeTint="F2"/>
        </w:rPr>
        <w:t xml:space="preserve">Air </w:t>
      </w:r>
      <w:r w:rsidRPr="00A762CC" w:rsidR="00543590">
        <w:rPr>
          <w:rFonts w:cstheme="minorHAnsi"/>
          <w:color w:val="0D0D0D" w:themeColor="text1" w:themeTint="F2"/>
        </w:rPr>
        <w:t xml:space="preserve">Transportation </w:t>
      </w:r>
      <w:r w:rsidRPr="00A762CC">
        <w:rPr>
          <w:rFonts w:cstheme="minorHAnsi"/>
          <w:color w:val="0D0D0D" w:themeColor="text1" w:themeTint="F2"/>
        </w:rPr>
        <w:t>Designated Examiners</w:t>
      </w:r>
      <w:r w:rsidRPr="00A762CC" w:rsidR="002F3919">
        <w:rPr>
          <w:rFonts w:cstheme="minorHAnsi"/>
          <w:color w:val="0D0D0D" w:themeColor="text1" w:themeTint="F2"/>
        </w:rPr>
        <w:t>. These designees are employees of an air carrier, and do work on behalf of the FAA, conducting FAA functions only on employees of their air carrier</w:t>
      </w:r>
      <w:r w:rsidRPr="00A762CC" w:rsidR="00DF7C9A">
        <w:rPr>
          <w:rFonts w:cstheme="minorHAnsi"/>
          <w:color w:val="0D0D0D" w:themeColor="text1" w:themeTint="F2"/>
        </w:rPr>
        <w:t xml:space="preserve"> employer</w:t>
      </w:r>
      <w:r w:rsidRPr="00A762CC" w:rsidR="002F3919">
        <w:rPr>
          <w:rFonts w:cstheme="minorHAnsi"/>
          <w:color w:val="0D0D0D" w:themeColor="text1" w:themeTint="F2"/>
        </w:rPr>
        <w:t>.</w:t>
      </w:r>
    </w:p>
    <w:p w:rsidR="009B69A5" w:rsidRPr="00A762CC" w:rsidP="009B69A5" w14:paraId="6E54A78B" w14:textId="77777777">
      <w:pPr>
        <w:pStyle w:val="ListParagraph"/>
        <w:numPr>
          <w:ilvl w:val="1"/>
          <w:numId w:val="30"/>
        </w:numPr>
        <w:rPr>
          <w:rFonts w:cstheme="minorHAnsi"/>
          <w:color w:val="0D0D0D" w:themeColor="text1" w:themeTint="F2"/>
        </w:rPr>
      </w:pPr>
      <w:r w:rsidRPr="00A762CC">
        <w:rPr>
          <w:rFonts w:cstheme="minorHAnsi"/>
          <w:color w:val="0D0D0D" w:themeColor="text1" w:themeTint="F2"/>
        </w:rPr>
        <w:t>Aircrew Program Designee (APD)</w:t>
      </w:r>
    </w:p>
    <w:p w:rsidR="009B69A5" w:rsidRPr="00A762CC" w:rsidP="009B69A5" w14:paraId="40AC8000" w14:textId="77777777">
      <w:pPr>
        <w:pStyle w:val="ListParagraph"/>
        <w:numPr>
          <w:ilvl w:val="1"/>
          <w:numId w:val="30"/>
        </w:numPr>
        <w:rPr>
          <w:rFonts w:cstheme="minorHAnsi"/>
          <w:color w:val="0D0D0D" w:themeColor="text1" w:themeTint="F2"/>
        </w:rPr>
      </w:pPr>
      <w:r w:rsidRPr="00A762CC">
        <w:rPr>
          <w:rFonts w:cstheme="minorHAnsi"/>
          <w:color w:val="0D0D0D" w:themeColor="text1" w:themeTint="F2"/>
        </w:rPr>
        <w:t>Training Course Evaluator (TCE)</w:t>
      </w:r>
    </w:p>
    <w:p w:rsidR="009B69A5" w:rsidRPr="00A762CC" w:rsidP="009B69A5" w14:paraId="34B74742" w14:textId="77777777">
      <w:pPr>
        <w:pStyle w:val="ListParagraph"/>
        <w:numPr>
          <w:ilvl w:val="1"/>
          <w:numId w:val="30"/>
        </w:numPr>
        <w:rPr>
          <w:rFonts w:cstheme="minorHAnsi"/>
          <w:color w:val="0D0D0D" w:themeColor="text1" w:themeTint="F2"/>
        </w:rPr>
      </w:pPr>
      <w:r w:rsidRPr="00A762CC">
        <w:rPr>
          <w:rFonts w:cstheme="minorHAnsi"/>
          <w:color w:val="0D0D0D" w:themeColor="text1" w:themeTint="F2"/>
        </w:rPr>
        <w:t>Designated Aircraft Dispatch Examiner (DADE)</w:t>
      </w:r>
    </w:p>
    <w:p w:rsidR="002A76EA" w:rsidRPr="00A762CC" w:rsidP="007A07D6" w14:paraId="3CBA1FF9" w14:textId="1C07C914">
      <w:pPr>
        <w:pStyle w:val="ListParagraph"/>
        <w:numPr>
          <w:ilvl w:val="1"/>
          <w:numId w:val="30"/>
        </w:numPr>
        <w:ind w:left="1080"/>
        <w:rPr>
          <w:rFonts w:cstheme="minorHAnsi"/>
          <w:color w:val="0D0D0D" w:themeColor="text1" w:themeTint="F2"/>
        </w:rPr>
      </w:pPr>
      <w:r w:rsidRPr="00A762CC">
        <w:rPr>
          <w:rFonts w:cstheme="minorHAnsi"/>
          <w:color w:val="0D0D0D" w:themeColor="text1" w:themeTint="F2"/>
        </w:rPr>
        <w:t>General Aviation Pilot Examiners</w:t>
      </w:r>
    </w:p>
    <w:p w:rsidR="007A07D6" w:rsidRPr="00A762CC" w:rsidP="002A76EA" w14:paraId="4EB6CAA2" w14:textId="7A20A945">
      <w:pPr>
        <w:pStyle w:val="ListParagraph"/>
        <w:numPr>
          <w:ilvl w:val="2"/>
          <w:numId w:val="30"/>
        </w:numPr>
        <w:ind w:left="1530"/>
        <w:rPr>
          <w:rFonts w:cstheme="minorHAnsi"/>
          <w:color w:val="0D0D0D" w:themeColor="text1" w:themeTint="F2"/>
        </w:rPr>
      </w:pPr>
      <w:r w:rsidRPr="00A762CC">
        <w:rPr>
          <w:rFonts w:cstheme="minorHAnsi"/>
          <w:color w:val="0D0D0D" w:themeColor="text1" w:themeTint="F2"/>
        </w:rPr>
        <w:t xml:space="preserve">Designated Pilot Examiner (DPE) </w:t>
      </w:r>
    </w:p>
    <w:p w:rsidR="007A07D6" w:rsidRPr="00A762CC" w:rsidP="002A76EA" w14:paraId="4A3E5766" w14:textId="77777777">
      <w:pPr>
        <w:pStyle w:val="ListParagraph"/>
        <w:numPr>
          <w:ilvl w:val="2"/>
          <w:numId w:val="30"/>
        </w:numPr>
        <w:ind w:left="1530"/>
        <w:rPr>
          <w:rFonts w:cstheme="minorHAnsi"/>
          <w:color w:val="0D0D0D" w:themeColor="text1" w:themeTint="F2"/>
        </w:rPr>
      </w:pPr>
      <w:r w:rsidRPr="00A762CC">
        <w:rPr>
          <w:rFonts w:cstheme="minorHAnsi"/>
          <w:color w:val="0D0D0D" w:themeColor="text1" w:themeTint="F2"/>
        </w:rPr>
        <w:t>Specialty Aircraft Examiner (SAE)</w:t>
      </w:r>
    </w:p>
    <w:p w:rsidR="006A26BE" w:rsidRPr="00A762CC" w:rsidP="002A76EA" w14:paraId="26CCCC72" w14:textId="251C5039">
      <w:pPr>
        <w:pStyle w:val="ListParagraph"/>
        <w:numPr>
          <w:ilvl w:val="2"/>
          <w:numId w:val="30"/>
        </w:numPr>
        <w:ind w:left="1530"/>
        <w:rPr>
          <w:rFonts w:cstheme="minorHAnsi"/>
          <w:color w:val="0D0D0D" w:themeColor="text1" w:themeTint="F2"/>
        </w:rPr>
      </w:pPr>
      <w:r w:rsidRPr="00A762CC">
        <w:rPr>
          <w:rFonts w:cstheme="minorHAnsi"/>
          <w:color w:val="0D0D0D" w:themeColor="text1" w:themeTint="F2"/>
        </w:rPr>
        <w:t>Administrative Pilot Examiner (Admin-PE)</w:t>
      </w:r>
    </w:p>
    <w:p w:rsidR="007A07D6" w:rsidRPr="00A762CC" w:rsidP="007A07D6" w14:paraId="63777C1A" w14:textId="34489ED2">
      <w:pPr>
        <w:spacing w:after="0"/>
        <w:ind w:left="360"/>
        <w:rPr>
          <w:rFonts w:cstheme="minorHAnsi"/>
          <w:color w:val="0D0D0D" w:themeColor="text1" w:themeTint="F2"/>
        </w:rPr>
      </w:pPr>
      <w:r w:rsidRPr="00A762CC">
        <w:rPr>
          <w:rFonts w:cstheme="minorHAnsi"/>
          <w:b/>
          <w:color w:val="0D0D0D" w:themeColor="text1" w:themeTint="F2"/>
        </w:rPr>
        <w:t>D</w:t>
      </w:r>
      <w:r w:rsidRPr="00A762CC" w:rsidR="006E2480">
        <w:rPr>
          <w:rFonts w:cstheme="minorHAnsi"/>
          <w:b/>
          <w:color w:val="0D0D0D" w:themeColor="text1" w:themeTint="F2"/>
        </w:rPr>
        <w:t>esignated Mechanic Examiner</w:t>
      </w:r>
      <w:r w:rsidRPr="00A762CC">
        <w:rPr>
          <w:rFonts w:cstheme="minorHAnsi"/>
          <w:b/>
          <w:color w:val="0D0D0D" w:themeColor="text1" w:themeTint="F2"/>
        </w:rPr>
        <w:t>, § 183.25</w:t>
      </w:r>
      <w:r w:rsidRPr="00A762CC" w:rsidR="00910129">
        <w:rPr>
          <w:rFonts w:cstheme="minorHAnsi"/>
          <w:b/>
          <w:color w:val="0D0D0D" w:themeColor="text1" w:themeTint="F2"/>
        </w:rPr>
        <w:t>.</w:t>
      </w:r>
      <w:r w:rsidRPr="00A762CC" w:rsidR="006E2480">
        <w:rPr>
          <w:rFonts w:cstheme="minorHAnsi"/>
          <w:color w:val="0D0D0D" w:themeColor="text1" w:themeTint="F2"/>
        </w:rPr>
        <w:t xml:space="preserve"> </w:t>
      </w:r>
      <w:r w:rsidRPr="00A762CC" w:rsidR="00910129">
        <w:rPr>
          <w:rFonts w:cstheme="minorHAnsi"/>
          <w:color w:val="0D0D0D" w:themeColor="text1" w:themeTint="F2"/>
        </w:rPr>
        <w:t xml:space="preserve"> </w:t>
      </w:r>
    </w:p>
    <w:p w:rsidR="00910129" w:rsidRPr="00A762CC" w:rsidP="007A07D6" w14:paraId="2C0F8B59" w14:textId="09B24635">
      <w:pPr>
        <w:ind w:left="720"/>
        <w:rPr>
          <w:rFonts w:cstheme="minorHAnsi"/>
          <w:color w:val="0D0D0D" w:themeColor="text1" w:themeTint="F2"/>
        </w:rPr>
      </w:pPr>
      <w:r w:rsidRPr="00A762CC">
        <w:rPr>
          <w:rFonts w:cstheme="minorHAnsi"/>
          <w:color w:val="0D0D0D" w:themeColor="text1" w:themeTint="F2"/>
        </w:rPr>
        <w:t>Designated Mechanic Examiner (DME) are technical personnel examiners</w:t>
      </w:r>
      <w:r w:rsidRPr="00A762CC">
        <w:rPr>
          <w:rFonts w:cstheme="minorHAnsi"/>
          <w:color w:val="0D0D0D" w:themeColor="text1" w:themeTint="F2"/>
        </w:rPr>
        <w:t xml:space="preserve"> who test and certificate applicants for a mechanic certific</w:t>
      </w:r>
      <w:r w:rsidRPr="00A762CC">
        <w:rPr>
          <w:rFonts w:cstheme="minorHAnsi"/>
          <w:color w:val="0D0D0D" w:themeColor="text1" w:themeTint="F2"/>
        </w:rPr>
        <w:t>ate issued under 14 CR part 65.</w:t>
      </w:r>
    </w:p>
    <w:p w:rsidR="007A07D6" w:rsidRPr="00A762CC" w:rsidP="007A07D6" w14:paraId="70B8E60D" w14:textId="51C005E7">
      <w:pPr>
        <w:spacing w:after="0"/>
        <w:ind w:left="360"/>
        <w:rPr>
          <w:rFonts w:cstheme="minorHAnsi"/>
          <w:color w:val="0D0D0D" w:themeColor="text1" w:themeTint="F2"/>
        </w:rPr>
      </w:pPr>
      <w:r w:rsidRPr="00A762CC">
        <w:rPr>
          <w:rFonts w:cstheme="minorHAnsi"/>
          <w:b/>
          <w:color w:val="0D0D0D" w:themeColor="text1" w:themeTint="F2"/>
        </w:rPr>
        <w:t xml:space="preserve">Designated </w:t>
      </w:r>
      <w:r w:rsidRPr="00A762CC">
        <w:rPr>
          <w:rFonts w:cstheme="minorHAnsi"/>
          <w:b/>
          <w:color w:val="0D0D0D" w:themeColor="text1" w:themeTint="F2"/>
        </w:rPr>
        <w:t>Parachute Rigger Examiner, § 183.25.</w:t>
      </w:r>
    </w:p>
    <w:p w:rsidR="00261FD7" w:rsidP="007A07D6" w14:paraId="50B004E5" w14:textId="0FC0C100">
      <w:pPr>
        <w:ind w:left="720"/>
        <w:rPr>
          <w:rFonts w:cstheme="minorHAnsi"/>
          <w:color w:val="0D0D0D" w:themeColor="text1" w:themeTint="F2"/>
        </w:rPr>
      </w:pPr>
      <w:r w:rsidRPr="00A762CC">
        <w:rPr>
          <w:rFonts w:cstheme="minorHAnsi"/>
          <w:color w:val="0D0D0D" w:themeColor="text1" w:themeTint="F2"/>
        </w:rPr>
        <w:t>Designated Parachute Rigger Examiner (DPRE) are technical personnel examiners who</w:t>
      </w:r>
      <w:r w:rsidRPr="00A762CC" w:rsidR="00910129">
        <w:rPr>
          <w:rFonts w:cstheme="minorHAnsi"/>
          <w:color w:val="0D0D0D" w:themeColor="text1" w:themeTint="F2"/>
        </w:rPr>
        <w:t xml:space="preserve"> test and certificate applicants for a parachute rigger certificate under 14 CFR part 65.</w:t>
      </w:r>
    </w:p>
    <w:p w:rsidR="00A774BB" w:rsidRPr="0029468C" w:rsidP="0029468C" w14:paraId="5EEBA22B" w14:textId="449771A1">
      <w:pPr>
        <w:pStyle w:val="BodyTextIndent3"/>
        <w:ind w:left="0"/>
        <w:rPr>
          <w:rFonts w:asciiTheme="minorHAnsi" w:hAnsiTheme="minorHAnsi" w:cstheme="minorHAnsi"/>
          <w:color w:val="0D0D0D" w:themeColor="text1" w:themeTint="F2"/>
          <w:szCs w:val="22"/>
        </w:rPr>
      </w:pPr>
      <w:r w:rsidRPr="0029468C">
        <w:rPr>
          <w:rFonts w:asciiTheme="minorHAnsi" w:hAnsiTheme="minorHAnsi" w:cstheme="minorHAnsi"/>
          <w:color w:val="0D0D0D" w:themeColor="text1" w:themeTint="F2"/>
        </w:rPr>
        <w:t xml:space="preserve">In addition to the reporting </w:t>
      </w:r>
      <w:r w:rsidR="00680E3E">
        <w:rPr>
          <w:rFonts w:asciiTheme="minorHAnsi" w:hAnsiTheme="minorHAnsi" w:cstheme="minorHAnsi"/>
          <w:color w:val="0D0D0D" w:themeColor="text1" w:themeTint="F2"/>
        </w:rPr>
        <w:t>by</w:t>
      </w:r>
      <w:r w:rsidRPr="0029468C">
        <w:rPr>
          <w:rFonts w:asciiTheme="minorHAnsi" w:hAnsiTheme="minorHAnsi" w:cstheme="minorHAnsi"/>
          <w:color w:val="0D0D0D" w:themeColor="text1" w:themeTint="F2"/>
        </w:rPr>
        <w:t xml:space="preserve"> applicants, </w:t>
      </w:r>
      <w:r w:rsidR="004A68FA">
        <w:rPr>
          <w:rFonts w:asciiTheme="minorHAnsi" w:hAnsiTheme="minorHAnsi" w:cstheme="minorHAnsi"/>
          <w:color w:val="0D0D0D" w:themeColor="text1" w:themeTint="F2"/>
        </w:rPr>
        <w:t xml:space="preserve">all </w:t>
      </w:r>
      <w:r w:rsidRPr="0029468C">
        <w:rPr>
          <w:rFonts w:asciiTheme="minorHAnsi" w:hAnsiTheme="minorHAnsi" w:cstheme="minorHAnsi"/>
          <w:color w:val="0D0D0D" w:themeColor="text1" w:themeTint="F2"/>
        </w:rPr>
        <w:t xml:space="preserve">appointed </w:t>
      </w:r>
      <w:r w:rsidRPr="0029468C" w:rsidR="005A110E">
        <w:rPr>
          <w:rFonts w:asciiTheme="minorHAnsi" w:hAnsiTheme="minorHAnsi" w:cstheme="minorHAnsi"/>
        </w:rPr>
        <w:t>designee</w:t>
      </w:r>
      <w:r w:rsidRPr="0029468C" w:rsidR="00CC62D3">
        <w:rPr>
          <w:rFonts w:asciiTheme="minorHAnsi" w:hAnsiTheme="minorHAnsi" w:cstheme="minorHAnsi"/>
        </w:rPr>
        <w:t>s, regardless of designation type,</w:t>
      </w:r>
      <w:r w:rsidRPr="0029468C" w:rsidR="005A110E">
        <w:rPr>
          <w:rFonts w:asciiTheme="minorHAnsi" w:hAnsiTheme="minorHAnsi" w:cstheme="minorHAnsi"/>
        </w:rPr>
        <w:t xml:space="preserve"> must report any arrest, indictment, or conviction for violation of local, State, or Federal law to the FAA within 30 days of such arrest, indictment, or conviction. </w:t>
      </w:r>
      <w:r w:rsidRPr="0029468C" w:rsidR="005A110E">
        <w:rPr>
          <w:rFonts w:asciiTheme="minorHAnsi" w:hAnsiTheme="minorHAnsi" w:cstheme="minorHAnsi"/>
          <w:color w:val="0D0D0D" w:themeColor="text1" w:themeTint="F2"/>
          <w:szCs w:val="22"/>
          <w:lang w:val="en"/>
        </w:rPr>
        <w:t>The designee must report such events to the FAA in writing.</w:t>
      </w:r>
    </w:p>
    <w:p w:rsidR="00C64707" w:rsidRPr="00A762CC" w:rsidP="00F35F12" w14:paraId="17713970" w14:textId="5A53E934">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A762CC">
        <w:rPr>
          <w:rFonts w:eastAsia="Times New Roman" w:cstheme="minorHAnsi"/>
          <w:b/>
          <w:bCs/>
          <w:color w:val="0D0D0D" w:themeColor="text1" w:themeTint="F2"/>
        </w:rPr>
        <w:t>Describe whether, and to what extent, the collection of information involves the use of automated, electronic, mechanical, or other technological collection techniques or other forms of information technology.</w:t>
      </w:r>
    </w:p>
    <w:p w:rsidR="00A53D76" w:rsidP="0029468C" w14:paraId="6ADD4074" w14:textId="44F13958">
      <w:pPr>
        <w:shd w:val="clear" w:color="auto" w:fill="FFFFFF"/>
        <w:spacing w:after="0" w:line="240" w:lineRule="auto"/>
        <w:rPr>
          <w:rFonts w:cstheme="minorHAnsi"/>
          <w:color w:val="0D0D0D" w:themeColor="text1" w:themeTint="F2"/>
          <w:lang w:val="en"/>
        </w:rPr>
      </w:pPr>
      <w:r w:rsidRPr="0029468C">
        <w:rPr>
          <w:rFonts w:eastAsia="Times New Roman" w:cstheme="minorHAnsi"/>
          <w:color w:val="0D0D0D" w:themeColor="text1" w:themeTint="F2"/>
        </w:rPr>
        <w:t>Existing designees must report any arrest, indictment, or conviction for violation of local, State, or Federal law to the Administrator.</w:t>
      </w:r>
      <w:r>
        <w:rPr>
          <w:rFonts w:eastAsia="Times New Roman" w:cstheme="minorHAnsi"/>
          <w:color w:val="0D0D0D" w:themeColor="text1" w:themeTint="F2"/>
        </w:rPr>
        <w:t xml:space="preserve"> </w:t>
      </w:r>
      <w:r w:rsidR="000152C5">
        <w:rPr>
          <w:rFonts w:cstheme="minorHAnsi"/>
          <w:color w:val="0D0D0D" w:themeColor="text1" w:themeTint="F2"/>
          <w:lang w:val="en"/>
        </w:rPr>
        <w:t>The designee must report such events to the FAA</w:t>
      </w:r>
      <w:r w:rsidR="00F729EC">
        <w:rPr>
          <w:rFonts w:cstheme="minorHAnsi"/>
          <w:color w:val="0D0D0D" w:themeColor="text1" w:themeTint="F2"/>
          <w:lang w:val="en"/>
        </w:rPr>
        <w:t xml:space="preserve">, in writing, </w:t>
      </w:r>
      <w:r w:rsidR="007A5F65">
        <w:rPr>
          <w:rFonts w:cstheme="minorHAnsi"/>
          <w:color w:val="0D0D0D" w:themeColor="text1" w:themeTint="F2"/>
          <w:lang w:val="en"/>
        </w:rPr>
        <w:t xml:space="preserve">and may use </w:t>
      </w:r>
      <w:r w:rsidR="00265EA5">
        <w:rPr>
          <w:rFonts w:cstheme="minorHAnsi"/>
          <w:color w:val="0D0D0D" w:themeColor="text1" w:themeTint="F2"/>
          <w:lang w:val="en"/>
        </w:rPr>
        <w:t>elec</w:t>
      </w:r>
      <w:r w:rsidR="002B5CA7">
        <w:rPr>
          <w:rFonts w:cstheme="minorHAnsi"/>
          <w:color w:val="0D0D0D" w:themeColor="text1" w:themeTint="F2"/>
          <w:lang w:val="en"/>
        </w:rPr>
        <w:t>tronic methods</w:t>
      </w:r>
      <w:r w:rsidR="007A5F65">
        <w:rPr>
          <w:rFonts w:cstheme="minorHAnsi"/>
          <w:color w:val="0D0D0D" w:themeColor="text1" w:themeTint="F2"/>
          <w:lang w:val="en"/>
        </w:rPr>
        <w:t xml:space="preserve">. </w:t>
      </w:r>
    </w:p>
    <w:p w:rsidR="00D255CC" w:rsidRPr="00A762CC" w:rsidP="00750703" w14:paraId="5CDB0972" w14:textId="068D4BE9">
      <w:pPr>
        <w:pStyle w:val="BodyTextIndent3"/>
        <w:spacing w:before="120" w:after="120"/>
        <w:ind w:left="0"/>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rPr>
        <w:t xml:space="preserve">The FAA </w:t>
      </w:r>
      <w:r w:rsidRPr="00B347E7" w:rsidR="00F44DB3">
        <w:rPr>
          <w:rFonts w:asciiTheme="minorHAnsi" w:hAnsiTheme="minorHAnsi" w:cstheme="minorHAnsi"/>
          <w:color w:val="0D0D0D" w:themeColor="text1" w:themeTint="F2"/>
        </w:rPr>
        <w:t xml:space="preserve">has </w:t>
      </w:r>
      <w:r w:rsidRPr="00B347E7" w:rsidR="000F6BD5">
        <w:rPr>
          <w:rFonts w:asciiTheme="minorHAnsi" w:hAnsiTheme="minorHAnsi" w:cstheme="minorHAnsi"/>
          <w:color w:val="0D0D0D" w:themeColor="text1" w:themeTint="F2"/>
        </w:rPr>
        <w:t xml:space="preserve">fully </w:t>
      </w:r>
      <w:r w:rsidRPr="00B347E7" w:rsidR="00F44DB3">
        <w:rPr>
          <w:rFonts w:asciiTheme="minorHAnsi" w:hAnsiTheme="minorHAnsi" w:cstheme="minorHAnsi"/>
          <w:color w:val="0D0D0D" w:themeColor="text1" w:themeTint="F2"/>
        </w:rPr>
        <w:t>implemented</w:t>
      </w:r>
      <w:r w:rsidRPr="00B347E7">
        <w:rPr>
          <w:rFonts w:asciiTheme="minorHAnsi" w:hAnsiTheme="minorHAnsi" w:cstheme="minorHAnsi"/>
          <w:color w:val="0D0D0D" w:themeColor="text1" w:themeTint="F2"/>
        </w:rPr>
        <w:t xml:space="preserve"> the Designee Management System (DMS), a</w:t>
      </w:r>
      <w:r w:rsidRPr="00B347E7" w:rsidR="00F44DB3">
        <w:rPr>
          <w:rFonts w:asciiTheme="minorHAnsi" w:hAnsiTheme="minorHAnsi" w:cstheme="minorHAnsi"/>
          <w:color w:val="0D0D0D" w:themeColor="text1" w:themeTint="F2"/>
        </w:rPr>
        <w:t xml:space="preserve"> web-based </w:t>
      </w:r>
      <w:r w:rsidRPr="00B347E7">
        <w:rPr>
          <w:rFonts w:asciiTheme="minorHAnsi" w:hAnsiTheme="minorHAnsi" w:cstheme="minorHAnsi"/>
          <w:color w:val="0D0D0D" w:themeColor="text1" w:themeTint="F2"/>
        </w:rPr>
        <w:t xml:space="preserve">application </w:t>
      </w:r>
      <w:r w:rsidRPr="00B347E7" w:rsidR="0081017B">
        <w:rPr>
          <w:rFonts w:asciiTheme="minorHAnsi" w:hAnsiTheme="minorHAnsi" w:cstheme="minorHAnsi"/>
          <w:color w:val="0D0D0D" w:themeColor="text1" w:themeTint="F2"/>
        </w:rPr>
        <w:t>(</w:t>
      </w:r>
      <w:hyperlink r:id="rId10" w:history="1">
        <w:r w:rsidRPr="00FA2CDB" w:rsidR="00B347E7">
          <w:rPr>
            <w:rStyle w:val="Hyperlink"/>
            <w:rFonts w:asciiTheme="minorHAnsi" w:hAnsiTheme="minorHAnsi" w:cstheme="minorHAnsi"/>
          </w:rPr>
          <w:t>https://dms.avs.faa.gov/</w:t>
        </w:r>
        <w:r w:rsidRPr="00FA2CDB" w:rsidR="0084436D">
          <w:rPr>
            <w:rStyle w:val="Hyperlink"/>
            <w:rFonts w:asciiTheme="minorHAnsi" w:hAnsiTheme="minorHAnsi" w:cstheme="minorHAnsi"/>
          </w:rPr>
          <w:t>)</w:t>
        </w:r>
      </w:hyperlink>
      <w:r w:rsidRPr="00B347E7" w:rsidR="0084436D">
        <w:rPr>
          <w:rFonts w:asciiTheme="minorHAnsi" w:hAnsiTheme="minorHAnsi" w:cstheme="minorHAnsi"/>
          <w:color w:val="0D0D0D" w:themeColor="text1" w:themeTint="F2"/>
        </w:rPr>
        <w:t xml:space="preserve"> </w:t>
      </w:r>
      <w:r w:rsidRPr="00B347E7">
        <w:rPr>
          <w:rFonts w:asciiTheme="minorHAnsi" w:hAnsiTheme="minorHAnsi" w:cstheme="minorHAnsi"/>
          <w:color w:val="0D0D0D" w:themeColor="text1" w:themeTint="F2"/>
        </w:rPr>
        <w:t>which</w:t>
      </w:r>
      <w:r w:rsidRPr="00B347E7" w:rsidR="000F6BD5">
        <w:rPr>
          <w:rFonts w:asciiTheme="minorHAnsi" w:hAnsiTheme="minorHAnsi" w:cstheme="minorHAnsi"/>
          <w:color w:val="0D0D0D" w:themeColor="text1" w:themeTint="F2"/>
        </w:rPr>
        <w:t xml:space="preserve"> </w:t>
      </w:r>
      <w:r w:rsidRPr="00B347E7">
        <w:rPr>
          <w:rFonts w:asciiTheme="minorHAnsi" w:hAnsiTheme="minorHAnsi" w:cstheme="minorHAnsi"/>
          <w:color w:val="0D0D0D" w:themeColor="text1" w:themeTint="F2"/>
        </w:rPr>
        <w:t>replace</w:t>
      </w:r>
      <w:r w:rsidRPr="00B347E7" w:rsidR="000F6BD5">
        <w:rPr>
          <w:rFonts w:asciiTheme="minorHAnsi" w:hAnsiTheme="minorHAnsi" w:cstheme="minorHAnsi"/>
          <w:color w:val="0D0D0D" w:themeColor="text1" w:themeTint="F2"/>
        </w:rPr>
        <w:t>d</w:t>
      </w:r>
      <w:r w:rsidRPr="00B347E7">
        <w:rPr>
          <w:rFonts w:asciiTheme="minorHAnsi" w:hAnsiTheme="minorHAnsi" w:cstheme="minorHAnsi"/>
          <w:color w:val="0D0D0D" w:themeColor="text1" w:themeTint="F2"/>
        </w:rPr>
        <w:t xml:space="preserve"> </w:t>
      </w:r>
      <w:r w:rsidRPr="00B347E7" w:rsidR="00F44DB3">
        <w:rPr>
          <w:rFonts w:asciiTheme="minorHAnsi" w:hAnsiTheme="minorHAnsi" w:cstheme="minorHAnsi"/>
          <w:color w:val="0D0D0D" w:themeColor="text1" w:themeTint="F2"/>
        </w:rPr>
        <w:t>all</w:t>
      </w:r>
      <w:r w:rsidRPr="00B347E7">
        <w:rPr>
          <w:rFonts w:asciiTheme="minorHAnsi" w:hAnsiTheme="minorHAnsi" w:cstheme="minorHAnsi"/>
          <w:color w:val="0D0D0D" w:themeColor="text1" w:themeTint="F2"/>
        </w:rPr>
        <w:t xml:space="preserve"> paper forms </w:t>
      </w:r>
      <w:r w:rsidRPr="00B347E7" w:rsidR="000F6BD5">
        <w:rPr>
          <w:rFonts w:asciiTheme="minorHAnsi" w:hAnsiTheme="minorHAnsi" w:cstheme="minorHAnsi"/>
          <w:color w:val="0D0D0D" w:themeColor="text1" w:themeTint="F2"/>
        </w:rPr>
        <w:t xml:space="preserve">previously </w:t>
      </w:r>
      <w:r w:rsidRPr="00B347E7">
        <w:rPr>
          <w:rFonts w:asciiTheme="minorHAnsi" w:hAnsiTheme="minorHAnsi" w:cstheme="minorHAnsi"/>
          <w:color w:val="0D0D0D" w:themeColor="text1" w:themeTint="F2"/>
        </w:rPr>
        <w:t xml:space="preserve">used to collect </w:t>
      </w:r>
      <w:r w:rsidRPr="00B347E7" w:rsidR="00F44DB3">
        <w:rPr>
          <w:rFonts w:asciiTheme="minorHAnsi" w:hAnsiTheme="minorHAnsi" w:cstheme="minorHAnsi"/>
          <w:color w:val="0D0D0D" w:themeColor="text1" w:themeTint="F2"/>
        </w:rPr>
        <w:t xml:space="preserve">designee applicant </w:t>
      </w:r>
      <w:r w:rsidRPr="00B347E7">
        <w:rPr>
          <w:rFonts w:asciiTheme="minorHAnsi" w:hAnsiTheme="minorHAnsi" w:cstheme="minorHAnsi"/>
          <w:color w:val="0D0D0D" w:themeColor="text1" w:themeTint="F2"/>
        </w:rPr>
        <w:t xml:space="preserve">information from the public. </w:t>
      </w:r>
      <w:r w:rsidRPr="00B347E7" w:rsidR="00C84864">
        <w:rPr>
          <w:rFonts w:asciiTheme="minorHAnsi" w:hAnsiTheme="minorHAnsi" w:cstheme="minorHAnsi"/>
          <w:color w:val="0D0D0D" w:themeColor="text1" w:themeTint="F2"/>
        </w:rPr>
        <w:t xml:space="preserve">DMS </w:t>
      </w:r>
      <w:r w:rsidR="00364EB3">
        <w:rPr>
          <w:rFonts w:asciiTheme="minorHAnsi" w:hAnsiTheme="minorHAnsi" w:cstheme="minorHAnsi"/>
          <w:color w:val="0D0D0D" w:themeColor="text1" w:themeTint="F2"/>
        </w:rPr>
        <w:t>must be</w:t>
      </w:r>
      <w:r w:rsidRPr="00A762CC" w:rsidR="00C84864">
        <w:rPr>
          <w:rFonts w:asciiTheme="minorHAnsi" w:hAnsiTheme="minorHAnsi" w:cstheme="minorHAnsi"/>
          <w:color w:val="0D0D0D" w:themeColor="text1" w:themeTint="F2"/>
        </w:rPr>
        <w:t xml:space="preserve"> used by all designee </w:t>
      </w:r>
      <w:r w:rsidR="00F729EC">
        <w:rPr>
          <w:rFonts w:asciiTheme="minorHAnsi" w:hAnsiTheme="minorHAnsi" w:cstheme="minorHAnsi"/>
          <w:color w:val="0D0D0D" w:themeColor="text1" w:themeTint="F2"/>
        </w:rPr>
        <w:t>app</w:t>
      </w:r>
      <w:r w:rsidR="00364EB3">
        <w:rPr>
          <w:rFonts w:asciiTheme="minorHAnsi" w:hAnsiTheme="minorHAnsi" w:cstheme="minorHAnsi"/>
          <w:color w:val="0D0D0D" w:themeColor="text1" w:themeTint="F2"/>
        </w:rPr>
        <w:t xml:space="preserve">licant </w:t>
      </w:r>
      <w:r w:rsidRPr="00A762CC" w:rsidR="00C84864">
        <w:rPr>
          <w:rFonts w:asciiTheme="minorHAnsi" w:hAnsiTheme="minorHAnsi" w:cstheme="minorHAnsi"/>
          <w:color w:val="0D0D0D" w:themeColor="text1" w:themeTint="F2"/>
        </w:rPr>
        <w:t>types</w:t>
      </w:r>
      <w:r w:rsidRPr="00A762CC" w:rsidR="00F54053">
        <w:rPr>
          <w:rFonts w:asciiTheme="minorHAnsi" w:hAnsiTheme="minorHAnsi" w:cstheme="minorHAnsi"/>
          <w:color w:val="0D0D0D" w:themeColor="text1" w:themeTint="F2"/>
          <w:szCs w:val="22"/>
        </w:rPr>
        <w:t>.</w:t>
      </w:r>
    </w:p>
    <w:p w:rsidR="00261FD7" w:rsidRPr="00A762CC" w:rsidP="00B21C49" w14:paraId="4DC26AA2" w14:textId="550132F5">
      <w:pPr>
        <w:pStyle w:val="BodyTextIndent3"/>
        <w:numPr>
          <w:ilvl w:val="0"/>
          <w:numId w:val="32"/>
        </w:numPr>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rPr>
        <w:t xml:space="preserve">With </w:t>
      </w:r>
      <w:r w:rsidRPr="00A762CC">
        <w:rPr>
          <w:rFonts w:asciiTheme="minorHAnsi" w:hAnsiTheme="minorHAnsi" w:cstheme="minorHAnsi"/>
          <w:color w:val="0D0D0D" w:themeColor="text1" w:themeTint="F2"/>
          <w:szCs w:val="22"/>
        </w:rPr>
        <w:t xml:space="preserve">DMS fully implemented, all previously approved paper forms referenced within this information collection </w:t>
      </w:r>
      <w:r w:rsidRPr="00A762CC" w:rsidR="00F5200C">
        <w:rPr>
          <w:rFonts w:asciiTheme="minorHAnsi" w:hAnsiTheme="minorHAnsi" w:cstheme="minorHAnsi"/>
          <w:color w:val="0D0D0D" w:themeColor="text1" w:themeTint="F2"/>
          <w:szCs w:val="22"/>
        </w:rPr>
        <w:t xml:space="preserve">are </w:t>
      </w:r>
      <w:r w:rsidRPr="00A762CC">
        <w:rPr>
          <w:rFonts w:asciiTheme="minorHAnsi" w:hAnsiTheme="minorHAnsi" w:cstheme="minorHAnsi"/>
          <w:color w:val="0D0D0D" w:themeColor="text1" w:themeTint="F2"/>
          <w:szCs w:val="22"/>
        </w:rPr>
        <w:t xml:space="preserve">no longer be </w:t>
      </w:r>
      <w:r w:rsidRPr="00A762CC" w:rsidR="00F5200C">
        <w:rPr>
          <w:rFonts w:asciiTheme="minorHAnsi" w:hAnsiTheme="minorHAnsi" w:cstheme="minorHAnsi"/>
          <w:color w:val="0D0D0D" w:themeColor="text1" w:themeTint="F2"/>
          <w:szCs w:val="22"/>
        </w:rPr>
        <w:t xml:space="preserve">used </w:t>
      </w:r>
      <w:r w:rsidRPr="00A762CC">
        <w:rPr>
          <w:rFonts w:asciiTheme="minorHAnsi" w:hAnsiTheme="minorHAnsi" w:cstheme="minorHAnsi"/>
          <w:color w:val="0D0D0D" w:themeColor="text1" w:themeTint="F2"/>
          <w:szCs w:val="22"/>
        </w:rPr>
        <w:t>as DMS support</w:t>
      </w:r>
      <w:r w:rsidRPr="00A762CC" w:rsidR="00F5200C">
        <w:rPr>
          <w:rFonts w:asciiTheme="minorHAnsi" w:hAnsiTheme="minorHAnsi" w:cstheme="minorHAnsi"/>
          <w:color w:val="0D0D0D" w:themeColor="text1" w:themeTint="F2"/>
          <w:szCs w:val="22"/>
        </w:rPr>
        <w:t>s</w:t>
      </w:r>
      <w:r w:rsidRPr="00A762CC">
        <w:rPr>
          <w:rFonts w:asciiTheme="minorHAnsi" w:hAnsiTheme="minorHAnsi" w:cstheme="minorHAnsi"/>
          <w:color w:val="0D0D0D" w:themeColor="text1" w:themeTint="F2"/>
          <w:szCs w:val="22"/>
        </w:rPr>
        <w:t xml:space="preserve"> a fully electronic </w:t>
      </w:r>
      <w:r w:rsidRPr="00A762CC" w:rsidR="00F5200C">
        <w:rPr>
          <w:rFonts w:asciiTheme="minorHAnsi" w:hAnsiTheme="minorHAnsi" w:cstheme="minorHAnsi"/>
          <w:color w:val="0D0D0D" w:themeColor="text1" w:themeTint="F2"/>
          <w:szCs w:val="22"/>
        </w:rPr>
        <w:t xml:space="preserve">application </w:t>
      </w:r>
      <w:r w:rsidRPr="00A762CC">
        <w:rPr>
          <w:rFonts w:asciiTheme="minorHAnsi" w:hAnsiTheme="minorHAnsi" w:cstheme="minorHAnsi"/>
          <w:color w:val="0D0D0D" w:themeColor="text1" w:themeTint="F2"/>
          <w:szCs w:val="22"/>
        </w:rPr>
        <w:t xml:space="preserve">process. </w:t>
      </w:r>
    </w:p>
    <w:p w:rsidR="00B31C8D" w:rsidRPr="00A762CC" w:rsidP="00611030" w14:paraId="708025DF" w14:textId="1983BD90">
      <w:pPr>
        <w:pStyle w:val="BodyTextIndent3"/>
        <w:numPr>
          <w:ilvl w:val="0"/>
          <w:numId w:val="32"/>
        </w:numPr>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rPr>
        <w:t xml:space="preserve">DMS is a web-based tool </w:t>
      </w:r>
      <w:r w:rsidRPr="00A762CC">
        <w:rPr>
          <w:rFonts w:asciiTheme="minorHAnsi" w:hAnsiTheme="minorHAnsi" w:cstheme="minorHAnsi"/>
          <w:color w:val="0D0D0D" w:themeColor="text1" w:themeTint="F2"/>
          <w:lang w:val="en"/>
        </w:rPr>
        <w:t xml:space="preserve">designed to standardize the management of designees. The FAA’s Designee Management Policy </w:t>
      </w:r>
      <w:r w:rsidRPr="00A762CC" w:rsidR="00F5200C">
        <w:rPr>
          <w:rFonts w:asciiTheme="minorHAnsi" w:hAnsiTheme="minorHAnsi" w:cstheme="minorHAnsi"/>
          <w:color w:val="0D0D0D" w:themeColor="text1" w:themeTint="F2"/>
          <w:lang w:val="en"/>
        </w:rPr>
        <w:t xml:space="preserve">(see FAA Order 8000.95) </w:t>
      </w:r>
      <w:r w:rsidRPr="00A762CC">
        <w:rPr>
          <w:rFonts w:asciiTheme="minorHAnsi" w:hAnsiTheme="minorHAnsi" w:cstheme="minorHAnsi"/>
          <w:color w:val="0D0D0D" w:themeColor="text1" w:themeTint="F2"/>
          <w:lang w:val="en"/>
        </w:rPr>
        <w:t xml:space="preserve">establishes the process and procedures for managing all aspects of designee administration including registration, application, selection, appointment, orientation, training, oversight, </w:t>
      </w:r>
      <w:r w:rsidRPr="00A762CC">
        <w:rPr>
          <w:rFonts w:asciiTheme="minorHAnsi" w:hAnsiTheme="minorHAnsi" w:cstheme="minorHAnsi"/>
          <w:color w:val="0D0D0D" w:themeColor="text1" w:themeTint="F2"/>
          <w:lang w:val="en"/>
        </w:rPr>
        <w:t>suspension</w:t>
      </w:r>
      <w:r w:rsidRPr="00A762CC">
        <w:rPr>
          <w:rFonts w:asciiTheme="minorHAnsi" w:hAnsiTheme="minorHAnsi" w:cstheme="minorHAnsi"/>
          <w:color w:val="0D0D0D" w:themeColor="text1" w:themeTint="F2"/>
          <w:lang w:val="en"/>
        </w:rPr>
        <w:t xml:space="preserve"> and termination.</w:t>
      </w:r>
      <w:r w:rsidRPr="00A762CC" w:rsidR="00805DBD">
        <w:rPr>
          <w:rFonts w:asciiTheme="minorHAnsi" w:hAnsiTheme="minorHAnsi" w:cstheme="minorHAnsi"/>
          <w:color w:val="0D0D0D" w:themeColor="text1" w:themeTint="F2"/>
          <w:lang w:val="en"/>
        </w:rPr>
        <w:t xml:space="preserve"> </w:t>
      </w:r>
    </w:p>
    <w:p w:rsidR="001B4DFC" w:rsidRPr="00A762CC" w:rsidP="004821F0" w14:paraId="2A4839D0" w14:textId="6E0B02E0">
      <w:pPr>
        <w:pStyle w:val="BodyTextIndent3"/>
        <w:numPr>
          <w:ilvl w:val="0"/>
          <w:numId w:val="32"/>
        </w:numPr>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lang w:val="en"/>
        </w:rPr>
        <w:t xml:space="preserve">The </w:t>
      </w:r>
      <w:r w:rsidRPr="00A762CC" w:rsidR="00E75E0E">
        <w:rPr>
          <w:rFonts w:asciiTheme="minorHAnsi" w:hAnsiTheme="minorHAnsi" w:cstheme="minorHAnsi"/>
          <w:color w:val="0D0D0D" w:themeColor="text1" w:themeTint="F2"/>
          <w:szCs w:val="22"/>
          <w:lang w:val="en"/>
        </w:rPr>
        <w:t xml:space="preserve">description </w:t>
      </w:r>
      <w:r w:rsidRPr="00A762CC" w:rsidR="004821F0">
        <w:rPr>
          <w:rFonts w:asciiTheme="minorHAnsi" w:hAnsiTheme="minorHAnsi" w:cstheme="minorHAnsi"/>
          <w:color w:val="0D0D0D" w:themeColor="text1" w:themeTint="F2"/>
          <w:szCs w:val="22"/>
          <w:lang w:val="en"/>
        </w:rPr>
        <w:t xml:space="preserve">within this IC regarding </w:t>
      </w:r>
      <w:r w:rsidRPr="00A762CC">
        <w:rPr>
          <w:rFonts w:asciiTheme="minorHAnsi" w:hAnsiTheme="minorHAnsi" w:cstheme="minorHAnsi"/>
          <w:color w:val="0D0D0D" w:themeColor="text1" w:themeTint="F2"/>
          <w:szCs w:val="22"/>
          <w:lang w:val="en"/>
        </w:rPr>
        <w:t>DMS is limited to information collected for the purposes of registration, applicat</w:t>
      </w:r>
      <w:r w:rsidRPr="00A762CC" w:rsidR="00E75E0E">
        <w:rPr>
          <w:rFonts w:asciiTheme="minorHAnsi" w:hAnsiTheme="minorHAnsi" w:cstheme="minorHAnsi"/>
          <w:color w:val="0D0D0D" w:themeColor="text1" w:themeTint="F2"/>
          <w:szCs w:val="22"/>
          <w:lang w:val="en"/>
        </w:rPr>
        <w:t xml:space="preserve">ion, selection, and appointment, </w:t>
      </w:r>
      <w:r w:rsidRPr="00A762CC">
        <w:rPr>
          <w:rFonts w:asciiTheme="minorHAnsi" w:hAnsiTheme="minorHAnsi" w:cstheme="minorHAnsi"/>
          <w:color w:val="0D0D0D" w:themeColor="text1" w:themeTint="F2"/>
          <w:szCs w:val="22"/>
          <w:lang w:val="en"/>
        </w:rPr>
        <w:t>since these purposes involve collection of information from the public</w:t>
      </w:r>
      <w:r w:rsidRPr="00A762CC" w:rsidR="00017F5F">
        <w:rPr>
          <w:rFonts w:asciiTheme="minorHAnsi" w:hAnsiTheme="minorHAnsi" w:cstheme="minorHAnsi"/>
          <w:color w:val="0D0D0D" w:themeColor="text1" w:themeTint="F2"/>
          <w:szCs w:val="22"/>
          <w:lang w:val="en"/>
        </w:rPr>
        <w:t xml:space="preserve"> (</w:t>
      </w:r>
      <w:r w:rsidRPr="00A762CC" w:rsidR="004821F0">
        <w:rPr>
          <w:rFonts w:asciiTheme="minorHAnsi" w:hAnsiTheme="minorHAnsi" w:cstheme="minorHAnsi"/>
          <w:color w:val="0D0D0D" w:themeColor="text1" w:themeTint="F2"/>
          <w:szCs w:val="22"/>
          <w:lang w:val="en"/>
        </w:rPr>
        <w:t>i.e.</w:t>
      </w:r>
      <w:r w:rsidRPr="00A762CC" w:rsidR="00017F5F">
        <w:rPr>
          <w:rFonts w:asciiTheme="minorHAnsi" w:hAnsiTheme="minorHAnsi" w:cstheme="minorHAnsi"/>
          <w:color w:val="0D0D0D" w:themeColor="text1" w:themeTint="F2"/>
          <w:szCs w:val="22"/>
          <w:lang w:val="en"/>
        </w:rPr>
        <w:t>,</w:t>
      </w:r>
      <w:r w:rsidRPr="00A762CC" w:rsidR="004821F0">
        <w:rPr>
          <w:rFonts w:asciiTheme="minorHAnsi" w:hAnsiTheme="minorHAnsi" w:cstheme="minorHAnsi"/>
          <w:color w:val="0D0D0D" w:themeColor="text1" w:themeTint="F2"/>
          <w:szCs w:val="22"/>
          <w:lang w:val="en"/>
        </w:rPr>
        <w:t xml:space="preserve"> designee applicants</w:t>
      </w:r>
      <w:r w:rsidRPr="00A762CC" w:rsidR="00017F5F">
        <w:rPr>
          <w:rFonts w:asciiTheme="minorHAnsi" w:hAnsiTheme="minorHAnsi" w:cstheme="minorHAnsi"/>
          <w:color w:val="0D0D0D" w:themeColor="text1" w:themeTint="F2"/>
          <w:szCs w:val="22"/>
          <w:lang w:val="en"/>
        </w:rPr>
        <w:t>)</w:t>
      </w:r>
      <w:r w:rsidRPr="00A762CC">
        <w:rPr>
          <w:rFonts w:asciiTheme="minorHAnsi" w:hAnsiTheme="minorHAnsi" w:cstheme="minorHAnsi"/>
          <w:color w:val="0D0D0D" w:themeColor="text1" w:themeTint="F2"/>
          <w:szCs w:val="22"/>
          <w:lang w:val="en"/>
        </w:rPr>
        <w:t xml:space="preserve">. </w:t>
      </w:r>
    </w:p>
    <w:p w:rsidR="0084436D" w:rsidRPr="00B347E7" w:rsidP="00611030" w14:paraId="03214216" w14:textId="77777777">
      <w:pPr>
        <w:pStyle w:val="BodyTextIndent3"/>
        <w:numPr>
          <w:ilvl w:val="1"/>
          <w:numId w:val="32"/>
        </w:numPr>
        <w:rPr>
          <w:rFonts w:asciiTheme="minorHAnsi" w:hAnsiTheme="minorHAnsi" w:cstheme="minorHAnsi"/>
          <w:color w:val="0D0D0D" w:themeColor="text1" w:themeTint="F2"/>
          <w:szCs w:val="22"/>
        </w:rPr>
      </w:pPr>
      <w:r w:rsidRPr="00A762CC">
        <w:rPr>
          <w:rFonts w:asciiTheme="minorHAnsi" w:hAnsiTheme="minorHAnsi" w:cstheme="minorHAnsi"/>
          <w:color w:val="0D0D0D" w:themeColor="text1" w:themeTint="F2"/>
          <w:szCs w:val="22"/>
          <w:lang w:val="en"/>
        </w:rPr>
        <w:t>The</w:t>
      </w:r>
      <w:r w:rsidRPr="00A762CC" w:rsidR="00E75E0E">
        <w:rPr>
          <w:rFonts w:asciiTheme="minorHAnsi" w:hAnsiTheme="minorHAnsi" w:cstheme="minorHAnsi"/>
          <w:color w:val="0D0D0D" w:themeColor="text1" w:themeTint="F2"/>
          <w:szCs w:val="22"/>
          <w:lang w:val="en"/>
        </w:rPr>
        <w:t>re are</w:t>
      </w:r>
      <w:r w:rsidRPr="00A762CC">
        <w:rPr>
          <w:rFonts w:asciiTheme="minorHAnsi" w:hAnsiTheme="minorHAnsi" w:cstheme="minorHAnsi"/>
          <w:color w:val="0D0D0D" w:themeColor="text1" w:themeTint="F2"/>
          <w:szCs w:val="22"/>
          <w:lang w:val="en"/>
        </w:rPr>
        <w:t xml:space="preserve"> other aspects of DMS </w:t>
      </w:r>
      <w:r w:rsidRPr="00A762CC" w:rsidR="00E75E0E">
        <w:rPr>
          <w:rFonts w:asciiTheme="minorHAnsi" w:hAnsiTheme="minorHAnsi" w:cstheme="minorHAnsi"/>
          <w:color w:val="0D0D0D" w:themeColor="text1" w:themeTint="F2"/>
          <w:szCs w:val="22"/>
          <w:lang w:val="en"/>
        </w:rPr>
        <w:t>which are</w:t>
      </w:r>
      <w:r w:rsidRPr="00A762CC">
        <w:rPr>
          <w:rFonts w:asciiTheme="minorHAnsi" w:hAnsiTheme="minorHAnsi" w:cstheme="minorHAnsi"/>
          <w:color w:val="0D0D0D" w:themeColor="text1" w:themeTint="F2"/>
          <w:szCs w:val="22"/>
          <w:lang w:val="en"/>
        </w:rPr>
        <w:t xml:space="preserve"> used to manage individuals who have been appointed as representatives of the FAA Administrator and who are conducting work on behalf of the FAA Administrator.</w:t>
      </w:r>
      <w:r w:rsidRPr="00A762CC" w:rsidR="00E75E0E">
        <w:rPr>
          <w:rFonts w:asciiTheme="minorHAnsi" w:hAnsiTheme="minorHAnsi" w:cstheme="minorHAnsi"/>
          <w:color w:val="0D0D0D" w:themeColor="text1" w:themeTint="F2"/>
          <w:szCs w:val="22"/>
          <w:lang w:val="en"/>
        </w:rPr>
        <w:t xml:space="preserve"> These other aspects are not included in this collection as they do not apply to the public and constitute actions that the designee performs while doing work on behalf of the FAA Administrator. </w:t>
      </w:r>
    </w:p>
    <w:p w:rsidR="00261FD7" w:rsidRPr="00A762CC" w:rsidP="00611030" w14:paraId="24F2417E" w14:textId="51C37760">
      <w:pPr>
        <w:pStyle w:val="BodyTextIndent3"/>
        <w:numPr>
          <w:ilvl w:val="1"/>
          <w:numId w:val="32"/>
        </w:numPr>
        <w:rPr>
          <w:rFonts w:asciiTheme="minorHAnsi" w:hAnsiTheme="minorHAnsi" w:cstheme="minorHAnsi"/>
          <w:color w:val="0D0D0D" w:themeColor="text1" w:themeTint="F2"/>
          <w:szCs w:val="22"/>
        </w:rPr>
      </w:pPr>
      <w:r>
        <w:rPr>
          <w:rFonts w:asciiTheme="minorHAnsi" w:hAnsiTheme="minorHAnsi" w:cstheme="minorHAnsi"/>
          <w:color w:val="0D0D0D" w:themeColor="text1" w:themeTint="F2"/>
          <w:szCs w:val="22"/>
          <w:lang w:val="en"/>
        </w:rPr>
        <w:t xml:space="preserve">Reporting of arrests, indictments, and convictions is not </w:t>
      </w:r>
      <w:r w:rsidR="00ED2778">
        <w:rPr>
          <w:rFonts w:asciiTheme="minorHAnsi" w:hAnsiTheme="minorHAnsi" w:cstheme="minorHAnsi"/>
          <w:color w:val="0D0D0D" w:themeColor="text1" w:themeTint="F2"/>
          <w:szCs w:val="22"/>
          <w:lang w:val="en"/>
        </w:rPr>
        <w:t xml:space="preserve">done is DMS and is not </w:t>
      </w:r>
      <w:r>
        <w:rPr>
          <w:rFonts w:asciiTheme="minorHAnsi" w:hAnsiTheme="minorHAnsi" w:cstheme="minorHAnsi"/>
          <w:color w:val="0D0D0D" w:themeColor="text1" w:themeTint="F2"/>
          <w:szCs w:val="22"/>
          <w:lang w:val="en"/>
        </w:rPr>
        <w:t xml:space="preserve">work done on behalf of the FAA Administrator and is therefore </w:t>
      </w:r>
      <w:r w:rsidR="00866F86">
        <w:rPr>
          <w:rFonts w:asciiTheme="minorHAnsi" w:hAnsiTheme="minorHAnsi" w:cstheme="minorHAnsi"/>
          <w:color w:val="0D0D0D" w:themeColor="text1" w:themeTint="F2"/>
          <w:szCs w:val="22"/>
          <w:lang w:val="en"/>
        </w:rPr>
        <w:t>burden included</w:t>
      </w:r>
      <w:r w:rsidR="00ED2778">
        <w:rPr>
          <w:rFonts w:asciiTheme="minorHAnsi" w:hAnsiTheme="minorHAnsi" w:cstheme="minorHAnsi"/>
          <w:color w:val="0D0D0D" w:themeColor="text1" w:themeTint="F2"/>
          <w:szCs w:val="22"/>
          <w:lang w:val="en"/>
        </w:rPr>
        <w:t xml:space="preserve"> separately</w:t>
      </w:r>
      <w:r w:rsidR="00866F86">
        <w:rPr>
          <w:rFonts w:asciiTheme="minorHAnsi" w:hAnsiTheme="minorHAnsi" w:cstheme="minorHAnsi"/>
          <w:color w:val="0D0D0D" w:themeColor="text1" w:themeTint="F2"/>
          <w:szCs w:val="22"/>
          <w:lang w:val="en"/>
        </w:rPr>
        <w:t xml:space="preserve"> in this IC.</w:t>
      </w:r>
    </w:p>
    <w:p w:rsidR="00E75E0E" w:rsidP="00017F5F" w14:paraId="02E063A5" w14:textId="110CF3C1">
      <w:pPr>
        <w:pStyle w:val="ListParagraph"/>
        <w:numPr>
          <w:ilvl w:val="0"/>
          <w:numId w:val="32"/>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DMS tool is </w:t>
      </w:r>
      <w:r w:rsidRPr="00A762CC" w:rsidR="00672EFC">
        <w:rPr>
          <w:rFonts w:eastAsia="Times New Roman" w:cstheme="minorHAnsi"/>
          <w:color w:val="0D0D0D" w:themeColor="text1" w:themeTint="F2"/>
        </w:rPr>
        <w:t>a</w:t>
      </w:r>
      <w:r w:rsidRPr="00A762CC" w:rsidR="008F026D">
        <w:rPr>
          <w:rFonts w:eastAsia="Times New Roman" w:cstheme="minorHAnsi"/>
          <w:color w:val="0D0D0D" w:themeColor="text1" w:themeTint="F2"/>
        </w:rPr>
        <w:t xml:space="preserve"> </w:t>
      </w:r>
      <w:r w:rsidRPr="00A762CC" w:rsidR="00672EFC">
        <w:rPr>
          <w:rFonts w:eastAsia="Times New Roman" w:cstheme="minorHAnsi"/>
          <w:color w:val="0D0D0D" w:themeColor="text1" w:themeTint="F2"/>
        </w:rPr>
        <w:t>web application</w:t>
      </w:r>
      <w:r w:rsidRPr="00A762CC" w:rsidR="00261FD7">
        <w:rPr>
          <w:rFonts w:eastAsia="Times New Roman" w:cstheme="minorHAnsi"/>
          <w:color w:val="0D0D0D" w:themeColor="text1" w:themeTint="F2"/>
        </w:rPr>
        <w:t xml:space="preserve">. </w:t>
      </w:r>
      <w:r w:rsidRPr="00A762CC">
        <w:rPr>
          <w:rFonts w:eastAsia="Times New Roman" w:cstheme="minorHAnsi"/>
          <w:color w:val="0D0D0D" w:themeColor="text1" w:themeTint="F2"/>
        </w:rPr>
        <w:t xml:space="preserve">Users must register for access to DMS prior to having </w:t>
      </w:r>
      <w:r w:rsidRPr="00A762CC" w:rsidR="00D84262">
        <w:rPr>
          <w:rFonts w:eastAsia="Times New Roman" w:cstheme="minorHAnsi"/>
          <w:color w:val="0D0D0D" w:themeColor="text1" w:themeTint="F2"/>
        </w:rPr>
        <w:t>the ability to submit requested application information.</w:t>
      </w:r>
      <w:r w:rsidRPr="00A762CC" w:rsidR="00017F5F">
        <w:rPr>
          <w:rFonts w:eastAsia="Times New Roman" w:cstheme="minorHAnsi"/>
          <w:color w:val="0D0D0D" w:themeColor="text1" w:themeTint="F2"/>
        </w:rPr>
        <w:t xml:space="preserve"> </w:t>
      </w:r>
      <w:r w:rsidRPr="00A762CC" w:rsidR="00D84262">
        <w:rPr>
          <w:rFonts w:eastAsia="Times New Roman" w:cstheme="minorHAnsi"/>
          <w:color w:val="0D0D0D" w:themeColor="text1" w:themeTint="F2"/>
        </w:rPr>
        <w:t xml:space="preserve">Applicants will be required to have access to a computer with internet access to the </w:t>
      </w:r>
      <w:r w:rsidRPr="00A762CC" w:rsidR="007339E7">
        <w:rPr>
          <w:rFonts w:eastAsia="Times New Roman" w:cstheme="minorHAnsi"/>
          <w:color w:val="0D0D0D" w:themeColor="text1" w:themeTint="F2"/>
        </w:rPr>
        <w:t>DMS webpage</w:t>
      </w:r>
      <w:r w:rsidRPr="00A762CC" w:rsidR="00F44DB3">
        <w:rPr>
          <w:rFonts w:eastAsia="Times New Roman" w:cstheme="minorHAnsi"/>
          <w:color w:val="0D0D0D" w:themeColor="text1" w:themeTint="F2"/>
        </w:rPr>
        <w:t xml:space="preserve"> located at the following url: </w:t>
      </w:r>
      <w:hyperlink r:id="rId11" w:history="1">
        <w:r w:rsidRPr="00FA2CDB" w:rsidR="00B347E7">
          <w:rPr>
            <w:rStyle w:val="Hyperlink"/>
          </w:rPr>
          <w:t>https://dms.avs.faa.gov/</w:t>
        </w:r>
        <w:r w:rsidRPr="00FA2CDB" w:rsidR="007339E7">
          <w:rPr>
            <w:rStyle w:val="Hyperlink"/>
            <w:rFonts w:eastAsia="Times New Roman" w:cstheme="minorHAnsi"/>
          </w:rPr>
          <w:t>.</w:t>
        </w:r>
      </w:hyperlink>
      <w:r w:rsidRPr="004B59D9" w:rsidR="007339E7">
        <w:rPr>
          <w:rFonts w:eastAsia="Times New Roman" w:cstheme="minorHAnsi"/>
          <w:color w:val="0D0D0D" w:themeColor="text1" w:themeTint="F2"/>
        </w:rPr>
        <w:t xml:space="preserve"> Additionally, applicants must have a valid email address </w:t>
      </w:r>
      <w:r w:rsidRPr="004B59D9">
        <w:rPr>
          <w:rFonts w:eastAsia="Times New Roman" w:cstheme="minorHAnsi"/>
          <w:color w:val="0D0D0D" w:themeColor="text1" w:themeTint="F2"/>
        </w:rPr>
        <w:t xml:space="preserve">in order </w:t>
      </w:r>
      <w:r w:rsidRPr="004B59D9" w:rsidR="007339E7">
        <w:rPr>
          <w:rFonts w:eastAsia="Times New Roman" w:cstheme="minorHAnsi"/>
          <w:color w:val="0D0D0D" w:themeColor="text1" w:themeTint="F2"/>
        </w:rPr>
        <w:t>to initially and continually access DMS.</w:t>
      </w:r>
      <w:r w:rsidRPr="004B59D9" w:rsidR="009C2F43">
        <w:rPr>
          <w:rFonts w:eastAsia="Times New Roman" w:cstheme="minorHAnsi"/>
          <w:color w:val="0D0D0D" w:themeColor="text1" w:themeTint="F2"/>
        </w:rPr>
        <w:t xml:space="preserve"> </w:t>
      </w:r>
    </w:p>
    <w:p w:rsidR="00E22464" w:rsidRPr="00FA2CDB" w:rsidP="00FA2CDB" w14:paraId="2C13B453" w14:textId="5E92C66A">
      <w:pPr>
        <w:pStyle w:val="ListParagraph"/>
        <w:numPr>
          <w:ilvl w:val="0"/>
          <w:numId w:val="32"/>
        </w:numPr>
        <w:shd w:val="clear" w:color="auto" w:fill="FFFFFF"/>
        <w:spacing w:after="0" w:line="240" w:lineRule="auto"/>
        <w:rPr>
          <w:rFonts w:eastAsia="Times New Roman" w:cstheme="minorHAnsi"/>
          <w:color w:val="0D0D0D" w:themeColor="text1" w:themeTint="F2"/>
        </w:rPr>
      </w:pPr>
      <w:r w:rsidRPr="00FA2CDB">
        <w:rPr>
          <w:rFonts w:eastAsia="Times New Roman" w:cstheme="minorHAnsi"/>
          <w:color w:val="0D0D0D" w:themeColor="text1" w:themeTint="F2"/>
        </w:rPr>
        <w:t>DMS provides users a</w:t>
      </w:r>
      <w:r w:rsidRPr="00FA2CDB" w:rsidR="007C78D1">
        <w:rPr>
          <w:rFonts w:eastAsia="Times New Roman" w:cstheme="minorHAnsi"/>
          <w:color w:val="0D0D0D" w:themeColor="text1" w:themeTint="F2"/>
        </w:rPr>
        <w:t xml:space="preserve"> link to a</w:t>
      </w:r>
      <w:r w:rsidRPr="00FA2CDB">
        <w:rPr>
          <w:rFonts w:eastAsia="Times New Roman" w:cstheme="minorHAnsi"/>
          <w:color w:val="0D0D0D" w:themeColor="text1" w:themeTint="F2"/>
        </w:rPr>
        <w:t xml:space="preserve"> </w:t>
      </w:r>
      <w:r w:rsidRPr="00FA2CDB" w:rsidR="00065E02">
        <w:rPr>
          <w:rFonts w:eastAsia="Times New Roman" w:cstheme="minorHAnsi"/>
          <w:color w:val="0D0D0D" w:themeColor="text1" w:themeTint="F2"/>
        </w:rPr>
        <w:t>user guide</w:t>
      </w:r>
      <w:r w:rsidRPr="00FA2CDB" w:rsidR="00C4503F">
        <w:rPr>
          <w:rFonts w:eastAsia="Times New Roman" w:cstheme="minorHAnsi"/>
          <w:color w:val="0D0D0D" w:themeColor="text1" w:themeTint="F2"/>
        </w:rPr>
        <w:t>,</w:t>
      </w:r>
      <w:r w:rsidRPr="00FA2CDB" w:rsidR="00065E02">
        <w:rPr>
          <w:rFonts w:eastAsia="Times New Roman" w:cstheme="minorHAnsi"/>
          <w:color w:val="0D0D0D" w:themeColor="text1" w:themeTint="F2"/>
        </w:rPr>
        <w:t xml:space="preserve"> accessible on the DMS login page </w:t>
      </w:r>
      <w:r w:rsidRPr="00FA2CDB" w:rsidR="007C78D1">
        <w:rPr>
          <w:rFonts w:eastAsia="Times New Roman" w:cstheme="minorHAnsi"/>
          <w:color w:val="0D0D0D" w:themeColor="text1" w:themeTint="F2"/>
        </w:rPr>
        <w:t xml:space="preserve">at </w:t>
      </w:r>
      <w:hyperlink r:id="rId12" w:history="1">
        <w:r w:rsidRPr="009B6C77" w:rsidR="00D51940">
          <w:rPr>
            <w:rStyle w:val="Hyperlink"/>
            <w:rFonts w:eastAsia="Times New Roman" w:cstheme="minorHAnsi"/>
          </w:rPr>
          <w:t>http://designee.faa.gov/</w:t>
        </w:r>
      </w:hyperlink>
      <w:r w:rsidRPr="00FA2CDB" w:rsidR="00C4503F">
        <w:rPr>
          <w:rFonts w:eastAsia="Times New Roman" w:cstheme="minorHAnsi"/>
          <w:color w:val="0D0D0D" w:themeColor="text1" w:themeTint="F2"/>
        </w:rPr>
        <w:t>,</w:t>
      </w:r>
      <w:r w:rsidRPr="00FA2CDB" w:rsidR="00D51940">
        <w:rPr>
          <w:rFonts w:eastAsia="Times New Roman" w:cstheme="minorHAnsi"/>
          <w:color w:val="0D0D0D" w:themeColor="text1" w:themeTint="F2"/>
        </w:rPr>
        <w:t xml:space="preserve"> </w:t>
      </w:r>
      <w:r w:rsidRPr="00FA2CDB" w:rsidR="00C4503F">
        <w:rPr>
          <w:rFonts w:eastAsia="Times New Roman" w:cstheme="minorHAnsi"/>
          <w:color w:val="0D0D0D" w:themeColor="text1" w:themeTint="F2"/>
        </w:rPr>
        <w:t>with</w:t>
      </w:r>
      <w:r w:rsidRPr="00FA2CDB" w:rsidR="00C72C8B">
        <w:rPr>
          <w:rFonts w:eastAsia="Times New Roman" w:cstheme="minorHAnsi"/>
          <w:color w:val="0D0D0D" w:themeColor="text1" w:themeTint="F2"/>
        </w:rPr>
        <w:t xml:space="preserve"> </w:t>
      </w:r>
      <w:r w:rsidRPr="00FA2CDB" w:rsidR="00D51940">
        <w:rPr>
          <w:rFonts w:eastAsia="Times New Roman" w:cstheme="minorHAnsi"/>
          <w:color w:val="0D0D0D" w:themeColor="text1" w:themeTint="F2"/>
        </w:rPr>
        <w:t xml:space="preserve">instructions </w:t>
      </w:r>
      <w:r w:rsidRPr="00FA2CDB" w:rsidR="008B2CA6">
        <w:rPr>
          <w:rFonts w:eastAsia="Times New Roman" w:cstheme="minorHAnsi"/>
          <w:color w:val="0D0D0D" w:themeColor="text1" w:themeTint="F2"/>
        </w:rPr>
        <w:t xml:space="preserve">on how to register for an external </w:t>
      </w:r>
      <w:r w:rsidRPr="00FA2CDB" w:rsidR="00C72C8B">
        <w:rPr>
          <w:rFonts w:eastAsia="Times New Roman" w:cstheme="minorHAnsi"/>
          <w:color w:val="0D0D0D" w:themeColor="text1" w:themeTint="F2"/>
        </w:rPr>
        <w:t>account.</w:t>
      </w:r>
    </w:p>
    <w:p w:rsidR="002C4B9E" w:rsidP="002C4B9E" w14:paraId="7DD1AACE" w14:textId="181342B5">
      <w:pPr>
        <w:pStyle w:val="ListParagraph"/>
        <w:numPr>
          <w:ilvl w:val="0"/>
          <w:numId w:val="32"/>
        </w:numPr>
        <w:shd w:val="clear" w:color="auto" w:fill="FFFFFF"/>
        <w:spacing w:after="0" w:line="240" w:lineRule="auto"/>
        <w:rPr>
          <w:rFonts w:eastAsia="Times New Roman" w:cstheme="minorHAnsi"/>
          <w:color w:val="0D0D0D" w:themeColor="text1" w:themeTint="F2"/>
        </w:rPr>
      </w:pPr>
      <w:r w:rsidRPr="00FA2CDB">
        <w:rPr>
          <w:rFonts w:eastAsia="Times New Roman" w:cstheme="minorHAnsi"/>
          <w:color w:val="0D0D0D" w:themeColor="text1" w:themeTint="F2"/>
        </w:rPr>
        <w:t xml:space="preserve">Applicants are required to upload </w:t>
      </w:r>
      <w:r w:rsidRPr="00FA2CDB" w:rsidR="00BD738E">
        <w:rPr>
          <w:rFonts w:eastAsia="Times New Roman" w:cstheme="minorHAnsi"/>
          <w:color w:val="0D0D0D" w:themeColor="text1" w:themeTint="F2"/>
        </w:rPr>
        <w:t xml:space="preserve">either a current resume and/or a supplemental information sheet </w:t>
      </w:r>
      <w:r w:rsidR="006168C3">
        <w:rPr>
          <w:rFonts w:eastAsia="Times New Roman" w:cstheme="minorHAnsi"/>
          <w:color w:val="0D0D0D" w:themeColor="text1" w:themeTint="F2"/>
        </w:rPr>
        <w:t>that provides information in the following areas, as required by FAA Order 8000.95</w:t>
      </w:r>
      <w:r>
        <w:rPr>
          <w:rFonts w:eastAsia="Times New Roman" w:cstheme="minorHAnsi"/>
          <w:color w:val="0D0D0D" w:themeColor="text1" w:themeTint="F2"/>
        </w:rPr>
        <w:t>, Volume 1, Chapter 2, Application Process:</w:t>
      </w:r>
    </w:p>
    <w:p w:rsidR="002C4B9E" w:rsidP="00EA024D" w14:paraId="495BB495" w14:textId="209EBE27">
      <w:pPr>
        <w:pStyle w:val="ListParagraph"/>
        <w:numPr>
          <w:ilvl w:val="1"/>
          <w:numId w:val="32"/>
        </w:numPr>
        <w:shd w:val="clear" w:color="auto" w:fill="FFFFFF"/>
        <w:spacing w:after="0" w:line="240" w:lineRule="auto"/>
        <w:rPr>
          <w:rFonts w:eastAsia="Times New Roman" w:cstheme="minorHAnsi"/>
          <w:color w:val="0D0D0D" w:themeColor="text1" w:themeTint="F2"/>
        </w:rPr>
      </w:pPr>
      <w:r>
        <w:rPr>
          <w:rFonts w:eastAsia="Times New Roman" w:cstheme="minorHAnsi"/>
          <w:color w:val="0D0D0D" w:themeColor="text1" w:themeTint="F2"/>
        </w:rPr>
        <w:t>Qualifications</w:t>
      </w:r>
      <w:r w:rsidR="00966B10">
        <w:rPr>
          <w:rFonts w:eastAsia="Times New Roman" w:cstheme="minorHAnsi"/>
          <w:color w:val="0D0D0D" w:themeColor="text1" w:themeTint="F2"/>
        </w:rPr>
        <w:t>, including a des</w:t>
      </w:r>
      <w:r w:rsidR="00593B6F">
        <w:rPr>
          <w:rFonts w:eastAsia="Times New Roman" w:cstheme="minorHAnsi"/>
          <w:color w:val="0D0D0D" w:themeColor="text1" w:themeTint="F2"/>
        </w:rPr>
        <w:t xml:space="preserve">cription of applicable education, training, or </w:t>
      </w:r>
      <w:r w:rsidR="00593B6F">
        <w:rPr>
          <w:rFonts w:eastAsia="Times New Roman" w:cstheme="minorHAnsi"/>
          <w:color w:val="0D0D0D" w:themeColor="text1" w:themeTint="F2"/>
        </w:rPr>
        <w:t>certification</w:t>
      </w:r>
    </w:p>
    <w:p w:rsidR="00593B6F" w:rsidRPr="00FA2CDB" w:rsidP="008E11F7" w14:paraId="3B28A3DF" w14:textId="37B1BF64">
      <w:pPr>
        <w:pStyle w:val="ListParagraph"/>
        <w:numPr>
          <w:ilvl w:val="1"/>
          <w:numId w:val="32"/>
        </w:numPr>
        <w:shd w:val="clear" w:color="auto" w:fill="FFFFFF"/>
        <w:spacing w:after="0" w:line="240" w:lineRule="auto"/>
        <w:rPr>
          <w:rFonts w:eastAsia="Times New Roman" w:cstheme="minorHAnsi"/>
          <w:color w:val="0D0D0D" w:themeColor="text1" w:themeTint="F2"/>
        </w:rPr>
      </w:pPr>
      <w:r w:rsidRPr="00D52621">
        <w:rPr>
          <w:rFonts w:eastAsia="Times New Roman" w:cstheme="minorHAnsi"/>
          <w:color w:val="0D0D0D" w:themeColor="text1" w:themeTint="F2"/>
        </w:rPr>
        <w:t>Technical experience</w:t>
      </w:r>
      <w:r w:rsidRPr="00D52621" w:rsidR="00D52621">
        <w:rPr>
          <w:rFonts w:eastAsia="Times New Roman" w:cstheme="minorHAnsi"/>
          <w:color w:val="0D0D0D" w:themeColor="text1" w:themeTint="F2"/>
        </w:rPr>
        <w:t xml:space="preserve">. </w:t>
      </w:r>
      <w:r w:rsidRPr="00D52621">
        <w:rPr>
          <w:rFonts w:eastAsia="Times New Roman" w:cstheme="minorHAnsi"/>
          <w:color w:val="0D0D0D" w:themeColor="text1" w:themeTint="F2"/>
        </w:rPr>
        <w:t xml:space="preserve"> </w:t>
      </w:r>
      <w:r w:rsidR="00D52621">
        <w:t xml:space="preserve">The applicant must </w:t>
      </w:r>
      <w:r w:rsidR="009430D3">
        <w:t>describe their</w:t>
      </w:r>
      <w:r w:rsidR="00D52621">
        <w:t xml:space="preserve"> up-to-date extensive knowledge and experience that is pertinent to the designation being sought.</w:t>
      </w:r>
    </w:p>
    <w:p w:rsidR="009430D3" w:rsidP="008E11F7" w14:paraId="6661F3F4" w14:textId="555C4740">
      <w:pPr>
        <w:pStyle w:val="ListParagraph"/>
        <w:numPr>
          <w:ilvl w:val="1"/>
          <w:numId w:val="32"/>
        </w:numPr>
        <w:shd w:val="clear" w:color="auto" w:fill="FFFFFF"/>
        <w:spacing w:after="0" w:line="240" w:lineRule="auto"/>
        <w:rPr>
          <w:rFonts w:eastAsia="Times New Roman" w:cstheme="minorHAnsi"/>
          <w:color w:val="0D0D0D" w:themeColor="text1" w:themeTint="F2"/>
        </w:rPr>
      </w:pPr>
      <w:r>
        <w:rPr>
          <w:rFonts w:eastAsia="Times New Roman" w:cstheme="minorHAnsi"/>
          <w:color w:val="0D0D0D" w:themeColor="text1" w:themeTint="F2"/>
        </w:rPr>
        <w:t>FAA History/interaction. The applicant must describe any previous working relationship the applicant had with the FAA.</w:t>
      </w:r>
    </w:p>
    <w:p w:rsidR="00BB0FC2" w:rsidRPr="00FA2CDB" w:rsidP="00FA2CDB" w14:paraId="64BF40C3" w14:textId="6901F992">
      <w:pPr>
        <w:pStyle w:val="ListParagraph"/>
        <w:numPr>
          <w:ilvl w:val="1"/>
          <w:numId w:val="32"/>
        </w:numPr>
        <w:shd w:val="clear" w:color="auto" w:fill="FFFFFF"/>
        <w:spacing w:after="0" w:line="240" w:lineRule="auto"/>
        <w:rPr>
          <w:rFonts w:eastAsia="Times New Roman" w:cstheme="minorHAnsi"/>
          <w:color w:val="0D0D0D" w:themeColor="text1" w:themeTint="F2"/>
        </w:rPr>
      </w:pPr>
      <w:r>
        <w:rPr>
          <w:rFonts w:eastAsia="Times New Roman" w:cstheme="minorHAnsi"/>
          <w:color w:val="0D0D0D" w:themeColor="text1" w:themeTint="F2"/>
        </w:rPr>
        <w:t>References. The applicant may provide:</w:t>
      </w:r>
      <w:r w:rsidRPr="00BB0FC2">
        <w:t xml:space="preserve"> </w:t>
      </w:r>
      <w:r>
        <w:t>(1) Three verifiable character references to substantiate that the applicant possesses integrity and sound judgment. (2) Three verifiable technical references to substantiate that the applicant possesses the required technical expertise for the designation sought. These references may be the same individuals used as character references.</w:t>
      </w:r>
    </w:p>
    <w:p w:rsidR="003F18E3" w:rsidP="00E22464" w14:paraId="253C4CC9" w14:textId="77777777">
      <w:pPr>
        <w:shd w:val="clear" w:color="auto" w:fill="FFFFFF"/>
        <w:spacing w:after="0" w:line="240" w:lineRule="auto"/>
        <w:rPr>
          <w:rFonts w:eastAsia="Times New Roman" w:cstheme="minorHAnsi"/>
          <w:color w:val="0D0D0D" w:themeColor="text1" w:themeTint="F2"/>
        </w:rPr>
      </w:pPr>
    </w:p>
    <w:p w:rsidR="00D84262" w:rsidRPr="004B59D9" w:rsidP="004821F0" w14:paraId="6DE1ACCE" w14:textId="5B5ED81E">
      <w:pPr>
        <w:pStyle w:val="ListParagraph"/>
        <w:numPr>
          <w:ilvl w:val="0"/>
          <w:numId w:val="32"/>
        </w:numPr>
        <w:shd w:val="clear" w:color="auto" w:fill="FFFFFF"/>
        <w:spacing w:after="0" w:line="240" w:lineRule="auto"/>
        <w:rPr>
          <w:rFonts w:eastAsia="Times New Roman" w:cstheme="minorHAnsi"/>
          <w:color w:val="0D0D0D" w:themeColor="text1" w:themeTint="F2"/>
        </w:rPr>
      </w:pPr>
      <w:r w:rsidRPr="004B59D9">
        <w:rPr>
          <w:rFonts w:eastAsia="Times New Roman" w:cstheme="minorHAnsi"/>
          <w:color w:val="0D0D0D" w:themeColor="text1" w:themeTint="F2"/>
        </w:rPr>
        <w:t>DMS provide</w:t>
      </w:r>
      <w:r w:rsidRPr="004B59D9" w:rsidR="00017F5F">
        <w:rPr>
          <w:rFonts w:eastAsia="Times New Roman" w:cstheme="minorHAnsi"/>
          <w:color w:val="0D0D0D" w:themeColor="text1" w:themeTint="F2"/>
        </w:rPr>
        <w:t>s</w:t>
      </w:r>
      <w:r w:rsidRPr="004B59D9">
        <w:rPr>
          <w:rFonts w:eastAsia="Times New Roman" w:cstheme="minorHAnsi"/>
          <w:color w:val="0D0D0D" w:themeColor="text1" w:themeTint="F2"/>
        </w:rPr>
        <w:t xml:space="preserve"> the Paperwork Reduction Act Statement on the login page. </w:t>
      </w:r>
      <w:r w:rsidRPr="004B59D9" w:rsidR="009C2F43">
        <w:rPr>
          <w:rFonts w:eastAsia="Times New Roman" w:cstheme="minorHAnsi"/>
          <w:color w:val="0D0D0D" w:themeColor="text1" w:themeTint="F2"/>
        </w:rPr>
        <w:t xml:space="preserve">The </w:t>
      </w:r>
      <w:r w:rsidRPr="004B59D9">
        <w:rPr>
          <w:rFonts w:eastAsia="Times New Roman" w:cstheme="minorHAnsi"/>
          <w:color w:val="0D0D0D" w:themeColor="text1" w:themeTint="F2"/>
        </w:rPr>
        <w:t>Privacy Act Statement</w:t>
      </w:r>
      <w:r>
        <w:rPr>
          <w:rStyle w:val="FootnoteReference"/>
          <w:rFonts w:eastAsia="Times New Roman" w:cstheme="minorHAnsi"/>
          <w:color w:val="0D0D0D" w:themeColor="text1" w:themeTint="F2"/>
        </w:rPr>
        <w:footnoteReference w:id="2"/>
      </w:r>
      <w:r w:rsidRPr="004B59D9">
        <w:rPr>
          <w:rFonts w:eastAsia="Times New Roman" w:cstheme="minorHAnsi"/>
          <w:color w:val="0D0D0D" w:themeColor="text1" w:themeTint="F2"/>
        </w:rPr>
        <w:t xml:space="preserve"> is provided to applicants within the application’s signature page, where the applicant applies their electronic signature using their established DMS password.</w:t>
      </w:r>
    </w:p>
    <w:p w:rsidR="002505A4" w:rsidRPr="004B59D9" w:rsidP="00550408" w14:paraId="1E040410" w14:textId="562DCC55">
      <w:pPr>
        <w:spacing w:before="240" w:after="0"/>
        <w:rPr>
          <w:rFonts w:cstheme="minorHAnsi"/>
          <w:color w:val="0D0D0D" w:themeColor="text1" w:themeTint="F2"/>
        </w:rPr>
      </w:pPr>
      <w:r w:rsidRPr="004B59D9">
        <w:rPr>
          <w:rFonts w:cstheme="minorHAnsi"/>
          <w:color w:val="0D0D0D" w:themeColor="text1" w:themeTint="F2"/>
        </w:rPr>
        <w:t>DMS collect</w:t>
      </w:r>
      <w:r w:rsidRPr="004B59D9" w:rsidR="00861310">
        <w:rPr>
          <w:rFonts w:cstheme="minorHAnsi"/>
          <w:color w:val="0D0D0D" w:themeColor="text1" w:themeTint="F2"/>
        </w:rPr>
        <w:t>s</w:t>
      </w:r>
      <w:r w:rsidRPr="004B59D9">
        <w:rPr>
          <w:rFonts w:cstheme="minorHAnsi"/>
          <w:color w:val="0D0D0D" w:themeColor="text1" w:themeTint="F2"/>
        </w:rPr>
        <w:t xml:space="preserve"> the following general information on individuals applying for a designation:</w:t>
      </w:r>
    </w:p>
    <w:p w:rsidR="002505A4" w:rsidRPr="004B59D9" w:rsidP="002505A4" w14:paraId="1B1C9D7A" w14:textId="77777777">
      <w:pPr>
        <w:pStyle w:val="ListParagraph"/>
        <w:numPr>
          <w:ilvl w:val="0"/>
          <w:numId w:val="9"/>
        </w:numPr>
        <w:rPr>
          <w:rFonts w:cstheme="minorHAnsi"/>
          <w:color w:val="0D0D0D" w:themeColor="text1" w:themeTint="F2"/>
        </w:rPr>
      </w:pPr>
      <w:r w:rsidRPr="004B59D9">
        <w:rPr>
          <w:rFonts w:cstheme="minorHAnsi"/>
          <w:color w:val="0D0D0D" w:themeColor="text1" w:themeTint="F2"/>
        </w:rPr>
        <w:t>User Registration</w:t>
      </w:r>
    </w:p>
    <w:p w:rsidR="002505A4" w:rsidRPr="004B59D9" w:rsidP="002505A4" w14:paraId="33D2059F"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First Name, Last Name</w:t>
      </w:r>
    </w:p>
    <w:p w:rsidR="002505A4" w:rsidRPr="004B59D9" w:rsidP="002505A4" w14:paraId="1B2E765C"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Email</w:t>
      </w:r>
    </w:p>
    <w:p w:rsidR="002505A4" w:rsidRPr="004B59D9" w:rsidP="002505A4" w14:paraId="607F79D7"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Username, Password</w:t>
      </w:r>
    </w:p>
    <w:p w:rsidR="002505A4" w:rsidRPr="004B59D9" w:rsidP="002505A4" w14:paraId="157225D1" w14:textId="77777777">
      <w:pPr>
        <w:pStyle w:val="ListParagraph"/>
        <w:numPr>
          <w:ilvl w:val="0"/>
          <w:numId w:val="9"/>
        </w:numPr>
        <w:rPr>
          <w:rFonts w:cstheme="minorHAnsi"/>
          <w:color w:val="0D0D0D" w:themeColor="text1" w:themeTint="F2"/>
        </w:rPr>
      </w:pPr>
      <w:r w:rsidRPr="004B59D9">
        <w:rPr>
          <w:rFonts w:cstheme="minorHAnsi"/>
          <w:color w:val="0D0D0D" w:themeColor="text1" w:themeTint="F2"/>
        </w:rPr>
        <w:t>Application/Selection/Appointment</w:t>
      </w:r>
    </w:p>
    <w:p w:rsidR="002505A4" w:rsidRPr="004B59D9" w:rsidP="002505A4" w14:paraId="57218E4D"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Designee “Yes/No” questions on knowledge, certifications held, work experience, and training.</w:t>
      </w:r>
    </w:p>
    <w:p w:rsidR="002505A4" w:rsidRPr="004B59D9" w:rsidP="002505A4" w14:paraId="3D5D15D6"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First Name, Middle Name, Last Name, Suffix</w:t>
      </w:r>
    </w:p>
    <w:p w:rsidR="002505A4" w:rsidRPr="004B59D9" w:rsidP="002505A4" w14:paraId="371B81DE"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Date of Birth</w:t>
      </w:r>
    </w:p>
    <w:p w:rsidR="002505A4" w:rsidRPr="004B59D9" w:rsidP="002505A4" w14:paraId="3551F44C"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Gender</w:t>
      </w:r>
    </w:p>
    <w:p w:rsidR="002505A4" w:rsidRPr="004B59D9" w:rsidP="002505A4" w14:paraId="2415C880"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Country of Citizenship</w:t>
      </w:r>
    </w:p>
    <w:p w:rsidR="002505A4" w:rsidRPr="004B59D9" w:rsidP="002505A4" w14:paraId="72B99583"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Contact Phone, Email, Personal Address, Mailing Address</w:t>
      </w:r>
    </w:p>
    <w:p w:rsidR="002505A4" w:rsidRPr="004B59D9" w:rsidP="002505A4" w14:paraId="54A9B993"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Eligibility/Background “Yes/No” questions. Questions determining applicant eligibility based on FAA established Designee Policy for each designee type.</w:t>
      </w:r>
    </w:p>
    <w:p w:rsidR="002505A4" w:rsidRPr="004B59D9" w:rsidP="002505A4" w14:paraId="0E412754" w14:textId="77777777">
      <w:pPr>
        <w:pStyle w:val="ListParagraph"/>
        <w:numPr>
          <w:ilvl w:val="1"/>
          <w:numId w:val="9"/>
        </w:numPr>
        <w:rPr>
          <w:rFonts w:cstheme="minorHAnsi"/>
          <w:color w:val="0D0D0D" w:themeColor="text1" w:themeTint="F2"/>
        </w:rPr>
      </w:pPr>
      <w:r w:rsidRPr="004B59D9">
        <w:rPr>
          <w:rFonts w:cstheme="minorHAnsi"/>
          <w:color w:val="0D0D0D" w:themeColor="text1" w:themeTint="F2"/>
        </w:rPr>
        <w:t>Requested Designation Function Codes</w:t>
      </w:r>
    </w:p>
    <w:p w:rsidR="007B0541" w:rsidRPr="004B59D9" w:rsidP="00FA2CDB" w14:paraId="62FD54D7" w14:textId="271B0718">
      <w:pPr>
        <w:pStyle w:val="ListParagraph"/>
        <w:numPr>
          <w:ilvl w:val="1"/>
          <w:numId w:val="9"/>
        </w:numPr>
        <w:rPr>
          <w:rFonts w:cstheme="minorHAnsi"/>
          <w:color w:val="0D0D0D" w:themeColor="text1" w:themeTint="F2"/>
        </w:rPr>
      </w:pPr>
      <w:r w:rsidRPr="004B59D9">
        <w:rPr>
          <w:rFonts w:cstheme="minorHAnsi"/>
          <w:color w:val="0D0D0D" w:themeColor="text1" w:themeTint="F2"/>
        </w:rPr>
        <w:t>Resume</w:t>
      </w:r>
      <w:r w:rsidR="00FA2CDB">
        <w:rPr>
          <w:rFonts w:cstheme="minorHAnsi"/>
          <w:color w:val="0D0D0D" w:themeColor="text1" w:themeTint="F2"/>
        </w:rPr>
        <w:t xml:space="preserve"> and/or </w:t>
      </w:r>
      <w:r w:rsidRPr="004B59D9">
        <w:rPr>
          <w:rFonts w:cstheme="minorHAnsi"/>
          <w:color w:val="0D0D0D" w:themeColor="text1" w:themeTint="F2"/>
        </w:rPr>
        <w:t>Supplemental Information</w:t>
      </w:r>
      <w:r w:rsidR="00FA2CDB">
        <w:rPr>
          <w:rFonts w:cstheme="minorHAnsi"/>
          <w:color w:val="0D0D0D" w:themeColor="text1" w:themeTint="F2"/>
        </w:rPr>
        <w:t xml:space="preserve"> sheet </w:t>
      </w:r>
      <w:r w:rsidRPr="004B59D9">
        <w:rPr>
          <w:rFonts w:cstheme="minorHAnsi"/>
          <w:color w:val="0D0D0D" w:themeColor="text1" w:themeTint="F2"/>
        </w:rPr>
        <w:t xml:space="preserve">listing the applicant’s </w:t>
      </w:r>
      <w:r w:rsidR="00EA04E6">
        <w:rPr>
          <w:rFonts w:cstheme="minorHAnsi"/>
          <w:color w:val="0D0D0D" w:themeColor="text1" w:themeTint="F2"/>
        </w:rPr>
        <w:t xml:space="preserve">applicable </w:t>
      </w:r>
      <w:r w:rsidRPr="004B59D9">
        <w:rPr>
          <w:rFonts w:cstheme="minorHAnsi"/>
          <w:color w:val="0D0D0D" w:themeColor="text1" w:themeTint="F2"/>
        </w:rPr>
        <w:t>FAA certificates held</w:t>
      </w:r>
      <w:r w:rsidR="00FA2CDB">
        <w:rPr>
          <w:rFonts w:cstheme="minorHAnsi"/>
          <w:color w:val="0D0D0D" w:themeColor="text1" w:themeTint="F2"/>
        </w:rPr>
        <w:t xml:space="preserve">, </w:t>
      </w:r>
      <w:r w:rsidRPr="004B59D9">
        <w:rPr>
          <w:rFonts w:cstheme="minorHAnsi"/>
          <w:color w:val="0D0D0D" w:themeColor="text1" w:themeTint="F2"/>
        </w:rPr>
        <w:t xml:space="preserve">relevant </w:t>
      </w:r>
      <w:r w:rsidR="00EA04E6">
        <w:rPr>
          <w:rFonts w:cstheme="minorHAnsi"/>
          <w:color w:val="0D0D0D" w:themeColor="text1" w:themeTint="F2"/>
        </w:rPr>
        <w:t xml:space="preserve">education, training, </w:t>
      </w:r>
      <w:r w:rsidRPr="004B59D9">
        <w:rPr>
          <w:rFonts w:cstheme="minorHAnsi"/>
          <w:color w:val="0D0D0D" w:themeColor="text1" w:themeTint="F2"/>
        </w:rPr>
        <w:t>work experience</w:t>
      </w:r>
      <w:r w:rsidR="00EA04E6">
        <w:rPr>
          <w:rFonts w:cstheme="minorHAnsi"/>
          <w:color w:val="0D0D0D" w:themeColor="text1" w:themeTint="F2"/>
        </w:rPr>
        <w:t xml:space="preserve">, </w:t>
      </w:r>
      <w:r w:rsidR="00FA2CDB">
        <w:rPr>
          <w:rFonts w:cstheme="minorHAnsi"/>
          <w:color w:val="0D0D0D" w:themeColor="text1" w:themeTint="F2"/>
        </w:rPr>
        <w:t>history working with the FAA, and applicable references for character and technical experience.</w:t>
      </w:r>
      <w:r w:rsidRPr="004B59D9">
        <w:rPr>
          <w:rFonts w:cstheme="minorHAnsi"/>
          <w:color w:val="0D0D0D" w:themeColor="text1" w:themeTint="F2"/>
        </w:rPr>
        <w:t xml:space="preserve"> </w:t>
      </w:r>
    </w:p>
    <w:p w:rsidR="00D84262" w:rsidRPr="004B59D9" w:rsidP="00B13269" w14:paraId="27630558" w14:textId="3CBBBBF9">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The</w:t>
      </w:r>
      <w:r w:rsidRPr="004B59D9" w:rsidR="00C64707">
        <w:rPr>
          <w:rFonts w:eastAsia="Times New Roman" w:cstheme="minorHAnsi"/>
          <w:color w:val="0D0D0D" w:themeColor="text1" w:themeTint="F2"/>
        </w:rPr>
        <w:t xml:space="preserve"> decision </w:t>
      </w:r>
      <w:r w:rsidRPr="004B59D9" w:rsidR="00917787">
        <w:rPr>
          <w:rFonts w:eastAsia="Times New Roman" w:cstheme="minorHAnsi"/>
          <w:color w:val="0D0D0D" w:themeColor="text1" w:themeTint="F2"/>
        </w:rPr>
        <w:t>to</w:t>
      </w:r>
      <w:r w:rsidRPr="004B59D9" w:rsidR="00C64707">
        <w:rPr>
          <w:rFonts w:eastAsia="Times New Roman" w:cstheme="minorHAnsi"/>
          <w:color w:val="0D0D0D" w:themeColor="text1" w:themeTint="F2"/>
        </w:rPr>
        <w:t xml:space="preserve"> </w:t>
      </w:r>
      <w:r w:rsidRPr="004B59D9" w:rsidR="00820C3B">
        <w:rPr>
          <w:rFonts w:eastAsia="Times New Roman" w:cstheme="minorHAnsi"/>
          <w:color w:val="0D0D0D" w:themeColor="text1" w:themeTint="F2"/>
        </w:rPr>
        <w:t xml:space="preserve">use DMS </w:t>
      </w:r>
      <w:r w:rsidRPr="004B59D9" w:rsidR="00633CCE">
        <w:rPr>
          <w:rFonts w:eastAsia="Times New Roman" w:cstheme="minorHAnsi"/>
          <w:color w:val="0D0D0D" w:themeColor="text1" w:themeTint="F2"/>
        </w:rPr>
        <w:t>for fully electronic submissions is based</w:t>
      </w:r>
      <w:r w:rsidRPr="004B59D9">
        <w:rPr>
          <w:rFonts w:eastAsia="Times New Roman" w:cstheme="minorHAnsi"/>
          <w:color w:val="0D0D0D" w:themeColor="text1" w:themeTint="F2"/>
        </w:rPr>
        <w:t xml:space="preserve"> on benefits to </w:t>
      </w:r>
      <w:r w:rsidRPr="004B59D9" w:rsidR="00917787">
        <w:rPr>
          <w:rFonts w:eastAsia="Times New Roman" w:cstheme="minorHAnsi"/>
          <w:color w:val="0D0D0D" w:themeColor="text1" w:themeTint="F2"/>
        </w:rPr>
        <w:t>t</w:t>
      </w:r>
      <w:r w:rsidRPr="004B59D9">
        <w:rPr>
          <w:rFonts w:eastAsia="Times New Roman" w:cstheme="minorHAnsi"/>
          <w:color w:val="0D0D0D" w:themeColor="text1" w:themeTint="F2"/>
        </w:rPr>
        <w:t>he FAA, applicants, and designees. Benefits to applicants include a new simplified application process which result</w:t>
      </w:r>
      <w:r w:rsidR="00AC6C18">
        <w:rPr>
          <w:rFonts w:eastAsia="Times New Roman" w:cstheme="minorHAnsi"/>
          <w:color w:val="0D0D0D" w:themeColor="text1" w:themeTint="F2"/>
        </w:rPr>
        <w:t>s</w:t>
      </w:r>
      <w:r w:rsidRPr="004B59D9">
        <w:rPr>
          <w:rFonts w:eastAsia="Times New Roman" w:cstheme="minorHAnsi"/>
          <w:color w:val="0D0D0D" w:themeColor="text1" w:themeTint="F2"/>
        </w:rPr>
        <w:t xml:space="preserve"> in a better user experience, allowing </w:t>
      </w:r>
      <w:r w:rsidRPr="004B59D9" w:rsidR="00B13269">
        <w:rPr>
          <w:rFonts w:eastAsia="Times New Roman" w:cstheme="minorHAnsi"/>
          <w:color w:val="0D0D0D" w:themeColor="text1" w:themeTint="F2"/>
        </w:rPr>
        <w:t xml:space="preserve">the </w:t>
      </w:r>
      <w:r w:rsidRPr="004B59D9">
        <w:rPr>
          <w:rFonts w:eastAsia="Times New Roman" w:cstheme="minorHAnsi"/>
          <w:color w:val="0D0D0D" w:themeColor="text1" w:themeTint="F2"/>
        </w:rPr>
        <w:t>application</w:t>
      </w:r>
      <w:r w:rsidRPr="004B59D9" w:rsidR="00B13269">
        <w:rPr>
          <w:rFonts w:eastAsia="Times New Roman" w:cstheme="minorHAnsi"/>
          <w:color w:val="0D0D0D" w:themeColor="text1" w:themeTint="F2"/>
        </w:rPr>
        <w:t xml:space="preserve"> process</w:t>
      </w:r>
      <w:r w:rsidRPr="004B59D9">
        <w:rPr>
          <w:rFonts w:eastAsia="Times New Roman" w:cstheme="minorHAnsi"/>
          <w:color w:val="0D0D0D" w:themeColor="text1" w:themeTint="F2"/>
        </w:rPr>
        <w:t xml:space="preserve"> to be completed quickly, with a logical series of steps.</w:t>
      </w:r>
    </w:p>
    <w:p w:rsidR="00820C3B" w:rsidRPr="004B59D9" w:rsidP="00B13269" w14:paraId="5DCEDC06" w14:textId="77777777">
      <w:pPr>
        <w:shd w:val="clear" w:color="auto" w:fill="FFFFFF"/>
        <w:spacing w:after="0" w:line="240" w:lineRule="auto"/>
        <w:ind w:left="360"/>
        <w:rPr>
          <w:rFonts w:eastAsia="Times New Roman" w:cstheme="minorHAnsi"/>
          <w:color w:val="0D0D0D" w:themeColor="text1" w:themeTint="F2"/>
        </w:rPr>
      </w:pPr>
    </w:p>
    <w:p w:rsidR="00017F5F" w:rsidRPr="004B59D9" w:rsidP="00BD71EB" w14:paraId="4F0F3D1E" w14:textId="64D58974">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For designee applicants, n</w:t>
      </w:r>
      <w:r w:rsidRPr="004B59D9" w:rsidR="00820C3B">
        <w:rPr>
          <w:rFonts w:eastAsia="Times New Roman" w:cstheme="minorHAnsi"/>
          <w:color w:val="0D0D0D" w:themeColor="text1" w:themeTint="F2"/>
        </w:rPr>
        <w:t>one of the</w:t>
      </w:r>
      <w:r w:rsidRPr="004B59D9" w:rsidR="00C64707">
        <w:rPr>
          <w:rFonts w:eastAsia="Times New Roman" w:cstheme="minorHAnsi"/>
          <w:color w:val="0D0D0D" w:themeColor="text1" w:themeTint="F2"/>
        </w:rPr>
        <w:t xml:space="preserve"> results of the information collection </w:t>
      </w:r>
      <w:r w:rsidRPr="004B59D9">
        <w:rPr>
          <w:rFonts w:eastAsia="Times New Roman" w:cstheme="minorHAnsi"/>
          <w:color w:val="0D0D0D" w:themeColor="text1" w:themeTint="F2"/>
        </w:rPr>
        <w:t>are</w:t>
      </w:r>
      <w:r w:rsidRPr="004B59D9" w:rsidR="00C64707">
        <w:rPr>
          <w:rFonts w:eastAsia="Times New Roman" w:cstheme="minorHAnsi"/>
          <w:color w:val="0D0D0D" w:themeColor="text1" w:themeTint="F2"/>
        </w:rPr>
        <w:t xml:space="preserve"> made available to the public</w:t>
      </w:r>
      <w:r w:rsidRPr="004B59D9" w:rsidR="00820C3B">
        <w:rPr>
          <w:rFonts w:eastAsia="Times New Roman" w:cstheme="minorHAnsi"/>
          <w:color w:val="0D0D0D" w:themeColor="text1" w:themeTint="F2"/>
        </w:rPr>
        <w:t>, either over the internet or by other means. The information collected</w:t>
      </w:r>
      <w:r w:rsidRPr="004B59D9" w:rsidR="00B13269">
        <w:rPr>
          <w:rFonts w:eastAsia="Times New Roman" w:cstheme="minorHAnsi"/>
          <w:color w:val="0D0D0D" w:themeColor="text1" w:themeTint="F2"/>
        </w:rPr>
        <w:t xml:space="preserve"> from</w:t>
      </w:r>
      <w:r w:rsidRPr="004B59D9" w:rsidR="00820C3B">
        <w:rPr>
          <w:rFonts w:eastAsia="Times New Roman" w:cstheme="minorHAnsi"/>
          <w:color w:val="0D0D0D" w:themeColor="text1" w:themeTint="F2"/>
        </w:rPr>
        <w:t xml:space="preserve"> applicants is for </w:t>
      </w:r>
      <w:r w:rsidRPr="004B59D9" w:rsidR="007339E7">
        <w:rPr>
          <w:rFonts w:eastAsia="Times New Roman" w:cstheme="minorHAnsi"/>
          <w:color w:val="0D0D0D" w:themeColor="text1" w:themeTint="F2"/>
        </w:rPr>
        <w:t xml:space="preserve">internal </w:t>
      </w:r>
      <w:r w:rsidRPr="004B59D9" w:rsidR="00820C3B">
        <w:rPr>
          <w:rFonts w:eastAsia="Times New Roman" w:cstheme="minorHAnsi"/>
          <w:color w:val="0D0D0D" w:themeColor="text1" w:themeTint="F2"/>
        </w:rPr>
        <w:t>FAA use</w:t>
      </w:r>
      <w:r w:rsidRPr="004B59D9" w:rsidR="00B13269">
        <w:rPr>
          <w:rFonts w:eastAsia="Times New Roman" w:cstheme="minorHAnsi"/>
          <w:color w:val="0D0D0D" w:themeColor="text1" w:themeTint="F2"/>
        </w:rPr>
        <w:t>,</w:t>
      </w:r>
      <w:r w:rsidRPr="004B59D9" w:rsidR="00820C3B">
        <w:rPr>
          <w:rFonts w:eastAsia="Times New Roman" w:cstheme="minorHAnsi"/>
          <w:color w:val="0D0D0D" w:themeColor="text1" w:themeTint="F2"/>
        </w:rPr>
        <w:t xml:space="preserve"> only for determining eligibility and qualifications of potential designated representatives of the FAA Administrator</w:t>
      </w:r>
      <w:r w:rsidR="003A7626">
        <w:rPr>
          <w:rFonts w:eastAsia="Times New Roman" w:cstheme="minorHAnsi"/>
          <w:color w:val="0D0D0D" w:themeColor="text1" w:themeTint="F2"/>
        </w:rPr>
        <w:t>, and continued eligibility of those appointed</w:t>
      </w:r>
      <w:r w:rsidRPr="004B59D9" w:rsidR="00820C3B">
        <w:rPr>
          <w:rFonts w:eastAsia="Times New Roman" w:cstheme="minorHAnsi"/>
          <w:color w:val="0D0D0D" w:themeColor="text1" w:themeTint="F2"/>
        </w:rPr>
        <w:t>.</w:t>
      </w:r>
      <w:r w:rsidRPr="004B59D9">
        <w:rPr>
          <w:rFonts w:eastAsia="Times New Roman" w:cstheme="minorHAnsi"/>
          <w:color w:val="0D0D0D" w:themeColor="text1" w:themeTint="F2"/>
        </w:rPr>
        <w:t xml:space="preserve"> </w:t>
      </w:r>
      <w:r w:rsidR="006705EF">
        <w:rPr>
          <w:rFonts w:eastAsia="Times New Roman" w:cstheme="minorHAnsi"/>
          <w:color w:val="0D0D0D" w:themeColor="text1" w:themeTint="F2"/>
        </w:rPr>
        <w:t xml:space="preserve">Currently the instructions for such reporting are </w:t>
      </w:r>
      <w:r w:rsidR="00B83EC5">
        <w:rPr>
          <w:rFonts w:eastAsia="Times New Roman" w:cstheme="minorHAnsi"/>
          <w:color w:val="0D0D0D" w:themeColor="text1" w:themeTint="F2"/>
        </w:rPr>
        <w:t xml:space="preserve">put forth in FAA Notice N8000.385. However, the information from the Notice will be incorporated into FAA Order 8000.95, </w:t>
      </w:r>
      <w:r w:rsidR="00AD2226">
        <w:rPr>
          <w:rFonts w:eastAsia="Times New Roman" w:cstheme="minorHAnsi"/>
          <w:color w:val="0D0D0D" w:themeColor="text1" w:themeTint="F2"/>
        </w:rPr>
        <w:t>Desig</w:t>
      </w:r>
      <w:r w:rsidR="007B6F66">
        <w:rPr>
          <w:rFonts w:eastAsia="Times New Roman" w:cstheme="minorHAnsi"/>
          <w:color w:val="0D0D0D" w:themeColor="text1" w:themeTint="F2"/>
        </w:rPr>
        <w:t xml:space="preserve">nee Management Policy, </w:t>
      </w:r>
      <w:r w:rsidR="007C77F5">
        <w:rPr>
          <w:rFonts w:eastAsia="Times New Roman" w:cstheme="minorHAnsi"/>
          <w:color w:val="0D0D0D" w:themeColor="text1" w:themeTint="F2"/>
        </w:rPr>
        <w:t>prior to the Notice expiration date of 07/31/2025.</w:t>
      </w:r>
    </w:p>
    <w:p w:rsidR="00C64707" w:rsidRPr="004B59D9" w:rsidP="004B59D9" w14:paraId="5A823669" w14:textId="4AD15945">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Pr>
          <w:rFonts w:eastAsia="Times New Roman" w:cstheme="minorHAnsi"/>
          <w:color w:val="0D0D0D" w:themeColor="text1" w:themeTint="F2"/>
        </w:rPr>
        <w:t>With the exception of DER-</w:t>
      </w:r>
      <w:r w:rsidR="006503EC">
        <w:rPr>
          <w:rFonts w:eastAsia="Times New Roman" w:cstheme="minorHAnsi"/>
          <w:color w:val="0D0D0D" w:themeColor="text1" w:themeTint="F2"/>
        </w:rPr>
        <w:t>Y</w:t>
      </w:r>
      <w:r w:rsidR="00BD3585">
        <w:rPr>
          <w:rFonts w:eastAsia="Times New Roman" w:cstheme="minorHAnsi"/>
          <w:color w:val="0D0D0D" w:themeColor="text1" w:themeTint="F2"/>
        </w:rPr>
        <w:t xml:space="preserve"> designees, o</w:t>
      </w:r>
      <w:r w:rsidRPr="004B59D9" w:rsidR="00367F79">
        <w:rPr>
          <w:rFonts w:eastAsia="Times New Roman" w:cstheme="minorHAnsi"/>
          <w:color w:val="0D0D0D" w:themeColor="text1" w:themeTint="F2"/>
        </w:rPr>
        <w:t xml:space="preserve">nce appointed, the contact information for each designated representative is </w:t>
      </w:r>
      <w:hyperlink r:id="rId13" w:history="1">
        <w:r w:rsidRPr="00FA2CDB" w:rsidR="00171F12">
          <w:rPr>
            <w:rStyle w:val="Hyperlink"/>
            <w:rFonts w:eastAsia="Times New Roman" w:cstheme="minorHAnsi"/>
            <w:color w:val="auto"/>
            <w:u w:val="none"/>
          </w:rPr>
          <w:t>available</w:t>
        </w:r>
      </w:hyperlink>
      <w:r w:rsidR="00171F12">
        <w:rPr>
          <w:rFonts w:eastAsia="Times New Roman" w:cstheme="minorHAnsi"/>
          <w:color w:val="0D0D0D" w:themeColor="text1" w:themeTint="F2"/>
        </w:rPr>
        <w:t xml:space="preserve"> at</w:t>
      </w:r>
      <w:r w:rsidRPr="00A70AD6" w:rsidR="00A70AD6">
        <w:t xml:space="preserve"> </w:t>
      </w:r>
      <w:hyperlink r:id="rId14" w:history="1">
        <w:r w:rsidRPr="00FA2CDB" w:rsidR="00A70AD6">
          <w:rPr>
            <w:rStyle w:val="Hyperlink"/>
            <w:rFonts w:eastAsia="Times New Roman" w:cstheme="minorHAnsi"/>
          </w:rPr>
          <w:t>https://designee.faa.gov/designeeLocator</w:t>
        </w:r>
      </w:hyperlink>
      <w:r w:rsidR="00171F12">
        <w:rPr>
          <w:rFonts w:eastAsia="Times New Roman" w:cstheme="minorHAnsi"/>
          <w:color w:val="0D0D0D" w:themeColor="text1" w:themeTint="F2"/>
        </w:rPr>
        <w:t xml:space="preserve"> </w:t>
      </w:r>
      <w:hyperlink r:id="rId14" w:history="1"/>
      <w:r w:rsidRPr="004B59D9" w:rsidR="00367F79">
        <w:rPr>
          <w:rFonts w:eastAsia="Times New Roman" w:cstheme="minorHAnsi"/>
          <w:color w:val="0D0D0D" w:themeColor="text1" w:themeTint="F2"/>
        </w:rPr>
        <w:t xml:space="preserve"> to allow the public to contact </w:t>
      </w:r>
      <w:r w:rsidR="00A70AD6">
        <w:rPr>
          <w:rFonts w:eastAsia="Times New Roman" w:cstheme="minorHAnsi"/>
          <w:color w:val="0D0D0D" w:themeColor="text1" w:themeTint="F2"/>
        </w:rPr>
        <w:t xml:space="preserve">a </w:t>
      </w:r>
      <w:r w:rsidRPr="004B59D9" w:rsidR="00367F79">
        <w:rPr>
          <w:rFonts w:eastAsia="Times New Roman" w:cstheme="minorHAnsi"/>
          <w:color w:val="0D0D0D" w:themeColor="text1" w:themeTint="F2"/>
        </w:rPr>
        <w:t xml:space="preserve">designee to perform various work functions on behalf of the FAA. </w:t>
      </w:r>
      <w:r w:rsidR="00C24B66">
        <w:rPr>
          <w:rFonts w:eastAsia="Times New Roman" w:cstheme="minorHAnsi"/>
          <w:color w:val="0D0D0D" w:themeColor="text1" w:themeTint="F2"/>
        </w:rPr>
        <w:t xml:space="preserve">DER-Y designees only work for a specified company, and therefore their contact information is not made available to the public. </w:t>
      </w:r>
      <w:r w:rsidRPr="004B59D9">
        <w:rPr>
          <w:rFonts w:eastAsia="Times New Roman" w:cstheme="minorHAnsi"/>
          <w:b/>
          <w:bCs/>
          <w:color w:val="0D0D0D" w:themeColor="text1" w:themeTint="F2"/>
        </w:rPr>
        <w:t>Describe efforts to identify duplication. Show specifically why any similar information already available cannot be used or modified for use for the purposes described in Item 2 above.</w:t>
      </w:r>
    </w:p>
    <w:p w:rsidR="00C64707" w:rsidRPr="004B59D9" w:rsidP="00D65B2A" w14:paraId="65E3E3DA" w14:textId="514D149B">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We find no duplication</w:t>
      </w:r>
      <w:r w:rsidRPr="004B59D9" w:rsidR="00E75E0E">
        <w:rPr>
          <w:rFonts w:eastAsia="Times New Roman" w:cstheme="minorHAnsi"/>
          <w:color w:val="0D0D0D" w:themeColor="text1" w:themeTint="F2"/>
        </w:rPr>
        <w:t xml:space="preserve"> relating to information requested for designee applicants</w:t>
      </w:r>
      <w:r w:rsidRPr="004B59D9">
        <w:rPr>
          <w:rFonts w:eastAsia="Times New Roman" w:cstheme="minorHAnsi"/>
          <w:color w:val="0D0D0D" w:themeColor="text1" w:themeTint="F2"/>
        </w:rPr>
        <w:t xml:space="preserve">. The information collected </w:t>
      </w:r>
      <w:r w:rsidRPr="004B59D9" w:rsidR="008A034F">
        <w:rPr>
          <w:rFonts w:eastAsia="Times New Roman" w:cstheme="minorHAnsi"/>
          <w:color w:val="0D0D0D" w:themeColor="text1" w:themeTint="F2"/>
        </w:rPr>
        <w:t xml:space="preserve">as described in </w:t>
      </w:r>
      <w:r w:rsidRPr="004B59D9">
        <w:rPr>
          <w:rFonts w:eastAsia="Times New Roman" w:cstheme="minorHAnsi"/>
          <w:color w:val="0D0D0D" w:themeColor="text1" w:themeTint="F2"/>
        </w:rPr>
        <w:t>this submission are not duplicative since they request information from designee applicants with varied technical/professional backgrounds and areas of responsibility.  We know of no other agency collecting this information.</w:t>
      </w:r>
    </w:p>
    <w:p w:rsidR="00C64707" w:rsidRPr="004B59D9" w:rsidP="004B59D9" w14:paraId="72A9033A" w14:textId="151C4D5C">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If the collection of information involves small businesses or other small entities, describe the methods used to minimize burden.</w:t>
      </w:r>
    </w:p>
    <w:p w:rsidR="00E60C98" w:rsidP="00EE231D" w14:paraId="752DDCCD" w14:textId="2EFBBF14">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The collection of information involves individuals only.</w:t>
      </w:r>
    </w:p>
    <w:p w:rsidR="00C64707" w:rsidRPr="004B59D9" w:rsidP="004B59D9" w14:paraId="702F483F" w14:textId="79D08E19">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Describe the consequence to Federal program or policy activities if the collection is not conducted or is conducted less frequently, as well as any technical or legal obstacles to reducing burden.</w:t>
      </w:r>
    </w:p>
    <w:p w:rsidR="00AA51FF" w:rsidRPr="004B59D9" w:rsidP="00FA2CDB" w14:paraId="7A62FB22" w14:textId="5CD9AC69">
      <w:pPr>
        <w:shd w:val="clear" w:color="auto" w:fill="FFFFFF"/>
        <w:spacing w:after="12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Collection frequency is on an as-needed basis; t</w:t>
      </w:r>
      <w:r w:rsidRPr="004B59D9" w:rsidR="007339E7">
        <w:rPr>
          <w:rFonts w:eastAsia="Times New Roman" w:cstheme="minorHAnsi"/>
          <w:color w:val="0D0D0D" w:themeColor="text1" w:themeTint="F2"/>
        </w:rPr>
        <w:t xml:space="preserve">he information is </w:t>
      </w:r>
      <w:r w:rsidRPr="004B59D9">
        <w:rPr>
          <w:rFonts w:eastAsia="Times New Roman" w:cstheme="minorHAnsi"/>
          <w:color w:val="0D0D0D" w:themeColor="text1" w:themeTint="F2"/>
        </w:rPr>
        <w:t xml:space="preserve">initially </w:t>
      </w:r>
      <w:r w:rsidRPr="004B59D9" w:rsidR="007339E7">
        <w:rPr>
          <w:rFonts w:eastAsia="Times New Roman" w:cstheme="minorHAnsi"/>
          <w:color w:val="0D0D0D" w:themeColor="text1" w:themeTint="F2"/>
        </w:rPr>
        <w:t xml:space="preserve">collected only when </w:t>
      </w:r>
      <w:r w:rsidRPr="004B59D9">
        <w:rPr>
          <w:rFonts w:eastAsia="Times New Roman" w:cstheme="minorHAnsi"/>
          <w:color w:val="0D0D0D" w:themeColor="text1" w:themeTint="F2"/>
        </w:rPr>
        <w:t>an</w:t>
      </w:r>
      <w:r w:rsidRPr="004B59D9" w:rsidR="007339E7">
        <w:rPr>
          <w:rFonts w:eastAsia="Times New Roman" w:cstheme="minorHAnsi"/>
          <w:color w:val="0D0D0D" w:themeColor="text1" w:themeTint="F2"/>
        </w:rPr>
        <w:t xml:space="preserve"> applicant wishes t</w:t>
      </w:r>
      <w:r w:rsidRPr="004B59D9">
        <w:rPr>
          <w:rFonts w:eastAsia="Times New Roman" w:cstheme="minorHAnsi"/>
          <w:color w:val="0D0D0D" w:themeColor="text1" w:themeTint="F2"/>
        </w:rPr>
        <w:t>o apply for a designee position</w:t>
      </w:r>
      <w:r w:rsidRPr="004B59D9" w:rsidR="007339E7">
        <w:rPr>
          <w:rFonts w:eastAsia="Times New Roman" w:cstheme="minorHAnsi"/>
          <w:color w:val="0D0D0D" w:themeColor="text1" w:themeTint="F2"/>
        </w:rPr>
        <w:t xml:space="preserve">. </w:t>
      </w:r>
      <w:r w:rsidRPr="004B59D9">
        <w:rPr>
          <w:rFonts w:eastAsia="Times New Roman" w:cstheme="minorHAnsi"/>
          <w:color w:val="0D0D0D" w:themeColor="text1" w:themeTint="F2"/>
        </w:rPr>
        <w:t>Applicant information is required to be updated</w:t>
      </w:r>
      <w:r w:rsidR="00F433B7">
        <w:rPr>
          <w:rFonts w:eastAsia="Times New Roman" w:cstheme="minorHAnsi"/>
          <w:color w:val="0D0D0D" w:themeColor="text1" w:themeTint="F2"/>
        </w:rPr>
        <w:t xml:space="preserve"> and submitted in DMS</w:t>
      </w:r>
      <w:r w:rsidRPr="004B59D9">
        <w:rPr>
          <w:rFonts w:eastAsia="Times New Roman" w:cstheme="minorHAnsi"/>
          <w:color w:val="0D0D0D" w:themeColor="text1" w:themeTint="F2"/>
        </w:rPr>
        <w:t xml:space="preserve"> </w:t>
      </w:r>
      <w:r w:rsidRPr="004B59D9" w:rsidR="0069789B">
        <w:rPr>
          <w:rFonts w:eastAsia="Times New Roman" w:cstheme="minorHAnsi"/>
          <w:color w:val="0D0D0D" w:themeColor="text1" w:themeTint="F2"/>
        </w:rPr>
        <w:t>whenever the information changes</w:t>
      </w:r>
      <w:r w:rsidRPr="004B59D9">
        <w:rPr>
          <w:rFonts w:eastAsia="Times New Roman" w:cstheme="minorHAnsi"/>
          <w:color w:val="0D0D0D" w:themeColor="text1" w:themeTint="F2"/>
        </w:rPr>
        <w:t xml:space="preserve">. </w:t>
      </w:r>
      <w:r w:rsidR="00F433B7">
        <w:rPr>
          <w:rFonts w:eastAsia="Times New Roman" w:cstheme="minorHAnsi"/>
          <w:color w:val="0D0D0D" w:themeColor="text1" w:themeTint="F2"/>
        </w:rPr>
        <w:t>A</w:t>
      </w:r>
      <w:r w:rsidRPr="004B59D9" w:rsidR="00F037A2">
        <w:rPr>
          <w:rFonts w:eastAsia="Times New Roman" w:cstheme="minorHAnsi"/>
          <w:color w:val="0D0D0D" w:themeColor="text1" w:themeTint="F2"/>
        </w:rPr>
        <w:t>pplicants with no changes to information must log into DMS and sign/resubmit their application information</w:t>
      </w:r>
      <w:r w:rsidR="00F433B7">
        <w:rPr>
          <w:rFonts w:eastAsia="Times New Roman" w:cstheme="minorHAnsi"/>
          <w:color w:val="0D0D0D" w:themeColor="text1" w:themeTint="F2"/>
        </w:rPr>
        <w:t xml:space="preserve"> at least every 12 months</w:t>
      </w:r>
      <w:r w:rsidRPr="004B59D9" w:rsidR="00F037A2">
        <w:rPr>
          <w:rFonts w:eastAsia="Times New Roman" w:cstheme="minorHAnsi"/>
          <w:color w:val="0D0D0D" w:themeColor="text1" w:themeTint="F2"/>
        </w:rPr>
        <w:t>.</w:t>
      </w:r>
      <w:r w:rsidRPr="004B59D9" w:rsidR="00BB51F4">
        <w:rPr>
          <w:rFonts w:eastAsia="Times New Roman" w:cstheme="minorHAnsi"/>
          <w:color w:val="0D0D0D" w:themeColor="text1" w:themeTint="F2"/>
        </w:rPr>
        <w:t xml:space="preserve"> </w:t>
      </w:r>
      <w:r w:rsidR="00E74B0B">
        <w:rPr>
          <w:rFonts w:eastAsia="Times New Roman" w:cstheme="minorHAnsi"/>
          <w:color w:val="0D0D0D" w:themeColor="text1" w:themeTint="F2"/>
        </w:rPr>
        <w:t>Applicants receive an email</w:t>
      </w:r>
      <w:r w:rsidR="00F433B7">
        <w:rPr>
          <w:rFonts w:eastAsia="Times New Roman" w:cstheme="minorHAnsi"/>
          <w:color w:val="0D0D0D" w:themeColor="text1" w:themeTint="F2"/>
        </w:rPr>
        <w:t xml:space="preserve"> reminder</w:t>
      </w:r>
      <w:r w:rsidRPr="004B59D9" w:rsidR="00BB51F4">
        <w:rPr>
          <w:rFonts w:eastAsia="Times New Roman" w:cstheme="minorHAnsi"/>
          <w:color w:val="0D0D0D" w:themeColor="text1" w:themeTint="F2"/>
        </w:rPr>
        <w:t xml:space="preserve"> notification</w:t>
      </w:r>
      <w:r w:rsidR="00E74B0B">
        <w:rPr>
          <w:rFonts w:eastAsia="Times New Roman" w:cstheme="minorHAnsi"/>
          <w:color w:val="0D0D0D" w:themeColor="text1" w:themeTint="F2"/>
        </w:rPr>
        <w:t xml:space="preserve"> </w:t>
      </w:r>
      <w:r w:rsidR="00EC2592">
        <w:rPr>
          <w:rFonts w:eastAsia="Times New Roman" w:cstheme="minorHAnsi"/>
          <w:color w:val="0D0D0D" w:themeColor="text1" w:themeTint="F2"/>
        </w:rPr>
        <w:t>stating they</w:t>
      </w:r>
      <w:r w:rsidR="00563AF2">
        <w:rPr>
          <w:rFonts w:eastAsia="Times New Roman" w:cstheme="minorHAnsi"/>
          <w:color w:val="0D0D0D" w:themeColor="text1" w:themeTint="F2"/>
        </w:rPr>
        <w:t xml:space="preserve"> must </w:t>
      </w:r>
      <w:r w:rsidRPr="004B59D9" w:rsidR="00BB51F4">
        <w:rPr>
          <w:rFonts w:eastAsia="Times New Roman" w:cstheme="minorHAnsi"/>
          <w:color w:val="0D0D0D" w:themeColor="text1" w:themeTint="F2"/>
        </w:rPr>
        <w:t xml:space="preserve">that </w:t>
      </w:r>
      <w:r w:rsidR="00172DD4">
        <w:rPr>
          <w:rFonts w:eastAsia="Times New Roman" w:cstheme="minorHAnsi"/>
          <w:color w:val="0D0D0D" w:themeColor="text1" w:themeTint="F2"/>
        </w:rPr>
        <w:t>update</w:t>
      </w:r>
      <w:r w:rsidR="008C4AAB">
        <w:rPr>
          <w:rFonts w:eastAsia="Times New Roman" w:cstheme="minorHAnsi"/>
          <w:color w:val="0D0D0D" w:themeColor="text1" w:themeTint="F2"/>
        </w:rPr>
        <w:t>/validate</w:t>
      </w:r>
      <w:r w:rsidR="00172DD4">
        <w:rPr>
          <w:rFonts w:eastAsia="Times New Roman" w:cstheme="minorHAnsi"/>
          <w:color w:val="0D0D0D" w:themeColor="text1" w:themeTint="F2"/>
        </w:rPr>
        <w:t xml:space="preserve"> their application</w:t>
      </w:r>
      <w:r w:rsidRPr="004B59D9" w:rsidR="00BB51F4">
        <w:rPr>
          <w:rFonts w:eastAsia="Times New Roman" w:cstheme="minorHAnsi"/>
          <w:color w:val="0D0D0D" w:themeColor="text1" w:themeTint="F2"/>
        </w:rPr>
        <w:t xml:space="preserve">. </w:t>
      </w:r>
      <w:r w:rsidR="00172DD4">
        <w:rPr>
          <w:rFonts w:eastAsia="Times New Roman" w:cstheme="minorHAnsi"/>
          <w:color w:val="0D0D0D" w:themeColor="text1" w:themeTint="F2"/>
        </w:rPr>
        <w:t>Additionally</w:t>
      </w:r>
      <w:r w:rsidRPr="004B59D9" w:rsidR="00BB51F4">
        <w:rPr>
          <w:rFonts w:eastAsia="Times New Roman" w:cstheme="minorHAnsi"/>
          <w:color w:val="0D0D0D" w:themeColor="text1" w:themeTint="F2"/>
        </w:rPr>
        <w:t xml:space="preserve">, if the applicant logs into DMS, the automation </w:t>
      </w:r>
      <w:r w:rsidR="008C4AAB">
        <w:rPr>
          <w:rFonts w:eastAsia="Times New Roman" w:cstheme="minorHAnsi"/>
          <w:color w:val="0D0D0D" w:themeColor="text1" w:themeTint="F2"/>
        </w:rPr>
        <w:t>has</w:t>
      </w:r>
      <w:r w:rsidRPr="004B59D9" w:rsidR="00BB51F4">
        <w:rPr>
          <w:rFonts w:eastAsia="Times New Roman" w:cstheme="minorHAnsi"/>
          <w:color w:val="0D0D0D" w:themeColor="text1" w:themeTint="F2"/>
        </w:rPr>
        <w:t xml:space="preserve"> internal messaging which is sent to the applicant’s DMS message inbox60 days prior to the 12</w:t>
      </w:r>
      <w:r w:rsidRPr="004B59D9" w:rsidR="00D65B2A">
        <w:rPr>
          <w:rFonts w:eastAsia="Times New Roman" w:cstheme="minorHAnsi"/>
          <w:color w:val="0D0D0D" w:themeColor="text1" w:themeTint="F2"/>
        </w:rPr>
        <w:t>-</w:t>
      </w:r>
      <w:r w:rsidRPr="004B59D9" w:rsidR="00BB51F4">
        <w:rPr>
          <w:rFonts w:eastAsia="Times New Roman" w:cstheme="minorHAnsi"/>
          <w:color w:val="0D0D0D" w:themeColor="text1" w:themeTint="F2"/>
        </w:rPr>
        <w:t>month deadline</w:t>
      </w:r>
      <w:r w:rsidR="008C4AAB">
        <w:rPr>
          <w:rFonts w:eastAsia="Times New Roman" w:cstheme="minorHAnsi"/>
          <w:color w:val="0D0D0D" w:themeColor="text1" w:themeTint="F2"/>
        </w:rPr>
        <w:t>,</w:t>
      </w:r>
      <w:r w:rsidRPr="008C4AAB" w:rsidR="008C4AAB">
        <w:rPr>
          <w:rFonts w:eastAsia="Times New Roman" w:cstheme="minorHAnsi"/>
          <w:color w:val="0D0D0D" w:themeColor="text1" w:themeTint="F2"/>
        </w:rPr>
        <w:t xml:space="preserve"> </w:t>
      </w:r>
      <w:r w:rsidRPr="004B59D9" w:rsidR="008C4AAB">
        <w:rPr>
          <w:rFonts w:eastAsia="Times New Roman" w:cstheme="minorHAnsi"/>
          <w:color w:val="0D0D0D" w:themeColor="text1" w:themeTint="F2"/>
        </w:rPr>
        <w:t xml:space="preserve">regarding the need for </w:t>
      </w:r>
      <w:r w:rsidR="008C4AAB">
        <w:rPr>
          <w:rFonts w:eastAsia="Times New Roman" w:cstheme="minorHAnsi"/>
          <w:color w:val="0D0D0D" w:themeColor="text1" w:themeTint="F2"/>
        </w:rPr>
        <w:t>application validation</w:t>
      </w:r>
      <w:r w:rsidRPr="004B59D9" w:rsidR="00BB51F4">
        <w:rPr>
          <w:rFonts w:eastAsia="Times New Roman" w:cstheme="minorHAnsi"/>
          <w:color w:val="0D0D0D" w:themeColor="text1" w:themeTint="F2"/>
        </w:rPr>
        <w:t xml:space="preserve">. </w:t>
      </w:r>
      <w:r w:rsidR="00EC2592">
        <w:rPr>
          <w:rFonts w:eastAsia="Times New Roman" w:cstheme="minorHAnsi"/>
          <w:color w:val="0D0D0D" w:themeColor="text1" w:themeTint="F2"/>
        </w:rPr>
        <w:t>An application that is updated at least every 12 months will remain active in DMS until the applicant is selected or cancels the application.</w:t>
      </w:r>
      <w:r w:rsidR="00423294">
        <w:rPr>
          <w:rFonts w:eastAsia="Times New Roman" w:cstheme="minorHAnsi"/>
          <w:color w:val="0D0D0D" w:themeColor="text1" w:themeTint="F2"/>
        </w:rPr>
        <w:t xml:space="preserve"> </w:t>
      </w:r>
      <w:r w:rsidRPr="00423294" w:rsidR="00423294">
        <w:rPr>
          <w:rFonts w:eastAsia="Times New Roman" w:cstheme="minorHAnsi"/>
          <w:color w:val="0D0D0D" w:themeColor="text1" w:themeTint="F2"/>
        </w:rPr>
        <w:t>A designee applicant may cancel an application at any time in DMS</w:t>
      </w:r>
      <w:r w:rsidR="00423294">
        <w:rPr>
          <w:rFonts w:eastAsia="Times New Roman" w:cstheme="minorHAnsi"/>
          <w:color w:val="0D0D0D" w:themeColor="text1" w:themeTint="F2"/>
        </w:rPr>
        <w:t>.</w:t>
      </w:r>
    </w:p>
    <w:p w:rsidR="007339E7" w:rsidRPr="004B59D9" w:rsidP="00FA2CDB" w14:paraId="73EFA7EA" w14:textId="50E84074">
      <w:pPr>
        <w:shd w:val="clear" w:color="auto" w:fill="FFFFFF"/>
        <w:spacing w:after="12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If this frequency</w:t>
      </w:r>
      <w:r w:rsidRPr="004B59D9" w:rsidR="00AA51FF">
        <w:rPr>
          <w:rFonts w:eastAsia="Times New Roman" w:cstheme="minorHAnsi"/>
          <w:color w:val="0D0D0D" w:themeColor="text1" w:themeTint="F2"/>
        </w:rPr>
        <w:t xml:space="preserve"> of collection was</w:t>
      </w:r>
      <w:r w:rsidRPr="004B59D9">
        <w:rPr>
          <w:rFonts w:eastAsia="Times New Roman" w:cstheme="minorHAnsi"/>
          <w:color w:val="0D0D0D" w:themeColor="text1" w:themeTint="F2"/>
        </w:rPr>
        <w:t xml:space="preserve"> </w:t>
      </w:r>
      <w:r w:rsidRPr="004B59D9" w:rsidR="00AA51FF">
        <w:rPr>
          <w:rFonts w:eastAsia="Times New Roman" w:cstheme="minorHAnsi"/>
          <w:color w:val="0D0D0D" w:themeColor="text1" w:themeTint="F2"/>
        </w:rPr>
        <w:t xml:space="preserve">less than </w:t>
      </w:r>
      <w:r w:rsidRPr="004B59D9" w:rsidR="002E3AAE">
        <w:rPr>
          <w:rFonts w:eastAsia="Times New Roman" w:cstheme="minorHAnsi"/>
          <w:color w:val="0D0D0D" w:themeColor="text1" w:themeTint="F2"/>
        </w:rPr>
        <w:t>as needed</w:t>
      </w:r>
      <w:r w:rsidRPr="004B59D9" w:rsidR="00AA51FF">
        <w:rPr>
          <w:rFonts w:eastAsia="Times New Roman" w:cstheme="minorHAnsi"/>
          <w:color w:val="0D0D0D" w:themeColor="text1" w:themeTint="F2"/>
        </w:rPr>
        <w:t>/12 months</w:t>
      </w:r>
      <w:r w:rsidRPr="004B59D9">
        <w:rPr>
          <w:rFonts w:eastAsia="Times New Roman" w:cstheme="minorHAnsi"/>
          <w:color w:val="0D0D0D" w:themeColor="text1" w:themeTint="F2"/>
        </w:rPr>
        <w:t>, applicant information may not be current and valid, thus resulting in inaccurate data used for selection of designees.</w:t>
      </w:r>
      <w:r w:rsidRPr="004B59D9">
        <w:rPr>
          <w:rFonts w:eastAsia="Times New Roman" w:cstheme="minorHAnsi"/>
          <w:color w:val="0D0D0D" w:themeColor="text1" w:themeTint="F2"/>
        </w:rPr>
        <w:t xml:space="preserve"> </w:t>
      </w:r>
    </w:p>
    <w:p w:rsidR="009C2F43" w:rsidRPr="004B59D9" w:rsidP="00FA2CDB" w14:paraId="1020C62C" w14:textId="55CE7AC2">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If the collection were not conducted, FAA would not have the information needed to determine if</w:t>
      </w:r>
      <w:r w:rsidRPr="004B59D9">
        <w:rPr>
          <w:rFonts w:eastAsia="Times New Roman" w:cstheme="minorHAnsi"/>
          <w:color w:val="0D0D0D" w:themeColor="text1" w:themeTint="F2"/>
        </w:rPr>
        <w:t xml:space="preserve"> applicants are qualified to be representatives of the FAA Administrator. Therefore, the FAA would not be able to support public demand for certifications services, and the aviation public and industry would be adversely impacted economically.</w:t>
      </w:r>
    </w:p>
    <w:p w:rsidR="00C64707" w:rsidRPr="004B59D9" w:rsidP="004B59D9" w14:paraId="5FAC4514" w14:textId="78FD8737">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Explain any special circumstances that would cause an information collection to be conducted in a manner:</w:t>
      </w:r>
    </w:p>
    <w:p w:rsidR="00C64707" w:rsidRPr="004B59D9" w:rsidP="00FA2CDB" w14:paraId="5E426356" w14:textId="46BF10C0">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This collection of information is conducted in a manner consistent with 5 CFR section 1320.5 (d) (2) (i) (viii).</w:t>
      </w:r>
    </w:p>
    <w:p w:rsidR="00C64707" w:rsidRPr="004B59D9" w:rsidP="004B59D9" w14:paraId="33E9D0A1" w14:textId="31394A75">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4C7A" w:rsidRPr="00FA2CDB" w:rsidP="004B59D9" w14:paraId="4619C8FA" w14:textId="3919D95D">
      <w:pPr>
        <w:ind w:left="360"/>
        <w:rPr>
          <w:rFonts w:cstheme="minorHAnsi"/>
          <w:color w:val="0D0D0D" w:themeColor="text1" w:themeTint="F2"/>
        </w:rPr>
      </w:pPr>
      <w:r w:rsidRPr="001F3383">
        <w:rPr>
          <w:rFonts w:cstheme="minorHAnsi"/>
          <w:color w:val="0D0D0D" w:themeColor="text1" w:themeTint="F2"/>
        </w:rPr>
        <w:t>A 60</w:t>
      </w:r>
      <w:r w:rsidR="00FA2CDB">
        <w:rPr>
          <w:rFonts w:cstheme="minorHAnsi"/>
          <w:color w:val="0D0D0D" w:themeColor="text1" w:themeTint="F2"/>
        </w:rPr>
        <w:t>-</w:t>
      </w:r>
      <w:r w:rsidRPr="001F3383">
        <w:rPr>
          <w:rFonts w:cstheme="minorHAnsi"/>
          <w:color w:val="0D0D0D" w:themeColor="text1" w:themeTint="F2"/>
        </w:rPr>
        <w:t xml:space="preserve">day notice </w:t>
      </w:r>
      <w:r w:rsidRPr="00FA2CDB">
        <w:rPr>
          <w:rFonts w:cstheme="minorHAnsi"/>
          <w:color w:val="0D0D0D" w:themeColor="text1" w:themeTint="F2"/>
        </w:rPr>
        <w:t>was published in the</w:t>
      </w:r>
      <w:r w:rsidRPr="00FA2CDB">
        <w:rPr>
          <w:rFonts w:cstheme="minorHAnsi"/>
          <w:color w:val="0D0D0D" w:themeColor="text1" w:themeTint="F2"/>
          <w:u w:val="single"/>
        </w:rPr>
        <w:t xml:space="preserve"> </w:t>
      </w:r>
      <w:r w:rsidRPr="00FA2CDB">
        <w:rPr>
          <w:rFonts w:cstheme="minorHAnsi"/>
          <w:i/>
          <w:color w:val="0D0D0D" w:themeColor="text1" w:themeTint="F2"/>
          <w:u w:val="single"/>
        </w:rPr>
        <w:t>Federal Register</w:t>
      </w:r>
      <w:r w:rsidRPr="00FA2CDB">
        <w:rPr>
          <w:rFonts w:cstheme="minorHAnsi"/>
          <w:color w:val="0D0D0D" w:themeColor="text1" w:themeTint="F2"/>
        </w:rPr>
        <w:t xml:space="preserve"> </w:t>
      </w:r>
      <w:r w:rsidRPr="00FA2CDB" w:rsidR="00C84C57">
        <w:rPr>
          <w:rFonts w:cstheme="minorHAnsi"/>
          <w:color w:val="0D0D0D" w:themeColor="text1" w:themeTint="F2"/>
        </w:rPr>
        <w:t xml:space="preserve">(FR) </w:t>
      </w:r>
      <w:r w:rsidRPr="00FA2CDB">
        <w:rPr>
          <w:rFonts w:cstheme="minorHAnsi"/>
          <w:color w:val="0D0D0D" w:themeColor="text1" w:themeTint="F2"/>
        </w:rPr>
        <w:t xml:space="preserve">on </w:t>
      </w:r>
      <w:r w:rsidRPr="00FA2CDB" w:rsidR="007A2170">
        <w:rPr>
          <w:rFonts w:cstheme="minorHAnsi"/>
          <w:color w:val="0D0D0D" w:themeColor="text1" w:themeTint="F2"/>
        </w:rPr>
        <w:t>May 2</w:t>
      </w:r>
      <w:r w:rsidRPr="00FA2CDB" w:rsidR="00986B53">
        <w:rPr>
          <w:rFonts w:cstheme="minorHAnsi"/>
          <w:color w:val="0D0D0D" w:themeColor="text1" w:themeTint="F2"/>
        </w:rPr>
        <w:t>9, 2024</w:t>
      </w:r>
      <w:r w:rsidR="001601D0">
        <w:rPr>
          <w:rFonts w:cstheme="minorHAnsi"/>
          <w:color w:val="0D0D0D" w:themeColor="text1" w:themeTint="F2"/>
        </w:rPr>
        <w:t xml:space="preserve"> </w:t>
      </w:r>
      <w:r w:rsidRPr="00FA2CDB">
        <w:rPr>
          <w:rFonts w:cstheme="minorHAnsi"/>
          <w:color w:val="0D0D0D" w:themeColor="text1" w:themeTint="F2"/>
        </w:rPr>
        <w:t>(</w:t>
      </w:r>
      <w:r w:rsidRPr="00FA2CDB" w:rsidR="00986B53">
        <w:rPr>
          <w:rFonts w:cstheme="minorHAnsi"/>
          <w:color w:val="0D0D0D" w:themeColor="text1" w:themeTint="F2"/>
        </w:rPr>
        <w:t xml:space="preserve">89 </w:t>
      </w:r>
      <w:r w:rsidRPr="00FA2CDB">
        <w:rPr>
          <w:rFonts w:cstheme="minorHAnsi"/>
          <w:color w:val="0D0D0D" w:themeColor="text1" w:themeTint="F2"/>
        </w:rPr>
        <w:t xml:space="preserve">FR </w:t>
      </w:r>
      <w:r w:rsidRPr="00FA2CDB" w:rsidR="00986B53">
        <w:rPr>
          <w:rFonts w:cstheme="minorHAnsi"/>
          <w:color w:val="0D0D0D" w:themeColor="text1" w:themeTint="F2"/>
        </w:rPr>
        <w:t>46571</w:t>
      </w:r>
      <w:r w:rsidRPr="00FA2CDB">
        <w:rPr>
          <w:rFonts w:cstheme="minorHAnsi"/>
          <w:color w:val="0D0D0D" w:themeColor="text1" w:themeTint="F2"/>
        </w:rPr>
        <w:t>). No comments were received.</w:t>
      </w:r>
    </w:p>
    <w:p w:rsidR="00534199" w:rsidP="004B59D9" w14:paraId="35928194" w14:textId="5B6D2D61">
      <w:pPr>
        <w:ind w:left="360"/>
        <w:rPr>
          <w:rFonts w:cstheme="minorHAnsi"/>
          <w:color w:val="0D0D0D" w:themeColor="text1" w:themeTint="F2"/>
        </w:rPr>
      </w:pPr>
      <w:r w:rsidRPr="00FA2CDB">
        <w:rPr>
          <w:rFonts w:cstheme="minorHAnsi"/>
          <w:color w:val="0D0D0D" w:themeColor="text1" w:themeTint="F2"/>
        </w:rPr>
        <w:t>A 30</w:t>
      </w:r>
      <w:r w:rsidR="00FA2CDB">
        <w:rPr>
          <w:rFonts w:cstheme="minorHAnsi"/>
          <w:color w:val="0D0D0D" w:themeColor="text1" w:themeTint="F2"/>
        </w:rPr>
        <w:t>-</w:t>
      </w:r>
      <w:r w:rsidRPr="00FA2CDB">
        <w:rPr>
          <w:rFonts w:cstheme="minorHAnsi"/>
          <w:color w:val="0D0D0D" w:themeColor="text1" w:themeTint="F2"/>
        </w:rPr>
        <w:t xml:space="preserve">day notice </w:t>
      </w:r>
      <w:r w:rsidRPr="00FA2CDB" w:rsidR="00EE5376">
        <w:rPr>
          <w:rFonts w:cstheme="minorHAnsi"/>
          <w:color w:val="0D0D0D" w:themeColor="text1" w:themeTint="F2"/>
        </w:rPr>
        <w:t>will be</w:t>
      </w:r>
      <w:r w:rsidR="00EE5376">
        <w:rPr>
          <w:rFonts w:cstheme="minorHAnsi"/>
          <w:color w:val="0D0D0D" w:themeColor="text1" w:themeTint="F2"/>
        </w:rPr>
        <w:t xml:space="preserve"> published in the Federal Register regarding this information collection.</w:t>
      </w:r>
      <w:r w:rsidRPr="003F6DCD" w:rsidR="009D388A">
        <w:rPr>
          <w:rFonts w:cstheme="minorHAnsi"/>
          <w:color w:val="0D0D0D" w:themeColor="text1" w:themeTint="F2"/>
        </w:rPr>
        <w:t xml:space="preserve"> </w:t>
      </w:r>
      <w:r w:rsidRPr="003F6DCD" w:rsidR="00685A41">
        <w:rPr>
          <w:rFonts w:cstheme="minorHAnsi"/>
          <w:color w:val="0D0D0D" w:themeColor="text1" w:themeTint="F2"/>
        </w:rPr>
        <w:t>The 30</w:t>
      </w:r>
      <w:r w:rsidRPr="003F6DCD" w:rsidR="00930132">
        <w:rPr>
          <w:rFonts w:cstheme="minorHAnsi"/>
          <w:color w:val="0D0D0D" w:themeColor="text1" w:themeTint="F2"/>
        </w:rPr>
        <w:t>-</w:t>
      </w:r>
      <w:r w:rsidRPr="003F6DCD" w:rsidR="00685A41">
        <w:rPr>
          <w:rFonts w:cstheme="minorHAnsi"/>
          <w:color w:val="0D0D0D" w:themeColor="text1" w:themeTint="F2"/>
        </w:rPr>
        <w:t xml:space="preserve">day notice </w:t>
      </w:r>
      <w:r w:rsidR="00EE5376">
        <w:rPr>
          <w:rFonts w:cstheme="minorHAnsi"/>
          <w:color w:val="0D0D0D" w:themeColor="text1" w:themeTint="F2"/>
        </w:rPr>
        <w:t xml:space="preserve">will </w:t>
      </w:r>
      <w:r w:rsidRPr="003F6DCD" w:rsidR="00F16A68">
        <w:rPr>
          <w:rFonts w:cstheme="minorHAnsi"/>
          <w:color w:val="0D0D0D" w:themeColor="text1" w:themeTint="F2"/>
        </w:rPr>
        <w:t xml:space="preserve">include additional reporting burden </w:t>
      </w:r>
      <w:r w:rsidR="00EE5376">
        <w:rPr>
          <w:rFonts w:cstheme="minorHAnsi"/>
          <w:color w:val="0D0D0D" w:themeColor="text1" w:themeTint="F2"/>
        </w:rPr>
        <w:t xml:space="preserve">(as shown in this supporting statement) </w:t>
      </w:r>
      <w:r w:rsidRPr="003F6DCD" w:rsidR="00F16A68">
        <w:rPr>
          <w:rFonts w:cstheme="minorHAnsi"/>
          <w:color w:val="0D0D0D" w:themeColor="text1" w:themeTint="F2"/>
        </w:rPr>
        <w:t>for designee reporting of arrest</w:t>
      </w:r>
      <w:r w:rsidR="00EE231D">
        <w:rPr>
          <w:rFonts w:cstheme="minorHAnsi"/>
          <w:color w:val="0D0D0D" w:themeColor="text1" w:themeTint="F2"/>
        </w:rPr>
        <w:t>s</w:t>
      </w:r>
      <w:r w:rsidRPr="003F6DCD" w:rsidR="00F16A68">
        <w:rPr>
          <w:rFonts w:cstheme="minorHAnsi"/>
          <w:color w:val="0D0D0D" w:themeColor="text1" w:themeTint="F2"/>
        </w:rPr>
        <w:t xml:space="preserve">, indictments, </w:t>
      </w:r>
      <w:r w:rsidRPr="003F6DCD" w:rsidR="001F3383">
        <w:rPr>
          <w:rFonts w:cstheme="minorHAnsi"/>
          <w:color w:val="0D0D0D" w:themeColor="text1" w:themeTint="F2"/>
        </w:rPr>
        <w:t>and convictions</w:t>
      </w:r>
      <w:r w:rsidR="00DC3D54">
        <w:rPr>
          <w:rFonts w:cstheme="minorHAnsi"/>
          <w:color w:val="0D0D0D" w:themeColor="text1" w:themeTint="F2"/>
        </w:rPr>
        <w:t>,</w:t>
      </w:r>
      <w:r w:rsidRPr="003F6DCD" w:rsidR="001F3383">
        <w:rPr>
          <w:rFonts w:cstheme="minorHAnsi"/>
          <w:color w:val="0D0D0D" w:themeColor="text1" w:themeTint="F2"/>
        </w:rPr>
        <w:t xml:space="preserve"> </w:t>
      </w:r>
      <w:r w:rsidR="00DC3D54">
        <w:rPr>
          <w:rFonts w:cstheme="minorHAnsi"/>
          <w:color w:val="0D0D0D" w:themeColor="text1" w:themeTint="F2"/>
        </w:rPr>
        <w:t>which</w:t>
      </w:r>
      <w:r w:rsidRPr="003F6DCD" w:rsidR="00DC3D54">
        <w:rPr>
          <w:rFonts w:cstheme="minorHAnsi"/>
          <w:color w:val="0D0D0D" w:themeColor="text1" w:themeTint="F2"/>
        </w:rPr>
        <w:t xml:space="preserve"> </w:t>
      </w:r>
      <w:r w:rsidRPr="003F6DCD" w:rsidR="001F3383">
        <w:rPr>
          <w:rFonts w:cstheme="minorHAnsi"/>
          <w:color w:val="0D0D0D" w:themeColor="text1" w:themeTint="F2"/>
        </w:rPr>
        <w:t>was not included in the 60-day notice</w:t>
      </w:r>
      <w:r w:rsidRPr="003F6DCD" w:rsidR="00685A41">
        <w:rPr>
          <w:rFonts w:cstheme="minorHAnsi"/>
          <w:color w:val="0D0D0D" w:themeColor="text1" w:themeTint="F2"/>
        </w:rPr>
        <w:t>.</w:t>
      </w:r>
    </w:p>
    <w:p w:rsidR="009D2396" w:rsidP="003F6DCD" w14:paraId="09C8826D" w14:textId="68E2372A">
      <w:pPr>
        <w:spacing w:after="120"/>
        <w:ind w:left="360"/>
        <w:rPr>
          <w:rFonts w:cstheme="minorHAnsi"/>
          <w:color w:val="0D0D0D" w:themeColor="text1" w:themeTint="F2"/>
        </w:rPr>
      </w:pPr>
      <w:r>
        <w:rPr>
          <w:rFonts w:cstheme="minorHAnsi"/>
          <w:color w:val="0D0D0D" w:themeColor="text1" w:themeTint="F2"/>
        </w:rPr>
        <w:t xml:space="preserve">Additionally, the FAA specifically requests </w:t>
      </w:r>
      <w:r w:rsidR="00D17DE6">
        <w:rPr>
          <w:rFonts w:cstheme="minorHAnsi"/>
          <w:color w:val="0D0D0D" w:themeColor="text1" w:themeTint="F2"/>
        </w:rPr>
        <w:t>comments regarding th</w:t>
      </w:r>
      <w:r w:rsidR="003B33F1">
        <w:rPr>
          <w:rFonts w:cstheme="minorHAnsi"/>
          <w:color w:val="0D0D0D" w:themeColor="text1" w:themeTint="F2"/>
        </w:rPr>
        <w:t>e</w:t>
      </w:r>
      <w:r w:rsidR="00D17DE6">
        <w:rPr>
          <w:rFonts w:cstheme="minorHAnsi"/>
          <w:color w:val="0D0D0D" w:themeColor="text1" w:themeTint="F2"/>
        </w:rPr>
        <w:t xml:space="preserve"> burden estimate or any other aspect of th</w:t>
      </w:r>
      <w:r w:rsidR="003B33F1">
        <w:rPr>
          <w:rFonts w:cstheme="minorHAnsi"/>
          <w:color w:val="0D0D0D" w:themeColor="text1" w:themeTint="F2"/>
        </w:rPr>
        <w:t>e</w:t>
      </w:r>
      <w:r w:rsidR="00D17DE6">
        <w:rPr>
          <w:rFonts w:cstheme="minorHAnsi"/>
          <w:color w:val="0D0D0D" w:themeColor="text1" w:themeTint="F2"/>
        </w:rPr>
        <w:t xml:space="preserve"> collection of information</w:t>
      </w:r>
      <w:r w:rsidR="00F23932">
        <w:rPr>
          <w:rFonts w:cstheme="minorHAnsi"/>
          <w:color w:val="0D0D0D" w:themeColor="text1" w:themeTint="F2"/>
        </w:rPr>
        <w:t xml:space="preserve"> in the Paperwork Reduction Act Burden Statement on the DMS homepage here:</w:t>
      </w:r>
      <w:r w:rsidR="00F462C3">
        <w:rPr>
          <w:rFonts w:cstheme="minorHAnsi"/>
          <w:color w:val="0D0D0D" w:themeColor="text1" w:themeTint="F2"/>
        </w:rPr>
        <w:t xml:space="preserve"> </w:t>
      </w:r>
      <w:hyperlink r:id="rId15" w:history="1">
        <w:r w:rsidRPr="00DC3D54" w:rsidR="00F462C3">
          <w:rPr>
            <w:rStyle w:val="Hyperlink"/>
            <w:rFonts w:cstheme="minorHAnsi"/>
          </w:rPr>
          <w:t>https://designee.faa.gov/</w:t>
        </w:r>
      </w:hyperlink>
      <w:r w:rsidR="00DC3D54">
        <w:rPr>
          <w:rFonts w:cstheme="minorHAnsi"/>
          <w:color w:val="0D0D0D" w:themeColor="text1" w:themeTint="F2"/>
        </w:rPr>
        <w:t>.</w:t>
      </w:r>
    </w:p>
    <w:p w:rsidR="009007C7" w:rsidP="003F6DCD" w14:paraId="1646A76E" w14:textId="2EF7E465">
      <w:pPr>
        <w:spacing w:after="120"/>
        <w:ind w:left="360"/>
        <w:rPr>
          <w:rFonts w:cstheme="minorHAnsi"/>
          <w:color w:val="0D0D0D" w:themeColor="text1" w:themeTint="F2"/>
        </w:rPr>
      </w:pPr>
      <w:r>
        <w:rPr>
          <w:rFonts w:cstheme="minorHAnsi"/>
          <w:color w:val="0D0D0D" w:themeColor="text1" w:themeTint="F2"/>
        </w:rPr>
        <w:t>Although the FAA has not contacted indi</w:t>
      </w:r>
      <w:r w:rsidR="00A36989">
        <w:rPr>
          <w:rFonts w:cstheme="minorHAnsi"/>
          <w:color w:val="0D0D0D" w:themeColor="text1" w:themeTint="F2"/>
        </w:rPr>
        <w:t>vidual respondents to the collection to request feedback on the burden estimates, t</w:t>
      </w:r>
      <w:r>
        <w:rPr>
          <w:rFonts w:cstheme="minorHAnsi"/>
          <w:color w:val="0D0D0D" w:themeColor="text1" w:themeTint="F2"/>
        </w:rPr>
        <w:t xml:space="preserve">he FAA </w:t>
      </w:r>
      <w:r w:rsidR="00BB0DDC">
        <w:rPr>
          <w:rFonts w:cstheme="minorHAnsi"/>
          <w:color w:val="0D0D0D" w:themeColor="text1" w:themeTint="F2"/>
        </w:rPr>
        <w:t>has numerous methods</w:t>
      </w:r>
      <w:r w:rsidR="005F2A3E">
        <w:rPr>
          <w:rFonts w:cstheme="minorHAnsi"/>
          <w:color w:val="0D0D0D" w:themeColor="text1" w:themeTint="F2"/>
        </w:rPr>
        <w:t xml:space="preserve"> </w:t>
      </w:r>
      <w:r w:rsidR="00E74B28">
        <w:rPr>
          <w:rFonts w:cstheme="minorHAnsi"/>
          <w:color w:val="0D0D0D" w:themeColor="text1" w:themeTint="F2"/>
        </w:rPr>
        <w:t xml:space="preserve">for individuals </w:t>
      </w:r>
      <w:r w:rsidR="005F2A3E">
        <w:rPr>
          <w:rFonts w:cstheme="minorHAnsi"/>
          <w:color w:val="0D0D0D" w:themeColor="text1" w:themeTint="F2"/>
        </w:rPr>
        <w:t>to contact the FAA for feedback on the information collected</w:t>
      </w:r>
      <w:r w:rsidR="00A36989">
        <w:rPr>
          <w:rFonts w:cstheme="minorHAnsi"/>
          <w:color w:val="0D0D0D" w:themeColor="text1" w:themeTint="F2"/>
        </w:rPr>
        <w:t>, to includ</w:t>
      </w:r>
      <w:r w:rsidR="00F349CD">
        <w:rPr>
          <w:rFonts w:cstheme="minorHAnsi"/>
          <w:color w:val="0D0D0D" w:themeColor="text1" w:themeTint="F2"/>
        </w:rPr>
        <w:t xml:space="preserve">e </w:t>
      </w:r>
      <w:r w:rsidR="003F6DCD">
        <w:rPr>
          <w:rFonts w:cstheme="minorHAnsi"/>
          <w:color w:val="0D0D0D" w:themeColor="text1" w:themeTint="F2"/>
        </w:rPr>
        <w:t>collection burden</w:t>
      </w:r>
      <w:r w:rsidR="00A56F31">
        <w:rPr>
          <w:rFonts w:cstheme="minorHAnsi"/>
          <w:color w:val="0D0D0D" w:themeColor="text1" w:themeTint="F2"/>
        </w:rPr>
        <w:t xml:space="preserve">, </w:t>
      </w:r>
      <w:r w:rsidR="003F6DCD">
        <w:rPr>
          <w:rFonts w:cstheme="minorHAnsi"/>
          <w:color w:val="0D0D0D" w:themeColor="text1" w:themeTint="F2"/>
        </w:rPr>
        <w:t>such as</w:t>
      </w:r>
      <w:r w:rsidR="00D72870">
        <w:rPr>
          <w:rFonts w:cstheme="minorHAnsi"/>
          <w:color w:val="0D0D0D" w:themeColor="text1" w:themeTint="F2"/>
        </w:rPr>
        <w:t>:</w:t>
      </w:r>
    </w:p>
    <w:p w:rsidR="00D72870" w:rsidRPr="003F6DCD" w:rsidP="003F6DCD" w14:paraId="71C22E52" w14:textId="0425DFC6">
      <w:pPr>
        <w:pStyle w:val="ListParagraph"/>
        <w:numPr>
          <w:ilvl w:val="0"/>
          <w:numId w:val="48"/>
        </w:numPr>
        <w:rPr>
          <w:rFonts w:cstheme="minorHAnsi"/>
          <w:color w:val="0D0D0D" w:themeColor="text1" w:themeTint="F2"/>
        </w:rPr>
      </w:pPr>
      <w:r w:rsidRPr="003F6DCD">
        <w:rPr>
          <w:rFonts w:cstheme="minorHAnsi"/>
          <w:color w:val="0D0D0D" w:themeColor="text1" w:themeTint="F2"/>
        </w:rPr>
        <w:t>DMS support</w:t>
      </w:r>
      <w:r w:rsidR="00A81CD2">
        <w:rPr>
          <w:rFonts w:cstheme="minorHAnsi"/>
          <w:color w:val="0D0D0D" w:themeColor="text1" w:themeTint="F2"/>
        </w:rPr>
        <w:t xml:space="preserve"> and feedback</w:t>
      </w:r>
      <w:r w:rsidRPr="003F6DCD" w:rsidR="00580B38">
        <w:rPr>
          <w:rFonts w:cstheme="minorHAnsi"/>
          <w:color w:val="0D0D0D" w:themeColor="text1" w:themeTint="F2"/>
        </w:rPr>
        <w:t xml:space="preserve">: </w:t>
      </w:r>
      <w:hyperlink r:id="rId16" w:history="1">
        <w:r w:rsidRPr="00A81CD2" w:rsidR="00580B38">
          <w:rPr>
            <w:rStyle w:val="Hyperlink"/>
            <w:rFonts w:cstheme="minorHAnsi"/>
          </w:rPr>
          <w:t>https://www.faa.gov/other_visit/aviation_industry/designees_delegations/dms/support</w:t>
        </w:r>
      </w:hyperlink>
    </w:p>
    <w:p w:rsidR="00580B38" w:rsidRPr="003F6DCD" w:rsidP="003F6DCD" w14:paraId="4EA0B246" w14:textId="7BFB0FED">
      <w:pPr>
        <w:pStyle w:val="ListParagraph"/>
        <w:numPr>
          <w:ilvl w:val="0"/>
          <w:numId w:val="48"/>
        </w:numPr>
        <w:rPr>
          <w:rFonts w:cstheme="minorHAnsi"/>
          <w:color w:val="0D0D0D" w:themeColor="text1" w:themeTint="F2"/>
        </w:rPr>
      </w:pPr>
      <w:r w:rsidRPr="003F6DCD">
        <w:rPr>
          <w:rFonts w:cstheme="minorHAnsi"/>
          <w:color w:val="0D0D0D" w:themeColor="text1" w:themeTint="F2"/>
        </w:rPr>
        <w:t>Flight Standards Designee</w:t>
      </w:r>
      <w:r w:rsidRPr="003F6DCD" w:rsidR="008A2D6A">
        <w:rPr>
          <w:rFonts w:cstheme="minorHAnsi"/>
          <w:color w:val="0D0D0D" w:themeColor="text1" w:themeTint="F2"/>
        </w:rPr>
        <w:t xml:space="preserve"> </w:t>
      </w:r>
      <w:r w:rsidRPr="003F6DCD" w:rsidR="00F05F15">
        <w:rPr>
          <w:rFonts w:cstheme="minorHAnsi"/>
          <w:color w:val="0D0D0D" w:themeColor="text1" w:themeTint="F2"/>
        </w:rPr>
        <w:t>Feedback</w:t>
      </w:r>
      <w:r w:rsidRPr="003F6DCD" w:rsidR="008A2D6A">
        <w:rPr>
          <w:rFonts w:cstheme="minorHAnsi"/>
          <w:color w:val="0D0D0D" w:themeColor="text1" w:themeTint="F2"/>
        </w:rPr>
        <w:t xml:space="preserve">: </w:t>
      </w:r>
      <w:hyperlink r:id="rId17" w:history="1">
        <w:r w:rsidRPr="00A81CD2" w:rsidR="008A2D6A">
          <w:rPr>
            <w:rStyle w:val="Hyperlink"/>
            <w:rFonts w:cstheme="minorHAnsi"/>
          </w:rPr>
          <w:t>9-AMC-AFS-650@faa.gov</w:t>
        </w:r>
      </w:hyperlink>
    </w:p>
    <w:p w:rsidR="00F462C3" w:rsidP="00F462C3" w14:paraId="301B1CC4" w14:textId="77777777">
      <w:pPr>
        <w:pStyle w:val="ListParagraph"/>
        <w:numPr>
          <w:ilvl w:val="0"/>
          <w:numId w:val="48"/>
        </w:numPr>
        <w:rPr>
          <w:rFonts w:cstheme="minorHAnsi"/>
          <w:color w:val="0D0D0D" w:themeColor="text1" w:themeTint="F2"/>
        </w:rPr>
      </w:pPr>
      <w:r w:rsidRPr="003F6DCD">
        <w:rPr>
          <w:rFonts w:cstheme="minorHAnsi"/>
          <w:color w:val="0D0D0D" w:themeColor="text1" w:themeTint="F2"/>
        </w:rPr>
        <w:t>Aircraft Certification Designee Feedback:</w:t>
      </w:r>
      <w:r w:rsidRPr="003F6DCD" w:rsidR="00310A49">
        <w:rPr>
          <w:rFonts w:cstheme="minorHAnsi"/>
          <w:color w:val="0D0D0D" w:themeColor="text1" w:themeTint="F2"/>
        </w:rPr>
        <w:t xml:space="preserve"> </w:t>
      </w:r>
      <w:hyperlink r:id="rId18" w:history="1">
        <w:r w:rsidRPr="00A81CD2" w:rsidR="00E81E42">
          <w:rPr>
            <w:rStyle w:val="Hyperlink"/>
            <w:rFonts w:cstheme="minorHAnsi"/>
          </w:rPr>
          <w:t>9-avs-air-designee-feedback@faa.gov</w:t>
        </w:r>
      </w:hyperlink>
    </w:p>
    <w:p w:rsidR="00F05F15" w:rsidRPr="003B33F1" w:rsidP="003B33F1" w14:paraId="1FBC7878" w14:textId="43A4C264">
      <w:pPr>
        <w:ind w:left="360"/>
        <w:rPr>
          <w:rFonts w:cstheme="minorHAnsi"/>
          <w:color w:val="0D0D0D" w:themeColor="text1" w:themeTint="F2"/>
        </w:rPr>
      </w:pPr>
      <w:r w:rsidRPr="003B33F1">
        <w:rPr>
          <w:rFonts w:cstheme="minorHAnsi"/>
          <w:color w:val="0D0D0D" w:themeColor="text1" w:themeTint="F2"/>
        </w:rPr>
        <w:t>The FAA has not received any comments regarding the estimated information burden for this collection</w:t>
      </w:r>
      <w:r w:rsidR="00BC726B">
        <w:rPr>
          <w:rFonts w:cstheme="minorHAnsi"/>
          <w:color w:val="0D0D0D" w:themeColor="text1" w:themeTint="F2"/>
        </w:rPr>
        <w:t xml:space="preserve"> at the time of this renewal</w:t>
      </w:r>
      <w:r>
        <w:rPr>
          <w:rStyle w:val="FootnoteReference"/>
          <w:rFonts w:cstheme="minorHAnsi"/>
          <w:color w:val="0D0D0D" w:themeColor="text1" w:themeTint="F2"/>
        </w:rPr>
        <w:footnoteReference w:id="3"/>
      </w:r>
      <w:r w:rsidRPr="003B33F1">
        <w:rPr>
          <w:rFonts w:cstheme="minorHAnsi"/>
          <w:color w:val="0D0D0D" w:themeColor="text1" w:themeTint="F2"/>
        </w:rPr>
        <w:t>.</w:t>
      </w:r>
    </w:p>
    <w:p w:rsidR="00C64707" w:rsidRPr="004B59D9" w:rsidP="004B59D9" w14:paraId="18C1A939" w14:textId="7DEA3F8B">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Explain any decisions to provide payments or gifts to respondents, other than remuneration of contractors or grantees.</w:t>
      </w:r>
    </w:p>
    <w:p w:rsidR="00C64707" w:rsidRPr="004B59D9" w:rsidP="004B59D9" w14:paraId="1ACC287F" w14:textId="00A1B9E2">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Respondents do not receive any payments or gifts in return for submitting the requested information described in this collection.</w:t>
      </w:r>
    </w:p>
    <w:p w:rsidR="00C64707" w:rsidRPr="004B59D9" w:rsidP="004B59D9" w14:paraId="4AF26529" w14:textId="1E94BDEB">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Describe any assurance of confidentiality provided to respondents and the basis for assurance in statute, regulation, or agency policy.</w:t>
      </w:r>
    </w:p>
    <w:p w:rsidR="003939D7" w:rsidRPr="004B59D9" w:rsidP="004B59D9" w14:paraId="48CC2F9B" w14:textId="04A9CFAD">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Respondents have not been given any assurance of confidentiality.</w:t>
      </w:r>
    </w:p>
    <w:p w:rsidR="00C64707" w:rsidRPr="004B59D9" w:rsidP="004B59D9" w14:paraId="7B15D591" w14:textId="4B46B51D">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4B59D9">
        <w:rPr>
          <w:rFonts w:eastAsia="Times New Roman" w:cstheme="minorHAnsi"/>
          <w:b/>
          <w:bCs/>
          <w:color w:val="0D0D0D" w:themeColor="text1" w:themeTint="F2"/>
        </w:rPr>
        <w:t>Provide additional justification for any questions of a sensitive nature, such as sexual behavior and attitudes, religious beliefs, and other matters that are commonly considered private.</w:t>
      </w:r>
    </w:p>
    <w:p w:rsidR="00875492" w:rsidP="00E74B28" w14:paraId="3E3C9356" w14:textId="6E5063A1">
      <w:pPr>
        <w:shd w:val="clear" w:color="auto" w:fill="FFFFFF"/>
        <w:spacing w:after="0" w:line="240" w:lineRule="auto"/>
        <w:ind w:left="360"/>
        <w:rPr>
          <w:rFonts w:eastAsia="Times New Roman" w:cstheme="minorHAnsi"/>
          <w:color w:val="0D0D0D" w:themeColor="text1" w:themeTint="F2"/>
        </w:rPr>
      </w:pPr>
      <w:r w:rsidRPr="004B59D9">
        <w:rPr>
          <w:rFonts w:eastAsia="Times New Roman" w:cstheme="minorHAnsi"/>
          <w:color w:val="0D0D0D" w:themeColor="text1" w:themeTint="F2"/>
        </w:rPr>
        <w:t>There are no sensitive questions within the DMS application process. Questions asked are only used for determining the eligibility and qualifications of designee applicants.</w:t>
      </w:r>
    </w:p>
    <w:p w:rsidR="00875492" w14:paraId="1D0B17C5" w14:textId="77777777">
      <w:pPr>
        <w:rPr>
          <w:rFonts w:eastAsia="Times New Roman" w:cstheme="minorHAnsi"/>
          <w:color w:val="0D0D0D" w:themeColor="text1" w:themeTint="F2"/>
        </w:rPr>
      </w:pPr>
      <w:r>
        <w:rPr>
          <w:rFonts w:eastAsia="Times New Roman" w:cstheme="minorHAnsi"/>
          <w:color w:val="0D0D0D" w:themeColor="text1" w:themeTint="F2"/>
        </w:rPr>
        <w:br w:type="page"/>
      </w:r>
    </w:p>
    <w:p w:rsidR="00C64707" w:rsidRPr="000D572C" w:rsidP="000D572C" w14:paraId="0D4212D8" w14:textId="0FE69646">
      <w:pPr>
        <w:pStyle w:val="ListParagraph"/>
        <w:numPr>
          <w:ilvl w:val="0"/>
          <w:numId w:val="46"/>
        </w:numPr>
        <w:shd w:val="clear" w:color="auto" w:fill="FFFFFF"/>
        <w:spacing w:before="240" w:after="120" w:line="240" w:lineRule="auto"/>
        <w:ind w:left="360"/>
        <w:rPr>
          <w:rFonts w:eastAsia="Times New Roman" w:cstheme="minorHAnsi"/>
          <w:color w:val="0D0D0D" w:themeColor="text1" w:themeTint="F2"/>
        </w:rPr>
      </w:pPr>
      <w:r w:rsidRPr="000D572C">
        <w:rPr>
          <w:rFonts w:eastAsia="Times New Roman" w:cstheme="minorHAnsi"/>
          <w:b/>
          <w:bCs/>
          <w:color w:val="0D0D0D" w:themeColor="text1" w:themeTint="F2"/>
        </w:rPr>
        <w:t>Provide estimates of the hour burden of the collection of information.</w:t>
      </w:r>
    </w:p>
    <w:p w:rsidR="005D77C8" w:rsidRPr="000D572C" w:rsidP="000D572C" w14:paraId="6C6A1939" w14:textId="77777777">
      <w:pPr>
        <w:spacing w:before="120" w:after="120" w:line="240" w:lineRule="auto"/>
        <w:ind w:left="360"/>
        <w:rPr>
          <w:rFonts w:eastAsia="Times New Roman" w:cstheme="minorHAnsi"/>
          <w:b/>
          <w:color w:val="0D0D0D" w:themeColor="text1" w:themeTint="F2"/>
          <w:u w:val="single"/>
        </w:rPr>
      </w:pPr>
      <w:r w:rsidRPr="000D572C">
        <w:rPr>
          <w:rFonts w:eastAsia="Times New Roman" w:cstheme="minorHAnsi"/>
          <w:b/>
          <w:color w:val="0D0D0D" w:themeColor="text1" w:themeTint="F2"/>
          <w:u w:val="single"/>
        </w:rPr>
        <w:t>Burden Summary</w:t>
      </w:r>
    </w:p>
    <w:p w:rsidR="00AB0585" w:rsidRPr="000D572C" w:rsidP="000D572C" w14:paraId="5EE95DC1" w14:textId="5EF75268">
      <w:pPr>
        <w:ind w:left="360"/>
        <w:rPr>
          <w:rFonts w:eastAsia="Times New Roman" w:cstheme="minorHAnsi"/>
          <w:bCs/>
          <w:color w:val="0D0D0D" w:themeColor="text1" w:themeTint="F2"/>
          <w:sz w:val="24"/>
          <w:szCs w:val="24"/>
        </w:rPr>
      </w:pPr>
      <w:r w:rsidRPr="000D572C">
        <w:rPr>
          <w:rFonts w:eastAsia="Times New Roman" w:cstheme="minorHAnsi"/>
          <w:bCs/>
          <w:color w:val="0D0D0D" w:themeColor="text1" w:themeTint="F2"/>
          <w:sz w:val="24"/>
          <w:szCs w:val="24"/>
        </w:rPr>
        <w:t xml:space="preserve">The total burden for </w:t>
      </w:r>
      <w:r w:rsidR="007913DF">
        <w:rPr>
          <w:rFonts w:eastAsia="Times New Roman" w:cstheme="minorHAnsi"/>
          <w:b/>
          <w:color w:val="0D0D0D" w:themeColor="text1" w:themeTint="F2"/>
          <w:sz w:val="24"/>
          <w:szCs w:val="24"/>
        </w:rPr>
        <w:t>2145</w:t>
      </w:r>
      <w:r w:rsidRPr="000D572C" w:rsidR="007913DF">
        <w:rPr>
          <w:rFonts w:eastAsia="Times New Roman" w:cstheme="minorHAnsi"/>
          <w:bCs/>
          <w:color w:val="0D0D0D" w:themeColor="text1" w:themeTint="F2"/>
          <w:sz w:val="24"/>
          <w:szCs w:val="24"/>
        </w:rPr>
        <w:t xml:space="preserve"> </w:t>
      </w:r>
      <w:r w:rsidRPr="000D572C">
        <w:rPr>
          <w:rFonts w:eastAsia="Times New Roman" w:cstheme="minorHAnsi"/>
          <w:bCs/>
          <w:color w:val="0D0D0D" w:themeColor="text1" w:themeTint="F2"/>
          <w:sz w:val="24"/>
          <w:szCs w:val="24"/>
        </w:rPr>
        <w:t>respondents,</w:t>
      </w:r>
      <w:r w:rsidRPr="000D572C" w:rsidR="002E3AAE">
        <w:rPr>
          <w:rFonts w:eastAsia="Times New Roman" w:cstheme="minorHAnsi"/>
          <w:bCs/>
          <w:color w:val="0D0D0D" w:themeColor="text1" w:themeTint="F2"/>
          <w:sz w:val="24"/>
          <w:szCs w:val="24"/>
        </w:rPr>
        <w:t xml:space="preserve"> </w:t>
      </w:r>
      <w:r w:rsidR="007913DF">
        <w:rPr>
          <w:rFonts w:eastAsia="Times New Roman" w:cstheme="minorHAnsi"/>
          <w:bCs/>
          <w:color w:val="0D0D0D" w:themeColor="text1" w:themeTint="F2"/>
          <w:sz w:val="24"/>
          <w:szCs w:val="24"/>
        </w:rPr>
        <w:t>2145</w:t>
      </w:r>
      <w:r w:rsidRPr="000D572C" w:rsidR="007913DF">
        <w:rPr>
          <w:rFonts w:eastAsia="Times New Roman" w:cstheme="minorHAnsi"/>
          <w:b/>
          <w:color w:val="0D0D0D" w:themeColor="text1" w:themeTint="F2"/>
          <w:sz w:val="24"/>
          <w:szCs w:val="24"/>
        </w:rPr>
        <w:t xml:space="preserve"> </w:t>
      </w:r>
      <w:r w:rsidRPr="000D572C" w:rsidR="002E3AAE">
        <w:rPr>
          <w:rFonts w:eastAsia="Times New Roman" w:cstheme="minorHAnsi"/>
          <w:bCs/>
          <w:color w:val="0D0D0D" w:themeColor="text1" w:themeTint="F2"/>
          <w:sz w:val="24"/>
          <w:szCs w:val="24"/>
        </w:rPr>
        <w:t>responses,</w:t>
      </w:r>
      <w:r w:rsidRPr="000D572C">
        <w:rPr>
          <w:rFonts w:eastAsia="Times New Roman" w:cstheme="minorHAnsi"/>
          <w:bCs/>
          <w:color w:val="0D0D0D" w:themeColor="text1" w:themeTint="F2"/>
          <w:sz w:val="24"/>
          <w:szCs w:val="24"/>
        </w:rPr>
        <w:t xml:space="preserve"> taking </w:t>
      </w:r>
      <w:r w:rsidRPr="000D572C">
        <w:rPr>
          <w:rFonts w:eastAsia="Times New Roman" w:cstheme="minorHAnsi"/>
          <w:bCs/>
          <w:color w:val="0D0D0D" w:themeColor="text1" w:themeTint="F2"/>
          <w:sz w:val="24"/>
          <w:szCs w:val="24"/>
        </w:rPr>
        <w:t xml:space="preserve">on average </w:t>
      </w:r>
      <w:r w:rsidR="00825497">
        <w:rPr>
          <w:rFonts w:eastAsia="Times New Roman" w:cstheme="minorHAnsi"/>
          <w:bCs/>
          <w:color w:val="0D0D0D" w:themeColor="text1" w:themeTint="F2"/>
          <w:sz w:val="24"/>
          <w:szCs w:val="24"/>
        </w:rPr>
        <w:t>3</w:t>
      </w:r>
      <w:r w:rsidRPr="000D572C" w:rsidR="00825497">
        <w:rPr>
          <w:rFonts w:eastAsia="Times New Roman" w:cstheme="minorHAnsi"/>
          <w:bCs/>
          <w:color w:val="0D0D0D" w:themeColor="text1" w:themeTint="F2"/>
          <w:sz w:val="24"/>
          <w:szCs w:val="24"/>
        </w:rPr>
        <w:t xml:space="preserve"> </w:t>
      </w:r>
      <w:r w:rsidRPr="000D572C">
        <w:rPr>
          <w:rFonts w:eastAsia="Times New Roman" w:cstheme="minorHAnsi"/>
          <w:bCs/>
          <w:color w:val="0D0D0D" w:themeColor="text1" w:themeTint="F2"/>
          <w:sz w:val="24"/>
          <w:szCs w:val="24"/>
        </w:rPr>
        <w:t>hours per response</w:t>
      </w:r>
      <w:r w:rsidRPr="000D572C" w:rsidR="002E3AAE">
        <w:rPr>
          <w:rFonts w:eastAsia="Times New Roman" w:cstheme="minorHAnsi"/>
          <w:bCs/>
          <w:color w:val="0D0D0D" w:themeColor="text1" w:themeTint="F2"/>
          <w:sz w:val="24"/>
          <w:szCs w:val="24"/>
        </w:rPr>
        <w:t>,</w:t>
      </w:r>
      <w:r w:rsidRPr="000D572C">
        <w:rPr>
          <w:rFonts w:eastAsia="Times New Roman" w:cstheme="minorHAnsi"/>
          <w:bCs/>
          <w:color w:val="0D0D0D" w:themeColor="text1" w:themeTint="F2"/>
          <w:sz w:val="24"/>
          <w:szCs w:val="24"/>
        </w:rPr>
        <w:t xml:space="preserve"> is </w:t>
      </w:r>
      <w:r w:rsidR="00533BA2">
        <w:rPr>
          <w:rFonts w:eastAsia="Times New Roman" w:cstheme="minorHAnsi"/>
          <w:b/>
          <w:color w:val="0D0D0D" w:themeColor="text1" w:themeTint="F2"/>
          <w:sz w:val="24"/>
          <w:szCs w:val="24"/>
        </w:rPr>
        <w:t>4,620</w:t>
      </w:r>
      <w:r w:rsidRPr="000D572C" w:rsidR="00617485">
        <w:rPr>
          <w:rFonts w:eastAsia="Times New Roman" w:cstheme="minorHAnsi"/>
          <w:b/>
          <w:color w:val="0D0D0D" w:themeColor="text1" w:themeTint="F2"/>
          <w:sz w:val="24"/>
          <w:szCs w:val="24"/>
        </w:rPr>
        <w:t xml:space="preserve"> </w:t>
      </w:r>
      <w:r w:rsidRPr="000D572C">
        <w:rPr>
          <w:rFonts w:eastAsia="Times New Roman" w:cstheme="minorHAnsi"/>
          <w:b/>
          <w:color w:val="0D0D0D" w:themeColor="text1" w:themeTint="F2"/>
          <w:sz w:val="24"/>
          <w:szCs w:val="24"/>
        </w:rPr>
        <w:t>hours</w:t>
      </w:r>
      <w:r w:rsidRPr="000D572C">
        <w:rPr>
          <w:rFonts w:eastAsia="Times New Roman" w:cstheme="minorHAnsi"/>
          <w:bCs/>
          <w:color w:val="0D0D0D" w:themeColor="text1" w:themeTint="F2"/>
          <w:sz w:val="24"/>
          <w:szCs w:val="24"/>
        </w:rPr>
        <w:t xml:space="preserve"> and </w:t>
      </w:r>
      <w:r w:rsidRPr="000D572C">
        <w:rPr>
          <w:rFonts w:eastAsia="Times New Roman" w:cstheme="minorHAnsi"/>
          <w:b/>
          <w:color w:val="0D0D0D" w:themeColor="text1" w:themeTint="F2"/>
          <w:sz w:val="24"/>
          <w:szCs w:val="24"/>
        </w:rPr>
        <w:t>$</w:t>
      </w:r>
      <w:r w:rsidRPr="000D572C" w:rsidR="007B0F37">
        <w:rPr>
          <w:rFonts w:eastAsia="Times New Roman" w:cstheme="minorHAnsi"/>
          <w:b/>
          <w:color w:val="0D0D0D" w:themeColor="text1" w:themeTint="F2"/>
          <w:sz w:val="24"/>
          <w:szCs w:val="24"/>
        </w:rPr>
        <w:t> </w:t>
      </w:r>
      <w:r w:rsidR="000F1BB2">
        <w:rPr>
          <w:rFonts w:eastAsia="Times New Roman" w:cstheme="minorHAnsi"/>
          <w:b/>
          <w:color w:val="0D0D0D" w:themeColor="text1" w:themeTint="F2"/>
          <w:sz w:val="24"/>
          <w:szCs w:val="24"/>
        </w:rPr>
        <w:t>617,510</w:t>
      </w:r>
      <w:r w:rsidRPr="000D572C" w:rsidR="00B54C60">
        <w:rPr>
          <w:rFonts w:eastAsia="Times New Roman" w:cstheme="minorHAnsi"/>
          <w:b/>
          <w:color w:val="0D0D0D" w:themeColor="text1" w:themeTint="F2"/>
          <w:sz w:val="24"/>
          <w:szCs w:val="24"/>
        </w:rPr>
        <w:t xml:space="preserve"> </w:t>
      </w:r>
      <w:r w:rsidRPr="000D572C">
        <w:rPr>
          <w:rFonts w:eastAsia="Times New Roman" w:cstheme="minorHAnsi"/>
          <w:bCs/>
          <w:color w:val="0D0D0D" w:themeColor="text1" w:themeTint="F2"/>
          <w:sz w:val="24"/>
          <w:szCs w:val="24"/>
        </w:rPr>
        <w:t>annually.</w:t>
      </w:r>
      <w:r w:rsidRPr="000D572C" w:rsidR="0009208E">
        <w:rPr>
          <w:rFonts w:eastAsia="Times New Roman" w:cstheme="minorHAnsi"/>
          <w:bCs/>
          <w:color w:val="0D0D0D" w:themeColor="text1" w:themeTint="F2"/>
          <w:sz w:val="24"/>
          <w:szCs w:val="24"/>
        </w:rPr>
        <w:t xml:space="preserve"> </w:t>
      </w:r>
    </w:p>
    <w:tbl>
      <w:tblPr>
        <w:tblW w:w="9450" w:type="dxa"/>
        <w:tblInd w:w="355" w:type="dxa"/>
        <w:tblLook w:val="04A0"/>
      </w:tblPr>
      <w:tblGrid>
        <w:gridCol w:w="2024"/>
        <w:gridCol w:w="1663"/>
        <w:gridCol w:w="1618"/>
        <w:gridCol w:w="2389"/>
        <w:gridCol w:w="1756"/>
      </w:tblGrid>
      <w:tr w14:paraId="63ED0B15" w14:textId="77777777" w:rsidTr="002B02A9">
        <w:tblPrEx>
          <w:tblW w:w="9450" w:type="dxa"/>
          <w:tblInd w:w="355" w:type="dxa"/>
          <w:tblLook w:val="04A0"/>
        </w:tblPrEx>
        <w:trPr>
          <w:trHeight w:val="485"/>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0066FD91" w14:textId="2A45CB9D">
            <w:pPr>
              <w:spacing w:after="0" w:line="240" w:lineRule="auto"/>
              <w:jc w:val="center"/>
              <w:rPr>
                <w:rFonts w:eastAsia="Times New Roman" w:cstheme="minorHAnsi"/>
                <w:b/>
                <w:bCs/>
                <w:color w:val="0D0D0D"/>
                <w:sz w:val="16"/>
                <w:szCs w:val="16"/>
              </w:rPr>
            </w:pPr>
            <w:bookmarkStart w:id="1" w:name="_Hlk165990666"/>
            <w:r w:rsidRPr="000D572C">
              <w:rPr>
                <w:rFonts w:eastAsia="Times New Roman" w:cstheme="minorHAnsi"/>
                <w:b/>
                <w:bCs/>
                <w:color w:val="0D0D0D"/>
                <w:sz w:val="16"/>
                <w:szCs w:val="16"/>
              </w:rPr>
              <w:t>Summary</w:t>
            </w:r>
          </w:p>
        </w:tc>
        <w:tc>
          <w:tcPr>
            <w:tcW w:w="166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B6B49" w:rsidRPr="000D572C" w:rsidP="0051623B" w14:paraId="14D01ED4" w14:textId="6595ADAE">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All Designee Types</w:t>
            </w:r>
          </w:p>
          <w:p w:rsidR="005B6B49" w:rsidRPr="000D572C" w:rsidP="0051623B" w14:paraId="0A1A4DDD" w14:textId="75F87BBF">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Initial Application</w:t>
            </w:r>
            <w:r>
              <w:rPr>
                <w:rStyle w:val="FootnoteReference"/>
                <w:rFonts w:eastAsia="Times New Roman" w:cstheme="minorHAnsi"/>
                <w:b/>
                <w:bCs/>
                <w:color w:val="0D0D0D"/>
                <w:sz w:val="16"/>
                <w:szCs w:val="16"/>
              </w:rPr>
              <w:footnoteReference w:id="4"/>
            </w:r>
          </w:p>
        </w:tc>
        <w:tc>
          <w:tcPr>
            <w:tcW w:w="16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B6B49" w:rsidRPr="000D572C" w:rsidP="0051623B" w14:paraId="452A19CC" w14:textId="3A470825">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All Designee Types</w:t>
            </w:r>
          </w:p>
          <w:p w:rsidR="005B6B49" w:rsidRPr="000D572C" w:rsidP="0051623B" w14:paraId="2E29D4E1" w14:textId="78AAE019">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 xml:space="preserve">Applicant </w:t>
            </w:r>
            <w:r w:rsidRPr="000D572C">
              <w:rPr>
                <w:rFonts w:eastAsia="Times New Roman" w:cstheme="minorHAnsi"/>
                <w:b/>
                <w:bCs/>
                <w:color w:val="0D0D0D"/>
                <w:sz w:val="16"/>
                <w:szCs w:val="16"/>
              </w:rPr>
              <w:t>Yearly Update</w:t>
            </w:r>
            <w:r w:rsidRPr="00FD701B" w:rsidR="00D63BD6">
              <w:rPr>
                <w:rFonts w:eastAsia="Times New Roman" w:cstheme="minorHAnsi"/>
                <w:b/>
                <w:bCs/>
                <w:color w:val="0D0D0D"/>
                <w:sz w:val="16"/>
                <w:szCs w:val="16"/>
                <w:vertAlign w:val="superscript"/>
              </w:rPr>
              <w:t>2</w:t>
            </w:r>
          </w:p>
        </w:tc>
        <w:tc>
          <w:tcPr>
            <w:tcW w:w="23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B6B49" w:rsidRPr="000D572C" w:rsidP="004F0E24" w14:paraId="3AC56DB1" w14:textId="21807418">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All Designee Types</w:t>
            </w:r>
            <w:r>
              <w:rPr>
                <w:rStyle w:val="FootnoteReference"/>
                <w:rFonts w:eastAsia="Times New Roman" w:cstheme="minorHAnsi"/>
                <w:b/>
                <w:bCs/>
                <w:color w:val="0D0D0D"/>
                <w:sz w:val="16"/>
                <w:szCs w:val="16"/>
              </w:rPr>
              <w:footnoteReference w:id="5"/>
            </w:r>
            <w:r w:rsidR="002B02A9">
              <w:rPr>
                <w:rFonts w:eastAsia="Times New Roman" w:cstheme="minorHAnsi"/>
                <w:b/>
                <w:bCs/>
                <w:color w:val="0D0D0D"/>
                <w:sz w:val="16"/>
                <w:szCs w:val="16"/>
              </w:rPr>
              <w:t xml:space="preserve">, Designee </w:t>
            </w:r>
            <w:r w:rsidR="00DA1DB1">
              <w:rPr>
                <w:rFonts w:eastAsia="Times New Roman" w:cstheme="minorHAnsi"/>
                <w:b/>
                <w:bCs/>
                <w:color w:val="0D0D0D"/>
                <w:sz w:val="16"/>
                <w:szCs w:val="16"/>
              </w:rPr>
              <w:t xml:space="preserve">Reporting </w:t>
            </w:r>
            <w:r w:rsidR="002B02A9">
              <w:rPr>
                <w:rFonts w:eastAsia="Times New Roman" w:cstheme="minorHAnsi"/>
                <w:b/>
                <w:bCs/>
                <w:color w:val="0D0D0D"/>
                <w:sz w:val="16"/>
                <w:szCs w:val="16"/>
              </w:rPr>
              <w:t xml:space="preserve"> of</w:t>
            </w:r>
            <w:r w:rsidR="002B02A9">
              <w:rPr>
                <w:rFonts w:eastAsia="Times New Roman" w:cstheme="minorHAnsi"/>
                <w:b/>
                <w:bCs/>
                <w:color w:val="0D0D0D"/>
                <w:sz w:val="16"/>
                <w:szCs w:val="16"/>
              </w:rPr>
              <w:t xml:space="preserve"> </w:t>
            </w:r>
            <w:r w:rsidR="000A625E">
              <w:rPr>
                <w:rFonts w:eastAsia="Times New Roman" w:cstheme="minorHAnsi"/>
                <w:b/>
                <w:bCs/>
                <w:color w:val="0D0D0D"/>
                <w:sz w:val="16"/>
                <w:szCs w:val="16"/>
              </w:rPr>
              <w:t>Arrests/Indictments/Convictions</w:t>
            </w:r>
          </w:p>
        </w:tc>
        <w:tc>
          <w:tcPr>
            <w:tcW w:w="17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4A601AB2" w14:textId="377FBEBF">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Total</w:t>
            </w:r>
          </w:p>
        </w:tc>
      </w:tr>
      <w:tr w14:paraId="2E0A56DE" w14:textId="77777777" w:rsidTr="002B02A9">
        <w:tblPrEx>
          <w:tblW w:w="9450" w:type="dxa"/>
          <w:tblInd w:w="355" w:type="dxa"/>
          <w:tblLook w:val="04A0"/>
        </w:tblPrEx>
        <w:trPr>
          <w:trHeight w:hRule="exact" w:val="360"/>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17CF1E77" w14:textId="69D861B3">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 of Respondents (annually)</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7FD07C0A" w14:textId="2381B00E">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100</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7C339067" w14:textId="69CD8732">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1975</w:t>
            </w:r>
          </w:p>
        </w:tc>
        <w:tc>
          <w:tcPr>
            <w:tcW w:w="2389" w:type="dxa"/>
            <w:tcBorders>
              <w:top w:val="single" w:sz="4" w:space="0" w:color="auto"/>
              <w:left w:val="nil"/>
              <w:bottom w:val="single" w:sz="4" w:space="0" w:color="auto"/>
              <w:right w:val="single" w:sz="4" w:space="0" w:color="auto"/>
            </w:tcBorders>
            <w:vAlign w:val="center"/>
          </w:tcPr>
          <w:p w:rsidR="005B6B49" w:rsidP="0051623B" w14:paraId="26658134" w14:textId="12CD7B6A">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7</w:t>
            </w:r>
            <w:r w:rsidR="001D2050">
              <w:rPr>
                <w:rFonts w:eastAsia="Times New Roman" w:cstheme="minorHAnsi"/>
                <w:b/>
                <w:color w:val="0D0D0D" w:themeColor="text1" w:themeTint="F2"/>
                <w:sz w:val="16"/>
                <w:szCs w:val="16"/>
              </w:rPr>
              <w:t>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373A30F0" w14:textId="75E483ED">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2145</w:t>
            </w:r>
          </w:p>
        </w:tc>
      </w:tr>
      <w:tr w14:paraId="6D1D489D" w14:textId="77777777" w:rsidTr="00AA0657">
        <w:tblPrEx>
          <w:tblW w:w="9450" w:type="dxa"/>
          <w:tblInd w:w="355" w:type="dxa"/>
          <w:tblLook w:val="04A0"/>
        </w:tblPrEx>
        <w:trPr>
          <w:trHeight w:hRule="exact" w:val="280"/>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590FC7D5"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Responses per respondent</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4D721217" w14:textId="24F6D939">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2C2CE2C9" w14:textId="19FDC179">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2389" w:type="dxa"/>
            <w:tcBorders>
              <w:top w:val="single" w:sz="4" w:space="0" w:color="auto"/>
              <w:left w:val="nil"/>
              <w:bottom w:val="single" w:sz="4" w:space="0" w:color="auto"/>
              <w:right w:val="single" w:sz="4" w:space="0" w:color="auto"/>
            </w:tcBorders>
            <w:vAlign w:val="center"/>
          </w:tcPr>
          <w:p w:rsidR="005B6B49" w:rsidRPr="000D572C" w:rsidP="0051623B" w14:paraId="2E183A30" w14:textId="32DADF4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4FD4AD14" w14:textId="69CF3D9B">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r>
      <w:tr w14:paraId="3CBE2A23" w14:textId="77777777" w:rsidTr="00AA0657">
        <w:tblPrEx>
          <w:tblW w:w="9450" w:type="dxa"/>
          <w:tblInd w:w="355" w:type="dxa"/>
          <w:tblLook w:val="04A0"/>
        </w:tblPrEx>
        <w:trPr>
          <w:trHeight w:hRule="exact" w:val="271"/>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0D5357C7"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Total # of Responses</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515B34D9" w14:textId="7BEE6A38">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100</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33075494" w14:textId="7EDB69A8">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1975</w:t>
            </w:r>
          </w:p>
        </w:tc>
        <w:tc>
          <w:tcPr>
            <w:tcW w:w="2389" w:type="dxa"/>
            <w:tcBorders>
              <w:top w:val="single" w:sz="4" w:space="0" w:color="auto"/>
              <w:left w:val="nil"/>
              <w:bottom w:val="single" w:sz="4" w:space="0" w:color="auto"/>
              <w:right w:val="single" w:sz="4" w:space="0" w:color="auto"/>
            </w:tcBorders>
            <w:vAlign w:val="center"/>
          </w:tcPr>
          <w:p w:rsidR="005B6B49" w:rsidRPr="000D572C" w:rsidP="0051623B" w14:paraId="2361CB68" w14:textId="52A487D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7</w:t>
            </w:r>
            <w:r w:rsidR="001D2050">
              <w:rPr>
                <w:rFonts w:eastAsia="Times New Roman" w:cstheme="minorHAnsi"/>
                <w:bCs/>
                <w:color w:val="0D0D0D" w:themeColor="text1" w:themeTint="F2"/>
                <w:sz w:val="16"/>
                <w:szCs w:val="16"/>
              </w:rPr>
              <w:t>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296FAFF6" w14:textId="2670AF0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2145</w:t>
            </w:r>
          </w:p>
        </w:tc>
      </w:tr>
      <w:tr w14:paraId="4FBF3AF2" w14:textId="77777777" w:rsidTr="00AA0657">
        <w:tblPrEx>
          <w:tblW w:w="9450" w:type="dxa"/>
          <w:tblInd w:w="355" w:type="dxa"/>
          <w:tblLook w:val="04A0"/>
        </w:tblPrEx>
        <w:trPr>
          <w:trHeight w:hRule="exact" w:val="262"/>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66635C46"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Time per Response (hours)</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0CD7E849"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51F6FFDA" w14:textId="66D903F5">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2</w:t>
            </w:r>
          </w:p>
        </w:tc>
        <w:tc>
          <w:tcPr>
            <w:tcW w:w="2389" w:type="dxa"/>
            <w:tcBorders>
              <w:top w:val="single" w:sz="4" w:space="0" w:color="auto"/>
              <w:left w:val="nil"/>
              <w:bottom w:val="single" w:sz="4" w:space="0" w:color="auto"/>
              <w:right w:val="single" w:sz="4" w:space="0" w:color="auto"/>
            </w:tcBorders>
            <w:vAlign w:val="center"/>
          </w:tcPr>
          <w:p w:rsidR="005B6B49" w:rsidRPr="000D572C" w:rsidP="0051623B" w14:paraId="233FECE4" w14:textId="48684839">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04A52D15" w14:textId="178A010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w:t>
            </w:r>
          </w:p>
        </w:tc>
      </w:tr>
      <w:tr w14:paraId="78612C8E" w14:textId="77777777" w:rsidTr="00AA0657">
        <w:tblPrEx>
          <w:tblW w:w="9450" w:type="dxa"/>
          <w:tblInd w:w="355" w:type="dxa"/>
          <w:tblLook w:val="04A0"/>
        </w:tblPrEx>
        <w:trPr>
          <w:trHeight w:hRule="exact" w:val="271"/>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76453838"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Hour Burden</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588AA22C" w14:textId="33FDDE84">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600</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597C4621" w14:textId="5C018D79">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3,950</w:t>
            </w:r>
          </w:p>
        </w:tc>
        <w:tc>
          <w:tcPr>
            <w:tcW w:w="2389" w:type="dxa"/>
            <w:tcBorders>
              <w:top w:val="single" w:sz="4" w:space="0" w:color="auto"/>
              <w:left w:val="nil"/>
              <w:bottom w:val="single" w:sz="4" w:space="0" w:color="auto"/>
              <w:right w:val="single" w:sz="4" w:space="0" w:color="auto"/>
            </w:tcBorders>
            <w:vAlign w:val="center"/>
          </w:tcPr>
          <w:p w:rsidR="005B6B49" w:rsidRPr="000D572C" w:rsidP="0051623B" w14:paraId="18396173" w14:textId="53AE4A02">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7</w:t>
            </w:r>
            <w:r w:rsidR="001D2050">
              <w:rPr>
                <w:rFonts w:eastAsia="Times New Roman" w:cstheme="minorHAnsi"/>
                <w:b/>
                <w:color w:val="0D0D0D" w:themeColor="text1" w:themeTint="F2"/>
                <w:sz w:val="16"/>
                <w:szCs w:val="16"/>
              </w:rPr>
              <w:t>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6507D41C" w14:textId="6BE2B893">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4620</w:t>
            </w:r>
          </w:p>
        </w:tc>
      </w:tr>
      <w:tr w14:paraId="47E6B6E1" w14:textId="77777777" w:rsidTr="00AA0657">
        <w:tblPrEx>
          <w:tblW w:w="9450" w:type="dxa"/>
          <w:tblInd w:w="355" w:type="dxa"/>
          <w:tblLook w:val="04A0"/>
        </w:tblPrEx>
        <w:trPr>
          <w:trHeight w:hRule="exact" w:val="271"/>
        </w:trPr>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B6B49" w:rsidRPr="000D572C" w:rsidP="0051623B" w14:paraId="3D061682" w14:textId="77777777">
            <w:pPr>
              <w:spacing w:after="0" w:line="240" w:lineRule="auto"/>
              <w:jc w:val="center"/>
              <w:rPr>
                <w:rFonts w:eastAsia="Times New Roman" w:cstheme="minorHAnsi"/>
                <w:b/>
                <w:bCs/>
                <w:color w:val="595959"/>
                <w:sz w:val="16"/>
                <w:szCs w:val="16"/>
              </w:rPr>
            </w:pPr>
            <w:r w:rsidRPr="000D572C">
              <w:rPr>
                <w:rFonts w:eastAsia="Times New Roman" w:cstheme="minorHAnsi"/>
                <w:b/>
                <w:bCs/>
                <w:color w:val="0D0D0D" w:themeColor="text1" w:themeTint="F2"/>
                <w:sz w:val="16"/>
                <w:szCs w:val="16"/>
              </w:rPr>
              <w:t>Cost Burden ($)</w:t>
            </w:r>
          </w:p>
        </w:tc>
        <w:tc>
          <w:tcPr>
            <w:tcW w:w="1663" w:type="dxa"/>
            <w:tcBorders>
              <w:top w:val="nil"/>
              <w:left w:val="nil"/>
              <w:bottom w:val="single" w:sz="4" w:space="0" w:color="auto"/>
              <w:right w:val="single" w:sz="4" w:space="0" w:color="auto"/>
            </w:tcBorders>
            <w:shd w:val="clear" w:color="auto" w:fill="auto"/>
            <w:vAlign w:val="center"/>
            <w:hideMark/>
          </w:tcPr>
          <w:p w:rsidR="005B6B49" w:rsidRPr="000D572C" w:rsidP="0051623B" w14:paraId="2D9A5444" w14:textId="4F98242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80,220</w:t>
            </w:r>
          </w:p>
        </w:tc>
        <w:tc>
          <w:tcPr>
            <w:tcW w:w="1618" w:type="dxa"/>
            <w:tcBorders>
              <w:top w:val="nil"/>
              <w:left w:val="nil"/>
              <w:bottom w:val="single" w:sz="4" w:space="0" w:color="auto"/>
              <w:right w:val="single" w:sz="4" w:space="0" w:color="auto"/>
            </w:tcBorders>
            <w:shd w:val="clear" w:color="auto" w:fill="auto"/>
            <w:vAlign w:val="center"/>
            <w:hideMark/>
          </w:tcPr>
          <w:p w:rsidR="005B6B49" w:rsidRPr="000D572C" w:rsidP="0051623B" w14:paraId="149F82C8" w14:textId="5E338567">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529,100</w:t>
            </w:r>
          </w:p>
        </w:tc>
        <w:tc>
          <w:tcPr>
            <w:tcW w:w="2389" w:type="dxa"/>
            <w:tcBorders>
              <w:top w:val="single" w:sz="4" w:space="0" w:color="auto"/>
              <w:left w:val="nil"/>
              <w:bottom w:val="single" w:sz="4" w:space="0" w:color="auto"/>
              <w:right w:val="single" w:sz="4" w:space="0" w:color="auto"/>
            </w:tcBorders>
            <w:vAlign w:val="center"/>
          </w:tcPr>
          <w:p w:rsidR="005B6B49" w:rsidRPr="000D572C" w:rsidP="0051623B" w14:paraId="61922695" w14:textId="4B902E0C">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819</w:t>
            </w:r>
            <w:r w:rsidR="001D2050">
              <w:rPr>
                <w:rFonts w:eastAsia="Times New Roman" w:cstheme="minorHAnsi"/>
                <w:b/>
                <w:color w:val="0D0D0D" w:themeColor="text1" w:themeTint="F2"/>
                <w:sz w:val="16"/>
                <w:szCs w:val="16"/>
              </w:rPr>
              <w:t>0</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6B49" w:rsidRPr="000D572C" w:rsidP="0051623B" w14:paraId="29B60B92" w14:textId="344B6A81">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617,510</w:t>
            </w:r>
          </w:p>
        </w:tc>
      </w:tr>
    </w:tbl>
    <w:p w:rsidR="00AB0585" w:rsidRPr="000D572C" w:rsidP="000D572C" w14:paraId="6281DB07" w14:textId="33D2A0DB">
      <w:pPr>
        <w:shd w:val="clear" w:color="auto" w:fill="FFFFFF"/>
        <w:spacing w:before="240" w:after="120" w:line="240" w:lineRule="auto"/>
        <w:ind w:left="360"/>
        <w:rPr>
          <w:rFonts w:eastAsia="Times New Roman" w:cstheme="minorHAnsi"/>
          <w:color w:val="0D0D0D" w:themeColor="text1" w:themeTint="F2"/>
          <w:sz w:val="24"/>
          <w:szCs w:val="24"/>
          <w:u w:val="single"/>
        </w:rPr>
      </w:pPr>
      <w:r w:rsidRPr="000D572C">
        <w:rPr>
          <w:rFonts w:cstheme="minorHAnsi"/>
          <w:color w:val="0D0D0D" w:themeColor="text1" w:themeTint="F2"/>
          <w:sz w:val="24"/>
          <w:szCs w:val="24"/>
          <w:u w:val="single"/>
        </w:rPr>
        <w:t>Initial Application</w:t>
      </w:r>
      <w:r w:rsidRPr="000D572C">
        <w:rPr>
          <w:rFonts w:eastAsia="Times New Roman" w:cstheme="minorHAnsi"/>
          <w:color w:val="0D0D0D" w:themeColor="text1" w:themeTint="F2"/>
          <w:sz w:val="24"/>
          <w:szCs w:val="24"/>
          <w:u w:val="single"/>
        </w:rPr>
        <w:t xml:space="preserve"> Burden </w:t>
      </w:r>
    </w:p>
    <w:p w:rsidR="00AB0585" w:rsidRPr="000D572C" w:rsidP="000D572C" w14:paraId="147ED7F9" w14:textId="23A2C166">
      <w:pPr>
        <w:ind w:left="360"/>
        <w:rPr>
          <w:rFonts w:eastAsia="Times New Roman" w:cstheme="minorHAnsi"/>
          <w:bCs/>
          <w:color w:val="0D0D0D" w:themeColor="text1" w:themeTint="F2"/>
          <w:sz w:val="24"/>
          <w:szCs w:val="24"/>
        </w:rPr>
      </w:pPr>
      <w:r w:rsidRPr="000D572C">
        <w:rPr>
          <w:rFonts w:eastAsia="Times New Roman" w:cstheme="minorHAnsi"/>
          <w:bCs/>
          <w:color w:val="0D0D0D" w:themeColor="text1" w:themeTint="F2"/>
          <w:sz w:val="24"/>
          <w:szCs w:val="24"/>
        </w:rPr>
        <w:t>The FAA estimates it takes 1.5 hours to complete the initial application in DMS, and an average of 4.5 hours to create/obtain and attach required application attachments, for a total of 6 hours per response.</w:t>
      </w:r>
    </w:p>
    <w:p w:rsidR="001E3713" w:rsidP="000D572C" w14:paraId="095C601E" w14:textId="1E9FB4D4">
      <w:pPr>
        <w:ind w:left="360"/>
        <w:rPr>
          <w:rFonts w:cstheme="minorHAnsi"/>
          <w:color w:val="0D0D0D" w:themeColor="text1" w:themeTint="F2"/>
          <w:sz w:val="24"/>
          <w:szCs w:val="24"/>
        </w:rPr>
      </w:pPr>
      <w:r w:rsidRPr="000D572C">
        <w:rPr>
          <w:rFonts w:cstheme="minorHAnsi"/>
          <w:color w:val="0D0D0D" w:themeColor="text1" w:themeTint="F2"/>
          <w:sz w:val="24"/>
          <w:szCs w:val="24"/>
        </w:rPr>
        <w:t xml:space="preserve">The number of </w:t>
      </w:r>
      <w:r w:rsidRPr="000D572C" w:rsidR="002E3AAE">
        <w:rPr>
          <w:rFonts w:cstheme="minorHAnsi"/>
          <w:color w:val="0D0D0D" w:themeColor="text1" w:themeTint="F2"/>
          <w:sz w:val="24"/>
          <w:szCs w:val="24"/>
        </w:rPr>
        <w:t>annual</w:t>
      </w:r>
      <w:r w:rsidRPr="000D572C">
        <w:rPr>
          <w:rFonts w:cstheme="minorHAnsi"/>
          <w:color w:val="0D0D0D" w:themeColor="text1" w:themeTint="F2"/>
          <w:sz w:val="24"/>
          <w:szCs w:val="24"/>
        </w:rPr>
        <w:t xml:space="preserve"> initial applicants was estimated to be 5% of the total current applicants found in the DMS database. </w:t>
      </w:r>
    </w:p>
    <w:tbl>
      <w:tblPr>
        <w:tblW w:w="9445" w:type="dxa"/>
        <w:tblInd w:w="355" w:type="dxa"/>
        <w:tblLook w:val="04A0"/>
      </w:tblPr>
      <w:tblGrid>
        <w:gridCol w:w="2430"/>
        <w:gridCol w:w="773"/>
        <w:gridCol w:w="667"/>
        <w:gridCol w:w="720"/>
        <w:gridCol w:w="810"/>
        <w:gridCol w:w="1170"/>
        <w:gridCol w:w="1080"/>
        <w:gridCol w:w="1080"/>
        <w:gridCol w:w="715"/>
      </w:tblGrid>
      <w:tr w14:paraId="4E22473A" w14:textId="77777777" w:rsidTr="000D572C">
        <w:tblPrEx>
          <w:tblW w:w="9445" w:type="dxa"/>
          <w:tblInd w:w="355" w:type="dxa"/>
          <w:tblLook w:val="04A0"/>
        </w:tblPrEx>
        <w:trPr>
          <w:trHeight w:val="314"/>
        </w:trPr>
        <w:tc>
          <w:tcPr>
            <w:tcW w:w="944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AAE" w:rsidRPr="000D572C" w:rsidP="0051623B" w14:paraId="599F44E1" w14:textId="35D3D9A4">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Initial Application</w:t>
            </w:r>
          </w:p>
        </w:tc>
      </w:tr>
      <w:tr w14:paraId="1D152549" w14:textId="77777777" w:rsidTr="000D572C">
        <w:tblPrEx>
          <w:tblW w:w="9445" w:type="dxa"/>
          <w:tblInd w:w="355" w:type="dxa"/>
          <w:tblLook w:val="04A0"/>
        </w:tblPrEx>
        <w:trPr>
          <w:trHeight w:val="413"/>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7902C394" w14:textId="44A1A550">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Initial Application</w:t>
            </w:r>
          </w:p>
        </w:tc>
        <w:tc>
          <w:tcPr>
            <w:tcW w:w="7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7A160FE7"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AME</w:t>
            </w:r>
          </w:p>
        </w:tc>
        <w:tc>
          <w:tcPr>
            <w:tcW w:w="6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3B6D1CF6"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DMIR/ DAR-F</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63FCCF93" w14:textId="687BB47E">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 xml:space="preserve">DME/ </w:t>
            </w:r>
            <w:r w:rsidRPr="000D572C">
              <w:rPr>
                <w:rFonts w:eastAsia="Times New Roman" w:cstheme="minorHAnsi"/>
                <w:b/>
                <w:bCs/>
                <w:color w:val="0D0D0D"/>
                <w:sz w:val="16"/>
                <w:szCs w:val="16"/>
              </w:rPr>
              <w:t>DAR-T</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74B41BCE" w14:textId="4CE71236">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DPRE</w:t>
            </w:r>
          </w:p>
        </w:tc>
        <w:tc>
          <w:tcPr>
            <w:tcW w:w="11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3C9BB322" w14:textId="7742F8B1">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GA</w:t>
            </w:r>
            <w:r w:rsidRPr="000D572C">
              <w:rPr>
                <w:rFonts w:eastAsia="Times New Roman" w:cstheme="minorHAnsi"/>
                <w:b/>
                <w:bCs/>
                <w:color w:val="0D0D0D"/>
                <w:sz w:val="16"/>
                <w:szCs w:val="16"/>
              </w:rPr>
              <w:t xml:space="preserve"> DPE/SAE/ Admin-PE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3C33FE96" w14:textId="64214228">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Air Transport DPE</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31BA952A"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DER</w:t>
            </w:r>
          </w:p>
        </w:tc>
        <w:tc>
          <w:tcPr>
            <w:tcW w:w="7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0D572C" w:rsidP="0051623B" w14:paraId="5DF92979"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Totals</w:t>
            </w:r>
          </w:p>
        </w:tc>
      </w:tr>
      <w:tr w14:paraId="387CC987"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63E20944" w14:textId="2739DCC5">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 of Respondents</w:t>
            </w:r>
            <w:r w:rsidRPr="000D572C" w:rsidR="006E0337">
              <w:rPr>
                <w:rFonts w:eastAsia="Times New Roman" w:cstheme="minorHAnsi"/>
                <w:b/>
                <w:bCs/>
                <w:color w:val="0D0D0D"/>
                <w:sz w:val="16"/>
                <w:szCs w:val="16"/>
              </w:rPr>
              <w:t xml:space="preserve"> </w:t>
            </w:r>
            <w:r w:rsidRPr="000D572C">
              <w:rPr>
                <w:rFonts w:eastAsia="Times New Roman" w:cstheme="minorHAnsi"/>
                <w:b/>
                <w:bCs/>
                <w:color w:val="0D0D0D"/>
                <w:sz w:val="16"/>
                <w:szCs w:val="16"/>
              </w:rPr>
              <w:t>(annually)</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718A74A1" w14:textId="0B61DA66">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15</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67A93926" w14:textId="1CD55A79">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62025FF6" w14:textId="69471F7E">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1028558F" w14:textId="6AD1B468">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9</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766705B8" w14:textId="1F453C3B">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50</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69535B94" w14:textId="1468ED2B">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3DED20CC" w14:textId="0C773C0F">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8</w:t>
            </w:r>
          </w:p>
        </w:tc>
        <w:tc>
          <w:tcPr>
            <w:tcW w:w="715" w:type="dxa"/>
            <w:tcBorders>
              <w:top w:val="nil"/>
              <w:left w:val="nil"/>
              <w:bottom w:val="single" w:sz="4" w:space="0" w:color="auto"/>
              <w:right w:val="single" w:sz="4" w:space="0" w:color="auto"/>
            </w:tcBorders>
            <w:shd w:val="clear" w:color="auto" w:fill="auto"/>
            <w:vAlign w:val="center"/>
            <w:hideMark/>
          </w:tcPr>
          <w:p w:rsidR="00AB0585" w:rsidRPr="00930132" w:rsidP="0051623B" w14:paraId="4D0FF864" w14:textId="711D57F3">
            <w:pPr>
              <w:spacing w:after="0" w:line="240" w:lineRule="auto"/>
              <w:jc w:val="center"/>
              <w:rPr>
                <w:rFonts w:eastAsia="Times New Roman" w:cstheme="minorHAnsi"/>
                <w:b/>
                <w:color w:val="0D0D0D" w:themeColor="text1" w:themeTint="F2"/>
                <w:sz w:val="16"/>
                <w:szCs w:val="16"/>
              </w:rPr>
            </w:pPr>
            <w:r w:rsidRPr="00930132">
              <w:rPr>
                <w:rFonts w:eastAsia="Times New Roman" w:cstheme="minorHAnsi"/>
                <w:b/>
                <w:color w:val="0D0D0D" w:themeColor="text1" w:themeTint="F2"/>
                <w:sz w:val="16"/>
                <w:szCs w:val="16"/>
              </w:rPr>
              <w:t>100</w:t>
            </w:r>
          </w:p>
        </w:tc>
      </w:tr>
      <w:tr w14:paraId="34DDADA1"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6BC36034"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Responses per respondent</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414E8A6D" w14:textId="05F3272A">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7D2141D9" w14:textId="0AB8A9CF">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7FE82241" w14:textId="7DC0B37F">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077724B5" w14:textId="47FB4100">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00C7E86F" w14:textId="5CDBE5D2">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102C920A" w14:textId="07C0E3FC">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18EB4774"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p>
        </w:tc>
        <w:tc>
          <w:tcPr>
            <w:tcW w:w="715" w:type="dxa"/>
            <w:tcBorders>
              <w:top w:val="nil"/>
              <w:left w:val="nil"/>
              <w:bottom w:val="single" w:sz="4" w:space="0" w:color="auto"/>
              <w:right w:val="single" w:sz="4" w:space="0" w:color="auto"/>
            </w:tcBorders>
            <w:shd w:val="clear" w:color="auto" w:fill="auto"/>
            <w:vAlign w:val="center"/>
            <w:hideMark/>
          </w:tcPr>
          <w:p w:rsidR="00AB0585" w:rsidRPr="00930132" w:rsidP="0051623B" w14:paraId="1520E680" w14:textId="149754DC">
            <w:pPr>
              <w:spacing w:after="0" w:line="240" w:lineRule="auto"/>
              <w:jc w:val="center"/>
              <w:rPr>
                <w:rFonts w:eastAsia="Times New Roman" w:cstheme="minorHAnsi"/>
                <w:b/>
                <w:color w:val="0D0D0D" w:themeColor="text1" w:themeTint="F2"/>
                <w:sz w:val="16"/>
                <w:szCs w:val="16"/>
              </w:rPr>
            </w:pPr>
            <w:r w:rsidRPr="00930132">
              <w:rPr>
                <w:rFonts w:eastAsia="Times New Roman" w:cstheme="minorHAnsi"/>
                <w:b/>
                <w:color w:val="0D0D0D" w:themeColor="text1" w:themeTint="F2"/>
                <w:sz w:val="16"/>
                <w:szCs w:val="16"/>
              </w:rPr>
              <w:t>1</w:t>
            </w:r>
          </w:p>
        </w:tc>
      </w:tr>
      <w:tr w14:paraId="0435EEFB"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3599" w:rsidRPr="000D572C" w:rsidP="00D83599" w14:paraId="2EF30759"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Total # of Responses</w:t>
            </w:r>
          </w:p>
        </w:tc>
        <w:tc>
          <w:tcPr>
            <w:tcW w:w="773" w:type="dxa"/>
            <w:tcBorders>
              <w:top w:val="nil"/>
              <w:left w:val="nil"/>
              <w:bottom w:val="single" w:sz="4" w:space="0" w:color="auto"/>
              <w:right w:val="single" w:sz="4" w:space="0" w:color="auto"/>
            </w:tcBorders>
            <w:shd w:val="clear" w:color="auto" w:fill="auto"/>
            <w:vAlign w:val="center"/>
            <w:hideMark/>
          </w:tcPr>
          <w:p w:rsidR="00D83599" w:rsidRPr="000D572C" w:rsidP="00D83599" w14:paraId="3C6DA69B" w14:textId="641C402A">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15</w:t>
            </w:r>
          </w:p>
        </w:tc>
        <w:tc>
          <w:tcPr>
            <w:tcW w:w="667" w:type="dxa"/>
            <w:tcBorders>
              <w:top w:val="nil"/>
              <w:left w:val="nil"/>
              <w:bottom w:val="single" w:sz="4" w:space="0" w:color="auto"/>
              <w:right w:val="single" w:sz="4" w:space="0" w:color="auto"/>
            </w:tcBorders>
            <w:shd w:val="clear" w:color="auto" w:fill="auto"/>
            <w:vAlign w:val="center"/>
            <w:hideMark/>
          </w:tcPr>
          <w:p w:rsidR="00D83599" w:rsidRPr="000D572C" w:rsidP="00D83599" w14:paraId="559D4C28" w14:textId="000AC993">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w:t>
            </w:r>
          </w:p>
        </w:tc>
        <w:tc>
          <w:tcPr>
            <w:tcW w:w="720" w:type="dxa"/>
            <w:tcBorders>
              <w:top w:val="nil"/>
              <w:left w:val="nil"/>
              <w:bottom w:val="single" w:sz="4" w:space="0" w:color="auto"/>
              <w:right w:val="single" w:sz="4" w:space="0" w:color="auto"/>
            </w:tcBorders>
            <w:shd w:val="clear" w:color="auto" w:fill="auto"/>
            <w:vAlign w:val="center"/>
            <w:hideMark/>
          </w:tcPr>
          <w:p w:rsidR="00D83599" w:rsidRPr="000D572C" w:rsidP="00D83599" w14:paraId="0E7F7366" w14:textId="13B25303">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w:t>
            </w:r>
          </w:p>
        </w:tc>
        <w:tc>
          <w:tcPr>
            <w:tcW w:w="810" w:type="dxa"/>
            <w:tcBorders>
              <w:top w:val="nil"/>
              <w:left w:val="nil"/>
              <w:bottom w:val="single" w:sz="4" w:space="0" w:color="auto"/>
              <w:right w:val="single" w:sz="4" w:space="0" w:color="auto"/>
            </w:tcBorders>
            <w:shd w:val="clear" w:color="auto" w:fill="auto"/>
            <w:vAlign w:val="center"/>
            <w:hideMark/>
          </w:tcPr>
          <w:p w:rsidR="00D83599" w:rsidRPr="000D572C" w:rsidP="00D83599" w14:paraId="4A7AD3DD" w14:textId="6CD1F11D">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9</w:t>
            </w:r>
          </w:p>
        </w:tc>
        <w:tc>
          <w:tcPr>
            <w:tcW w:w="1170" w:type="dxa"/>
            <w:tcBorders>
              <w:top w:val="nil"/>
              <w:left w:val="nil"/>
              <w:bottom w:val="single" w:sz="4" w:space="0" w:color="auto"/>
              <w:right w:val="single" w:sz="4" w:space="0" w:color="auto"/>
            </w:tcBorders>
            <w:shd w:val="clear" w:color="auto" w:fill="auto"/>
            <w:vAlign w:val="center"/>
            <w:hideMark/>
          </w:tcPr>
          <w:p w:rsidR="00D83599" w:rsidRPr="000D572C" w:rsidP="00D83599" w14:paraId="651EADE2" w14:textId="40ED8521">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50</w:t>
            </w:r>
          </w:p>
        </w:tc>
        <w:tc>
          <w:tcPr>
            <w:tcW w:w="1080" w:type="dxa"/>
            <w:tcBorders>
              <w:top w:val="nil"/>
              <w:left w:val="nil"/>
              <w:bottom w:val="single" w:sz="4" w:space="0" w:color="auto"/>
              <w:right w:val="single" w:sz="4" w:space="0" w:color="auto"/>
            </w:tcBorders>
            <w:shd w:val="clear" w:color="auto" w:fill="auto"/>
            <w:vAlign w:val="center"/>
            <w:hideMark/>
          </w:tcPr>
          <w:p w:rsidR="00D83599" w:rsidRPr="000D572C" w:rsidP="00D83599" w14:paraId="6501A6D1" w14:textId="27764B8A">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8</w:t>
            </w:r>
          </w:p>
        </w:tc>
        <w:tc>
          <w:tcPr>
            <w:tcW w:w="1080" w:type="dxa"/>
            <w:tcBorders>
              <w:top w:val="nil"/>
              <w:left w:val="nil"/>
              <w:bottom w:val="single" w:sz="4" w:space="0" w:color="auto"/>
              <w:right w:val="single" w:sz="4" w:space="0" w:color="auto"/>
            </w:tcBorders>
            <w:shd w:val="clear" w:color="auto" w:fill="auto"/>
            <w:vAlign w:val="center"/>
            <w:hideMark/>
          </w:tcPr>
          <w:p w:rsidR="00D83599" w:rsidRPr="000D572C" w:rsidP="00D83599" w14:paraId="0B699977" w14:textId="354B5FE8">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8</w:t>
            </w:r>
          </w:p>
        </w:tc>
        <w:tc>
          <w:tcPr>
            <w:tcW w:w="715" w:type="dxa"/>
            <w:tcBorders>
              <w:top w:val="nil"/>
              <w:left w:val="nil"/>
              <w:bottom w:val="single" w:sz="4" w:space="0" w:color="auto"/>
              <w:right w:val="single" w:sz="4" w:space="0" w:color="auto"/>
            </w:tcBorders>
            <w:shd w:val="clear" w:color="auto" w:fill="auto"/>
            <w:vAlign w:val="center"/>
            <w:hideMark/>
          </w:tcPr>
          <w:p w:rsidR="00D83599" w:rsidRPr="000D572C" w:rsidP="00D83599" w14:paraId="6D310F2B" w14:textId="6BAC7C1C">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100</w:t>
            </w:r>
          </w:p>
        </w:tc>
      </w:tr>
      <w:tr w14:paraId="5C6D720D"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76024232"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Time per Response (hours)</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4FB270CC"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0B9E2D09"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4E326D76"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7F9E34BC"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735A0D93"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60C7B537"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687FDFB6"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6</w:t>
            </w:r>
          </w:p>
        </w:tc>
        <w:tc>
          <w:tcPr>
            <w:tcW w:w="715" w:type="dxa"/>
            <w:tcBorders>
              <w:top w:val="nil"/>
              <w:left w:val="nil"/>
              <w:bottom w:val="single" w:sz="4" w:space="0" w:color="auto"/>
              <w:right w:val="single" w:sz="4" w:space="0" w:color="auto"/>
            </w:tcBorders>
            <w:shd w:val="clear" w:color="auto" w:fill="auto"/>
            <w:vAlign w:val="center"/>
            <w:hideMark/>
          </w:tcPr>
          <w:p w:rsidR="00AB0585" w:rsidRPr="00930132" w:rsidP="0051623B" w14:paraId="0CB63611" w14:textId="3493AB37">
            <w:pPr>
              <w:spacing w:after="0" w:line="240" w:lineRule="auto"/>
              <w:jc w:val="center"/>
              <w:rPr>
                <w:rFonts w:eastAsia="Times New Roman" w:cstheme="minorHAnsi"/>
                <w:b/>
                <w:color w:val="0D0D0D" w:themeColor="text1" w:themeTint="F2"/>
                <w:sz w:val="16"/>
                <w:szCs w:val="16"/>
              </w:rPr>
            </w:pPr>
            <w:r w:rsidRPr="00930132">
              <w:rPr>
                <w:rFonts w:eastAsia="Times New Roman" w:cstheme="minorHAnsi"/>
                <w:b/>
                <w:color w:val="0D0D0D" w:themeColor="text1" w:themeTint="F2"/>
                <w:sz w:val="16"/>
                <w:szCs w:val="16"/>
              </w:rPr>
              <w:t>6</w:t>
            </w:r>
          </w:p>
        </w:tc>
      </w:tr>
      <w:tr w14:paraId="06585F5D"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7E935A5A"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Hour Burden</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75FE3616" w14:textId="3EE3ED7C">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90</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346DF2E3" w14:textId="1412C91C">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30</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790BC2E8" w14:textId="7837A38C">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30</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53413352" w14:textId="4F763C7D">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54</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075AA024" w14:textId="5C50DE95">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300</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3ABE4644" w14:textId="20F028BE">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48</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309A7998" w14:textId="04D43851">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48</w:t>
            </w:r>
          </w:p>
        </w:tc>
        <w:tc>
          <w:tcPr>
            <w:tcW w:w="715" w:type="dxa"/>
            <w:tcBorders>
              <w:top w:val="nil"/>
              <w:left w:val="nil"/>
              <w:bottom w:val="single" w:sz="4" w:space="0" w:color="auto"/>
              <w:right w:val="single" w:sz="4" w:space="0" w:color="auto"/>
            </w:tcBorders>
            <w:shd w:val="clear" w:color="auto" w:fill="auto"/>
            <w:vAlign w:val="center"/>
            <w:hideMark/>
          </w:tcPr>
          <w:p w:rsidR="00AB0585" w:rsidRPr="000D572C" w:rsidP="0051623B" w14:paraId="31377C5C" w14:textId="352CAB17">
            <w:pPr>
              <w:spacing w:after="0" w:line="240" w:lineRule="auto"/>
              <w:jc w:val="center"/>
              <w:rPr>
                <w:rFonts w:eastAsia="Times New Roman" w:cstheme="minorHAnsi"/>
                <w:b/>
                <w:color w:val="0D0D0D" w:themeColor="text1" w:themeTint="F2"/>
                <w:sz w:val="16"/>
                <w:szCs w:val="16"/>
              </w:rPr>
            </w:pPr>
            <w:r w:rsidRPr="000D572C">
              <w:rPr>
                <w:rFonts w:eastAsia="Times New Roman" w:cstheme="minorHAnsi"/>
                <w:b/>
                <w:color w:val="0D0D0D" w:themeColor="text1" w:themeTint="F2"/>
                <w:sz w:val="16"/>
                <w:szCs w:val="16"/>
              </w:rPr>
              <w:t>600</w:t>
            </w:r>
          </w:p>
        </w:tc>
      </w:tr>
      <w:tr w14:paraId="4F451709"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041B9128" w14:textId="77777777">
            <w:pPr>
              <w:spacing w:after="0" w:line="240" w:lineRule="auto"/>
              <w:jc w:val="center"/>
              <w:rPr>
                <w:rFonts w:eastAsia="Times New Roman" w:cstheme="minorHAnsi"/>
                <w:b/>
                <w:bCs/>
                <w:color w:val="0D0D0D"/>
                <w:sz w:val="16"/>
                <w:szCs w:val="16"/>
              </w:rPr>
            </w:pPr>
            <w:r w:rsidRPr="000D572C">
              <w:rPr>
                <w:rFonts w:eastAsia="Times New Roman" w:cstheme="minorHAnsi"/>
                <w:b/>
                <w:bCs/>
                <w:color w:val="0D0D0D"/>
                <w:sz w:val="16"/>
                <w:szCs w:val="16"/>
              </w:rPr>
              <w:t>Cost/Hour ($)</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309C6C58" w14:textId="38163FBE">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232</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7BF54A60" w14:textId="784504D0">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7</w:t>
            </w:r>
            <w:r>
              <w:rPr>
                <w:rFonts w:eastAsia="Times New Roman" w:cstheme="minorHAnsi"/>
                <w:bCs/>
                <w:color w:val="0D0D0D" w:themeColor="text1" w:themeTint="F2"/>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0C333FFC" w14:textId="607D4196">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7</w:t>
            </w:r>
            <w:r>
              <w:rPr>
                <w:rFonts w:eastAsia="Times New Roman" w:cstheme="minorHAnsi"/>
                <w:bCs/>
                <w:color w:val="0D0D0D" w:themeColor="text1" w:themeTint="F2"/>
                <w:sz w:val="16"/>
                <w:szCs w:val="16"/>
              </w:rPr>
              <w:t>3</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252A6ACF"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46</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67504CE1" w14:textId="55F7FD6E">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r>
              <w:rPr>
                <w:rFonts w:eastAsia="Times New Roman" w:cstheme="minorHAnsi"/>
                <w:bCs/>
                <w:color w:val="0D0D0D" w:themeColor="text1" w:themeTint="F2"/>
                <w:sz w:val="16"/>
                <w:szCs w:val="16"/>
              </w:rPr>
              <w:t>33</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0EA25119" w14:textId="14B71CED">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w:t>
            </w:r>
            <w:r>
              <w:rPr>
                <w:rFonts w:eastAsia="Times New Roman" w:cstheme="minorHAnsi"/>
                <w:bCs/>
                <w:color w:val="0D0D0D" w:themeColor="text1" w:themeTint="F2"/>
                <w:sz w:val="16"/>
                <w:szCs w:val="16"/>
              </w:rPr>
              <w:t>33</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040DDB24" w14:textId="2761ECD1">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12</w:t>
            </w:r>
            <w:r>
              <w:rPr>
                <w:rFonts w:eastAsia="Times New Roman" w:cstheme="minorHAnsi"/>
                <w:bCs/>
                <w:color w:val="0D0D0D" w:themeColor="text1" w:themeTint="F2"/>
                <w:sz w:val="16"/>
                <w:szCs w:val="16"/>
              </w:rPr>
              <w:t>9</w:t>
            </w:r>
          </w:p>
        </w:tc>
        <w:tc>
          <w:tcPr>
            <w:tcW w:w="715" w:type="dxa"/>
            <w:tcBorders>
              <w:top w:val="nil"/>
              <w:left w:val="nil"/>
              <w:bottom w:val="single" w:sz="4" w:space="0" w:color="auto"/>
              <w:right w:val="single" w:sz="4" w:space="0" w:color="auto"/>
            </w:tcBorders>
            <w:shd w:val="clear" w:color="auto" w:fill="auto"/>
            <w:vAlign w:val="center"/>
            <w:hideMark/>
          </w:tcPr>
          <w:p w:rsidR="00AB0585" w:rsidRPr="000D572C" w:rsidP="0051623B" w14:paraId="229CAA41" w14:textId="77777777">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n/a</w:t>
            </w:r>
          </w:p>
        </w:tc>
      </w:tr>
      <w:tr w14:paraId="6278B394" w14:textId="77777777" w:rsidTr="000D572C">
        <w:tblPrEx>
          <w:tblW w:w="9445" w:type="dxa"/>
          <w:tblInd w:w="355" w:type="dxa"/>
          <w:tblLook w:val="04A0"/>
        </w:tblPrEx>
        <w:trPr>
          <w:trHeight w:hRule="exact" w:val="360"/>
        </w:trPr>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0D572C" w:rsidP="0051623B" w14:paraId="7560D56D" w14:textId="77777777">
            <w:pPr>
              <w:spacing w:after="0" w:line="240" w:lineRule="auto"/>
              <w:jc w:val="center"/>
              <w:rPr>
                <w:rFonts w:eastAsia="Times New Roman" w:cstheme="minorHAnsi"/>
                <w:b/>
                <w:bCs/>
                <w:color w:val="595959"/>
                <w:sz w:val="16"/>
                <w:szCs w:val="16"/>
              </w:rPr>
            </w:pPr>
            <w:r w:rsidRPr="000D572C">
              <w:rPr>
                <w:rFonts w:eastAsia="Times New Roman" w:cstheme="minorHAnsi"/>
                <w:b/>
                <w:bCs/>
                <w:color w:val="0D0D0D" w:themeColor="text1" w:themeTint="F2"/>
                <w:sz w:val="16"/>
                <w:szCs w:val="16"/>
              </w:rPr>
              <w:t>Cost Burden ($)</w:t>
            </w:r>
          </w:p>
        </w:tc>
        <w:tc>
          <w:tcPr>
            <w:tcW w:w="773" w:type="dxa"/>
            <w:tcBorders>
              <w:top w:val="nil"/>
              <w:left w:val="nil"/>
              <w:bottom w:val="single" w:sz="4" w:space="0" w:color="auto"/>
              <w:right w:val="single" w:sz="4" w:space="0" w:color="auto"/>
            </w:tcBorders>
            <w:shd w:val="clear" w:color="auto" w:fill="auto"/>
            <w:vAlign w:val="center"/>
            <w:hideMark/>
          </w:tcPr>
          <w:p w:rsidR="00AB0585" w:rsidRPr="000D572C" w:rsidP="0051623B" w14:paraId="1EE8B8C0" w14:textId="7EF314D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20,880</w:t>
            </w:r>
          </w:p>
        </w:tc>
        <w:tc>
          <w:tcPr>
            <w:tcW w:w="667" w:type="dxa"/>
            <w:tcBorders>
              <w:top w:val="nil"/>
              <w:left w:val="nil"/>
              <w:bottom w:val="single" w:sz="4" w:space="0" w:color="auto"/>
              <w:right w:val="single" w:sz="4" w:space="0" w:color="auto"/>
            </w:tcBorders>
            <w:shd w:val="clear" w:color="auto" w:fill="auto"/>
            <w:vAlign w:val="center"/>
            <w:hideMark/>
          </w:tcPr>
          <w:p w:rsidR="00AB0585" w:rsidRPr="000D572C" w:rsidP="0051623B" w14:paraId="610464DB" w14:textId="4C35BBA9">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2,190</w:t>
            </w:r>
          </w:p>
        </w:tc>
        <w:tc>
          <w:tcPr>
            <w:tcW w:w="720" w:type="dxa"/>
            <w:tcBorders>
              <w:top w:val="nil"/>
              <w:left w:val="nil"/>
              <w:bottom w:val="single" w:sz="4" w:space="0" w:color="auto"/>
              <w:right w:val="single" w:sz="4" w:space="0" w:color="auto"/>
            </w:tcBorders>
            <w:shd w:val="clear" w:color="auto" w:fill="auto"/>
            <w:vAlign w:val="center"/>
            <w:hideMark/>
          </w:tcPr>
          <w:p w:rsidR="00AB0585" w:rsidRPr="000D572C" w:rsidP="0051623B" w14:paraId="009E0DDD" w14:textId="717928C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2,190</w:t>
            </w:r>
          </w:p>
        </w:tc>
        <w:tc>
          <w:tcPr>
            <w:tcW w:w="810" w:type="dxa"/>
            <w:tcBorders>
              <w:top w:val="nil"/>
              <w:left w:val="nil"/>
              <w:bottom w:val="single" w:sz="4" w:space="0" w:color="auto"/>
              <w:right w:val="single" w:sz="4" w:space="0" w:color="auto"/>
            </w:tcBorders>
            <w:shd w:val="clear" w:color="auto" w:fill="auto"/>
            <w:vAlign w:val="center"/>
            <w:hideMark/>
          </w:tcPr>
          <w:p w:rsidR="00AB0585" w:rsidRPr="000D572C" w:rsidP="0051623B" w14:paraId="4A8684C4" w14:textId="47E500BF">
            <w:pPr>
              <w:spacing w:after="0" w:line="240" w:lineRule="auto"/>
              <w:jc w:val="center"/>
              <w:rPr>
                <w:rFonts w:eastAsia="Times New Roman" w:cstheme="minorHAnsi"/>
                <w:bCs/>
                <w:color w:val="0D0D0D" w:themeColor="text1" w:themeTint="F2"/>
                <w:sz w:val="16"/>
                <w:szCs w:val="16"/>
              </w:rPr>
            </w:pPr>
            <w:r w:rsidRPr="000D572C">
              <w:rPr>
                <w:rFonts w:eastAsia="Times New Roman" w:cstheme="minorHAnsi"/>
                <w:bCs/>
                <w:color w:val="0D0D0D" w:themeColor="text1" w:themeTint="F2"/>
                <w:sz w:val="16"/>
                <w:szCs w:val="16"/>
              </w:rPr>
              <w:t>2,484</w:t>
            </w:r>
          </w:p>
        </w:tc>
        <w:tc>
          <w:tcPr>
            <w:tcW w:w="1170" w:type="dxa"/>
            <w:tcBorders>
              <w:top w:val="nil"/>
              <w:left w:val="nil"/>
              <w:bottom w:val="single" w:sz="4" w:space="0" w:color="auto"/>
              <w:right w:val="single" w:sz="4" w:space="0" w:color="auto"/>
            </w:tcBorders>
            <w:shd w:val="clear" w:color="auto" w:fill="auto"/>
            <w:vAlign w:val="center"/>
            <w:hideMark/>
          </w:tcPr>
          <w:p w:rsidR="00AB0585" w:rsidRPr="000D572C" w:rsidP="0051623B" w14:paraId="25A036DC" w14:textId="3DA6CC68">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39,900</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0E656B32" w14:textId="4F2DF7A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6,384</w:t>
            </w:r>
          </w:p>
        </w:tc>
        <w:tc>
          <w:tcPr>
            <w:tcW w:w="1080" w:type="dxa"/>
            <w:tcBorders>
              <w:top w:val="nil"/>
              <w:left w:val="nil"/>
              <w:bottom w:val="single" w:sz="4" w:space="0" w:color="auto"/>
              <w:right w:val="single" w:sz="4" w:space="0" w:color="auto"/>
            </w:tcBorders>
            <w:shd w:val="clear" w:color="auto" w:fill="auto"/>
            <w:vAlign w:val="center"/>
            <w:hideMark/>
          </w:tcPr>
          <w:p w:rsidR="00AB0585" w:rsidRPr="000D572C" w:rsidP="0051623B" w14:paraId="63CE0566" w14:textId="4F42AFE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6,192</w:t>
            </w:r>
          </w:p>
        </w:tc>
        <w:tc>
          <w:tcPr>
            <w:tcW w:w="715" w:type="dxa"/>
            <w:tcBorders>
              <w:top w:val="nil"/>
              <w:left w:val="nil"/>
              <w:bottom w:val="single" w:sz="4" w:space="0" w:color="auto"/>
              <w:right w:val="single" w:sz="4" w:space="0" w:color="auto"/>
            </w:tcBorders>
            <w:shd w:val="clear" w:color="auto" w:fill="auto"/>
            <w:vAlign w:val="center"/>
            <w:hideMark/>
          </w:tcPr>
          <w:p w:rsidR="00AB0585" w:rsidRPr="00930132" w:rsidP="0051623B" w14:paraId="71B208A5" w14:textId="136C3B5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80,220</w:t>
            </w:r>
          </w:p>
        </w:tc>
      </w:tr>
    </w:tbl>
    <w:bookmarkEnd w:id="1"/>
    <w:p w:rsidR="00E934D4" w:rsidRPr="00A762CC" w:rsidP="00BD71EB" w14:paraId="00132707" w14:textId="4A3DB0A0">
      <w:pPr>
        <w:spacing w:before="240"/>
        <w:ind w:left="180"/>
        <w:rPr>
          <w:rFonts w:eastAsia="Times New Roman" w:cstheme="minorHAnsi"/>
          <w:color w:val="0D0D0D" w:themeColor="text1" w:themeTint="F2"/>
          <w:sz w:val="24"/>
          <w:szCs w:val="24"/>
          <w:u w:val="single"/>
        </w:rPr>
      </w:pPr>
      <w:r w:rsidRPr="00BD71EB">
        <w:rPr>
          <w:rFonts w:eastAsia="Times New Roman" w:cstheme="minorHAnsi"/>
          <w:bCs/>
          <w:color w:val="0D0D0D" w:themeColor="text1" w:themeTint="F2"/>
          <w:sz w:val="24"/>
          <w:szCs w:val="24"/>
          <w:u w:val="single"/>
        </w:rPr>
        <w:t>A</w:t>
      </w:r>
      <w:r w:rsidRPr="00A762CC" w:rsidR="00AB0585">
        <w:rPr>
          <w:rFonts w:cstheme="minorHAnsi"/>
          <w:color w:val="0D0D0D" w:themeColor="text1" w:themeTint="F2"/>
          <w:sz w:val="24"/>
          <w:szCs w:val="24"/>
          <w:u w:val="single"/>
        </w:rPr>
        <w:t xml:space="preserve">pplication </w:t>
      </w:r>
      <w:r w:rsidRPr="00A762CC" w:rsidR="002E3AAE">
        <w:rPr>
          <w:rFonts w:cstheme="minorHAnsi"/>
          <w:color w:val="0D0D0D" w:themeColor="text1" w:themeTint="F2"/>
          <w:sz w:val="24"/>
          <w:szCs w:val="24"/>
          <w:u w:val="single"/>
        </w:rPr>
        <w:t>Update</w:t>
      </w:r>
      <w:r w:rsidRPr="00A762CC">
        <w:rPr>
          <w:rFonts w:eastAsia="Times New Roman" w:cstheme="minorHAnsi"/>
          <w:color w:val="0D0D0D" w:themeColor="text1" w:themeTint="F2"/>
          <w:sz w:val="24"/>
          <w:szCs w:val="24"/>
          <w:u w:val="single"/>
        </w:rPr>
        <w:t xml:space="preserve"> Burden </w:t>
      </w:r>
    </w:p>
    <w:p w:rsidR="002E3AAE" w:rsidRPr="00A762CC" w:rsidP="002E3AAE" w14:paraId="03290B28" w14:textId="33B8051D">
      <w:pPr>
        <w:ind w:left="180"/>
        <w:rPr>
          <w:rFonts w:eastAsia="Times New Roman" w:cstheme="minorHAnsi"/>
          <w:bCs/>
          <w:color w:val="0D0D0D" w:themeColor="text1" w:themeTint="F2"/>
          <w:sz w:val="24"/>
          <w:szCs w:val="24"/>
        </w:rPr>
      </w:pPr>
      <w:r w:rsidRPr="00A762CC">
        <w:rPr>
          <w:rFonts w:eastAsia="Times New Roman" w:cstheme="minorHAnsi"/>
          <w:bCs/>
          <w:color w:val="0D0D0D" w:themeColor="text1" w:themeTint="F2"/>
          <w:sz w:val="24"/>
          <w:szCs w:val="24"/>
        </w:rPr>
        <w:t xml:space="preserve">Designee applicants must </w:t>
      </w:r>
      <w:r w:rsidRPr="00A762CC">
        <w:rPr>
          <w:rFonts w:cstheme="minorHAnsi"/>
          <w:color w:val="0D0D0D" w:themeColor="text1" w:themeTint="F2"/>
          <w:sz w:val="24"/>
          <w:szCs w:val="24"/>
        </w:rPr>
        <w:t>update their application in DMS whenever information changes (as needed) and at least every 12 calendar months (annually) if the individual wishes to continue to be considered for a designation.</w:t>
      </w:r>
    </w:p>
    <w:p w:rsidR="00AB0585" w:rsidRPr="00A762CC" w:rsidP="00A762CC" w14:paraId="7FFF5A26" w14:textId="42269360">
      <w:pPr>
        <w:ind w:left="180"/>
        <w:rPr>
          <w:rFonts w:cstheme="minorHAnsi"/>
          <w:color w:val="0D0D0D" w:themeColor="text1" w:themeTint="F2"/>
        </w:rPr>
      </w:pPr>
      <w:r w:rsidRPr="00A762CC">
        <w:rPr>
          <w:rFonts w:eastAsia="Times New Roman" w:cstheme="minorHAnsi"/>
          <w:bCs/>
          <w:color w:val="0D0D0D" w:themeColor="text1" w:themeTint="F2"/>
          <w:sz w:val="24"/>
          <w:szCs w:val="24"/>
        </w:rPr>
        <w:t xml:space="preserve">The FAA estimates it takes 2 hours, on average, to complete the application </w:t>
      </w:r>
      <w:r w:rsidRPr="00A762CC" w:rsidR="002E3AAE">
        <w:rPr>
          <w:rFonts w:eastAsia="Times New Roman" w:cstheme="minorHAnsi"/>
          <w:bCs/>
          <w:color w:val="0D0D0D" w:themeColor="text1" w:themeTint="F2"/>
          <w:sz w:val="24"/>
          <w:szCs w:val="24"/>
        </w:rPr>
        <w:t>update</w:t>
      </w:r>
      <w:r w:rsidRPr="00A762CC">
        <w:rPr>
          <w:rFonts w:eastAsia="Times New Roman" w:cstheme="minorHAnsi"/>
          <w:bCs/>
          <w:color w:val="0D0D0D" w:themeColor="text1" w:themeTint="F2"/>
          <w:sz w:val="24"/>
          <w:szCs w:val="24"/>
        </w:rPr>
        <w:t xml:space="preserve"> in DMS</w:t>
      </w:r>
      <w:r w:rsidRPr="00A762CC" w:rsidR="002E3AAE">
        <w:rPr>
          <w:rFonts w:eastAsia="Times New Roman" w:cstheme="minorHAnsi"/>
          <w:bCs/>
          <w:color w:val="0D0D0D" w:themeColor="text1" w:themeTint="F2"/>
          <w:sz w:val="24"/>
          <w:szCs w:val="24"/>
        </w:rPr>
        <w:t xml:space="preserve"> each year</w:t>
      </w:r>
      <w:r w:rsidRPr="00A762CC">
        <w:rPr>
          <w:rFonts w:eastAsia="Times New Roman" w:cstheme="minorHAnsi"/>
          <w:bCs/>
          <w:color w:val="0D0D0D" w:themeColor="text1" w:themeTint="F2"/>
          <w:sz w:val="24"/>
          <w:szCs w:val="24"/>
        </w:rPr>
        <w:t>. This includes time needed to update DMS information and any application attachments.</w:t>
      </w:r>
    </w:p>
    <w:tbl>
      <w:tblPr>
        <w:tblW w:w="9797" w:type="dxa"/>
        <w:tblInd w:w="175" w:type="dxa"/>
        <w:tblLook w:val="04A0"/>
      </w:tblPr>
      <w:tblGrid>
        <w:gridCol w:w="2702"/>
        <w:gridCol w:w="743"/>
        <w:gridCol w:w="697"/>
        <w:gridCol w:w="695"/>
        <w:gridCol w:w="801"/>
        <w:gridCol w:w="1165"/>
        <w:gridCol w:w="1084"/>
        <w:gridCol w:w="1047"/>
        <w:gridCol w:w="855"/>
        <w:gridCol w:w="8"/>
      </w:tblGrid>
      <w:tr w14:paraId="616B4A5E" w14:textId="77777777" w:rsidTr="00A762CC">
        <w:tblPrEx>
          <w:tblW w:w="9797" w:type="dxa"/>
          <w:tblInd w:w="175" w:type="dxa"/>
          <w:tblLook w:val="04A0"/>
        </w:tblPrEx>
        <w:trPr>
          <w:trHeight w:val="341"/>
        </w:trPr>
        <w:tc>
          <w:tcPr>
            <w:tcW w:w="979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0585" w:rsidRPr="00A762CC" w:rsidP="0051623B" w14:paraId="013B77B0" w14:textId="3339FE1E">
            <w:pPr>
              <w:spacing w:after="0" w:line="240" w:lineRule="auto"/>
              <w:jc w:val="center"/>
              <w:rPr>
                <w:rFonts w:eastAsia="Times New Roman" w:cstheme="minorHAnsi"/>
                <w:b/>
                <w:bCs/>
                <w:color w:val="0D0D0D"/>
                <w:sz w:val="16"/>
                <w:szCs w:val="16"/>
              </w:rPr>
            </w:pPr>
            <w:bookmarkStart w:id="2" w:name="_Hlk165990128"/>
            <w:r w:rsidRPr="00A762CC">
              <w:rPr>
                <w:rFonts w:eastAsia="Times New Roman" w:cstheme="minorHAnsi"/>
                <w:b/>
                <w:bCs/>
                <w:color w:val="0D0D0D"/>
                <w:sz w:val="16"/>
                <w:szCs w:val="16"/>
              </w:rPr>
              <w:t xml:space="preserve">Application </w:t>
            </w:r>
            <w:r w:rsidRPr="00A762CC" w:rsidR="002E3AAE">
              <w:rPr>
                <w:rFonts w:eastAsia="Times New Roman" w:cstheme="minorHAnsi"/>
                <w:b/>
                <w:bCs/>
                <w:color w:val="0D0D0D"/>
                <w:sz w:val="16"/>
                <w:szCs w:val="16"/>
              </w:rPr>
              <w:t>Update</w:t>
            </w:r>
            <w:r w:rsidRPr="00A762CC">
              <w:rPr>
                <w:rFonts w:eastAsia="Times New Roman" w:cstheme="minorHAnsi"/>
                <w:b/>
                <w:bCs/>
                <w:color w:val="0D0D0D"/>
                <w:sz w:val="16"/>
                <w:szCs w:val="16"/>
              </w:rPr>
              <w:t xml:space="preserve"> </w:t>
            </w:r>
          </w:p>
        </w:tc>
      </w:tr>
      <w:bookmarkEnd w:id="2"/>
      <w:tr w14:paraId="0CB8848C" w14:textId="77777777" w:rsidTr="00A762CC">
        <w:tblPrEx>
          <w:tblW w:w="9797" w:type="dxa"/>
          <w:tblInd w:w="175" w:type="dxa"/>
          <w:tblLook w:val="04A0"/>
        </w:tblPrEx>
        <w:trPr>
          <w:gridAfter w:val="1"/>
          <w:wAfter w:w="8" w:type="dxa"/>
          <w:trHeight w:val="422"/>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5B113E83" w14:textId="7B0461B8">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Designee Type</w:t>
            </w:r>
          </w:p>
        </w:tc>
        <w:tc>
          <w:tcPr>
            <w:tcW w:w="43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4810CCE3" w14:textId="13446A0A">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AME</w:t>
            </w:r>
          </w:p>
        </w:tc>
        <w:tc>
          <w:tcPr>
            <w:tcW w:w="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3A111468"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 xml:space="preserve">DMIR/ </w:t>
            </w:r>
          </w:p>
          <w:p w:rsidR="00AB0585" w:rsidRPr="00A762CC" w:rsidP="00AB0585" w14:paraId="217D4163" w14:textId="5ECB588D">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DAR-F</w:t>
            </w:r>
          </w:p>
        </w:tc>
        <w:tc>
          <w:tcPr>
            <w:tcW w:w="6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5D423A5F" w14:textId="17C40EE8">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 xml:space="preserve">DME/ </w:t>
            </w:r>
            <w:r w:rsidRPr="00A762CC">
              <w:rPr>
                <w:rFonts w:eastAsia="Times New Roman" w:cstheme="minorHAnsi"/>
                <w:b/>
                <w:bCs/>
                <w:color w:val="0D0D0D"/>
                <w:sz w:val="16"/>
                <w:szCs w:val="16"/>
              </w:rPr>
              <w:t>DAR-T</w:t>
            </w:r>
          </w:p>
        </w:tc>
        <w:tc>
          <w:tcPr>
            <w:tcW w:w="8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50C62C52" w14:textId="679F2E9F">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DPRE</w:t>
            </w:r>
          </w:p>
        </w:tc>
        <w:tc>
          <w:tcPr>
            <w:tcW w:w="119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5D9F2F83" w14:textId="07384F39">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GA</w:t>
            </w:r>
            <w:r w:rsidRPr="00A762CC">
              <w:rPr>
                <w:rFonts w:eastAsia="Times New Roman" w:cstheme="minorHAnsi"/>
                <w:b/>
                <w:bCs/>
                <w:color w:val="0D0D0D"/>
                <w:sz w:val="16"/>
                <w:szCs w:val="16"/>
              </w:rPr>
              <w:t xml:space="preserve"> DPE/SAE/ Admin-PE</w:t>
            </w:r>
          </w:p>
        </w:tc>
        <w:tc>
          <w:tcPr>
            <w:tcW w:w="11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3EEE99BE" w14:textId="36311540">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Air Transport</w:t>
            </w:r>
            <w:r w:rsidR="00547379">
              <w:rPr>
                <w:rFonts w:eastAsia="Times New Roman" w:cstheme="minorHAnsi"/>
                <w:b/>
                <w:bCs/>
                <w:color w:val="0D0D0D"/>
                <w:sz w:val="16"/>
                <w:szCs w:val="16"/>
              </w:rPr>
              <w:t xml:space="preserve"> </w:t>
            </w:r>
            <w:r w:rsidRPr="00A762CC">
              <w:rPr>
                <w:rFonts w:eastAsia="Times New Roman" w:cstheme="minorHAnsi"/>
                <w:b/>
                <w:bCs/>
                <w:color w:val="0D0D0D"/>
                <w:sz w:val="16"/>
                <w:szCs w:val="16"/>
              </w:rPr>
              <w:t>DPE</w:t>
            </w:r>
          </w:p>
        </w:tc>
        <w:tc>
          <w:tcPr>
            <w:tcW w:w="10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628CF01A"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DER</w:t>
            </w:r>
          </w:p>
        </w:tc>
        <w:tc>
          <w:tcPr>
            <w:tcW w:w="8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B0585" w:rsidRPr="00A762CC" w:rsidP="00AB0585" w14:paraId="53E40CBB" w14:textId="61E5BD8D">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Total</w:t>
            </w:r>
          </w:p>
        </w:tc>
      </w:tr>
      <w:tr w14:paraId="0852EC62"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3A03E139" w14:textId="23708B58">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 of Respondents (annually)</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41E40FDD"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300</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6541680D"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100</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1941A19A"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100</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05E1537C"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175</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304C7AEA"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1000</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011425B3"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150</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7CF6EA76"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150</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278DB80A" w14:textId="796E4CE8">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1975</w:t>
            </w:r>
          </w:p>
        </w:tc>
      </w:tr>
      <w:tr w14:paraId="051351B7"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078C01ED"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Responses per respondent</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213296FA" w14:textId="57F711FC">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2CD6AFEE" w14:textId="49EE4E13">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4328141E" w14:textId="5ECD4A9C">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73988C23" w14:textId="26665B46">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3E451CF1" w14:textId="3D77EB19">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7C7417B3" w14:textId="568FE29D">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0CBE192E"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73D8A398" w14:textId="4927C1F8">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r>
      <w:tr w14:paraId="351B50EF"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466C05B5"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Total # of Responses</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3923C353" w14:textId="0C0320E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w:t>
            </w:r>
            <w:r w:rsidRPr="00A762CC">
              <w:rPr>
                <w:rFonts w:eastAsia="Times New Roman" w:cstheme="minorHAnsi"/>
                <w:bCs/>
                <w:color w:val="0D0D0D" w:themeColor="text1" w:themeTint="F2"/>
                <w:sz w:val="16"/>
                <w:szCs w:val="16"/>
              </w:rPr>
              <w:t>00</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2C092770" w14:textId="3A7C7DF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100</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763AB6D2" w14:textId="73007D0E">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100</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45848CE7" w14:textId="253274CC">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175</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091E4214" w14:textId="0655607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1000</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68D9A9AB" w14:textId="7E8D6F28">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150</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014EEC00" w14:textId="045BA403">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150</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4BC07E89"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3,950</w:t>
            </w:r>
          </w:p>
        </w:tc>
      </w:tr>
      <w:tr w14:paraId="553CB05F"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05885527"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Time per Response (hours)</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5A377DF3" w14:textId="5B816222">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1DE7C9BE" w14:textId="210F1F65">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6033382B" w14:textId="3DFACB40">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27FEA1AA" w14:textId="57A089D5">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6E8CBAA4" w14:textId="13BD0943">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27E11526" w14:textId="0674DA6A">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00F5181E" w14:textId="4D22D82A">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55AAEB0C" w14:textId="69473D1B">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p>
        </w:tc>
      </w:tr>
      <w:tr w14:paraId="08D614BC"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662936BA"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Hour Burden</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56256D83" w14:textId="1C36769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600</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74E722AA" w14:textId="757B3656">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200</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6229B90F" w14:textId="1A71B49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200</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75AD6477" w14:textId="59A3270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350</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17F41847" w14:textId="5A6E5CAB">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2,000</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0A5416C4" w14:textId="298E5B9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300</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56FA0ECE" w14:textId="7136FB7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300</w:t>
            </w:r>
          </w:p>
        </w:tc>
        <w:tc>
          <w:tcPr>
            <w:tcW w:w="867" w:type="dxa"/>
            <w:tcBorders>
              <w:top w:val="nil"/>
              <w:left w:val="nil"/>
              <w:bottom w:val="single" w:sz="4" w:space="0" w:color="auto"/>
              <w:right w:val="single" w:sz="4" w:space="0" w:color="auto"/>
            </w:tcBorders>
            <w:shd w:val="clear" w:color="auto" w:fill="auto"/>
            <w:vAlign w:val="center"/>
            <w:hideMark/>
          </w:tcPr>
          <w:p w:rsidR="00AB0585" w:rsidRPr="00B64721" w:rsidP="00AB0585" w14:paraId="5216D81D" w14:textId="1FE7BF6E">
            <w:pPr>
              <w:spacing w:after="0" w:line="240" w:lineRule="auto"/>
              <w:jc w:val="center"/>
              <w:rPr>
                <w:rFonts w:eastAsia="Times New Roman" w:cstheme="minorHAnsi"/>
                <w:b/>
                <w:color w:val="0D0D0D" w:themeColor="text1" w:themeTint="F2"/>
                <w:sz w:val="16"/>
                <w:szCs w:val="16"/>
              </w:rPr>
            </w:pPr>
            <w:r w:rsidRPr="00661655">
              <w:rPr>
                <w:rFonts w:eastAsia="Times New Roman" w:cstheme="minorHAnsi"/>
                <w:b/>
                <w:color w:val="0D0D0D" w:themeColor="text1" w:themeTint="F2"/>
                <w:sz w:val="16"/>
                <w:szCs w:val="16"/>
              </w:rPr>
              <w:t>3,950</w:t>
            </w:r>
          </w:p>
        </w:tc>
      </w:tr>
      <w:tr w14:paraId="197520F9"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7B0DA9ED"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Cost/Hour ($)</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563CE687" w14:textId="24217BDE">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232</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7964A594" w14:textId="57D994E8">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Pr>
                <w:rFonts w:eastAsia="Times New Roman" w:cstheme="minorHAnsi"/>
                <w:bCs/>
                <w:color w:val="0D0D0D" w:themeColor="text1" w:themeTint="F2"/>
                <w:sz w:val="16"/>
                <w:szCs w:val="16"/>
              </w:rPr>
              <w:t>3</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2531051F" w14:textId="774C52DC">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Pr>
                <w:rFonts w:eastAsia="Times New Roman" w:cstheme="minorHAnsi"/>
                <w:bCs/>
                <w:color w:val="0D0D0D" w:themeColor="text1" w:themeTint="F2"/>
                <w:sz w:val="16"/>
                <w:szCs w:val="16"/>
              </w:rPr>
              <w:t>3</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649E2E88"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46</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236C010F" w14:textId="0FD0EE5D">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01715446" w14:textId="360BF407">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73BAC144" w14:textId="57AA8959">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12</w:t>
            </w:r>
            <w:r>
              <w:rPr>
                <w:rFonts w:eastAsia="Times New Roman" w:cstheme="minorHAnsi"/>
                <w:bCs/>
                <w:color w:val="0D0D0D" w:themeColor="text1" w:themeTint="F2"/>
                <w:sz w:val="16"/>
                <w:szCs w:val="16"/>
              </w:rPr>
              <w:t>9</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5E95449D"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n/a</w:t>
            </w:r>
          </w:p>
        </w:tc>
      </w:tr>
      <w:tr w14:paraId="124E4ECA" w14:textId="77777777" w:rsidTr="00547379">
        <w:tblPrEx>
          <w:tblW w:w="9797" w:type="dxa"/>
          <w:tblInd w:w="175" w:type="dxa"/>
          <w:tblLook w:val="04A0"/>
        </w:tblPrEx>
        <w:trPr>
          <w:gridAfter w:val="1"/>
          <w:wAfter w:w="8" w:type="dxa"/>
          <w:trHeight w:hRule="exact" w:val="360"/>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B0585" w:rsidRPr="00A762CC" w:rsidP="00AB0585" w14:paraId="134D418C" w14:textId="77777777">
            <w:pPr>
              <w:spacing w:after="0" w:line="240" w:lineRule="auto"/>
              <w:jc w:val="center"/>
              <w:rPr>
                <w:rFonts w:eastAsia="Times New Roman" w:cstheme="minorHAnsi"/>
                <w:b/>
                <w:bCs/>
                <w:color w:val="595959"/>
                <w:sz w:val="16"/>
                <w:szCs w:val="16"/>
              </w:rPr>
            </w:pPr>
            <w:r w:rsidRPr="00A762CC">
              <w:rPr>
                <w:rFonts w:eastAsia="Times New Roman" w:cstheme="minorHAnsi"/>
                <w:b/>
                <w:bCs/>
                <w:color w:val="0D0D0D" w:themeColor="text1" w:themeTint="F2"/>
                <w:sz w:val="16"/>
                <w:szCs w:val="16"/>
              </w:rPr>
              <w:t>Cost Burden ($)</w:t>
            </w:r>
          </w:p>
        </w:tc>
        <w:tc>
          <w:tcPr>
            <w:tcW w:w="431" w:type="dxa"/>
            <w:tcBorders>
              <w:top w:val="nil"/>
              <w:left w:val="nil"/>
              <w:bottom w:val="single" w:sz="4" w:space="0" w:color="auto"/>
              <w:right w:val="single" w:sz="4" w:space="0" w:color="auto"/>
            </w:tcBorders>
            <w:shd w:val="clear" w:color="auto" w:fill="auto"/>
            <w:vAlign w:val="center"/>
            <w:hideMark/>
          </w:tcPr>
          <w:p w:rsidR="00AB0585" w:rsidRPr="00A762CC" w:rsidP="00AB0585" w14:paraId="15D8450B" w14:textId="439F3EA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139,200</w:t>
            </w:r>
          </w:p>
        </w:tc>
        <w:tc>
          <w:tcPr>
            <w:tcW w:w="701" w:type="dxa"/>
            <w:tcBorders>
              <w:top w:val="nil"/>
              <w:left w:val="nil"/>
              <w:bottom w:val="single" w:sz="4" w:space="0" w:color="auto"/>
              <w:right w:val="single" w:sz="4" w:space="0" w:color="auto"/>
            </w:tcBorders>
            <w:shd w:val="clear" w:color="auto" w:fill="auto"/>
            <w:vAlign w:val="center"/>
            <w:hideMark/>
          </w:tcPr>
          <w:p w:rsidR="00AB0585" w:rsidRPr="00A762CC" w:rsidP="00AB0585" w14:paraId="24DD7EC8" w14:textId="03734236">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14,600</w:t>
            </w:r>
          </w:p>
        </w:tc>
        <w:tc>
          <w:tcPr>
            <w:tcW w:w="699" w:type="dxa"/>
            <w:tcBorders>
              <w:top w:val="nil"/>
              <w:left w:val="nil"/>
              <w:bottom w:val="single" w:sz="4" w:space="0" w:color="auto"/>
              <w:right w:val="single" w:sz="4" w:space="0" w:color="auto"/>
            </w:tcBorders>
            <w:shd w:val="clear" w:color="auto" w:fill="auto"/>
            <w:vAlign w:val="center"/>
            <w:hideMark/>
          </w:tcPr>
          <w:p w:rsidR="00AB0585" w:rsidRPr="00A762CC" w:rsidP="00AB0585" w14:paraId="60557294" w14:textId="26AB6E38">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14,600</w:t>
            </w:r>
          </w:p>
        </w:tc>
        <w:tc>
          <w:tcPr>
            <w:tcW w:w="816" w:type="dxa"/>
            <w:tcBorders>
              <w:top w:val="nil"/>
              <w:left w:val="nil"/>
              <w:bottom w:val="single" w:sz="4" w:space="0" w:color="auto"/>
              <w:right w:val="single" w:sz="4" w:space="0" w:color="auto"/>
            </w:tcBorders>
            <w:shd w:val="clear" w:color="auto" w:fill="auto"/>
            <w:vAlign w:val="center"/>
            <w:hideMark/>
          </w:tcPr>
          <w:p w:rsidR="00AB0585" w:rsidRPr="00A762CC" w:rsidP="00AB0585" w14:paraId="4919933F" w14:textId="32B85CD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16,100</w:t>
            </w:r>
          </w:p>
        </w:tc>
        <w:tc>
          <w:tcPr>
            <w:tcW w:w="1198" w:type="dxa"/>
            <w:tcBorders>
              <w:top w:val="nil"/>
              <w:left w:val="nil"/>
              <w:bottom w:val="single" w:sz="4" w:space="0" w:color="auto"/>
              <w:right w:val="single" w:sz="4" w:space="0" w:color="auto"/>
            </w:tcBorders>
            <w:shd w:val="clear" w:color="auto" w:fill="auto"/>
            <w:vAlign w:val="center"/>
            <w:hideMark/>
          </w:tcPr>
          <w:p w:rsidR="00AB0585" w:rsidRPr="00A762CC" w:rsidP="00AB0585" w14:paraId="7532BEE9" w14:textId="0F325B0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266</w:t>
            </w:r>
            <w:r w:rsidR="002530C0">
              <w:rPr>
                <w:rFonts w:eastAsia="Times New Roman" w:cstheme="minorHAnsi"/>
                <w:bCs/>
                <w:color w:val="0D0D0D" w:themeColor="text1" w:themeTint="F2"/>
                <w:sz w:val="16"/>
                <w:szCs w:val="16"/>
              </w:rPr>
              <w:t>,000</w:t>
            </w:r>
          </w:p>
        </w:tc>
        <w:tc>
          <w:tcPr>
            <w:tcW w:w="1108" w:type="dxa"/>
            <w:tcBorders>
              <w:top w:val="nil"/>
              <w:left w:val="nil"/>
              <w:bottom w:val="single" w:sz="4" w:space="0" w:color="auto"/>
              <w:right w:val="single" w:sz="4" w:space="0" w:color="auto"/>
            </w:tcBorders>
            <w:shd w:val="clear" w:color="auto" w:fill="auto"/>
            <w:vAlign w:val="center"/>
            <w:hideMark/>
          </w:tcPr>
          <w:p w:rsidR="00AB0585" w:rsidRPr="00A762CC" w:rsidP="00AB0585" w14:paraId="36D2E77B" w14:textId="3B0ABA7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39,900</w:t>
            </w:r>
          </w:p>
        </w:tc>
        <w:tc>
          <w:tcPr>
            <w:tcW w:w="1089" w:type="dxa"/>
            <w:tcBorders>
              <w:top w:val="nil"/>
              <w:left w:val="nil"/>
              <w:bottom w:val="single" w:sz="4" w:space="0" w:color="auto"/>
              <w:right w:val="single" w:sz="4" w:space="0" w:color="auto"/>
            </w:tcBorders>
            <w:shd w:val="clear" w:color="auto" w:fill="auto"/>
            <w:vAlign w:val="center"/>
            <w:hideMark/>
          </w:tcPr>
          <w:p w:rsidR="00AB0585" w:rsidRPr="00A762CC" w:rsidP="00AB0585" w14:paraId="540736D2" w14:textId="5EDDAB3E">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38,700</w:t>
            </w:r>
          </w:p>
        </w:tc>
        <w:tc>
          <w:tcPr>
            <w:tcW w:w="867" w:type="dxa"/>
            <w:tcBorders>
              <w:top w:val="nil"/>
              <w:left w:val="nil"/>
              <w:bottom w:val="single" w:sz="4" w:space="0" w:color="auto"/>
              <w:right w:val="single" w:sz="4" w:space="0" w:color="auto"/>
            </w:tcBorders>
            <w:shd w:val="clear" w:color="auto" w:fill="auto"/>
            <w:vAlign w:val="center"/>
            <w:hideMark/>
          </w:tcPr>
          <w:p w:rsidR="00AB0585" w:rsidRPr="00A762CC" w:rsidP="00AB0585" w14:paraId="33CEE7AA" w14:textId="63EB08AB">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529,100</w:t>
            </w:r>
          </w:p>
        </w:tc>
      </w:tr>
    </w:tbl>
    <w:p w:rsidR="00DA1DB1" w:rsidP="00A762CC" w14:paraId="53B8F3AF" w14:textId="77777777">
      <w:pPr>
        <w:spacing w:before="120" w:after="0" w:line="240" w:lineRule="auto"/>
        <w:ind w:left="180"/>
        <w:rPr>
          <w:rFonts w:eastAsia="Times New Roman" w:cstheme="minorHAnsi"/>
          <w:color w:val="0D0D0D" w:themeColor="text1" w:themeTint="F2"/>
        </w:rPr>
      </w:pPr>
    </w:p>
    <w:p w:rsidR="003307A9" w:rsidRPr="00C93B3A" w:rsidP="00A762CC" w14:paraId="2E7D265C" w14:textId="42F9D97B">
      <w:pPr>
        <w:spacing w:before="120" w:after="0" w:line="240" w:lineRule="auto"/>
        <w:ind w:left="180"/>
        <w:rPr>
          <w:rFonts w:eastAsia="Times New Roman" w:cstheme="minorHAnsi"/>
          <w:color w:val="0D0D0D" w:themeColor="text1" w:themeTint="F2"/>
          <w:sz w:val="24"/>
          <w:szCs w:val="24"/>
          <w:u w:val="single"/>
        </w:rPr>
      </w:pPr>
      <w:r>
        <w:rPr>
          <w:rFonts w:eastAsia="Times New Roman" w:cstheme="minorHAnsi"/>
          <w:color w:val="0D0D0D" w:themeColor="text1" w:themeTint="F2"/>
          <w:sz w:val="24"/>
          <w:szCs w:val="24"/>
          <w:u w:val="single"/>
        </w:rPr>
        <w:t xml:space="preserve">Burden for </w:t>
      </w:r>
      <w:r w:rsidRPr="00C93B3A">
        <w:rPr>
          <w:rFonts w:eastAsia="Times New Roman" w:cstheme="minorHAnsi"/>
          <w:color w:val="0D0D0D" w:themeColor="text1" w:themeTint="F2"/>
          <w:sz w:val="24"/>
          <w:szCs w:val="24"/>
          <w:u w:val="single"/>
        </w:rPr>
        <w:t>Reporting Arrests, Indictments, and Convictions</w:t>
      </w:r>
    </w:p>
    <w:p w:rsidR="004C0CF8" w:rsidRPr="00750703" w:rsidP="00A762CC" w14:paraId="3BD80ABB" w14:textId="294A3A9D">
      <w:pPr>
        <w:spacing w:before="120" w:after="0" w:line="240" w:lineRule="auto"/>
        <w:ind w:left="180"/>
        <w:rPr>
          <w:rFonts w:cstheme="minorHAnsi"/>
          <w:sz w:val="24"/>
          <w:szCs w:val="24"/>
        </w:rPr>
      </w:pPr>
      <w:r w:rsidRPr="00750703">
        <w:rPr>
          <w:rFonts w:cstheme="minorHAnsi"/>
          <w:sz w:val="24"/>
          <w:szCs w:val="24"/>
        </w:rPr>
        <w:t xml:space="preserve">Section 408(a)(3) of the FAA Reauthorization Act of 2024, </w:t>
      </w:r>
      <w:r w:rsidRPr="00750703">
        <w:rPr>
          <w:rFonts w:cstheme="minorHAnsi"/>
          <w:b/>
          <w:bCs/>
          <w:sz w:val="24"/>
          <w:szCs w:val="24"/>
        </w:rPr>
        <w:t>Pub. L. No. 118-63</w:t>
      </w:r>
      <w:r w:rsidRPr="00750703">
        <w:rPr>
          <w:rFonts w:cstheme="minorHAnsi"/>
          <w:sz w:val="24"/>
          <w:szCs w:val="24"/>
        </w:rPr>
        <w:t xml:space="preserve"> (May 16, 2024) (the Act) directs the Federal Aviation Administration (FAA) to revise its orders and policies to clarify that certain individual designees of the FAA Administrator are obligated to report arrests, indictments, or convictions for violation of local, State, or Federal law within </w:t>
      </w:r>
      <w:r w:rsidRPr="00750703">
        <w:rPr>
          <w:rFonts w:cstheme="minorHAnsi"/>
          <w:sz w:val="24"/>
          <w:szCs w:val="24"/>
        </w:rPr>
        <w:t>a period of time</w:t>
      </w:r>
      <w:r w:rsidRPr="00750703">
        <w:rPr>
          <w:rFonts w:cstheme="minorHAnsi"/>
          <w:sz w:val="24"/>
          <w:szCs w:val="24"/>
        </w:rPr>
        <w:t xml:space="preserve"> specified by the FAA Administrator. Section 408(b) of the Act defines affected designees as aviation medical examiners, pilot examiners, and technical personnel examiners, however, FAA policy requires all designees to report any arrest, indictment, or conviction for violation of local, State, or Federal law to the FAA within 30 days of such arrest, indictment, or conviction.</w:t>
      </w:r>
      <w:r w:rsidRPr="00750703" w:rsidR="00866017">
        <w:rPr>
          <w:rFonts w:cstheme="minorHAnsi"/>
          <w:sz w:val="24"/>
          <w:szCs w:val="24"/>
        </w:rPr>
        <w:t xml:space="preserve"> The FAA published Notice N8000.</w:t>
      </w:r>
      <w:r w:rsidRPr="00750703" w:rsidR="00BC4F7D">
        <w:rPr>
          <w:rFonts w:cstheme="minorHAnsi"/>
          <w:sz w:val="24"/>
          <w:szCs w:val="24"/>
        </w:rPr>
        <w:t>385, effective 07/31/2024</w:t>
      </w:r>
      <w:r w:rsidRPr="00750703" w:rsidR="00B245F7">
        <w:rPr>
          <w:rFonts w:cstheme="minorHAnsi"/>
          <w:sz w:val="24"/>
          <w:szCs w:val="24"/>
        </w:rPr>
        <w:t>, which supplements FAA Order 8000.95C, Designee Management Policy</w:t>
      </w:r>
      <w:r w:rsidRPr="00750703" w:rsidR="00242CE8">
        <w:rPr>
          <w:rFonts w:cstheme="minorHAnsi"/>
          <w:sz w:val="24"/>
          <w:szCs w:val="24"/>
        </w:rPr>
        <w:t>, and notifies designees and FAA personnel of new policy</w:t>
      </w:r>
      <w:r w:rsidRPr="00750703" w:rsidR="00CB6512">
        <w:rPr>
          <w:rFonts w:cstheme="minorHAnsi"/>
          <w:sz w:val="24"/>
          <w:szCs w:val="24"/>
        </w:rPr>
        <w:t xml:space="preserve"> for designee reporting of arrests, indictments, or convictions and implementing instructions to FAA managing offices.</w:t>
      </w:r>
      <w:r w:rsidR="002B7868">
        <w:rPr>
          <w:rFonts w:cstheme="minorHAnsi"/>
          <w:sz w:val="24"/>
          <w:szCs w:val="24"/>
        </w:rPr>
        <w:t xml:space="preserve"> The information from the notice will be incorporated into Order 8000.95 prior to the Notice expiration date of </w:t>
      </w:r>
      <w:r w:rsidR="00BF200A">
        <w:rPr>
          <w:rFonts w:eastAsia="Times New Roman" w:cstheme="minorHAnsi"/>
          <w:color w:val="0D0D0D" w:themeColor="text1" w:themeTint="F2"/>
        </w:rPr>
        <w:t>07/31/2025.</w:t>
      </w:r>
    </w:p>
    <w:p w:rsidR="00586BEF" w:rsidRPr="00750703" w:rsidP="00C93B3A" w14:paraId="11783CA0" w14:textId="5F67959E">
      <w:pPr>
        <w:spacing w:before="240" w:after="240" w:line="240" w:lineRule="auto"/>
        <w:ind w:left="187"/>
        <w:rPr>
          <w:rFonts w:cstheme="minorHAnsi"/>
          <w:sz w:val="24"/>
          <w:szCs w:val="24"/>
        </w:rPr>
      </w:pPr>
      <w:r w:rsidRPr="00750703">
        <w:rPr>
          <w:rFonts w:cstheme="minorHAnsi"/>
          <w:sz w:val="24"/>
          <w:szCs w:val="24"/>
        </w:rPr>
        <w:t xml:space="preserve">The FAA </w:t>
      </w:r>
      <w:r w:rsidRPr="00750703" w:rsidR="00866017">
        <w:rPr>
          <w:rFonts w:cstheme="minorHAnsi"/>
          <w:sz w:val="24"/>
          <w:szCs w:val="24"/>
        </w:rPr>
        <w:t>estimates</w:t>
      </w:r>
      <w:r w:rsidRPr="00750703" w:rsidR="003C11CD">
        <w:rPr>
          <w:rFonts w:cstheme="minorHAnsi"/>
          <w:sz w:val="24"/>
          <w:szCs w:val="24"/>
        </w:rPr>
        <w:t xml:space="preserve"> that annually, </w:t>
      </w:r>
      <w:r w:rsidRPr="00750703" w:rsidR="00D93AFC">
        <w:rPr>
          <w:rFonts w:cstheme="minorHAnsi"/>
          <w:sz w:val="24"/>
          <w:szCs w:val="24"/>
        </w:rPr>
        <w:t>approximately 7</w:t>
      </w:r>
      <w:r w:rsidR="00357A97">
        <w:rPr>
          <w:rFonts w:cstheme="minorHAnsi"/>
          <w:sz w:val="24"/>
          <w:szCs w:val="24"/>
        </w:rPr>
        <w:t>0</w:t>
      </w:r>
      <w:r w:rsidRPr="00750703" w:rsidR="00D93AFC">
        <w:rPr>
          <w:rFonts w:cstheme="minorHAnsi"/>
          <w:sz w:val="24"/>
          <w:szCs w:val="24"/>
        </w:rPr>
        <w:t xml:space="preserve"> designees</w:t>
      </w:r>
      <w:r w:rsidRPr="00750703" w:rsidR="003C11CD">
        <w:rPr>
          <w:rFonts w:cstheme="minorHAnsi"/>
          <w:sz w:val="24"/>
          <w:szCs w:val="24"/>
        </w:rPr>
        <w:t xml:space="preserve"> will </w:t>
      </w:r>
      <w:r w:rsidRPr="00750703" w:rsidR="00896ADE">
        <w:rPr>
          <w:rFonts w:cstheme="minorHAnsi"/>
          <w:sz w:val="24"/>
          <w:szCs w:val="24"/>
        </w:rPr>
        <w:t xml:space="preserve">take </w:t>
      </w:r>
      <w:r w:rsidRPr="00750703" w:rsidR="00541313">
        <w:rPr>
          <w:rFonts w:cstheme="minorHAnsi"/>
          <w:sz w:val="24"/>
          <w:szCs w:val="24"/>
        </w:rPr>
        <w:t>1</w:t>
      </w:r>
      <w:r w:rsidRPr="00750703" w:rsidR="00896ADE">
        <w:rPr>
          <w:rFonts w:cstheme="minorHAnsi"/>
          <w:sz w:val="24"/>
          <w:szCs w:val="24"/>
        </w:rPr>
        <w:t xml:space="preserve"> hour</w:t>
      </w:r>
      <w:r w:rsidRPr="00750703" w:rsidR="00541313">
        <w:rPr>
          <w:rFonts w:cstheme="minorHAnsi"/>
          <w:sz w:val="24"/>
          <w:szCs w:val="24"/>
        </w:rPr>
        <w:t xml:space="preserve"> each</w:t>
      </w:r>
      <w:r w:rsidRPr="00750703" w:rsidR="00896ADE">
        <w:rPr>
          <w:rFonts w:cstheme="minorHAnsi"/>
          <w:sz w:val="24"/>
          <w:szCs w:val="24"/>
        </w:rPr>
        <w:t xml:space="preserve"> to </w:t>
      </w:r>
      <w:r w:rsidRPr="00750703" w:rsidR="003C11CD">
        <w:rPr>
          <w:rFonts w:cstheme="minorHAnsi"/>
          <w:sz w:val="24"/>
          <w:szCs w:val="24"/>
        </w:rPr>
        <w:t>report a</w:t>
      </w:r>
      <w:r w:rsidRPr="00750703" w:rsidR="00E90C95">
        <w:rPr>
          <w:rFonts w:cstheme="minorHAnsi"/>
          <w:sz w:val="24"/>
          <w:szCs w:val="24"/>
        </w:rPr>
        <w:t>n arrest, indictment, or conviction</w:t>
      </w:r>
      <w:r w:rsidRPr="00750703" w:rsidR="006B0D6E">
        <w:rPr>
          <w:rFonts w:cstheme="minorHAnsi"/>
          <w:sz w:val="24"/>
          <w:szCs w:val="24"/>
        </w:rPr>
        <w:t xml:space="preserve">, resulting in an annual burden of </w:t>
      </w:r>
      <w:r w:rsidRPr="00750703" w:rsidR="00CB35D1">
        <w:rPr>
          <w:rFonts w:cstheme="minorHAnsi"/>
          <w:sz w:val="24"/>
          <w:szCs w:val="24"/>
        </w:rPr>
        <w:t>7</w:t>
      </w:r>
      <w:r w:rsidR="00357A97">
        <w:rPr>
          <w:rFonts w:cstheme="minorHAnsi"/>
          <w:sz w:val="24"/>
          <w:szCs w:val="24"/>
        </w:rPr>
        <w:t>0</w:t>
      </w:r>
      <w:r w:rsidRPr="00750703" w:rsidR="006B0D6E">
        <w:rPr>
          <w:rFonts w:cstheme="minorHAnsi"/>
          <w:sz w:val="24"/>
          <w:szCs w:val="24"/>
        </w:rPr>
        <w:t xml:space="preserve"> hours and $</w:t>
      </w:r>
      <w:r w:rsidRPr="00750703" w:rsidR="00655829">
        <w:rPr>
          <w:rFonts w:cstheme="minorHAnsi"/>
          <w:sz w:val="24"/>
          <w:szCs w:val="24"/>
        </w:rPr>
        <w:t xml:space="preserve"> </w:t>
      </w:r>
      <w:r w:rsidRPr="00750703" w:rsidR="00541313">
        <w:rPr>
          <w:rFonts w:cstheme="minorHAnsi"/>
          <w:sz w:val="24"/>
          <w:szCs w:val="24"/>
        </w:rPr>
        <w:t>819</w:t>
      </w:r>
      <w:r w:rsidR="00357A97">
        <w:rPr>
          <w:rFonts w:cstheme="minorHAnsi"/>
          <w:sz w:val="24"/>
          <w:szCs w:val="24"/>
        </w:rPr>
        <w:t>0</w:t>
      </w:r>
      <w:r w:rsidRPr="00750703" w:rsidR="006B0D6E">
        <w:rPr>
          <w:rFonts w:cstheme="minorHAnsi"/>
          <w:sz w:val="24"/>
          <w:szCs w:val="24"/>
        </w:rPr>
        <w:t>.</w:t>
      </w:r>
      <w:r w:rsidRPr="00750703" w:rsidR="00896ADE">
        <w:rPr>
          <w:rFonts w:cstheme="minorHAnsi"/>
          <w:sz w:val="24"/>
          <w:szCs w:val="24"/>
        </w:rPr>
        <w:t xml:space="preserve"> </w:t>
      </w:r>
    </w:p>
    <w:tbl>
      <w:tblPr>
        <w:tblW w:w="9797" w:type="dxa"/>
        <w:tblInd w:w="175" w:type="dxa"/>
        <w:tblLook w:val="04A0"/>
      </w:tblPr>
      <w:tblGrid>
        <w:gridCol w:w="2695"/>
        <w:gridCol w:w="743"/>
        <w:gridCol w:w="697"/>
        <w:gridCol w:w="695"/>
        <w:gridCol w:w="800"/>
        <w:gridCol w:w="1164"/>
        <w:gridCol w:w="1216"/>
        <w:gridCol w:w="912"/>
        <w:gridCol w:w="867"/>
        <w:gridCol w:w="8"/>
      </w:tblGrid>
      <w:tr w14:paraId="5C12064B" w14:textId="77777777" w:rsidTr="00C93B3A">
        <w:tblPrEx>
          <w:tblW w:w="9797" w:type="dxa"/>
          <w:tblInd w:w="175" w:type="dxa"/>
          <w:tblLook w:val="04A0"/>
        </w:tblPrEx>
        <w:trPr>
          <w:trHeight w:val="260"/>
        </w:trPr>
        <w:tc>
          <w:tcPr>
            <w:tcW w:w="9797"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0CF8" w:rsidRPr="00A762CC" w:rsidP="00A47F1E" w14:paraId="022B8ECD" w14:textId="1C23DFC8">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 xml:space="preserve">Reporting Arrests, </w:t>
            </w:r>
            <w:r w:rsidR="0070354A">
              <w:rPr>
                <w:rFonts w:eastAsia="Times New Roman" w:cstheme="minorHAnsi"/>
                <w:b/>
                <w:bCs/>
                <w:color w:val="0D0D0D"/>
                <w:sz w:val="16"/>
                <w:szCs w:val="16"/>
              </w:rPr>
              <w:t>Indictments, Convictions</w:t>
            </w:r>
          </w:p>
        </w:tc>
      </w:tr>
      <w:tr w14:paraId="3BDA16D3" w14:textId="77777777" w:rsidTr="00C93B3A">
        <w:tblPrEx>
          <w:tblW w:w="9797" w:type="dxa"/>
          <w:tblInd w:w="175" w:type="dxa"/>
          <w:tblLook w:val="04A0"/>
        </w:tblPrEx>
        <w:trPr>
          <w:gridAfter w:val="1"/>
          <w:wAfter w:w="8" w:type="dxa"/>
          <w:trHeight w:val="422"/>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CF8" w:rsidRPr="00A762CC" w:rsidP="00A47F1E" w14:paraId="3A885174"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Designee Type</w:t>
            </w:r>
          </w:p>
        </w:tc>
        <w:tc>
          <w:tcPr>
            <w:tcW w:w="7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1AA99055"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AME</w:t>
            </w:r>
          </w:p>
        </w:tc>
        <w:tc>
          <w:tcPr>
            <w:tcW w:w="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7612C167"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 xml:space="preserve">DMIR/ </w:t>
            </w:r>
          </w:p>
          <w:p w:rsidR="004C0CF8" w:rsidRPr="00A762CC" w:rsidP="00A47F1E" w14:paraId="489272EB"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DAR-F</w:t>
            </w:r>
          </w:p>
        </w:tc>
        <w:tc>
          <w:tcPr>
            <w:tcW w:w="69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354F8DCB" w14:textId="1B2B6618">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 xml:space="preserve">DME/ </w:t>
            </w:r>
            <w:r w:rsidRPr="00A762CC">
              <w:rPr>
                <w:rFonts w:eastAsia="Times New Roman" w:cstheme="minorHAnsi"/>
                <w:b/>
                <w:bCs/>
                <w:color w:val="0D0D0D"/>
                <w:sz w:val="16"/>
                <w:szCs w:val="16"/>
              </w:rPr>
              <w:t>DAR-T</w:t>
            </w:r>
          </w:p>
        </w:tc>
        <w:tc>
          <w:tcPr>
            <w:tcW w:w="8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47FF7837" w14:textId="17AA9D4B">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DPRE</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2EB3BD28" w14:textId="77777777">
            <w:pPr>
              <w:spacing w:after="0" w:line="240" w:lineRule="auto"/>
              <w:jc w:val="center"/>
              <w:rPr>
                <w:rFonts w:eastAsia="Times New Roman" w:cstheme="minorHAnsi"/>
                <w:b/>
                <w:bCs/>
                <w:color w:val="0D0D0D"/>
                <w:sz w:val="16"/>
                <w:szCs w:val="16"/>
              </w:rPr>
            </w:pPr>
            <w:r>
              <w:rPr>
                <w:rFonts w:eastAsia="Times New Roman" w:cstheme="minorHAnsi"/>
                <w:b/>
                <w:bCs/>
                <w:color w:val="0D0D0D"/>
                <w:sz w:val="16"/>
                <w:szCs w:val="16"/>
              </w:rPr>
              <w:t>GA</w:t>
            </w:r>
            <w:r w:rsidRPr="00A762CC">
              <w:rPr>
                <w:rFonts w:eastAsia="Times New Roman" w:cstheme="minorHAnsi"/>
                <w:b/>
                <w:bCs/>
                <w:color w:val="0D0D0D"/>
                <w:sz w:val="16"/>
                <w:szCs w:val="16"/>
              </w:rPr>
              <w:t xml:space="preserve"> DPE/SAE/ Admin-PE</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406C85F1"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Air Transport</w:t>
            </w:r>
            <w:r>
              <w:rPr>
                <w:rFonts w:eastAsia="Times New Roman" w:cstheme="minorHAnsi"/>
                <w:b/>
                <w:bCs/>
                <w:color w:val="0D0D0D"/>
                <w:sz w:val="16"/>
                <w:szCs w:val="16"/>
              </w:rPr>
              <w:t xml:space="preserve"> </w:t>
            </w:r>
            <w:r w:rsidRPr="00A762CC">
              <w:rPr>
                <w:rFonts w:eastAsia="Times New Roman" w:cstheme="minorHAnsi"/>
                <w:b/>
                <w:bCs/>
                <w:color w:val="0D0D0D"/>
                <w:sz w:val="16"/>
                <w:szCs w:val="16"/>
              </w:rPr>
              <w:t>DPE</w:t>
            </w:r>
          </w:p>
        </w:tc>
        <w:tc>
          <w:tcPr>
            <w:tcW w:w="9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1E5B434C"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DER</w:t>
            </w:r>
          </w:p>
        </w:tc>
        <w:tc>
          <w:tcPr>
            <w:tcW w:w="8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C0CF8" w:rsidRPr="00A762CC" w:rsidP="00A47F1E" w14:paraId="2E317ECC"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Total</w:t>
            </w:r>
          </w:p>
        </w:tc>
      </w:tr>
      <w:tr w14:paraId="6B611496" w14:textId="77777777" w:rsidTr="00C93B3A">
        <w:tblPrEx>
          <w:tblW w:w="9797" w:type="dxa"/>
          <w:tblInd w:w="175" w:type="dxa"/>
          <w:tblLook w:val="04A0"/>
        </w:tblPrEx>
        <w:trPr>
          <w:gridAfter w:val="1"/>
          <w:wAfter w:w="8" w:type="dxa"/>
          <w:trHeight w:hRule="exact" w:val="298"/>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CF8" w:rsidRPr="00A762CC" w:rsidP="00A47F1E" w14:paraId="38AA77C4"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 of Respondents (annually)</w:t>
            </w:r>
          </w:p>
        </w:tc>
        <w:tc>
          <w:tcPr>
            <w:tcW w:w="743" w:type="dxa"/>
            <w:tcBorders>
              <w:top w:val="nil"/>
              <w:left w:val="nil"/>
              <w:bottom w:val="single" w:sz="4" w:space="0" w:color="auto"/>
              <w:right w:val="single" w:sz="4" w:space="0" w:color="auto"/>
            </w:tcBorders>
            <w:shd w:val="clear" w:color="auto" w:fill="auto"/>
            <w:vAlign w:val="center"/>
            <w:hideMark/>
          </w:tcPr>
          <w:p w:rsidR="004C0CF8" w:rsidRPr="00A762CC" w:rsidP="00A47F1E" w14:paraId="7EC16F3E" w14:textId="579A4C0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7" w:type="dxa"/>
            <w:tcBorders>
              <w:top w:val="nil"/>
              <w:left w:val="nil"/>
              <w:bottom w:val="single" w:sz="4" w:space="0" w:color="auto"/>
              <w:right w:val="single" w:sz="4" w:space="0" w:color="auto"/>
            </w:tcBorders>
            <w:shd w:val="clear" w:color="auto" w:fill="auto"/>
            <w:vAlign w:val="center"/>
            <w:hideMark/>
          </w:tcPr>
          <w:p w:rsidR="004C0CF8" w:rsidRPr="00A762CC" w:rsidP="00A47F1E" w14:paraId="5DD5A3F1" w14:textId="6DA92C83">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5" w:type="dxa"/>
            <w:tcBorders>
              <w:top w:val="nil"/>
              <w:left w:val="nil"/>
              <w:bottom w:val="single" w:sz="4" w:space="0" w:color="auto"/>
              <w:right w:val="single" w:sz="4" w:space="0" w:color="auto"/>
            </w:tcBorders>
            <w:shd w:val="clear" w:color="auto" w:fill="auto"/>
            <w:vAlign w:val="center"/>
            <w:hideMark/>
          </w:tcPr>
          <w:p w:rsidR="004C0CF8" w:rsidRPr="00A762CC" w:rsidP="00A47F1E" w14:paraId="67FF4FA8" w14:textId="3509F4B3">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4C0CF8" w:rsidRPr="00A762CC" w:rsidP="00A47F1E" w14:paraId="489FCA94" w14:textId="290BC43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164" w:type="dxa"/>
            <w:tcBorders>
              <w:top w:val="nil"/>
              <w:left w:val="nil"/>
              <w:bottom w:val="single" w:sz="4" w:space="0" w:color="auto"/>
              <w:right w:val="single" w:sz="4" w:space="0" w:color="auto"/>
            </w:tcBorders>
            <w:shd w:val="clear" w:color="auto" w:fill="auto"/>
            <w:vAlign w:val="center"/>
            <w:hideMark/>
          </w:tcPr>
          <w:p w:rsidR="004C0CF8" w:rsidRPr="00A762CC" w:rsidP="00A47F1E" w14:paraId="352B74D8" w14:textId="55AA7E8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216" w:type="dxa"/>
            <w:tcBorders>
              <w:top w:val="nil"/>
              <w:left w:val="nil"/>
              <w:bottom w:val="single" w:sz="4" w:space="0" w:color="auto"/>
              <w:right w:val="single" w:sz="4" w:space="0" w:color="auto"/>
            </w:tcBorders>
            <w:shd w:val="clear" w:color="auto" w:fill="auto"/>
            <w:vAlign w:val="center"/>
            <w:hideMark/>
          </w:tcPr>
          <w:p w:rsidR="004C0CF8" w:rsidRPr="00A762CC" w:rsidP="00A47F1E" w14:paraId="5F2E5D94" w14:textId="40A804ED">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912" w:type="dxa"/>
            <w:tcBorders>
              <w:top w:val="nil"/>
              <w:left w:val="nil"/>
              <w:bottom w:val="single" w:sz="4" w:space="0" w:color="auto"/>
              <w:right w:val="single" w:sz="4" w:space="0" w:color="auto"/>
            </w:tcBorders>
            <w:shd w:val="clear" w:color="auto" w:fill="auto"/>
            <w:vAlign w:val="center"/>
            <w:hideMark/>
          </w:tcPr>
          <w:p w:rsidR="004C0CF8" w:rsidRPr="00A762CC" w:rsidP="00A47F1E" w14:paraId="10C8F22D" w14:textId="115EF40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67" w:type="dxa"/>
            <w:tcBorders>
              <w:top w:val="nil"/>
              <w:left w:val="nil"/>
              <w:bottom w:val="single" w:sz="4" w:space="0" w:color="auto"/>
              <w:right w:val="single" w:sz="4" w:space="0" w:color="auto"/>
            </w:tcBorders>
            <w:shd w:val="clear" w:color="auto" w:fill="auto"/>
            <w:vAlign w:val="center"/>
            <w:hideMark/>
          </w:tcPr>
          <w:p w:rsidR="004C0CF8" w:rsidRPr="00C93B3A" w:rsidP="00A47F1E" w14:paraId="07FF620C" w14:textId="730602C5">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70</w:t>
            </w:r>
          </w:p>
        </w:tc>
      </w:tr>
      <w:tr w14:paraId="2C02AF2E" w14:textId="77777777" w:rsidTr="00C93B3A">
        <w:tblPrEx>
          <w:tblW w:w="9797" w:type="dxa"/>
          <w:tblInd w:w="175" w:type="dxa"/>
          <w:tblLook w:val="04A0"/>
        </w:tblPrEx>
        <w:trPr>
          <w:gridAfter w:val="1"/>
          <w:wAfter w:w="8" w:type="dxa"/>
          <w:trHeight w:hRule="exact" w:val="271"/>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CF8" w:rsidRPr="00A762CC" w:rsidP="00A47F1E" w14:paraId="065FC178"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Responses per respondent</w:t>
            </w:r>
          </w:p>
        </w:tc>
        <w:tc>
          <w:tcPr>
            <w:tcW w:w="743" w:type="dxa"/>
            <w:tcBorders>
              <w:top w:val="nil"/>
              <w:left w:val="nil"/>
              <w:bottom w:val="single" w:sz="4" w:space="0" w:color="auto"/>
              <w:right w:val="single" w:sz="4" w:space="0" w:color="auto"/>
            </w:tcBorders>
            <w:shd w:val="clear" w:color="auto" w:fill="auto"/>
            <w:vAlign w:val="center"/>
            <w:hideMark/>
          </w:tcPr>
          <w:p w:rsidR="004C0CF8" w:rsidRPr="00A762CC" w:rsidP="00A47F1E" w14:paraId="228DDF8E"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697" w:type="dxa"/>
            <w:tcBorders>
              <w:top w:val="nil"/>
              <w:left w:val="nil"/>
              <w:bottom w:val="single" w:sz="4" w:space="0" w:color="auto"/>
              <w:right w:val="single" w:sz="4" w:space="0" w:color="auto"/>
            </w:tcBorders>
            <w:shd w:val="clear" w:color="auto" w:fill="auto"/>
            <w:vAlign w:val="center"/>
            <w:hideMark/>
          </w:tcPr>
          <w:p w:rsidR="004C0CF8" w:rsidRPr="00A762CC" w:rsidP="00A47F1E" w14:paraId="37C5FE96"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695" w:type="dxa"/>
            <w:tcBorders>
              <w:top w:val="nil"/>
              <w:left w:val="nil"/>
              <w:bottom w:val="single" w:sz="4" w:space="0" w:color="auto"/>
              <w:right w:val="single" w:sz="4" w:space="0" w:color="auto"/>
            </w:tcBorders>
            <w:shd w:val="clear" w:color="auto" w:fill="auto"/>
            <w:vAlign w:val="center"/>
            <w:hideMark/>
          </w:tcPr>
          <w:p w:rsidR="004C0CF8" w:rsidRPr="00A762CC" w:rsidP="00A47F1E" w14:paraId="41C49C94"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4C0CF8" w:rsidRPr="00A762CC" w:rsidP="00A47F1E" w14:paraId="2EB7BCAC"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1164" w:type="dxa"/>
            <w:tcBorders>
              <w:top w:val="nil"/>
              <w:left w:val="nil"/>
              <w:bottom w:val="single" w:sz="4" w:space="0" w:color="auto"/>
              <w:right w:val="single" w:sz="4" w:space="0" w:color="auto"/>
            </w:tcBorders>
            <w:shd w:val="clear" w:color="auto" w:fill="auto"/>
            <w:vAlign w:val="center"/>
            <w:hideMark/>
          </w:tcPr>
          <w:p w:rsidR="004C0CF8" w:rsidRPr="00A762CC" w:rsidP="00A47F1E" w14:paraId="59CDE355"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1216" w:type="dxa"/>
            <w:tcBorders>
              <w:top w:val="nil"/>
              <w:left w:val="nil"/>
              <w:bottom w:val="single" w:sz="4" w:space="0" w:color="auto"/>
              <w:right w:val="single" w:sz="4" w:space="0" w:color="auto"/>
            </w:tcBorders>
            <w:shd w:val="clear" w:color="auto" w:fill="auto"/>
            <w:vAlign w:val="center"/>
            <w:hideMark/>
          </w:tcPr>
          <w:p w:rsidR="004C0CF8" w:rsidRPr="00A762CC" w:rsidP="00A47F1E" w14:paraId="4A970D58"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912" w:type="dxa"/>
            <w:tcBorders>
              <w:top w:val="nil"/>
              <w:left w:val="nil"/>
              <w:bottom w:val="single" w:sz="4" w:space="0" w:color="auto"/>
              <w:right w:val="single" w:sz="4" w:space="0" w:color="auto"/>
            </w:tcBorders>
            <w:shd w:val="clear" w:color="auto" w:fill="auto"/>
            <w:vAlign w:val="center"/>
            <w:hideMark/>
          </w:tcPr>
          <w:p w:rsidR="004C0CF8" w:rsidRPr="00A762CC" w:rsidP="00A47F1E" w14:paraId="1FE7BE2A"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w:t>
            </w:r>
          </w:p>
        </w:tc>
        <w:tc>
          <w:tcPr>
            <w:tcW w:w="867" w:type="dxa"/>
            <w:tcBorders>
              <w:top w:val="nil"/>
              <w:left w:val="nil"/>
              <w:bottom w:val="single" w:sz="4" w:space="0" w:color="auto"/>
              <w:right w:val="single" w:sz="4" w:space="0" w:color="auto"/>
            </w:tcBorders>
            <w:shd w:val="clear" w:color="auto" w:fill="auto"/>
            <w:vAlign w:val="center"/>
            <w:hideMark/>
          </w:tcPr>
          <w:p w:rsidR="004C0CF8" w:rsidRPr="00C93B3A" w:rsidP="00A47F1E" w14:paraId="187718E4" w14:textId="77777777">
            <w:pPr>
              <w:spacing w:after="0" w:line="240" w:lineRule="auto"/>
              <w:jc w:val="center"/>
              <w:rPr>
                <w:rFonts w:eastAsia="Times New Roman" w:cstheme="minorHAnsi"/>
                <w:b/>
                <w:color w:val="0D0D0D" w:themeColor="text1" w:themeTint="F2"/>
                <w:sz w:val="16"/>
                <w:szCs w:val="16"/>
              </w:rPr>
            </w:pPr>
            <w:r w:rsidRPr="00C93B3A">
              <w:rPr>
                <w:rFonts w:eastAsia="Times New Roman" w:cstheme="minorHAnsi"/>
                <w:b/>
                <w:color w:val="0D0D0D" w:themeColor="text1" w:themeTint="F2"/>
                <w:sz w:val="16"/>
                <w:szCs w:val="16"/>
              </w:rPr>
              <w:t>1</w:t>
            </w:r>
          </w:p>
        </w:tc>
      </w:tr>
      <w:tr w14:paraId="7B6AD5F1" w14:textId="77777777" w:rsidTr="00C93B3A">
        <w:tblPrEx>
          <w:tblW w:w="9797" w:type="dxa"/>
          <w:tblInd w:w="175" w:type="dxa"/>
          <w:tblLook w:val="04A0"/>
        </w:tblPrEx>
        <w:trPr>
          <w:gridAfter w:val="1"/>
          <w:wAfter w:w="8" w:type="dxa"/>
          <w:trHeight w:hRule="exact" w:val="262"/>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CF8" w:rsidRPr="00A762CC" w:rsidP="00A47F1E" w14:paraId="7E075511"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Total # of Responses</w:t>
            </w:r>
          </w:p>
        </w:tc>
        <w:tc>
          <w:tcPr>
            <w:tcW w:w="743" w:type="dxa"/>
            <w:tcBorders>
              <w:top w:val="nil"/>
              <w:left w:val="nil"/>
              <w:bottom w:val="single" w:sz="4" w:space="0" w:color="auto"/>
              <w:right w:val="single" w:sz="4" w:space="0" w:color="auto"/>
            </w:tcBorders>
            <w:shd w:val="clear" w:color="auto" w:fill="auto"/>
            <w:vAlign w:val="center"/>
            <w:hideMark/>
          </w:tcPr>
          <w:p w:rsidR="004C0CF8" w:rsidRPr="00A762CC" w:rsidP="00A47F1E" w14:paraId="7A5779D0" w14:textId="0B4D891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7" w:type="dxa"/>
            <w:tcBorders>
              <w:top w:val="nil"/>
              <w:left w:val="nil"/>
              <w:bottom w:val="single" w:sz="4" w:space="0" w:color="auto"/>
              <w:right w:val="single" w:sz="4" w:space="0" w:color="auto"/>
            </w:tcBorders>
            <w:shd w:val="clear" w:color="auto" w:fill="auto"/>
            <w:vAlign w:val="center"/>
            <w:hideMark/>
          </w:tcPr>
          <w:p w:rsidR="004C0CF8" w:rsidRPr="00A762CC" w:rsidP="00A47F1E" w14:paraId="08E91E85" w14:textId="4D42E96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5" w:type="dxa"/>
            <w:tcBorders>
              <w:top w:val="nil"/>
              <w:left w:val="nil"/>
              <w:bottom w:val="single" w:sz="4" w:space="0" w:color="auto"/>
              <w:right w:val="single" w:sz="4" w:space="0" w:color="auto"/>
            </w:tcBorders>
            <w:shd w:val="clear" w:color="auto" w:fill="auto"/>
            <w:vAlign w:val="center"/>
            <w:hideMark/>
          </w:tcPr>
          <w:p w:rsidR="004C0CF8" w:rsidRPr="00A762CC" w:rsidP="00A47F1E" w14:paraId="724494D4" w14:textId="400D47B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4C0CF8" w:rsidRPr="00A762CC" w:rsidP="00A47F1E" w14:paraId="4C0E71EA" w14:textId="40DCA266">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164" w:type="dxa"/>
            <w:tcBorders>
              <w:top w:val="nil"/>
              <w:left w:val="nil"/>
              <w:bottom w:val="single" w:sz="4" w:space="0" w:color="auto"/>
              <w:right w:val="single" w:sz="4" w:space="0" w:color="auto"/>
            </w:tcBorders>
            <w:shd w:val="clear" w:color="auto" w:fill="auto"/>
            <w:vAlign w:val="center"/>
            <w:hideMark/>
          </w:tcPr>
          <w:p w:rsidR="004C0CF8" w:rsidRPr="00A762CC" w:rsidP="00A47F1E" w14:paraId="6135033C" w14:textId="19B5686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216" w:type="dxa"/>
            <w:tcBorders>
              <w:top w:val="nil"/>
              <w:left w:val="nil"/>
              <w:bottom w:val="single" w:sz="4" w:space="0" w:color="auto"/>
              <w:right w:val="single" w:sz="4" w:space="0" w:color="auto"/>
            </w:tcBorders>
            <w:shd w:val="clear" w:color="auto" w:fill="auto"/>
            <w:vAlign w:val="center"/>
            <w:hideMark/>
          </w:tcPr>
          <w:p w:rsidR="004C0CF8" w:rsidRPr="00A762CC" w:rsidP="00A47F1E" w14:paraId="49C9FDD9" w14:textId="36B86C6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912" w:type="dxa"/>
            <w:tcBorders>
              <w:top w:val="nil"/>
              <w:left w:val="nil"/>
              <w:bottom w:val="single" w:sz="4" w:space="0" w:color="auto"/>
              <w:right w:val="single" w:sz="4" w:space="0" w:color="auto"/>
            </w:tcBorders>
            <w:shd w:val="clear" w:color="auto" w:fill="auto"/>
            <w:vAlign w:val="center"/>
            <w:hideMark/>
          </w:tcPr>
          <w:p w:rsidR="004C0CF8" w:rsidRPr="00A762CC" w:rsidP="00A47F1E" w14:paraId="651C3AA2" w14:textId="63E975F9">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67" w:type="dxa"/>
            <w:tcBorders>
              <w:top w:val="nil"/>
              <w:left w:val="nil"/>
              <w:bottom w:val="single" w:sz="4" w:space="0" w:color="auto"/>
              <w:right w:val="single" w:sz="4" w:space="0" w:color="auto"/>
            </w:tcBorders>
            <w:shd w:val="clear" w:color="auto" w:fill="auto"/>
            <w:vAlign w:val="center"/>
            <w:hideMark/>
          </w:tcPr>
          <w:p w:rsidR="004C0CF8" w:rsidRPr="00A762CC" w:rsidP="00A47F1E" w14:paraId="070239AA" w14:textId="2311C0E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7</w:t>
            </w:r>
            <w:r w:rsidR="00357A97">
              <w:rPr>
                <w:rFonts w:eastAsia="Times New Roman" w:cstheme="minorHAnsi"/>
                <w:bCs/>
                <w:color w:val="0D0D0D" w:themeColor="text1" w:themeTint="F2"/>
                <w:sz w:val="16"/>
                <w:szCs w:val="16"/>
              </w:rPr>
              <w:t>0</w:t>
            </w:r>
          </w:p>
        </w:tc>
      </w:tr>
      <w:tr w14:paraId="31D75058" w14:textId="77777777" w:rsidTr="00C93B3A">
        <w:tblPrEx>
          <w:tblW w:w="9797" w:type="dxa"/>
          <w:tblInd w:w="175" w:type="dxa"/>
          <w:tblLook w:val="04A0"/>
        </w:tblPrEx>
        <w:trPr>
          <w:gridAfter w:val="1"/>
          <w:wAfter w:w="8" w:type="dxa"/>
          <w:trHeight w:hRule="exact" w:val="280"/>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446F" w:rsidRPr="00A762CC" w:rsidP="00F0446F" w14:paraId="4C9E7EAD"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Time per Response (hours)</w:t>
            </w:r>
          </w:p>
        </w:tc>
        <w:tc>
          <w:tcPr>
            <w:tcW w:w="743" w:type="dxa"/>
            <w:tcBorders>
              <w:top w:val="nil"/>
              <w:left w:val="nil"/>
              <w:bottom w:val="single" w:sz="4" w:space="0" w:color="auto"/>
              <w:right w:val="single" w:sz="4" w:space="0" w:color="auto"/>
            </w:tcBorders>
            <w:shd w:val="clear" w:color="auto" w:fill="auto"/>
            <w:vAlign w:val="center"/>
            <w:hideMark/>
          </w:tcPr>
          <w:p w:rsidR="00F0446F" w:rsidRPr="00A762CC" w:rsidP="00F0446F" w14:paraId="776EA410" w14:textId="12850B5D">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697" w:type="dxa"/>
            <w:tcBorders>
              <w:top w:val="nil"/>
              <w:left w:val="nil"/>
              <w:bottom w:val="single" w:sz="4" w:space="0" w:color="auto"/>
              <w:right w:val="single" w:sz="4" w:space="0" w:color="auto"/>
            </w:tcBorders>
            <w:shd w:val="clear" w:color="auto" w:fill="auto"/>
            <w:vAlign w:val="center"/>
            <w:hideMark/>
          </w:tcPr>
          <w:p w:rsidR="00F0446F" w:rsidRPr="00A762CC" w:rsidP="00F0446F" w14:paraId="6A98E542" w14:textId="5EE9E8C3">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695" w:type="dxa"/>
            <w:tcBorders>
              <w:top w:val="nil"/>
              <w:left w:val="nil"/>
              <w:bottom w:val="single" w:sz="4" w:space="0" w:color="auto"/>
              <w:right w:val="single" w:sz="4" w:space="0" w:color="auto"/>
            </w:tcBorders>
            <w:shd w:val="clear" w:color="auto" w:fill="auto"/>
            <w:vAlign w:val="center"/>
            <w:hideMark/>
          </w:tcPr>
          <w:p w:rsidR="00F0446F" w:rsidRPr="00A762CC" w:rsidP="00F0446F" w14:paraId="06A0011A" w14:textId="09495183">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800" w:type="dxa"/>
            <w:tcBorders>
              <w:top w:val="nil"/>
              <w:left w:val="nil"/>
              <w:bottom w:val="single" w:sz="4" w:space="0" w:color="auto"/>
              <w:right w:val="single" w:sz="4" w:space="0" w:color="auto"/>
            </w:tcBorders>
            <w:shd w:val="clear" w:color="auto" w:fill="auto"/>
            <w:vAlign w:val="center"/>
            <w:hideMark/>
          </w:tcPr>
          <w:p w:rsidR="00F0446F" w:rsidRPr="00A762CC" w:rsidP="00F0446F" w14:paraId="4356FA0B" w14:textId="1C767B9A">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1164" w:type="dxa"/>
            <w:tcBorders>
              <w:top w:val="nil"/>
              <w:left w:val="nil"/>
              <w:bottom w:val="single" w:sz="4" w:space="0" w:color="auto"/>
              <w:right w:val="single" w:sz="4" w:space="0" w:color="auto"/>
            </w:tcBorders>
            <w:shd w:val="clear" w:color="auto" w:fill="auto"/>
            <w:vAlign w:val="center"/>
            <w:hideMark/>
          </w:tcPr>
          <w:p w:rsidR="00F0446F" w:rsidRPr="00A762CC" w:rsidP="00F0446F" w14:paraId="7AC3494A" w14:textId="5E14380D">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1216" w:type="dxa"/>
            <w:tcBorders>
              <w:top w:val="nil"/>
              <w:left w:val="nil"/>
              <w:bottom w:val="single" w:sz="4" w:space="0" w:color="auto"/>
              <w:right w:val="single" w:sz="4" w:space="0" w:color="auto"/>
            </w:tcBorders>
            <w:shd w:val="clear" w:color="auto" w:fill="auto"/>
            <w:vAlign w:val="center"/>
            <w:hideMark/>
          </w:tcPr>
          <w:p w:rsidR="00F0446F" w:rsidRPr="00A762CC" w:rsidP="00F0446F" w14:paraId="30DF9F29" w14:textId="36B4867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912" w:type="dxa"/>
            <w:tcBorders>
              <w:top w:val="nil"/>
              <w:left w:val="nil"/>
              <w:bottom w:val="single" w:sz="4" w:space="0" w:color="auto"/>
              <w:right w:val="single" w:sz="4" w:space="0" w:color="auto"/>
            </w:tcBorders>
            <w:shd w:val="clear" w:color="auto" w:fill="auto"/>
            <w:vAlign w:val="center"/>
            <w:hideMark/>
          </w:tcPr>
          <w:p w:rsidR="00F0446F" w:rsidRPr="00A762CC" w:rsidP="00F0446F" w14:paraId="0DE9A45D" w14:textId="2B04C108">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c>
          <w:tcPr>
            <w:tcW w:w="867" w:type="dxa"/>
            <w:tcBorders>
              <w:top w:val="nil"/>
              <w:left w:val="nil"/>
              <w:bottom w:val="single" w:sz="4" w:space="0" w:color="auto"/>
              <w:right w:val="single" w:sz="4" w:space="0" w:color="auto"/>
            </w:tcBorders>
            <w:shd w:val="clear" w:color="auto" w:fill="auto"/>
            <w:vAlign w:val="center"/>
            <w:hideMark/>
          </w:tcPr>
          <w:p w:rsidR="00F0446F" w:rsidRPr="00A762CC" w:rsidP="00F0446F" w14:paraId="57534DAA" w14:textId="130A2CB6">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p>
        </w:tc>
      </w:tr>
      <w:tr w14:paraId="7C8D6D2B" w14:textId="77777777" w:rsidTr="00C93B3A">
        <w:tblPrEx>
          <w:tblW w:w="9797" w:type="dxa"/>
          <w:tblInd w:w="175" w:type="dxa"/>
          <w:tblLook w:val="04A0"/>
        </w:tblPrEx>
        <w:trPr>
          <w:gridAfter w:val="1"/>
          <w:wAfter w:w="8" w:type="dxa"/>
          <w:trHeight w:hRule="exact" w:val="262"/>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446F" w:rsidRPr="00A762CC" w:rsidP="00F0446F" w14:paraId="2C3214CA"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Hour Burden</w:t>
            </w:r>
          </w:p>
        </w:tc>
        <w:tc>
          <w:tcPr>
            <w:tcW w:w="743" w:type="dxa"/>
            <w:tcBorders>
              <w:top w:val="nil"/>
              <w:left w:val="nil"/>
              <w:bottom w:val="single" w:sz="4" w:space="0" w:color="auto"/>
              <w:right w:val="single" w:sz="4" w:space="0" w:color="auto"/>
            </w:tcBorders>
            <w:shd w:val="clear" w:color="auto" w:fill="auto"/>
            <w:vAlign w:val="center"/>
            <w:hideMark/>
          </w:tcPr>
          <w:p w:rsidR="00F0446F" w:rsidRPr="00A762CC" w:rsidP="00F0446F" w14:paraId="1854548A" w14:textId="4ADBE49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7" w:type="dxa"/>
            <w:tcBorders>
              <w:top w:val="nil"/>
              <w:left w:val="nil"/>
              <w:bottom w:val="single" w:sz="4" w:space="0" w:color="auto"/>
              <w:right w:val="single" w:sz="4" w:space="0" w:color="auto"/>
            </w:tcBorders>
            <w:shd w:val="clear" w:color="auto" w:fill="auto"/>
            <w:vAlign w:val="center"/>
            <w:hideMark/>
          </w:tcPr>
          <w:p w:rsidR="00F0446F" w:rsidRPr="00A762CC" w:rsidP="00F0446F" w14:paraId="763BECB9" w14:textId="5470D5ED">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695" w:type="dxa"/>
            <w:tcBorders>
              <w:top w:val="nil"/>
              <w:left w:val="nil"/>
              <w:bottom w:val="single" w:sz="4" w:space="0" w:color="auto"/>
              <w:right w:val="single" w:sz="4" w:space="0" w:color="auto"/>
            </w:tcBorders>
            <w:shd w:val="clear" w:color="auto" w:fill="auto"/>
            <w:vAlign w:val="center"/>
            <w:hideMark/>
          </w:tcPr>
          <w:p w:rsidR="00F0446F" w:rsidRPr="00A762CC" w:rsidP="00F0446F" w14:paraId="73F5770E" w14:textId="58D43994">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F0446F" w:rsidRPr="00A762CC" w:rsidP="00F0446F" w14:paraId="2AE54C0C" w14:textId="11121FE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164" w:type="dxa"/>
            <w:tcBorders>
              <w:top w:val="nil"/>
              <w:left w:val="nil"/>
              <w:bottom w:val="single" w:sz="4" w:space="0" w:color="auto"/>
              <w:right w:val="single" w:sz="4" w:space="0" w:color="auto"/>
            </w:tcBorders>
            <w:shd w:val="clear" w:color="auto" w:fill="auto"/>
            <w:vAlign w:val="center"/>
            <w:hideMark/>
          </w:tcPr>
          <w:p w:rsidR="00F0446F" w:rsidRPr="00A762CC" w:rsidP="00F0446F" w14:paraId="39A33ADB" w14:textId="5EF64515">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1216" w:type="dxa"/>
            <w:tcBorders>
              <w:top w:val="nil"/>
              <w:left w:val="nil"/>
              <w:bottom w:val="single" w:sz="4" w:space="0" w:color="auto"/>
              <w:right w:val="single" w:sz="4" w:space="0" w:color="auto"/>
            </w:tcBorders>
            <w:shd w:val="clear" w:color="auto" w:fill="auto"/>
            <w:vAlign w:val="center"/>
            <w:hideMark/>
          </w:tcPr>
          <w:p w:rsidR="00F0446F" w:rsidRPr="00A762CC" w:rsidP="00F0446F" w14:paraId="4615BCE0" w14:textId="5E826274">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912" w:type="dxa"/>
            <w:tcBorders>
              <w:top w:val="nil"/>
              <w:left w:val="nil"/>
              <w:bottom w:val="single" w:sz="4" w:space="0" w:color="auto"/>
              <w:right w:val="single" w:sz="4" w:space="0" w:color="auto"/>
            </w:tcBorders>
            <w:shd w:val="clear" w:color="auto" w:fill="auto"/>
            <w:vAlign w:val="center"/>
            <w:hideMark/>
          </w:tcPr>
          <w:p w:rsidR="00F0446F" w:rsidRPr="00A762CC" w:rsidP="00F0446F" w14:paraId="4AFBA4A2" w14:textId="4ADA2396">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w:t>
            </w:r>
            <w:r w:rsidR="00357A97">
              <w:rPr>
                <w:rFonts w:eastAsia="Times New Roman" w:cstheme="minorHAnsi"/>
                <w:bCs/>
                <w:color w:val="0D0D0D" w:themeColor="text1" w:themeTint="F2"/>
                <w:sz w:val="16"/>
                <w:szCs w:val="16"/>
              </w:rPr>
              <w:t>0</w:t>
            </w:r>
          </w:p>
        </w:tc>
        <w:tc>
          <w:tcPr>
            <w:tcW w:w="867" w:type="dxa"/>
            <w:tcBorders>
              <w:top w:val="nil"/>
              <w:left w:val="nil"/>
              <w:bottom w:val="single" w:sz="4" w:space="0" w:color="auto"/>
              <w:right w:val="single" w:sz="4" w:space="0" w:color="auto"/>
            </w:tcBorders>
            <w:shd w:val="clear" w:color="auto" w:fill="auto"/>
            <w:vAlign w:val="center"/>
            <w:hideMark/>
          </w:tcPr>
          <w:p w:rsidR="00F0446F" w:rsidRPr="00A762CC" w:rsidP="00F0446F" w14:paraId="32E7AABA" w14:textId="6DFC304B">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7</w:t>
            </w:r>
            <w:r w:rsidR="00357A97">
              <w:rPr>
                <w:rFonts w:eastAsia="Times New Roman" w:cstheme="minorHAnsi"/>
                <w:b/>
                <w:color w:val="0D0D0D" w:themeColor="text1" w:themeTint="F2"/>
                <w:sz w:val="16"/>
                <w:szCs w:val="16"/>
              </w:rPr>
              <w:t>0</w:t>
            </w:r>
          </w:p>
        </w:tc>
      </w:tr>
      <w:tr w14:paraId="44778762" w14:textId="77777777" w:rsidTr="00C93B3A">
        <w:tblPrEx>
          <w:tblW w:w="9797" w:type="dxa"/>
          <w:tblInd w:w="175" w:type="dxa"/>
          <w:tblLook w:val="04A0"/>
        </w:tblPrEx>
        <w:trPr>
          <w:gridAfter w:val="1"/>
          <w:wAfter w:w="8" w:type="dxa"/>
          <w:trHeight w:hRule="exact" w:val="298"/>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0CF8" w:rsidRPr="00A762CC" w:rsidP="00A47F1E" w14:paraId="58A21563" w14:textId="77777777">
            <w:pPr>
              <w:spacing w:after="0" w:line="240" w:lineRule="auto"/>
              <w:jc w:val="center"/>
              <w:rPr>
                <w:rFonts w:eastAsia="Times New Roman" w:cstheme="minorHAnsi"/>
                <w:b/>
                <w:bCs/>
                <w:color w:val="0D0D0D"/>
                <w:sz w:val="16"/>
                <w:szCs w:val="16"/>
              </w:rPr>
            </w:pPr>
            <w:r w:rsidRPr="00A762CC">
              <w:rPr>
                <w:rFonts w:eastAsia="Times New Roman" w:cstheme="minorHAnsi"/>
                <w:b/>
                <w:bCs/>
                <w:color w:val="0D0D0D"/>
                <w:sz w:val="16"/>
                <w:szCs w:val="16"/>
              </w:rPr>
              <w:t>Cost/Hour ($)</w:t>
            </w:r>
          </w:p>
        </w:tc>
        <w:tc>
          <w:tcPr>
            <w:tcW w:w="743" w:type="dxa"/>
            <w:tcBorders>
              <w:top w:val="nil"/>
              <w:left w:val="nil"/>
              <w:bottom w:val="single" w:sz="4" w:space="0" w:color="auto"/>
              <w:right w:val="single" w:sz="4" w:space="0" w:color="auto"/>
            </w:tcBorders>
            <w:shd w:val="clear" w:color="auto" w:fill="auto"/>
            <w:vAlign w:val="center"/>
            <w:hideMark/>
          </w:tcPr>
          <w:p w:rsidR="004C0CF8" w:rsidRPr="00A762CC" w:rsidP="00A47F1E" w14:paraId="5D1B6016" w14:textId="3DD54296">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r w:rsidR="0019671B">
              <w:rPr>
                <w:rFonts w:eastAsia="Times New Roman" w:cstheme="minorHAnsi"/>
                <w:bCs/>
                <w:color w:val="0D0D0D" w:themeColor="text1" w:themeTint="F2"/>
                <w:sz w:val="16"/>
                <w:szCs w:val="16"/>
              </w:rPr>
              <w:t>32</w:t>
            </w:r>
          </w:p>
        </w:tc>
        <w:tc>
          <w:tcPr>
            <w:tcW w:w="697" w:type="dxa"/>
            <w:tcBorders>
              <w:top w:val="nil"/>
              <w:left w:val="nil"/>
              <w:bottom w:val="single" w:sz="4" w:space="0" w:color="auto"/>
              <w:right w:val="single" w:sz="4" w:space="0" w:color="auto"/>
            </w:tcBorders>
            <w:shd w:val="clear" w:color="auto" w:fill="auto"/>
            <w:vAlign w:val="center"/>
            <w:hideMark/>
          </w:tcPr>
          <w:p w:rsidR="004C0CF8" w:rsidRPr="00A762CC" w:rsidP="00A47F1E" w14:paraId="7E42261F" w14:textId="71D55810">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sidR="008E6BB7">
              <w:rPr>
                <w:rFonts w:eastAsia="Times New Roman" w:cstheme="minorHAnsi"/>
                <w:bCs/>
                <w:color w:val="0D0D0D" w:themeColor="text1" w:themeTint="F2"/>
                <w:sz w:val="16"/>
                <w:szCs w:val="16"/>
              </w:rPr>
              <w:t>3</w:t>
            </w:r>
          </w:p>
        </w:tc>
        <w:tc>
          <w:tcPr>
            <w:tcW w:w="695" w:type="dxa"/>
            <w:tcBorders>
              <w:top w:val="nil"/>
              <w:left w:val="nil"/>
              <w:bottom w:val="single" w:sz="4" w:space="0" w:color="auto"/>
              <w:right w:val="single" w:sz="4" w:space="0" w:color="auto"/>
            </w:tcBorders>
            <w:shd w:val="clear" w:color="auto" w:fill="auto"/>
            <w:vAlign w:val="center"/>
            <w:hideMark/>
          </w:tcPr>
          <w:p w:rsidR="004C0CF8" w:rsidRPr="00A762CC" w:rsidP="00A47F1E" w14:paraId="4ABD7650" w14:textId="65D793FF">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sidR="008E6BB7">
              <w:rPr>
                <w:rFonts w:eastAsia="Times New Roman" w:cstheme="minorHAnsi"/>
                <w:bCs/>
                <w:color w:val="0D0D0D" w:themeColor="text1" w:themeTint="F2"/>
                <w:sz w:val="16"/>
                <w:szCs w:val="16"/>
              </w:rPr>
              <w:t>3</w:t>
            </w:r>
          </w:p>
        </w:tc>
        <w:tc>
          <w:tcPr>
            <w:tcW w:w="800" w:type="dxa"/>
            <w:tcBorders>
              <w:top w:val="nil"/>
              <w:left w:val="nil"/>
              <w:bottom w:val="single" w:sz="4" w:space="0" w:color="auto"/>
              <w:right w:val="single" w:sz="4" w:space="0" w:color="auto"/>
            </w:tcBorders>
            <w:shd w:val="clear" w:color="auto" w:fill="auto"/>
            <w:vAlign w:val="center"/>
            <w:hideMark/>
          </w:tcPr>
          <w:p w:rsidR="004C0CF8" w:rsidRPr="00A762CC" w:rsidP="00A47F1E" w14:paraId="6170A910" w14:textId="7777777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46</w:t>
            </w:r>
          </w:p>
        </w:tc>
        <w:tc>
          <w:tcPr>
            <w:tcW w:w="1164" w:type="dxa"/>
            <w:tcBorders>
              <w:top w:val="nil"/>
              <w:left w:val="nil"/>
              <w:bottom w:val="single" w:sz="4" w:space="0" w:color="auto"/>
              <w:right w:val="single" w:sz="4" w:space="0" w:color="auto"/>
            </w:tcBorders>
            <w:shd w:val="clear" w:color="auto" w:fill="auto"/>
            <w:vAlign w:val="center"/>
            <w:hideMark/>
          </w:tcPr>
          <w:p w:rsidR="004C0CF8" w:rsidRPr="00A762CC" w:rsidP="00A47F1E" w14:paraId="3A12A806" w14:textId="4259BB22">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p>
        </w:tc>
        <w:tc>
          <w:tcPr>
            <w:tcW w:w="1216" w:type="dxa"/>
            <w:tcBorders>
              <w:top w:val="nil"/>
              <w:left w:val="nil"/>
              <w:bottom w:val="single" w:sz="4" w:space="0" w:color="auto"/>
              <w:right w:val="single" w:sz="4" w:space="0" w:color="auto"/>
            </w:tcBorders>
            <w:shd w:val="clear" w:color="auto" w:fill="auto"/>
            <w:vAlign w:val="center"/>
            <w:hideMark/>
          </w:tcPr>
          <w:p w:rsidR="004C0CF8" w:rsidRPr="00A762CC" w:rsidP="00A47F1E" w14:paraId="78C4C684" w14:textId="64D492FB">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p>
        </w:tc>
        <w:tc>
          <w:tcPr>
            <w:tcW w:w="912" w:type="dxa"/>
            <w:tcBorders>
              <w:top w:val="nil"/>
              <w:left w:val="nil"/>
              <w:bottom w:val="single" w:sz="4" w:space="0" w:color="auto"/>
              <w:right w:val="single" w:sz="4" w:space="0" w:color="auto"/>
            </w:tcBorders>
            <w:shd w:val="clear" w:color="auto" w:fill="auto"/>
            <w:vAlign w:val="center"/>
            <w:hideMark/>
          </w:tcPr>
          <w:p w:rsidR="004C0CF8" w:rsidRPr="00A762CC" w:rsidP="00A47F1E" w14:paraId="3000BC13" w14:textId="550D7A39">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12</w:t>
            </w:r>
            <w:r w:rsidR="0019671B">
              <w:rPr>
                <w:rFonts w:eastAsia="Times New Roman" w:cstheme="minorHAnsi"/>
                <w:bCs/>
                <w:color w:val="0D0D0D" w:themeColor="text1" w:themeTint="F2"/>
                <w:sz w:val="16"/>
                <w:szCs w:val="16"/>
              </w:rPr>
              <w:t>9</w:t>
            </w:r>
          </w:p>
        </w:tc>
        <w:tc>
          <w:tcPr>
            <w:tcW w:w="867" w:type="dxa"/>
            <w:tcBorders>
              <w:top w:val="nil"/>
              <w:left w:val="nil"/>
              <w:bottom w:val="single" w:sz="4" w:space="0" w:color="auto"/>
              <w:right w:val="single" w:sz="4" w:space="0" w:color="auto"/>
            </w:tcBorders>
            <w:shd w:val="clear" w:color="auto" w:fill="auto"/>
            <w:vAlign w:val="center"/>
            <w:hideMark/>
          </w:tcPr>
          <w:p w:rsidR="004C0CF8" w:rsidRPr="00A762CC" w:rsidP="00A47F1E" w14:paraId="273C0423" w14:textId="5D2A0CB0">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w:t>
            </w:r>
          </w:p>
        </w:tc>
      </w:tr>
      <w:tr w14:paraId="58309506" w14:textId="77777777" w:rsidTr="00C93B3A">
        <w:tblPrEx>
          <w:tblW w:w="9797" w:type="dxa"/>
          <w:tblInd w:w="175" w:type="dxa"/>
          <w:tblLook w:val="04A0"/>
        </w:tblPrEx>
        <w:trPr>
          <w:gridAfter w:val="1"/>
          <w:wAfter w:w="8" w:type="dxa"/>
          <w:trHeight w:hRule="exact" w:val="271"/>
        </w:trPr>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446F" w:rsidRPr="00A762CC" w:rsidP="00F0446F" w14:paraId="38919E2F" w14:textId="77777777">
            <w:pPr>
              <w:spacing w:after="0" w:line="240" w:lineRule="auto"/>
              <w:jc w:val="center"/>
              <w:rPr>
                <w:rFonts w:eastAsia="Times New Roman" w:cstheme="minorHAnsi"/>
                <w:b/>
                <w:bCs/>
                <w:color w:val="595959"/>
                <w:sz w:val="16"/>
                <w:szCs w:val="16"/>
              </w:rPr>
            </w:pPr>
            <w:r w:rsidRPr="00A762CC">
              <w:rPr>
                <w:rFonts w:eastAsia="Times New Roman" w:cstheme="minorHAnsi"/>
                <w:b/>
                <w:bCs/>
                <w:color w:val="0D0D0D" w:themeColor="text1" w:themeTint="F2"/>
                <w:sz w:val="16"/>
                <w:szCs w:val="16"/>
              </w:rPr>
              <w:t>Cost Burden ($)</w:t>
            </w:r>
          </w:p>
        </w:tc>
        <w:tc>
          <w:tcPr>
            <w:tcW w:w="743" w:type="dxa"/>
            <w:tcBorders>
              <w:top w:val="nil"/>
              <w:left w:val="nil"/>
              <w:bottom w:val="single" w:sz="4" w:space="0" w:color="auto"/>
              <w:right w:val="single" w:sz="4" w:space="0" w:color="auto"/>
            </w:tcBorders>
            <w:shd w:val="clear" w:color="auto" w:fill="auto"/>
            <w:vAlign w:val="center"/>
            <w:hideMark/>
          </w:tcPr>
          <w:p w:rsidR="00F0446F" w:rsidRPr="00A762CC" w:rsidP="00F0446F" w14:paraId="456E33E9" w14:textId="29CD6933">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2</w:t>
            </w:r>
            <w:r w:rsidR="0019671B">
              <w:rPr>
                <w:rFonts w:eastAsia="Times New Roman" w:cstheme="minorHAnsi"/>
                <w:bCs/>
                <w:color w:val="0D0D0D" w:themeColor="text1" w:themeTint="F2"/>
                <w:sz w:val="16"/>
                <w:szCs w:val="16"/>
              </w:rPr>
              <w:t>32</w:t>
            </w:r>
            <w:r w:rsidR="00357A97">
              <w:rPr>
                <w:rFonts w:eastAsia="Times New Roman" w:cstheme="minorHAnsi"/>
                <w:bCs/>
                <w:color w:val="0D0D0D" w:themeColor="text1" w:themeTint="F2"/>
                <w:sz w:val="16"/>
                <w:szCs w:val="16"/>
              </w:rPr>
              <w:t>0</w:t>
            </w:r>
          </w:p>
        </w:tc>
        <w:tc>
          <w:tcPr>
            <w:tcW w:w="697" w:type="dxa"/>
            <w:tcBorders>
              <w:top w:val="nil"/>
              <w:left w:val="nil"/>
              <w:bottom w:val="single" w:sz="4" w:space="0" w:color="auto"/>
              <w:right w:val="single" w:sz="4" w:space="0" w:color="auto"/>
            </w:tcBorders>
            <w:shd w:val="clear" w:color="auto" w:fill="auto"/>
            <w:vAlign w:val="center"/>
            <w:hideMark/>
          </w:tcPr>
          <w:p w:rsidR="00F0446F" w:rsidRPr="00A762CC" w:rsidP="00F0446F" w14:paraId="2FCA4C62" w14:textId="4A600C14">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sidR="008E6BB7">
              <w:rPr>
                <w:rFonts w:eastAsia="Times New Roman" w:cstheme="minorHAnsi"/>
                <w:bCs/>
                <w:color w:val="0D0D0D" w:themeColor="text1" w:themeTint="F2"/>
                <w:sz w:val="16"/>
                <w:szCs w:val="16"/>
              </w:rPr>
              <w:t>3</w:t>
            </w:r>
            <w:r w:rsidR="00357A97">
              <w:rPr>
                <w:rFonts w:eastAsia="Times New Roman" w:cstheme="minorHAnsi"/>
                <w:bCs/>
                <w:color w:val="0D0D0D" w:themeColor="text1" w:themeTint="F2"/>
                <w:sz w:val="16"/>
                <w:szCs w:val="16"/>
              </w:rPr>
              <w:t>0</w:t>
            </w:r>
          </w:p>
        </w:tc>
        <w:tc>
          <w:tcPr>
            <w:tcW w:w="695" w:type="dxa"/>
            <w:tcBorders>
              <w:top w:val="nil"/>
              <w:left w:val="nil"/>
              <w:bottom w:val="single" w:sz="4" w:space="0" w:color="auto"/>
              <w:right w:val="single" w:sz="4" w:space="0" w:color="auto"/>
            </w:tcBorders>
            <w:shd w:val="clear" w:color="auto" w:fill="auto"/>
            <w:vAlign w:val="center"/>
            <w:hideMark/>
          </w:tcPr>
          <w:p w:rsidR="00F0446F" w:rsidRPr="00A762CC" w:rsidP="00F0446F" w14:paraId="7EE1242A" w14:textId="0B82BF40">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7</w:t>
            </w:r>
            <w:r w:rsidR="008E6BB7">
              <w:rPr>
                <w:rFonts w:eastAsia="Times New Roman" w:cstheme="minorHAnsi"/>
                <w:bCs/>
                <w:color w:val="0D0D0D" w:themeColor="text1" w:themeTint="F2"/>
                <w:sz w:val="16"/>
                <w:szCs w:val="16"/>
              </w:rPr>
              <w:t>3</w:t>
            </w:r>
            <w:r w:rsidR="00357A97">
              <w:rPr>
                <w:rFonts w:eastAsia="Times New Roman" w:cstheme="minorHAnsi"/>
                <w:bCs/>
                <w:color w:val="0D0D0D" w:themeColor="text1" w:themeTint="F2"/>
                <w:sz w:val="16"/>
                <w:szCs w:val="16"/>
              </w:rPr>
              <w:t>0</w:t>
            </w:r>
          </w:p>
        </w:tc>
        <w:tc>
          <w:tcPr>
            <w:tcW w:w="800" w:type="dxa"/>
            <w:tcBorders>
              <w:top w:val="nil"/>
              <w:left w:val="nil"/>
              <w:bottom w:val="single" w:sz="4" w:space="0" w:color="auto"/>
              <w:right w:val="single" w:sz="4" w:space="0" w:color="auto"/>
            </w:tcBorders>
            <w:shd w:val="clear" w:color="auto" w:fill="auto"/>
            <w:vAlign w:val="center"/>
            <w:hideMark/>
          </w:tcPr>
          <w:p w:rsidR="00F0446F" w:rsidRPr="00A762CC" w:rsidP="00F0446F" w14:paraId="1E3553EC" w14:textId="37A49BCE">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46</w:t>
            </w:r>
            <w:r w:rsidR="00357A97">
              <w:rPr>
                <w:rFonts w:eastAsia="Times New Roman" w:cstheme="minorHAnsi"/>
                <w:bCs/>
                <w:color w:val="0D0D0D" w:themeColor="text1" w:themeTint="F2"/>
                <w:sz w:val="16"/>
                <w:szCs w:val="16"/>
              </w:rPr>
              <w:t>0</w:t>
            </w:r>
          </w:p>
        </w:tc>
        <w:tc>
          <w:tcPr>
            <w:tcW w:w="1164" w:type="dxa"/>
            <w:tcBorders>
              <w:top w:val="nil"/>
              <w:left w:val="nil"/>
              <w:bottom w:val="single" w:sz="4" w:space="0" w:color="auto"/>
              <w:right w:val="single" w:sz="4" w:space="0" w:color="auto"/>
            </w:tcBorders>
            <w:shd w:val="clear" w:color="auto" w:fill="auto"/>
            <w:vAlign w:val="center"/>
            <w:hideMark/>
          </w:tcPr>
          <w:p w:rsidR="00F0446F" w:rsidRPr="00A762CC" w:rsidP="00F0446F" w14:paraId="7EE15787" w14:textId="0E38D3FF">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r w:rsidR="00357A97">
              <w:rPr>
                <w:rFonts w:eastAsia="Times New Roman" w:cstheme="minorHAnsi"/>
                <w:bCs/>
                <w:color w:val="0D0D0D" w:themeColor="text1" w:themeTint="F2"/>
                <w:sz w:val="16"/>
                <w:szCs w:val="16"/>
              </w:rPr>
              <w:t>0</w:t>
            </w:r>
          </w:p>
        </w:tc>
        <w:tc>
          <w:tcPr>
            <w:tcW w:w="1216" w:type="dxa"/>
            <w:tcBorders>
              <w:top w:val="nil"/>
              <w:left w:val="nil"/>
              <w:bottom w:val="single" w:sz="4" w:space="0" w:color="auto"/>
              <w:right w:val="single" w:sz="4" w:space="0" w:color="auto"/>
            </w:tcBorders>
            <w:shd w:val="clear" w:color="auto" w:fill="auto"/>
            <w:vAlign w:val="center"/>
            <w:hideMark/>
          </w:tcPr>
          <w:p w:rsidR="00F0446F" w:rsidRPr="00A762CC" w:rsidP="00F0446F" w14:paraId="25E7CB3C" w14:textId="3ADA24F1">
            <w:pPr>
              <w:spacing w:after="0" w:line="240" w:lineRule="auto"/>
              <w:jc w:val="center"/>
              <w:rPr>
                <w:rFonts w:eastAsia="Times New Roman" w:cstheme="minorHAnsi"/>
                <w:bCs/>
                <w:color w:val="0D0D0D" w:themeColor="text1" w:themeTint="F2"/>
                <w:sz w:val="16"/>
                <w:szCs w:val="16"/>
              </w:rPr>
            </w:pPr>
            <w:r>
              <w:rPr>
                <w:rFonts w:eastAsia="Times New Roman" w:cstheme="minorHAnsi"/>
                <w:bCs/>
                <w:color w:val="0D0D0D" w:themeColor="text1" w:themeTint="F2"/>
                <w:sz w:val="16"/>
                <w:szCs w:val="16"/>
              </w:rPr>
              <w:t>133</w:t>
            </w:r>
            <w:r w:rsidR="00357A97">
              <w:rPr>
                <w:rFonts w:eastAsia="Times New Roman" w:cstheme="minorHAnsi"/>
                <w:bCs/>
                <w:color w:val="0D0D0D" w:themeColor="text1" w:themeTint="F2"/>
                <w:sz w:val="16"/>
                <w:szCs w:val="16"/>
              </w:rPr>
              <w:t>0</w:t>
            </w:r>
          </w:p>
        </w:tc>
        <w:tc>
          <w:tcPr>
            <w:tcW w:w="912" w:type="dxa"/>
            <w:tcBorders>
              <w:top w:val="nil"/>
              <w:left w:val="nil"/>
              <w:bottom w:val="single" w:sz="4" w:space="0" w:color="auto"/>
              <w:right w:val="single" w:sz="4" w:space="0" w:color="auto"/>
            </w:tcBorders>
            <w:shd w:val="clear" w:color="auto" w:fill="auto"/>
            <w:vAlign w:val="center"/>
            <w:hideMark/>
          </w:tcPr>
          <w:p w:rsidR="00F0446F" w:rsidRPr="00A762CC" w:rsidP="00F0446F" w14:paraId="486C7392" w14:textId="77D93997">
            <w:pPr>
              <w:spacing w:after="0" w:line="240" w:lineRule="auto"/>
              <w:jc w:val="center"/>
              <w:rPr>
                <w:rFonts w:eastAsia="Times New Roman" w:cstheme="minorHAnsi"/>
                <w:bCs/>
                <w:color w:val="0D0D0D" w:themeColor="text1" w:themeTint="F2"/>
                <w:sz w:val="16"/>
                <w:szCs w:val="16"/>
              </w:rPr>
            </w:pPr>
            <w:r w:rsidRPr="00A762CC">
              <w:rPr>
                <w:rFonts w:eastAsia="Times New Roman" w:cstheme="minorHAnsi"/>
                <w:bCs/>
                <w:color w:val="0D0D0D" w:themeColor="text1" w:themeTint="F2"/>
                <w:sz w:val="16"/>
                <w:szCs w:val="16"/>
              </w:rPr>
              <w:t>12</w:t>
            </w:r>
            <w:r w:rsidR="0019671B">
              <w:rPr>
                <w:rFonts w:eastAsia="Times New Roman" w:cstheme="minorHAnsi"/>
                <w:bCs/>
                <w:color w:val="0D0D0D" w:themeColor="text1" w:themeTint="F2"/>
                <w:sz w:val="16"/>
                <w:szCs w:val="16"/>
              </w:rPr>
              <w:t>9</w:t>
            </w:r>
            <w:r w:rsidR="00357A97">
              <w:rPr>
                <w:rFonts w:eastAsia="Times New Roman" w:cstheme="minorHAnsi"/>
                <w:bCs/>
                <w:color w:val="0D0D0D" w:themeColor="text1" w:themeTint="F2"/>
                <w:sz w:val="16"/>
                <w:szCs w:val="16"/>
              </w:rPr>
              <w:t>0</w:t>
            </w:r>
          </w:p>
        </w:tc>
        <w:tc>
          <w:tcPr>
            <w:tcW w:w="867" w:type="dxa"/>
            <w:tcBorders>
              <w:top w:val="nil"/>
              <w:left w:val="nil"/>
              <w:bottom w:val="single" w:sz="4" w:space="0" w:color="auto"/>
              <w:right w:val="single" w:sz="4" w:space="0" w:color="auto"/>
            </w:tcBorders>
            <w:shd w:val="clear" w:color="auto" w:fill="auto"/>
            <w:vAlign w:val="center"/>
            <w:hideMark/>
          </w:tcPr>
          <w:p w:rsidR="00F0446F" w:rsidRPr="00A762CC" w:rsidP="00F0446F" w14:paraId="039A796A" w14:textId="13DFEC52">
            <w:pPr>
              <w:spacing w:after="0" w:line="240" w:lineRule="auto"/>
              <w:jc w:val="center"/>
              <w:rPr>
                <w:rFonts w:eastAsia="Times New Roman" w:cstheme="minorHAnsi"/>
                <w:b/>
                <w:color w:val="0D0D0D" w:themeColor="text1" w:themeTint="F2"/>
                <w:sz w:val="16"/>
                <w:szCs w:val="16"/>
              </w:rPr>
            </w:pPr>
            <w:r>
              <w:rPr>
                <w:rFonts w:eastAsia="Times New Roman" w:cstheme="minorHAnsi"/>
                <w:b/>
                <w:color w:val="0D0D0D" w:themeColor="text1" w:themeTint="F2"/>
                <w:sz w:val="16"/>
                <w:szCs w:val="16"/>
              </w:rPr>
              <w:t>819</w:t>
            </w:r>
            <w:r w:rsidR="00357A97">
              <w:rPr>
                <w:rFonts w:eastAsia="Times New Roman" w:cstheme="minorHAnsi"/>
                <w:b/>
                <w:color w:val="0D0D0D" w:themeColor="text1" w:themeTint="F2"/>
                <w:sz w:val="16"/>
                <w:szCs w:val="16"/>
              </w:rPr>
              <w:t>0</w:t>
            </w:r>
          </w:p>
        </w:tc>
      </w:tr>
    </w:tbl>
    <w:p w:rsidR="00D901A7" w:rsidP="0026094C" w14:paraId="3BF16247" w14:textId="01A93BA0">
      <w:pPr>
        <w:spacing w:before="240" w:after="0" w:line="240" w:lineRule="auto"/>
        <w:ind w:left="187"/>
        <w:rPr>
          <w:rFonts w:eastAsia="Times New Roman" w:cstheme="minorHAnsi"/>
          <w:b/>
          <w:color w:val="0D0D0D" w:themeColor="text1" w:themeTint="F2"/>
          <w:u w:val="single"/>
        </w:rPr>
      </w:pPr>
      <w:r w:rsidRPr="00A762CC">
        <w:rPr>
          <w:rFonts w:eastAsia="Times New Roman" w:cstheme="minorHAnsi"/>
          <w:color w:val="0D0D0D" w:themeColor="text1" w:themeTint="F2"/>
        </w:rPr>
        <w:t xml:space="preserve">See question 15 for a discussion on the change in burden from estimates </w:t>
      </w:r>
      <w:r w:rsidRPr="00A762CC" w:rsidR="002E3AAE">
        <w:rPr>
          <w:rFonts w:eastAsia="Times New Roman" w:cstheme="minorHAnsi"/>
          <w:color w:val="0D0D0D" w:themeColor="text1" w:themeTint="F2"/>
        </w:rPr>
        <w:t>from</w:t>
      </w:r>
      <w:r w:rsidRPr="00A762CC">
        <w:rPr>
          <w:rFonts w:eastAsia="Times New Roman" w:cstheme="minorHAnsi"/>
          <w:color w:val="0D0D0D" w:themeColor="text1" w:themeTint="F2"/>
        </w:rPr>
        <w:t xml:space="preserve"> the previously approved IC</w:t>
      </w:r>
      <w:r w:rsidRPr="00A762CC" w:rsidR="002E3AAE">
        <w:rPr>
          <w:rFonts w:eastAsia="Times New Roman" w:cstheme="minorHAnsi"/>
          <w:color w:val="0D0D0D" w:themeColor="text1" w:themeTint="F2"/>
        </w:rPr>
        <w:t>R</w:t>
      </w:r>
      <w:r w:rsidRPr="00A762CC">
        <w:rPr>
          <w:rFonts w:eastAsia="Times New Roman" w:cstheme="minorHAnsi"/>
          <w:color w:val="0D0D0D" w:themeColor="text1" w:themeTint="F2"/>
        </w:rPr>
        <w:t>.</w:t>
      </w:r>
    </w:p>
    <w:p w:rsidR="00567694" w:rsidRPr="00A762CC" w:rsidP="00D65B2A" w14:paraId="14ADFD64" w14:textId="1F91EB02">
      <w:pPr>
        <w:spacing w:before="240" w:after="120" w:line="240" w:lineRule="auto"/>
        <w:rPr>
          <w:rFonts w:eastAsia="Times New Roman" w:cstheme="minorHAnsi"/>
          <w:b/>
          <w:color w:val="0D0D0D" w:themeColor="text1" w:themeTint="F2"/>
          <w:u w:val="single"/>
        </w:rPr>
      </w:pPr>
      <w:r w:rsidRPr="00A762CC">
        <w:rPr>
          <w:rFonts w:eastAsia="Times New Roman" w:cstheme="minorHAnsi"/>
          <w:b/>
          <w:color w:val="0D0D0D" w:themeColor="text1" w:themeTint="F2"/>
          <w:u w:val="single"/>
        </w:rPr>
        <w:t>Labor Cost Analysis</w:t>
      </w:r>
    </w:p>
    <w:p w:rsidR="00CC68B9" w:rsidRPr="00A762CC" w:rsidP="00015B43" w14:paraId="3C8338F9" w14:textId="5E397334">
      <w:pPr>
        <w:shd w:val="clear" w:color="auto" w:fill="FFFFFF"/>
        <w:spacing w:after="0" w:line="240" w:lineRule="auto"/>
        <w:ind w:left="180"/>
        <w:rPr>
          <w:rFonts w:cstheme="minorHAnsi"/>
          <w:iCs/>
          <w:color w:val="0D0D0D" w:themeColor="text1" w:themeTint="F2"/>
        </w:rPr>
      </w:pPr>
      <w:r w:rsidRPr="00A762CC">
        <w:rPr>
          <w:rFonts w:cstheme="minorHAnsi"/>
          <w:iCs/>
          <w:color w:val="0D0D0D" w:themeColor="text1" w:themeTint="F2"/>
        </w:rPr>
        <w:t xml:space="preserve">The burden of this ICR falls on various aviation professionals, to include doctors, </w:t>
      </w:r>
      <w:r w:rsidRPr="00A762CC" w:rsidR="00C81852">
        <w:rPr>
          <w:rFonts w:cstheme="minorHAnsi"/>
          <w:iCs/>
          <w:color w:val="0D0D0D" w:themeColor="text1" w:themeTint="F2"/>
        </w:rPr>
        <w:t xml:space="preserve">engineers, </w:t>
      </w:r>
      <w:r w:rsidRPr="00A762CC">
        <w:rPr>
          <w:rFonts w:cstheme="minorHAnsi"/>
          <w:iCs/>
          <w:color w:val="0D0D0D" w:themeColor="text1" w:themeTint="F2"/>
        </w:rPr>
        <w:t>pilots</w:t>
      </w:r>
      <w:r w:rsidRPr="00A762CC" w:rsidR="00C81852">
        <w:rPr>
          <w:rFonts w:cstheme="minorHAnsi"/>
          <w:iCs/>
          <w:color w:val="0D0D0D" w:themeColor="text1" w:themeTint="F2"/>
        </w:rPr>
        <w:t>,</w:t>
      </w:r>
      <w:r w:rsidRPr="00A762CC">
        <w:rPr>
          <w:rFonts w:cstheme="minorHAnsi"/>
          <w:iCs/>
          <w:color w:val="0D0D0D" w:themeColor="text1" w:themeTint="F2"/>
        </w:rPr>
        <w:t xml:space="preserve"> and mechanics. </w:t>
      </w:r>
      <w:r w:rsidRPr="00A762CC" w:rsidR="00883FEB">
        <w:rPr>
          <w:rFonts w:cstheme="minorHAnsi"/>
          <w:iCs/>
          <w:color w:val="0D0D0D" w:themeColor="text1" w:themeTint="F2"/>
        </w:rPr>
        <w:t>Accordingly, the labor cost estimates vary greatly depending on the applicants</w:t>
      </w:r>
      <w:r w:rsidR="00D91774">
        <w:rPr>
          <w:rFonts w:cstheme="minorHAnsi"/>
          <w:iCs/>
          <w:color w:val="0D0D0D" w:themeColor="text1" w:themeTint="F2"/>
        </w:rPr>
        <w:t>’</w:t>
      </w:r>
      <w:r w:rsidRPr="00A762CC" w:rsidR="00883FEB">
        <w:rPr>
          <w:rFonts w:cstheme="minorHAnsi"/>
          <w:iCs/>
          <w:color w:val="0D0D0D" w:themeColor="text1" w:themeTint="F2"/>
        </w:rPr>
        <w:t xml:space="preserve"> profession related to the designation sought.</w:t>
      </w:r>
      <w:r w:rsidRPr="00A762CC" w:rsidR="0083715F">
        <w:rPr>
          <w:rFonts w:cstheme="minorHAnsi"/>
          <w:iCs/>
          <w:color w:val="0D0D0D" w:themeColor="text1" w:themeTint="F2"/>
        </w:rPr>
        <w:t xml:space="preserve"> </w:t>
      </w:r>
    </w:p>
    <w:p w:rsidR="00C27BE5" w:rsidRPr="00A762CC" w:rsidP="0026094C" w14:paraId="46B33858" w14:textId="73FB5A69">
      <w:pPr>
        <w:shd w:val="clear" w:color="auto" w:fill="FFFFFF"/>
        <w:spacing w:before="120" w:after="0" w:line="240" w:lineRule="auto"/>
        <w:ind w:left="187"/>
        <w:rPr>
          <w:rFonts w:cstheme="minorHAnsi"/>
          <w:iCs/>
          <w:color w:val="0D0D0D" w:themeColor="text1" w:themeTint="F2"/>
        </w:rPr>
      </w:pPr>
      <w:r w:rsidRPr="00A762CC">
        <w:rPr>
          <w:rFonts w:cstheme="minorHAnsi"/>
          <w:color w:val="0D0D0D" w:themeColor="text1" w:themeTint="F2"/>
        </w:rPr>
        <w:t xml:space="preserve">For all wages, </w:t>
      </w:r>
      <w:r w:rsidRPr="00A762CC" w:rsidR="005D77C8">
        <w:rPr>
          <w:rFonts w:eastAsia="Times New Roman" w:cstheme="minorHAnsi"/>
          <w:color w:val="0D0D0D" w:themeColor="text1" w:themeTint="F2"/>
        </w:rPr>
        <w:t xml:space="preserve">the FAA multiplied the hourly wage by 2 to account for a fringe benefit rate of </w:t>
      </w:r>
      <w:r w:rsidRPr="00A762CC" w:rsidR="00242C85">
        <w:rPr>
          <w:rFonts w:eastAsia="Times New Roman" w:cstheme="minorHAnsi"/>
          <w:color w:val="0D0D0D" w:themeColor="text1" w:themeTint="F2"/>
        </w:rPr>
        <w:t>29</w:t>
      </w:r>
      <w:r w:rsidRPr="00A762CC" w:rsidR="005D77C8">
        <w:rPr>
          <w:rFonts w:eastAsia="Times New Roman" w:cstheme="minorHAnsi"/>
          <w:color w:val="0D0D0D" w:themeColor="text1" w:themeTint="F2"/>
        </w:rPr>
        <w:t>%</w:t>
      </w:r>
      <w:r>
        <w:rPr>
          <w:rStyle w:val="FootnoteReference"/>
          <w:rFonts w:cstheme="minorHAnsi"/>
          <w:color w:val="0D0D0D" w:themeColor="text1" w:themeTint="F2"/>
        </w:rPr>
        <w:footnoteReference w:id="6"/>
      </w:r>
      <w:r w:rsidRPr="00A762CC" w:rsidR="005D77C8">
        <w:rPr>
          <w:rFonts w:eastAsia="Times New Roman" w:cstheme="minorHAnsi"/>
          <w:color w:val="0D0D0D" w:themeColor="text1" w:themeTint="F2"/>
        </w:rPr>
        <w:t>and an overhead rate of 69%</w:t>
      </w:r>
      <w:r>
        <w:rPr>
          <w:rStyle w:val="FootnoteReference"/>
          <w:rFonts w:cstheme="minorHAnsi"/>
          <w:color w:val="0D0D0D" w:themeColor="text1" w:themeTint="F2"/>
        </w:rPr>
        <w:footnoteReference w:id="7"/>
      </w:r>
      <w:r w:rsidRPr="00A762CC" w:rsidR="005D77C8">
        <w:rPr>
          <w:rFonts w:cstheme="minorHAnsi"/>
          <w:color w:val="0D0D0D" w:themeColor="text1" w:themeTint="F2"/>
        </w:rPr>
        <w:t>.</w:t>
      </w:r>
      <w:r w:rsidRPr="00A762CC" w:rsidR="00B22181">
        <w:rPr>
          <w:rFonts w:cstheme="minorHAnsi"/>
          <w:color w:val="0D0D0D" w:themeColor="text1" w:themeTint="F2"/>
        </w:rPr>
        <w:t xml:space="preserve"> </w:t>
      </w:r>
    </w:p>
    <w:p w:rsidR="00567694" w:rsidRPr="00A762CC" w:rsidP="00D65B2A" w14:paraId="05704F73" w14:textId="7670CC6A">
      <w:pPr>
        <w:spacing w:before="240" w:after="120" w:line="240" w:lineRule="auto"/>
        <w:ind w:left="360"/>
        <w:rPr>
          <w:rFonts w:cstheme="minorHAnsi"/>
          <w:iCs/>
          <w:color w:val="0D0D0D" w:themeColor="text1" w:themeTint="F2"/>
          <w:u w:val="single"/>
        </w:rPr>
      </w:pPr>
      <w:r w:rsidRPr="00A762CC">
        <w:rPr>
          <w:rFonts w:cstheme="minorHAnsi"/>
          <w:iCs/>
          <w:color w:val="0D0D0D" w:themeColor="text1" w:themeTint="F2"/>
          <w:u w:val="single"/>
        </w:rPr>
        <w:t>AME Applicant Labor Cost:</w:t>
      </w:r>
    </w:p>
    <w:p w:rsidR="00401526" w:rsidRPr="00A762CC" w:rsidP="00925DDC" w14:paraId="605EE5FB" w14:textId="52E5CDD8">
      <w:pPr>
        <w:spacing w:after="0"/>
        <w:ind w:left="360"/>
        <w:rPr>
          <w:rFonts w:cstheme="minorHAnsi"/>
          <w:iCs/>
          <w:color w:val="0D0D0D" w:themeColor="text1" w:themeTint="F2"/>
        </w:rPr>
      </w:pPr>
      <w:r w:rsidRPr="00A762CC">
        <w:rPr>
          <w:rFonts w:cstheme="minorHAnsi"/>
          <w:iCs/>
          <w:color w:val="0D0D0D" w:themeColor="text1" w:themeTint="F2"/>
        </w:rPr>
        <w:t>With respect to these applicants, the FAA believes that doctors will perform most of the reporting requirements</w:t>
      </w:r>
      <w:r w:rsidRPr="00A762CC" w:rsidR="00E45FF1">
        <w:rPr>
          <w:rFonts w:cstheme="minorHAnsi"/>
          <w:iCs/>
          <w:color w:val="0D0D0D" w:themeColor="text1" w:themeTint="F2"/>
        </w:rPr>
        <w:t>, with a</w:t>
      </w:r>
      <w:r w:rsidRPr="00A762CC" w:rsidR="00825697">
        <w:rPr>
          <w:rFonts w:cstheme="minorHAnsi"/>
          <w:iCs/>
          <w:color w:val="0D0D0D" w:themeColor="text1" w:themeTint="F2"/>
        </w:rPr>
        <w:t xml:space="preserve">n estimated </w:t>
      </w:r>
      <w:r w:rsidRPr="00A762CC" w:rsidR="00E45FF1">
        <w:rPr>
          <w:rFonts w:cstheme="minorHAnsi"/>
          <w:iCs/>
          <w:color w:val="0D0D0D" w:themeColor="text1" w:themeTint="F2"/>
        </w:rPr>
        <w:t xml:space="preserve">fully burdened wage of </w:t>
      </w:r>
      <w:r w:rsidRPr="00A762CC" w:rsidR="005D26A0">
        <w:rPr>
          <w:rFonts w:cstheme="minorHAnsi"/>
          <w:b/>
          <w:bCs/>
          <w:iCs/>
          <w:color w:val="0D0D0D" w:themeColor="text1" w:themeTint="F2"/>
        </w:rPr>
        <w:t>$</w:t>
      </w:r>
      <w:r w:rsidRPr="00A762CC" w:rsidR="0071090E">
        <w:rPr>
          <w:rFonts w:cstheme="minorHAnsi"/>
          <w:b/>
          <w:bCs/>
          <w:iCs/>
          <w:color w:val="0D0D0D" w:themeColor="text1" w:themeTint="F2"/>
        </w:rPr>
        <w:t xml:space="preserve"> </w:t>
      </w:r>
      <w:r w:rsidRPr="00A762CC" w:rsidR="00517ECF">
        <w:rPr>
          <w:rFonts w:cstheme="minorHAnsi"/>
          <w:b/>
          <w:bCs/>
          <w:iCs/>
          <w:color w:val="0D0D0D" w:themeColor="text1" w:themeTint="F2"/>
        </w:rPr>
        <w:t>2</w:t>
      </w:r>
      <w:r w:rsidR="00517ECF">
        <w:rPr>
          <w:rFonts w:cstheme="minorHAnsi"/>
          <w:b/>
          <w:bCs/>
          <w:iCs/>
          <w:color w:val="0D0D0D" w:themeColor="text1" w:themeTint="F2"/>
        </w:rPr>
        <w:t>32</w:t>
      </w:r>
      <w:r w:rsidRPr="00A762CC" w:rsidR="0071090E">
        <w:rPr>
          <w:rFonts w:cstheme="minorHAnsi"/>
          <w:b/>
          <w:bCs/>
          <w:iCs/>
          <w:color w:val="0D0D0D" w:themeColor="text1" w:themeTint="F2"/>
        </w:rPr>
        <w:t>/hour</w:t>
      </w:r>
      <w:r w:rsidRPr="00A762CC">
        <w:rPr>
          <w:rFonts w:cstheme="minorHAnsi"/>
          <w:iCs/>
          <w:color w:val="0D0D0D" w:themeColor="text1" w:themeTint="F2"/>
        </w:rPr>
        <w:t xml:space="preserve">. The </w:t>
      </w:r>
      <w:r w:rsidRPr="00A762CC" w:rsidR="005D26A0">
        <w:rPr>
          <w:rFonts w:cstheme="minorHAnsi"/>
          <w:iCs/>
          <w:color w:val="0D0D0D" w:themeColor="text1" w:themeTint="F2"/>
        </w:rPr>
        <w:t>hourly wage</w:t>
      </w:r>
      <w:r w:rsidRPr="00A762CC">
        <w:rPr>
          <w:rFonts w:cstheme="minorHAnsi"/>
          <w:iCs/>
          <w:color w:val="0D0D0D" w:themeColor="text1" w:themeTint="F2"/>
        </w:rPr>
        <w:t xml:space="preserve"> of </w:t>
      </w:r>
      <w:r w:rsidRPr="00A762CC">
        <w:rPr>
          <w:rFonts w:cstheme="minorHAnsi"/>
          <w:bCs/>
          <w:iCs/>
          <w:color w:val="0D0D0D" w:themeColor="text1" w:themeTint="F2"/>
        </w:rPr>
        <w:t>$</w:t>
      </w:r>
      <w:r w:rsidR="00517ECF">
        <w:rPr>
          <w:rFonts w:cstheme="minorHAnsi"/>
          <w:bCs/>
          <w:iCs/>
          <w:color w:val="0D0D0D" w:themeColor="text1" w:themeTint="F2"/>
        </w:rPr>
        <w:t>115.77</w:t>
      </w:r>
      <w:r w:rsidRPr="00A762CC" w:rsidR="0031371B">
        <w:rPr>
          <w:rFonts w:cstheme="minorHAnsi"/>
          <w:bCs/>
          <w:iCs/>
          <w:color w:val="0D0D0D" w:themeColor="text1" w:themeTint="F2"/>
        </w:rPr>
        <w:t>/</w:t>
      </w:r>
      <w:r w:rsidRPr="00A762CC" w:rsidR="00754ACD">
        <w:rPr>
          <w:rFonts w:cstheme="minorHAnsi"/>
          <w:iCs/>
          <w:color w:val="0D0D0D" w:themeColor="text1" w:themeTint="F2"/>
        </w:rPr>
        <w:t xml:space="preserve">hour </w:t>
      </w:r>
      <w:r w:rsidRPr="00A762CC">
        <w:rPr>
          <w:rFonts w:cstheme="minorHAnsi"/>
          <w:iCs/>
          <w:color w:val="0D0D0D" w:themeColor="text1" w:themeTint="F2"/>
        </w:rPr>
        <w:t xml:space="preserve">came from the Department of Labor, Bureau of Labor Statistics (BLS), May </w:t>
      </w:r>
      <w:r w:rsidRPr="00A762CC" w:rsidR="00E32C84">
        <w:rPr>
          <w:rFonts w:cstheme="minorHAnsi"/>
          <w:iCs/>
          <w:color w:val="0D0D0D" w:themeColor="text1" w:themeTint="F2"/>
        </w:rPr>
        <w:t>202</w:t>
      </w:r>
      <w:r w:rsidR="00E32C84">
        <w:rPr>
          <w:rFonts w:cstheme="minorHAnsi"/>
          <w:iCs/>
          <w:color w:val="0D0D0D" w:themeColor="text1" w:themeTint="F2"/>
        </w:rPr>
        <w:t>3</w:t>
      </w:r>
      <w:r w:rsidRPr="00A762CC">
        <w:rPr>
          <w:rFonts w:cstheme="minorHAnsi"/>
          <w:iCs/>
          <w:color w:val="0D0D0D" w:themeColor="text1" w:themeTint="F2"/>
        </w:rPr>
        <w:t xml:space="preserve">, Family </w:t>
      </w:r>
      <w:r w:rsidRPr="00A762CC" w:rsidR="00B73EE0">
        <w:rPr>
          <w:rFonts w:cstheme="minorHAnsi"/>
          <w:iCs/>
          <w:color w:val="0D0D0D" w:themeColor="text1" w:themeTint="F2"/>
        </w:rPr>
        <w:t>Medicine Physicians</w:t>
      </w:r>
      <w:r w:rsidRPr="00A762CC">
        <w:rPr>
          <w:rFonts w:cstheme="minorHAnsi"/>
          <w:iCs/>
          <w:color w:val="0D0D0D" w:themeColor="text1" w:themeTint="F2"/>
        </w:rPr>
        <w:t xml:space="preserve"> #29-</w:t>
      </w:r>
      <w:r w:rsidRPr="00A762CC" w:rsidR="00B73EE0">
        <w:rPr>
          <w:rFonts w:cstheme="minorHAnsi"/>
          <w:iCs/>
          <w:color w:val="0D0D0D" w:themeColor="text1" w:themeTint="F2"/>
        </w:rPr>
        <w:t>1215</w:t>
      </w:r>
      <w:r w:rsidRPr="00A762CC" w:rsidR="00754ACD">
        <w:rPr>
          <w:rFonts w:cstheme="minorHAnsi"/>
          <w:iCs/>
          <w:color w:val="0D0D0D" w:themeColor="text1" w:themeTint="F2"/>
        </w:rPr>
        <w:t>.</w:t>
      </w:r>
      <w:r>
        <w:rPr>
          <w:rStyle w:val="FootnoteReference"/>
          <w:rFonts w:cstheme="minorHAnsi"/>
          <w:iCs/>
          <w:color w:val="0D0D0D" w:themeColor="text1" w:themeTint="F2"/>
        </w:rPr>
        <w:footnoteReference w:id="8"/>
      </w:r>
      <w:r w:rsidRPr="00A762CC" w:rsidR="00754ACD">
        <w:rPr>
          <w:rFonts w:cstheme="minorHAnsi"/>
          <w:iCs/>
          <w:color w:val="0D0D0D" w:themeColor="text1" w:themeTint="F2"/>
        </w:rPr>
        <w:t xml:space="preserve"> </w:t>
      </w:r>
      <w:r w:rsidRPr="00A762CC">
        <w:rPr>
          <w:rFonts w:cstheme="minorHAnsi"/>
          <w:iCs/>
          <w:color w:val="0D0D0D" w:themeColor="text1" w:themeTint="F2"/>
        </w:rPr>
        <w:t xml:space="preserve"> </w:t>
      </w:r>
    </w:p>
    <w:tbl>
      <w:tblPr>
        <w:tblStyle w:val="TableGrid"/>
        <w:tblW w:w="0" w:type="auto"/>
        <w:tblInd w:w="775" w:type="dxa"/>
        <w:tblLayout w:type="fixed"/>
        <w:tblLook w:val="04A0"/>
      </w:tblPr>
      <w:tblGrid>
        <w:gridCol w:w="1740"/>
        <w:gridCol w:w="2070"/>
        <w:gridCol w:w="2070"/>
        <w:gridCol w:w="2070"/>
      </w:tblGrid>
      <w:tr w14:paraId="3AB3EEC7" w14:textId="77777777" w:rsidTr="00BA1BEE">
        <w:tblPrEx>
          <w:tblW w:w="0" w:type="auto"/>
          <w:tblInd w:w="775" w:type="dxa"/>
          <w:tblLayout w:type="fixed"/>
          <w:tblLook w:val="04A0"/>
        </w:tblPrEx>
        <w:trPr>
          <w:trHeight w:val="224"/>
        </w:trPr>
        <w:tc>
          <w:tcPr>
            <w:tcW w:w="7950" w:type="dxa"/>
            <w:gridSpan w:val="4"/>
            <w:shd w:val="clear" w:color="auto" w:fill="BDD6EE" w:themeFill="accent1" w:themeFillTint="66"/>
          </w:tcPr>
          <w:p w:rsidR="00BA1BEE" w:rsidRPr="00A762CC" w:rsidP="00261FD7" w14:paraId="41CEEF02" w14:textId="1D184C9F">
            <w:pPr>
              <w:ind w:left="360"/>
              <w:jc w:val="center"/>
              <w:rPr>
                <w:rFonts w:cstheme="minorHAnsi"/>
                <w:b/>
                <w:color w:val="0D0D0D" w:themeColor="text1" w:themeTint="F2"/>
                <w:sz w:val="16"/>
                <w:szCs w:val="16"/>
              </w:rPr>
            </w:pPr>
            <w:r w:rsidRPr="00A762CC">
              <w:rPr>
                <w:rFonts w:cstheme="minorHAnsi"/>
                <w:iCs/>
                <w:color w:val="0D0D0D" w:themeColor="text1" w:themeTint="F2"/>
                <w:sz w:val="16"/>
                <w:szCs w:val="16"/>
              </w:rPr>
              <w:t>AME Applicants</w:t>
            </w:r>
          </w:p>
        </w:tc>
      </w:tr>
      <w:tr w14:paraId="4ED33FF1" w14:textId="77777777" w:rsidTr="00BA1BEE">
        <w:tblPrEx>
          <w:tblW w:w="0" w:type="auto"/>
          <w:tblInd w:w="775" w:type="dxa"/>
          <w:tblLayout w:type="fixed"/>
          <w:tblLook w:val="04A0"/>
        </w:tblPrEx>
        <w:trPr>
          <w:trHeight w:val="287"/>
        </w:trPr>
        <w:tc>
          <w:tcPr>
            <w:tcW w:w="1740" w:type="dxa"/>
            <w:shd w:val="clear" w:color="auto" w:fill="BDD6EE" w:themeFill="accent1" w:themeFillTint="66"/>
            <w:vAlign w:val="center"/>
          </w:tcPr>
          <w:p w:rsidR="00BA1BEE" w:rsidRPr="00A762CC" w:rsidP="00BA1BEE" w14:paraId="23DC13F9" w14:textId="53035B08">
            <w:pPr>
              <w:jc w:val="center"/>
              <w:rPr>
                <w:rFonts w:cstheme="minorHAnsi"/>
                <w:b/>
                <w:color w:val="0D0D0D" w:themeColor="text1" w:themeTint="F2"/>
                <w:sz w:val="16"/>
                <w:szCs w:val="16"/>
              </w:rPr>
            </w:pPr>
            <w:r w:rsidRPr="00A762CC">
              <w:rPr>
                <w:rFonts w:cstheme="minorHAnsi"/>
                <w:b/>
                <w:color w:val="0D0D0D" w:themeColor="text1" w:themeTint="F2"/>
                <w:sz w:val="16"/>
                <w:szCs w:val="16"/>
              </w:rPr>
              <w:t>Hourly wage</w:t>
            </w:r>
          </w:p>
        </w:tc>
        <w:tc>
          <w:tcPr>
            <w:tcW w:w="2070" w:type="dxa"/>
            <w:shd w:val="clear" w:color="auto" w:fill="BDD6EE" w:themeFill="accent1" w:themeFillTint="66"/>
            <w:vAlign w:val="center"/>
          </w:tcPr>
          <w:p w:rsidR="00BA1BEE" w:rsidRPr="00A762CC" w:rsidP="00BA1BEE" w14:paraId="4CF6FC77" w14:textId="7C5A7AFF">
            <w:pPr>
              <w:jc w:val="center"/>
              <w:rPr>
                <w:rFonts w:cstheme="minorHAnsi"/>
                <w:b/>
                <w:color w:val="0D0D0D" w:themeColor="text1" w:themeTint="F2"/>
                <w:sz w:val="16"/>
                <w:szCs w:val="16"/>
              </w:rPr>
            </w:pPr>
            <w:r w:rsidRPr="00A762CC">
              <w:rPr>
                <w:rFonts w:cstheme="minorHAnsi"/>
                <w:b/>
                <w:color w:val="0D0D0D" w:themeColor="text1" w:themeTint="F2"/>
                <w:sz w:val="16"/>
                <w:szCs w:val="16"/>
              </w:rPr>
              <w:t>31% Fringe Benefit</w:t>
            </w:r>
          </w:p>
        </w:tc>
        <w:tc>
          <w:tcPr>
            <w:tcW w:w="2070" w:type="dxa"/>
            <w:shd w:val="clear" w:color="auto" w:fill="BDD6EE" w:themeFill="accent1" w:themeFillTint="66"/>
            <w:vAlign w:val="center"/>
          </w:tcPr>
          <w:p w:rsidR="00BA1BEE" w:rsidRPr="00A762CC" w:rsidP="00BA1BEE" w14:paraId="268B95B2" w14:textId="362D93EE">
            <w:pPr>
              <w:jc w:val="center"/>
              <w:rPr>
                <w:rFonts w:cstheme="minorHAnsi"/>
                <w:b/>
                <w:color w:val="0D0D0D" w:themeColor="text1" w:themeTint="F2"/>
                <w:sz w:val="16"/>
                <w:szCs w:val="16"/>
              </w:rPr>
            </w:pPr>
            <w:r w:rsidRPr="00A762CC">
              <w:rPr>
                <w:rFonts w:cstheme="minorHAnsi"/>
                <w:b/>
                <w:color w:val="0D0D0D" w:themeColor="text1" w:themeTint="F2"/>
                <w:sz w:val="16"/>
                <w:szCs w:val="16"/>
              </w:rPr>
              <w:t>69% Overhead</w:t>
            </w:r>
          </w:p>
        </w:tc>
        <w:tc>
          <w:tcPr>
            <w:tcW w:w="2070" w:type="dxa"/>
            <w:shd w:val="clear" w:color="auto" w:fill="BDD6EE" w:themeFill="accent1" w:themeFillTint="66"/>
            <w:vAlign w:val="center"/>
          </w:tcPr>
          <w:p w:rsidR="00BA1BEE" w:rsidRPr="00A762CC" w:rsidP="00BA1BEE" w14:paraId="3A40463C" w14:textId="60834219">
            <w:pPr>
              <w:jc w:val="center"/>
              <w:rPr>
                <w:rFonts w:cstheme="minorHAnsi"/>
                <w:b/>
                <w:color w:val="0D0D0D" w:themeColor="text1" w:themeTint="F2"/>
                <w:sz w:val="16"/>
                <w:szCs w:val="16"/>
              </w:rPr>
            </w:pPr>
            <w:r w:rsidRPr="00A762CC">
              <w:rPr>
                <w:rFonts w:cstheme="minorHAnsi"/>
                <w:b/>
                <w:color w:val="0D0D0D" w:themeColor="text1" w:themeTint="F2"/>
                <w:sz w:val="16"/>
                <w:szCs w:val="16"/>
              </w:rPr>
              <w:t>Total</w:t>
            </w:r>
          </w:p>
        </w:tc>
      </w:tr>
      <w:tr w14:paraId="51F4CDBA" w14:textId="77777777" w:rsidTr="00BA1BEE">
        <w:tblPrEx>
          <w:tblW w:w="0" w:type="auto"/>
          <w:tblInd w:w="775" w:type="dxa"/>
          <w:tblLayout w:type="fixed"/>
          <w:tblLook w:val="04A0"/>
        </w:tblPrEx>
        <w:trPr>
          <w:trHeight w:val="233"/>
        </w:trPr>
        <w:tc>
          <w:tcPr>
            <w:tcW w:w="1740" w:type="dxa"/>
            <w:vAlign w:val="center"/>
          </w:tcPr>
          <w:p w:rsidR="00BA1BEE" w:rsidRPr="00A762CC" w:rsidP="00BA1BEE" w14:paraId="1948D9B8" w14:textId="27916C1D">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E32C84">
              <w:rPr>
                <w:rFonts w:cstheme="minorHAnsi"/>
                <w:color w:val="0D0D0D" w:themeColor="text1" w:themeTint="F2"/>
                <w:sz w:val="16"/>
                <w:szCs w:val="16"/>
              </w:rPr>
              <w:t>115.77</w:t>
            </w:r>
          </w:p>
        </w:tc>
        <w:tc>
          <w:tcPr>
            <w:tcW w:w="2070" w:type="dxa"/>
            <w:vAlign w:val="center"/>
          </w:tcPr>
          <w:p w:rsidR="00BA1BEE" w:rsidRPr="00A762CC" w:rsidP="00BA1BEE" w14:paraId="1AD5212B" w14:textId="6A847A75">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58159D">
              <w:rPr>
                <w:rFonts w:cstheme="minorHAnsi"/>
                <w:color w:val="0D0D0D" w:themeColor="text1" w:themeTint="F2"/>
                <w:sz w:val="16"/>
                <w:szCs w:val="16"/>
              </w:rPr>
              <w:t>35.89</w:t>
            </w:r>
          </w:p>
        </w:tc>
        <w:tc>
          <w:tcPr>
            <w:tcW w:w="2070" w:type="dxa"/>
            <w:vAlign w:val="center"/>
          </w:tcPr>
          <w:p w:rsidR="00BA1BEE" w:rsidRPr="00A762CC" w:rsidP="00BA1BEE" w14:paraId="4F247220" w14:textId="65539B8E">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517ECF">
              <w:rPr>
                <w:rFonts w:cstheme="minorHAnsi"/>
                <w:color w:val="0D0D0D" w:themeColor="text1" w:themeTint="F2"/>
                <w:sz w:val="16"/>
                <w:szCs w:val="16"/>
              </w:rPr>
              <w:t>79.88</w:t>
            </w:r>
          </w:p>
        </w:tc>
        <w:tc>
          <w:tcPr>
            <w:tcW w:w="2070" w:type="dxa"/>
            <w:vAlign w:val="center"/>
          </w:tcPr>
          <w:p w:rsidR="00BA1BEE" w:rsidRPr="00A762CC" w:rsidP="00BA1BEE" w14:paraId="7D66205F" w14:textId="2C291739">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517ECF">
              <w:rPr>
                <w:rFonts w:cstheme="minorHAnsi"/>
                <w:color w:val="0D0D0D" w:themeColor="text1" w:themeTint="F2"/>
                <w:sz w:val="16"/>
                <w:szCs w:val="16"/>
              </w:rPr>
              <w:t>232</w:t>
            </w:r>
          </w:p>
        </w:tc>
      </w:tr>
    </w:tbl>
    <w:p w:rsidR="00583D02" w:rsidRPr="00A762CC" w:rsidP="00D65B2A" w14:paraId="117B3B17" w14:textId="5121BDC8">
      <w:pPr>
        <w:spacing w:before="240" w:after="120" w:line="240" w:lineRule="auto"/>
        <w:ind w:left="360"/>
        <w:rPr>
          <w:rFonts w:cstheme="minorHAnsi"/>
          <w:iCs/>
          <w:color w:val="0D0D0D" w:themeColor="text1" w:themeTint="F2"/>
          <w:u w:val="single"/>
        </w:rPr>
      </w:pPr>
      <w:r w:rsidRPr="00A762CC">
        <w:rPr>
          <w:rFonts w:cstheme="minorHAnsi"/>
          <w:iCs/>
          <w:color w:val="0D0D0D" w:themeColor="text1" w:themeTint="F2"/>
          <w:u w:val="single"/>
        </w:rPr>
        <w:t>DER Applicant Labor Cost:</w:t>
      </w:r>
    </w:p>
    <w:p w:rsidR="00583D02" w:rsidRPr="00A762CC" w:rsidP="00925DDC" w14:paraId="167A72F5" w14:textId="72083D57">
      <w:pPr>
        <w:spacing w:after="0"/>
        <w:ind w:left="360"/>
        <w:rPr>
          <w:rFonts w:cstheme="minorHAnsi"/>
          <w:color w:val="0D0D0D" w:themeColor="text1" w:themeTint="F2"/>
        </w:rPr>
      </w:pPr>
      <w:r w:rsidRPr="00A762CC">
        <w:rPr>
          <w:rFonts w:cstheme="minorHAnsi"/>
          <w:iCs/>
          <w:color w:val="0D0D0D" w:themeColor="text1" w:themeTint="F2"/>
        </w:rPr>
        <w:t xml:space="preserve">With respect to these applicants, the FAA believes that highly experienced </w:t>
      </w:r>
      <w:r w:rsidRPr="00A762CC" w:rsidR="00D76F1F">
        <w:rPr>
          <w:rFonts w:cstheme="minorHAnsi"/>
          <w:iCs/>
          <w:color w:val="0D0D0D" w:themeColor="text1" w:themeTint="F2"/>
        </w:rPr>
        <w:t xml:space="preserve">aerospace </w:t>
      </w:r>
      <w:r w:rsidRPr="00A762CC">
        <w:rPr>
          <w:rFonts w:cstheme="minorHAnsi"/>
          <w:iCs/>
          <w:color w:val="0D0D0D" w:themeColor="text1" w:themeTint="F2"/>
        </w:rPr>
        <w:t>engineers will perform most of the reporting requirements</w:t>
      </w:r>
      <w:r w:rsidRPr="00A762CC" w:rsidR="00EF7D60">
        <w:rPr>
          <w:rFonts w:cstheme="minorHAnsi"/>
          <w:iCs/>
          <w:color w:val="0D0D0D" w:themeColor="text1" w:themeTint="F2"/>
        </w:rPr>
        <w:t>, with a</w:t>
      </w:r>
      <w:r w:rsidRPr="00A762CC" w:rsidR="00825697">
        <w:rPr>
          <w:rFonts w:cstheme="minorHAnsi"/>
          <w:iCs/>
          <w:color w:val="0D0D0D" w:themeColor="text1" w:themeTint="F2"/>
        </w:rPr>
        <w:t>n estimated</w:t>
      </w:r>
      <w:r w:rsidRPr="00A762CC" w:rsidR="00EF7D60">
        <w:rPr>
          <w:rFonts w:cstheme="minorHAnsi"/>
          <w:iCs/>
          <w:color w:val="0D0D0D" w:themeColor="text1" w:themeTint="F2"/>
        </w:rPr>
        <w:t xml:space="preserve"> fully burdened wage of </w:t>
      </w:r>
      <w:r w:rsidRPr="00A762CC" w:rsidR="00D22E8E">
        <w:rPr>
          <w:rFonts w:cstheme="minorHAnsi"/>
          <w:b/>
          <w:bCs/>
          <w:iCs/>
          <w:color w:val="0D0D0D" w:themeColor="text1" w:themeTint="F2"/>
        </w:rPr>
        <w:t>$</w:t>
      </w:r>
      <w:r w:rsidRPr="00A762CC" w:rsidR="0071090E">
        <w:rPr>
          <w:rFonts w:cstheme="minorHAnsi"/>
          <w:b/>
          <w:bCs/>
          <w:iCs/>
          <w:color w:val="0D0D0D" w:themeColor="text1" w:themeTint="F2"/>
        </w:rPr>
        <w:t> </w:t>
      </w:r>
      <w:r w:rsidRPr="00A762CC" w:rsidR="009E1586">
        <w:rPr>
          <w:rFonts w:cstheme="minorHAnsi"/>
          <w:b/>
          <w:bCs/>
          <w:iCs/>
          <w:color w:val="0D0D0D" w:themeColor="text1" w:themeTint="F2"/>
        </w:rPr>
        <w:t>12</w:t>
      </w:r>
      <w:r w:rsidR="009E1586">
        <w:rPr>
          <w:rFonts w:cstheme="minorHAnsi"/>
          <w:b/>
          <w:bCs/>
          <w:iCs/>
          <w:color w:val="0D0D0D" w:themeColor="text1" w:themeTint="F2"/>
        </w:rPr>
        <w:t>9</w:t>
      </w:r>
      <w:r w:rsidRPr="00A762CC" w:rsidR="0071090E">
        <w:rPr>
          <w:rFonts w:cstheme="minorHAnsi"/>
          <w:b/>
          <w:bCs/>
          <w:iCs/>
          <w:color w:val="0D0D0D" w:themeColor="text1" w:themeTint="F2"/>
        </w:rPr>
        <w:t>/hour</w:t>
      </w:r>
      <w:r w:rsidRPr="00A762CC">
        <w:rPr>
          <w:rFonts w:cstheme="minorHAnsi"/>
          <w:iCs/>
          <w:color w:val="0D0D0D" w:themeColor="text1" w:themeTint="F2"/>
        </w:rPr>
        <w:t xml:space="preserve">. The </w:t>
      </w:r>
      <w:r w:rsidRPr="00A762CC" w:rsidR="00EF7D60">
        <w:rPr>
          <w:rFonts w:cstheme="minorHAnsi"/>
          <w:iCs/>
          <w:color w:val="0D0D0D" w:themeColor="text1" w:themeTint="F2"/>
        </w:rPr>
        <w:t xml:space="preserve">hourly </w:t>
      </w:r>
      <w:r w:rsidRPr="00A762CC">
        <w:rPr>
          <w:rFonts w:cstheme="minorHAnsi"/>
          <w:iCs/>
          <w:color w:val="0D0D0D" w:themeColor="text1" w:themeTint="F2"/>
        </w:rPr>
        <w:t xml:space="preserve">wage of </w:t>
      </w:r>
      <w:r w:rsidRPr="00A762CC">
        <w:rPr>
          <w:rFonts w:cstheme="minorHAnsi"/>
          <w:bCs/>
          <w:iCs/>
          <w:color w:val="0D0D0D" w:themeColor="text1" w:themeTint="F2"/>
        </w:rPr>
        <w:t>$</w:t>
      </w:r>
      <w:r w:rsidR="00537B9E">
        <w:rPr>
          <w:rFonts w:cstheme="minorHAnsi"/>
          <w:bCs/>
          <w:iCs/>
          <w:color w:val="0D0D0D" w:themeColor="text1" w:themeTint="F2"/>
        </w:rPr>
        <w:t>64.58</w:t>
      </w:r>
      <w:r w:rsidRPr="00A762CC" w:rsidR="0031371B">
        <w:rPr>
          <w:rFonts w:cstheme="minorHAnsi"/>
          <w:iCs/>
          <w:color w:val="0D0D0D" w:themeColor="text1" w:themeTint="F2"/>
        </w:rPr>
        <w:t>/</w:t>
      </w:r>
      <w:r w:rsidRPr="00A762CC">
        <w:rPr>
          <w:rFonts w:cstheme="minorHAnsi"/>
          <w:iCs/>
          <w:color w:val="0D0D0D" w:themeColor="text1" w:themeTint="F2"/>
        </w:rPr>
        <w:t xml:space="preserve">hour came from the Department of Labor, Bureau of Labor Statistics (BLS), May </w:t>
      </w:r>
      <w:r w:rsidRPr="00A762CC" w:rsidR="00537B9E">
        <w:rPr>
          <w:rFonts w:cstheme="minorHAnsi"/>
          <w:iCs/>
          <w:color w:val="0D0D0D" w:themeColor="text1" w:themeTint="F2"/>
        </w:rPr>
        <w:t>202</w:t>
      </w:r>
      <w:r w:rsidR="00537B9E">
        <w:rPr>
          <w:rFonts w:cstheme="minorHAnsi"/>
          <w:iCs/>
          <w:color w:val="0D0D0D" w:themeColor="text1" w:themeTint="F2"/>
        </w:rPr>
        <w:t>3</w:t>
      </w:r>
      <w:r w:rsidRPr="00A762CC">
        <w:rPr>
          <w:rFonts w:cstheme="minorHAnsi"/>
          <w:iCs/>
          <w:color w:val="0D0D0D" w:themeColor="text1" w:themeTint="F2"/>
        </w:rPr>
        <w:t xml:space="preserve">, </w:t>
      </w:r>
      <w:r w:rsidRPr="00A762CC" w:rsidR="00D76F1F">
        <w:rPr>
          <w:rFonts w:cstheme="minorHAnsi"/>
          <w:iCs/>
          <w:color w:val="0D0D0D" w:themeColor="text1" w:themeTint="F2"/>
        </w:rPr>
        <w:t>Aerospace Engineers</w:t>
      </w:r>
      <w:r w:rsidRPr="00A762CC">
        <w:rPr>
          <w:rFonts w:cstheme="minorHAnsi"/>
          <w:iCs/>
          <w:color w:val="0D0D0D" w:themeColor="text1" w:themeTint="F2"/>
        </w:rPr>
        <w:t xml:space="preserve"> #</w:t>
      </w:r>
      <w:r w:rsidRPr="00A762CC" w:rsidR="00D76F1F">
        <w:rPr>
          <w:rFonts w:cstheme="minorHAnsi"/>
          <w:iCs/>
          <w:color w:val="0D0D0D" w:themeColor="text1" w:themeTint="F2"/>
        </w:rPr>
        <w:t>17</w:t>
      </w:r>
      <w:r w:rsidRPr="00A762CC">
        <w:rPr>
          <w:rFonts w:cstheme="minorHAnsi"/>
          <w:iCs/>
          <w:color w:val="0D0D0D" w:themeColor="text1" w:themeTint="F2"/>
        </w:rPr>
        <w:t>-</w:t>
      </w:r>
      <w:r w:rsidRPr="00A762CC" w:rsidR="00D76F1F">
        <w:rPr>
          <w:rFonts w:cstheme="minorHAnsi"/>
          <w:iCs/>
          <w:color w:val="0D0D0D" w:themeColor="text1" w:themeTint="F2"/>
        </w:rPr>
        <w:t>2011</w:t>
      </w:r>
      <w:r w:rsidRPr="00A762CC">
        <w:rPr>
          <w:rFonts w:cstheme="minorHAnsi"/>
          <w:iCs/>
          <w:color w:val="0D0D0D" w:themeColor="text1" w:themeTint="F2"/>
        </w:rPr>
        <w:t>.</w:t>
      </w:r>
      <w:r>
        <w:rPr>
          <w:rStyle w:val="FootnoteReference"/>
          <w:rFonts w:cstheme="minorHAnsi"/>
          <w:iCs/>
          <w:color w:val="0D0D0D" w:themeColor="text1" w:themeTint="F2"/>
        </w:rPr>
        <w:footnoteReference w:id="9"/>
      </w:r>
      <w:r w:rsidRPr="00A762CC">
        <w:rPr>
          <w:rFonts w:cstheme="minorHAnsi"/>
          <w:iCs/>
          <w:color w:val="0D0D0D" w:themeColor="text1" w:themeTint="F2"/>
        </w:rPr>
        <w:t xml:space="preserve">  </w:t>
      </w:r>
    </w:p>
    <w:tbl>
      <w:tblPr>
        <w:tblStyle w:val="TableGrid"/>
        <w:tblW w:w="0" w:type="auto"/>
        <w:tblInd w:w="775" w:type="dxa"/>
        <w:tblLayout w:type="fixed"/>
        <w:tblLook w:val="04A0"/>
      </w:tblPr>
      <w:tblGrid>
        <w:gridCol w:w="1740"/>
        <w:gridCol w:w="2070"/>
        <w:gridCol w:w="2070"/>
        <w:gridCol w:w="2070"/>
      </w:tblGrid>
      <w:tr w14:paraId="3FCA80DF" w14:textId="77777777" w:rsidTr="00BA1BEE">
        <w:tblPrEx>
          <w:tblW w:w="0" w:type="auto"/>
          <w:tblInd w:w="775" w:type="dxa"/>
          <w:tblLayout w:type="fixed"/>
          <w:tblLook w:val="04A0"/>
        </w:tblPrEx>
        <w:trPr>
          <w:trHeight w:val="224"/>
        </w:trPr>
        <w:tc>
          <w:tcPr>
            <w:tcW w:w="7950" w:type="dxa"/>
            <w:gridSpan w:val="4"/>
            <w:shd w:val="clear" w:color="auto" w:fill="BDD6EE" w:themeFill="accent1" w:themeFillTint="66"/>
          </w:tcPr>
          <w:p w:rsidR="00BA1BEE" w:rsidRPr="00A762CC" w:rsidP="004963ED" w14:paraId="7DE11AB5" w14:textId="6DF23694">
            <w:pPr>
              <w:ind w:left="360"/>
              <w:jc w:val="center"/>
              <w:rPr>
                <w:rFonts w:cstheme="minorHAnsi"/>
                <w:b/>
                <w:color w:val="0D0D0D" w:themeColor="text1" w:themeTint="F2"/>
                <w:sz w:val="16"/>
                <w:szCs w:val="16"/>
              </w:rPr>
            </w:pPr>
            <w:r w:rsidRPr="00A762CC">
              <w:rPr>
                <w:rFonts w:cstheme="minorHAnsi"/>
                <w:iCs/>
                <w:color w:val="0D0D0D" w:themeColor="text1" w:themeTint="F2"/>
                <w:sz w:val="16"/>
                <w:szCs w:val="16"/>
              </w:rPr>
              <w:t>DER Applicants</w:t>
            </w:r>
          </w:p>
        </w:tc>
      </w:tr>
      <w:tr w14:paraId="029B8ADE" w14:textId="77777777" w:rsidTr="00BA1BEE">
        <w:tblPrEx>
          <w:tblW w:w="0" w:type="auto"/>
          <w:tblInd w:w="775" w:type="dxa"/>
          <w:tblLayout w:type="fixed"/>
          <w:tblLook w:val="04A0"/>
        </w:tblPrEx>
        <w:trPr>
          <w:trHeight w:val="242"/>
        </w:trPr>
        <w:tc>
          <w:tcPr>
            <w:tcW w:w="1740" w:type="dxa"/>
            <w:shd w:val="clear" w:color="auto" w:fill="BDD6EE" w:themeFill="accent1" w:themeFillTint="66"/>
            <w:vAlign w:val="center"/>
          </w:tcPr>
          <w:p w:rsidR="00BA1BEE" w:rsidRPr="00A762CC" w:rsidP="00BA1BEE" w14:paraId="56BED33C" w14:textId="77777777">
            <w:pPr>
              <w:jc w:val="center"/>
              <w:rPr>
                <w:rFonts w:cstheme="minorHAnsi"/>
                <w:b/>
                <w:color w:val="0D0D0D" w:themeColor="text1" w:themeTint="F2"/>
                <w:sz w:val="16"/>
                <w:szCs w:val="16"/>
              </w:rPr>
            </w:pPr>
            <w:r w:rsidRPr="00A762CC">
              <w:rPr>
                <w:rFonts w:cstheme="minorHAnsi"/>
                <w:b/>
                <w:color w:val="0D0D0D" w:themeColor="text1" w:themeTint="F2"/>
                <w:sz w:val="16"/>
                <w:szCs w:val="16"/>
              </w:rPr>
              <w:t>Hourly wage</w:t>
            </w:r>
          </w:p>
        </w:tc>
        <w:tc>
          <w:tcPr>
            <w:tcW w:w="2070" w:type="dxa"/>
            <w:shd w:val="clear" w:color="auto" w:fill="BDD6EE" w:themeFill="accent1" w:themeFillTint="66"/>
            <w:vAlign w:val="center"/>
          </w:tcPr>
          <w:p w:rsidR="00BA1BEE" w:rsidRPr="00A762CC" w:rsidP="00BA1BEE" w14:paraId="71BA9809" w14:textId="49DF2D9A">
            <w:pPr>
              <w:ind w:left="360"/>
              <w:jc w:val="center"/>
              <w:rPr>
                <w:rFonts w:cstheme="minorHAnsi"/>
                <w:b/>
                <w:color w:val="0D0D0D" w:themeColor="text1" w:themeTint="F2"/>
                <w:sz w:val="16"/>
                <w:szCs w:val="16"/>
              </w:rPr>
            </w:pPr>
            <w:r w:rsidRPr="00A762CC">
              <w:rPr>
                <w:rFonts w:cstheme="minorHAnsi"/>
                <w:b/>
                <w:color w:val="0D0D0D" w:themeColor="text1" w:themeTint="F2"/>
                <w:sz w:val="16"/>
                <w:szCs w:val="16"/>
              </w:rPr>
              <w:t>31% Fringe Benefit</w:t>
            </w:r>
          </w:p>
        </w:tc>
        <w:tc>
          <w:tcPr>
            <w:tcW w:w="2070" w:type="dxa"/>
            <w:shd w:val="clear" w:color="auto" w:fill="BDD6EE" w:themeFill="accent1" w:themeFillTint="66"/>
            <w:vAlign w:val="center"/>
          </w:tcPr>
          <w:p w:rsidR="00BA1BEE" w:rsidRPr="00A762CC" w:rsidP="00BA1BEE" w14:paraId="0694134C" w14:textId="7CEBD0B6">
            <w:pPr>
              <w:jc w:val="center"/>
              <w:rPr>
                <w:rFonts w:cstheme="minorHAnsi"/>
                <w:b/>
                <w:color w:val="0D0D0D" w:themeColor="text1" w:themeTint="F2"/>
                <w:sz w:val="16"/>
                <w:szCs w:val="16"/>
              </w:rPr>
            </w:pPr>
            <w:r w:rsidRPr="00A762CC">
              <w:rPr>
                <w:rFonts w:cstheme="minorHAnsi"/>
                <w:b/>
                <w:color w:val="0D0D0D" w:themeColor="text1" w:themeTint="F2"/>
                <w:sz w:val="16"/>
                <w:szCs w:val="16"/>
              </w:rPr>
              <w:t>69% Overhead</w:t>
            </w:r>
          </w:p>
        </w:tc>
        <w:tc>
          <w:tcPr>
            <w:tcW w:w="2070" w:type="dxa"/>
            <w:shd w:val="clear" w:color="auto" w:fill="BDD6EE" w:themeFill="accent1" w:themeFillTint="66"/>
            <w:vAlign w:val="center"/>
          </w:tcPr>
          <w:p w:rsidR="00BA1BEE" w:rsidRPr="00A762CC" w:rsidP="00BA1BEE" w14:paraId="1E67790C" w14:textId="1A172FDE">
            <w:pPr>
              <w:jc w:val="center"/>
              <w:rPr>
                <w:rFonts w:cstheme="minorHAnsi"/>
                <w:b/>
                <w:color w:val="0D0D0D" w:themeColor="text1" w:themeTint="F2"/>
                <w:sz w:val="16"/>
                <w:szCs w:val="16"/>
              </w:rPr>
            </w:pPr>
            <w:r w:rsidRPr="00A762CC">
              <w:rPr>
                <w:rFonts w:cstheme="minorHAnsi"/>
                <w:b/>
                <w:color w:val="0D0D0D" w:themeColor="text1" w:themeTint="F2"/>
                <w:sz w:val="16"/>
                <w:szCs w:val="16"/>
              </w:rPr>
              <w:t>Total</w:t>
            </w:r>
          </w:p>
        </w:tc>
      </w:tr>
      <w:tr w14:paraId="032A9A32" w14:textId="77777777" w:rsidTr="00BA1BEE">
        <w:tblPrEx>
          <w:tblW w:w="0" w:type="auto"/>
          <w:tblInd w:w="775" w:type="dxa"/>
          <w:tblLayout w:type="fixed"/>
          <w:tblLook w:val="04A0"/>
        </w:tblPrEx>
        <w:trPr>
          <w:trHeight w:val="233"/>
        </w:trPr>
        <w:tc>
          <w:tcPr>
            <w:tcW w:w="1740" w:type="dxa"/>
            <w:vAlign w:val="center"/>
          </w:tcPr>
          <w:p w:rsidR="00BA1BEE" w:rsidRPr="00A762CC" w:rsidP="00BA1BEE" w14:paraId="242B2165" w14:textId="7283D85C">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537B9E">
              <w:rPr>
                <w:rFonts w:cstheme="minorHAnsi"/>
                <w:color w:val="0D0D0D" w:themeColor="text1" w:themeTint="F2"/>
                <w:sz w:val="16"/>
                <w:szCs w:val="16"/>
              </w:rPr>
              <w:t>64.58</w:t>
            </w:r>
          </w:p>
        </w:tc>
        <w:tc>
          <w:tcPr>
            <w:tcW w:w="2070" w:type="dxa"/>
            <w:vAlign w:val="center"/>
          </w:tcPr>
          <w:p w:rsidR="00BA1BEE" w:rsidRPr="00A762CC" w:rsidP="00BA1BEE" w14:paraId="25ACE2C2" w14:textId="25DB6851">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C84DB1">
              <w:rPr>
                <w:rFonts w:cstheme="minorHAnsi"/>
                <w:color w:val="0D0D0D" w:themeColor="text1" w:themeTint="F2"/>
                <w:sz w:val="16"/>
                <w:szCs w:val="16"/>
              </w:rPr>
              <w:t>20.02</w:t>
            </w:r>
          </w:p>
        </w:tc>
        <w:tc>
          <w:tcPr>
            <w:tcW w:w="2070" w:type="dxa"/>
            <w:vAlign w:val="center"/>
          </w:tcPr>
          <w:p w:rsidR="00BA1BEE" w:rsidRPr="00A762CC" w:rsidP="00BA1BEE" w14:paraId="2F4A2E49" w14:textId="695B8CAE">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9E1586">
              <w:rPr>
                <w:rFonts w:cstheme="minorHAnsi"/>
                <w:color w:val="0D0D0D" w:themeColor="text1" w:themeTint="F2"/>
                <w:sz w:val="16"/>
                <w:szCs w:val="16"/>
              </w:rPr>
              <w:t>44.56</w:t>
            </w:r>
          </w:p>
        </w:tc>
        <w:tc>
          <w:tcPr>
            <w:tcW w:w="2070" w:type="dxa"/>
            <w:vAlign w:val="center"/>
          </w:tcPr>
          <w:p w:rsidR="00BA1BEE" w:rsidRPr="00A762CC" w:rsidP="00BA1BEE" w14:paraId="7483E665" w14:textId="56F55615">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9E1586">
              <w:rPr>
                <w:rFonts w:cstheme="minorHAnsi"/>
                <w:color w:val="0D0D0D" w:themeColor="text1" w:themeTint="F2"/>
                <w:sz w:val="16"/>
                <w:szCs w:val="16"/>
              </w:rPr>
              <w:t>129</w:t>
            </w:r>
          </w:p>
        </w:tc>
      </w:tr>
    </w:tbl>
    <w:p w:rsidR="00567694" w:rsidRPr="00A762CC" w:rsidP="00D65B2A" w14:paraId="6E5B6697" w14:textId="1D1A354B">
      <w:pPr>
        <w:spacing w:before="240" w:after="120" w:line="240" w:lineRule="auto"/>
        <w:ind w:left="360"/>
        <w:rPr>
          <w:rFonts w:cstheme="minorHAnsi"/>
          <w:iCs/>
          <w:color w:val="0D0D0D" w:themeColor="text1" w:themeTint="F2"/>
          <w:u w:val="single"/>
        </w:rPr>
      </w:pPr>
      <w:r w:rsidRPr="00A762CC">
        <w:rPr>
          <w:rFonts w:cstheme="minorHAnsi"/>
          <w:iCs/>
          <w:color w:val="0D0D0D" w:themeColor="text1" w:themeTint="F2"/>
          <w:u w:val="single"/>
        </w:rPr>
        <w:t xml:space="preserve">DPE, SAE, and Admin-PE Applicant Labor Cost: </w:t>
      </w:r>
    </w:p>
    <w:p w:rsidR="00567694" w:rsidRPr="00A762CC" w:rsidP="00925DDC" w14:paraId="559B3FF9" w14:textId="115942BD">
      <w:pPr>
        <w:spacing w:after="0"/>
        <w:ind w:left="360"/>
        <w:rPr>
          <w:rFonts w:eastAsia="Times New Roman" w:cstheme="minorHAnsi"/>
          <w:color w:val="0D0D0D" w:themeColor="text1" w:themeTint="F2"/>
        </w:rPr>
      </w:pPr>
      <w:r w:rsidRPr="00A762CC">
        <w:rPr>
          <w:rFonts w:cstheme="minorHAnsi"/>
          <w:iCs/>
          <w:color w:val="0D0D0D" w:themeColor="text1" w:themeTint="F2"/>
        </w:rPr>
        <w:t xml:space="preserve">With respect to </w:t>
      </w:r>
      <w:r w:rsidRPr="00A762CC">
        <w:rPr>
          <w:rFonts w:cstheme="minorHAnsi"/>
          <w:iCs/>
          <w:color w:val="0D0D0D" w:themeColor="text1" w:themeTint="F2"/>
        </w:rPr>
        <w:t>these</w:t>
      </w:r>
      <w:r w:rsidRPr="00A762CC">
        <w:rPr>
          <w:rFonts w:cstheme="minorHAnsi"/>
          <w:iCs/>
          <w:color w:val="0D0D0D" w:themeColor="text1" w:themeTint="F2"/>
        </w:rPr>
        <w:t xml:space="preserve"> applicants, the FAA believes that highly experienced general aviation pilots will perform most of the reporting requirements</w:t>
      </w:r>
      <w:r w:rsidRPr="00A762CC" w:rsidR="00825697">
        <w:rPr>
          <w:rFonts w:cstheme="minorHAnsi"/>
          <w:iCs/>
          <w:color w:val="0D0D0D" w:themeColor="text1" w:themeTint="F2"/>
        </w:rPr>
        <w:t xml:space="preserve">, with an estimated fully burdened wage of </w:t>
      </w:r>
      <w:r w:rsidRPr="00A762CC" w:rsidR="0071090E">
        <w:rPr>
          <w:rFonts w:cstheme="minorHAnsi"/>
          <w:b/>
          <w:bCs/>
          <w:iCs/>
          <w:color w:val="0D0D0D" w:themeColor="text1" w:themeTint="F2"/>
        </w:rPr>
        <w:t>$ </w:t>
      </w:r>
      <w:r w:rsidR="00D57170">
        <w:rPr>
          <w:rFonts w:cstheme="minorHAnsi"/>
          <w:b/>
          <w:bCs/>
          <w:iCs/>
          <w:color w:val="0D0D0D" w:themeColor="text1" w:themeTint="F2"/>
        </w:rPr>
        <w:t>133</w:t>
      </w:r>
      <w:r w:rsidRPr="00A762CC" w:rsidR="0071090E">
        <w:rPr>
          <w:rFonts w:cstheme="minorHAnsi"/>
          <w:b/>
          <w:bCs/>
          <w:iCs/>
          <w:color w:val="0D0D0D" w:themeColor="text1" w:themeTint="F2"/>
        </w:rPr>
        <w:t>/hour</w:t>
      </w:r>
      <w:r w:rsidRPr="00A762CC">
        <w:rPr>
          <w:rFonts w:cstheme="minorHAnsi"/>
          <w:iCs/>
          <w:color w:val="0D0D0D" w:themeColor="text1" w:themeTint="F2"/>
        </w:rPr>
        <w:t xml:space="preserve">. </w:t>
      </w:r>
      <w:r w:rsidR="00F06E78">
        <w:rPr>
          <w:rFonts w:eastAsia="Times New Roman" w:cstheme="minorHAnsi"/>
          <w:color w:val="0D0D0D" w:themeColor="text1" w:themeTint="F2"/>
        </w:rPr>
        <w:t xml:space="preserve">Wage estimates are derived </w:t>
      </w:r>
      <w:r w:rsidRPr="00A762CC" w:rsidR="00403840">
        <w:rPr>
          <w:rFonts w:eastAsia="Times New Roman" w:cstheme="minorHAnsi"/>
          <w:color w:val="0D0D0D" w:themeColor="text1" w:themeTint="F2"/>
        </w:rPr>
        <w:t>from the</w:t>
      </w:r>
      <w:r w:rsidRPr="00A762CC">
        <w:rPr>
          <w:rFonts w:eastAsia="Times New Roman" w:cstheme="minorHAnsi"/>
          <w:color w:val="0D0D0D" w:themeColor="text1" w:themeTint="F2"/>
        </w:rPr>
        <w:t xml:space="preserve"> </w:t>
      </w:r>
      <w:r w:rsidRPr="00A762CC" w:rsidR="00403840">
        <w:rPr>
          <w:rFonts w:cstheme="minorHAnsi"/>
          <w:iCs/>
          <w:color w:val="0D0D0D" w:themeColor="text1" w:themeTint="F2"/>
        </w:rPr>
        <w:t xml:space="preserve">Department of Labor, Bureau of Labor Statistics (BLS), May </w:t>
      </w:r>
      <w:r w:rsidRPr="00A762CC" w:rsidR="00E30CA2">
        <w:rPr>
          <w:rFonts w:cstheme="minorHAnsi"/>
          <w:iCs/>
          <w:color w:val="0D0D0D" w:themeColor="text1" w:themeTint="F2"/>
        </w:rPr>
        <w:t>202</w:t>
      </w:r>
      <w:r w:rsidR="00E30CA2">
        <w:rPr>
          <w:rFonts w:cstheme="minorHAnsi"/>
          <w:iCs/>
          <w:color w:val="0D0D0D" w:themeColor="text1" w:themeTint="F2"/>
        </w:rPr>
        <w:t>3</w:t>
      </w:r>
      <w:r w:rsidRPr="00A762CC" w:rsidR="00403840">
        <w:rPr>
          <w:rFonts w:cstheme="minorHAnsi"/>
          <w:iCs/>
          <w:color w:val="0D0D0D" w:themeColor="text1" w:themeTint="F2"/>
        </w:rPr>
        <w:t>, Commercial Pilots #53-2012.</w:t>
      </w:r>
      <w:r>
        <w:rPr>
          <w:rStyle w:val="FootnoteReference"/>
          <w:rFonts w:cstheme="minorHAnsi"/>
          <w:iCs/>
          <w:color w:val="0D0D0D" w:themeColor="text1" w:themeTint="F2"/>
        </w:rPr>
        <w:footnoteReference w:id="10"/>
      </w:r>
      <w:r w:rsidRPr="00A762CC">
        <w:rPr>
          <w:rFonts w:eastAsia="Times New Roman" w:cstheme="minorHAnsi"/>
          <w:color w:val="0D0D0D" w:themeColor="text1" w:themeTint="F2"/>
        </w:rPr>
        <w:t xml:space="preserve">. </w:t>
      </w:r>
      <w:r w:rsidRPr="00A762CC" w:rsidR="00F94E9B">
        <w:rPr>
          <w:rFonts w:eastAsia="Times New Roman" w:cstheme="minorHAnsi"/>
          <w:color w:val="0D0D0D" w:themeColor="text1" w:themeTint="F2"/>
        </w:rPr>
        <w:t xml:space="preserve">The </w:t>
      </w:r>
      <w:r w:rsidRPr="00A762CC" w:rsidR="0071090E">
        <w:rPr>
          <w:rFonts w:eastAsia="Times New Roman" w:cstheme="minorHAnsi"/>
          <w:color w:val="0D0D0D" w:themeColor="text1" w:themeTint="F2"/>
        </w:rPr>
        <w:t xml:space="preserve">hourly </w:t>
      </w:r>
      <w:r w:rsidRPr="00A762CC" w:rsidR="00F94E9B">
        <w:rPr>
          <w:rFonts w:eastAsia="Times New Roman" w:cstheme="minorHAnsi"/>
          <w:color w:val="0D0D0D" w:themeColor="text1" w:themeTint="F2"/>
        </w:rPr>
        <w:t xml:space="preserve">wage rate was calculated by dividing the mean annual wage by 52 weeks and then by 40 hours per week, to obtain $ </w:t>
      </w:r>
      <w:r w:rsidR="000F4B74">
        <w:rPr>
          <w:rFonts w:eastAsia="Times New Roman" w:cstheme="minorHAnsi"/>
          <w:color w:val="0D0D0D" w:themeColor="text1" w:themeTint="F2"/>
        </w:rPr>
        <w:t>66.35</w:t>
      </w:r>
      <w:r w:rsidRPr="00A762CC" w:rsidR="00F94E9B">
        <w:rPr>
          <w:rFonts w:eastAsia="Times New Roman" w:cstheme="minorHAnsi"/>
          <w:color w:val="0D0D0D" w:themeColor="text1" w:themeTint="F2"/>
        </w:rPr>
        <w:t>/hour.</w:t>
      </w:r>
    </w:p>
    <w:tbl>
      <w:tblPr>
        <w:tblStyle w:val="TableGrid"/>
        <w:tblW w:w="0" w:type="auto"/>
        <w:tblInd w:w="715" w:type="dxa"/>
        <w:tblLayout w:type="fixed"/>
        <w:tblLook w:val="04A0"/>
      </w:tblPr>
      <w:tblGrid>
        <w:gridCol w:w="1800"/>
        <w:gridCol w:w="2070"/>
        <w:gridCol w:w="2070"/>
        <w:gridCol w:w="2070"/>
      </w:tblGrid>
      <w:tr w14:paraId="4D448255" w14:textId="77777777" w:rsidTr="00B22181">
        <w:tblPrEx>
          <w:tblW w:w="0" w:type="auto"/>
          <w:tblInd w:w="715" w:type="dxa"/>
          <w:tblLayout w:type="fixed"/>
          <w:tblLook w:val="04A0"/>
        </w:tblPrEx>
        <w:trPr>
          <w:trHeight w:val="242"/>
        </w:trPr>
        <w:tc>
          <w:tcPr>
            <w:tcW w:w="8010" w:type="dxa"/>
            <w:gridSpan w:val="4"/>
            <w:shd w:val="clear" w:color="auto" w:fill="BDD6EE" w:themeFill="accent1" w:themeFillTint="66"/>
          </w:tcPr>
          <w:p w:rsidR="00B22181" w:rsidRPr="00A762CC" w:rsidP="00261FD7" w14:paraId="1EDADC5C" w14:textId="1209F12B">
            <w:pPr>
              <w:ind w:left="360"/>
              <w:jc w:val="center"/>
              <w:rPr>
                <w:rFonts w:cstheme="minorHAnsi"/>
                <w:b/>
                <w:color w:val="0D0D0D" w:themeColor="text1" w:themeTint="F2"/>
                <w:sz w:val="16"/>
                <w:szCs w:val="16"/>
              </w:rPr>
            </w:pPr>
            <w:r w:rsidRPr="00A762CC">
              <w:rPr>
                <w:rFonts w:cstheme="minorHAnsi"/>
                <w:iCs/>
                <w:color w:val="0D0D0D" w:themeColor="text1" w:themeTint="F2"/>
                <w:sz w:val="16"/>
                <w:szCs w:val="16"/>
              </w:rPr>
              <w:t>DPE, SAE, and Admin-PE Applicants</w:t>
            </w:r>
          </w:p>
        </w:tc>
      </w:tr>
      <w:tr w14:paraId="054488E1" w14:textId="77777777" w:rsidTr="00BA1BEE">
        <w:tblPrEx>
          <w:tblW w:w="0" w:type="auto"/>
          <w:tblInd w:w="715" w:type="dxa"/>
          <w:tblLayout w:type="fixed"/>
          <w:tblLook w:val="04A0"/>
        </w:tblPrEx>
        <w:trPr>
          <w:trHeight w:val="233"/>
        </w:trPr>
        <w:tc>
          <w:tcPr>
            <w:tcW w:w="1800" w:type="dxa"/>
            <w:shd w:val="clear" w:color="auto" w:fill="BDD6EE" w:themeFill="accent1" w:themeFillTint="66"/>
            <w:vAlign w:val="center"/>
          </w:tcPr>
          <w:p w:rsidR="00B22181" w:rsidRPr="00A762CC" w:rsidP="00BA1BEE" w14:paraId="5848C750" w14:textId="0C44710D">
            <w:pPr>
              <w:jc w:val="center"/>
              <w:rPr>
                <w:rFonts w:cstheme="minorHAnsi"/>
                <w:b/>
                <w:color w:val="0D0D0D" w:themeColor="text1" w:themeTint="F2"/>
                <w:sz w:val="16"/>
                <w:szCs w:val="16"/>
              </w:rPr>
            </w:pPr>
            <w:r w:rsidRPr="00A762CC">
              <w:rPr>
                <w:rFonts w:cstheme="minorHAnsi"/>
                <w:b/>
                <w:color w:val="0D0D0D" w:themeColor="text1" w:themeTint="F2"/>
                <w:sz w:val="16"/>
                <w:szCs w:val="16"/>
              </w:rPr>
              <w:t>Hourly wage</w:t>
            </w:r>
          </w:p>
        </w:tc>
        <w:tc>
          <w:tcPr>
            <w:tcW w:w="2070" w:type="dxa"/>
            <w:shd w:val="clear" w:color="auto" w:fill="BDD6EE" w:themeFill="accent1" w:themeFillTint="66"/>
            <w:vAlign w:val="center"/>
          </w:tcPr>
          <w:p w:rsidR="00B22181" w:rsidRPr="00A762CC" w:rsidP="00BA1BEE" w14:paraId="7B1334B5" w14:textId="59A5EE20">
            <w:pPr>
              <w:jc w:val="center"/>
              <w:rPr>
                <w:rFonts w:cstheme="minorHAnsi"/>
                <w:b/>
                <w:color w:val="0D0D0D" w:themeColor="text1" w:themeTint="F2"/>
                <w:sz w:val="16"/>
                <w:szCs w:val="16"/>
              </w:rPr>
            </w:pPr>
            <w:r w:rsidRPr="00A762CC">
              <w:rPr>
                <w:rFonts w:cstheme="minorHAnsi"/>
                <w:b/>
                <w:color w:val="0D0D0D" w:themeColor="text1" w:themeTint="F2"/>
                <w:sz w:val="16"/>
                <w:szCs w:val="16"/>
              </w:rPr>
              <w:t>31% Fringe Benefit</w:t>
            </w:r>
          </w:p>
        </w:tc>
        <w:tc>
          <w:tcPr>
            <w:tcW w:w="2070" w:type="dxa"/>
            <w:shd w:val="clear" w:color="auto" w:fill="BDD6EE" w:themeFill="accent1" w:themeFillTint="66"/>
            <w:vAlign w:val="center"/>
          </w:tcPr>
          <w:p w:rsidR="00B22181" w:rsidRPr="00A762CC" w:rsidP="00BA1BEE" w14:paraId="57DEEECF" w14:textId="2C527AB6">
            <w:pPr>
              <w:jc w:val="center"/>
              <w:rPr>
                <w:rFonts w:cstheme="minorHAnsi"/>
                <w:b/>
                <w:color w:val="0D0D0D" w:themeColor="text1" w:themeTint="F2"/>
                <w:sz w:val="16"/>
                <w:szCs w:val="16"/>
              </w:rPr>
            </w:pPr>
            <w:r w:rsidRPr="00A762CC">
              <w:rPr>
                <w:rFonts w:cstheme="minorHAnsi"/>
                <w:b/>
                <w:color w:val="0D0D0D" w:themeColor="text1" w:themeTint="F2"/>
                <w:sz w:val="16"/>
                <w:szCs w:val="16"/>
              </w:rPr>
              <w:t>69% Overhead</w:t>
            </w:r>
          </w:p>
        </w:tc>
        <w:tc>
          <w:tcPr>
            <w:tcW w:w="2070" w:type="dxa"/>
            <w:shd w:val="clear" w:color="auto" w:fill="BDD6EE" w:themeFill="accent1" w:themeFillTint="66"/>
            <w:vAlign w:val="center"/>
          </w:tcPr>
          <w:p w:rsidR="00B22181" w:rsidRPr="00A762CC" w:rsidP="00BA1BEE" w14:paraId="2AD9EC21" w14:textId="16ABCCDD">
            <w:pPr>
              <w:jc w:val="center"/>
              <w:rPr>
                <w:rFonts w:cstheme="minorHAnsi"/>
                <w:b/>
                <w:color w:val="0D0D0D" w:themeColor="text1" w:themeTint="F2"/>
                <w:sz w:val="16"/>
                <w:szCs w:val="16"/>
              </w:rPr>
            </w:pPr>
            <w:r w:rsidRPr="00A762CC">
              <w:rPr>
                <w:rFonts w:cstheme="minorHAnsi"/>
                <w:b/>
                <w:color w:val="0D0D0D" w:themeColor="text1" w:themeTint="F2"/>
                <w:sz w:val="16"/>
                <w:szCs w:val="16"/>
              </w:rPr>
              <w:t>Total</w:t>
            </w:r>
          </w:p>
        </w:tc>
      </w:tr>
      <w:tr w14:paraId="213945F2" w14:textId="77777777" w:rsidTr="00BA1BEE">
        <w:tblPrEx>
          <w:tblW w:w="0" w:type="auto"/>
          <w:tblInd w:w="715" w:type="dxa"/>
          <w:tblLayout w:type="fixed"/>
          <w:tblLook w:val="04A0"/>
        </w:tblPrEx>
        <w:trPr>
          <w:trHeight w:val="233"/>
        </w:trPr>
        <w:tc>
          <w:tcPr>
            <w:tcW w:w="1800" w:type="dxa"/>
            <w:vAlign w:val="center"/>
          </w:tcPr>
          <w:p w:rsidR="00B22181" w:rsidRPr="00A762CC" w:rsidP="00BA1BEE" w14:paraId="3143DFE1" w14:textId="5DFF527C">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0F4B74">
              <w:rPr>
                <w:rFonts w:cstheme="minorHAnsi"/>
                <w:color w:val="0D0D0D" w:themeColor="text1" w:themeTint="F2"/>
                <w:sz w:val="16"/>
                <w:szCs w:val="16"/>
              </w:rPr>
              <w:t>66.35</w:t>
            </w:r>
          </w:p>
        </w:tc>
        <w:tc>
          <w:tcPr>
            <w:tcW w:w="2070" w:type="dxa"/>
            <w:vAlign w:val="center"/>
          </w:tcPr>
          <w:p w:rsidR="00B22181" w:rsidRPr="00A762CC" w:rsidP="00BA1BEE" w14:paraId="13F080CD" w14:textId="4534EDBB">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D35936">
              <w:rPr>
                <w:rFonts w:cstheme="minorHAnsi"/>
                <w:color w:val="0D0D0D" w:themeColor="text1" w:themeTint="F2"/>
                <w:sz w:val="16"/>
                <w:szCs w:val="16"/>
              </w:rPr>
              <w:t>20.57</w:t>
            </w:r>
          </w:p>
        </w:tc>
        <w:tc>
          <w:tcPr>
            <w:tcW w:w="2070" w:type="dxa"/>
            <w:vAlign w:val="center"/>
          </w:tcPr>
          <w:p w:rsidR="00B22181" w:rsidRPr="00A762CC" w:rsidP="00BA1BEE" w14:paraId="24BCFC73" w14:textId="05DEE331">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Pr="00A762CC" w:rsidR="0096262F">
              <w:rPr>
                <w:rFonts w:cstheme="minorHAnsi"/>
                <w:color w:val="0D0D0D" w:themeColor="text1" w:themeTint="F2"/>
                <w:sz w:val="16"/>
                <w:szCs w:val="16"/>
              </w:rPr>
              <w:t>4</w:t>
            </w:r>
            <w:r w:rsidR="008D534B">
              <w:rPr>
                <w:rFonts w:cstheme="minorHAnsi"/>
                <w:color w:val="0D0D0D" w:themeColor="text1" w:themeTint="F2"/>
                <w:sz w:val="16"/>
                <w:szCs w:val="16"/>
              </w:rPr>
              <w:t>5.78</w:t>
            </w:r>
          </w:p>
        </w:tc>
        <w:tc>
          <w:tcPr>
            <w:tcW w:w="2070" w:type="dxa"/>
            <w:vAlign w:val="center"/>
          </w:tcPr>
          <w:p w:rsidR="00B22181" w:rsidRPr="00A762CC" w:rsidP="00BA1BEE" w14:paraId="0C89E595" w14:textId="107B31A2">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D57170">
              <w:rPr>
                <w:rFonts w:cstheme="minorHAnsi"/>
                <w:color w:val="0D0D0D" w:themeColor="text1" w:themeTint="F2"/>
                <w:sz w:val="16"/>
                <w:szCs w:val="16"/>
              </w:rPr>
              <w:t>133</w:t>
            </w:r>
          </w:p>
        </w:tc>
      </w:tr>
    </w:tbl>
    <w:p w:rsidR="00C70550" w:rsidRPr="00A762CC" w:rsidP="00D65B2A" w14:paraId="3DB692F7" w14:textId="7D6B04D6">
      <w:pPr>
        <w:spacing w:before="240" w:after="120" w:line="240" w:lineRule="auto"/>
        <w:ind w:left="360"/>
        <w:rPr>
          <w:rFonts w:cstheme="minorHAnsi"/>
          <w:iCs/>
          <w:color w:val="0D0D0D" w:themeColor="text1" w:themeTint="F2"/>
          <w:u w:val="single"/>
        </w:rPr>
      </w:pPr>
      <w:r w:rsidRPr="00A762CC">
        <w:rPr>
          <w:rFonts w:cstheme="minorHAnsi"/>
          <w:iCs/>
          <w:color w:val="0D0D0D" w:themeColor="text1" w:themeTint="F2"/>
          <w:u w:val="single"/>
        </w:rPr>
        <w:t>DMIR, DAR-F, DAR-T, and DME Applicant Labor Cost:</w:t>
      </w:r>
    </w:p>
    <w:p w:rsidR="00F84C7A" w:rsidRPr="00A762CC" w:rsidP="00925DDC" w14:paraId="22207117" w14:textId="2804DD40">
      <w:pPr>
        <w:spacing w:after="0"/>
        <w:ind w:left="360"/>
        <w:rPr>
          <w:rFonts w:cstheme="minorHAnsi"/>
          <w:color w:val="0D0D0D" w:themeColor="text1" w:themeTint="F2"/>
        </w:rPr>
      </w:pPr>
      <w:r w:rsidRPr="00A762CC">
        <w:rPr>
          <w:rFonts w:cstheme="minorHAnsi"/>
          <w:iCs/>
          <w:color w:val="0D0D0D" w:themeColor="text1" w:themeTint="F2"/>
        </w:rPr>
        <w:t>With respect to</w:t>
      </w:r>
      <w:r w:rsidRPr="00A762CC" w:rsidR="00567694">
        <w:rPr>
          <w:rFonts w:cstheme="minorHAnsi"/>
          <w:iCs/>
          <w:color w:val="0D0D0D" w:themeColor="text1" w:themeTint="F2"/>
        </w:rPr>
        <w:t xml:space="preserve"> these applicants</w:t>
      </w:r>
      <w:r w:rsidRPr="00A762CC">
        <w:rPr>
          <w:rFonts w:cstheme="minorHAnsi"/>
          <w:iCs/>
          <w:color w:val="0D0D0D" w:themeColor="text1" w:themeTint="F2"/>
        </w:rPr>
        <w:t>, the FAA believes that aircraft mechanics will perform most of the reporting requirements</w:t>
      </w:r>
      <w:r w:rsidRPr="00A762CC" w:rsidR="00835A14">
        <w:rPr>
          <w:rFonts w:cstheme="minorHAnsi"/>
          <w:iCs/>
          <w:color w:val="0D0D0D" w:themeColor="text1" w:themeTint="F2"/>
        </w:rPr>
        <w:t xml:space="preserve">, with a fully burdened wage </w:t>
      </w:r>
      <w:r w:rsidRPr="00A762CC" w:rsidR="002D3CCA">
        <w:rPr>
          <w:rFonts w:cstheme="minorHAnsi"/>
          <w:iCs/>
          <w:color w:val="0D0D0D" w:themeColor="text1" w:themeTint="F2"/>
        </w:rPr>
        <w:t xml:space="preserve">of </w:t>
      </w:r>
      <w:r w:rsidRPr="00A762CC" w:rsidR="002D3CCA">
        <w:rPr>
          <w:rFonts w:cstheme="minorHAnsi"/>
          <w:b/>
          <w:bCs/>
          <w:iCs/>
          <w:color w:val="0D0D0D" w:themeColor="text1" w:themeTint="F2"/>
        </w:rPr>
        <w:t>$</w:t>
      </w:r>
      <w:r w:rsidRPr="00A762CC" w:rsidR="00352018">
        <w:rPr>
          <w:rFonts w:cstheme="minorHAnsi"/>
          <w:b/>
          <w:bCs/>
          <w:iCs/>
          <w:color w:val="0D0D0D" w:themeColor="text1" w:themeTint="F2"/>
        </w:rPr>
        <w:t xml:space="preserve"> </w:t>
      </w:r>
      <w:r w:rsidRPr="00A762CC" w:rsidR="00EC4EC6">
        <w:rPr>
          <w:rFonts w:cstheme="minorHAnsi"/>
          <w:b/>
          <w:bCs/>
          <w:iCs/>
          <w:color w:val="0D0D0D" w:themeColor="text1" w:themeTint="F2"/>
        </w:rPr>
        <w:t>7</w:t>
      </w:r>
      <w:r w:rsidR="00EC4EC6">
        <w:rPr>
          <w:rFonts w:cstheme="minorHAnsi"/>
          <w:b/>
          <w:bCs/>
          <w:iCs/>
          <w:color w:val="0D0D0D" w:themeColor="text1" w:themeTint="F2"/>
        </w:rPr>
        <w:t>3</w:t>
      </w:r>
      <w:r w:rsidRPr="00A762CC" w:rsidR="002D3CCA">
        <w:rPr>
          <w:rFonts w:cstheme="minorHAnsi"/>
          <w:b/>
          <w:bCs/>
          <w:iCs/>
          <w:color w:val="0D0D0D" w:themeColor="text1" w:themeTint="F2"/>
        </w:rPr>
        <w:t>/hour</w:t>
      </w:r>
      <w:r w:rsidRPr="00A762CC">
        <w:rPr>
          <w:rFonts w:cstheme="minorHAnsi"/>
          <w:iCs/>
          <w:color w:val="0D0D0D" w:themeColor="text1" w:themeTint="F2"/>
        </w:rPr>
        <w:t xml:space="preserve">. The </w:t>
      </w:r>
      <w:r w:rsidRPr="00A762CC" w:rsidR="002D3CCA">
        <w:rPr>
          <w:rFonts w:cstheme="minorHAnsi"/>
          <w:iCs/>
          <w:color w:val="0D0D0D" w:themeColor="text1" w:themeTint="F2"/>
        </w:rPr>
        <w:t xml:space="preserve">hourly </w:t>
      </w:r>
      <w:r w:rsidRPr="00A762CC">
        <w:rPr>
          <w:rFonts w:cstheme="minorHAnsi"/>
          <w:iCs/>
          <w:color w:val="0D0D0D" w:themeColor="text1" w:themeTint="F2"/>
        </w:rPr>
        <w:t xml:space="preserve">wage of </w:t>
      </w:r>
      <w:r w:rsidRPr="00A762CC">
        <w:rPr>
          <w:rFonts w:cstheme="minorHAnsi"/>
          <w:bCs/>
          <w:iCs/>
          <w:color w:val="0D0D0D" w:themeColor="text1" w:themeTint="F2"/>
        </w:rPr>
        <w:t>$</w:t>
      </w:r>
      <w:r w:rsidR="00784E5C">
        <w:rPr>
          <w:rFonts w:cstheme="minorHAnsi"/>
          <w:bCs/>
          <w:iCs/>
          <w:color w:val="0D0D0D" w:themeColor="text1" w:themeTint="F2"/>
        </w:rPr>
        <w:t>36.66</w:t>
      </w:r>
      <w:r w:rsidRPr="00A762CC" w:rsidR="0031371B">
        <w:rPr>
          <w:rFonts w:cstheme="minorHAnsi"/>
          <w:bCs/>
          <w:iCs/>
          <w:color w:val="0D0D0D" w:themeColor="text1" w:themeTint="F2"/>
        </w:rPr>
        <w:t>/hour</w:t>
      </w:r>
      <w:r w:rsidRPr="00A762CC">
        <w:rPr>
          <w:rFonts w:cstheme="minorHAnsi"/>
          <w:iCs/>
          <w:color w:val="0D0D0D" w:themeColor="text1" w:themeTint="F2"/>
        </w:rPr>
        <w:t xml:space="preserve"> came from the Department of Labor, Bureau of Labor Statistics (BLS), May </w:t>
      </w:r>
      <w:r w:rsidRPr="00A762CC" w:rsidR="0041536E">
        <w:rPr>
          <w:rFonts w:cstheme="minorHAnsi"/>
          <w:iCs/>
          <w:color w:val="0D0D0D" w:themeColor="text1" w:themeTint="F2"/>
        </w:rPr>
        <w:t>202</w:t>
      </w:r>
      <w:r w:rsidR="0041536E">
        <w:rPr>
          <w:rFonts w:cstheme="minorHAnsi"/>
          <w:iCs/>
          <w:color w:val="0D0D0D" w:themeColor="text1" w:themeTint="F2"/>
        </w:rPr>
        <w:t>3</w:t>
      </w:r>
      <w:r w:rsidRPr="00A762CC">
        <w:rPr>
          <w:rFonts w:cstheme="minorHAnsi"/>
          <w:iCs/>
          <w:color w:val="0D0D0D" w:themeColor="text1" w:themeTint="F2"/>
        </w:rPr>
        <w:t xml:space="preserve">, Aircraft </w:t>
      </w:r>
      <w:r w:rsidRPr="00A762CC">
        <w:rPr>
          <w:rFonts w:cstheme="minorHAnsi"/>
          <w:iCs/>
          <w:color w:val="0D0D0D" w:themeColor="text1" w:themeTint="F2"/>
        </w:rPr>
        <w:t>Mechanics</w:t>
      </w:r>
      <w:r w:rsidRPr="00A762CC">
        <w:rPr>
          <w:rFonts w:cstheme="minorHAnsi"/>
          <w:iCs/>
          <w:color w:val="0D0D0D" w:themeColor="text1" w:themeTint="F2"/>
        </w:rPr>
        <w:t xml:space="preserve"> and Service Technicians #49-3011.</w:t>
      </w:r>
      <w:r>
        <w:rPr>
          <w:rStyle w:val="FootnoteReference"/>
          <w:rFonts w:cstheme="minorHAnsi"/>
          <w:iCs/>
          <w:color w:val="0D0D0D" w:themeColor="text1" w:themeTint="F2"/>
        </w:rPr>
        <w:footnoteReference w:id="11"/>
      </w:r>
      <w:r w:rsidRPr="00A762CC">
        <w:rPr>
          <w:rFonts w:cstheme="minorHAnsi"/>
          <w:iCs/>
          <w:color w:val="0D0D0D" w:themeColor="text1" w:themeTint="F2"/>
        </w:rPr>
        <w:t xml:space="preserve"> </w:t>
      </w:r>
    </w:p>
    <w:tbl>
      <w:tblPr>
        <w:tblStyle w:val="TableGrid"/>
        <w:tblW w:w="0" w:type="auto"/>
        <w:tblInd w:w="745" w:type="dxa"/>
        <w:tblLayout w:type="fixed"/>
        <w:tblLook w:val="04A0"/>
      </w:tblPr>
      <w:tblGrid>
        <w:gridCol w:w="1770"/>
        <w:gridCol w:w="2070"/>
        <w:gridCol w:w="2070"/>
        <w:gridCol w:w="2070"/>
      </w:tblGrid>
      <w:tr w14:paraId="77A06998" w14:textId="77777777" w:rsidTr="00B22181">
        <w:tblPrEx>
          <w:tblW w:w="0" w:type="auto"/>
          <w:tblInd w:w="745" w:type="dxa"/>
          <w:tblLayout w:type="fixed"/>
          <w:tblLook w:val="04A0"/>
        </w:tblPrEx>
        <w:trPr>
          <w:trHeight w:val="224"/>
        </w:trPr>
        <w:tc>
          <w:tcPr>
            <w:tcW w:w="7980" w:type="dxa"/>
            <w:gridSpan w:val="4"/>
            <w:shd w:val="clear" w:color="auto" w:fill="BDD6EE" w:themeFill="accent1" w:themeFillTint="66"/>
          </w:tcPr>
          <w:p w:rsidR="00B22181" w:rsidRPr="00A762CC" w:rsidP="00617689" w14:paraId="3BBDB39D" w14:textId="677950E4">
            <w:pPr>
              <w:ind w:left="360"/>
              <w:jc w:val="center"/>
              <w:rPr>
                <w:rFonts w:cstheme="minorHAnsi"/>
                <w:b/>
                <w:color w:val="0D0D0D" w:themeColor="text1" w:themeTint="F2"/>
                <w:sz w:val="16"/>
                <w:szCs w:val="16"/>
              </w:rPr>
            </w:pPr>
            <w:r w:rsidRPr="00A762CC">
              <w:rPr>
                <w:rFonts w:cstheme="minorHAnsi"/>
                <w:iCs/>
                <w:color w:val="0D0D0D" w:themeColor="text1" w:themeTint="F2"/>
                <w:sz w:val="16"/>
                <w:szCs w:val="16"/>
              </w:rPr>
              <w:t>DMIR, DAR-F, DAR-T, and DME Applicants</w:t>
            </w:r>
          </w:p>
        </w:tc>
      </w:tr>
      <w:tr w14:paraId="43C8D359" w14:textId="77777777" w:rsidTr="00B22181">
        <w:tblPrEx>
          <w:tblW w:w="0" w:type="auto"/>
          <w:tblInd w:w="745" w:type="dxa"/>
          <w:tblLayout w:type="fixed"/>
          <w:tblLook w:val="04A0"/>
        </w:tblPrEx>
        <w:trPr>
          <w:trHeight w:val="377"/>
        </w:trPr>
        <w:tc>
          <w:tcPr>
            <w:tcW w:w="1770" w:type="dxa"/>
            <w:shd w:val="clear" w:color="auto" w:fill="BDD6EE" w:themeFill="accent1" w:themeFillTint="66"/>
            <w:vAlign w:val="center"/>
          </w:tcPr>
          <w:p w:rsidR="00B22181" w:rsidRPr="00A762CC" w:rsidP="00B22181" w14:paraId="64D25703" w14:textId="78C4B044">
            <w:pPr>
              <w:jc w:val="center"/>
              <w:rPr>
                <w:rFonts w:cstheme="minorHAnsi"/>
                <w:b/>
                <w:color w:val="0D0D0D" w:themeColor="text1" w:themeTint="F2"/>
                <w:sz w:val="16"/>
                <w:szCs w:val="16"/>
              </w:rPr>
            </w:pPr>
            <w:r w:rsidRPr="00A762CC">
              <w:rPr>
                <w:rFonts w:cstheme="minorHAnsi"/>
                <w:b/>
                <w:color w:val="0D0D0D" w:themeColor="text1" w:themeTint="F2"/>
                <w:sz w:val="16"/>
                <w:szCs w:val="16"/>
              </w:rPr>
              <w:t>Hourly wage</w:t>
            </w:r>
          </w:p>
        </w:tc>
        <w:tc>
          <w:tcPr>
            <w:tcW w:w="2070" w:type="dxa"/>
            <w:shd w:val="clear" w:color="auto" w:fill="BDD6EE" w:themeFill="accent1" w:themeFillTint="66"/>
            <w:vAlign w:val="center"/>
          </w:tcPr>
          <w:p w:rsidR="00B22181" w:rsidRPr="00A762CC" w:rsidP="00B22181" w14:paraId="7461018D" w14:textId="5E0C9A99">
            <w:pPr>
              <w:jc w:val="center"/>
              <w:rPr>
                <w:rFonts w:cstheme="minorHAnsi"/>
                <w:b/>
                <w:color w:val="0D0D0D" w:themeColor="text1" w:themeTint="F2"/>
                <w:sz w:val="16"/>
                <w:szCs w:val="16"/>
              </w:rPr>
            </w:pPr>
            <w:r w:rsidRPr="00A762CC">
              <w:rPr>
                <w:rFonts w:cstheme="minorHAnsi"/>
                <w:b/>
                <w:color w:val="0D0D0D" w:themeColor="text1" w:themeTint="F2"/>
                <w:sz w:val="16"/>
                <w:szCs w:val="16"/>
              </w:rPr>
              <w:t>31% Fringe Benefit</w:t>
            </w:r>
          </w:p>
        </w:tc>
        <w:tc>
          <w:tcPr>
            <w:tcW w:w="2070" w:type="dxa"/>
            <w:shd w:val="clear" w:color="auto" w:fill="BDD6EE" w:themeFill="accent1" w:themeFillTint="66"/>
            <w:vAlign w:val="center"/>
          </w:tcPr>
          <w:p w:rsidR="00B22181" w:rsidRPr="00A762CC" w:rsidP="00B22181" w14:paraId="21051650" w14:textId="08120818">
            <w:pPr>
              <w:jc w:val="center"/>
              <w:rPr>
                <w:rFonts w:cstheme="minorHAnsi"/>
                <w:b/>
                <w:color w:val="0D0D0D" w:themeColor="text1" w:themeTint="F2"/>
                <w:sz w:val="16"/>
                <w:szCs w:val="16"/>
              </w:rPr>
            </w:pPr>
            <w:r w:rsidRPr="00A762CC">
              <w:rPr>
                <w:rFonts w:cstheme="minorHAnsi"/>
                <w:b/>
                <w:color w:val="0D0D0D" w:themeColor="text1" w:themeTint="F2"/>
                <w:sz w:val="16"/>
                <w:szCs w:val="16"/>
              </w:rPr>
              <w:t>69% Overhead</w:t>
            </w:r>
          </w:p>
        </w:tc>
        <w:tc>
          <w:tcPr>
            <w:tcW w:w="2070" w:type="dxa"/>
            <w:shd w:val="clear" w:color="auto" w:fill="BDD6EE" w:themeFill="accent1" w:themeFillTint="66"/>
            <w:vAlign w:val="center"/>
          </w:tcPr>
          <w:p w:rsidR="00B22181" w:rsidRPr="00A762CC" w:rsidP="00B22181" w14:paraId="48857AE7" w14:textId="7975387D">
            <w:pPr>
              <w:jc w:val="center"/>
              <w:rPr>
                <w:rFonts w:cstheme="minorHAnsi"/>
                <w:b/>
                <w:color w:val="0D0D0D" w:themeColor="text1" w:themeTint="F2"/>
                <w:sz w:val="16"/>
                <w:szCs w:val="16"/>
              </w:rPr>
            </w:pPr>
            <w:r w:rsidRPr="00A762CC">
              <w:rPr>
                <w:rFonts w:cstheme="minorHAnsi"/>
                <w:b/>
                <w:color w:val="0D0D0D" w:themeColor="text1" w:themeTint="F2"/>
                <w:sz w:val="16"/>
                <w:szCs w:val="16"/>
              </w:rPr>
              <w:t>Total</w:t>
            </w:r>
          </w:p>
        </w:tc>
      </w:tr>
      <w:tr w14:paraId="5A19C350" w14:textId="77777777" w:rsidTr="00B22181">
        <w:tblPrEx>
          <w:tblW w:w="0" w:type="auto"/>
          <w:tblInd w:w="745" w:type="dxa"/>
          <w:tblLayout w:type="fixed"/>
          <w:tblLook w:val="04A0"/>
        </w:tblPrEx>
        <w:trPr>
          <w:trHeight w:val="233"/>
        </w:trPr>
        <w:tc>
          <w:tcPr>
            <w:tcW w:w="1770" w:type="dxa"/>
            <w:vAlign w:val="center"/>
          </w:tcPr>
          <w:p w:rsidR="00B22181" w:rsidRPr="00A762CC" w:rsidP="00B22181" w14:paraId="0A60D899" w14:textId="5C1D785B">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41536E">
              <w:rPr>
                <w:rFonts w:cstheme="minorHAnsi"/>
                <w:color w:val="0D0D0D" w:themeColor="text1" w:themeTint="F2"/>
                <w:sz w:val="16"/>
                <w:szCs w:val="16"/>
              </w:rPr>
              <w:t>36.66</w:t>
            </w:r>
          </w:p>
        </w:tc>
        <w:tc>
          <w:tcPr>
            <w:tcW w:w="2070" w:type="dxa"/>
            <w:vAlign w:val="center"/>
          </w:tcPr>
          <w:p w:rsidR="00B22181" w:rsidRPr="00A762CC" w:rsidP="00B22181" w14:paraId="40622233" w14:textId="354E9024">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784E5C">
              <w:rPr>
                <w:rFonts w:cstheme="minorHAnsi"/>
                <w:color w:val="0D0D0D" w:themeColor="text1" w:themeTint="F2"/>
                <w:sz w:val="16"/>
                <w:szCs w:val="16"/>
              </w:rPr>
              <w:t>11.36</w:t>
            </w:r>
          </w:p>
        </w:tc>
        <w:tc>
          <w:tcPr>
            <w:tcW w:w="2070" w:type="dxa"/>
            <w:vAlign w:val="center"/>
          </w:tcPr>
          <w:p w:rsidR="00B22181" w:rsidRPr="00A762CC" w:rsidP="00B22181" w14:paraId="3758A014" w14:textId="17B723B6">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EC4EC6">
              <w:rPr>
                <w:rFonts w:cstheme="minorHAnsi"/>
                <w:color w:val="0D0D0D" w:themeColor="text1" w:themeTint="F2"/>
                <w:sz w:val="16"/>
                <w:szCs w:val="16"/>
              </w:rPr>
              <w:t>25.30</w:t>
            </w:r>
          </w:p>
        </w:tc>
        <w:tc>
          <w:tcPr>
            <w:tcW w:w="2070" w:type="dxa"/>
            <w:vAlign w:val="center"/>
          </w:tcPr>
          <w:p w:rsidR="00B22181" w:rsidRPr="00A762CC" w:rsidP="00B22181" w14:paraId="0FC6D659" w14:textId="0D910449">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00EC4EC6">
              <w:rPr>
                <w:rFonts w:cstheme="minorHAnsi"/>
                <w:color w:val="0D0D0D" w:themeColor="text1" w:themeTint="F2"/>
                <w:sz w:val="16"/>
                <w:szCs w:val="16"/>
              </w:rPr>
              <w:t>73</w:t>
            </w:r>
          </w:p>
        </w:tc>
      </w:tr>
    </w:tbl>
    <w:p w:rsidR="00567694" w:rsidRPr="00A762CC" w:rsidP="00595C3B" w14:paraId="60F2344F" w14:textId="20F5A4E8">
      <w:pPr>
        <w:shd w:val="clear" w:color="auto" w:fill="FFFFFF"/>
        <w:spacing w:before="240" w:after="120" w:line="240" w:lineRule="auto"/>
        <w:ind w:left="360"/>
        <w:rPr>
          <w:rFonts w:eastAsia="Times New Roman" w:cstheme="minorHAnsi"/>
          <w:color w:val="0D0D0D" w:themeColor="text1" w:themeTint="F2"/>
          <w:u w:val="single"/>
        </w:rPr>
      </w:pPr>
      <w:r w:rsidRPr="00A762CC">
        <w:rPr>
          <w:rFonts w:eastAsia="Times New Roman" w:cstheme="minorHAnsi"/>
          <w:color w:val="0D0D0D" w:themeColor="text1" w:themeTint="F2"/>
          <w:u w:val="single"/>
        </w:rPr>
        <w:t>DPRE Applicant Labor Cost:</w:t>
      </w:r>
    </w:p>
    <w:p w:rsidR="00567694" w:rsidRPr="00A762CC" w:rsidP="00925DDC" w14:paraId="0AC42A7B" w14:textId="30F4D591">
      <w:pPr>
        <w:shd w:val="clear" w:color="auto" w:fill="FFFFFF"/>
        <w:spacing w:after="0" w:line="240" w:lineRule="auto"/>
        <w:ind w:left="360"/>
        <w:rPr>
          <w:rFonts w:cstheme="minorHAnsi"/>
          <w:color w:val="0D0D0D" w:themeColor="text1" w:themeTint="F2"/>
        </w:rPr>
      </w:pPr>
      <w:r w:rsidRPr="00A762CC">
        <w:rPr>
          <w:rFonts w:eastAsia="Times New Roman" w:cstheme="minorHAnsi"/>
          <w:color w:val="0D0D0D" w:themeColor="text1" w:themeTint="F2"/>
        </w:rPr>
        <w:t>With respect to these applicants, the FAA believes that</w:t>
      </w:r>
      <w:r w:rsidRPr="00A762CC" w:rsidR="0083715F">
        <w:rPr>
          <w:rFonts w:eastAsia="Times New Roman" w:cstheme="minorHAnsi"/>
          <w:color w:val="0D0D0D" w:themeColor="text1" w:themeTint="F2"/>
        </w:rPr>
        <w:t xml:space="preserve"> individuals currently employed as parachute riggers</w:t>
      </w:r>
      <w:r w:rsidRPr="00A762CC">
        <w:rPr>
          <w:rFonts w:eastAsia="Times New Roman" w:cstheme="minorHAnsi"/>
          <w:color w:val="0D0D0D" w:themeColor="text1" w:themeTint="F2"/>
        </w:rPr>
        <w:t xml:space="preserve"> will perform most of the reporting requirements</w:t>
      </w:r>
      <w:r w:rsidRPr="00A762CC" w:rsidR="00352018">
        <w:rPr>
          <w:rFonts w:eastAsia="Times New Roman" w:cstheme="minorHAnsi"/>
          <w:color w:val="0D0D0D" w:themeColor="text1" w:themeTint="F2"/>
        </w:rPr>
        <w:t xml:space="preserve">, with a fully burdened wage of </w:t>
      </w:r>
      <w:r w:rsidRPr="00A762CC" w:rsidR="00CA73B9">
        <w:rPr>
          <w:rFonts w:eastAsia="Times New Roman" w:cstheme="minorHAnsi"/>
          <w:b/>
          <w:bCs/>
          <w:color w:val="0D0D0D" w:themeColor="text1" w:themeTint="F2"/>
        </w:rPr>
        <w:t>$ 46/hour</w:t>
      </w:r>
      <w:r w:rsidRPr="00A762CC">
        <w:rPr>
          <w:rFonts w:eastAsia="Times New Roman" w:cstheme="minorHAnsi"/>
          <w:color w:val="0D0D0D" w:themeColor="text1" w:themeTint="F2"/>
        </w:rPr>
        <w:t xml:space="preserve">. </w:t>
      </w:r>
      <w:r w:rsidRPr="00A762CC">
        <w:rPr>
          <w:rFonts w:cstheme="minorHAnsi"/>
          <w:iCs/>
          <w:color w:val="0D0D0D" w:themeColor="text1" w:themeTint="F2"/>
        </w:rPr>
        <w:t xml:space="preserve">The wage rate of </w:t>
      </w:r>
      <w:r w:rsidRPr="00A762CC">
        <w:rPr>
          <w:rFonts w:cstheme="minorHAnsi"/>
          <w:bCs/>
          <w:iCs/>
          <w:color w:val="0D0D0D" w:themeColor="text1" w:themeTint="F2"/>
        </w:rPr>
        <w:t>$</w:t>
      </w:r>
      <w:r w:rsidRPr="00A762CC" w:rsidR="00CA73B9">
        <w:rPr>
          <w:rFonts w:cstheme="minorHAnsi"/>
          <w:bCs/>
          <w:iCs/>
          <w:color w:val="0D0D0D" w:themeColor="text1" w:themeTint="F2"/>
        </w:rPr>
        <w:t xml:space="preserve"> </w:t>
      </w:r>
      <w:r w:rsidRPr="00A762CC" w:rsidR="000D2977">
        <w:rPr>
          <w:rFonts w:cstheme="minorHAnsi"/>
          <w:bCs/>
          <w:iCs/>
          <w:color w:val="0D0D0D" w:themeColor="text1" w:themeTint="F2"/>
        </w:rPr>
        <w:t>24.27</w:t>
      </w:r>
      <w:r w:rsidRPr="00A762CC" w:rsidR="0031371B">
        <w:rPr>
          <w:rFonts w:cstheme="minorHAnsi"/>
          <w:bCs/>
          <w:iCs/>
          <w:color w:val="0D0D0D" w:themeColor="text1" w:themeTint="F2"/>
        </w:rPr>
        <w:t>/</w:t>
      </w:r>
      <w:r w:rsidRPr="00A762CC" w:rsidR="00754ACD">
        <w:rPr>
          <w:rFonts w:cstheme="minorHAnsi"/>
          <w:iCs/>
          <w:color w:val="0D0D0D" w:themeColor="text1" w:themeTint="F2"/>
        </w:rPr>
        <w:t xml:space="preserve">hour </w:t>
      </w:r>
      <w:r w:rsidRPr="00A762CC">
        <w:rPr>
          <w:rFonts w:cstheme="minorHAnsi"/>
          <w:iCs/>
          <w:color w:val="0D0D0D" w:themeColor="text1" w:themeTint="F2"/>
        </w:rPr>
        <w:t xml:space="preserve">came from the Department of Labor, Bureau of Labor Statistics (BLS), May </w:t>
      </w:r>
      <w:r w:rsidR="00E84D2D">
        <w:rPr>
          <w:rFonts w:cstheme="minorHAnsi"/>
          <w:iCs/>
          <w:color w:val="0D0D0D" w:themeColor="text1" w:themeTint="F2"/>
        </w:rPr>
        <w:t>2023</w:t>
      </w:r>
      <w:r w:rsidRPr="00A762CC">
        <w:rPr>
          <w:rFonts w:cstheme="minorHAnsi"/>
          <w:iCs/>
          <w:color w:val="0D0D0D" w:themeColor="text1" w:themeTint="F2"/>
        </w:rPr>
        <w:t xml:space="preserve">, </w:t>
      </w:r>
      <w:r w:rsidRPr="00A762CC" w:rsidR="00C24667">
        <w:rPr>
          <w:rFonts w:cstheme="minorHAnsi"/>
          <w:iCs/>
          <w:color w:val="0D0D0D" w:themeColor="text1" w:themeTint="F2"/>
        </w:rPr>
        <w:t>Installation, Maintenance, and Repair Workers, All Other</w:t>
      </w:r>
      <w:r w:rsidRPr="00A762CC" w:rsidR="00401526">
        <w:rPr>
          <w:rFonts w:cstheme="minorHAnsi"/>
          <w:iCs/>
          <w:color w:val="0D0D0D" w:themeColor="text1" w:themeTint="F2"/>
        </w:rPr>
        <w:t>, #49-9099</w:t>
      </w:r>
      <w:r w:rsidRPr="00A762CC">
        <w:rPr>
          <w:rFonts w:cstheme="minorHAnsi"/>
          <w:iCs/>
          <w:color w:val="0D0D0D" w:themeColor="text1" w:themeTint="F2"/>
        </w:rPr>
        <w:t>.</w:t>
      </w:r>
      <w:r>
        <w:rPr>
          <w:rStyle w:val="FootnoteReference"/>
          <w:rFonts w:cstheme="minorHAnsi"/>
          <w:iCs/>
          <w:color w:val="0D0D0D" w:themeColor="text1" w:themeTint="F2"/>
        </w:rPr>
        <w:footnoteReference w:id="12"/>
      </w:r>
      <w:r w:rsidRPr="00A762CC">
        <w:rPr>
          <w:rFonts w:cstheme="minorHAnsi"/>
          <w:iCs/>
          <w:color w:val="0D0D0D" w:themeColor="text1" w:themeTint="F2"/>
        </w:rPr>
        <w:t xml:space="preserve"> </w:t>
      </w:r>
    </w:p>
    <w:tbl>
      <w:tblPr>
        <w:tblStyle w:val="TableGrid"/>
        <w:tblW w:w="0" w:type="auto"/>
        <w:tblInd w:w="745" w:type="dxa"/>
        <w:tblLayout w:type="fixed"/>
        <w:tblLook w:val="04A0"/>
      </w:tblPr>
      <w:tblGrid>
        <w:gridCol w:w="1770"/>
        <w:gridCol w:w="2070"/>
        <w:gridCol w:w="2070"/>
        <w:gridCol w:w="2070"/>
      </w:tblGrid>
      <w:tr w14:paraId="0894E926" w14:textId="77777777" w:rsidTr="004B5D1E">
        <w:tblPrEx>
          <w:tblW w:w="0" w:type="auto"/>
          <w:tblInd w:w="745" w:type="dxa"/>
          <w:tblLayout w:type="fixed"/>
          <w:tblLook w:val="04A0"/>
        </w:tblPrEx>
        <w:trPr>
          <w:trHeight w:val="224"/>
        </w:trPr>
        <w:tc>
          <w:tcPr>
            <w:tcW w:w="7980" w:type="dxa"/>
            <w:gridSpan w:val="4"/>
            <w:shd w:val="clear" w:color="auto" w:fill="BDD6EE" w:themeFill="accent1" w:themeFillTint="66"/>
          </w:tcPr>
          <w:p w:rsidR="00B22181" w:rsidRPr="00A762CC" w:rsidP="00261FD7" w14:paraId="4924170B" w14:textId="789B62B4">
            <w:pPr>
              <w:ind w:left="360"/>
              <w:jc w:val="center"/>
              <w:rPr>
                <w:rFonts w:cstheme="minorHAnsi"/>
                <w:b/>
                <w:color w:val="0D0D0D" w:themeColor="text1" w:themeTint="F2"/>
                <w:sz w:val="16"/>
                <w:szCs w:val="16"/>
              </w:rPr>
            </w:pPr>
            <w:r w:rsidRPr="00A762CC">
              <w:rPr>
                <w:rFonts w:cstheme="minorHAnsi"/>
                <w:iCs/>
                <w:color w:val="0D0D0D" w:themeColor="text1" w:themeTint="F2"/>
                <w:sz w:val="16"/>
                <w:szCs w:val="16"/>
              </w:rPr>
              <w:t>DPRE Applicants</w:t>
            </w:r>
          </w:p>
        </w:tc>
      </w:tr>
      <w:tr w14:paraId="4DA7C0E3" w14:textId="77777777" w:rsidTr="00B22181">
        <w:tblPrEx>
          <w:tblW w:w="0" w:type="auto"/>
          <w:tblInd w:w="745" w:type="dxa"/>
          <w:tblLayout w:type="fixed"/>
          <w:tblLook w:val="04A0"/>
        </w:tblPrEx>
        <w:trPr>
          <w:trHeight w:val="278"/>
        </w:trPr>
        <w:tc>
          <w:tcPr>
            <w:tcW w:w="1770" w:type="dxa"/>
            <w:shd w:val="clear" w:color="auto" w:fill="BDD6EE" w:themeFill="accent1" w:themeFillTint="66"/>
            <w:vAlign w:val="center"/>
          </w:tcPr>
          <w:p w:rsidR="00B22181" w:rsidRPr="00A762CC" w:rsidP="002C224E" w14:paraId="53C11CB6" w14:textId="6917DB15">
            <w:pPr>
              <w:jc w:val="center"/>
              <w:rPr>
                <w:rFonts w:cstheme="minorHAnsi"/>
                <w:b/>
                <w:color w:val="0D0D0D" w:themeColor="text1" w:themeTint="F2"/>
                <w:sz w:val="16"/>
                <w:szCs w:val="16"/>
              </w:rPr>
            </w:pPr>
            <w:r w:rsidRPr="00A762CC">
              <w:rPr>
                <w:rFonts w:cstheme="minorHAnsi"/>
                <w:b/>
                <w:color w:val="0D0D0D" w:themeColor="text1" w:themeTint="F2"/>
                <w:sz w:val="16"/>
                <w:szCs w:val="16"/>
              </w:rPr>
              <w:t>Hourly wage</w:t>
            </w:r>
          </w:p>
        </w:tc>
        <w:tc>
          <w:tcPr>
            <w:tcW w:w="2070" w:type="dxa"/>
            <w:shd w:val="clear" w:color="auto" w:fill="BDD6EE" w:themeFill="accent1" w:themeFillTint="66"/>
            <w:vAlign w:val="center"/>
          </w:tcPr>
          <w:p w:rsidR="00B22181" w:rsidRPr="00A762CC" w:rsidP="00B22181" w14:paraId="32775E04" w14:textId="108283AE">
            <w:pPr>
              <w:jc w:val="center"/>
              <w:rPr>
                <w:rFonts w:cstheme="minorHAnsi"/>
                <w:b/>
                <w:color w:val="0D0D0D" w:themeColor="text1" w:themeTint="F2"/>
                <w:sz w:val="16"/>
                <w:szCs w:val="16"/>
              </w:rPr>
            </w:pPr>
            <w:r w:rsidRPr="00A762CC">
              <w:rPr>
                <w:rFonts w:cstheme="minorHAnsi"/>
                <w:b/>
                <w:color w:val="0D0D0D" w:themeColor="text1" w:themeTint="F2"/>
                <w:sz w:val="16"/>
                <w:szCs w:val="16"/>
              </w:rPr>
              <w:t>31% Fringe Benefit</w:t>
            </w:r>
          </w:p>
        </w:tc>
        <w:tc>
          <w:tcPr>
            <w:tcW w:w="2070" w:type="dxa"/>
            <w:shd w:val="clear" w:color="auto" w:fill="BDD6EE" w:themeFill="accent1" w:themeFillTint="66"/>
            <w:vAlign w:val="center"/>
          </w:tcPr>
          <w:p w:rsidR="00B22181" w:rsidRPr="00A762CC" w:rsidP="002C224E" w14:paraId="2E1B8BCB" w14:textId="552C6D39">
            <w:pPr>
              <w:jc w:val="center"/>
              <w:rPr>
                <w:rFonts w:cstheme="minorHAnsi"/>
                <w:b/>
                <w:color w:val="0D0D0D" w:themeColor="text1" w:themeTint="F2"/>
                <w:sz w:val="16"/>
                <w:szCs w:val="16"/>
              </w:rPr>
            </w:pPr>
            <w:r w:rsidRPr="00A762CC">
              <w:rPr>
                <w:rFonts w:cstheme="minorHAnsi"/>
                <w:b/>
                <w:color w:val="0D0D0D" w:themeColor="text1" w:themeTint="F2"/>
                <w:sz w:val="16"/>
                <w:szCs w:val="16"/>
              </w:rPr>
              <w:t>69% Overhead</w:t>
            </w:r>
          </w:p>
        </w:tc>
        <w:tc>
          <w:tcPr>
            <w:tcW w:w="2070" w:type="dxa"/>
            <w:shd w:val="clear" w:color="auto" w:fill="BDD6EE" w:themeFill="accent1" w:themeFillTint="66"/>
            <w:vAlign w:val="center"/>
          </w:tcPr>
          <w:p w:rsidR="00B22181" w:rsidRPr="00A762CC" w:rsidP="002C224E" w14:paraId="285E8883" w14:textId="7023F283">
            <w:pPr>
              <w:jc w:val="center"/>
              <w:rPr>
                <w:rFonts w:cstheme="minorHAnsi"/>
                <w:b/>
                <w:color w:val="0D0D0D" w:themeColor="text1" w:themeTint="F2"/>
                <w:sz w:val="16"/>
                <w:szCs w:val="16"/>
              </w:rPr>
            </w:pPr>
            <w:r w:rsidRPr="00A762CC">
              <w:rPr>
                <w:rFonts w:cstheme="minorHAnsi"/>
                <w:b/>
                <w:color w:val="0D0D0D" w:themeColor="text1" w:themeTint="F2"/>
                <w:sz w:val="16"/>
                <w:szCs w:val="16"/>
              </w:rPr>
              <w:t>Total</w:t>
            </w:r>
          </w:p>
        </w:tc>
      </w:tr>
      <w:tr w14:paraId="18026867" w14:textId="77777777" w:rsidTr="00B22181">
        <w:tblPrEx>
          <w:tblW w:w="0" w:type="auto"/>
          <w:tblInd w:w="745" w:type="dxa"/>
          <w:tblLayout w:type="fixed"/>
          <w:tblLook w:val="04A0"/>
        </w:tblPrEx>
        <w:trPr>
          <w:trHeight w:val="260"/>
        </w:trPr>
        <w:tc>
          <w:tcPr>
            <w:tcW w:w="1770" w:type="dxa"/>
            <w:vAlign w:val="center"/>
          </w:tcPr>
          <w:p w:rsidR="00B22181" w:rsidRPr="00A762CC" w:rsidP="002C224E" w14:paraId="379FA041" w14:textId="6C7E41D6">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Pr="00A762CC" w:rsidR="000D2977">
              <w:rPr>
                <w:rFonts w:cstheme="minorHAnsi"/>
                <w:color w:val="0D0D0D" w:themeColor="text1" w:themeTint="F2"/>
                <w:sz w:val="16"/>
                <w:szCs w:val="16"/>
              </w:rPr>
              <w:t>24.27</w:t>
            </w:r>
          </w:p>
        </w:tc>
        <w:tc>
          <w:tcPr>
            <w:tcW w:w="2070" w:type="dxa"/>
            <w:vAlign w:val="center"/>
          </w:tcPr>
          <w:p w:rsidR="00B22181" w:rsidRPr="00A762CC" w:rsidP="002C224E" w14:paraId="01D3A4A6" w14:textId="42B09851">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Pr="00A762CC" w:rsidR="00607913">
              <w:rPr>
                <w:rFonts w:cstheme="minorHAnsi"/>
                <w:color w:val="0D0D0D" w:themeColor="text1" w:themeTint="F2"/>
                <w:sz w:val="16"/>
                <w:szCs w:val="16"/>
              </w:rPr>
              <w:t>7.</w:t>
            </w:r>
            <w:r w:rsidRPr="00A762CC" w:rsidR="003E44E6">
              <w:rPr>
                <w:rFonts w:cstheme="minorHAnsi"/>
                <w:color w:val="0D0D0D" w:themeColor="text1" w:themeTint="F2"/>
                <w:sz w:val="16"/>
                <w:szCs w:val="16"/>
              </w:rPr>
              <w:t>5</w:t>
            </w:r>
            <w:r w:rsidRPr="00A762CC" w:rsidR="00607913">
              <w:rPr>
                <w:rFonts w:cstheme="minorHAnsi"/>
                <w:color w:val="0D0D0D" w:themeColor="text1" w:themeTint="F2"/>
                <w:sz w:val="16"/>
                <w:szCs w:val="16"/>
              </w:rPr>
              <w:t>2</w:t>
            </w:r>
          </w:p>
        </w:tc>
        <w:tc>
          <w:tcPr>
            <w:tcW w:w="2070" w:type="dxa"/>
            <w:vAlign w:val="center"/>
          </w:tcPr>
          <w:p w:rsidR="00B22181" w:rsidRPr="00A762CC" w:rsidP="002C224E" w14:paraId="23220E22" w14:textId="0BD032B9">
            <w:pPr>
              <w:jc w:val="center"/>
              <w:rPr>
                <w:rFonts w:cstheme="minorHAnsi"/>
                <w:color w:val="0D0D0D" w:themeColor="text1" w:themeTint="F2"/>
                <w:sz w:val="16"/>
                <w:szCs w:val="16"/>
              </w:rPr>
            </w:pPr>
            <w:r w:rsidRPr="00A762CC">
              <w:rPr>
                <w:rFonts w:cstheme="minorHAnsi"/>
                <w:color w:val="0D0D0D" w:themeColor="text1" w:themeTint="F2"/>
                <w:sz w:val="16"/>
                <w:szCs w:val="16"/>
              </w:rPr>
              <w:t>$</w:t>
            </w:r>
            <w:r w:rsidRPr="00A762CC" w:rsidR="000C6F56">
              <w:rPr>
                <w:rFonts w:cstheme="minorHAnsi"/>
                <w:color w:val="0D0D0D" w:themeColor="text1" w:themeTint="F2"/>
                <w:sz w:val="16"/>
                <w:szCs w:val="16"/>
              </w:rPr>
              <w:t>16.75</w:t>
            </w:r>
          </w:p>
        </w:tc>
        <w:tc>
          <w:tcPr>
            <w:tcW w:w="2070" w:type="dxa"/>
            <w:vAlign w:val="center"/>
          </w:tcPr>
          <w:p w:rsidR="00B22181" w:rsidRPr="00A762CC" w:rsidP="002C224E" w14:paraId="2F602F46" w14:textId="4D3687C6">
            <w:pPr>
              <w:jc w:val="center"/>
              <w:rPr>
                <w:rFonts w:cstheme="minorHAnsi"/>
                <w:color w:val="0D0D0D" w:themeColor="text1" w:themeTint="F2"/>
                <w:sz w:val="16"/>
                <w:szCs w:val="16"/>
              </w:rPr>
            </w:pPr>
            <w:r w:rsidRPr="00A762CC">
              <w:rPr>
                <w:rFonts w:cstheme="minorHAnsi"/>
                <w:color w:val="0D0D0D" w:themeColor="text1" w:themeTint="F2"/>
                <w:sz w:val="16"/>
                <w:szCs w:val="16"/>
              </w:rPr>
              <w:t>$4</w:t>
            </w:r>
            <w:r w:rsidRPr="00A762CC" w:rsidR="00607913">
              <w:rPr>
                <w:rFonts w:cstheme="minorHAnsi"/>
                <w:color w:val="0D0D0D" w:themeColor="text1" w:themeTint="F2"/>
                <w:sz w:val="16"/>
                <w:szCs w:val="16"/>
              </w:rPr>
              <w:t>5.96</w:t>
            </w:r>
          </w:p>
        </w:tc>
      </w:tr>
    </w:tbl>
    <w:p w:rsidR="00C64707" w:rsidRPr="00A762CC" w:rsidP="00D65B2A" w14:paraId="6A1F7604" w14:textId="7B891D0D">
      <w:pPr>
        <w:shd w:val="clear" w:color="auto" w:fill="FFFFFF"/>
        <w:spacing w:before="240" w:after="120" w:line="240" w:lineRule="auto"/>
        <w:rPr>
          <w:rFonts w:eastAsia="Times New Roman" w:cstheme="minorHAnsi"/>
          <w:color w:val="0D0D0D" w:themeColor="text1" w:themeTint="F2"/>
        </w:rPr>
      </w:pPr>
      <w:r w:rsidRPr="00A762CC">
        <w:rPr>
          <w:rFonts w:eastAsia="Times New Roman" w:cstheme="minorHAnsi"/>
          <w:b/>
          <w:bCs/>
          <w:color w:val="0D0D0D" w:themeColor="text1" w:themeTint="F2"/>
        </w:rPr>
        <w:t>13. Provide an estimate for the total annual cost burden to respondents or record keepers resulting from the collection of information.</w:t>
      </w:r>
    </w:p>
    <w:p w:rsidR="00C64707" w:rsidRPr="00A762CC" w:rsidP="00015B43" w14:paraId="53FF5796" w14:textId="746F15F5">
      <w:pPr>
        <w:shd w:val="clear" w:color="auto" w:fill="FFFFFF"/>
        <w:spacing w:after="0" w:line="240" w:lineRule="auto"/>
        <w:ind w:left="180"/>
        <w:rPr>
          <w:rFonts w:eastAsia="Times New Roman" w:cstheme="minorHAnsi"/>
          <w:color w:val="0D0D0D" w:themeColor="text1" w:themeTint="F2"/>
        </w:rPr>
      </w:pPr>
      <w:r w:rsidRPr="00A762CC">
        <w:rPr>
          <w:rFonts w:eastAsia="Times New Roman" w:cstheme="minorHAnsi"/>
          <w:color w:val="0D0D0D" w:themeColor="text1" w:themeTint="F2"/>
        </w:rPr>
        <w:t>No additional costs have been identified for r</w:t>
      </w:r>
      <w:r w:rsidRPr="00A762CC" w:rsidR="00152576">
        <w:rPr>
          <w:rFonts w:eastAsia="Times New Roman" w:cstheme="minorHAnsi"/>
          <w:color w:val="0D0D0D" w:themeColor="text1" w:themeTint="F2"/>
        </w:rPr>
        <w:t xml:space="preserve">espondents </w:t>
      </w:r>
      <w:r w:rsidRPr="00A762CC">
        <w:rPr>
          <w:rFonts w:eastAsia="Times New Roman" w:cstheme="minorHAnsi"/>
          <w:color w:val="0D0D0D" w:themeColor="text1" w:themeTint="F2"/>
        </w:rPr>
        <w:t>to this information collection.</w:t>
      </w:r>
      <w:r w:rsidRPr="00A762CC" w:rsidR="00152576">
        <w:rPr>
          <w:rFonts w:eastAsia="Times New Roman" w:cstheme="minorHAnsi"/>
          <w:color w:val="0D0D0D" w:themeColor="text1" w:themeTint="F2"/>
        </w:rPr>
        <w:t xml:space="preserve"> </w:t>
      </w:r>
    </w:p>
    <w:p w:rsidR="00C64707" w:rsidRPr="00A762CC" w:rsidP="00D65B2A" w14:paraId="51A27AD7" w14:textId="77777777">
      <w:pPr>
        <w:shd w:val="clear" w:color="auto" w:fill="FFFFFF"/>
        <w:spacing w:before="240" w:after="120" w:line="240" w:lineRule="auto"/>
        <w:rPr>
          <w:rFonts w:eastAsia="Times New Roman" w:cstheme="minorHAnsi"/>
          <w:color w:val="0D0D0D" w:themeColor="text1" w:themeTint="F2"/>
        </w:rPr>
      </w:pPr>
      <w:r w:rsidRPr="00A762CC">
        <w:rPr>
          <w:rFonts w:eastAsia="Times New Roman" w:cstheme="minorHAnsi"/>
          <w:b/>
          <w:bCs/>
          <w:color w:val="0D0D0D" w:themeColor="text1" w:themeTint="F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61310" w:rsidRPr="00A762CC" w:rsidP="00015B43" w14:paraId="61AF8A74" w14:textId="78A9229A">
      <w:pPr>
        <w:shd w:val="clear" w:color="auto" w:fill="FFFFFF"/>
        <w:spacing w:after="0" w:line="240" w:lineRule="auto"/>
        <w:ind w:left="180"/>
        <w:rPr>
          <w:rFonts w:cstheme="minorHAnsi"/>
          <w:b/>
          <w:color w:val="0D0D0D" w:themeColor="text1" w:themeTint="F2"/>
        </w:rPr>
      </w:pPr>
      <w:r w:rsidRPr="00A762CC">
        <w:rPr>
          <w:rFonts w:cstheme="minorHAnsi"/>
          <w:color w:val="0D0D0D" w:themeColor="text1" w:themeTint="F2"/>
        </w:rPr>
        <w:t xml:space="preserve">The FAA estimates that the total estimated annual cost to the Federal Government is </w:t>
      </w:r>
      <w:r w:rsidRPr="00A762CC">
        <w:rPr>
          <w:rFonts w:cstheme="minorHAnsi"/>
          <w:b/>
          <w:color w:val="0D0D0D" w:themeColor="text1" w:themeTint="F2"/>
        </w:rPr>
        <w:t>$</w:t>
      </w:r>
      <w:r w:rsidR="00F10B90">
        <w:rPr>
          <w:rFonts w:cstheme="minorHAnsi"/>
          <w:b/>
          <w:color w:val="0D0D0D" w:themeColor="text1" w:themeTint="F2"/>
        </w:rPr>
        <w:t>524,736</w:t>
      </w:r>
      <w:r w:rsidRPr="00A762CC">
        <w:rPr>
          <w:rFonts w:cstheme="minorHAnsi"/>
          <w:b/>
          <w:color w:val="0D0D0D" w:themeColor="text1" w:themeTint="F2"/>
        </w:rPr>
        <w:t xml:space="preserve">. </w:t>
      </w:r>
    </w:p>
    <w:p w:rsidR="00EC0757" w:rsidRPr="00A762CC" w:rsidP="004E7862" w14:paraId="08DE434C" w14:textId="0551FFC3">
      <w:pPr>
        <w:shd w:val="clear" w:color="auto" w:fill="FFFFFF"/>
        <w:spacing w:before="120" w:after="0" w:line="240" w:lineRule="auto"/>
        <w:ind w:left="187"/>
        <w:rPr>
          <w:rFonts w:cstheme="minorHAnsi"/>
          <w:color w:val="0D0D0D" w:themeColor="text1" w:themeTint="F2"/>
        </w:rPr>
      </w:pPr>
      <w:r w:rsidRPr="00A762CC">
        <w:rPr>
          <w:rFonts w:cstheme="minorHAnsi"/>
          <w:color w:val="0D0D0D" w:themeColor="text1" w:themeTint="F2"/>
        </w:rPr>
        <w:t xml:space="preserve">The FAA will have ASI’s performing the </w:t>
      </w:r>
      <w:r w:rsidRPr="00A762CC" w:rsidR="00396012">
        <w:rPr>
          <w:rFonts w:cstheme="minorHAnsi"/>
          <w:color w:val="0D0D0D" w:themeColor="text1" w:themeTint="F2"/>
        </w:rPr>
        <w:t>application reviews of designee applicants, with a fully burden</w:t>
      </w:r>
      <w:r w:rsidRPr="00A762CC" w:rsidR="00CF7C3C">
        <w:rPr>
          <w:rFonts w:cstheme="minorHAnsi"/>
          <w:color w:val="0D0D0D" w:themeColor="text1" w:themeTint="F2"/>
        </w:rPr>
        <w:t xml:space="preserve">ed wage of </w:t>
      </w:r>
      <w:r w:rsidRPr="00A762CC" w:rsidR="00CF7C3C">
        <w:rPr>
          <w:rFonts w:cstheme="minorHAnsi"/>
          <w:b/>
          <w:bCs/>
          <w:color w:val="0D0D0D" w:themeColor="text1" w:themeTint="F2"/>
        </w:rPr>
        <w:t>$ 72.88/hour</w:t>
      </w:r>
      <w:r w:rsidRPr="00A762CC" w:rsidR="00CF7C3C">
        <w:rPr>
          <w:rFonts w:cstheme="minorHAnsi"/>
          <w:color w:val="0D0D0D" w:themeColor="text1" w:themeTint="F2"/>
        </w:rPr>
        <w:t xml:space="preserve">. </w:t>
      </w:r>
      <w:r w:rsidRPr="00A762CC" w:rsidR="002A0597">
        <w:rPr>
          <w:rFonts w:cstheme="minorHAnsi"/>
          <w:color w:val="0D0D0D" w:themeColor="text1" w:themeTint="F2"/>
        </w:rPr>
        <w:t xml:space="preserve">The FAA aviation safety inspector (ASI) </w:t>
      </w:r>
      <w:r w:rsidRPr="00A762CC" w:rsidR="003C70E2">
        <w:rPr>
          <w:rFonts w:cstheme="minorHAnsi"/>
          <w:color w:val="0D0D0D" w:themeColor="text1" w:themeTint="F2"/>
        </w:rPr>
        <w:t xml:space="preserve">hourly wage </w:t>
      </w:r>
      <w:r w:rsidRPr="00A762CC" w:rsidR="002A0597">
        <w:rPr>
          <w:rFonts w:cstheme="minorHAnsi"/>
          <w:color w:val="0D0D0D" w:themeColor="text1" w:themeTint="F2"/>
        </w:rPr>
        <w:t>rate of $</w:t>
      </w:r>
      <w:r w:rsidRPr="00A762CC" w:rsidR="00372A49">
        <w:rPr>
          <w:rFonts w:cstheme="minorHAnsi"/>
          <w:color w:val="0D0D0D" w:themeColor="text1" w:themeTint="F2"/>
        </w:rPr>
        <w:t xml:space="preserve"> 53.49/hour</w:t>
      </w:r>
      <w:r w:rsidRPr="00A762CC" w:rsidR="00DB7DDA">
        <w:rPr>
          <w:rFonts w:cstheme="minorHAnsi"/>
          <w:b/>
          <w:bCs/>
          <w:color w:val="0D0D0D" w:themeColor="text1" w:themeTint="F2"/>
        </w:rPr>
        <w:t xml:space="preserve"> </w:t>
      </w:r>
      <w:r w:rsidRPr="00A762CC" w:rsidR="002A0597">
        <w:rPr>
          <w:rFonts w:cstheme="minorHAnsi"/>
          <w:color w:val="0D0D0D" w:themeColor="text1" w:themeTint="F2"/>
        </w:rPr>
        <w:t xml:space="preserve">was obtained from the </w:t>
      </w:r>
      <w:r w:rsidRPr="00A762CC" w:rsidR="00A43666">
        <w:rPr>
          <w:rFonts w:cstheme="minorHAnsi"/>
          <w:color w:val="0D0D0D" w:themeColor="text1" w:themeTint="F2"/>
        </w:rPr>
        <w:t xml:space="preserve">2023 </w:t>
      </w:r>
      <w:r w:rsidRPr="00A762CC" w:rsidR="002A0597">
        <w:rPr>
          <w:rFonts w:cstheme="minorHAnsi"/>
          <w:color w:val="0D0D0D" w:themeColor="text1" w:themeTint="F2"/>
        </w:rPr>
        <w:t>General Schedule Salary Table</w:t>
      </w:r>
      <w:r>
        <w:rPr>
          <w:rStyle w:val="FootnoteReference"/>
          <w:rFonts w:cstheme="minorHAnsi"/>
          <w:color w:val="0D0D0D" w:themeColor="text1" w:themeTint="F2"/>
        </w:rPr>
        <w:footnoteReference w:id="13"/>
      </w:r>
      <w:r w:rsidRPr="00A762CC" w:rsidR="002A0597">
        <w:rPr>
          <w:rFonts w:cstheme="minorHAnsi"/>
          <w:color w:val="0D0D0D" w:themeColor="text1" w:themeTint="F2"/>
        </w:rPr>
        <w:t xml:space="preserve"> as published by the U. S. Office of Personnel Management</w:t>
      </w:r>
      <w:r w:rsidRPr="00A762CC" w:rsidR="00A43666">
        <w:rPr>
          <w:rFonts w:cstheme="minorHAnsi"/>
          <w:color w:val="0D0D0D" w:themeColor="text1" w:themeTint="F2"/>
        </w:rPr>
        <w:t>, Salary Table for the Rest of the U</w:t>
      </w:r>
      <w:r w:rsidRPr="00A762CC" w:rsidR="00F0726F">
        <w:rPr>
          <w:rFonts w:cstheme="minorHAnsi"/>
          <w:color w:val="0D0D0D" w:themeColor="text1" w:themeTint="F2"/>
        </w:rPr>
        <w:t xml:space="preserve">.S. </w:t>
      </w:r>
      <w:r w:rsidRPr="00A762CC" w:rsidR="002A0597">
        <w:rPr>
          <w:rFonts w:cstheme="minorHAnsi"/>
          <w:color w:val="0D0D0D" w:themeColor="text1" w:themeTint="F2"/>
        </w:rPr>
        <w:t xml:space="preserve"> The base hourly salary for a GS 13 Step 5, which is the mid-range salary for this position</w:t>
      </w:r>
      <w:r w:rsidRPr="00A762CC" w:rsidR="00F0726F">
        <w:rPr>
          <w:rFonts w:cstheme="minorHAnsi"/>
          <w:color w:val="0D0D0D" w:themeColor="text1" w:themeTint="F2"/>
        </w:rPr>
        <w:t xml:space="preserve">, was used. </w:t>
      </w:r>
      <w:r w:rsidRPr="00A762CC" w:rsidR="002A0597">
        <w:rPr>
          <w:rFonts w:cstheme="minorHAnsi"/>
          <w:color w:val="0D0D0D" w:themeColor="text1" w:themeTint="F2"/>
        </w:rPr>
        <w:t xml:space="preserve"> </w:t>
      </w:r>
      <w:r w:rsidRPr="00A762CC" w:rsidR="00632354">
        <w:rPr>
          <w:rFonts w:cstheme="minorHAnsi"/>
          <w:color w:val="0D0D0D" w:themeColor="text1" w:themeTint="F2"/>
        </w:rPr>
        <w:t xml:space="preserve">The base wage is </w:t>
      </w:r>
      <w:r w:rsidRPr="00A762CC" w:rsidR="002A0597">
        <w:rPr>
          <w:rFonts w:cstheme="minorHAnsi"/>
          <w:color w:val="0D0D0D" w:themeColor="text1" w:themeTint="F2"/>
        </w:rPr>
        <w:t>multiplied by the FAA fringe benefit salary multiplier</w:t>
      </w:r>
      <w:r>
        <w:rPr>
          <w:rStyle w:val="FootnoteReference"/>
          <w:rFonts w:cstheme="minorHAnsi"/>
          <w:color w:val="0D0D0D" w:themeColor="text1" w:themeTint="F2"/>
        </w:rPr>
        <w:footnoteReference w:id="14"/>
      </w:r>
      <w:r w:rsidRPr="00A762CC" w:rsidR="002A0597">
        <w:rPr>
          <w:rFonts w:cstheme="minorHAnsi"/>
          <w:color w:val="0D0D0D" w:themeColor="text1" w:themeTint="F2"/>
        </w:rPr>
        <w:t xml:space="preserve"> of 1.3625 to yield the fully burdened rate.   </w:t>
      </w:r>
    </w:p>
    <w:p w:rsidR="00C64707" w:rsidRPr="00A762CC" w:rsidP="00D65B2A" w14:paraId="614F6764" w14:textId="35CD83A1">
      <w:pPr>
        <w:shd w:val="clear" w:color="auto" w:fill="FFFFFF"/>
        <w:spacing w:after="0" w:line="240" w:lineRule="auto"/>
        <w:ind w:left="720"/>
        <w:rPr>
          <w:rFonts w:eastAsia="Times New Roman" w:cstheme="minorHAnsi"/>
          <w:color w:val="0D0D0D" w:themeColor="text1" w:themeTint="F2"/>
        </w:rPr>
      </w:pPr>
      <w:r w:rsidRPr="00A762CC">
        <w:rPr>
          <w:rFonts w:cstheme="minorHAnsi"/>
          <w:color w:val="0D0D0D" w:themeColor="text1" w:themeTint="F2"/>
        </w:rPr>
        <w:t>$</w:t>
      </w:r>
      <w:r w:rsidRPr="00A762CC" w:rsidR="005A58BE">
        <w:rPr>
          <w:rFonts w:cstheme="minorHAnsi"/>
          <w:color w:val="0D0D0D" w:themeColor="text1" w:themeTint="F2"/>
        </w:rPr>
        <w:t xml:space="preserve"> </w:t>
      </w:r>
      <w:r w:rsidRPr="00A762CC">
        <w:rPr>
          <w:rFonts w:cstheme="minorHAnsi"/>
          <w:color w:val="0D0D0D" w:themeColor="text1" w:themeTint="F2"/>
        </w:rPr>
        <w:t xml:space="preserve">53.49/hour x </w:t>
      </w:r>
      <w:r w:rsidRPr="00A762CC" w:rsidR="00AB680D">
        <w:rPr>
          <w:rFonts w:cstheme="minorHAnsi"/>
          <w:color w:val="0D0D0D" w:themeColor="text1" w:themeTint="F2"/>
        </w:rPr>
        <w:t xml:space="preserve">1.3625 = </w:t>
      </w:r>
      <w:r w:rsidRPr="00A762CC" w:rsidR="00AB6781">
        <w:rPr>
          <w:rFonts w:cstheme="minorHAnsi"/>
          <w:color w:val="0D0D0D" w:themeColor="text1" w:themeTint="F2"/>
        </w:rPr>
        <w:t>$</w:t>
      </w:r>
      <w:r w:rsidRPr="00A762CC" w:rsidR="00632354">
        <w:rPr>
          <w:rFonts w:cstheme="minorHAnsi"/>
          <w:color w:val="0D0D0D" w:themeColor="text1" w:themeTint="F2"/>
        </w:rPr>
        <w:t xml:space="preserve"> </w:t>
      </w:r>
      <w:r w:rsidRPr="00A762CC" w:rsidR="00AB6781">
        <w:rPr>
          <w:rFonts w:cstheme="minorHAnsi"/>
          <w:color w:val="0D0D0D" w:themeColor="text1" w:themeTint="F2"/>
        </w:rPr>
        <w:t>72.88/hour</w:t>
      </w:r>
      <w:r w:rsidRPr="00A762CC">
        <w:rPr>
          <w:rFonts w:eastAsia="Times New Roman" w:cstheme="minorHAnsi"/>
          <w:color w:val="0D0D0D" w:themeColor="text1" w:themeTint="F2"/>
        </w:rPr>
        <w:br/>
      </w:r>
    </w:p>
    <w:p w:rsidR="002A0597" w:rsidRPr="00A762CC" w:rsidP="00015B43" w14:paraId="4C1F444B" w14:textId="2080B6C2">
      <w:pPr>
        <w:shd w:val="clear" w:color="auto" w:fill="FFFFFF"/>
        <w:spacing w:after="0" w:line="240" w:lineRule="auto"/>
        <w:ind w:left="180"/>
        <w:rPr>
          <w:rFonts w:eastAsia="Times New Roman" w:cstheme="minorHAnsi"/>
          <w:color w:val="0D0D0D" w:themeColor="text1" w:themeTint="F2"/>
        </w:rPr>
      </w:pPr>
      <w:r w:rsidRPr="00A762CC">
        <w:rPr>
          <w:rFonts w:eastAsia="Times New Roman" w:cstheme="minorHAnsi"/>
          <w:color w:val="0D0D0D" w:themeColor="text1" w:themeTint="F2"/>
        </w:rPr>
        <w:t>Once an FAA office determines a need for a designee, an ASI will review the application information provided in DMS. Applicants are interviewed to further determine their eligibility and qualifications to be appointed a designated representative of the FAA Administrator.</w:t>
      </w:r>
    </w:p>
    <w:p w:rsidR="002A0597" w:rsidRPr="00A762CC" w:rsidP="00C64707" w14:paraId="2F50C67F" w14:textId="77777777">
      <w:pPr>
        <w:shd w:val="clear" w:color="auto" w:fill="FFFFFF"/>
        <w:spacing w:after="0" w:line="240" w:lineRule="auto"/>
        <w:rPr>
          <w:rFonts w:eastAsia="Times New Roman" w:cstheme="minorHAnsi"/>
          <w:color w:val="0D0D0D" w:themeColor="text1" w:themeTint="F2"/>
        </w:rPr>
      </w:pPr>
    </w:p>
    <w:p w:rsidR="002A0597" w:rsidRPr="00A762CC" w:rsidP="008D288A" w14:paraId="04EFEA1A" w14:textId="3311EFFF">
      <w:pPr>
        <w:pStyle w:val="ListParagraph"/>
        <w:numPr>
          <w:ilvl w:val="0"/>
          <w:numId w:val="17"/>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FAA estimates that approximately </w:t>
      </w:r>
      <w:r w:rsidRPr="00A762CC">
        <w:rPr>
          <w:rFonts w:eastAsia="Times New Roman" w:cstheme="minorHAnsi"/>
          <w:b/>
          <w:color w:val="0D0D0D" w:themeColor="text1" w:themeTint="F2"/>
        </w:rPr>
        <w:t>20</w:t>
      </w:r>
      <w:r w:rsidRPr="00A762CC">
        <w:rPr>
          <w:rFonts w:eastAsia="Times New Roman" w:cstheme="minorHAnsi"/>
          <w:color w:val="0D0D0D" w:themeColor="text1" w:themeTint="F2"/>
        </w:rPr>
        <w:t xml:space="preserve"> individuals are appointed as designees</w:t>
      </w:r>
      <w:r w:rsidRPr="00A762CC" w:rsidR="006553EA">
        <w:rPr>
          <w:rFonts w:eastAsia="Times New Roman" w:cstheme="minorHAnsi"/>
          <w:color w:val="0D0D0D" w:themeColor="text1" w:themeTint="F2"/>
        </w:rPr>
        <w:t xml:space="preserve"> (includes all types) each year</w:t>
      </w:r>
      <w:r w:rsidRPr="00A762CC">
        <w:rPr>
          <w:rFonts w:eastAsia="Times New Roman" w:cstheme="minorHAnsi"/>
          <w:color w:val="0D0D0D" w:themeColor="text1" w:themeTint="F2"/>
        </w:rPr>
        <w:t>. For each designee appointed, it is estimated that an average of 2 other applicants had their information reviewed to determine eligibility and qualifica</w:t>
      </w:r>
      <w:r w:rsidRPr="00A762CC" w:rsidR="006553EA">
        <w:rPr>
          <w:rFonts w:eastAsia="Times New Roman" w:cstheme="minorHAnsi"/>
          <w:color w:val="0D0D0D" w:themeColor="text1" w:themeTint="F2"/>
        </w:rPr>
        <w:t>tions; therefore</w:t>
      </w:r>
      <w:r w:rsidRPr="00A762CC" w:rsidR="00B06D42">
        <w:rPr>
          <w:rFonts w:eastAsia="Times New Roman" w:cstheme="minorHAnsi"/>
          <w:color w:val="0D0D0D" w:themeColor="text1" w:themeTint="F2"/>
        </w:rPr>
        <w:t>,</w:t>
      </w:r>
      <w:r w:rsidRPr="00A762CC" w:rsidR="006553EA">
        <w:rPr>
          <w:rFonts w:eastAsia="Times New Roman" w:cstheme="minorHAnsi"/>
          <w:color w:val="0D0D0D" w:themeColor="text1" w:themeTint="F2"/>
        </w:rPr>
        <w:t xml:space="preserve"> the number of applic</w:t>
      </w:r>
      <w:r w:rsidRPr="00A762CC" w:rsidR="00CB10C6">
        <w:rPr>
          <w:rFonts w:eastAsia="Times New Roman" w:cstheme="minorHAnsi"/>
          <w:color w:val="0D0D0D" w:themeColor="text1" w:themeTint="F2"/>
        </w:rPr>
        <w:t>ations reviewed, on average, is</w:t>
      </w:r>
      <w:r w:rsidRPr="00A762CC">
        <w:rPr>
          <w:rFonts w:eastAsia="Times New Roman" w:cstheme="minorHAnsi"/>
          <w:color w:val="0D0D0D" w:themeColor="text1" w:themeTint="F2"/>
        </w:rPr>
        <w:t xml:space="preserve"> </w:t>
      </w:r>
      <w:r w:rsidRPr="00A762CC">
        <w:rPr>
          <w:rFonts w:eastAsia="Times New Roman" w:cstheme="minorHAnsi"/>
          <w:b/>
          <w:color w:val="0D0D0D" w:themeColor="text1" w:themeTint="F2"/>
        </w:rPr>
        <w:t>3</w:t>
      </w:r>
      <w:r w:rsidRPr="00A762CC">
        <w:rPr>
          <w:rFonts w:eastAsia="Times New Roman" w:cstheme="minorHAnsi"/>
          <w:color w:val="0D0D0D" w:themeColor="text1" w:themeTint="F2"/>
        </w:rPr>
        <w:t xml:space="preserve"> applicants for each designee appointment.</w:t>
      </w:r>
      <w:r w:rsidR="00DB1E4B">
        <w:rPr>
          <w:rFonts w:eastAsia="Times New Roman" w:cstheme="minorHAnsi"/>
          <w:color w:val="0D0D0D" w:themeColor="text1" w:themeTint="F2"/>
        </w:rPr>
        <w:t xml:space="preserve"> Therefore, the FAA </w:t>
      </w:r>
      <w:r w:rsidR="00F20D99">
        <w:rPr>
          <w:rFonts w:eastAsia="Times New Roman" w:cstheme="minorHAnsi"/>
          <w:color w:val="0D0D0D" w:themeColor="text1" w:themeTint="F2"/>
        </w:rPr>
        <w:t xml:space="preserve">estimates the using </w:t>
      </w:r>
      <w:r w:rsidRPr="00F20D99" w:rsidR="00F20D99">
        <w:rPr>
          <w:rFonts w:eastAsia="Times New Roman" w:cstheme="minorHAnsi"/>
          <w:b/>
          <w:bCs/>
          <w:color w:val="0D0D0D" w:themeColor="text1" w:themeTint="F2"/>
        </w:rPr>
        <w:t xml:space="preserve">3 </w:t>
      </w:r>
      <w:r w:rsidR="00F20D99">
        <w:rPr>
          <w:rFonts w:eastAsia="Times New Roman" w:cstheme="minorHAnsi"/>
          <w:color w:val="0D0D0D" w:themeColor="text1" w:themeTint="F2"/>
        </w:rPr>
        <w:t xml:space="preserve">ASIs, the FAA </w:t>
      </w:r>
      <w:r w:rsidR="00DB1E4B">
        <w:rPr>
          <w:rFonts w:eastAsia="Times New Roman" w:cstheme="minorHAnsi"/>
          <w:color w:val="0D0D0D" w:themeColor="text1" w:themeTint="F2"/>
        </w:rPr>
        <w:t>conducts approximately 180 reviews total.</w:t>
      </w:r>
    </w:p>
    <w:p w:rsidR="00D901A7" w:rsidP="00821CC3" w14:paraId="7641331F" w14:textId="5E3AD615">
      <w:pPr>
        <w:shd w:val="clear" w:color="auto" w:fill="FFFFFF"/>
        <w:spacing w:after="0" w:line="240" w:lineRule="auto"/>
        <w:ind w:left="1440"/>
        <w:rPr>
          <w:rFonts w:eastAsia="Times New Roman" w:cstheme="minorHAnsi"/>
          <w:color w:val="0D0D0D" w:themeColor="text1" w:themeTint="F2"/>
        </w:rPr>
      </w:pPr>
      <w:r>
        <w:rPr>
          <w:rFonts w:eastAsia="Times New Roman" w:cstheme="minorHAnsi"/>
          <w:b/>
          <w:color w:val="0D0D0D" w:themeColor="text1" w:themeTint="F2"/>
        </w:rPr>
        <w:t>800</w:t>
      </w:r>
      <w:r w:rsidRPr="00A762CC">
        <w:rPr>
          <w:rFonts w:eastAsia="Times New Roman" w:cstheme="minorHAnsi"/>
          <w:color w:val="0D0D0D" w:themeColor="text1" w:themeTint="F2"/>
        </w:rPr>
        <w:t xml:space="preserve"> </w:t>
      </w:r>
      <w:r w:rsidRPr="00A762CC" w:rsidR="00821CC3">
        <w:rPr>
          <w:rFonts w:eastAsia="Times New Roman" w:cstheme="minorHAnsi"/>
          <w:color w:val="0D0D0D" w:themeColor="text1" w:themeTint="F2"/>
        </w:rPr>
        <w:t>d</w:t>
      </w:r>
      <w:r w:rsidRPr="00A762CC" w:rsidR="000208C8">
        <w:rPr>
          <w:rFonts w:eastAsia="Times New Roman" w:cstheme="minorHAnsi"/>
          <w:color w:val="0D0D0D" w:themeColor="text1" w:themeTint="F2"/>
        </w:rPr>
        <w:t>esignee appointments</w:t>
      </w:r>
      <w:r>
        <w:rPr>
          <w:rFonts w:eastAsia="Times New Roman" w:cstheme="minorHAnsi"/>
          <w:color w:val="0D0D0D" w:themeColor="text1" w:themeTint="F2"/>
        </w:rPr>
        <w:t>/year</w:t>
      </w:r>
      <w:r w:rsidRPr="00A762CC" w:rsidR="000208C8">
        <w:rPr>
          <w:rFonts w:eastAsia="Times New Roman" w:cstheme="minorHAnsi"/>
          <w:color w:val="0D0D0D" w:themeColor="text1" w:themeTint="F2"/>
        </w:rPr>
        <w:t xml:space="preserve"> x </w:t>
      </w:r>
      <w:r w:rsidRPr="00A762CC" w:rsidR="000208C8">
        <w:rPr>
          <w:rFonts w:eastAsia="Times New Roman" w:cstheme="minorHAnsi"/>
          <w:b/>
          <w:color w:val="0D0D0D" w:themeColor="text1" w:themeTint="F2"/>
        </w:rPr>
        <w:t>3</w:t>
      </w:r>
      <w:r w:rsidRPr="00A762CC" w:rsidR="000208C8">
        <w:rPr>
          <w:rFonts w:eastAsia="Times New Roman" w:cstheme="minorHAnsi"/>
          <w:color w:val="0D0D0D" w:themeColor="text1" w:themeTint="F2"/>
        </w:rPr>
        <w:t xml:space="preserve"> applicants per appointment =</w:t>
      </w:r>
      <w:r w:rsidRPr="00A762CC" w:rsidR="000208C8">
        <w:rPr>
          <w:rFonts w:eastAsia="Times New Roman" w:cstheme="minorHAnsi"/>
          <w:b/>
          <w:color w:val="0D0D0D" w:themeColor="text1" w:themeTint="F2"/>
        </w:rPr>
        <w:t xml:space="preserve"> </w:t>
      </w:r>
      <w:r>
        <w:rPr>
          <w:rFonts w:eastAsia="Times New Roman" w:cstheme="minorHAnsi"/>
          <w:b/>
          <w:color w:val="0D0D0D" w:themeColor="text1" w:themeTint="F2"/>
        </w:rPr>
        <w:t>2400</w:t>
      </w:r>
      <w:r w:rsidRPr="00A762CC">
        <w:rPr>
          <w:rFonts w:eastAsia="Times New Roman" w:cstheme="minorHAnsi"/>
          <w:color w:val="0D0D0D" w:themeColor="text1" w:themeTint="F2"/>
        </w:rPr>
        <w:t xml:space="preserve"> </w:t>
      </w:r>
      <w:r w:rsidRPr="00A762CC" w:rsidR="000208C8">
        <w:rPr>
          <w:rFonts w:eastAsia="Times New Roman" w:cstheme="minorHAnsi"/>
          <w:color w:val="0D0D0D" w:themeColor="text1" w:themeTint="F2"/>
        </w:rPr>
        <w:t>information reviews.</w:t>
      </w:r>
    </w:p>
    <w:p w:rsidR="002A0597" w:rsidRPr="00A762CC" w:rsidP="00AE7852" w14:paraId="45792C8F" w14:textId="2C350A8A">
      <w:pPr>
        <w:pStyle w:val="ListParagraph"/>
        <w:numPr>
          <w:ilvl w:val="0"/>
          <w:numId w:val="17"/>
        </w:numPr>
        <w:shd w:val="clear" w:color="auto" w:fill="FFFFFF"/>
        <w:spacing w:before="24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It is estimated that </w:t>
      </w:r>
      <w:r w:rsidR="00DB1E4B">
        <w:rPr>
          <w:rFonts w:eastAsia="Times New Roman" w:cstheme="minorHAnsi"/>
          <w:color w:val="0D0D0D" w:themeColor="text1" w:themeTint="F2"/>
        </w:rPr>
        <w:t xml:space="preserve">three </w:t>
      </w:r>
      <w:r w:rsidRPr="00A762CC">
        <w:rPr>
          <w:rFonts w:eastAsia="Times New Roman" w:cstheme="minorHAnsi"/>
          <w:color w:val="0D0D0D" w:themeColor="text1" w:themeTint="F2"/>
        </w:rPr>
        <w:t>ASI</w:t>
      </w:r>
      <w:r w:rsidR="00792650">
        <w:rPr>
          <w:rFonts w:eastAsia="Times New Roman" w:cstheme="minorHAnsi"/>
          <w:color w:val="0D0D0D" w:themeColor="text1" w:themeTint="F2"/>
        </w:rPr>
        <w:t>s</w:t>
      </w:r>
      <w:r w:rsidRPr="00A762CC">
        <w:rPr>
          <w:rFonts w:eastAsia="Times New Roman" w:cstheme="minorHAnsi"/>
          <w:color w:val="0D0D0D" w:themeColor="text1" w:themeTint="F2"/>
        </w:rPr>
        <w:t xml:space="preserve"> spends </w:t>
      </w:r>
      <w:r w:rsidR="00792650">
        <w:rPr>
          <w:rFonts w:eastAsia="Times New Roman" w:cstheme="minorHAnsi"/>
          <w:b/>
          <w:color w:val="0D0D0D" w:themeColor="text1" w:themeTint="F2"/>
        </w:rPr>
        <w:t>1</w:t>
      </w:r>
      <w:r w:rsidRPr="00A762CC" w:rsidR="00792650">
        <w:rPr>
          <w:rFonts w:eastAsia="Times New Roman" w:cstheme="minorHAnsi"/>
          <w:color w:val="0D0D0D" w:themeColor="text1" w:themeTint="F2"/>
        </w:rPr>
        <w:t xml:space="preserve"> </w:t>
      </w:r>
      <w:r w:rsidRPr="00A762CC">
        <w:rPr>
          <w:rFonts w:eastAsia="Times New Roman" w:cstheme="minorHAnsi"/>
          <w:color w:val="0D0D0D" w:themeColor="text1" w:themeTint="F2"/>
        </w:rPr>
        <w:t>hour</w:t>
      </w:r>
      <w:r w:rsidR="00792650">
        <w:rPr>
          <w:rFonts w:eastAsia="Times New Roman" w:cstheme="minorHAnsi"/>
          <w:color w:val="0D0D0D" w:themeColor="text1" w:themeTint="F2"/>
        </w:rPr>
        <w:t xml:space="preserve"> </w:t>
      </w:r>
      <w:r w:rsidRPr="00A762CC">
        <w:rPr>
          <w:rFonts w:eastAsia="Times New Roman" w:cstheme="minorHAnsi"/>
          <w:color w:val="0D0D0D" w:themeColor="text1" w:themeTint="F2"/>
        </w:rPr>
        <w:t>evaluating each applicant</w:t>
      </w:r>
      <w:r w:rsidRPr="00A762CC" w:rsidR="008D288A">
        <w:rPr>
          <w:rFonts w:eastAsia="Times New Roman" w:cstheme="minorHAnsi"/>
          <w:color w:val="0D0D0D" w:themeColor="text1" w:themeTint="F2"/>
        </w:rPr>
        <w:t>’</w:t>
      </w:r>
      <w:r w:rsidRPr="00A762CC">
        <w:rPr>
          <w:rFonts w:eastAsia="Times New Roman" w:cstheme="minorHAnsi"/>
          <w:color w:val="0D0D0D" w:themeColor="text1" w:themeTint="F2"/>
        </w:rPr>
        <w:t xml:space="preserve">s information </w:t>
      </w:r>
      <w:r w:rsidRPr="00A762CC" w:rsidR="00E6578C">
        <w:rPr>
          <w:rFonts w:eastAsia="Times New Roman" w:cstheme="minorHAnsi"/>
          <w:color w:val="0D0D0D" w:themeColor="text1" w:themeTint="F2"/>
        </w:rPr>
        <w:t xml:space="preserve">to determine eligibility for </w:t>
      </w:r>
      <w:r w:rsidRPr="00A762CC" w:rsidR="008D288A">
        <w:rPr>
          <w:rFonts w:eastAsia="Times New Roman" w:cstheme="minorHAnsi"/>
          <w:color w:val="0D0D0D" w:themeColor="text1" w:themeTint="F2"/>
        </w:rPr>
        <w:t>appointment of a particular designation</w:t>
      </w:r>
      <w:r w:rsidRPr="00A762CC" w:rsidR="00E6578C">
        <w:rPr>
          <w:rFonts w:eastAsia="Times New Roman" w:cstheme="minorHAnsi"/>
          <w:color w:val="0D0D0D" w:themeColor="text1" w:themeTint="F2"/>
        </w:rPr>
        <w:t>.</w:t>
      </w:r>
    </w:p>
    <w:p w:rsidR="00301F39" w:rsidRPr="00F20D99" w:rsidP="00F20D99" w14:paraId="056B9453" w14:textId="652F2B6D">
      <w:pPr>
        <w:pStyle w:val="ListParagraph"/>
        <w:shd w:val="clear" w:color="auto" w:fill="FFFFFF"/>
        <w:spacing w:after="0" w:line="240" w:lineRule="auto"/>
        <w:ind w:left="1440"/>
        <w:rPr>
          <w:rFonts w:eastAsia="Times New Roman" w:cstheme="minorHAnsi"/>
          <w:color w:val="0D0D0D" w:themeColor="text1" w:themeTint="F2"/>
        </w:rPr>
      </w:pPr>
      <w:r>
        <w:rPr>
          <w:rFonts w:eastAsia="Times New Roman" w:cstheme="minorHAnsi"/>
          <w:b/>
          <w:bCs/>
          <w:color w:val="0D0D0D" w:themeColor="text1" w:themeTint="F2"/>
        </w:rPr>
        <w:t>2400</w:t>
      </w:r>
      <w:r w:rsidRPr="00F20D99">
        <w:rPr>
          <w:rFonts w:eastAsia="Times New Roman" w:cstheme="minorHAnsi"/>
          <w:b/>
          <w:bCs/>
          <w:color w:val="0D0D0D" w:themeColor="text1" w:themeTint="F2"/>
        </w:rPr>
        <w:t xml:space="preserve"> </w:t>
      </w:r>
      <w:r w:rsidRPr="00AA0657" w:rsidR="00630B32">
        <w:rPr>
          <w:rFonts w:eastAsia="Times New Roman" w:cstheme="minorHAnsi"/>
          <w:color w:val="0D0D0D" w:themeColor="text1" w:themeTint="F2"/>
        </w:rPr>
        <w:t>r</w:t>
      </w:r>
      <w:r w:rsidRPr="00AA0657" w:rsidR="000208C8">
        <w:rPr>
          <w:rFonts w:eastAsia="Times New Roman" w:cstheme="minorHAnsi"/>
          <w:color w:val="0D0D0D" w:themeColor="text1" w:themeTint="F2"/>
        </w:rPr>
        <w:t>eviews</w:t>
      </w:r>
      <w:r w:rsidRPr="00AA0657" w:rsidR="002A0597">
        <w:rPr>
          <w:rFonts w:eastAsia="Times New Roman" w:cstheme="minorHAnsi"/>
          <w:color w:val="0D0D0D" w:themeColor="text1" w:themeTint="F2"/>
        </w:rPr>
        <w:t xml:space="preserve"> x </w:t>
      </w:r>
      <w:r w:rsidR="009845B8">
        <w:rPr>
          <w:rFonts w:eastAsia="Times New Roman" w:cstheme="minorHAnsi"/>
          <w:color w:val="0D0D0D" w:themeColor="text1" w:themeTint="F2"/>
        </w:rPr>
        <w:t>3 ASIs x</w:t>
      </w:r>
      <w:r>
        <w:rPr>
          <w:rFonts w:eastAsia="Times New Roman" w:cstheme="minorHAnsi"/>
          <w:b/>
          <w:color w:val="0D0D0D" w:themeColor="text1" w:themeTint="F2"/>
        </w:rPr>
        <w:t>1</w:t>
      </w:r>
      <w:r w:rsidRPr="00AA0657">
        <w:rPr>
          <w:rFonts w:eastAsia="Times New Roman" w:cstheme="minorHAnsi"/>
          <w:color w:val="0D0D0D" w:themeColor="text1" w:themeTint="F2"/>
        </w:rPr>
        <w:t xml:space="preserve"> </w:t>
      </w:r>
      <w:r w:rsidRPr="00AA0657" w:rsidR="000208C8">
        <w:rPr>
          <w:rFonts w:eastAsia="Times New Roman" w:cstheme="minorHAnsi"/>
          <w:color w:val="0D0D0D" w:themeColor="text1" w:themeTint="F2"/>
        </w:rPr>
        <w:t xml:space="preserve">hour of ASI time x </w:t>
      </w:r>
      <w:r w:rsidRPr="00AA0657" w:rsidR="000208C8">
        <w:rPr>
          <w:rFonts w:eastAsia="Times New Roman" w:cstheme="minorHAnsi"/>
          <w:b/>
          <w:color w:val="0D0D0D" w:themeColor="text1" w:themeTint="F2"/>
        </w:rPr>
        <w:t>$</w:t>
      </w:r>
      <w:r w:rsidRPr="00AA0657" w:rsidR="00AB6781">
        <w:rPr>
          <w:rFonts w:eastAsia="Times New Roman" w:cstheme="minorHAnsi"/>
          <w:b/>
          <w:color w:val="0D0D0D" w:themeColor="text1" w:themeTint="F2"/>
        </w:rPr>
        <w:t>72</w:t>
      </w:r>
      <w:r w:rsidRPr="00AA0657" w:rsidR="000208C8">
        <w:rPr>
          <w:rFonts w:eastAsia="Times New Roman" w:cstheme="minorHAnsi"/>
          <w:b/>
          <w:color w:val="0D0D0D" w:themeColor="text1" w:themeTint="F2"/>
        </w:rPr>
        <w:t>.</w:t>
      </w:r>
      <w:r w:rsidRPr="00AA0657" w:rsidR="00AB6781">
        <w:rPr>
          <w:rFonts w:eastAsia="Times New Roman" w:cstheme="minorHAnsi"/>
          <w:b/>
          <w:color w:val="0D0D0D" w:themeColor="text1" w:themeTint="F2"/>
        </w:rPr>
        <w:t>88</w:t>
      </w:r>
      <w:r w:rsidRPr="00AA0657" w:rsidR="000208C8">
        <w:rPr>
          <w:rFonts w:eastAsia="Times New Roman" w:cstheme="minorHAnsi"/>
          <w:color w:val="0D0D0D" w:themeColor="text1" w:themeTint="F2"/>
        </w:rPr>
        <w:t>/hour =</w:t>
      </w:r>
      <w:r w:rsidRPr="00AA0657" w:rsidR="006553EA">
        <w:rPr>
          <w:rFonts w:eastAsia="Times New Roman" w:cstheme="minorHAnsi"/>
          <w:color w:val="0D0D0D" w:themeColor="text1" w:themeTint="F2"/>
        </w:rPr>
        <w:t xml:space="preserve"> </w:t>
      </w:r>
      <w:r w:rsidRPr="00AA0657" w:rsidR="006553EA">
        <w:rPr>
          <w:rFonts w:eastAsia="Times New Roman" w:cstheme="minorHAnsi"/>
          <w:b/>
          <w:color w:val="0D0D0D" w:themeColor="text1" w:themeTint="F2"/>
        </w:rPr>
        <w:t xml:space="preserve">$ </w:t>
      </w:r>
      <w:r w:rsidR="00F10B90">
        <w:rPr>
          <w:rFonts w:eastAsia="Times New Roman" w:cstheme="minorHAnsi"/>
          <w:b/>
          <w:color w:val="0D0D0D" w:themeColor="text1" w:themeTint="F2"/>
        </w:rPr>
        <w:t>524,736</w:t>
      </w:r>
    </w:p>
    <w:p w:rsidR="00C64707" w:rsidRPr="00A762CC" w:rsidP="00D65B2A" w14:paraId="13B4C121" w14:textId="57954DDD">
      <w:pPr>
        <w:shd w:val="clear" w:color="auto" w:fill="FFFFFF"/>
        <w:spacing w:before="240" w:after="0" w:line="240" w:lineRule="auto"/>
        <w:rPr>
          <w:rFonts w:eastAsia="Times New Roman" w:cstheme="minorHAnsi"/>
          <w:b/>
          <w:bCs/>
          <w:color w:val="0D0D0D" w:themeColor="text1" w:themeTint="F2"/>
        </w:rPr>
      </w:pPr>
      <w:r w:rsidRPr="00A762CC">
        <w:rPr>
          <w:rFonts w:eastAsia="Times New Roman" w:cstheme="minorHAnsi"/>
          <w:b/>
          <w:bCs/>
          <w:color w:val="0D0D0D" w:themeColor="text1" w:themeTint="F2"/>
        </w:rPr>
        <w:t>15. Explain the reasons for any program changes or adjustments.</w:t>
      </w:r>
    </w:p>
    <w:p w:rsidR="002E3AAE" w:rsidRPr="00A762CC" w:rsidP="002E3AAE" w14:paraId="27427660" w14:textId="68929632">
      <w:pPr>
        <w:shd w:val="clear" w:color="auto" w:fill="FFFFFF"/>
        <w:spacing w:before="12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Program changes are described below:</w:t>
      </w:r>
    </w:p>
    <w:p w:rsidR="00661655" w:rsidRPr="00A762CC" w:rsidP="00661655" w14:paraId="2515F2B9" w14:textId="77777777">
      <w:pPr>
        <w:shd w:val="clear" w:color="auto" w:fill="FFFFFF"/>
        <w:spacing w:before="120" w:after="0" w:line="240" w:lineRule="auto"/>
        <w:rPr>
          <w:rFonts w:eastAsia="Times New Roman" w:cstheme="minorHAnsi"/>
          <w:b/>
          <w:bCs/>
          <w:color w:val="0D0D0D" w:themeColor="text1" w:themeTint="F2"/>
        </w:rPr>
      </w:pPr>
      <w:r w:rsidRPr="00A762CC">
        <w:rPr>
          <w:rFonts w:eastAsia="Times New Roman" w:cstheme="minorHAnsi"/>
          <w:color w:val="0D0D0D" w:themeColor="text1" w:themeTint="F2"/>
        </w:rPr>
        <w:t>The FAA has now fully implemented the use of the Designee Management System (DMS) web-based application (described in question 3) for the designee application process. This IC has been updated to describe that process and remove reference to any paper forms previously used in the designee application process.</w:t>
      </w:r>
      <w:r w:rsidRPr="00A762CC">
        <w:rPr>
          <w:rFonts w:eastAsia="Times New Roman" w:cstheme="minorHAnsi"/>
          <w:b/>
          <w:bCs/>
          <w:color w:val="0D0D0D" w:themeColor="text1" w:themeTint="F2"/>
        </w:rPr>
        <w:t xml:space="preserve"> </w:t>
      </w:r>
    </w:p>
    <w:p w:rsidR="00661655" w:rsidRPr="00A762CC" w:rsidP="00661655" w14:paraId="560D59E7" w14:textId="3CDC709D">
      <w:pPr>
        <w:shd w:val="clear" w:color="auto" w:fill="FFFFFF"/>
        <w:spacing w:before="12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w:t>
      </w:r>
      <w:r w:rsidR="00E86A30">
        <w:rPr>
          <w:rFonts w:eastAsia="Times New Roman" w:cstheme="minorHAnsi"/>
          <w:color w:val="0D0D0D" w:themeColor="text1" w:themeTint="F2"/>
        </w:rPr>
        <w:t xml:space="preserve">respondent </w:t>
      </w:r>
      <w:r w:rsidRPr="00A762CC">
        <w:rPr>
          <w:rFonts w:eastAsia="Times New Roman" w:cstheme="minorHAnsi"/>
          <w:color w:val="0D0D0D" w:themeColor="text1" w:themeTint="F2"/>
        </w:rPr>
        <w:t>burden estimates in this collection have changed due to the following:</w:t>
      </w:r>
    </w:p>
    <w:p w:rsidR="00661655" w:rsidRPr="00A762CC" w:rsidP="00661655" w14:paraId="593EE3AF" w14:textId="77777777">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collection now reflects </w:t>
      </w:r>
      <w:r>
        <w:rPr>
          <w:rFonts w:eastAsia="Times New Roman" w:cstheme="minorHAnsi"/>
          <w:color w:val="0D0D0D" w:themeColor="text1" w:themeTint="F2"/>
        </w:rPr>
        <w:t>3</w:t>
      </w:r>
      <w:r w:rsidRPr="00A762CC">
        <w:rPr>
          <w:rFonts w:eastAsia="Times New Roman" w:cstheme="minorHAnsi"/>
          <w:color w:val="0D0D0D" w:themeColor="text1" w:themeTint="F2"/>
        </w:rPr>
        <w:t xml:space="preserve"> instruments</w:t>
      </w:r>
      <w:r>
        <w:rPr>
          <w:rFonts w:eastAsia="Times New Roman" w:cstheme="minorHAnsi"/>
          <w:color w:val="0D0D0D" w:themeColor="text1" w:themeTint="F2"/>
        </w:rPr>
        <w:t xml:space="preserve"> by collection type, rather than 7 instruments reflecting the different designee types: (1) </w:t>
      </w:r>
      <w:r w:rsidRPr="00A762CC">
        <w:rPr>
          <w:rFonts w:eastAsia="Times New Roman" w:cstheme="minorHAnsi"/>
          <w:color w:val="0D0D0D" w:themeColor="text1" w:themeTint="F2"/>
        </w:rPr>
        <w:t>initial designee applica</w:t>
      </w:r>
      <w:r>
        <w:rPr>
          <w:rFonts w:eastAsia="Times New Roman" w:cstheme="minorHAnsi"/>
          <w:color w:val="0D0D0D" w:themeColor="text1" w:themeTint="F2"/>
        </w:rPr>
        <w:t xml:space="preserve">tion, (2) Applicant yearly </w:t>
      </w:r>
      <w:r w:rsidRPr="00A762CC">
        <w:rPr>
          <w:rFonts w:eastAsia="Times New Roman" w:cstheme="minorHAnsi"/>
          <w:color w:val="0D0D0D" w:themeColor="text1" w:themeTint="F2"/>
        </w:rPr>
        <w:t>application updates</w:t>
      </w:r>
      <w:r>
        <w:rPr>
          <w:rFonts w:eastAsia="Times New Roman" w:cstheme="minorHAnsi"/>
          <w:color w:val="0D0D0D" w:themeColor="text1" w:themeTint="F2"/>
        </w:rPr>
        <w:t>, and (3) appointed designee reporting of arrests, indictments, and convictions</w:t>
      </w:r>
      <w:r w:rsidRPr="00A762CC">
        <w:rPr>
          <w:rFonts w:eastAsia="Times New Roman" w:cstheme="minorHAnsi"/>
          <w:color w:val="0D0D0D" w:themeColor="text1" w:themeTint="F2"/>
        </w:rPr>
        <w:t>. Th</w:t>
      </w:r>
      <w:r>
        <w:rPr>
          <w:rFonts w:eastAsia="Times New Roman" w:cstheme="minorHAnsi"/>
          <w:color w:val="0D0D0D" w:themeColor="text1" w:themeTint="F2"/>
        </w:rPr>
        <w:t xml:space="preserve">ese changes </w:t>
      </w:r>
      <w:r w:rsidRPr="00A762CC">
        <w:rPr>
          <w:rFonts w:eastAsia="Times New Roman" w:cstheme="minorHAnsi"/>
          <w:color w:val="0D0D0D" w:themeColor="text1" w:themeTint="F2"/>
        </w:rPr>
        <w:t>more accurately reflect the burden on respondents to this collection.</w:t>
      </w:r>
    </w:p>
    <w:p w:rsidR="00661655" w:rsidRPr="00A762CC" w:rsidP="00661655" w14:paraId="5CB19893" w14:textId="77777777">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number of respondents </w:t>
      </w:r>
      <w:r>
        <w:rPr>
          <w:rFonts w:eastAsia="Times New Roman" w:cstheme="minorHAnsi"/>
          <w:color w:val="0D0D0D" w:themeColor="text1" w:themeTint="F2"/>
        </w:rPr>
        <w:t>has lowered</w:t>
      </w:r>
      <w:r w:rsidRPr="00A762CC">
        <w:rPr>
          <w:rFonts w:eastAsia="Times New Roman" w:cstheme="minorHAnsi"/>
          <w:color w:val="0D0D0D" w:themeColor="text1" w:themeTint="F2"/>
        </w:rPr>
        <w:t xml:space="preserve"> to reflect current applicants in DMS</w:t>
      </w:r>
      <w:r>
        <w:rPr>
          <w:rFonts w:eastAsia="Times New Roman" w:cstheme="minorHAnsi"/>
          <w:color w:val="0D0D0D" w:themeColor="text1" w:themeTint="F2"/>
        </w:rPr>
        <w:t>, which in turn reflects a lower overall burden</w:t>
      </w:r>
      <w:r w:rsidRPr="00A762CC">
        <w:rPr>
          <w:rFonts w:eastAsia="Times New Roman" w:cstheme="minorHAnsi"/>
          <w:color w:val="0D0D0D" w:themeColor="text1" w:themeTint="F2"/>
        </w:rPr>
        <w:t xml:space="preserve">. </w:t>
      </w:r>
    </w:p>
    <w:p w:rsidR="00661655" w:rsidP="00661655" w14:paraId="24371DBD" w14:textId="77777777">
      <w:pPr>
        <w:pStyle w:val="ListParagraph"/>
        <w:numPr>
          <w:ilvl w:val="0"/>
          <w:numId w:val="44"/>
        </w:numPr>
        <w:shd w:val="clear" w:color="auto" w:fill="FFFFFF"/>
        <w:spacing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estimated time for each response is updated to reflect the previous 6-hour estimate for initial applicants, and </w:t>
      </w:r>
      <w:r>
        <w:rPr>
          <w:rFonts w:eastAsia="Times New Roman" w:cstheme="minorHAnsi"/>
          <w:color w:val="0D0D0D" w:themeColor="text1" w:themeTint="F2"/>
        </w:rPr>
        <w:t xml:space="preserve">an additional </w:t>
      </w:r>
      <w:r w:rsidRPr="00A762CC">
        <w:rPr>
          <w:rFonts w:eastAsia="Times New Roman" w:cstheme="minorHAnsi"/>
          <w:color w:val="0D0D0D" w:themeColor="text1" w:themeTint="F2"/>
        </w:rPr>
        <w:t xml:space="preserve">2 hours </w:t>
      </w:r>
      <w:r>
        <w:rPr>
          <w:rFonts w:eastAsia="Times New Roman" w:cstheme="minorHAnsi"/>
          <w:color w:val="0D0D0D" w:themeColor="text1" w:themeTint="F2"/>
        </w:rPr>
        <w:t xml:space="preserve">per response </w:t>
      </w:r>
      <w:r w:rsidRPr="00A762CC">
        <w:rPr>
          <w:rFonts w:eastAsia="Times New Roman" w:cstheme="minorHAnsi"/>
          <w:color w:val="0D0D0D" w:themeColor="text1" w:themeTint="F2"/>
        </w:rPr>
        <w:t xml:space="preserve">are now estimated for updating existing applications yearly. </w:t>
      </w:r>
      <w:r>
        <w:rPr>
          <w:rFonts w:eastAsia="Times New Roman" w:cstheme="minorHAnsi"/>
          <w:color w:val="0D0D0D" w:themeColor="text1" w:themeTint="F2"/>
        </w:rPr>
        <w:t>Previously the time needed to complete the yearly application update was included in the overall time per response for each designee type.</w:t>
      </w:r>
    </w:p>
    <w:p w:rsidR="00E86A30" w:rsidRPr="00BD71EB" w:rsidP="00BD71EB" w14:paraId="18D47376" w14:textId="7CF4CBE7">
      <w:pPr>
        <w:pStyle w:val="ListParagraph"/>
        <w:numPr>
          <w:ilvl w:val="0"/>
          <w:numId w:val="44"/>
        </w:numPr>
        <w:shd w:val="clear" w:color="auto" w:fill="FFFFFF"/>
        <w:spacing w:after="0" w:line="240" w:lineRule="auto"/>
        <w:rPr>
          <w:rFonts w:eastAsia="Times New Roman" w:cstheme="minorHAnsi"/>
          <w:color w:val="0D0D0D" w:themeColor="text1" w:themeTint="F2"/>
        </w:rPr>
      </w:pPr>
      <w:r w:rsidRPr="00661655">
        <w:rPr>
          <w:rFonts w:eastAsia="Times New Roman" w:cstheme="minorHAnsi"/>
          <w:color w:val="0D0D0D" w:themeColor="text1" w:themeTint="F2"/>
        </w:rPr>
        <w:t>A new IC for designee reporting of arrests, indictments, and convictions has been added to the ICR to comply with Section 408(a)(3) of the FAA Reauthorization Act of 2024.</w:t>
      </w:r>
    </w:p>
    <w:p w:rsidR="00E86A30" w:rsidRPr="00A762CC" w:rsidP="00E86A30" w14:paraId="34F9E69D" w14:textId="0E1AED0E">
      <w:pPr>
        <w:shd w:val="clear" w:color="auto" w:fill="FFFFFF"/>
        <w:spacing w:before="120" w:after="0" w:line="240" w:lineRule="auto"/>
        <w:rPr>
          <w:rFonts w:eastAsia="Times New Roman" w:cstheme="minorHAnsi"/>
          <w:color w:val="0D0D0D" w:themeColor="text1" w:themeTint="F2"/>
        </w:rPr>
      </w:pPr>
      <w:r w:rsidRPr="00A762CC">
        <w:rPr>
          <w:rFonts w:eastAsia="Times New Roman" w:cstheme="minorHAnsi"/>
          <w:color w:val="0D0D0D" w:themeColor="text1" w:themeTint="F2"/>
        </w:rPr>
        <w:t xml:space="preserve">The </w:t>
      </w:r>
      <w:r>
        <w:rPr>
          <w:rFonts w:eastAsia="Times New Roman" w:cstheme="minorHAnsi"/>
          <w:color w:val="0D0D0D" w:themeColor="text1" w:themeTint="F2"/>
        </w:rPr>
        <w:t xml:space="preserve">FAA </w:t>
      </w:r>
      <w:r w:rsidRPr="00A762CC">
        <w:rPr>
          <w:rFonts w:eastAsia="Times New Roman" w:cstheme="minorHAnsi"/>
          <w:color w:val="0D0D0D" w:themeColor="text1" w:themeTint="F2"/>
        </w:rPr>
        <w:t>burden estimates in this collection have changed due to the following:</w:t>
      </w:r>
    </w:p>
    <w:p w:rsidR="00E86A30" w:rsidP="00E86A30" w14:paraId="35E9DC94" w14:textId="73189ED4">
      <w:pPr>
        <w:pStyle w:val="ListParagraph"/>
        <w:numPr>
          <w:ilvl w:val="0"/>
          <w:numId w:val="51"/>
        </w:numPr>
        <w:shd w:val="clear" w:color="auto" w:fill="FFFFFF"/>
        <w:spacing w:after="0" w:line="240" w:lineRule="auto"/>
        <w:rPr>
          <w:rFonts w:eastAsia="Times New Roman" w:cstheme="minorHAnsi"/>
          <w:color w:val="0D0D0D" w:themeColor="text1" w:themeTint="F2"/>
        </w:rPr>
      </w:pPr>
      <w:bookmarkStart w:id="3" w:name="_Hlk175578384"/>
      <w:r>
        <w:rPr>
          <w:rFonts w:eastAsia="Times New Roman" w:cstheme="minorHAnsi"/>
          <w:color w:val="0D0D0D" w:themeColor="text1" w:themeTint="F2"/>
        </w:rPr>
        <w:t>The FAA underestimated the number of designee appointments that are made each year. For example, in 2023 alone, the FAA appointed 839 new designees (combined number across all designee types).</w:t>
      </w:r>
    </w:p>
    <w:p w:rsidR="00E86A30" w:rsidRPr="00F20D99" w:rsidP="00F20D99" w14:paraId="4DBBFB60" w14:textId="0C47554C">
      <w:pPr>
        <w:pStyle w:val="ListParagraph"/>
        <w:numPr>
          <w:ilvl w:val="0"/>
          <w:numId w:val="51"/>
        </w:numPr>
        <w:shd w:val="clear" w:color="auto" w:fill="FFFFFF"/>
        <w:spacing w:after="0" w:line="240" w:lineRule="auto"/>
        <w:rPr>
          <w:rFonts w:eastAsia="Times New Roman" w:cstheme="minorHAnsi"/>
          <w:color w:val="0D0D0D" w:themeColor="text1" w:themeTint="F2"/>
        </w:rPr>
      </w:pPr>
      <w:r>
        <w:rPr>
          <w:rFonts w:eastAsia="Times New Roman" w:cstheme="minorHAnsi"/>
          <w:color w:val="0D0D0D" w:themeColor="text1" w:themeTint="F2"/>
        </w:rPr>
        <w:t xml:space="preserve">The FAA uses </w:t>
      </w:r>
      <w:r w:rsidR="00792650">
        <w:rPr>
          <w:rFonts w:eastAsia="Times New Roman" w:cstheme="minorHAnsi"/>
          <w:color w:val="0D0D0D" w:themeColor="text1" w:themeTint="F2"/>
        </w:rPr>
        <w:t xml:space="preserve">a </w:t>
      </w:r>
      <w:r>
        <w:rPr>
          <w:rFonts w:eastAsia="Times New Roman" w:cstheme="minorHAnsi"/>
          <w:color w:val="0D0D0D" w:themeColor="text1" w:themeTint="F2"/>
        </w:rPr>
        <w:t>2-3 ASI</w:t>
      </w:r>
      <w:r w:rsidR="00792650">
        <w:rPr>
          <w:rFonts w:eastAsia="Times New Roman" w:cstheme="minorHAnsi"/>
          <w:color w:val="0D0D0D" w:themeColor="text1" w:themeTint="F2"/>
        </w:rPr>
        <w:t xml:space="preserve"> review panel</w:t>
      </w:r>
      <w:r>
        <w:rPr>
          <w:rFonts w:eastAsia="Times New Roman" w:cstheme="minorHAnsi"/>
          <w:color w:val="0D0D0D" w:themeColor="text1" w:themeTint="F2"/>
        </w:rPr>
        <w:t xml:space="preserve"> to review applicant information, therefore, the estimates in this ICR are based on 3 ASIs time instead of just a single ASI.</w:t>
      </w:r>
    </w:p>
    <w:bookmarkEnd w:id="3"/>
    <w:p w:rsidR="00C64707" w:rsidRPr="00A762CC" w:rsidP="00D65B2A" w14:paraId="26C8730D" w14:textId="6F63CE1B">
      <w:pPr>
        <w:shd w:val="clear" w:color="auto" w:fill="FFFFFF"/>
        <w:spacing w:before="240" w:after="0" w:line="240" w:lineRule="auto"/>
        <w:rPr>
          <w:rFonts w:eastAsia="Times New Roman" w:cstheme="minorHAnsi"/>
          <w:color w:val="0D0D0D" w:themeColor="text1" w:themeTint="F2"/>
        </w:rPr>
      </w:pPr>
      <w:r w:rsidRPr="00A762CC">
        <w:rPr>
          <w:rFonts w:eastAsia="Times New Roman" w:cstheme="minorHAnsi"/>
          <w:b/>
          <w:bCs/>
          <w:color w:val="0D0D0D" w:themeColor="text1" w:themeTint="F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A762CC" w:rsidP="00AE7852" w14:paraId="72F2719E" w14:textId="693D0091">
      <w:pPr>
        <w:shd w:val="clear" w:color="auto" w:fill="FFFFFF"/>
        <w:spacing w:before="120" w:after="0" w:line="240" w:lineRule="auto"/>
        <w:ind w:left="187"/>
        <w:rPr>
          <w:rFonts w:eastAsia="Times New Roman" w:cstheme="minorHAnsi"/>
          <w:color w:val="0D0D0D" w:themeColor="text1" w:themeTint="F2"/>
        </w:rPr>
      </w:pPr>
      <w:r w:rsidRPr="00A762CC">
        <w:rPr>
          <w:rFonts w:eastAsia="Times New Roman" w:cstheme="minorHAnsi"/>
          <w:color w:val="0D0D0D" w:themeColor="text1" w:themeTint="F2"/>
        </w:rPr>
        <w:t>There are no plans to publish this information for statistical or other purposes.</w:t>
      </w:r>
    </w:p>
    <w:p w:rsidR="00C64707" w:rsidRPr="00A762CC" w:rsidP="00D65B2A" w14:paraId="21DB916F" w14:textId="53A12AB8">
      <w:pPr>
        <w:shd w:val="clear" w:color="auto" w:fill="FFFFFF"/>
        <w:spacing w:before="240" w:after="120" w:line="240" w:lineRule="auto"/>
        <w:rPr>
          <w:rFonts w:eastAsia="Times New Roman" w:cstheme="minorHAnsi"/>
          <w:color w:val="0D0D0D" w:themeColor="text1" w:themeTint="F2"/>
        </w:rPr>
      </w:pPr>
      <w:r w:rsidRPr="00A762CC">
        <w:rPr>
          <w:rFonts w:eastAsia="Times New Roman" w:cstheme="minorHAnsi"/>
          <w:b/>
          <w:bCs/>
          <w:color w:val="0D0D0D" w:themeColor="text1" w:themeTint="F2"/>
        </w:rPr>
        <w:t>17. If seeking approval to not display the expiration date for OMB approval of the information collection, explain the reasons why display would be inappropriate.</w:t>
      </w:r>
    </w:p>
    <w:p w:rsidR="00C64707" w:rsidRPr="00A762CC" w:rsidP="00015B43" w14:paraId="2E843CE7" w14:textId="5D0E507C">
      <w:pPr>
        <w:shd w:val="clear" w:color="auto" w:fill="FFFFFF"/>
        <w:spacing w:after="0" w:line="240" w:lineRule="auto"/>
        <w:ind w:left="90"/>
        <w:rPr>
          <w:rFonts w:eastAsia="Times New Roman" w:cstheme="minorHAnsi"/>
          <w:color w:val="0D0D0D" w:themeColor="text1" w:themeTint="F2"/>
        </w:rPr>
      </w:pPr>
      <w:r w:rsidRPr="00A762CC">
        <w:rPr>
          <w:rFonts w:eastAsia="Times New Roman" w:cstheme="minorHAnsi"/>
          <w:color w:val="0D0D0D" w:themeColor="text1" w:themeTint="F2"/>
        </w:rPr>
        <w:t>FAA is not seeking such approval.</w:t>
      </w:r>
    </w:p>
    <w:p w:rsidR="00C64707" w:rsidRPr="00A762CC" w:rsidP="00D65B2A" w14:paraId="710EBCB3" w14:textId="22764F49">
      <w:pPr>
        <w:shd w:val="clear" w:color="auto" w:fill="FFFFFF"/>
        <w:spacing w:before="240" w:after="120" w:line="240" w:lineRule="auto"/>
        <w:rPr>
          <w:rFonts w:eastAsia="Times New Roman" w:cstheme="minorHAnsi"/>
          <w:color w:val="0D0D0D" w:themeColor="text1" w:themeTint="F2"/>
        </w:rPr>
      </w:pPr>
      <w:r w:rsidRPr="00A762CC">
        <w:rPr>
          <w:rFonts w:eastAsia="Times New Roman" w:cstheme="minorHAnsi"/>
          <w:b/>
          <w:bCs/>
          <w:color w:val="0D0D0D" w:themeColor="text1" w:themeTint="F2"/>
        </w:rPr>
        <w:t>18. Explain each exception to the topics of the certification statement identified in “Certification for Paperwork Reduction Act Submissions.”</w:t>
      </w:r>
    </w:p>
    <w:p w:rsidR="005B4EB0" w:rsidRPr="00A762CC" w:rsidP="00015B43" w14:paraId="19787587" w14:textId="786DCAD1">
      <w:pPr>
        <w:shd w:val="clear" w:color="auto" w:fill="FFFFFF"/>
        <w:spacing w:after="0" w:line="240" w:lineRule="auto"/>
        <w:ind w:left="180"/>
        <w:rPr>
          <w:rFonts w:cstheme="minorHAnsi"/>
          <w:color w:val="0D0D0D" w:themeColor="text1" w:themeTint="F2"/>
        </w:rPr>
      </w:pPr>
      <w:r w:rsidRPr="00A762CC">
        <w:rPr>
          <w:rFonts w:eastAsia="Times New Roman" w:cstheme="minorHAnsi"/>
          <w:color w:val="0D0D0D" w:themeColor="text1" w:themeTint="F2"/>
        </w:rPr>
        <w:t>No exception to the certification statement of OMB Form 83-I is requested.</w:t>
      </w:r>
    </w:p>
    <w:sectPr w:rsidSect="004B59D9">
      <w:type w:val="continuous"/>
      <w:pgSz w:w="12240" w:h="15840"/>
      <w:pgMar w:top="1152"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0ABC" w:rsidP="00C70550" w14:paraId="1107603D" w14:textId="77777777">
      <w:pPr>
        <w:spacing w:after="0" w:line="240" w:lineRule="auto"/>
      </w:pPr>
      <w:r>
        <w:separator/>
      </w:r>
    </w:p>
  </w:footnote>
  <w:footnote w:type="continuationSeparator" w:id="1">
    <w:p w:rsidR="00340ABC" w:rsidP="00C70550" w14:paraId="23F8B3BD" w14:textId="77777777">
      <w:pPr>
        <w:spacing w:after="0" w:line="240" w:lineRule="auto"/>
      </w:pPr>
      <w:r>
        <w:continuationSeparator/>
      </w:r>
    </w:p>
  </w:footnote>
  <w:footnote w:id="2">
    <w:p w:rsidR="00EA52B0" w:rsidRPr="006362DB" w14:paraId="6095CF89" w14:textId="465CA77B">
      <w:pPr>
        <w:pStyle w:val="FootnoteText"/>
        <w:rPr>
          <w:sz w:val="18"/>
          <w:szCs w:val="18"/>
        </w:rPr>
      </w:pPr>
      <w:r>
        <w:rPr>
          <w:rStyle w:val="FootnoteReference"/>
        </w:rPr>
        <w:footnoteRef/>
      </w:r>
      <w:r>
        <w:t xml:space="preserve"> </w:t>
      </w:r>
      <w:r w:rsidRPr="006362DB">
        <w:rPr>
          <w:sz w:val="18"/>
          <w:szCs w:val="18"/>
        </w:rPr>
        <w:t xml:space="preserve">FAA Privacy office verified the </w:t>
      </w:r>
      <w:r w:rsidRPr="006362DB" w:rsidR="00E51D59">
        <w:rPr>
          <w:sz w:val="18"/>
          <w:szCs w:val="18"/>
        </w:rPr>
        <w:t xml:space="preserve">Privacy Act statement displayed on the DMS home page at the time of this renewal is </w:t>
      </w:r>
      <w:r w:rsidRPr="006362DB" w:rsidR="000A12A7">
        <w:rPr>
          <w:sz w:val="18"/>
          <w:szCs w:val="18"/>
        </w:rPr>
        <w:t>current</w:t>
      </w:r>
      <w:r w:rsidR="000A12A7">
        <w:rPr>
          <w:sz w:val="18"/>
          <w:szCs w:val="18"/>
        </w:rPr>
        <w:t xml:space="preserve"> and correct.</w:t>
      </w:r>
      <w:r w:rsidRPr="006362DB" w:rsidR="000A12A7">
        <w:rPr>
          <w:sz w:val="18"/>
          <w:szCs w:val="18"/>
        </w:rPr>
        <w:t xml:space="preserve"> </w:t>
      </w:r>
    </w:p>
  </w:footnote>
  <w:footnote w:id="3">
    <w:p w:rsidR="00BC726B" w:rsidRPr="00FA2CDB" w14:paraId="22C24528" w14:textId="57D8A6EC">
      <w:pPr>
        <w:pStyle w:val="FootnoteText"/>
        <w:rPr>
          <w:rFonts w:asciiTheme="minorHAnsi" w:hAnsiTheme="minorHAnsi" w:cstheme="minorHAnsi"/>
          <w:sz w:val="18"/>
          <w:szCs w:val="18"/>
        </w:rPr>
      </w:pPr>
      <w:r>
        <w:rPr>
          <w:rStyle w:val="FootnoteReference"/>
        </w:rPr>
        <w:footnoteRef/>
      </w:r>
      <w:r>
        <w:t xml:space="preserve"> </w:t>
      </w:r>
      <w:r w:rsidRPr="00FA2CDB">
        <w:rPr>
          <w:rFonts w:asciiTheme="minorHAnsi" w:hAnsiTheme="minorHAnsi" w:cstheme="minorHAnsi"/>
          <w:sz w:val="18"/>
          <w:szCs w:val="18"/>
        </w:rPr>
        <w:t xml:space="preserve">Comments were received by OMB and </w:t>
      </w:r>
      <w:r w:rsidRPr="00FA2CDB" w:rsidR="00B9504B">
        <w:rPr>
          <w:rFonts w:asciiTheme="minorHAnsi" w:hAnsiTheme="minorHAnsi" w:cstheme="minorHAnsi"/>
          <w:sz w:val="18"/>
          <w:szCs w:val="18"/>
        </w:rPr>
        <w:t xml:space="preserve">addressed by the FAA </w:t>
      </w:r>
      <w:r w:rsidRPr="00FA2CDB">
        <w:rPr>
          <w:rFonts w:asciiTheme="minorHAnsi" w:hAnsiTheme="minorHAnsi" w:cstheme="minorHAnsi"/>
          <w:sz w:val="18"/>
          <w:szCs w:val="18"/>
        </w:rPr>
        <w:t>during the previous renewal, in response to the 30-day notice</w:t>
      </w:r>
      <w:r w:rsidRPr="00FA2CDB" w:rsidR="005971C6">
        <w:rPr>
          <w:rFonts w:asciiTheme="minorHAnsi" w:hAnsiTheme="minorHAnsi" w:cstheme="minorHAnsi"/>
          <w:sz w:val="18"/>
          <w:szCs w:val="18"/>
        </w:rPr>
        <w:t xml:space="preserve">, </w:t>
      </w:r>
      <w:r w:rsidRPr="00FA2CDB" w:rsidR="00BD37AD">
        <w:rPr>
          <w:rFonts w:asciiTheme="minorHAnsi" w:hAnsiTheme="minorHAnsi" w:cstheme="minorHAnsi"/>
          <w:sz w:val="18"/>
          <w:szCs w:val="18"/>
        </w:rPr>
        <w:t>85 FR 6012, February 3, 2020.</w:t>
      </w:r>
      <w:r w:rsidRPr="00FA2CDB" w:rsidR="00B9504B">
        <w:rPr>
          <w:rFonts w:asciiTheme="minorHAnsi" w:hAnsiTheme="minorHAnsi" w:cstheme="minorHAnsi"/>
          <w:sz w:val="18"/>
          <w:szCs w:val="18"/>
        </w:rPr>
        <w:t xml:space="preserve"> </w:t>
      </w:r>
    </w:p>
  </w:footnote>
  <w:footnote w:id="4">
    <w:p w:rsidR="00E2244D" w:rsidRPr="000D572C" w:rsidP="00E2244D" w14:paraId="58B04991" w14:textId="77777777">
      <w:pPr>
        <w:pStyle w:val="FootnoteText"/>
        <w:rPr>
          <w:rFonts w:asciiTheme="minorHAnsi" w:hAnsiTheme="minorHAnsi" w:cstheme="minorHAnsi"/>
          <w:sz w:val="18"/>
          <w:szCs w:val="18"/>
        </w:rPr>
      </w:pPr>
      <w:r>
        <w:rPr>
          <w:rStyle w:val="FootnoteReference"/>
        </w:rPr>
        <w:footnoteRef/>
      </w:r>
      <w:r>
        <w:t xml:space="preserve"> </w:t>
      </w:r>
      <w:r w:rsidRPr="000D572C">
        <w:rPr>
          <w:rFonts w:asciiTheme="minorHAnsi" w:hAnsiTheme="minorHAnsi" w:cstheme="minorHAnsi"/>
          <w:sz w:val="18"/>
          <w:szCs w:val="18"/>
        </w:rPr>
        <w:t xml:space="preserve">The respondents are designee applicants, not individuals already appointed a designation. Appointed designees also use DMS but are not included in this </w:t>
      </w:r>
      <w:r>
        <w:rPr>
          <w:rFonts w:asciiTheme="minorHAnsi" w:hAnsiTheme="minorHAnsi" w:cstheme="minorHAnsi"/>
          <w:sz w:val="18"/>
          <w:szCs w:val="18"/>
        </w:rPr>
        <w:t xml:space="preserve">DMS related burden estimates of this </w:t>
      </w:r>
      <w:r w:rsidRPr="000D572C">
        <w:rPr>
          <w:rFonts w:asciiTheme="minorHAnsi" w:hAnsiTheme="minorHAnsi" w:cstheme="minorHAnsi"/>
          <w:sz w:val="18"/>
          <w:szCs w:val="18"/>
        </w:rPr>
        <w:t>collection since once designated they are performing their work on behalf of the FAA Administrator. These estimated numbers for respondents are based on the number of applicants registered in DMS as of April 31, 2024.</w:t>
      </w:r>
    </w:p>
  </w:footnote>
  <w:footnote w:id="5">
    <w:p w:rsidR="00D63BD6" w14:paraId="15352700" w14:textId="20186D79">
      <w:pPr>
        <w:pStyle w:val="FootnoteText"/>
      </w:pPr>
      <w:r>
        <w:rPr>
          <w:rStyle w:val="FootnoteReference"/>
        </w:rPr>
        <w:footnoteRef/>
      </w:r>
      <w:r>
        <w:t xml:space="preserve"> </w:t>
      </w:r>
      <w:r w:rsidRPr="00FD701B">
        <w:rPr>
          <w:rFonts w:asciiTheme="minorHAnsi" w:hAnsiTheme="minorHAnsi" w:cstheme="minorHAnsi"/>
          <w:sz w:val="18"/>
          <w:szCs w:val="18"/>
        </w:rPr>
        <w:t xml:space="preserve">These respondents are appointed designees who </w:t>
      </w:r>
      <w:r w:rsidRPr="00FD701B" w:rsidR="00FD701B">
        <w:rPr>
          <w:rFonts w:asciiTheme="minorHAnsi" w:hAnsiTheme="minorHAnsi" w:cstheme="minorHAnsi"/>
          <w:sz w:val="18"/>
          <w:szCs w:val="18"/>
        </w:rPr>
        <w:t>are required to</w:t>
      </w:r>
      <w:r w:rsidRPr="00FD701B">
        <w:rPr>
          <w:rFonts w:asciiTheme="minorHAnsi" w:hAnsiTheme="minorHAnsi" w:cstheme="minorHAnsi"/>
          <w:sz w:val="18"/>
          <w:szCs w:val="18"/>
        </w:rPr>
        <w:t xml:space="preserve"> report arrests, </w:t>
      </w:r>
      <w:r w:rsidRPr="00FD701B" w:rsidR="00FD701B">
        <w:rPr>
          <w:rFonts w:asciiTheme="minorHAnsi" w:hAnsiTheme="minorHAnsi" w:cstheme="minorHAnsi"/>
          <w:sz w:val="18"/>
          <w:szCs w:val="18"/>
        </w:rPr>
        <w:t>indictments, and convictions to the FAA.</w:t>
      </w:r>
    </w:p>
  </w:footnote>
  <w:footnote w:id="6">
    <w:p w:rsidR="0009208E" w:rsidRPr="00A762CC" w:rsidP="005D77C8" w14:paraId="0614FFE7" w14:textId="77777777">
      <w:pPr>
        <w:pStyle w:val="FootnoteText"/>
        <w:rPr>
          <w:rFonts w:asciiTheme="minorHAnsi" w:hAnsiTheme="minorHAnsi" w:cstheme="minorHAnsi"/>
          <w:sz w:val="18"/>
          <w:szCs w:val="18"/>
        </w:rPr>
      </w:pPr>
      <w:r w:rsidRPr="005D77C8">
        <w:rPr>
          <w:rStyle w:val="FootnoteReference"/>
          <w:sz w:val="16"/>
          <w:szCs w:val="16"/>
        </w:rPr>
        <w:footnoteRef/>
      </w:r>
      <w:r w:rsidRPr="005D77C8">
        <w:rPr>
          <w:sz w:val="16"/>
          <w:szCs w:val="16"/>
        </w:rPr>
        <w:t xml:space="preserve"> </w:t>
      </w:r>
      <w:r w:rsidRPr="00A762CC">
        <w:rPr>
          <w:rFonts w:asciiTheme="minorHAnsi" w:hAnsiTheme="minorHAnsi" w:cstheme="minorHAnsi"/>
          <w:sz w:val="18"/>
          <w:szCs w:val="18"/>
        </w:rPr>
        <w:t xml:space="preserve">An employee fringe benefit of </w:t>
      </w:r>
      <w:r w:rsidRPr="00A762CC">
        <w:rPr>
          <w:rFonts w:asciiTheme="minorHAnsi" w:hAnsiTheme="minorHAnsi" w:cstheme="minorHAnsi"/>
          <w:b/>
          <w:sz w:val="18"/>
          <w:szCs w:val="18"/>
        </w:rPr>
        <w:t>31%</w:t>
      </w:r>
      <w:r w:rsidRPr="00A762CC">
        <w:rPr>
          <w:rFonts w:asciiTheme="minorHAnsi" w:hAnsiTheme="minorHAnsi" w:cstheme="minorHAnsi"/>
          <w:sz w:val="18"/>
          <w:szCs w:val="18"/>
        </w:rPr>
        <w:t xml:space="preserve"> is added (for benefits such as health benefits, vacation, sick time, etc.), based on the Civilian Workers wages, as reported in BLS release, Employer Costs for Employee Compensation-June 2019. </w:t>
      </w:r>
    </w:p>
    <w:p w:rsidR="0009208E" w:rsidRPr="00A762CC" w:rsidP="005D77C8" w14:paraId="32EFBE56" w14:textId="2C7EF6F2">
      <w:pPr>
        <w:pStyle w:val="FootnoteText"/>
        <w:rPr>
          <w:rFonts w:asciiTheme="minorHAnsi" w:hAnsiTheme="minorHAnsi" w:cstheme="minorHAnsi"/>
          <w:sz w:val="18"/>
          <w:szCs w:val="18"/>
        </w:rPr>
      </w:pPr>
      <w:r w:rsidRPr="00A762CC">
        <w:rPr>
          <w:rFonts w:asciiTheme="minorHAnsi" w:hAnsiTheme="minorHAnsi" w:cstheme="minorHAnsi"/>
          <w:sz w:val="18"/>
          <w:szCs w:val="18"/>
        </w:rPr>
        <w:t>Source: U.S. DOL/BLS:</w:t>
      </w:r>
      <w:hyperlink r:id="rId1" w:history="1">
        <w:r w:rsidRPr="00753D3D">
          <w:rPr>
            <w:rStyle w:val="Hyperlink"/>
            <w:rFonts w:asciiTheme="minorHAnsi" w:hAnsiTheme="minorHAnsi" w:cstheme="minorHAnsi"/>
            <w:sz w:val="18"/>
            <w:szCs w:val="18"/>
          </w:rPr>
          <w:t xml:space="preserve"> https://www.bls.gov/news.release/ecec.nr0.htm</w:t>
        </w:r>
      </w:hyperlink>
    </w:p>
  </w:footnote>
  <w:footnote w:id="7">
    <w:p w:rsidR="0009208E" w:rsidRPr="00A762CC" w:rsidP="005D77C8" w14:paraId="5D1F3A6C" w14:textId="7C9CC9D7">
      <w:pPr>
        <w:pStyle w:val="FootnoteText"/>
        <w:rPr>
          <w:rFonts w:asciiTheme="minorHAnsi" w:hAnsiTheme="minorHAnsi" w:cstheme="minorHAnsi"/>
          <w:sz w:val="18"/>
          <w:szCs w:val="18"/>
        </w:rPr>
      </w:pPr>
      <w:r w:rsidRPr="00A762CC">
        <w:rPr>
          <w:rStyle w:val="FootnoteReference"/>
          <w:rFonts w:asciiTheme="minorHAnsi" w:hAnsiTheme="minorHAnsi" w:cstheme="minorHAnsi"/>
          <w:sz w:val="18"/>
          <w:szCs w:val="18"/>
        </w:rPr>
        <w:footnoteRef/>
      </w:r>
      <w:r w:rsidRPr="00A762CC">
        <w:rPr>
          <w:rFonts w:asciiTheme="minorHAnsi" w:hAnsiTheme="minorHAnsi" w:cstheme="minorHAnsi"/>
          <w:sz w:val="18"/>
          <w:szCs w:val="18"/>
        </w:rPr>
        <w:t xml:space="preserve"> Source: U.S. Department of Health and Human Services, “Guidelines for Regulatory Impact Analysis” (2016), </w:t>
      </w:r>
      <w:hyperlink r:id="rId2" w:history="1">
        <w:r w:rsidRPr="00753D3D">
          <w:rPr>
            <w:rStyle w:val="Hyperlink"/>
            <w:rFonts w:asciiTheme="minorHAnsi" w:hAnsiTheme="minorHAnsi" w:cstheme="minorHAnsi"/>
            <w:sz w:val="18"/>
            <w:szCs w:val="18"/>
          </w:rPr>
          <w:t>https://aspe.hhs.gov/system/files/pdf/242926/HHS_RIAGuidance.pdf</w:t>
        </w:r>
        <w:r w:rsidRPr="00E76BB2">
          <w:rPr>
            <w:rStyle w:val="Hyperlink"/>
            <w:rFonts w:asciiTheme="minorHAnsi" w:hAnsiTheme="minorHAnsi" w:cstheme="minorHAnsi"/>
            <w:sz w:val="18"/>
            <w:szCs w:val="18"/>
          </w:rPr>
          <w:t>.</w:t>
        </w:r>
      </w:hyperlink>
      <w:r w:rsidRPr="00A762CC">
        <w:rPr>
          <w:rFonts w:asciiTheme="minorHAnsi" w:hAnsiTheme="minorHAnsi" w:cstheme="minorHAnsi"/>
          <w:sz w:val="18"/>
          <w:szCs w:val="18"/>
        </w:rPr>
        <w:t xml:space="preserve">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8">
    <w:p w:rsidR="0009208E" w:rsidRPr="00A762CC" w14:paraId="0C76B208" w14:textId="79FD4086">
      <w:pPr>
        <w:pStyle w:val="FootnoteText"/>
        <w:rPr>
          <w:rFonts w:asciiTheme="minorHAnsi" w:hAnsiTheme="minorHAnsi" w:cstheme="minorHAnsi"/>
          <w:sz w:val="18"/>
          <w:szCs w:val="18"/>
        </w:rPr>
      </w:pPr>
      <w:r w:rsidRPr="00A762CC">
        <w:rPr>
          <w:rStyle w:val="FootnoteReference"/>
          <w:rFonts w:asciiTheme="minorHAnsi" w:hAnsiTheme="minorHAnsi" w:cstheme="minorHAnsi"/>
          <w:sz w:val="18"/>
          <w:szCs w:val="18"/>
        </w:rPr>
        <w:footnoteRef/>
      </w:r>
      <w:r w:rsidRPr="00A762CC">
        <w:rPr>
          <w:rFonts w:asciiTheme="minorHAnsi" w:hAnsiTheme="minorHAnsi" w:cstheme="minorHAnsi"/>
          <w:sz w:val="18"/>
          <w:szCs w:val="18"/>
        </w:rPr>
        <w:t xml:space="preserve"> Source: U.S. DOL/BLS: </w:t>
      </w:r>
      <w:hyperlink r:id="rId3" w:history="1">
        <w:r w:rsidRPr="00277E6E" w:rsidR="00E01667">
          <w:rPr>
            <w:rStyle w:val="Hyperlink"/>
            <w:rFonts w:asciiTheme="minorHAnsi" w:hAnsiTheme="minorHAnsi" w:cstheme="minorHAnsi"/>
            <w:sz w:val="18"/>
            <w:szCs w:val="18"/>
          </w:rPr>
          <w:t>https://www.bls.gov/oes/current/oes291215.htm</w:t>
        </w:r>
      </w:hyperlink>
    </w:p>
  </w:footnote>
  <w:footnote w:id="9">
    <w:p w:rsidR="0009208E" w:rsidRPr="00A762CC" w14:paraId="0483DB21" w14:textId="257158E6">
      <w:pPr>
        <w:pStyle w:val="FootnoteText"/>
        <w:rPr>
          <w:rFonts w:asciiTheme="minorHAnsi" w:hAnsiTheme="minorHAnsi" w:cstheme="minorHAnsi"/>
          <w:sz w:val="18"/>
          <w:szCs w:val="18"/>
        </w:rPr>
      </w:pPr>
      <w:r w:rsidRPr="005D77C8">
        <w:rPr>
          <w:rStyle w:val="FootnoteReference"/>
          <w:sz w:val="16"/>
          <w:szCs w:val="16"/>
        </w:rPr>
        <w:footnoteRef/>
      </w:r>
      <w:r w:rsidRPr="005D77C8">
        <w:rPr>
          <w:sz w:val="16"/>
          <w:szCs w:val="16"/>
        </w:rPr>
        <w:t xml:space="preserve"> </w:t>
      </w:r>
      <w:r w:rsidRPr="00A762CC">
        <w:rPr>
          <w:rFonts w:asciiTheme="minorHAnsi" w:hAnsiTheme="minorHAnsi" w:cstheme="minorHAnsi"/>
          <w:sz w:val="18"/>
          <w:szCs w:val="18"/>
        </w:rPr>
        <w:t xml:space="preserve">Source: U.S. DOL/BLS: </w:t>
      </w:r>
      <w:hyperlink r:id="rId4" w:history="1">
        <w:r w:rsidRPr="00A762CC">
          <w:rPr>
            <w:rStyle w:val="Hyperlink"/>
            <w:rFonts w:asciiTheme="minorHAnsi" w:hAnsiTheme="minorHAnsi" w:cstheme="minorHAnsi"/>
            <w:sz w:val="18"/>
            <w:szCs w:val="18"/>
          </w:rPr>
          <w:t>https://www.bls.gov/oes/current/oes172011.htm</w:t>
        </w:r>
      </w:hyperlink>
    </w:p>
  </w:footnote>
  <w:footnote w:id="10">
    <w:p w:rsidR="00403840" w:rsidRPr="00A762CC" w:rsidP="00403840" w14:paraId="46DDE294" w14:textId="3E2C7433">
      <w:pPr>
        <w:pStyle w:val="FootnoteText"/>
        <w:rPr>
          <w:rFonts w:asciiTheme="minorHAnsi" w:hAnsiTheme="minorHAnsi" w:cstheme="minorHAnsi"/>
          <w:sz w:val="18"/>
          <w:szCs w:val="18"/>
        </w:rPr>
      </w:pPr>
      <w:r w:rsidRPr="00A762CC">
        <w:rPr>
          <w:rStyle w:val="FootnoteReference"/>
          <w:rFonts w:asciiTheme="minorHAnsi" w:hAnsiTheme="minorHAnsi" w:cstheme="minorHAnsi"/>
          <w:sz w:val="18"/>
          <w:szCs w:val="18"/>
        </w:rPr>
        <w:footnoteRef/>
      </w:r>
      <w:r w:rsidRPr="00A762CC">
        <w:rPr>
          <w:rFonts w:asciiTheme="minorHAnsi" w:hAnsiTheme="minorHAnsi" w:cstheme="minorHAnsi"/>
          <w:sz w:val="18"/>
          <w:szCs w:val="18"/>
        </w:rPr>
        <w:t xml:space="preserve"> Source: U.S. DOL/BLS: </w:t>
      </w:r>
      <w:hyperlink r:id="rId5" w:history="1">
        <w:r w:rsidRPr="00A762CC" w:rsidR="002A142A">
          <w:rPr>
            <w:rStyle w:val="Hyperlink"/>
            <w:rFonts w:asciiTheme="minorHAnsi" w:hAnsiTheme="minorHAnsi" w:cstheme="minorHAnsi"/>
            <w:sz w:val="18"/>
            <w:szCs w:val="18"/>
          </w:rPr>
          <w:t>https://www.bls.gov/oes/current/oes532012.htm</w:t>
        </w:r>
      </w:hyperlink>
    </w:p>
  </w:footnote>
  <w:footnote w:id="11">
    <w:p w:rsidR="0009208E" w:rsidRPr="00A762CC" w14:paraId="356781E1" w14:textId="5E786DF7">
      <w:pPr>
        <w:pStyle w:val="FootnoteText"/>
        <w:rPr>
          <w:rFonts w:asciiTheme="minorHAnsi" w:hAnsiTheme="minorHAnsi" w:cstheme="minorHAnsi"/>
          <w:sz w:val="18"/>
          <w:szCs w:val="18"/>
        </w:rPr>
      </w:pPr>
      <w:r w:rsidRPr="00A762CC">
        <w:rPr>
          <w:rStyle w:val="FootnoteReference"/>
          <w:rFonts w:asciiTheme="minorHAnsi" w:hAnsiTheme="minorHAnsi" w:cstheme="minorHAnsi"/>
          <w:sz w:val="18"/>
          <w:szCs w:val="18"/>
        </w:rPr>
        <w:footnoteRef/>
      </w:r>
      <w:r w:rsidRPr="00A762CC">
        <w:rPr>
          <w:rFonts w:asciiTheme="minorHAnsi" w:hAnsiTheme="minorHAnsi" w:cstheme="minorHAnsi"/>
          <w:sz w:val="18"/>
          <w:szCs w:val="18"/>
        </w:rPr>
        <w:t xml:space="preserve"> U.S. DOL/BLS: </w:t>
      </w:r>
      <w:hyperlink r:id="rId6" w:history="1">
        <w:r w:rsidRPr="00A762CC">
          <w:rPr>
            <w:rStyle w:val="Hyperlink"/>
            <w:rFonts w:asciiTheme="minorHAnsi" w:hAnsiTheme="minorHAnsi" w:cstheme="minorHAnsi"/>
            <w:sz w:val="18"/>
            <w:szCs w:val="18"/>
          </w:rPr>
          <w:t>https://www.bls.gov/oes/current/oes493011.htm</w:t>
        </w:r>
      </w:hyperlink>
    </w:p>
  </w:footnote>
  <w:footnote w:id="12">
    <w:p w:rsidR="0009208E" w:rsidRPr="00D76F1F" w14:paraId="7740C947" w14:textId="31DCCD6B">
      <w:pPr>
        <w:pStyle w:val="FootnoteText"/>
        <w:rPr>
          <w:sz w:val="16"/>
          <w:szCs w:val="16"/>
        </w:rPr>
      </w:pPr>
      <w:r w:rsidRPr="00A762CC">
        <w:rPr>
          <w:rStyle w:val="FootnoteReference"/>
          <w:rFonts w:asciiTheme="minorHAnsi" w:hAnsiTheme="minorHAnsi" w:cstheme="minorHAnsi"/>
          <w:sz w:val="18"/>
          <w:szCs w:val="18"/>
        </w:rPr>
        <w:footnoteRef/>
      </w:r>
      <w:r w:rsidRPr="00A762CC">
        <w:rPr>
          <w:rFonts w:asciiTheme="minorHAnsi" w:hAnsiTheme="minorHAnsi" w:cstheme="minorHAnsi"/>
          <w:sz w:val="18"/>
          <w:szCs w:val="18"/>
        </w:rPr>
        <w:t xml:space="preserve"> U.S. DOL/BLS: </w:t>
      </w:r>
      <w:hyperlink r:id="rId7" w:history="1">
        <w:r w:rsidRPr="00A762CC">
          <w:rPr>
            <w:rStyle w:val="Hyperlink"/>
            <w:rFonts w:asciiTheme="minorHAnsi" w:hAnsiTheme="minorHAnsi" w:cstheme="minorHAnsi"/>
            <w:sz w:val="18"/>
            <w:szCs w:val="18"/>
          </w:rPr>
          <w:t>https://www.bls.gov/oes/current/oes499099.htm</w:t>
        </w:r>
      </w:hyperlink>
    </w:p>
  </w:footnote>
  <w:footnote w:id="13">
    <w:p w:rsidR="0009208E" w:rsidP="002A0597" w14:paraId="68AAD142" w14:textId="7D944D02">
      <w:pPr>
        <w:pStyle w:val="FootnoteText"/>
      </w:pPr>
      <w:r>
        <w:rPr>
          <w:rStyle w:val="FootnoteReference"/>
        </w:rPr>
        <w:footnoteRef/>
      </w:r>
      <w:r>
        <w:t xml:space="preserve"> </w:t>
      </w:r>
      <w:hyperlink r:id="rId8" w:history="1">
        <w:r w:rsidRPr="00753D3D">
          <w:rPr>
            <w:rStyle w:val="Hyperlink"/>
            <w:rFonts w:asciiTheme="minorHAnsi" w:hAnsiTheme="minorHAnsi" w:cstheme="minorHAnsi"/>
            <w:sz w:val="18"/>
            <w:szCs w:val="18"/>
          </w:rPr>
          <w:t>https://www.opm.gov/policy-data-oversight/pay-leave/salaries-wages/salary-tables/19Tables/html/RUS.aspx</w:t>
        </w:r>
      </w:hyperlink>
    </w:p>
  </w:footnote>
  <w:footnote w:id="14">
    <w:p w:rsidR="0009208E" w:rsidRPr="00753D3D" w:rsidP="002A0597" w14:paraId="7C2AC5C9" w14:textId="0B829673">
      <w:pPr>
        <w:rPr>
          <w:rFonts w:cstheme="minorHAnsi"/>
          <w:color w:val="000000"/>
          <w:sz w:val="20"/>
          <w:szCs w:val="20"/>
        </w:rPr>
      </w:pPr>
      <w:r>
        <w:rPr>
          <w:rStyle w:val="FootnoteReference"/>
        </w:rPr>
        <w:footnoteRef/>
      </w:r>
      <w:r>
        <w:t xml:space="preserve"> </w:t>
      </w:r>
      <w:hyperlink r:id="rId9" w:history="1">
        <w:r w:rsidRPr="00753D3D">
          <w:rPr>
            <w:rStyle w:val="Hyperlink"/>
            <w:rFonts w:cstheme="minorHAnsi"/>
            <w:sz w:val="18"/>
            <w:szCs w:val="18"/>
          </w:rPr>
          <w:t>https://www.whitehouse.gov/sites/whitehouse.gov/files/omb/memoranda/2008/m08-13.pdf</w:t>
        </w:r>
      </w:hyperlink>
    </w:p>
    <w:p w:rsidR="0009208E" w:rsidP="002A0597" w14:paraId="0FF2B70B"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4D2F"/>
    <w:multiLevelType w:val="hybridMultilevel"/>
    <w:tmpl w:val="B5AE6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C5293E"/>
    <w:multiLevelType w:val="hybridMultilevel"/>
    <w:tmpl w:val="DD440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46B7E"/>
    <w:multiLevelType w:val="hybridMultilevel"/>
    <w:tmpl w:val="5B682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06618"/>
    <w:multiLevelType w:val="hybridMultilevel"/>
    <w:tmpl w:val="058E63B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7F2459"/>
    <w:multiLevelType w:val="hybridMultilevel"/>
    <w:tmpl w:val="6504CABA"/>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13D91AD9"/>
    <w:multiLevelType w:val="hybridMultilevel"/>
    <w:tmpl w:val="FD56649A"/>
    <w:lvl w:ilvl="0">
      <w:start w:val="60"/>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
    <w:nsid w:val="161F56CD"/>
    <w:multiLevelType w:val="hybridMultilevel"/>
    <w:tmpl w:val="913C49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CB62EC1"/>
    <w:multiLevelType w:val="hybridMultilevel"/>
    <w:tmpl w:val="AE7C542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275D19"/>
    <w:multiLevelType w:val="hybridMultilevel"/>
    <w:tmpl w:val="A6BE48C6"/>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20215C3F"/>
    <w:multiLevelType w:val="hybridMultilevel"/>
    <w:tmpl w:val="29E251C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2A1559"/>
    <w:multiLevelType w:val="hybridMultilevel"/>
    <w:tmpl w:val="69D21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337F09"/>
    <w:multiLevelType w:val="hybridMultilevel"/>
    <w:tmpl w:val="5DE6B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7464D9"/>
    <w:multiLevelType w:val="hybridMultilevel"/>
    <w:tmpl w:val="118EB05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6D19C7"/>
    <w:multiLevelType w:val="hybridMultilevel"/>
    <w:tmpl w:val="347E51E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AE0161D"/>
    <w:multiLevelType w:val="hybridMultilevel"/>
    <w:tmpl w:val="2326DD2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D46F72"/>
    <w:multiLevelType w:val="hybridMultilevel"/>
    <w:tmpl w:val="B0482E44"/>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2D0B4D3B"/>
    <w:multiLevelType w:val="hybridMultilevel"/>
    <w:tmpl w:val="083A0B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D224039"/>
    <w:multiLevelType w:val="hybridMultilevel"/>
    <w:tmpl w:val="5E58E2B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117837"/>
    <w:multiLevelType w:val="hybridMultilevel"/>
    <w:tmpl w:val="3586DEE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300E39A4"/>
    <w:multiLevelType w:val="hybridMultilevel"/>
    <w:tmpl w:val="055849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1EB4CB6"/>
    <w:multiLevelType w:val="hybridMultilevel"/>
    <w:tmpl w:val="523067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2A76CD3"/>
    <w:multiLevelType w:val="hybridMultilevel"/>
    <w:tmpl w:val="749AD4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E91E09"/>
    <w:multiLevelType w:val="hybridMultilevel"/>
    <w:tmpl w:val="00C27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40200C2"/>
    <w:multiLevelType w:val="hybridMultilevel"/>
    <w:tmpl w:val="60AAE1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99D77AB"/>
    <w:multiLevelType w:val="hybridMultilevel"/>
    <w:tmpl w:val="6518AF5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C9E3FC7"/>
    <w:multiLevelType w:val="hybridMultilevel"/>
    <w:tmpl w:val="1390ED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2074FA3"/>
    <w:multiLevelType w:val="hybridMultilevel"/>
    <w:tmpl w:val="C9B6D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4D859EB"/>
    <w:multiLevelType w:val="hybridMultilevel"/>
    <w:tmpl w:val="897CC3C2"/>
    <w:lvl w:ilvl="0">
      <w:start w:val="60"/>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
    <w:nsid w:val="4711115E"/>
    <w:multiLevelType w:val="hybridMultilevel"/>
    <w:tmpl w:val="F070898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99655AB"/>
    <w:multiLevelType w:val="multilevel"/>
    <w:tmpl w:val="B0401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3571AD"/>
    <w:multiLevelType w:val="hybridMultilevel"/>
    <w:tmpl w:val="9A16A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1162D3"/>
    <w:multiLevelType w:val="hybridMultilevel"/>
    <w:tmpl w:val="17403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C5357F"/>
    <w:multiLevelType w:val="hybridMultilevel"/>
    <w:tmpl w:val="F1D877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23341B5"/>
    <w:multiLevelType w:val="hybridMultilevel"/>
    <w:tmpl w:val="E3806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2B70C82"/>
    <w:multiLevelType w:val="hybridMultilevel"/>
    <w:tmpl w:val="0CA6AC9A"/>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6">
    <w:nsid w:val="5438284A"/>
    <w:multiLevelType w:val="hybridMultilevel"/>
    <w:tmpl w:val="A4B665A0"/>
    <w:lvl w:ilvl="0">
      <w:start w:val="1"/>
      <w:numFmt w:val="bullet"/>
      <w:lvlText w:val=""/>
      <w:lvlJc w:val="left"/>
      <w:pPr>
        <w:ind w:left="907" w:hanging="360"/>
      </w:pPr>
      <w:rPr>
        <w:rFonts w:ascii="Symbol" w:hAnsi="Symbol" w:hint="default"/>
      </w:rPr>
    </w:lvl>
    <w:lvl w:ilvl="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7">
    <w:nsid w:val="55630790"/>
    <w:multiLevelType w:val="hybridMultilevel"/>
    <w:tmpl w:val="777086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A34452A"/>
    <w:multiLevelType w:val="hybridMultilevel"/>
    <w:tmpl w:val="3BAC9D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BC56E52"/>
    <w:multiLevelType w:val="hybridMultilevel"/>
    <w:tmpl w:val="07A48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27F5C9E"/>
    <w:multiLevelType w:val="hybridMultilevel"/>
    <w:tmpl w:val="1994C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49B4C70"/>
    <w:multiLevelType w:val="hybridMultilevel"/>
    <w:tmpl w:val="70EA26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5856E93"/>
    <w:multiLevelType w:val="hybridMultilevel"/>
    <w:tmpl w:val="ABE4FF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1813CB4"/>
    <w:multiLevelType w:val="hybridMultilevel"/>
    <w:tmpl w:val="9AF0639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4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37E7E38"/>
    <w:multiLevelType w:val="hybridMultilevel"/>
    <w:tmpl w:val="FB8487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40E043D"/>
    <w:multiLevelType w:val="hybridMultilevel"/>
    <w:tmpl w:val="5DE6B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C720C4"/>
    <w:multiLevelType w:val="hybridMultilevel"/>
    <w:tmpl w:val="FA6A544A"/>
    <w:lvl w:ilvl="0">
      <w:start w:val="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7B302DDC"/>
    <w:multiLevelType w:val="hybridMultilevel"/>
    <w:tmpl w:val="A5FC374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EC632FC"/>
    <w:multiLevelType w:val="hybridMultilevel"/>
    <w:tmpl w:val="5BB82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7241741">
    <w:abstractNumId w:val="4"/>
  </w:num>
  <w:num w:numId="2" w16cid:durableId="393042535">
    <w:abstractNumId w:val="43"/>
  </w:num>
  <w:num w:numId="3" w16cid:durableId="1595168335">
    <w:abstractNumId w:val="45"/>
  </w:num>
  <w:num w:numId="4" w16cid:durableId="1921208501">
    <w:abstractNumId w:val="17"/>
  </w:num>
  <w:num w:numId="5" w16cid:durableId="1165972377">
    <w:abstractNumId w:val="20"/>
  </w:num>
  <w:num w:numId="6" w16cid:durableId="1186749184">
    <w:abstractNumId w:val="32"/>
  </w:num>
  <w:num w:numId="7" w16cid:durableId="2039892769">
    <w:abstractNumId w:val="26"/>
  </w:num>
  <w:num w:numId="8" w16cid:durableId="1924298768">
    <w:abstractNumId w:val="16"/>
  </w:num>
  <w:num w:numId="9" w16cid:durableId="612130508">
    <w:abstractNumId w:val="1"/>
  </w:num>
  <w:num w:numId="10" w16cid:durableId="544026654">
    <w:abstractNumId w:val="12"/>
  </w:num>
  <w:num w:numId="11" w16cid:durableId="1546261321">
    <w:abstractNumId w:val="47"/>
  </w:num>
  <w:num w:numId="12" w16cid:durableId="2095010357">
    <w:abstractNumId w:val="27"/>
  </w:num>
  <w:num w:numId="13" w16cid:durableId="1495997512">
    <w:abstractNumId w:val="44"/>
  </w:num>
  <w:num w:numId="14" w16cid:durableId="534588436">
    <w:abstractNumId w:val="31"/>
  </w:num>
  <w:num w:numId="15" w16cid:durableId="1718813938">
    <w:abstractNumId w:val="24"/>
  </w:num>
  <w:num w:numId="16" w16cid:durableId="1038820033">
    <w:abstractNumId w:val="5"/>
  </w:num>
  <w:num w:numId="17" w16cid:durableId="1144010937">
    <w:abstractNumId w:val="37"/>
  </w:num>
  <w:num w:numId="18" w16cid:durableId="426122646">
    <w:abstractNumId w:val="39"/>
  </w:num>
  <w:num w:numId="19" w16cid:durableId="1763334676">
    <w:abstractNumId w:val="9"/>
  </w:num>
  <w:num w:numId="20" w16cid:durableId="641010316">
    <w:abstractNumId w:val="42"/>
  </w:num>
  <w:num w:numId="21" w16cid:durableId="537357435">
    <w:abstractNumId w:val="49"/>
  </w:num>
  <w:num w:numId="22" w16cid:durableId="1028263442">
    <w:abstractNumId w:val="13"/>
  </w:num>
  <w:num w:numId="23" w16cid:durableId="166362542">
    <w:abstractNumId w:val="33"/>
  </w:num>
  <w:num w:numId="24" w16cid:durableId="1447505822">
    <w:abstractNumId w:val="8"/>
  </w:num>
  <w:num w:numId="25" w16cid:durableId="9573062">
    <w:abstractNumId w:val="15"/>
  </w:num>
  <w:num w:numId="26" w16cid:durableId="187766601">
    <w:abstractNumId w:val="23"/>
  </w:num>
  <w:num w:numId="27" w16cid:durableId="491144066">
    <w:abstractNumId w:val="41"/>
  </w:num>
  <w:num w:numId="28" w16cid:durableId="1897232841">
    <w:abstractNumId w:val="29"/>
  </w:num>
  <w:num w:numId="29" w16cid:durableId="344475334">
    <w:abstractNumId w:val="11"/>
  </w:num>
  <w:num w:numId="30" w16cid:durableId="383604971">
    <w:abstractNumId w:val="38"/>
  </w:num>
  <w:num w:numId="31" w16cid:durableId="1420907372">
    <w:abstractNumId w:val="21"/>
  </w:num>
  <w:num w:numId="32" w16cid:durableId="1064644311">
    <w:abstractNumId w:val="40"/>
  </w:num>
  <w:num w:numId="33" w16cid:durableId="1741442484">
    <w:abstractNumId w:val="18"/>
  </w:num>
  <w:num w:numId="34" w16cid:durableId="1214653353">
    <w:abstractNumId w:val="10"/>
  </w:num>
  <w:num w:numId="35" w16cid:durableId="1352339238">
    <w:abstractNumId w:val="36"/>
  </w:num>
  <w:num w:numId="36" w16cid:durableId="957371689">
    <w:abstractNumId w:val="35"/>
  </w:num>
  <w:num w:numId="37" w16cid:durableId="1501504340">
    <w:abstractNumId w:val="19"/>
  </w:num>
  <w:num w:numId="38" w16cid:durableId="187333066">
    <w:abstractNumId w:val="2"/>
  </w:num>
  <w:num w:numId="39" w16cid:durableId="258757727">
    <w:abstractNumId w:val="48"/>
  </w:num>
  <w:num w:numId="40" w16cid:durableId="1618676955">
    <w:abstractNumId w:val="22"/>
  </w:num>
  <w:num w:numId="41" w16cid:durableId="861936188">
    <w:abstractNumId w:val="30"/>
  </w:num>
  <w:num w:numId="42" w16cid:durableId="1106314046">
    <w:abstractNumId w:val="25"/>
  </w:num>
  <w:num w:numId="43" w16cid:durableId="109054122">
    <w:abstractNumId w:val="7"/>
  </w:num>
  <w:num w:numId="44" w16cid:durableId="1569266769">
    <w:abstractNumId w:val="0"/>
  </w:num>
  <w:num w:numId="45" w16cid:durableId="1077752608">
    <w:abstractNumId w:val="50"/>
  </w:num>
  <w:num w:numId="46" w16cid:durableId="1873610872">
    <w:abstractNumId w:val="3"/>
  </w:num>
  <w:num w:numId="47" w16cid:durableId="821040733">
    <w:abstractNumId w:val="14"/>
  </w:num>
  <w:num w:numId="48" w16cid:durableId="747382962">
    <w:abstractNumId w:val="46"/>
  </w:num>
  <w:num w:numId="49" w16cid:durableId="786656732">
    <w:abstractNumId w:val="28"/>
  </w:num>
  <w:num w:numId="50" w16cid:durableId="1454594453">
    <w:abstractNumId w:val="6"/>
  </w:num>
  <w:num w:numId="51" w16cid:durableId="16862450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36C8"/>
    <w:rsid w:val="000152C5"/>
    <w:rsid w:val="00015B43"/>
    <w:rsid w:val="0001689F"/>
    <w:rsid w:val="00017F5F"/>
    <w:rsid w:val="0002050B"/>
    <w:rsid w:val="000208C8"/>
    <w:rsid w:val="0002407B"/>
    <w:rsid w:val="000268D5"/>
    <w:rsid w:val="0003314A"/>
    <w:rsid w:val="000462E8"/>
    <w:rsid w:val="000466E0"/>
    <w:rsid w:val="00046941"/>
    <w:rsid w:val="00047F66"/>
    <w:rsid w:val="000601EB"/>
    <w:rsid w:val="000608DF"/>
    <w:rsid w:val="00065E02"/>
    <w:rsid w:val="0007050D"/>
    <w:rsid w:val="00080835"/>
    <w:rsid w:val="00081D0C"/>
    <w:rsid w:val="0008641E"/>
    <w:rsid w:val="00086499"/>
    <w:rsid w:val="00086800"/>
    <w:rsid w:val="000879AC"/>
    <w:rsid w:val="0009208E"/>
    <w:rsid w:val="000966CB"/>
    <w:rsid w:val="000A12A7"/>
    <w:rsid w:val="000A2EE0"/>
    <w:rsid w:val="000A423C"/>
    <w:rsid w:val="000A4E12"/>
    <w:rsid w:val="000A59E3"/>
    <w:rsid w:val="000A625E"/>
    <w:rsid w:val="000A6DEC"/>
    <w:rsid w:val="000B1B9A"/>
    <w:rsid w:val="000B5DD4"/>
    <w:rsid w:val="000C0357"/>
    <w:rsid w:val="000C6F56"/>
    <w:rsid w:val="000D03C3"/>
    <w:rsid w:val="000D2599"/>
    <w:rsid w:val="000D2977"/>
    <w:rsid w:val="000D572C"/>
    <w:rsid w:val="000D7D39"/>
    <w:rsid w:val="000E39F0"/>
    <w:rsid w:val="000F0D23"/>
    <w:rsid w:val="000F1BB2"/>
    <w:rsid w:val="000F3D16"/>
    <w:rsid w:val="000F4B74"/>
    <w:rsid w:val="000F6BD5"/>
    <w:rsid w:val="001019E7"/>
    <w:rsid w:val="001032E6"/>
    <w:rsid w:val="00107314"/>
    <w:rsid w:val="001121C3"/>
    <w:rsid w:val="00113BD5"/>
    <w:rsid w:val="00117126"/>
    <w:rsid w:val="001254D8"/>
    <w:rsid w:val="00135EB6"/>
    <w:rsid w:val="0014300C"/>
    <w:rsid w:val="00145E8C"/>
    <w:rsid w:val="00152576"/>
    <w:rsid w:val="001601D0"/>
    <w:rsid w:val="00171F12"/>
    <w:rsid w:val="00172DD4"/>
    <w:rsid w:val="00176F35"/>
    <w:rsid w:val="00181E3D"/>
    <w:rsid w:val="001905BA"/>
    <w:rsid w:val="00192070"/>
    <w:rsid w:val="00194E8A"/>
    <w:rsid w:val="0019671B"/>
    <w:rsid w:val="001A2E98"/>
    <w:rsid w:val="001A31A3"/>
    <w:rsid w:val="001A5649"/>
    <w:rsid w:val="001B4DFC"/>
    <w:rsid w:val="001C7411"/>
    <w:rsid w:val="001D2050"/>
    <w:rsid w:val="001D4033"/>
    <w:rsid w:val="001D6091"/>
    <w:rsid w:val="001E086B"/>
    <w:rsid w:val="001E3713"/>
    <w:rsid w:val="001F0724"/>
    <w:rsid w:val="001F1BE2"/>
    <w:rsid w:val="001F3383"/>
    <w:rsid w:val="001F6EC0"/>
    <w:rsid w:val="00210A32"/>
    <w:rsid w:val="00232691"/>
    <w:rsid w:val="002426AA"/>
    <w:rsid w:val="00242C85"/>
    <w:rsid w:val="00242CE8"/>
    <w:rsid w:val="002505A4"/>
    <w:rsid w:val="002530C0"/>
    <w:rsid w:val="002559CC"/>
    <w:rsid w:val="00256FD4"/>
    <w:rsid w:val="0026094C"/>
    <w:rsid w:val="00261FD7"/>
    <w:rsid w:val="00265EA5"/>
    <w:rsid w:val="00266380"/>
    <w:rsid w:val="00273C7B"/>
    <w:rsid w:val="002755C7"/>
    <w:rsid w:val="002763D6"/>
    <w:rsid w:val="00277E3D"/>
    <w:rsid w:val="00277E6E"/>
    <w:rsid w:val="00283E67"/>
    <w:rsid w:val="00283F59"/>
    <w:rsid w:val="0029468C"/>
    <w:rsid w:val="002A0597"/>
    <w:rsid w:val="002A142A"/>
    <w:rsid w:val="002A1E24"/>
    <w:rsid w:val="002A52FC"/>
    <w:rsid w:val="002A5943"/>
    <w:rsid w:val="002A64CF"/>
    <w:rsid w:val="002A76EA"/>
    <w:rsid w:val="002B02A9"/>
    <w:rsid w:val="002B2A53"/>
    <w:rsid w:val="002B56D1"/>
    <w:rsid w:val="002B5CA7"/>
    <w:rsid w:val="002B5FA4"/>
    <w:rsid w:val="002B61E0"/>
    <w:rsid w:val="002B7868"/>
    <w:rsid w:val="002C224E"/>
    <w:rsid w:val="002C4B9E"/>
    <w:rsid w:val="002C7B77"/>
    <w:rsid w:val="002D0475"/>
    <w:rsid w:val="002D0A0A"/>
    <w:rsid w:val="002D2E6D"/>
    <w:rsid w:val="002D3CCA"/>
    <w:rsid w:val="002D42A5"/>
    <w:rsid w:val="002E2F94"/>
    <w:rsid w:val="002E3AAE"/>
    <w:rsid w:val="002F3919"/>
    <w:rsid w:val="002F3EE0"/>
    <w:rsid w:val="00301F39"/>
    <w:rsid w:val="00310A49"/>
    <w:rsid w:val="0031371B"/>
    <w:rsid w:val="00320A7C"/>
    <w:rsid w:val="00322549"/>
    <w:rsid w:val="003307A9"/>
    <w:rsid w:val="00330E25"/>
    <w:rsid w:val="00336E14"/>
    <w:rsid w:val="00340ABC"/>
    <w:rsid w:val="00340C97"/>
    <w:rsid w:val="00352018"/>
    <w:rsid w:val="00353800"/>
    <w:rsid w:val="00356C17"/>
    <w:rsid w:val="00357A97"/>
    <w:rsid w:val="00364EB3"/>
    <w:rsid w:val="003677F8"/>
    <w:rsid w:val="00367F79"/>
    <w:rsid w:val="003705F5"/>
    <w:rsid w:val="00372A49"/>
    <w:rsid w:val="00377F01"/>
    <w:rsid w:val="003804AE"/>
    <w:rsid w:val="003939D7"/>
    <w:rsid w:val="003947FD"/>
    <w:rsid w:val="00396012"/>
    <w:rsid w:val="003A6AC0"/>
    <w:rsid w:val="003A7626"/>
    <w:rsid w:val="003B33F1"/>
    <w:rsid w:val="003B3DA3"/>
    <w:rsid w:val="003C0092"/>
    <w:rsid w:val="003C11CD"/>
    <w:rsid w:val="003C1936"/>
    <w:rsid w:val="003C70E2"/>
    <w:rsid w:val="003C7401"/>
    <w:rsid w:val="003D1227"/>
    <w:rsid w:val="003D34DD"/>
    <w:rsid w:val="003D48C2"/>
    <w:rsid w:val="003E0DEB"/>
    <w:rsid w:val="003E2B51"/>
    <w:rsid w:val="003E3FB0"/>
    <w:rsid w:val="003E44E6"/>
    <w:rsid w:val="003E47B5"/>
    <w:rsid w:val="003F043C"/>
    <w:rsid w:val="003F18E3"/>
    <w:rsid w:val="003F2076"/>
    <w:rsid w:val="003F2391"/>
    <w:rsid w:val="003F6DCD"/>
    <w:rsid w:val="00401526"/>
    <w:rsid w:val="00403840"/>
    <w:rsid w:val="00403A3B"/>
    <w:rsid w:val="00404159"/>
    <w:rsid w:val="00405B10"/>
    <w:rsid w:val="00407EBE"/>
    <w:rsid w:val="0041536E"/>
    <w:rsid w:val="0042000D"/>
    <w:rsid w:val="00423294"/>
    <w:rsid w:val="004239C1"/>
    <w:rsid w:val="00424AF0"/>
    <w:rsid w:val="00424D90"/>
    <w:rsid w:val="00445B41"/>
    <w:rsid w:val="00462558"/>
    <w:rsid w:val="0047098B"/>
    <w:rsid w:val="0047375E"/>
    <w:rsid w:val="004749CA"/>
    <w:rsid w:val="00474E97"/>
    <w:rsid w:val="0047622B"/>
    <w:rsid w:val="004821F0"/>
    <w:rsid w:val="00483CA5"/>
    <w:rsid w:val="0049604C"/>
    <w:rsid w:val="004963ED"/>
    <w:rsid w:val="004A68FA"/>
    <w:rsid w:val="004B59D9"/>
    <w:rsid w:val="004B5D1E"/>
    <w:rsid w:val="004C0CF8"/>
    <w:rsid w:val="004C20F7"/>
    <w:rsid w:val="004C35FC"/>
    <w:rsid w:val="004C4D08"/>
    <w:rsid w:val="004C6FB0"/>
    <w:rsid w:val="004D0AFA"/>
    <w:rsid w:val="004E5F4F"/>
    <w:rsid w:val="004E7862"/>
    <w:rsid w:val="004F0C3E"/>
    <w:rsid w:val="004F0C9A"/>
    <w:rsid w:val="004F0E24"/>
    <w:rsid w:val="004F2817"/>
    <w:rsid w:val="004F5A6E"/>
    <w:rsid w:val="00506316"/>
    <w:rsid w:val="00514B44"/>
    <w:rsid w:val="0051623B"/>
    <w:rsid w:val="00517ECF"/>
    <w:rsid w:val="00523D1B"/>
    <w:rsid w:val="00526C63"/>
    <w:rsid w:val="00530E13"/>
    <w:rsid w:val="00533BA2"/>
    <w:rsid w:val="00534199"/>
    <w:rsid w:val="00534CDA"/>
    <w:rsid w:val="0053529C"/>
    <w:rsid w:val="005352BE"/>
    <w:rsid w:val="00537B9E"/>
    <w:rsid w:val="00541313"/>
    <w:rsid w:val="00543590"/>
    <w:rsid w:val="00543ACB"/>
    <w:rsid w:val="00547379"/>
    <w:rsid w:val="00550408"/>
    <w:rsid w:val="005555FB"/>
    <w:rsid w:val="00555FBD"/>
    <w:rsid w:val="005569C6"/>
    <w:rsid w:val="00563AF2"/>
    <w:rsid w:val="00567694"/>
    <w:rsid w:val="00580B38"/>
    <w:rsid w:val="0058159D"/>
    <w:rsid w:val="00583D02"/>
    <w:rsid w:val="00586BEF"/>
    <w:rsid w:val="00593B6F"/>
    <w:rsid w:val="0059544D"/>
    <w:rsid w:val="00595C3B"/>
    <w:rsid w:val="005971C6"/>
    <w:rsid w:val="00597277"/>
    <w:rsid w:val="005A110E"/>
    <w:rsid w:val="005A58BE"/>
    <w:rsid w:val="005B1915"/>
    <w:rsid w:val="005B4EB0"/>
    <w:rsid w:val="005B6B49"/>
    <w:rsid w:val="005C217C"/>
    <w:rsid w:val="005C4151"/>
    <w:rsid w:val="005C5C9C"/>
    <w:rsid w:val="005D26A0"/>
    <w:rsid w:val="005D4256"/>
    <w:rsid w:val="005D5900"/>
    <w:rsid w:val="005D68F1"/>
    <w:rsid w:val="005D77C8"/>
    <w:rsid w:val="005E39E7"/>
    <w:rsid w:val="005E4A31"/>
    <w:rsid w:val="005F1111"/>
    <w:rsid w:val="005F2A3E"/>
    <w:rsid w:val="005F31BD"/>
    <w:rsid w:val="005F346B"/>
    <w:rsid w:val="005F6023"/>
    <w:rsid w:val="00606086"/>
    <w:rsid w:val="00606E14"/>
    <w:rsid w:val="00607913"/>
    <w:rsid w:val="00611030"/>
    <w:rsid w:val="0061320D"/>
    <w:rsid w:val="00614591"/>
    <w:rsid w:val="00615106"/>
    <w:rsid w:val="006168C3"/>
    <w:rsid w:val="00617485"/>
    <w:rsid w:val="00617689"/>
    <w:rsid w:val="00630B32"/>
    <w:rsid w:val="006310C0"/>
    <w:rsid w:val="006312B1"/>
    <w:rsid w:val="00632354"/>
    <w:rsid w:val="00632A5A"/>
    <w:rsid w:val="00633CCE"/>
    <w:rsid w:val="00635E80"/>
    <w:rsid w:val="006362DB"/>
    <w:rsid w:val="006376A6"/>
    <w:rsid w:val="006503EC"/>
    <w:rsid w:val="00652E37"/>
    <w:rsid w:val="00654DB7"/>
    <w:rsid w:val="006553EA"/>
    <w:rsid w:val="00655829"/>
    <w:rsid w:val="00661655"/>
    <w:rsid w:val="00661BC9"/>
    <w:rsid w:val="00662970"/>
    <w:rsid w:val="00663972"/>
    <w:rsid w:val="006705EF"/>
    <w:rsid w:val="00672EFC"/>
    <w:rsid w:val="00676433"/>
    <w:rsid w:val="00680E3E"/>
    <w:rsid w:val="00684B68"/>
    <w:rsid w:val="00685A41"/>
    <w:rsid w:val="00685B6C"/>
    <w:rsid w:val="0068718F"/>
    <w:rsid w:val="0069047B"/>
    <w:rsid w:val="006947CB"/>
    <w:rsid w:val="0069789B"/>
    <w:rsid w:val="006A26BE"/>
    <w:rsid w:val="006A3814"/>
    <w:rsid w:val="006A59EB"/>
    <w:rsid w:val="006A5DED"/>
    <w:rsid w:val="006B0D6E"/>
    <w:rsid w:val="006B34B0"/>
    <w:rsid w:val="006B662C"/>
    <w:rsid w:val="006C6AF2"/>
    <w:rsid w:val="006D0168"/>
    <w:rsid w:val="006D1C9A"/>
    <w:rsid w:val="006D2789"/>
    <w:rsid w:val="006D5050"/>
    <w:rsid w:val="006E0337"/>
    <w:rsid w:val="006E2480"/>
    <w:rsid w:val="006E699E"/>
    <w:rsid w:val="0070354A"/>
    <w:rsid w:val="0070442F"/>
    <w:rsid w:val="0071090E"/>
    <w:rsid w:val="00712410"/>
    <w:rsid w:val="00713BFC"/>
    <w:rsid w:val="007339E7"/>
    <w:rsid w:val="00743CA3"/>
    <w:rsid w:val="00745297"/>
    <w:rsid w:val="00750703"/>
    <w:rsid w:val="00753D3D"/>
    <w:rsid w:val="0075483B"/>
    <w:rsid w:val="007548D7"/>
    <w:rsid w:val="00754ACD"/>
    <w:rsid w:val="007554AB"/>
    <w:rsid w:val="00767497"/>
    <w:rsid w:val="00771C53"/>
    <w:rsid w:val="007726A5"/>
    <w:rsid w:val="0077702E"/>
    <w:rsid w:val="00782736"/>
    <w:rsid w:val="00783D13"/>
    <w:rsid w:val="00784E5C"/>
    <w:rsid w:val="00787A84"/>
    <w:rsid w:val="00790959"/>
    <w:rsid w:val="007913DF"/>
    <w:rsid w:val="00792650"/>
    <w:rsid w:val="007A07D6"/>
    <w:rsid w:val="007A2170"/>
    <w:rsid w:val="007A5394"/>
    <w:rsid w:val="007A5F65"/>
    <w:rsid w:val="007B0541"/>
    <w:rsid w:val="007B0F37"/>
    <w:rsid w:val="007B521D"/>
    <w:rsid w:val="007B6F66"/>
    <w:rsid w:val="007C1A58"/>
    <w:rsid w:val="007C4C5A"/>
    <w:rsid w:val="007C4FA7"/>
    <w:rsid w:val="007C77F5"/>
    <w:rsid w:val="007C78D1"/>
    <w:rsid w:val="007D2FB5"/>
    <w:rsid w:val="007F1483"/>
    <w:rsid w:val="007F41BD"/>
    <w:rsid w:val="007F50E2"/>
    <w:rsid w:val="007F7584"/>
    <w:rsid w:val="00803D59"/>
    <w:rsid w:val="00804234"/>
    <w:rsid w:val="00805DBD"/>
    <w:rsid w:val="00807FBD"/>
    <w:rsid w:val="0081017B"/>
    <w:rsid w:val="00812E77"/>
    <w:rsid w:val="008148CE"/>
    <w:rsid w:val="00820C3B"/>
    <w:rsid w:val="00820C71"/>
    <w:rsid w:val="00821CC3"/>
    <w:rsid w:val="0082297D"/>
    <w:rsid w:val="00823588"/>
    <w:rsid w:val="00823C04"/>
    <w:rsid w:val="00825497"/>
    <w:rsid w:val="00825697"/>
    <w:rsid w:val="00835A14"/>
    <w:rsid w:val="0083715F"/>
    <w:rsid w:val="00837FF5"/>
    <w:rsid w:val="008403D9"/>
    <w:rsid w:val="00842CEC"/>
    <w:rsid w:val="0084436D"/>
    <w:rsid w:val="008466C4"/>
    <w:rsid w:val="00861310"/>
    <w:rsid w:val="00865B48"/>
    <w:rsid w:val="00866017"/>
    <w:rsid w:val="00866F86"/>
    <w:rsid w:val="0087098F"/>
    <w:rsid w:val="00871C84"/>
    <w:rsid w:val="00871FA8"/>
    <w:rsid w:val="008727CC"/>
    <w:rsid w:val="00875492"/>
    <w:rsid w:val="008767CA"/>
    <w:rsid w:val="00883FEB"/>
    <w:rsid w:val="00886A38"/>
    <w:rsid w:val="008911F2"/>
    <w:rsid w:val="0089694B"/>
    <w:rsid w:val="00896ADE"/>
    <w:rsid w:val="008A034F"/>
    <w:rsid w:val="008A229A"/>
    <w:rsid w:val="008A2D6A"/>
    <w:rsid w:val="008B2CA6"/>
    <w:rsid w:val="008C4AAB"/>
    <w:rsid w:val="008C4BBC"/>
    <w:rsid w:val="008D06CD"/>
    <w:rsid w:val="008D288A"/>
    <w:rsid w:val="008D534B"/>
    <w:rsid w:val="008E11F7"/>
    <w:rsid w:val="008E3B74"/>
    <w:rsid w:val="008E3C12"/>
    <w:rsid w:val="008E4D0E"/>
    <w:rsid w:val="008E6BB7"/>
    <w:rsid w:val="008E7EF8"/>
    <w:rsid w:val="008F026D"/>
    <w:rsid w:val="008F633B"/>
    <w:rsid w:val="0090068E"/>
    <w:rsid w:val="009007C7"/>
    <w:rsid w:val="00910129"/>
    <w:rsid w:val="00913035"/>
    <w:rsid w:val="00917787"/>
    <w:rsid w:val="00925DDC"/>
    <w:rsid w:val="00930132"/>
    <w:rsid w:val="009306CF"/>
    <w:rsid w:val="00935D87"/>
    <w:rsid w:val="00937558"/>
    <w:rsid w:val="009377C4"/>
    <w:rsid w:val="009430D3"/>
    <w:rsid w:val="009442A7"/>
    <w:rsid w:val="00946A5C"/>
    <w:rsid w:val="00955280"/>
    <w:rsid w:val="0096262F"/>
    <w:rsid w:val="00966B10"/>
    <w:rsid w:val="00974D8C"/>
    <w:rsid w:val="0097726B"/>
    <w:rsid w:val="0098198A"/>
    <w:rsid w:val="009845B8"/>
    <w:rsid w:val="00985DB1"/>
    <w:rsid w:val="00986B53"/>
    <w:rsid w:val="00987E0F"/>
    <w:rsid w:val="0099783F"/>
    <w:rsid w:val="009B4EAE"/>
    <w:rsid w:val="009B69A5"/>
    <w:rsid w:val="009B6C77"/>
    <w:rsid w:val="009C2F43"/>
    <w:rsid w:val="009C3646"/>
    <w:rsid w:val="009C7A8F"/>
    <w:rsid w:val="009C7F6E"/>
    <w:rsid w:val="009D2396"/>
    <w:rsid w:val="009D388A"/>
    <w:rsid w:val="009D6ECA"/>
    <w:rsid w:val="009E0BF1"/>
    <w:rsid w:val="009E1370"/>
    <w:rsid w:val="009E1586"/>
    <w:rsid w:val="009F1299"/>
    <w:rsid w:val="009F2101"/>
    <w:rsid w:val="009F2594"/>
    <w:rsid w:val="009F5E32"/>
    <w:rsid w:val="009F68A4"/>
    <w:rsid w:val="00A026EA"/>
    <w:rsid w:val="00A033FF"/>
    <w:rsid w:val="00A23CF8"/>
    <w:rsid w:val="00A35561"/>
    <w:rsid w:val="00A35E71"/>
    <w:rsid w:val="00A36989"/>
    <w:rsid w:val="00A4028C"/>
    <w:rsid w:val="00A43666"/>
    <w:rsid w:val="00A47F1E"/>
    <w:rsid w:val="00A53D76"/>
    <w:rsid w:val="00A543B6"/>
    <w:rsid w:val="00A56F31"/>
    <w:rsid w:val="00A67E35"/>
    <w:rsid w:val="00A70AD6"/>
    <w:rsid w:val="00A762CC"/>
    <w:rsid w:val="00A774BB"/>
    <w:rsid w:val="00A8023F"/>
    <w:rsid w:val="00A81CD2"/>
    <w:rsid w:val="00A93995"/>
    <w:rsid w:val="00A9607C"/>
    <w:rsid w:val="00A9687F"/>
    <w:rsid w:val="00AA0657"/>
    <w:rsid w:val="00AA0D87"/>
    <w:rsid w:val="00AA0E79"/>
    <w:rsid w:val="00AA3428"/>
    <w:rsid w:val="00AA51FF"/>
    <w:rsid w:val="00AA5860"/>
    <w:rsid w:val="00AA6F2C"/>
    <w:rsid w:val="00AB0585"/>
    <w:rsid w:val="00AB0ABA"/>
    <w:rsid w:val="00AB53DF"/>
    <w:rsid w:val="00AB61F9"/>
    <w:rsid w:val="00AB6781"/>
    <w:rsid w:val="00AB680D"/>
    <w:rsid w:val="00AB7D40"/>
    <w:rsid w:val="00AC6C18"/>
    <w:rsid w:val="00AD2226"/>
    <w:rsid w:val="00AE0EBC"/>
    <w:rsid w:val="00AE3F38"/>
    <w:rsid w:val="00AE7852"/>
    <w:rsid w:val="00AF2B52"/>
    <w:rsid w:val="00AF3887"/>
    <w:rsid w:val="00B03A2B"/>
    <w:rsid w:val="00B06D42"/>
    <w:rsid w:val="00B13269"/>
    <w:rsid w:val="00B143AD"/>
    <w:rsid w:val="00B206E8"/>
    <w:rsid w:val="00B21AF0"/>
    <w:rsid w:val="00B21C49"/>
    <w:rsid w:val="00B22181"/>
    <w:rsid w:val="00B2364A"/>
    <w:rsid w:val="00B245F7"/>
    <w:rsid w:val="00B31C8D"/>
    <w:rsid w:val="00B31E58"/>
    <w:rsid w:val="00B347E7"/>
    <w:rsid w:val="00B35A83"/>
    <w:rsid w:val="00B4207F"/>
    <w:rsid w:val="00B47AD1"/>
    <w:rsid w:val="00B52CB9"/>
    <w:rsid w:val="00B54C60"/>
    <w:rsid w:val="00B62FB9"/>
    <w:rsid w:val="00B64721"/>
    <w:rsid w:val="00B73EE0"/>
    <w:rsid w:val="00B74452"/>
    <w:rsid w:val="00B83EC5"/>
    <w:rsid w:val="00B90522"/>
    <w:rsid w:val="00B9504B"/>
    <w:rsid w:val="00B95421"/>
    <w:rsid w:val="00BA1BEE"/>
    <w:rsid w:val="00BB0DDC"/>
    <w:rsid w:val="00BB0FC2"/>
    <w:rsid w:val="00BB51F4"/>
    <w:rsid w:val="00BB7249"/>
    <w:rsid w:val="00BC1BBA"/>
    <w:rsid w:val="00BC4F7D"/>
    <w:rsid w:val="00BC726B"/>
    <w:rsid w:val="00BD0A0A"/>
    <w:rsid w:val="00BD0E8A"/>
    <w:rsid w:val="00BD3585"/>
    <w:rsid w:val="00BD37AD"/>
    <w:rsid w:val="00BD5DEC"/>
    <w:rsid w:val="00BD71EB"/>
    <w:rsid w:val="00BD738E"/>
    <w:rsid w:val="00BE2621"/>
    <w:rsid w:val="00BE47E7"/>
    <w:rsid w:val="00BE7373"/>
    <w:rsid w:val="00BF1168"/>
    <w:rsid w:val="00BF200A"/>
    <w:rsid w:val="00BF5E4D"/>
    <w:rsid w:val="00BF62A0"/>
    <w:rsid w:val="00C14833"/>
    <w:rsid w:val="00C23329"/>
    <w:rsid w:val="00C24667"/>
    <w:rsid w:val="00C24B66"/>
    <w:rsid w:val="00C25287"/>
    <w:rsid w:val="00C27BE5"/>
    <w:rsid w:val="00C345B8"/>
    <w:rsid w:val="00C36539"/>
    <w:rsid w:val="00C443F8"/>
    <w:rsid w:val="00C4503F"/>
    <w:rsid w:val="00C53808"/>
    <w:rsid w:val="00C5388A"/>
    <w:rsid w:val="00C571E1"/>
    <w:rsid w:val="00C573DD"/>
    <w:rsid w:val="00C64707"/>
    <w:rsid w:val="00C65106"/>
    <w:rsid w:val="00C6578B"/>
    <w:rsid w:val="00C6665D"/>
    <w:rsid w:val="00C70550"/>
    <w:rsid w:val="00C72C8B"/>
    <w:rsid w:val="00C73B90"/>
    <w:rsid w:val="00C74748"/>
    <w:rsid w:val="00C74E70"/>
    <w:rsid w:val="00C755F3"/>
    <w:rsid w:val="00C75870"/>
    <w:rsid w:val="00C81852"/>
    <w:rsid w:val="00C84864"/>
    <w:rsid w:val="00C84C57"/>
    <w:rsid w:val="00C84DB1"/>
    <w:rsid w:val="00C91EF9"/>
    <w:rsid w:val="00C93B3A"/>
    <w:rsid w:val="00CA5F43"/>
    <w:rsid w:val="00CA6F31"/>
    <w:rsid w:val="00CA73B9"/>
    <w:rsid w:val="00CA7B34"/>
    <w:rsid w:val="00CB10C6"/>
    <w:rsid w:val="00CB303B"/>
    <w:rsid w:val="00CB35D1"/>
    <w:rsid w:val="00CB602B"/>
    <w:rsid w:val="00CB6512"/>
    <w:rsid w:val="00CC55CC"/>
    <w:rsid w:val="00CC62D3"/>
    <w:rsid w:val="00CC68B9"/>
    <w:rsid w:val="00CD444B"/>
    <w:rsid w:val="00CD58C2"/>
    <w:rsid w:val="00CE593E"/>
    <w:rsid w:val="00CF541A"/>
    <w:rsid w:val="00CF7C3C"/>
    <w:rsid w:val="00D06C1D"/>
    <w:rsid w:val="00D101D4"/>
    <w:rsid w:val="00D10AF0"/>
    <w:rsid w:val="00D14E55"/>
    <w:rsid w:val="00D17207"/>
    <w:rsid w:val="00D17DE6"/>
    <w:rsid w:val="00D17ECB"/>
    <w:rsid w:val="00D22E8E"/>
    <w:rsid w:val="00D23369"/>
    <w:rsid w:val="00D255CC"/>
    <w:rsid w:val="00D2730A"/>
    <w:rsid w:val="00D3170B"/>
    <w:rsid w:val="00D3412C"/>
    <w:rsid w:val="00D35936"/>
    <w:rsid w:val="00D43470"/>
    <w:rsid w:val="00D43E38"/>
    <w:rsid w:val="00D4434F"/>
    <w:rsid w:val="00D45FE7"/>
    <w:rsid w:val="00D462F8"/>
    <w:rsid w:val="00D51940"/>
    <w:rsid w:val="00D52621"/>
    <w:rsid w:val="00D5350A"/>
    <w:rsid w:val="00D54768"/>
    <w:rsid w:val="00D57170"/>
    <w:rsid w:val="00D63BD6"/>
    <w:rsid w:val="00D64897"/>
    <w:rsid w:val="00D64C32"/>
    <w:rsid w:val="00D65B2A"/>
    <w:rsid w:val="00D674E2"/>
    <w:rsid w:val="00D7221D"/>
    <w:rsid w:val="00D72870"/>
    <w:rsid w:val="00D75178"/>
    <w:rsid w:val="00D76F1F"/>
    <w:rsid w:val="00D83599"/>
    <w:rsid w:val="00D84262"/>
    <w:rsid w:val="00D86377"/>
    <w:rsid w:val="00D901A7"/>
    <w:rsid w:val="00D91774"/>
    <w:rsid w:val="00D93AFC"/>
    <w:rsid w:val="00DA1DB1"/>
    <w:rsid w:val="00DB1E4B"/>
    <w:rsid w:val="00DB7DDA"/>
    <w:rsid w:val="00DC356F"/>
    <w:rsid w:val="00DC3D54"/>
    <w:rsid w:val="00DD0D04"/>
    <w:rsid w:val="00DD29DF"/>
    <w:rsid w:val="00DE064D"/>
    <w:rsid w:val="00DF35AF"/>
    <w:rsid w:val="00DF532A"/>
    <w:rsid w:val="00DF7C9A"/>
    <w:rsid w:val="00E0027E"/>
    <w:rsid w:val="00E01667"/>
    <w:rsid w:val="00E03858"/>
    <w:rsid w:val="00E05641"/>
    <w:rsid w:val="00E07177"/>
    <w:rsid w:val="00E12BE7"/>
    <w:rsid w:val="00E163E8"/>
    <w:rsid w:val="00E2244D"/>
    <w:rsid w:val="00E22464"/>
    <w:rsid w:val="00E30CA2"/>
    <w:rsid w:val="00E32C84"/>
    <w:rsid w:val="00E33FD2"/>
    <w:rsid w:val="00E3688F"/>
    <w:rsid w:val="00E36A7C"/>
    <w:rsid w:val="00E45679"/>
    <w:rsid w:val="00E45FF1"/>
    <w:rsid w:val="00E472F4"/>
    <w:rsid w:val="00E51D59"/>
    <w:rsid w:val="00E55EBD"/>
    <w:rsid w:val="00E565C4"/>
    <w:rsid w:val="00E6051A"/>
    <w:rsid w:val="00E60C98"/>
    <w:rsid w:val="00E619C7"/>
    <w:rsid w:val="00E635D9"/>
    <w:rsid w:val="00E64F81"/>
    <w:rsid w:val="00E6578C"/>
    <w:rsid w:val="00E72921"/>
    <w:rsid w:val="00E74A9E"/>
    <w:rsid w:val="00E74B0B"/>
    <w:rsid w:val="00E74B28"/>
    <w:rsid w:val="00E75E0E"/>
    <w:rsid w:val="00E76BB2"/>
    <w:rsid w:val="00E81E42"/>
    <w:rsid w:val="00E84D2D"/>
    <w:rsid w:val="00E86A30"/>
    <w:rsid w:val="00E90C95"/>
    <w:rsid w:val="00E93138"/>
    <w:rsid w:val="00E934D4"/>
    <w:rsid w:val="00E9745F"/>
    <w:rsid w:val="00EA024D"/>
    <w:rsid w:val="00EA04E6"/>
    <w:rsid w:val="00EA07FD"/>
    <w:rsid w:val="00EA52B0"/>
    <w:rsid w:val="00EB0907"/>
    <w:rsid w:val="00EB40CE"/>
    <w:rsid w:val="00EB4F7C"/>
    <w:rsid w:val="00EB7A03"/>
    <w:rsid w:val="00EC0757"/>
    <w:rsid w:val="00EC232A"/>
    <w:rsid w:val="00EC2592"/>
    <w:rsid w:val="00EC4EC6"/>
    <w:rsid w:val="00ED2778"/>
    <w:rsid w:val="00EE231D"/>
    <w:rsid w:val="00EE2F99"/>
    <w:rsid w:val="00EE5376"/>
    <w:rsid w:val="00EE78A4"/>
    <w:rsid w:val="00EF34EA"/>
    <w:rsid w:val="00EF7D60"/>
    <w:rsid w:val="00F024F0"/>
    <w:rsid w:val="00F037A2"/>
    <w:rsid w:val="00F03BFF"/>
    <w:rsid w:val="00F0446F"/>
    <w:rsid w:val="00F04B33"/>
    <w:rsid w:val="00F05F15"/>
    <w:rsid w:val="00F06E78"/>
    <w:rsid w:val="00F0726F"/>
    <w:rsid w:val="00F1062C"/>
    <w:rsid w:val="00F10630"/>
    <w:rsid w:val="00F10B90"/>
    <w:rsid w:val="00F111BD"/>
    <w:rsid w:val="00F16A68"/>
    <w:rsid w:val="00F1759B"/>
    <w:rsid w:val="00F20D99"/>
    <w:rsid w:val="00F227A3"/>
    <w:rsid w:val="00F23932"/>
    <w:rsid w:val="00F2431B"/>
    <w:rsid w:val="00F272AA"/>
    <w:rsid w:val="00F3184C"/>
    <w:rsid w:val="00F33292"/>
    <w:rsid w:val="00F3377C"/>
    <w:rsid w:val="00F349CD"/>
    <w:rsid w:val="00F35F12"/>
    <w:rsid w:val="00F4033C"/>
    <w:rsid w:val="00F433B7"/>
    <w:rsid w:val="00F439A7"/>
    <w:rsid w:val="00F44DB3"/>
    <w:rsid w:val="00F462C3"/>
    <w:rsid w:val="00F5200C"/>
    <w:rsid w:val="00F527EF"/>
    <w:rsid w:val="00F53284"/>
    <w:rsid w:val="00F54053"/>
    <w:rsid w:val="00F7071B"/>
    <w:rsid w:val="00F729EC"/>
    <w:rsid w:val="00F739AF"/>
    <w:rsid w:val="00F747F6"/>
    <w:rsid w:val="00F77977"/>
    <w:rsid w:val="00F84761"/>
    <w:rsid w:val="00F84C7A"/>
    <w:rsid w:val="00F937F1"/>
    <w:rsid w:val="00F94E9B"/>
    <w:rsid w:val="00F959B0"/>
    <w:rsid w:val="00F95ECB"/>
    <w:rsid w:val="00F970F2"/>
    <w:rsid w:val="00FA2CDB"/>
    <w:rsid w:val="00FA5F60"/>
    <w:rsid w:val="00FB28C8"/>
    <w:rsid w:val="00FB40F1"/>
    <w:rsid w:val="00FB49F8"/>
    <w:rsid w:val="00FB4F45"/>
    <w:rsid w:val="00FB6E03"/>
    <w:rsid w:val="00FD701B"/>
    <w:rsid w:val="00FD73E0"/>
    <w:rsid w:val="00FD77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C7655B"/>
  <w15:chartTrackingRefBased/>
  <w15:docId w15:val="{C8A7D16F-7373-4E89-A9AE-72F2C1FA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Indent3">
    <w:name w:val="Body Text Indent 3"/>
    <w:basedOn w:val="Normal"/>
    <w:link w:val="BodyTextIndent3Char"/>
    <w:rsid w:val="002F3EE0"/>
    <w:pPr>
      <w:spacing w:after="0" w:line="240" w:lineRule="auto"/>
      <w:ind w:left="360"/>
    </w:pPr>
    <w:rPr>
      <w:rFonts w:ascii="Times New Roman" w:eastAsia="Times New Roman" w:hAnsi="Times New Roman" w:cs="Times New Roman"/>
      <w:szCs w:val="24"/>
    </w:rPr>
  </w:style>
  <w:style w:type="character" w:customStyle="1" w:styleId="BodyTextIndent3Char">
    <w:name w:val="Body Text Indent 3 Char"/>
    <w:basedOn w:val="DefaultParagraphFont"/>
    <w:link w:val="BodyTextIndent3"/>
    <w:rsid w:val="002F3EE0"/>
    <w:rPr>
      <w:rFonts w:ascii="Times New Roman" w:eastAsia="Times New Roman" w:hAnsi="Times New Roman" w:cs="Times New Roman"/>
      <w:szCs w:val="24"/>
    </w:rPr>
  </w:style>
  <w:style w:type="paragraph" w:styleId="CommentSubject">
    <w:name w:val="annotation subject"/>
    <w:basedOn w:val="CommentText"/>
    <w:next w:val="CommentText"/>
    <w:link w:val="CommentSubjectChar"/>
    <w:uiPriority w:val="99"/>
    <w:semiHidden/>
    <w:unhideWhenUsed/>
    <w:rsid w:val="002F3EE0"/>
    <w:rPr>
      <w:b/>
      <w:bCs/>
    </w:rPr>
  </w:style>
  <w:style w:type="character" w:customStyle="1" w:styleId="CommentSubjectChar">
    <w:name w:val="Comment Subject Char"/>
    <w:basedOn w:val="CommentTextChar"/>
    <w:link w:val="CommentSubject"/>
    <w:uiPriority w:val="99"/>
    <w:semiHidden/>
    <w:rsid w:val="002F3EE0"/>
    <w:rPr>
      <w:b/>
      <w:bCs/>
      <w:sz w:val="20"/>
      <w:szCs w:val="20"/>
    </w:rPr>
  </w:style>
  <w:style w:type="paragraph" w:styleId="ListParagraph">
    <w:name w:val="List Paragraph"/>
    <w:basedOn w:val="Normal"/>
    <w:uiPriority w:val="34"/>
    <w:qFormat/>
    <w:rsid w:val="00283F59"/>
    <w:pPr>
      <w:ind w:left="720"/>
      <w:contextualSpacing/>
    </w:pPr>
  </w:style>
  <w:style w:type="character" w:styleId="Hyperlink">
    <w:name w:val="Hyperlink"/>
    <w:basedOn w:val="DefaultParagraphFont"/>
    <w:unhideWhenUsed/>
    <w:rsid w:val="00820C3B"/>
    <w:rPr>
      <w:color w:val="0563C1" w:themeColor="hyperlink"/>
      <w:u w:val="single"/>
    </w:rPr>
  </w:style>
  <w:style w:type="paragraph" w:styleId="BodyTextIndent">
    <w:name w:val="Body Text Indent"/>
    <w:basedOn w:val="Normal"/>
    <w:link w:val="BodyTextIndentChar"/>
    <w:uiPriority w:val="99"/>
    <w:semiHidden/>
    <w:unhideWhenUsed/>
    <w:rsid w:val="003939D7"/>
    <w:pPr>
      <w:spacing w:after="120"/>
      <w:ind w:left="360"/>
    </w:pPr>
  </w:style>
  <w:style w:type="character" w:customStyle="1" w:styleId="BodyTextIndentChar">
    <w:name w:val="Body Text Indent Char"/>
    <w:basedOn w:val="DefaultParagraphFont"/>
    <w:link w:val="BodyTextIndent"/>
    <w:uiPriority w:val="99"/>
    <w:semiHidden/>
    <w:rsid w:val="003939D7"/>
  </w:style>
  <w:style w:type="table" w:styleId="TableGrid">
    <w:name w:val="Table Grid"/>
    <w:basedOn w:val="TableNormal"/>
    <w:rsid w:val="00393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055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055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0550"/>
    <w:rPr>
      <w:vertAlign w:val="superscript"/>
    </w:rPr>
  </w:style>
  <w:style w:type="character" w:styleId="FollowedHyperlink">
    <w:name w:val="FollowedHyperlink"/>
    <w:basedOn w:val="DefaultParagraphFont"/>
    <w:uiPriority w:val="99"/>
    <w:semiHidden/>
    <w:unhideWhenUsed/>
    <w:rsid w:val="006947CB"/>
    <w:rPr>
      <w:color w:val="954F72" w:themeColor="followedHyperlink"/>
      <w:u w:val="single"/>
    </w:rPr>
  </w:style>
  <w:style w:type="paragraph" w:styleId="Revision">
    <w:name w:val="Revision"/>
    <w:hidden/>
    <w:uiPriority w:val="99"/>
    <w:semiHidden/>
    <w:rsid w:val="00BD0E8A"/>
    <w:pPr>
      <w:spacing w:after="0" w:line="240" w:lineRule="auto"/>
    </w:pPr>
  </w:style>
  <w:style w:type="character" w:styleId="UnresolvedMention">
    <w:name w:val="Unresolved Mention"/>
    <w:basedOn w:val="DefaultParagraphFont"/>
    <w:uiPriority w:val="99"/>
    <w:semiHidden/>
    <w:unhideWhenUsed/>
    <w:rsid w:val="00D43E38"/>
    <w:rPr>
      <w:color w:val="605E5C"/>
      <w:shd w:val="clear" w:color="auto" w:fill="E1DFDD"/>
    </w:rPr>
  </w:style>
  <w:style w:type="paragraph" w:styleId="EndnoteText">
    <w:name w:val="endnote text"/>
    <w:basedOn w:val="Normal"/>
    <w:link w:val="EndnoteTextChar"/>
    <w:uiPriority w:val="99"/>
    <w:semiHidden/>
    <w:unhideWhenUsed/>
    <w:rsid w:val="00652E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2E37"/>
    <w:rPr>
      <w:sz w:val="20"/>
      <w:szCs w:val="20"/>
    </w:rPr>
  </w:style>
  <w:style w:type="character" w:styleId="EndnoteReference">
    <w:name w:val="endnote reference"/>
    <w:basedOn w:val="DefaultParagraphFont"/>
    <w:uiPriority w:val="99"/>
    <w:semiHidden/>
    <w:unhideWhenUsed/>
    <w:rsid w:val="00652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ms.avs.faa.gov/)%20" TargetMode="External" /><Relationship Id="rId11" Type="http://schemas.openxmlformats.org/officeDocument/2006/relationships/hyperlink" Target="https://dms.avs.faa.gov/.%20" TargetMode="External" /><Relationship Id="rId12" Type="http://schemas.openxmlformats.org/officeDocument/2006/relationships/hyperlink" Target="http://designee.faa.gov/" TargetMode="External" /><Relationship Id="rId13" Type="http://schemas.openxmlformats.org/officeDocument/2006/relationships/hyperlink" Target="http://available" TargetMode="External" /><Relationship Id="rId14" Type="http://schemas.openxmlformats.org/officeDocument/2006/relationships/hyperlink" Target="https://designee.faa.gov/designeeLocator" TargetMode="External" /><Relationship Id="rId15" Type="http://schemas.openxmlformats.org/officeDocument/2006/relationships/hyperlink" Target="https://designee.faa.gov/" TargetMode="External" /><Relationship Id="rId16" Type="http://schemas.openxmlformats.org/officeDocument/2006/relationships/hyperlink" Target="https://www.faa.gov/other_visit/aviation_industry/designees_delegations/dms/support" TargetMode="External" /><Relationship Id="rId17" Type="http://schemas.openxmlformats.org/officeDocument/2006/relationships/hyperlink" Target="mailto:9-AMC-AFS-650@faa.gov" TargetMode="External" /><Relationship Id="rId18" Type="http://schemas.openxmlformats.org/officeDocument/2006/relationships/hyperlink" Target="mailto:9-avs-air-designee-feedback@faa.gov"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other_visit/aviation_industry/designees_delegations/about%2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aspe.hhs.gov/system/files/pdf/242926/HHS_RIAGuidance.pdf" TargetMode="External" /><Relationship Id="rId3" Type="http://schemas.openxmlformats.org/officeDocument/2006/relationships/hyperlink" Target="https://www.bls.gov/oes/current/oes291215.htm" TargetMode="External" /><Relationship Id="rId4" Type="http://schemas.openxmlformats.org/officeDocument/2006/relationships/hyperlink" Target="https://www.bls.gov/oes/current/oes172011.htm" TargetMode="External" /><Relationship Id="rId5" Type="http://schemas.openxmlformats.org/officeDocument/2006/relationships/hyperlink" Target="https://www.bls.gov/oes/current/oes532012.htm" TargetMode="External" /><Relationship Id="rId6" Type="http://schemas.openxmlformats.org/officeDocument/2006/relationships/hyperlink" Target="https://www.bls.gov/oes/current/oes493011.htm" TargetMode="External" /><Relationship Id="rId7" Type="http://schemas.openxmlformats.org/officeDocument/2006/relationships/hyperlink" Target="https://www.bls.gov/oes/current/oes499099.htm" TargetMode="External" /><Relationship Id="rId8" Type="http://schemas.openxmlformats.org/officeDocument/2006/relationships/hyperlink" Target="https://www.opm.gov/policy-data-oversight/pay-leave/salaries-wages/salary-tables/19Tables/html/RUS.aspx" TargetMode="External" /><Relationship Id="rId9" Type="http://schemas.openxmlformats.org/officeDocument/2006/relationships/hyperlink" Target="https://www.whitehouse.gov/sites/whitehouse.gov/files/omb/memoranda/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001771c8b1e2e4b577b25691523b1a1">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280a98157badc609624154835c78535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50EE0-A62B-4A51-A336-A474F4DFF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2A0CA6-24AF-465D-B522-31E0E5D02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7DA1D-A94A-4C1C-99DA-61584271CE15}">
  <ds:schemaRefs>
    <ds:schemaRef ds:uri="http://schemas.openxmlformats.org/officeDocument/2006/bibliography"/>
  </ds:schemaRefs>
</ds:datastoreItem>
</file>

<file path=customXml/itemProps4.xml><?xml version="1.0" encoding="utf-8"?>
<ds:datastoreItem xmlns:ds="http://schemas.openxmlformats.org/officeDocument/2006/customXml" ds:itemID="{34932066-CD66-4012-B418-C27898ABE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5004</Words>
  <Characters>28528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134</cp:revision>
  <dcterms:created xsi:type="dcterms:W3CDTF">2024-08-15T15:32:00Z</dcterms:created>
  <dcterms:modified xsi:type="dcterms:W3CDTF">2024-08-26T21:29:00Z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