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A70" w:rsidP="71664D26" w14:paraId="7945E5AC" w14:textId="4B1E63ED">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71664D26">
        <w:rPr>
          <w:rFonts w:ascii="Times New Roman" w:hAnsi="Times New Roman" w:cs="Times New Roman"/>
        </w:rPr>
        <w:t xml:space="preserve">Supporting Statement for Changes to the </w:t>
      </w:r>
      <w:r w:rsidRPr="71664D26" w:rsidR="008F2D63">
        <w:rPr>
          <w:rFonts w:ascii="Times New Roman" w:hAnsi="Times New Roman" w:cs="Times New Roman"/>
        </w:rPr>
        <w:t xml:space="preserve">Collection Tools Associated with the Final Rule, </w:t>
      </w:r>
      <w:r w:rsidRPr="71664D26" w:rsidR="4BE3E703">
        <w:rPr>
          <w:rFonts w:ascii="Times New Roman" w:hAnsi="Times New Roman" w:cs="Times New Roman"/>
        </w:rPr>
        <w:t xml:space="preserve">Changes to the </w:t>
      </w:r>
      <w:r w:rsidRPr="71664D26">
        <w:rPr>
          <w:rFonts w:ascii="Times New Roman" w:hAnsi="Times New Roman" w:cs="Times New Roman"/>
        </w:rPr>
        <w:t>Administrative Rules for Claimant Representation and Provisions for Direct Payment to Entities (Marasco Decision)</w:t>
      </w:r>
    </w:p>
    <w:p w:rsidR="00B82A70" w:rsidRPr="00940151" w:rsidP="71664D26" w14:paraId="64D84099" w14:textId="3C0789A3">
      <w:pPr>
        <w:jc w:val="center"/>
        <w:rPr>
          <w:rFonts w:ascii="Times New Roman" w:hAnsi="Times New Roman"/>
          <w:b/>
          <w:bCs/>
        </w:rPr>
      </w:pPr>
      <w:r w:rsidRPr="71664D26">
        <w:rPr>
          <w:rFonts w:ascii="Times New Roman" w:hAnsi="Times New Roman"/>
          <w:b/>
          <w:bCs/>
        </w:rPr>
        <w:t>20 CFR 404.1703, 404.1705, 404.1707, 404.1720, 404.1730, 404.1735, 404.1740, 416.1503, 416.1505, 416.1507, 416.1520, 416.1530, 416.1535, 416.1540</w:t>
      </w:r>
      <w:r w:rsidRPr="71664D26" w:rsidR="512C660C">
        <w:rPr>
          <w:rFonts w:ascii="Times New Roman" w:hAnsi="Times New Roman"/>
          <w:b/>
          <w:bCs/>
        </w:rPr>
        <w:t>, and 422.515,</w:t>
      </w:r>
    </w:p>
    <w:p w:rsidR="00DB29E0" w:rsidP="00B82A70" w14:paraId="38A3DEB4" w14:textId="4C3888CF">
      <w:pPr>
        <w:jc w:val="center"/>
        <w:rPr>
          <w:rFonts w:ascii="Times New Roman" w:hAnsi="Times New Roman"/>
          <w:b/>
          <w:bCs/>
        </w:rPr>
      </w:pPr>
      <w:r w:rsidRPr="00B82A70">
        <w:rPr>
          <w:rFonts w:ascii="Times New Roman" w:hAnsi="Times New Roman"/>
          <w:b/>
          <w:bCs/>
        </w:rPr>
        <w:t>OMB No. 0960-</w:t>
      </w:r>
      <w:r w:rsidR="008F2D63">
        <w:rPr>
          <w:rFonts w:ascii="Times New Roman" w:hAnsi="Times New Roman"/>
          <w:b/>
          <w:bCs/>
        </w:rPr>
        <w:t>0832</w:t>
      </w:r>
    </w:p>
    <w:p w:rsidR="00B82A70" w:rsidP="00B82A70" w14:paraId="66116C0A" w14:textId="456AB039">
      <w:pPr>
        <w:jc w:val="center"/>
        <w:rPr>
          <w:rFonts w:ascii="Times New Roman" w:hAnsi="Times New Roman"/>
          <w:b/>
          <w:bCs/>
        </w:rPr>
      </w:pPr>
    </w:p>
    <w:p w:rsidR="00B82A70" w:rsidRPr="00B82A70" w:rsidP="00B82A70" w14:paraId="28F74676" w14:textId="5F9CFB12">
      <w:pPr>
        <w:pStyle w:val="ListParagraph"/>
        <w:numPr>
          <w:ilvl w:val="0"/>
          <w:numId w:val="2"/>
        </w:numPr>
        <w:rPr>
          <w:b/>
          <w:bCs/>
        </w:rPr>
      </w:pPr>
      <w:r w:rsidRPr="002321B0">
        <w:rPr>
          <w:rFonts w:ascii="Times New Roman" w:hAnsi="Times New Roman"/>
          <w:b/>
          <w:u w:val="single"/>
        </w:rPr>
        <w:t>Justification</w:t>
      </w:r>
    </w:p>
    <w:p w:rsidR="00B82A70" w:rsidP="00B82A70" w14:paraId="2458D4EE" w14:textId="7EED7DCE">
      <w:pPr>
        <w:pStyle w:val="ListParagraph"/>
        <w:ind w:left="360"/>
        <w:rPr>
          <w:rFonts w:ascii="Times New Roman" w:hAnsi="Times New Roman"/>
          <w:b/>
          <w:u w:val="single"/>
        </w:rPr>
      </w:pPr>
    </w:p>
    <w:p w:rsidR="00B82A70" w:rsidRPr="00EF3268" w:rsidP="00B82A70" w14:paraId="780055BF" w14:textId="05502D2E">
      <w:pPr>
        <w:pStyle w:val="ListParagraph"/>
        <w:numPr>
          <w:ilvl w:val="0"/>
          <w:numId w:val="3"/>
        </w:numPr>
        <w:rPr>
          <w:b/>
          <w:bCs/>
        </w:rPr>
      </w:pPr>
      <w:r>
        <w:rPr>
          <w:rFonts w:ascii="Times New Roman" w:hAnsi="Times New Roman"/>
          <w:b/>
        </w:rPr>
        <w:t>Introduction/</w:t>
      </w:r>
      <w:r w:rsidRPr="00BC7F42">
        <w:rPr>
          <w:rFonts w:ascii="Times New Roman" w:hAnsi="Times New Roman"/>
          <w:b/>
        </w:rPr>
        <w:t>Authoring Laws and Regulations</w:t>
      </w:r>
    </w:p>
    <w:p w:rsidR="00EF3268" w:rsidP="00EF3268" w14:paraId="39AE6394" w14:textId="77777777">
      <w:pPr>
        <w:pStyle w:val="ListParagraph"/>
        <w:rPr>
          <w:rFonts w:ascii="Times New Roman" w:hAnsi="Times New Roman"/>
          <w:b/>
        </w:rPr>
      </w:pPr>
    </w:p>
    <w:p w:rsidR="00EF3268" w:rsidP="00EF3268" w14:paraId="0CB1571A" w14:textId="58B21B23">
      <w:pPr>
        <w:pStyle w:val="ListParagraph"/>
        <w:rPr>
          <w:rFonts w:ascii="Times New Roman" w:hAnsi="Times New Roman"/>
          <w:b/>
          <w:bCs/>
          <w:i/>
          <w:iCs/>
          <w:color w:val="000000"/>
        </w:rPr>
      </w:pPr>
      <w:r w:rsidRPr="0077767E">
        <w:rPr>
          <w:rFonts w:ascii="Times New Roman" w:hAnsi="Times New Roman"/>
          <w:b/>
          <w:bCs/>
          <w:i/>
          <w:iCs/>
          <w:color w:val="000000"/>
        </w:rPr>
        <w:t>Introduction</w:t>
      </w:r>
    </w:p>
    <w:p w:rsidR="00EF3268" w:rsidP="00EF3268" w14:paraId="6A639DB7" w14:textId="4E12B72F">
      <w:pPr>
        <w:pStyle w:val="ListParagraph"/>
        <w:rPr>
          <w:rFonts w:ascii="Times New Roman" w:hAnsi="Times New Roman"/>
          <w:color w:val="000000"/>
        </w:rPr>
      </w:pPr>
      <w:r>
        <w:rPr>
          <w:rFonts w:ascii="Times New Roman" w:hAnsi="Times New Roman"/>
          <w:color w:val="000000"/>
        </w:rPr>
        <w:t xml:space="preserve">This Information Collection Request (ICR) seeks Paperwork Reduction Act (PRA) approval for changes to multiple existing OMB-approved information collections (ICs) stemming from an associated final rule, </w:t>
      </w:r>
      <w:r w:rsidRPr="71664D26" w:rsidR="21C701FA">
        <w:rPr>
          <w:rFonts w:ascii="Times New Roman" w:hAnsi="Times New Roman"/>
          <w:i/>
          <w:iCs/>
          <w:color w:val="000000"/>
        </w:rPr>
        <w:t xml:space="preserve">Changes to the </w:t>
      </w:r>
      <w:r w:rsidRPr="71664D26">
        <w:rPr>
          <w:rFonts w:ascii="Times New Roman" w:hAnsi="Times New Roman"/>
          <w:i/>
          <w:iCs/>
        </w:rPr>
        <w:t>Administrative Rules for Claimant Representation and Provisions for Direct Payment to Entities (Marasco Decision)</w:t>
      </w:r>
      <w:r>
        <w:rPr>
          <w:rFonts w:ascii="Times New Roman" w:hAnsi="Times New Roman"/>
          <w:color w:val="000000"/>
        </w:rPr>
        <w:t>.  We previously solicited comment on these ICR changes when we published the Notice of Proposed Rulemaking (NPRM)</w:t>
      </w:r>
      <w:r>
        <w:rPr>
          <w:rStyle w:val="FootnoteReference"/>
          <w:rFonts w:ascii="Times New Roman" w:hAnsi="Times New Roman"/>
          <w:color w:val="000000"/>
        </w:rPr>
        <w:footnoteReference w:id="2"/>
      </w:r>
      <w:r>
        <w:rPr>
          <w:rFonts w:ascii="Times New Roman" w:hAnsi="Times New Roman"/>
          <w:color w:val="000000"/>
        </w:rPr>
        <w:t xml:space="preserve"> for this final rule.  We responded to the comments requesting specific changes to the relevant ICs both in the “Comments and Responses” section of the final rule preamble, and in greater detail in the Addendum to this Supporting Statement.</w:t>
      </w:r>
    </w:p>
    <w:p w:rsidR="00EF3268" w:rsidP="00EF3268" w14:paraId="0F1F6AAA" w14:textId="77777777">
      <w:pPr>
        <w:pStyle w:val="ListParagraph"/>
        <w:rPr>
          <w:rFonts w:ascii="Times New Roman" w:hAnsi="Times New Roman"/>
          <w:b/>
          <w:bCs/>
          <w:color w:val="000000"/>
        </w:rPr>
      </w:pPr>
    </w:p>
    <w:p w:rsidR="00EF3268" w:rsidRPr="00EF3268" w:rsidP="00EF3268" w14:paraId="14C56892" w14:textId="74497038">
      <w:pPr>
        <w:pStyle w:val="ListParagraph"/>
        <w:rPr>
          <w:rFonts w:ascii="Times New Roman" w:hAnsi="Times New Roman"/>
          <w:b/>
          <w:bCs/>
          <w:color w:val="000000"/>
        </w:rPr>
      </w:pPr>
      <w:r>
        <w:rPr>
          <w:rFonts w:ascii="Times New Roman" w:hAnsi="Times New Roman"/>
          <w:b/>
          <w:bCs/>
          <w:i/>
          <w:iCs/>
          <w:color w:val="000000"/>
        </w:rPr>
        <w:t>Background</w:t>
      </w:r>
    </w:p>
    <w:p w:rsidR="00F21DBB" w:rsidRPr="003C7EC0" w:rsidP="00024799" w14:paraId="1A837887" w14:textId="02D744DF">
      <w:pPr>
        <w:pStyle w:val="ListParagraph"/>
        <w:rPr>
          <w:rFonts w:ascii="Times New Roman" w:hAnsi="Times New Roman"/>
          <w:color w:val="000000"/>
        </w:rPr>
      </w:pPr>
      <w:r>
        <w:rPr>
          <w:rFonts w:ascii="Times New Roman" w:hAnsi="Times New Roman"/>
          <w:color w:val="000000"/>
        </w:rPr>
        <w:t>The</w:t>
      </w:r>
      <w:r w:rsidRPr="003C7EC0">
        <w:rPr>
          <w:rFonts w:ascii="Times New Roman" w:hAnsi="Times New Roman"/>
          <w:color w:val="000000"/>
        </w:rPr>
        <w:t xml:space="preserve"> final rule associated with this ICR </w:t>
      </w:r>
      <w:r w:rsidRPr="003C7EC0" w:rsidR="003C7EC0">
        <w:rPr>
          <w:rFonts w:ascii="Times New Roman" w:hAnsi="Times New Roman"/>
        </w:rPr>
        <w:t xml:space="preserve">enables the Social Security Administration (SSA) to directly pay entities fees we may authorize to their employees, as required by the decision of the United States </w:t>
      </w:r>
      <w:r w:rsidRPr="71664D26" w:rsidR="003C7EC0">
        <w:rPr>
          <w:rFonts w:ascii="Times New Roman" w:hAnsi="Times New Roman"/>
        </w:rPr>
        <w:t xml:space="preserve">Court of Appeals for the First Circuit (First Circuit) in </w:t>
      </w:r>
      <w:r w:rsidRPr="71664D26" w:rsidR="003C7EC0">
        <w:rPr>
          <w:rFonts w:ascii="Times New Roman" w:hAnsi="Times New Roman"/>
          <w:i/>
          <w:iCs/>
        </w:rPr>
        <w:t>Marasco &amp; Nesselbush, LLP v. Collins</w:t>
      </w:r>
      <w:r w:rsidRPr="71664D26" w:rsidR="00E470C5">
        <w:rPr>
          <w:rFonts w:ascii="Times New Roman" w:hAnsi="Times New Roman"/>
          <w:i/>
          <w:iCs/>
        </w:rPr>
        <w:t>.</w:t>
      </w:r>
      <w:r>
        <w:rPr>
          <w:rStyle w:val="FootnoteReference"/>
          <w:rFonts w:ascii="Times New Roman" w:hAnsi="Times New Roman"/>
          <w:color w:val="000000"/>
        </w:rPr>
        <w:footnoteReference w:id="3"/>
      </w:r>
      <w:r w:rsidRPr="003C7EC0">
        <w:rPr>
          <w:rFonts w:ascii="Times New Roman" w:hAnsi="Times New Roman"/>
          <w:color w:val="000000"/>
        </w:rPr>
        <w:t xml:space="preserve">  The rule also </w:t>
      </w:r>
      <w:r w:rsidR="00F03EF8">
        <w:rPr>
          <w:rFonts w:ascii="Times New Roman" w:hAnsi="Times New Roman"/>
          <w:color w:val="000000"/>
        </w:rPr>
        <w:t>requires all entities that want to be assigned direct payment of authorized fees, and all representatives who want to be appointed on a claim, matter, or issue</w:t>
      </w:r>
      <w:r w:rsidR="00292830">
        <w:rPr>
          <w:rFonts w:ascii="Times New Roman" w:hAnsi="Times New Roman"/>
          <w:color w:val="000000"/>
        </w:rPr>
        <w:t>,</w:t>
      </w:r>
      <w:r w:rsidR="00F03EF8">
        <w:rPr>
          <w:rFonts w:ascii="Times New Roman" w:hAnsi="Times New Roman"/>
          <w:color w:val="000000"/>
        </w:rPr>
        <w:t xml:space="preserve"> to register with SSA through the new standardized, registration, appointment, and payment process</w:t>
      </w:r>
      <w:r w:rsidRPr="003C7EC0">
        <w:rPr>
          <w:rFonts w:ascii="Times New Roman" w:hAnsi="Times New Roman"/>
          <w:color w:val="000000"/>
        </w:rPr>
        <w:t xml:space="preserve">.  </w:t>
      </w:r>
      <w:r>
        <w:rPr>
          <w:rFonts w:ascii="Times New Roman" w:hAnsi="Times New Roman"/>
          <w:color w:val="000000"/>
        </w:rPr>
        <w:t xml:space="preserve">In addition, it establishes point of contact (POC) requirements for the entities. </w:t>
      </w:r>
      <w:r w:rsidRPr="003C7EC0">
        <w:rPr>
          <w:rFonts w:ascii="Times New Roman" w:hAnsi="Times New Roman"/>
          <w:color w:val="000000"/>
        </w:rPr>
        <w:t>Further details follow.</w:t>
      </w:r>
    </w:p>
    <w:p w:rsidR="00F21DBB" w:rsidP="00024799" w14:paraId="436A225E" w14:textId="77777777">
      <w:pPr>
        <w:pStyle w:val="ListParagraph"/>
        <w:rPr>
          <w:rFonts w:ascii="Times New Roman" w:hAnsi="Times New Roman"/>
          <w:iCs/>
        </w:rPr>
      </w:pPr>
    </w:p>
    <w:p w:rsidR="003F783B" w:rsidP="71664D26" w14:paraId="6A73A8C9" w14:textId="43E3F038">
      <w:pPr>
        <w:pStyle w:val="ListParagraph"/>
        <w:rPr>
          <w:rFonts w:ascii="Times New Roman" w:hAnsi="Times New Roman"/>
        </w:rPr>
      </w:pPr>
      <w:r w:rsidRPr="71664D26">
        <w:rPr>
          <w:rFonts w:ascii="Times New Roman" w:hAnsi="Times New Roman"/>
        </w:rPr>
        <w:t>Any person who claims a benefit under our programs may appoint representatives to assist with their claim, and the representatives may seek a fee for the services they provide.  The Social Security Administration (SSA) must generally authorize any fee that the representatives want to charge or collect.  If we authorize a fee to the representatives, we may also pay that fee directly out of the claimant’s past-due benefits, if the representative meets certain conditions.  These representatives may be employed by an entity, but currently, we do not directly pay the entity for work performed by a representative it employs.</w:t>
      </w:r>
    </w:p>
    <w:p w:rsidR="003F783B" w:rsidP="00024799" w14:paraId="6F5D9D62" w14:textId="756BB97A">
      <w:pPr>
        <w:pStyle w:val="ListParagraph"/>
        <w:rPr>
          <w:rFonts w:ascii="Times New Roman" w:hAnsi="Times New Roman"/>
          <w:iCs/>
        </w:rPr>
      </w:pPr>
    </w:p>
    <w:p w:rsidR="003F783B" w:rsidRPr="003F783B" w:rsidP="71664D26" w14:paraId="40B76758" w14:textId="3892058D">
      <w:pPr>
        <w:pStyle w:val="ListParagraph"/>
        <w:rPr>
          <w:rFonts w:ascii="Times New Roman" w:hAnsi="Times New Roman"/>
        </w:rPr>
      </w:pPr>
      <w:r w:rsidRPr="71664D26">
        <w:rPr>
          <w:rFonts w:ascii="Times New Roman" w:hAnsi="Times New Roman"/>
        </w:rPr>
        <w:t xml:space="preserve">In 2017, Marasco &amp; Nesselbush, LLP, a law firm, brought an action in Federal court alleging, among other things, that the law firm’s employees had no direct right to </w:t>
      </w:r>
      <w:r w:rsidRPr="71664D26">
        <w:rPr>
          <w:rFonts w:ascii="Times New Roman" w:hAnsi="Times New Roman"/>
        </w:rPr>
        <w:t xml:space="preserve">authorized fees and that their salaries do not depend on the amount of fees generated by the disability cases in which they act as representatives. </w:t>
      </w:r>
      <w:r w:rsidRPr="71664D26" w:rsidR="00672170">
        <w:rPr>
          <w:rFonts w:ascii="Times New Roman" w:hAnsi="Times New Roman"/>
        </w:rPr>
        <w:t xml:space="preserve"> </w:t>
      </w:r>
      <w:r w:rsidRPr="71664D26">
        <w:rPr>
          <w:rFonts w:ascii="Times New Roman" w:hAnsi="Times New Roman"/>
        </w:rPr>
        <w:t xml:space="preserve">On July 16, 2021, the First Circuit issued a decision instructing us to find a </w:t>
      </w:r>
      <w:r w:rsidRPr="71664D26" w:rsidR="00640054">
        <w:rPr>
          <w:rFonts w:ascii="Times New Roman" w:hAnsi="Times New Roman"/>
          <w:color w:val="000000" w:themeColor="text1"/>
        </w:rPr>
        <w:t xml:space="preserve">“reasonably reliable means for law firms to obtain directly from claimants’ past-due benefits the fee payments that, pursuant to existing SSA and federal tax rules, would be recognized as income to the firms.” </w:t>
      </w:r>
    </w:p>
    <w:p w:rsidR="003F783B" w:rsidRPr="003F783B" w:rsidP="00024799" w14:paraId="016012C8" w14:textId="77777777">
      <w:pPr>
        <w:pStyle w:val="ListParagraph"/>
        <w:rPr>
          <w:rFonts w:ascii="Times New Roman" w:hAnsi="Times New Roman"/>
          <w:bCs/>
          <w:color w:val="000000" w:themeColor="text1"/>
        </w:rPr>
      </w:pPr>
    </w:p>
    <w:p w:rsidR="00024799" w:rsidRPr="00952B92" w:rsidP="71664D26" w14:paraId="0398553E" w14:textId="07816B6A">
      <w:pPr>
        <w:pStyle w:val="ListParagraph"/>
        <w:rPr>
          <w:rFonts w:ascii="Times New Roman" w:hAnsi="Times New Roman"/>
          <w:color w:val="000000" w:themeColor="text1"/>
        </w:rPr>
      </w:pPr>
      <w:r w:rsidRPr="71664D26">
        <w:rPr>
          <w:rFonts w:ascii="Times New Roman" w:hAnsi="Times New Roman"/>
          <w:color w:val="000000" w:themeColor="text1"/>
        </w:rPr>
        <w:t>SSA published the Notice of Proposed Rule Making for the Changes to the Administrative Rules for Claimant Representation and Provision for Direct Payment to Entities</w:t>
      </w:r>
      <w:r w:rsidRPr="71664D26" w:rsidR="00E470C5">
        <w:rPr>
          <w:rFonts w:ascii="Times New Roman" w:hAnsi="Times New Roman"/>
          <w:color w:val="000000" w:themeColor="text1"/>
        </w:rPr>
        <w:t>,</w:t>
      </w:r>
      <w:r w:rsidRPr="71664D26">
        <w:rPr>
          <w:rFonts w:ascii="Times New Roman" w:hAnsi="Times New Roman"/>
          <w:color w:val="000000" w:themeColor="text1"/>
        </w:rPr>
        <w:t xml:space="preserve"> which </w:t>
      </w:r>
      <w:r w:rsidRPr="71664D26" w:rsidR="00E470C5">
        <w:rPr>
          <w:rFonts w:ascii="Times New Roman" w:hAnsi="Times New Roman"/>
          <w:color w:val="000000" w:themeColor="text1"/>
        </w:rPr>
        <w:t xml:space="preserve">proposed to </w:t>
      </w:r>
      <w:r w:rsidRPr="71664D26">
        <w:rPr>
          <w:rFonts w:ascii="Times New Roman" w:hAnsi="Times New Roman"/>
          <w:color w:val="000000" w:themeColor="text1"/>
        </w:rPr>
        <w:t xml:space="preserve">revise our regulations to enable us to directly pay entities fees we may authorize to their employees, as required by the decision of the United States Court of Appeals for the First Circuit (First Circuit) in </w:t>
      </w:r>
      <w:r w:rsidRPr="71664D26">
        <w:rPr>
          <w:rFonts w:ascii="Times New Roman" w:hAnsi="Times New Roman"/>
          <w:i/>
          <w:iCs/>
          <w:color w:val="000000" w:themeColor="text1"/>
        </w:rPr>
        <w:t>Marasco &amp; Nesselbush, LLP v. Collins</w:t>
      </w:r>
      <w:r w:rsidRPr="71664D26">
        <w:rPr>
          <w:rFonts w:ascii="Times New Roman" w:hAnsi="Times New Roman"/>
          <w:color w:val="000000" w:themeColor="text1"/>
        </w:rPr>
        <w:t>.</w:t>
      </w:r>
    </w:p>
    <w:p w:rsidR="00952B92" w:rsidRPr="00952B92" w:rsidP="00024799" w14:paraId="6D3B7183" w14:textId="1C7EACB2">
      <w:pPr>
        <w:pStyle w:val="ListParagraph"/>
        <w:rPr>
          <w:rFonts w:ascii="Times New Roman" w:hAnsi="Times New Roman"/>
          <w:iCs/>
          <w:color w:val="000000" w:themeColor="text1"/>
        </w:rPr>
      </w:pPr>
    </w:p>
    <w:p w:rsidR="00952B92" w:rsidRPr="00952B92" w:rsidP="71664D26" w14:paraId="42B3F71D" w14:textId="399B2740">
      <w:pPr>
        <w:pStyle w:val="ListParagraph"/>
        <w:rPr>
          <w:rFonts w:ascii="Times New Roman" w:hAnsi="Times New Roman"/>
          <w:color w:val="000000" w:themeColor="text1"/>
        </w:rPr>
      </w:pPr>
      <w:r w:rsidRPr="71664D26">
        <w:rPr>
          <w:rFonts w:ascii="Times New Roman" w:hAnsi="Times New Roman"/>
          <w:color w:val="000000" w:themeColor="text1"/>
        </w:rPr>
        <w:t>Under this</w:t>
      </w:r>
      <w:r w:rsidRPr="71664D26" w:rsidR="00F45455">
        <w:rPr>
          <w:rFonts w:ascii="Times New Roman" w:hAnsi="Times New Roman"/>
          <w:color w:val="000000" w:themeColor="text1"/>
        </w:rPr>
        <w:t xml:space="preserve"> final</w:t>
      </w:r>
      <w:r w:rsidRPr="71664D26">
        <w:rPr>
          <w:rFonts w:ascii="Times New Roman" w:hAnsi="Times New Roman"/>
          <w:color w:val="000000" w:themeColor="text1"/>
        </w:rPr>
        <w:t xml:space="preserve"> rule, to comply with the </w:t>
      </w:r>
      <w:r w:rsidRPr="71664D26">
        <w:rPr>
          <w:rFonts w:ascii="Times New Roman" w:hAnsi="Times New Roman"/>
          <w:i/>
          <w:iCs/>
          <w:color w:val="000000" w:themeColor="text1"/>
        </w:rPr>
        <w:t>Marasco</w:t>
      </w:r>
      <w:r w:rsidRPr="71664D26">
        <w:rPr>
          <w:rFonts w:ascii="Times New Roman" w:hAnsi="Times New Roman"/>
          <w:color w:val="000000" w:themeColor="text1"/>
        </w:rPr>
        <w:t xml:space="preserve"> decision, we allow representatives to assign their right to receive direct payment of an authorized fee to an entity. </w:t>
      </w:r>
      <w:r w:rsidRPr="71664D26" w:rsidR="003F783B">
        <w:rPr>
          <w:rFonts w:ascii="Times New Roman" w:hAnsi="Times New Roman"/>
          <w:color w:val="000000" w:themeColor="text1"/>
        </w:rPr>
        <w:t xml:space="preserve"> </w:t>
      </w:r>
      <w:r w:rsidRPr="71664D26">
        <w:rPr>
          <w:rFonts w:ascii="Times New Roman" w:hAnsi="Times New Roman"/>
          <w:color w:val="000000" w:themeColor="text1"/>
        </w:rPr>
        <w:t xml:space="preserve">If the </w:t>
      </w:r>
      <w:r w:rsidRPr="71664D26" w:rsidR="00B80609">
        <w:rPr>
          <w:rFonts w:ascii="Times New Roman" w:hAnsi="Times New Roman"/>
          <w:color w:val="000000" w:themeColor="text1"/>
        </w:rPr>
        <w:t xml:space="preserve">entity meets </w:t>
      </w:r>
      <w:r w:rsidRPr="71664D26">
        <w:rPr>
          <w:rFonts w:ascii="Times New Roman" w:hAnsi="Times New Roman"/>
          <w:color w:val="000000" w:themeColor="text1"/>
        </w:rPr>
        <w:t xml:space="preserve">applicable conditions explained </w:t>
      </w:r>
      <w:r w:rsidRPr="71664D26" w:rsidR="00B80609">
        <w:rPr>
          <w:rFonts w:ascii="Times New Roman" w:hAnsi="Times New Roman"/>
          <w:color w:val="000000" w:themeColor="text1"/>
        </w:rPr>
        <w:t>below</w:t>
      </w:r>
      <w:r w:rsidRPr="71664D26">
        <w:rPr>
          <w:rFonts w:ascii="Times New Roman" w:hAnsi="Times New Roman"/>
          <w:color w:val="000000" w:themeColor="text1"/>
        </w:rPr>
        <w:t xml:space="preserve">, we accept an assignment and certify payment of the authorized fee to the entity. We </w:t>
      </w:r>
      <w:r w:rsidRPr="71664D26" w:rsidR="00382601">
        <w:rPr>
          <w:rFonts w:ascii="Times New Roman" w:hAnsi="Times New Roman"/>
          <w:color w:val="000000" w:themeColor="text1"/>
        </w:rPr>
        <w:t>are</w:t>
      </w:r>
      <w:r w:rsidRPr="71664D26">
        <w:rPr>
          <w:rFonts w:ascii="Times New Roman" w:hAnsi="Times New Roman"/>
          <w:color w:val="000000" w:themeColor="text1"/>
        </w:rPr>
        <w:t xml:space="preserve"> chang</w:t>
      </w:r>
      <w:r w:rsidRPr="71664D26" w:rsidR="00382601">
        <w:rPr>
          <w:rFonts w:ascii="Times New Roman" w:hAnsi="Times New Roman"/>
          <w:color w:val="000000" w:themeColor="text1"/>
        </w:rPr>
        <w:t>ing</w:t>
      </w:r>
      <w:r w:rsidRPr="71664D26">
        <w:rPr>
          <w:rFonts w:ascii="Times New Roman" w:hAnsi="Times New Roman"/>
          <w:color w:val="000000" w:themeColor="text1"/>
        </w:rPr>
        <w:t xml:space="preserve"> </w:t>
      </w:r>
      <w:r w:rsidRPr="71664D26" w:rsidR="00B80609">
        <w:rPr>
          <w:rFonts w:ascii="Times New Roman" w:hAnsi="Times New Roman"/>
          <w:color w:val="000000" w:themeColor="text1"/>
        </w:rPr>
        <w:t xml:space="preserve">our regulations </w:t>
      </w:r>
      <w:r w:rsidRPr="71664D26" w:rsidR="00382601">
        <w:rPr>
          <w:rFonts w:ascii="Times New Roman" w:hAnsi="Times New Roman"/>
          <w:color w:val="000000" w:themeColor="text1"/>
        </w:rPr>
        <w:t>under sections</w:t>
      </w:r>
      <w:r w:rsidRPr="71664D26">
        <w:rPr>
          <w:rFonts w:ascii="Times New Roman" w:hAnsi="Times New Roman"/>
          <w:color w:val="000000" w:themeColor="text1"/>
        </w:rPr>
        <w:t xml:space="preserve"> </w:t>
      </w:r>
      <w:r w:rsidRPr="71664D26">
        <w:rPr>
          <w:rFonts w:ascii="Times New Roman" w:hAnsi="Times New Roman"/>
          <w:i/>
          <w:iCs/>
          <w:color w:val="000000" w:themeColor="text1"/>
        </w:rPr>
        <w:t>20 CFR 404.1720</w:t>
      </w:r>
      <w:r w:rsidRPr="71664D26" w:rsidR="00640054">
        <w:rPr>
          <w:rFonts w:ascii="Times New Roman" w:hAnsi="Times New Roman"/>
          <w:i/>
          <w:iCs/>
          <w:color w:val="000000" w:themeColor="text1"/>
        </w:rPr>
        <w:t>, 404.1730, 404.1735, 416.1530, 416.1535,</w:t>
      </w:r>
      <w:r w:rsidRPr="71664D26">
        <w:rPr>
          <w:rFonts w:ascii="Times New Roman" w:hAnsi="Times New Roman"/>
          <w:i/>
          <w:iCs/>
          <w:color w:val="000000" w:themeColor="text1"/>
        </w:rPr>
        <w:t xml:space="preserve"> and 416.1520</w:t>
      </w:r>
      <w:r w:rsidRPr="71664D26" w:rsidR="00382601">
        <w:rPr>
          <w:rFonts w:ascii="Times New Roman" w:hAnsi="Times New Roman"/>
          <w:i/>
          <w:iCs/>
          <w:color w:val="000000" w:themeColor="text1"/>
        </w:rPr>
        <w:t xml:space="preserve"> </w:t>
      </w:r>
      <w:r w:rsidRPr="71664D26" w:rsidR="00382601">
        <w:rPr>
          <w:rFonts w:ascii="Times New Roman" w:hAnsi="Times New Roman"/>
          <w:color w:val="000000" w:themeColor="text1"/>
        </w:rPr>
        <w:t xml:space="preserve">of the </w:t>
      </w:r>
      <w:r w:rsidRPr="71664D26" w:rsidR="00382601">
        <w:rPr>
          <w:rFonts w:ascii="Times New Roman" w:hAnsi="Times New Roman"/>
          <w:i/>
          <w:iCs/>
          <w:color w:val="000000" w:themeColor="text1"/>
        </w:rPr>
        <w:t>Code of Federal Regulations</w:t>
      </w:r>
      <w:r w:rsidRPr="71664D26" w:rsidR="009A36E7">
        <w:rPr>
          <w:rFonts w:ascii="Times New Roman" w:hAnsi="Times New Roman"/>
          <w:i/>
          <w:iCs/>
          <w:color w:val="000000" w:themeColor="text1"/>
        </w:rPr>
        <w:t xml:space="preserve"> (Code)</w:t>
      </w:r>
      <w:r w:rsidRPr="71664D26" w:rsidR="00382601">
        <w:rPr>
          <w:rFonts w:ascii="Times New Roman" w:hAnsi="Times New Roman"/>
          <w:color w:val="000000" w:themeColor="text1"/>
        </w:rPr>
        <w:t xml:space="preserve"> to implement the new definitions and requirements</w:t>
      </w:r>
      <w:r w:rsidRPr="71664D26" w:rsidR="00B80609">
        <w:rPr>
          <w:rFonts w:ascii="Times New Roman" w:hAnsi="Times New Roman"/>
          <w:i/>
          <w:iCs/>
          <w:color w:val="000000" w:themeColor="text1"/>
        </w:rPr>
        <w:t>.</w:t>
      </w:r>
    </w:p>
    <w:p w:rsidR="00A136F6" w:rsidRPr="00952B92" w:rsidP="00024799" w14:paraId="313D21A4" w14:textId="11405644">
      <w:pPr>
        <w:pStyle w:val="ListParagraph"/>
        <w:rPr>
          <w:rFonts w:ascii="Times New Roman" w:hAnsi="Times New Roman"/>
          <w:iCs/>
          <w:color w:val="000000" w:themeColor="text1"/>
        </w:rPr>
      </w:pPr>
    </w:p>
    <w:p w:rsidR="00140E07" w:rsidRPr="00D9501B" w:rsidP="71664D26" w14:paraId="78667ECD" w14:textId="77777777">
      <w:pPr>
        <w:pStyle w:val="ListParagraph"/>
        <w:rPr>
          <w:rFonts w:ascii="Times New Roman" w:hAnsi="Times New Roman"/>
          <w:b/>
          <w:bCs/>
          <w:i/>
          <w:iCs/>
          <w:color w:val="000000"/>
          <w:lang w:val="en"/>
        </w:rPr>
      </w:pPr>
      <w:r w:rsidRPr="71664D26">
        <w:rPr>
          <w:rFonts w:ascii="Times New Roman" w:hAnsi="Times New Roman"/>
          <w:b/>
          <w:bCs/>
          <w:i/>
          <w:iCs/>
          <w:color w:val="000000" w:themeColor="text1"/>
          <w:lang w:val="en"/>
        </w:rPr>
        <w:t>Authoring Regulations</w:t>
      </w:r>
    </w:p>
    <w:p w:rsidR="00140E07" w:rsidRPr="009A36E7" w:rsidP="009A36E7" w14:paraId="0F1B7324" w14:textId="122944F5">
      <w:pPr>
        <w:pStyle w:val="ListParagraph"/>
        <w:rPr>
          <w:rFonts w:ascii="Times New Roman" w:hAnsi="Times New Roman"/>
          <w:color w:val="000000" w:themeColor="text1"/>
        </w:rPr>
      </w:pPr>
      <w:r w:rsidRPr="71664D26">
        <w:rPr>
          <w:rFonts w:ascii="Times New Roman" w:hAnsi="Times New Roman"/>
          <w:color w:val="000000" w:themeColor="text1"/>
          <w:lang w:val="en"/>
        </w:rPr>
        <w:t xml:space="preserve">Prior to the effective date of this final rule, our regulations at sections </w:t>
      </w:r>
      <w:r w:rsidRPr="71664D26">
        <w:rPr>
          <w:rFonts w:ascii="Times New Roman" w:hAnsi="Times New Roman"/>
          <w:i/>
          <w:iCs/>
        </w:rPr>
        <w:t>20 CFR 404.</w:t>
      </w:r>
      <w:r w:rsidRPr="71664D26" w:rsidR="009A36E7">
        <w:rPr>
          <w:rFonts w:ascii="Times New Roman" w:hAnsi="Times New Roman"/>
          <w:i/>
          <w:iCs/>
        </w:rPr>
        <w:t>1703, 404.1705, 404.17</w:t>
      </w:r>
      <w:r w:rsidRPr="71664D26" w:rsidR="00BD5064">
        <w:rPr>
          <w:rFonts w:ascii="Times New Roman" w:hAnsi="Times New Roman"/>
          <w:i/>
          <w:iCs/>
        </w:rPr>
        <w:t>13</w:t>
      </w:r>
      <w:r w:rsidRPr="71664D26" w:rsidR="009A36E7">
        <w:rPr>
          <w:rFonts w:ascii="Times New Roman" w:hAnsi="Times New Roman"/>
          <w:i/>
          <w:iCs/>
        </w:rPr>
        <w:t>, 416.1503, 416.1505</w:t>
      </w:r>
      <w:r w:rsidRPr="71664D26" w:rsidR="5851D150">
        <w:rPr>
          <w:rFonts w:ascii="Times New Roman" w:hAnsi="Times New Roman"/>
          <w:i/>
          <w:iCs/>
        </w:rPr>
        <w:t>,</w:t>
      </w:r>
      <w:r w:rsidRPr="71664D26">
        <w:rPr>
          <w:rFonts w:ascii="Times New Roman" w:hAnsi="Times New Roman"/>
          <w:i/>
          <w:iCs/>
        </w:rPr>
        <w:t xml:space="preserve"> </w:t>
      </w:r>
      <w:r w:rsidRPr="71664D26" w:rsidR="344D3670">
        <w:rPr>
          <w:rFonts w:ascii="Times New Roman" w:hAnsi="Times New Roman"/>
          <w:i/>
          <w:iCs/>
        </w:rPr>
        <w:t>and 416.1513</w:t>
      </w:r>
      <w:r w:rsidRPr="71664D26" w:rsidR="00BD5064">
        <w:rPr>
          <w:rFonts w:ascii="Times New Roman" w:hAnsi="Times New Roman"/>
          <w:i/>
          <w:iCs/>
        </w:rPr>
        <w:t xml:space="preserve"> </w:t>
      </w:r>
      <w:r w:rsidRPr="71664D26">
        <w:rPr>
          <w:rFonts w:ascii="Times New Roman" w:hAnsi="Times New Roman"/>
        </w:rPr>
        <w:t xml:space="preserve">of the </w:t>
      </w:r>
      <w:r w:rsidRPr="71664D26">
        <w:rPr>
          <w:rFonts w:ascii="Times New Roman" w:hAnsi="Times New Roman"/>
          <w:i/>
          <w:iCs/>
        </w:rPr>
        <w:t>Code</w:t>
      </w:r>
      <w:r w:rsidRPr="71664D26">
        <w:rPr>
          <w:rFonts w:ascii="Times New Roman" w:hAnsi="Times New Roman"/>
        </w:rPr>
        <w:t xml:space="preserve"> </w:t>
      </w:r>
      <w:r w:rsidRPr="71664D26" w:rsidR="009A36E7">
        <w:rPr>
          <w:rFonts w:ascii="Times New Roman" w:hAnsi="Times New Roman"/>
          <w:color w:val="000000" w:themeColor="text1"/>
          <w:lang w:val="en"/>
        </w:rPr>
        <w:t xml:space="preserve">established SSA’s requirements for </w:t>
      </w:r>
      <w:r w:rsidRPr="71664D26" w:rsidR="00BD5064">
        <w:rPr>
          <w:rFonts w:ascii="Times New Roman" w:hAnsi="Times New Roman"/>
          <w:color w:val="000000" w:themeColor="text1"/>
          <w:lang w:val="en"/>
        </w:rPr>
        <w:t xml:space="preserve">who could be a </w:t>
      </w:r>
      <w:r w:rsidRPr="71664D26" w:rsidR="009A36E7">
        <w:rPr>
          <w:rFonts w:ascii="Times New Roman" w:hAnsi="Times New Roman"/>
          <w:color w:val="000000" w:themeColor="text1"/>
          <w:lang w:val="en"/>
        </w:rPr>
        <w:t xml:space="preserve">representative with the agency and request direct payment (using the SSA-1699, </w:t>
      </w:r>
      <w:r w:rsidRPr="71664D26" w:rsidR="009A36E7">
        <w:rPr>
          <w:rFonts w:ascii="Times New Roman" w:hAnsi="Times New Roman"/>
          <w:color w:val="000000" w:themeColor="text1"/>
        </w:rPr>
        <w:t>Registration for Appointed Representative Services and Direct Payment,</w:t>
      </w:r>
      <w:r w:rsidRPr="71664D26" w:rsidR="009A36E7">
        <w:rPr>
          <w:rFonts w:ascii="Times New Roman" w:hAnsi="Times New Roman"/>
          <w:color w:val="000000" w:themeColor="text1"/>
          <w:lang w:val="en"/>
        </w:rPr>
        <w:t xml:space="preserve"> OMB No. 0960-0732)</w:t>
      </w:r>
      <w:r w:rsidRPr="71664D26">
        <w:rPr>
          <w:rFonts w:ascii="Times New Roman" w:hAnsi="Times New Roman"/>
          <w:color w:val="000000" w:themeColor="text1"/>
        </w:rPr>
        <w:t xml:space="preserve">.  </w:t>
      </w:r>
      <w:r w:rsidRPr="71664D26">
        <w:rPr>
          <w:rFonts w:ascii="Times New Roman" w:hAnsi="Times New Roman"/>
          <w:color w:val="000000" w:themeColor="text1"/>
          <w:lang w:val="en"/>
        </w:rPr>
        <w:t xml:space="preserve"> </w:t>
      </w:r>
      <w:r w:rsidRPr="71664D26" w:rsidR="009A36E7">
        <w:rPr>
          <w:rFonts w:ascii="Times New Roman" w:hAnsi="Times New Roman"/>
          <w:color w:val="000000" w:themeColor="text1"/>
          <w:lang w:val="en"/>
        </w:rPr>
        <w:t>Finally</w:t>
      </w:r>
      <w:r w:rsidRPr="71664D26">
        <w:rPr>
          <w:rFonts w:ascii="Times New Roman" w:hAnsi="Times New Roman"/>
          <w:color w:val="000000" w:themeColor="text1"/>
          <w:lang w:val="en"/>
        </w:rPr>
        <w:t xml:space="preserve">, </w:t>
      </w:r>
      <w:r w:rsidRPr="71664D26" w:rsidR="009A36E7">
        <w:rPr>
          <w:rFonts w:ascii="Times New Roman" w:hAnsi="Times New Roman"/>
          <w:color w:val="000000" w:themeColor="text1"/>
          <w:lang w:val="en"/>
        </w:rPr>
        <w:t xml:space="preserve">sections </w:t>
      </w:r>
      <w:r w:rsidRPr="71664D26">
        <w:rPr>
          <w:rFonts w:ascii="Times New Roman" w:hAnsi="Times New Roman"/>
          <w:i/>
          <w:iCs/>
        </w:rPr>
        <w:t xml:space="preserve">20 CFR </w:t>
      </w:r>
      <w:r w:rsidRPr="71664D26" w:rsidR="009A36E7">
        <w:rPr>
          <w:rFonts w:ascii="Times New Roman" w:hAnsi="Times New Roman"/>
          <w:i/>
          <w:iCs/>
        </w:rPr>
        <w:t>404.1707</w:t>
      </w:r>
      <w:r w:rsidRPr="71664D26">
        <w:rPr>
          <w:rFonts w:ascii="Times New Roman" w:hAnsi="Times New Roman"/>
        </w:rPr>
        <w:t xml:space="preserve"> and </w:t>
      </w:r>
      <w:r w:rsidRPr="71664D26">
        <w:rPr>
          <w:rFonts w:ascii="Times New Roman" w:hAnsi="Times New Roman"/>
          <w:i/>
          <w:iCs/>
        </w:rPr>
        <w:t>416.</w:t>
      </w:r>
      <w:r w:rsidRPr="71664D26" w:rsidR="009A36E7">
        <w:rPr>
          <w:rFonts w:ascii="Times New Roman" w:hAnsi="Times New Roman"/>
          <w:i/>
          <w:iCs/>
        </w:rPr>
        <w:t>1507</w:t>
      </w:r>
      <w:r w:rsidRPr="71664D26">
        <w:rPr>
          <w:rFonts w:ascii="Times New Roman" w:hAnsi="Times New Roman"/>
          <w:i/>
          <w:iCs/>
        </w:rPr>
        <w:t>,</w:t>
      </w:r>
      <w:r w:rsidRPr="71664D26">
        <w:rPr>
          <w:rFonts w:ascii="Times New Roman" w:hAnsi="Times New Roman"/>
        </w:rPr>
        <w:t xml:space="preserve"> </w:t>
      </w:r>
      <w:r w:rsidRPr="71664D26" w:rsidR="009A36E7">
        <w:rPr>
          <w:rFonts w:ascii="Times New Roman" w:hAnsi="Times New Roman"/>
        </w:rPr>
        <w:t>discussed the agency requirements for the appointment of a representative, including information we need from both the representative and the claimant (using the SSA-</w:t>
      </w:r>
      <w:r w:rsidRPr="71664D26" w:rsidR="005127D6">
        <w:rPr>
          <w:rFonts w:ascii="Times New Roman" w:hAnsi="Times New Roman"/>
        </w:rPr>
        <w:t>1696</w:t>
      </w:r>
      <w:r w:rsidRPr="71664D26" w:rsidR="009A36E7">
        <w:rPr>
          <w:rFonts w:ascii="Times New Roman" w:hAnsi="Times New Roman"/>
        </w:rPr>
        <w:t>, Claimant’s Appointment of a Representative, OMB No. 0960-0527)</w:t>
      </w:r>
      <w:r w:rsidRPr="71664D26">
        <w:rPr>
          <w:rFonts w:ascii="Times New Roman" w:hAnsi="Times New Roman"/>
          <w:color w:val="000000" w:themeColor="text1"/>
          <w:lang w:val="en"/>
        </w:rPr>
        <w:t>.</w:t>
      </w:r>
    </w:p>
    <w:p w:rsidR="00140E07" w:rsidP="00140E07" w14:paraId="2B1CD883" w14:textId="77777777">
      <w:pPr>
        <w:pStyle w:val="ListParagraph"/>
        <w:rPr>
          <w:rFonts w:ascii="Times New Roman" w:hAnsi="Times New Roman"/>
          <w:color w:val="000000"/>
          <w:lang w:val="en"/>
        </w:rPr>
      </w:pPr>
    </w:p>
    <w:p w:rsidR="00140E07" w:rsidRPr="000B6929" w:rsidP="71664D26" w14:paraId="1DEBC162" w14:textId="40189AD7">
      <w:pPr>
        <w:pStyle w:val="ListParagraph"/>
        <w:rPr>
          <w:rFonts w:ascii="Times New Roman" w:hAnsi="Times New Roman"/>
        </w:rPr>
      </w:pPr>
      <w:r w:rsidRPr="71664D26">
        <w:rPr>
          <w:rFonts w:ascii="Times New Roman" w:hAnsi="Times New Roman"/>
          <w:color w:val="000000" w:themeColor="text1"/>
          <w:lang w:val="en"/>
        </w:rPr>
        <w:t xml:space="preserve">Under this final rule, </w:t>
      </w:r>
      <w:r w:rsidRPr="71664D26" w:rsidR="009A36E7">
        <w:rPr>
          <w:rFonts w:ascii="Times New Roman" w:hAnsi="Times New Roman"/>
        </w:rPr>
        <w:t>Administrative Rules for Claimant Representation and Provisions for Direct Payment to Entities (Marasco)</w:t>
      </w:r>
      <w:r w:rsidRPr="71664D26">
        <w:rPr>
          <w:rFonts w:ascii="Times New Roman" w:hAnsi="Times New Roman"/>
          <w:color w:val="000000" w:themeColor="text1"/>
        </w:rPr>
        <w:t>, we are now revising</w:t>
      </w:r>
      <w:r w:rsidRPr="71664D26">
        <w:rPr>
          <w:rFonts w:ascii="Times New Roman" w:hAnsi="Times New Roman"/>
        </w:rPr>
        <w:t xml:space="preserve"> sections </w:t>
      </w:r>
      <w:r w:rsidRPr="71664D26" w:rsidR="009A36E7">
        <w:rPr>
          <w:rFonts w:ascii="Times New Roman" w:hAnsi="Times New Roman"/>
          <w:i/>
          <w:iCs/>
        </w:rPr>
        <w:t xml:space="preserve">404.1703, 404.1705, 404.1735, 416.1503, 416.1505 </w:t>
      </w:r>
      <w:r w:rsidRPr="71664D26" w:rsidR="009A36E7">
        <w:rPr>
          <w:rFonts w:ascii="Times New Roman" w:hAnsi="Times New Roman"/>
        </w:rPr>
        <w:t>and</w:t>
      </w:r>
      <w:r w:rsidRPr="71664D26" w:rsidR="009A36E7">
        <w:rPr>
          <w:rFonts w:ascii="Times New Roman" w:hAnsi="Times New Roman"/>
          <w:i/>
          <w:iCs/>
        </w:rPr>
        <w:t xml:space="preserve"> 416.1535</w:t>
      </w:r>
      <w:r w:rsidRPr="71664D26" w:rsidR="009A36E7">
        <w:rPr>
          <w:rFonts w:ascii="Times New Roman" w:hAnsi="Times New Roman"/>
        </w:rPr>
        <w:t xml:space="preserve"> of the </w:t>
      </w:r>
      <w:r w:rsidRPr="71664D26" w:rsidR="009A36E7">
        <w:rPr>
          <w:rFonts w:ascii="Times New Roman" w:hAnsi="Times New Roman"/>
          <w:i/>
          <w:iCs/>
        </w:rPr>
        <w:t>Code</w:t>
      </w:r>
      <w:r w:rsidRPr="71664D26" w:rsidR="009A36E7">
        <w:rPr>
          <w:rFonts w:ascii="Times New Roman" w:hAnsi="Times New Roman"/>
        </w:rPr>
        <w:t xml:space="preserve"> </w:t>
      </w:r>
      <w:r w:rsidRPr="71664D26">
        <w:rPr>
          <w:rFonts w:ascii="Times New Roman" w:hAnsi="Times New Roman"/>
        </w:rPr>
        <w:t xml:space="preserve">to </w:t>
      </w:r>
      <w:r w:rsidRPr="71664D26" w:rsidR="000B6929">
        <w:rPr>
          <w:rFonts w:ascii="Times New Roman" w:hAnsi="Times New Roman"/>
        </w:rPr>
        <w:t xml:space="preserve">standardize </w:t>
      </w:r>
      <w:r w:rsidRPr="71664D26" w:rsidR="00BD5064">
        <w:rPr>
          <w:rFonts w:ascii="Times New Roman" w:hAnsi="Times New Roman"/>
        </w:rPr>
        <w:t xml:space="preserve">and explain </w:t>
      </w:r>
      <w:r w:rsidRPr="71664D26" w:rsidR="000B6929">
        <w:rPr>
          <w:rFonts w:ascii="Times New Roman" w:hAnsi="Times New Roman"/>
        </w:rPr>
        <w:t xml:space="preserve">our registration process, </w:t>
      </w:r>
      <w:r w:rsidRPr="71664D26" w:rsidR="00BD5064">
        <w:rPr>
          <w:rFonts w:ascii="Times New Roman" w:hAnsi="Times New Roman"/>
        </w:rPr>
        <w:t xml:space="preserve">require individuals to register before being able to be appointed as a representative on a claim, </w:t>
      </w:r>
      <w:r w:rsidRPr="71664D26" w:rsidR="000B6929">
        <w:rPr>
          <w:rFonts w:ascii="Times New Roman" w:hAnsi="Times New Roman"/>
        </w:rPr>
        <w:t xml:space="preserve">require </w:t>
      </w:r>
      <w:r w:rsidRPr="71664D26" w:rsidR="005127D6">
        <w:rPr>
          <w:rFonts w:ascii="Times New Roman" w:hAnsi="Times New Roman"/>
        </w:rPr>
        <w:t xml:space="preserve">individuals </w:t>
      </w:r>
      <w:r w:rsidRPr="71664D26" w:rsidR="000B6929">
        <w:rPr>
          <w:rFonts w:ascii="Times New Roman" w:hAnsi="Times New Roman"/>
        </w:rPr>
        <w:t>to register first as a representative before being named a POC for an entity, and define POC</w:t>
      </w:r>
      <w:r w:rsidRPr="71664D26">
        <w:rPr>
          <w:rFonts w:ascii="Times New Roman" w:hAnsi="Times New Roman"/>
        </w:rPr>
        <w:t xml:space="preserve">.  We are also revising sections </w:t>
      </w:r>
      <w:r w:rsidRPr="71664D26" w:rsidR="000B6929">
        <w:rPr>
          <w:rFonts w:ascii="Times New Roman" w:hAnsi="Times New Roman"/>
          <w:i/>
          <w:iCs/>
          <w:color w:val="000000" w:themeColor="text1"/>
        </w:rPr>
        <w:t xml:space="preserve">20 CFR 404.1735 </w:t>
      </w:r>
      <w:r w:rsidRPr="71664D26" w:rsidR="000B6929">
        <w:rPr>
          <w:rFonts w:ascii="Times New Roman" w:hAnsi="Times New Roman"/>
          <w:color w:val="000000" w:themeColor="text1"/>
        </w:rPr>
        <w:t>and</w:t>
      </w:r>
      <w:r w:rsidRPr="71664D26" w:rsidR="000B6929">
        <w:rPr>
          <w:rFonts w:ascii="Times New Roman" w:hAnsi="Times New Roman"/>
          <w:i/>
          <w:iCs/>
          <w:color w:val="000000" w:themeColor="text1"/>
        </w:rPr>
        <w:t xml:space="preserve"> 416.1535</w:t>
      </w:r>
      <w:r w:rsidRPr="71664D26" w:rsidR="7B0B859F">
        <w:rPr>
          <w:rFonts w:ascii="Times New Roman" w:hAnsi="Times New Roman"/>
          <w:i/>
          <w:iCs/>
          <w:color w:val="000000" w:themeColor="text1"/>
        </w:rPr>
        <w:t xml:space="preserve"> </w:t>
      </w:r>
      <w:r w:rsidRPr="71664D26" w:rsidR="7B0B859F">
        <w:rPr>
          <w:rFonts w:ascii="Times New Roman" w:hAnsi="Times New Roman"/>
          <w:color w:val="000000" w:themeColor="text1"/>
        </w:rPr>
        <w:t>to establish the criteria</w:t>
      </w:r>
      <w:r w:rsidRPr="71664D26" w:rsidR="696C6229">
        <w:rPr>
          <w:rFonts w:ascii="Times New Roman" w:hAnsi="Times New Roman"/>
          <w:color w:val="000000" w:themeColor="text1"/>
        </w:rPr>
        <w:t xml:space="preserve"> </w:t>
      </w:r>
      <w:r w:rsidRPr="71664D26" w:rsidR="7B0B859F">
        <w:rPr>
          <w:rFonts w:ascii="Times New Roman" w:hAnsi="Times New Roman"/>
          <w:color w:val="000000" w:themeColor="text1"/>
        </w:rPr>
        <w:t>for entities to be able to receive fee assignment from a representative</w:t>
      </w:r>
      <w:r w:rsidRPr="71664D26" w:rsidR="095FCC16">
        <w:rPr>
          <w:rFonts w:ascii="Times New Roman" w:hAnsi="Times New Roman"/>
          <w:color w:val="000000" w:themeColor="text1"/>
        </w:rPr>
        <w:t>,</w:t>
      </w:r>
      <w:r w:rsidRPr="71664D26" w:rsidR="000B6929">
        <w:rPr>
          <w:rFonts w:ascii="Times New Roman" w:eastAsia="Calibri" w:hAnsi="Times New Roman"/>
          <w:color w:val="000000" w:themeColor="text1"/>
        </w:rPr>
        <w:t xml:space="preserve"> </w:t>
      </w:r>
      <w:r w:rsidRPr="71664D26" w:rsidR="725ACD14">
        <w:rPr>
          <w:rFonts w:ascii="Times New Roman" w:eastAsia="Calibri" w:hAnsi="Times New Roman"/>
          <w:color w:val="000000" w:themeColor="text1"/>
        </w:rPr>
        <w:t>i</w:t>
      </w:r>
      <w:r w:rsidRPr="71664D26" w:rsidR="6B565C63">
        <w:rPr>
          <w:rFonts w:ascii="Times New Roman" w:eastAsia="Calibri" w:hAnsi="Times New Roman"/>
          <w:color w:val="000000" w:themeColor="text1"/>
        </w:rPr>
        <w:t>ncluding</w:t>
      </w:r>
      <w:r w:rsidRPr="71664D26" w:rsidR="000B6929">
        <w:rPr>
          <w:rFonts w:ascii="Times New Roman" w:eastAsia="Calibri" w:hAnsi="Times New Roman"/>
          <w:color w:val="000000" w:themeColor="text1"/>
        </w:rPr>
        <w:t xml:space="preserve"> </w:t>
      </w:r>
      <w:r w:rsidRPr="71664D26" w:rsidR="79FFEAFC">
        <w:rPr>
          <w:rFonts w:ascii="Times New Roman" w:eastAsia="Calibri" w:hAnsi="Times New Roman"/>
          <w:color w:val="000000" w:themeColor="text1"/>
        </w:rPr>
        <w:t xml:space="preserve">that </w:t>
      </w:r>
      <w:r w:rsidRPr="71664D26" w:rsidR="2E08EE32">
        <w:rPr>
          <w:rFonts w:ascii="Times New Roman" w:eastAsia="Calibri" w:hAnsi="Times New Roman"/>
          <w:color w:val="000000" w:themeColor="text1"/>
        </w:rPr>
        <w:t xml:space="preserve">we will pay fees assigned to entities </w:t>
      </w:r>
      <w:r w:rsidRPr="71664D26" w:rsidR="000B6929">
        <w:rPr>
          <w:rFonts w:ascii="Times New Roman" w:eastAsia="Calibri" w:hAnsi="Times New Roman"/>
          <w:color w:val="000000" w:themeColor="text1"/>
        </w:rPr>
        <w:t>exclusively through electronic fee transfer (EFT).</w:t>
      </w:r>
      <w:r w:rsidRPr="71664D26">
        <w:rPr>
          <w:rFonts w:ascii="Times New Roman" w:eastAsia="Calibri" w:hAnsi="Times New Roman"/>
          <w:color w:val="000000" w:themeColor="text1"/>
        </w:rPr>
        <w:t xml:space="preserve">  </w:t>
      </w:r>
      <w:r w:rsidRPr="71664D26" w:rsidR="000B6929">
        <w:rPr>
          <w:rFonts w:ascii="Times New Roman" w:eastAsia="Calibri" w:hAnsi="Times New Roman"/>
          <w:color w:val="000000" w:themeColor="text1"/>
        </w:rPr>
        <w:t xml:space="preserve">Finally, under sections </w:t>
      </w:r>
      <w:r w:rsidRPr="71664D26" w:rsidR="000B6929">
        <w:rPr>
          <w:rFonts w:ascii="Times New Roman" w:hAnsi="Times New Roman"/>
          <w:i/>
          <w:iCs/>
        </w:rPr>
        <w:t>20 CFR 404.1707</w:t>
      </w:r>
      <w:r w:rsidRPr="71664D26" w:rsidR="000B6929">
        <w:rPr>
          <w:rFonts w:ascii="Times New Roman" w:hAnsi="Times New Roman"/>
        </w:rPr>
        <w:t xml:space="preserve"> and </w:t>
      </w:r>
      <w:r w:rsidRPr="71664D26" w:rsidR="000B6929">
        <w:rPr>
          <w:rFonts w:ascii="Times New Roman" w:hAnsi="Times New Roman"/>
          <w:i/>
          <w:iCs/>
        </w:rPr>
        <w:t>416.1507</w:t>
      </w:r>
      <w:r w:rsidRPr="71664D26" w:rsidR="000B6929">
        <w:rPr>
          <w:rFonts w:ascii="Times New Roman" w:hAnsi="Times New Roman"/>
        </w:rPr>
        <w:t xml:space="preserve">, we are </w:t>
      </w:r>
      <w:r w:rsidRPr="71664D26" w:rsidR="00BD5064">
        <w:rPr>
          <w:rFonts w:ascii="Times New Roman" w:hAnsi="Times New Roman"/>
        </w:rPr>
        <w:t xml:space="preserve">explaining how an individual can be an appointed </w:t>
      </w:r>
      <w:r w:rsidRPr="71664D26" w:rsidR="000B6929">
        <w:rPr>
          <w:rFonts w:ascii="Times New Roman" w:hAnsi="Times New Roman"/>
        </w:rPr>
        <w:t xml:space="preserve">representative </w:t>
      </w:r>
      <w:r w:rsidRPr="71664D26" w:rsidR="00BD5064">
        <w:rPr>
          <w:rFonts w:ascii="Times New Roman" w:hAnsi="Times New Roman"/>
        </w:rPr>
        <w:t>on a claim, such as requiring use of the form SSA-1696.</w:t>
      </w:r>
    </w:p>
    <w:p w:rsidR="00A136F6" w:rsidP="007D29AB" w14:paraId="6C3A3655" w14:textId="208CC058">
      <w:pPr>
        <w:pStyle w:val="ListParagraph"/>
        <w:rPr>
          <w:rFonts w:ascii="Times New Roman" w:hAnsi="Times New Roman"/>
          <w:color w:val="000000" w:themeColor="text1"/>
        </w:rPr>
      </w:pPr>
      <w:r w:rsidRPr="00952B92">
        <w:rPr>
          <w:rFonts w:ascii="Times New Roman" w:hAnsi="Times New Roman"/>
          <w:color w:val="000000" w:themeColor="text1"/>
        </w:rPr>
        <w:t>For some sections in th</w:t>
      </w:r>
      <w:r w:rsidR="007D29AB">
        <w:rPr>
          <w:rFonts w:ascii="Times New Roman" w:hAnsi="Times New Roman"/>
          <w:color w:val="000000" w:themeColor="text1"/>
        </w:rPr>
        <w:t xml:space="preserve">e </w:t>
      </w:r>
      <w:r w:rsidR="00F45455">
        <w:rPr>
          <w:rFonts w:ascii="Times New Roman" w:hAnsi="Times New Roman"/>
          <w:color w:val="000000" w:themeColor="text1"/>
        </w:rPr>
        <w:t>final</w:t>
      </w:r>
      <w:r w:rsidRPr="00952B92">
        <w:rPr>
          <w:rFonts w:ascii="Times New Roman" w:hAnsi="Times New Roman"/>
          <w:color w:val="000000" w:themeColor="text1"/>
        </w:rPr>
        <w:t xml:space="preserve"> rule, we previously accounted for the public reporting burdens under the following OMB approved information collections:  0960-0527 (SSA</w:t>
      </w:r>
      <w:r w:rsidR="0057011A">
        <w:rPr>
          <w:rFonts w:ascii="Times New Roman" w:hAnsi="Times New Roman"/>
          <w:color w:val="000000" w:themeColor="text1"/>
        </w:rPr>
        <w:noBreakHyphen/>
      </w:r>
      <w:r w:rsidRPr="00952B92">
        <w:rPr>
          <w:rFonts w:ascii="Times New Roman" w:hAnsi="Times New Roman"/>
          <w:color w:val="000000" w:themeColor="text1"/>
        </w:rPr>
        <w:t xml:space="preserve">1696, </w:t>
      </w:r>
      <w:r w:rsidRPr="71664D26" w:rsidR="0057011A">
        <w:rPr>
          <w:rFonts w:ascii="Times New Roman" w:hAnsi="Times New Roman"/>
        </w:rPr>
        <w:t>Claimant’s Appointment of a Representative</w:t>
      </w:r>
      <w:r w:rsidRPr="00952B92">
        <w:rPr>
          <w:rFonts w:ascii="Times New Roman" w:hAnsi="Times New Roman"/>
          <w:color w:val="000000" w:themeColor="text1"/>
        </w:rPr>
        <w:t xml:space="preserve">, which allows an individual to appoint a representative, and requires the representative’s agreement to serve as </w:t>
      </w:r>
      <w:r w:rsidRPr="00952B92">
        <w:rPr>
          <w:rFonts w:ascii="Times New Roman" w:hAnsi="Times New Roman"/>
          <w:color w:val="000000" w:themeColor="text1"/>
        </w:rPr>
        <w:t>representative), 0960-0731 (SSA-1694, Request for Business Entity Taxpayer Information, which requests specific taxpayer data from representatives requesting a fee), and 0960</w:t>
      </w:r>
      <w:r w:rsidRPr="00952B92" w:rsidR="79684902">
        <w:rPr>
          <w:rFonts w:ascii="Times New Roman" w:hAnsi="Times New Roman"/>
          <w:color w:val="000000" w:themeColor="text1"/>
        </w:rPr>
        <w:t>-</w:t>
      </w:r>
      <w:r w:rsidRPr="00952B92">
        <w:rPr>
          <w:rFonts w:ascii="Times New Roman" w:hAnsi="Times New Roman"/>
          <w:color w:val="000000" w:themeColor="text1"/>
        </w:rPr>
        <w:t xml:space="preserve">0732 (SSA-1699, Registration for Appointed Representative Services and Direct Payment, which requires the representatives to prove eligibility when they register with SSA and allows them to request </w:t>
      </w:r>
      <w:r w:rsidRPr="00952B92" w:rsidR="6161E8C4">
        <w:rPr>
          <w:rFonts w:ascii="Times New Roman" w:hAnsi="Times New Roman"/>
          <w:color w:val="000000" w:themeColor="text1"/>
        </w:rPr>
        <w:t>direct</w:t>
      </w:r>
      <w:r w:rsidRPr="00952B92">
        <w:rPr>
          <w:rFonts w:ascii="Times New Roman" w:hAnsi="Times New Roman"/>
          <w:color w:val="000000" w:themeColor="text1"/>
        </w:rPr>
        <w:t xml:space="preserve"> fee</w:t>
      </w:r>
      <w:r w:rsidRPr="00952B92" w:rsidR="7BF837FF">
        <w:rPr>
          <w:rFonts w:ascii="Times New Roman" w:hAnsi="Times New Roman"/>
          <w:color w:val="000000" w:themeColor="text1"/>
        </w:rPr>
        <w:t xml:space="preserve"> payment</w:t>
      </w:r>
      <w:r w:rsidRPr="00952B92">
        <w:rPr>
          <w:rFonts w:ascii="Times New Roman" w:hAnsi="Times New Roman"/>
          <w:color w:val="000000" w:themeColor="text1"/>
        </w:rPr>
        <w:noBreakHyphen/>
        <w:t>).</w:t>
      </w:r>
      <w:r w:rsidR="007D29AB">
        <w:rPr>
          <w:rFonts w:ascii="Times New Roman" w:hAnsi="Times New Roman"/>
          <w:color w:val="000000" w:themeColor="text1"/>
        </w:rPr>
        <w:t xml:space="preserve">  However, the </w:t>
      </w:r>
      <w:r w:rsidR="00F45455">
        <w:rPr>
          <w:rFonts w:ascii="Times New Roman" w:hAnsi="Times New Roman"/>
          <w:color w:val="000000" w:themeColor="text1"/>
        </w:rPr>
        <w:t>final</w:t>
      </w:r>
      <w:r w:rsidR="007D29AB">
        <w:rPr>
          <w:rFonts w:ascii="Times New Roman" w:hAnsi="Times New Roman"/>
          <w:color w:val="000000" w:themeColor="text1"/>
        </w:rPr>
        <w:t xml:space="preserve"> rule</w:t>
      </w:r>
      <w:r w:rsidRPr="007D29AB">
        <w:rPr>
          <w:rFonts w:ascii="Times New Roman" w:hAnsi="Times New Roman"/>
          <w:color w:val="000000" w:themeColor="text1"/>
        </w:rPr>
        <w:t xml:space="preserve"> </w:t>
      </w:r>
      <w:r w:rsidR="007D29AB">
        <w:rPr>
          <w:rFonts w:ascii="Times New Roman" w:hAnsi="Times New Roman"/>
          <w:color w:val="000000" w:themeColor="text1"/>
        </w:rPr>
        <w:t xml:space="preserve">also introduces new public reporting burdens under sections </w:t>
      </w:r>
      <w:r w:rsidRPr="71664D26" w:rsidR="007D29AB">
        <w:rPr>
          <w:rFonts w:ascii="Times New Roman" w:hAnsi="Times New Roman"/>
          <w:i/>
          <w:iCs/>
          <w:color w:val="000000" w:themeColor="text1"/>
        </w:rPr>
        <w:t>20 CFR 404.1707, 404.1720, 404.1730, 404.1735, 416.1507, 416.1520, 416.1530, and 416.1535</w:t>
      </w:r>
      <w:r w:rsidR="007D29AB">
        <w:rPr>
          <w:rFonts w:ascii="Times New Roman" w:hAnsi="Times New Roman"/>
          <w:color w:val="000000" w:themeColor="text1"/>
        </w:rPr>
        <w:t>. Therefore, we are accounting for those new burdens under this information collection request.</w:t>
      </w:r>
      <w:r w:rsidR="00B80609">
        <w:rPr>
          <w:rFonts w:ascii="Times New Roman" w:hAnsi="Times New Roman"/>
          <w:color w:val="000000" w:themeColor="text1"/>
        </w:rPr>
        <w:t xml:space="preserve"> The </w:t>
      </w:r>
      <w:r w:rsidR="00F45455">
        <w:rPr>
          <w:rFonts w:ascii="Times New Roman" w:hAnsi="Times New Roman"/>
          <w:color w:val="000000" w:themeColor="text1"/>
        </w:rPr>
        <w:t xml:space="preserve">final </w:t>
      </w:r>
      <w:r w:rsidR="00B80609">
        <w:rPr>
          <w:rFonts w:ascii="Times New Roman" w:hAnsi="Times New Roman"/>
          <w:color w:val="000000" w:themeColor="text1"/>
        </w:rPr>
        <w:t>rule will also require all representatives</w:t>
      </w:r>
      <w:r w:rsidR="6921C4C9">
        <w:rPr>
          <w:rFonts w:ascii="Times New Roman" w:hAnsi="Times New Roman"/>
          <w:color w:val="000000" w:themeColor="text1"/>
        </w:rPr>
        <w:t>,</w:t>
      </w:r>
      <w:r w:rsidR="00B80609">
        <w:rPr>
          <w:rFonts w:ascii="Times New Roman" w:hAnsi="Times New Roman"/>
          <w:color w:val="000000" w:themeColor="text1"/>
        </w:rPr>
        <w:t xml:space="preserve"> </w:t>
      </w:r>
      <w:r w:rsidR="00767685">
        <w:rPr>
          <w:rFonts w:ascii="Times New Roman" w:hAnsi="Times New Roman"/>
          <w:color w:val="000000" w:themeColor="text1"/>
        </w:rPr>
        <w:t xml:space="preserve">and </w:t>
      </w:r>
      <w:r w:rsidR="59E22126">
        <w:rPr>
          <w:rFonts w:ascii="Times New Roman" w:hAnsi="Times New Roman"/>
          <w:color w:val="000000" w:themeColor="text1"/>
        </w:rPr>
        <w:t xml:space="preserve">those </w:t>
      </w:r>
      <w:r w:rsidR="00767685">
        <w:rPr>
          <w:rFonts w:ascii="Times New Roman" w:hAnsi="Times New Roman"/>
          <w:color w:val="000000" w:themeColor="text1"/>
        </w:rPr>
        <w:t>entities</w:t>
      </w:r>
      <w:r w:rsidRPr="71664D26" w:rsidR="00B05530">
        <w:rPr>
          <w:rFonts w:ascii="Times New Roman" w:hAnsi="Times New Roman"/>
          <w:color w:val="000000" w:themeColor="text1"/>
        </w:rPr>
        <w:t xml:space="preserve"> who will receive direct fee payment through assignment</w:t>
      </w:r>
      <w:r w:rsidR="675D7664">
        <w:rPr>
          <w:rFonts w:ascii="Times New Roman" w:hAnsi="Times New Roman"/>
          <w:color w:val="000000" w:themeColor="text1"/>
        </w:rPr>
        <w:t>,</w:t>
      </w:r>
      <w:r w:rsidR="00767685">
        <w:rPr>
          <w:rFonts w:ascii="Times New Roman" w:hAnsi="Times New Roman"/>
          <w:color w:val="000000" w:themeColor="text1"/>
        </w:rPr>
        <w:t xml:space="preserve"> </w:t>
      </w:r>
      <w:r w:rsidR="00B80609">
        <w:rPr>
          <w:rFonts w:ascii="Times New Roman" w:hAnsi="Times New Roman"/>
          <w:color w:val="000000" w:themeColor="text1"/>
        </w:rPr>
        <w:t xml:space="preserve">to register with SSA under </w:t>
      </w:r>
      <w:r w:rsidRPr="00B80609" w:rsidR="00B80609">
        <w:rPr>
          <w:rFonts w:ascii="Times New Roman" w:hAnsi="Times New Roman"/>
          <w:color w:val="000000" w:themeColor="text1"/>
        </w:rPr>
        <w:t xml:space="preserve">sections </w:t>
      </w:r>
      <w:r w:rsidRPr="71664D26" w:rsidR="00B80609">
        <w:rPr>
          <w:rFonts w:ascii="Times New Roman" w:hAnsi="Times New Roman"/>
          <w:i/>
          <w:iCs/>
          <w:color w:val="000000" w:themeColor="text1"/>
        </w:rPr>
        <w:t>20 CFR 404.1705 and 416.1505</w:t>
      </w:r>
      <w:r w:rsidR="00B80609">
        <w:rPr>
          <w:rFonts w:ascii="Times New Roman" w:hAnsi="Times New Roman"/>
          <w:color w:val="000000" w:themeColor="text1"/>
        </w:rPr>
        <w:t>, which will increase the burden for the SSA-1699 (0960</w:t>
      </w:r>
      <w:r w:rsidR="0F5D574A">
        <w:rPr>
          <w:rFonts w:ascii="Times New Roman" w:hAnsi="Times New Roman"/>
          <w:color w:val="000000" w:themeColor="text1"/>
        </w:rPr>
        <w:t>-</w:t>
      </w:r>
      <w:r w:rsidR="00B80609">
        <w:rPr>
          <w:rFonts w:ascii="Times New Roman" w:hAnsi="Times New Roman"/>
          <w:color w:val="000000" w:themeColor="text1"/>
        </w:rPr>
        <w:noBreakHyphen/>
        <w:t>0732)</w:t>
      </w:r>
      <w:r w:rsidR="00B05530">
        <w:rPr>
          <w:rFonts w:ascii="Times New Roman" w:hAnsi="Times New Roman"/>
          <w:color w:val="000000" w:themeColor="text1"/>
        </w:rPr>
        <w:t xml:space="preserve"> and SS</w:t>
      </w:r>
      <w:r w:rsidRPr="71664D26" w:rsidR="00B05530">
        <w:rPr>
          <w:rFonts w:ascii="Times New Roman" w:hAnsi="Times New Roman"/>
          <w:color w:val="000000" w:themeColor="text1"/>
        </w:rPr>
        <w:t>A-1694 (0960-0731)</w:t>
      </w:r>
      <w:r w:rsidR="76B24A45">
        <w:rPr>
          <w:rFonts w:ascii="Times New Roman" w:hAnsi="Times New Roman"/>
          <w:color w:val="000000" w:themeColor="text1"/>
        </w:rPr>
        <w:t>, respectively</w:t>
      </w:r>
      <w:r w:rsidR="00B80609">
        <w:rPr>
          <w:rFonts w:ascii="Times New Roman" w:hAnsi="Times New Roman"/>
          <w:color w:val="000000" w:themeColor="text1"/>
        </w:rPr>
        <w:t xml:space="preserve">.  </w:t>
      </w:r>
      <w:r w:rsidR="007D29AB">
        <w:rPr>
          <w:rFonts w:ascii="Times New Roman" w:hAnsi="Times New Roman"/>
          <w:color w:val="000000" w:themeColor="text1"/>
        </w:rPr>
        <w:t>Upon OMB’s approval</w:t>
      </w:r>
      <w:r w:rsidR="00AA2578">
        <w:rPr>
          <w:rFonts w:ascii="Times New Roman" w:hAnsi="Times New Roman"/>
          <w:color w:val="000000" w:themeColor="text1"/>
        </w:rPr>
        <w:t xml:space="preserve"> of the final rule</w:t>
      </w:r>
      <w:r w:rsidR="007D29AB">
        <w:rPr>
          <w:rFonts w:ascii="Times New Roman" w:hAnsi="Times New Roman"/>
          <w:color w:val="000000" w:themeColor="text1"/>
        </w:rPr>
        <w:t>, we will incorporate these new burdens under the current OMB approvals for the associated information collections.</w:t>
      </w:r>
    </w:p>
    <w:p w:rsidR="000B6929" w:rsidP="007D29AB" w14:paraId="3E50ACFE" w14:textId="77777777">
      <w:pPr>
        <w:pStyle w:val="ListParagraph"/>
        <w:rPr>
          <w:rFonts w:ascii="Times New Roman" w:hAnsi="Times New Roman"/>
          <w:color w:val="000000" w:themeColor="text1"/>
        </w:rPr>
      </w:pPr>
    </w:p>
    <w:p w:rsidR="000B6929" w:rsidRPr="000B6929" w:rsidP="000B6929" w14:paraId="5B827980" w14:textId="29907AB0">
      <w:pPr>
        <w:pStyle w:val="ListParagraph"/>
        <w:rPr>
          <w:rFonts w:ascii="Times New Roman" w:hAnsi="Times New Roman"/>
          <w:color w:val="000000" w:themeColor="text1"/>
        </w:rPr>
      </w:pPr>
      <w:r w:rsidRPr="71664D26">
        <w:rPr>
          <w:rFonts w:ascii="Times New Roman" w:eastAsia="Calibri" w:hAnsi="Times New Roman"/>
          <w:color w:val="000000" w:themeColor="text1"/>
        </w:rPr>
        <w:t>For ease of clearance, we are creating a new ICR that includes all relevant existing ICs that we are changing because of the final rule.  After OMB approves this ICR, we will submit non-substantive change requests for each separate IC to reflect the changes approved as part of this new, aggregated ICR.</w:t>
      </w:r>
    </w:p>
    <w:p w:rsidR="00024799" w:rsidRPr="007D29AB" w:rsidP="007D29AB" w14:paraId="6FE1E725" w14:textId="38746F2C">
      <w:pPr>
        <w:rPr>
          <w:rFonts w:ascii="Times New Roman" w:hAnsi="Times New Roman"/>
          <w:bCs/>
        </w:rPr>
      </w:pPr>
    </w:p>
    <w:p w:rsidR="00B82A70" w:rsidRPr="007D29AB" w:rsidP="00B82A70" w14:paraId="4B657FA3" w14:textId="6C87BADD">
      <w:pPr>
        <w:pStyle w:val="ListParagraph"/>
        <w:numPr>
          <w:ilvl w:val="0"/>
          <w:numId w:val="3"/>
        </w:numPr>
        <w:rPr>
          <w:b/>
          <w:bCs/>
        </w:rPr>
      </w:pPr>
      <w:r>
        <w:rPr>
          <w:rFonts w:ascii="Times New Roman" w:hAnsi="Times New Roman"/>
          <w:b/>
        </w:rPr>
        <w:t>Description of Collection</w:t>
      </w:r>
    </w:p>
    <w:p w:rsidR="00B80609" w:rsidRPr="00B80609" w:rsidP="007D29AB" w14:paraId="3773142F" w14:textId="391E85A8">
      <w:pPr>
        <w:pStyle w:val="ListParagraph"/>
        <w:autoSpaceDE w:val="0"/>
        <w:autoSpaceDN w:val="0"/>
        <w:adjustRightInd w:val="0"/>
        <w:rPr>
          <w:rFonts w:ascii="Times New Roman" w:hAnsi="Times New Roman"/>
        </w:rPr>
      </w:pPr>
      <w:r w:rsidRPr="71664D26">
        <w:rPr>
          <w:rFonts w:ascii="Times New Roman" w:hAnsi="Times New Roman"/>
        </w:rPr>
        <w:t xml:space="preserve">We anticipate this final rule will </w:t>
      </w:r>
      <w:r w:rsidRPr="71664D26">
        <w:rPr>
          <w:rFonts w:ascii="Times New Roman" w:hAnsi="Times New Roman"/>
        </w:rPr>
        <w:t xml:space="preserve">allow us to conduct business more efficiently because it would allow us to automate more notices, minimize manual errors, properly track transactions and related communications, and improve our sanctions process.  We expect that this increased automation </w:t>
      </w:r>
      <w:r w:rsidRPr="71664D26">
        <w:rPr>
          <w:rFonts w:ascii="Times New Roman" w:hAnsi="Times New Roman"/>
          <w:color w:val="000000" w:themeColor="text1"/>
        </w:rPr>
        <w:t xml:space="preserve">would also make the processing of appointments and fee payments more efficient by reducing errors associated with manual actions.  In addition, the registration requirement </w:t>
      </w:r>
      <w:r w:rsidRPr="71664D26">
        <w:rPr>
          <w:rFonts w:ascii="Times New Roman" w:hAnsi="Times New Roman"/>
        </w:rPr>
        <w:t>for all representatives to register with us prior to being appointed on any claim</w:t>
      </w:r>
      <w:r w:rsidRPr="71664D26">
        <w:rPr>
          <w:rFonts w:ascii="Times New Roman" w:hAnsi="Times New Roman"/>
          <w:color w:val="000000" w:themeColor="text1"/>
        </w:rPr>
        <w:t xml:space="preserve"> </w:t>
      </w:r>
      <w:r w:rsidRPr="71664D26">
        <w:rPr>
          <w:rFonts w:ascii="Times New Roman" w:hAnsi="Times New Roman"/>
          <w:color w:val="000000" w:themeColor="text1"/>
        </w:rPr>
        <w:t>would enable us to better track</w:t>
      </w:r>
      <w:r w:rsidRPr="71664D26" w:rsidR="0EFD51FB">
        <w:rPr>
          <w:rFonts w:ascii="Times New Roman" w:hAnsi="Times New Roman"/>
          <w:color w:val="000000" w:themeColor="text1"/>
        </w:rPr>
        <w:t xml:space="preserve"> all representatives’ actions and conduct on their cases rather than just those who choose to register with us</w:t>
      </w:r>
      <w:r w:rsidRPr="71664D26" w:rsidR="06B7CA62">
        <w:rPr>
          <w:rFonts w:ascii="Times New Roman" w:hAnsi="Times New Roman"/>
          <w:color w:val="000000" w:themeColor="text1"/>
        </w:rPr>
        <w:t>. It would also extend access to our electronic services to more representatives</w:t>
      </w:r>
      <w:r w:rsidRPr="71664D26" w:rsidR="4BE2B4FD">
        <w:rPr>
          <w:rFonts w:ascii="Times New Roman" w:hAnsi="Times New Roman"/>
          <w:color w:val="000000" w:themeColor="text1"/>
        </w:rPr>
        <w:t xml:space="preserve"> and </w:t>
      </w:r>
      <w:r w:rsidRPr="71664D26">
        <w:rPr>
          <w:rFonts w:ascii="Times New Roman" w:hAnsi="Times New Roman"/>
          <w:color w:val="000000" w:themeColor="text1"/>
        </w:rPr>
        <w:t xml:space="preserve">would enable all registered representatives to access our Electronic Records Express (ERE) system to do business with us.  We will use our </w:t>
      </w:r>
      <w:r w:rsidRPr="71664D26" w:rsidR="00640054">
        <w:rPr>
          <w:rFonts w:ascii="Times New Roman" w:hAnsi="Times New Roman"/>
          <w:color w:val="000000" w:themeColor="text1"/>
        </w:rPr>
        <w:t>revised Form SSA-1699, Representative Registration (OMB No. 0960-0732, formerly titled Registration for Appointed Representative Services and Direct Payment) to register all representatives</w:t>
      </w:r>
      <w:r w:rsidRPr="71664D26">
        <w:rPr>
          <w:rFonts w:ascii="Times New Roman" w:hAnsi="Times New Roman"/>
          <w:color w:val="000000" w:themeColor="text1"/>
        </w:rPr>
        <w:t>.</w:t>
      </w:r>
    </w:p>
    <w:p w:rsidR="00B80609" w:rsidP="007D29AB" w14:paraId="66C0B2DE" w14:textId="77777777">
      <w:pPr>
        <w:pStyle w:val="ListParagraph"/>
        <w:autoSpaceDE w:val="0"/>
        <w:autoSpaceDN w:val="0"/>
        <w:adjustRightInd w:val="0"/>
        <w:rPr>
          <w:rFonts w:ascii="Times New Roman" w:hAnsi="Times New Roman"/>
          <w:color w:val="000000" w:themeColor="text1"/>
        </w:rPr>
      </w:pPr>
    </w:p>
    <w:p w:rsidR="007D29AB" w:rsidRPr="00AE11B1" w:rsidP="007D29AB" w14:paraId="03AAA393" w14:textId="1186052C">
      <w:pPr>
        <w:pStyle w:val="ListParagraph"/>
        <w:autoSpaceDE w:val="0"/>
        <w:autoSpaceDN w:val="0"/>
        <w:adjustRightInd w:val="0"/>
        <w:rPr>
          <w:rFonts w:ascii="Times New Roman" w:hAnsi="Times New Roman"/>
          <w:color w:val="000000" w:themeColor="text1"/>
        </w:rPr>
      </w:pPr>
      <w:r w:rsidRPr="00AE11B1">
        <w:rPr>
          <w:rFonts w:ascii="Times New Roman" w:hAnsi="Times New Roman"/>
          <w:color w:val="000000" w:themeColor="text1"/>
        </w:rPr>
        <w:t xml:space="preserve">The </w:t>
      </w:r>
      <w:r w:rsidR="00F45455">
        <w:rPr>
          <w:rFonts w:ascii="Times New Roman" w:hAnsi="Times New Roman"/>
          <w:color w:val="000000" w:themeColor="text1"/>
        </w:rPr>
        <w:t>final</w:t>
      </w:r>
      <w:r w:rsidRPr="00AE11B1">
        <w:rPr>
          <w:rFonts w:ascii="Times New Roman" w:hAnsi="Times New Roman"/>
          <w:color w:val="000000" w:themeColor="text1"/>
        </w:rPr>
        <w:t xml:space="preserve"> rule for the Changes to the Administrative Rules for Claimant Representation and Provision for Direct Payment to Entities </w:t>
      </w:r>
      <w:r w:rsidR="00E20CFD">
        <w:rPr>
          <w:rFonts w:ascii="Times New Roman" w:hAnsi="Times New Roman"/>
          <w:color w:val="000000" w:themeColor="text1"/>
        </w:rPr>
        <w:t xml:space="preserve">also </w:t>
      </w:r>
      <w:r w:rsidRPr="00AE11B1">
        <w:rPr>
          <w:rFonts w:ascii="Times New Roman" w:hAnsi="Times New Roman"/>
          <w:color w:val="000000" w:themeColor="text1"/>
        </w:rPr>
        <w:t>contain</w:t>
      </w:r>
      <w:r w:rsidRPr="00AE11B1" w:rsidR="00AE11B1">
        <w:rPr>
          <w:rFonts w:ascii="Times New Roman" w:hAnsi="Times New Roman"/>
          <w:color w:val="000000" w:themeColor="text1"/>
        </w:rPr>
        <w:t>s</w:t>
      </w:r>
      <w:r w:rsidRPr="00AE11B1">
        <w:rPr>
          <w:rFonts w:ascii="Times New Roman" w:hAnsi="Times New Roman"/>
          <w:color w:val="000000" w:themeColor="text1"/>
        </w:rPr>
        <w:t xml:space="preserve"> </w:t>
      </w:r>
      <w:r w:rsidR="008C2863">
        <w:rPr>
          <w:rFonts w:ascii="Times New Roman" w:hAnsi="Times New Roman"/>
          <w:color w:val="000000" w:themeColor="text1"/>
        </w:rPr>
        <w:t>several</w:t>
      </w:r>
      <w:r w:rsidRPr="00AE11B1" w:rsidR="00AE11B1">
        <w:rPr>
          <w:rFonts w:ascii="Times New Roman" w:hAnsi="Times New Roman"/>
          <w:color w:val="000000" w:themeColor="text1"/>
        </w:rPr>
        <w:t xml:space="preserve"> new</w:t>
      </w:r>
      <w:r w:rsidRPr="00AE11B1">
        <w:rPr>
          <w:rFonts w:ascii="Times New Roman" w:hAnsi="Times New Roman"/>
          <w:color w:val="000000" w:themeColor="text1"/>
        </w:rPr>
        <w:t xml:space="preserve"> public reporting burdens:</w:t>
      </w:r>
    </w:p>
    <w:p w:rsidR="00AE11B1" w:rsidRPr="00AE11B1" w:rsidP="007D29AB" w14:paraId="5B8E8C0B" w14:textId="069F5B50">
      <w:pPr>
        <w:pStyle w:val="ListParagraph"/>
        <w:autoSpaceDE w:val="0"/>
        <w:autoSpaceDN w:val="0"/>
        <w:adjustRightInd w:val="0"/>
        <w:rPr>
          <w:rFonts w:ascii="Times New Roman" w:hAnsi="Times New Roman"/>
          <w:color w:val="000000" w:themeColor="text1"/>
        </w:rPr>
      </w:pPr>
    </w:p>
    <w:p w:rsidR="00AE11B1" w:rsidRPr="0057011A" w:rsidP="71664D26" w14:paraId="2B0BDB72" w14:textId="3AAF66C6">
      <w:pPr>
        <w:pStyle w:val="ListParagraph"/>
        <w:numPr>
          <w:ilvl w:val="0"/>
          <w:numId w:val="4"/>
        </w:numPr>
        <w:autoSpaceDE w:val="0"/>
        <w:autoSpaceDN w:val="0"/>
        <w:adjustRightInd w:val="0"/>
        <w:rPr>
          <w:rFonts w:ascii="Segoe UI" w:eastAsia="Segoe UI" w:hAnsi="Segoe UI" w:cs="Segoe UI"/>
          <w:color w:val="000000" w:themeColor="text1"/>
          <w:sz w:val="18"/>
          <w:szCs w:val="18"/>
        </w:rPr>
      </w:pPr>
      <w:r w:rsidRPr="71664D26">
        <w:rPr>
          <w:rFonts w:ascii="Times New Roman" w:hAnsi="Times New Roman"/>
          <w:b/>
          <w:bCs/>
          <w:color w:val="000000" w:themeColor="text1"/>
        </w:rPr>
        <w:t>20 CFR 404.1707 and 416</w:t>
      </w:r>
      <w:r w:rsidRPr="71664D26" w:rsidR="002E09F6">
        <w:rPr>
          <w:rFonts w:ascii="Times New Roman" w:hAnsi="Times New Roman"/>
          <w:b/>
          <w:bCs/>
          <w:color w:val="000000" w:themeColor="text1"/>
        </w:rPr>
        <w:t>.</w:t>
      </w:r>
      <w:r w:rsidRPr="71664D26">
        <w:rPr>
          <w:rFonts w:ascii="Times New Roman" w:hAnsi="Times New Roman"/>
          <w:b/>
          <w:bCs/>
          <w:color w:val="000000" w:themeColor="text1"/>
        </w:rPr>
        <w:t>1507</w:t>
      </w:r>
      <w:r w:rsidRPr="71664D26">
        <w:rPr>
          <w:rFonts w:ascii="Times New Roman" w:hAnsi="Times New Roman"/>
          <w:color w:val="000000" w:themeColor="text1"/>
        </w:rPr>
        <w:t xml:space="preserve"> – SSA revised these sections to include a requirement for the claimant </w:t>
      </w:r>
      <w:r w:rsidRPr="71664D26" w:rsidR="009F4BE4">
        <w:rPr>
          <w:rFonts w:ascii="Times New Roman" w:hAnsi="Times New Roman"/>
          <w:color w:val="000000" w:themeColor="text1"/>
        </w:rPr>
        <w:t xml:space="preserve">and their representative </w:t>
      </w:r>
      <w:r w:rsidRPr="71664D26">
        <w:rPr>
          <w:rFonts w:ascii="Times New Roman" w:hAnsi="Times New Roman"/>
          <w:color w:val="000000" w:themeColor="text1"/>
        </w:rPr>
        <w:t>to complete and sign SSA’s prescribed appointment form.  Previously, we did not require the claimant or the representative to use the prescribed appointment form for this action</w:t>
      </w:r>
      <w:r w:rsidRPr="71664D26" w:rsidR="69AAEB4C">
        <w:rPr>
          <w:rFonts w:ascii="Times New Roman" w:hAnsi="Times New Roman"/>
          <w:color w:val="000000" w:themeColor="text1"/>
        </w:rPr>
        <w:t>;</w:t>
      </w:r>
      <w:r w:rsidRPr="71664D26">
        <w:rPr>
          <w:rFonts w:ascii="Times New Roman" w:hAnsi="Times New Roman"/>
          <w:color w:val="000000" w:themeColor="text1"/>
        </w:rPr>
        <w:t xml:space="preserve"> rather</w:t>
      </w:r>
      <w:r w:rsidRPr="71664D26" w:rsidR="3D462CD3">
        <w:rPr>
          <w:rFonts w:ascii="Times New Roman" w:hAnsi="Times New Roman"/>
          <w:color w:val="000000" w:themeColor="text1"/>
        </w:rPr>
        <w:t>,</w:t>
      </w:r>
      <w:r w:rsidRPr="71664D26">
        <w:rPr>
          <w:rFonts w:ascii="Times New Roman" w:hAnsi="Times New Roman"/>
          <w:color w:val="000000" w:themeColor="text1"/>
        </w:rPr>
        <w:t xml:space="preserve"> they could submit a written request of their own.</w:t>
      </w:r>
    </w:p>
    <w:p w:rsidR="0057011A" w:rsidRPr="00AE11B1" w:rsidP="0057011A" w14:paraId="0412773C" w14:textId="77777777">
      <w:pPr>
        <w:pStyle w:val="ListParagraph"/>
        <w:autoSpaceDE w:val="0"/>
        <w:autoSpaceDN w:val="0"/>
        <w:adjustRightInd w:val="0"/>
        <w:ind w:left="1440"/>
        <w:rPr>
          <w:rFonts w:ascii="Segoe UI" w:eastAsia="Segoe UI" w:hAnsi="Segoe UI" w:cs="Segoe UI"/>
          <w:color w:val="000000" w:themeColor="text1"/>
          <w:sz w:val="18"/>
          <w:szCs w:val="18"/>
        </w:rPr>
      </w:pPr>
    </w:p>
    <w:p w:rsidR="00AE11B1" w:rsidRPr="00AE11B1" w:rsidP="00AE11B1" w14:paraId="074F4CE5" w14:textId="58D20843">
      <w:pPr>
        <w:pStyle w:val="ListParagraph"/>
        <w:numPr>
          <w:ilvl w:val="0"/>
          <w:numId w:val="4"/>
        </w:numPr>
        <w:autoSpaceDE w:val="0"/>
        <w:autoSpaceDN w:val="0"/>
        <w:adjustRightInd w:val="0"/>
        <w:rPr>
          <w:rFonts w:ascii="Times New Roman" w:hAnsi="Times New Roman"/>
          <w:b/>
          <w:bCs/>
          <w:color w:val="000000" w:themeColor="text1"/>
        </w:rPr>
      </w:pPr>
      <w:r w:rsidRPr="71664D26">
        <w:rPr>
          <w:rFonts w:ascii="Times New Roman" w:hAnsi="Times New Roman"/>
          <w:b/>
          <w:bCs/>
          <w:color w:val="000000" w:themeColor="text1"/>
        </w:rPr>
        <w:t>20 CFR 404.1720 and 416.1520</w:t>
      </w:r>
      <w:r w:rsidRPr="71664D26">
        <w:rPr>
          <w:rFonts w:ascii="Times New Roman" w:hAnsi="Times New Roman"/>
          <w:color w:val="000000" w:themeColor="text1"/>
        </w:rPr>
        <w:t xml:space="preserve"> – </w:t>
      </w:r>
      <w:r w:rsidRPr="71664D26" w:rsidR="009F4BE4">
        <w:rPr>
          <w:rFonts w:ascii="Times New Roman" w:hAnsi="Times New Roman"/>
          <w:color w:val="000000" w:themeColor="text1"/>
        </w:rPr>
        <w:t xml:space="preserve">SSA revised these sections to allow a </w:t>
      </w:r>
      <w:r w:rsidRPr="71664D26" w:rsidR="009F4BE4">
        <w:rPr>
          <w:rFonts w:ascii="Times New Roman" w:hAnsi="Times New Roman"/>
          <w:color w:val="000000" w:themeColor="text1"/>
        </w:rPr>
        <w:t xml:space="preserve">representative who is eligible for direct payment of an authorized fee to assign the authorized fee to an entity that is eligible for direct payment.  Previously, SSA did not allow the representative to assign the authorized fee to </w:t>
      </w:r>
      <w:r w:rsidRPr="71664D26" w:rsidR="00640054">
        <w:rPr>
          <w:rFonts w:ascii="Times New Roman" w:hAnsi="Times New Roman"/>
          <w:color w:val="000000" w:themeColor="text1"/>
        </w:rPr>
        <w:t xml:space="preserve">an affiliated </w:t>
      </w:r>
      <w:r w:rsidRPr="71664D26" w:rsidR="009F4BE4">
        <w:rPr>
          <w:rFonts w:ascii="Times New Roman" w:hAnsi="Times New Roman"/>
          <w:color w:val="000000" w:themeColor="text1"/>
        </w:rPr>
        <w:t>entity</w:t>
      </w:r>
      <w:r w:rsidRPr="71664D26">
        <w:rPr>
          <w:rFonts w:ascii="Times New Roman" w:hAnsi="Times New Roman"/>
          <w:color w:val="000000" w:themeColor="text1"/>
        </w:rPr>
        <w:t>.</w:t>
      </w:r>
    </w:p>
    <w:p w:rsidR="00AE11B1" w:rsidRPr="00AE11B1" w:rsidP="00AE11B1" w14:paraId="4CE4BE21" w14:textId="77777777">
      <w:pPr>
        <w:pStyle w:val="ListParagraph"/>
        <w:autoSpaceDE w:val="0"/>
        <w:autoSpaceDN w:val="0"/>
        <w:adjustRightInd w:val="0"/>
        <w:ind w:left="1440"/>
        <w:rPr>
          <w:rFonts w:ascii="Times New Roman" w:hAnsi="Times New Roman"/>
          <w:b/>
          <w:bCs/>
        </w:rPr>
      </w:pPr>
    </w:p>
    <w:p w:rsidR="009F4BE4" w:rsidRPr="009F4BE4" w:rsidP="009F4BE4" w14:paraId="2A92E728" w14:textId="1D7BB15C">
      <w:pPr>
        <w:pStyle w:val="ListParagraph"/>
        <w:numPr>
          <w:ilvl w:val="0"/>
          <w:numId w:val="4"/>
        </w:numPr>
        <w:autoSpaceDE w:val="0"/>
        <w:autoSpaceDN w:val="0"/>
        <w:adjustRightInd w:val="0"/>
        <w:rPr>
          <w:rFonts w:ascii="Times New Roman" w:hAnsi="Times New Roman"/>
          <w:b/>
          <w:bCs/>
          <w:color w:val="000000" w:themeColor="text1"/>
        </w:rPr>
      </w:pPr>
      <w:r w:rsidRPr="71664D26">
        <w:rPr>
          <w:rFonts w:ascii="Times New Roman" w:hAnsi="Times New Roman"/>
          <w:b/>
          <w:bCs/>
        </w:rPr>
        <w:t xml:space="preserve">20 </w:t>
      </w:r>
      <w:r w:rsidRPr="71664D26">
        <w:rPr>
          <w:rFonts w:ascii="Times New Roman" w:hAnsi="Times New Roman"/>
          <w:b/>
          <w:bCs/>
          <w:color w:val="000000" w:themeColor="text1"/>
        </w:rPr>
        <w:t>CFR 404.1730 and 416.1530</w:t>
      </w:r>
      <w:r w:rsidRPr="71664D26">
        <w:rPr>
          <w:rFonts w:ascii="Times New Roman" w:hAnsi="Times New Roman"/>
          <w:color w:val="000000" w:themeColor="text1"/>
        </w:rPr>
        <w:t xml:space="preserve"> – SSA revised these sections to</w:t>
      </w:r>
      <w:r w:rsidRPr="71664D26">
        <w:rPr>
          <w:rFonts w:ascii="Times New Roman" w:hAnsi="Times New Roman"/>
          <w:color w:val="000000" w:themeColor="text1"/>
        </w:rPr>
        <w:t xml:space="preserve"> allow a representative </w:t>
      </w:r>
      <w:r w:rsidRPr="71664D26" w:rsidR="080ABDBD">
        <w:rPr>
          <w:rFonts w:ascii="Times New Roman" w:hAnsi="Times New Roman"/>
          <w:color w:val="000000" w:themeColor="text1"/>
        </w:rPr>
        <w:t xml:space="preserve">to </w:t>
      </w:r>
      <w:r w:rsidRPr="71664D26" w:rsidR="00640054">
        <w:rPr>
          <w:rFonts w:ascii="Times New Roman" w:hAnsi="Times New Roman"/>
          <w:color w:val="000000" w:themeColor="text1"/>
        </w:rPr>
        <w:t>assign direct payment of an authorized fee to an entity, or to</w:t>
      </w:r>
      <w:r w:rsidRPr="71664D26">
        <w:rPr>
          <w:rFonts w:ascii="Times New Roman" w:hAnsi="Times New Roman"/>
          <w:color w:val="000000" w:themeColor="text1"/>
        </w:rPr>
        <w:t xml:space="preserve"> rescind an </w:t>
      </w:r>
      <w:r w:rsidRPr="71664D26" w:rsidR="00640054">
        <w:rPr>
          <w:rFonts w:ascii="Times New Roman" w:hAnsi="Times New Roman"/>
          <w:color w:val="000000" w:themeColor="text1"/>
        </w:rPr>
        <w:t>existing assignment, if the representative does so</w:t>
      </w:r>
      <w:r w:rsidRPr="71664D26">
        <w:rPr>
          <w:rFonts w:ascii="Times New Roman" w:hAnsi="Times New Roman"/>
          <w:color w:val="000000" w:themeColor="text1"/>
        </w:rPr>
        <w:t xml:space="preserve"> before the date on which SSA notifies </w:t>
      </w:r>
      <w:r w:rsidRPr="71664D26" w:rsidR="00640054">
        <w:rPr>
          <w:rFonts w:ascii="Times New Roman" w:hAnsi="Times New Roman"/>
          <w:color w:val="000000" w:themeColor="text1"/>
        </w:rPr>
        <w:t>the claimant</w:t>
      </w:r>
      <w:r w:rsidRPr="71664D26">
        <w:rPr>
          <w:rFonts w:ascii="Times New Roman" w:hAnsi="Times New Roman"/>
          <w:color w:val="000000" w:themeColor="text1"/>
        </w:rPr>
        <w:t xml:space="preserve"> of the first favorable determination or decision</w:t>
      </w:r>
      <w:r w:rsidRPr="71664D26">
        <w:rPr>
          <w:rFonts w:ascii="Times New Roman" w:hAnsi="Times New Roman"/>
          <w:color w:val="000000" w:themeColor="text1"/>
        </w:rPr>
        <w:t>.</w:t>
      </w:r>
    </w:p>
    <w:p w:rsidR="009F4BE4" w:rsidRPr="009F4BE4" w:rsidP="009F4BE4" w14:paraId="60BAA09A" w14:textId="77777777">
      <w:pPr>
        <w:pStyle w:val="ListParagraph"/>
        <w:rPr>
          <w:rFonts w:ascii="Times New Roman" w:hAnsi="Times New Roman"/>
          <w:b/>
          <w:bCs/>
          <w:color w:val="000000" w:themeColor="text1"/>
        </w:rPr>
      </w:pPr>
    </w:p>
    <w:p w:rsidR="009F4BE4" w:rsidRPr="009F4BE4" w:rsidP="009F4BE4" w14:paraId="7A24FF49" w14:textId="6FE55258">
      <w:pPr>
        <w:pStyle w:val="ListParagraph"/>
        <w:numPr>
          <w:ilvl w:val="0"/>
          <w:numId w:val="4"/>
        </w:numPr>
        <w:autoSpaceDE w:val="0"/>
        <w:autoSpaceDN w:val="0"/>
        <w:adjustRightInd w:val="0"/>
        <w:rPr>
          <w:rFonts w:ascii="Times New Roman" w:hAnsi="Times New Roman"/>
          <w:b/>
          <w:bCs/>
          <w:color w:val="000000" w:themeColor="text1"/>
        </w:rPr>
      </w:pPr>
      <w:r w:rsidRPr="71664D26">
        <w:rPr>
          <w:rFonts w:ascii="Times New Roman" w:hAnsi="Times New Roman"/>
          <w:b/>
          <w:bCs/>
          <w:color w:val="000000" w:themeColor="text1"/>
        </w:rPr>
        <w:t>20 CFR 404.1735 and 416.1535</w:t>
      </w:r>
      <w:r w:rsidRPr="71664D26">
        <w:rPr>
          <w:rFonts w:ascii="Times New Roman" w:hAnsi="Times New Roman"/>
          <w:color w:val="000000" w:themeColor="text1"/>
        </w:rPr>
        <w:t xml:space="preserve"> </w:t>
      </w:r>
      <w:r w:rsidRPr="71664D26">
        <w:rPr>
          <w:rFonts w:ascii="Times New Roman" w:hAnsi="Times New Roman"/>
          <w:color w:val="000000" w:themeColor="text1"/>
        </w:rPr>
        <w:t>– SSA revised these sections to explain the requirements for an entity’s eligibility for direct payment.  The new requirements under which an entity is eligible for direct payment under these revised sections are as follows:</w:t>
      </w:r>
    </w:p>
    <w:p w:rsidR="009F4BE4" w:rsidRPr="009F4BE4" w:rsidP="009F4BE4" w14:paraId="0D3733F5" w14:textId="77777777">
      <w:pPr>
        <w:pStyle w:val="ListParagraph"/>
        <w:widowControl/>
        <w:numPr>
          <w:ilvl w:val="0"/>
          <w:numId w:val="5"/>
        </w:numPr>
        <w:spacing w:after="24"/>
        <w:contextualSpacing w:val="0"/>
        <w:rPr>
          <w:rFonts w:ascii="Times New Roman" w:hAnsi="Times New Roman"/>
          <w:color w:val="000000" w:themeColor="text1"/>
        </w:rPr>
      </w:pPr>
      <w:r w:rsidRPr="009F4BE4">
        <w:rPr>
          <w:rFonts w:ascii="Times New Roman" w:hAnsi="Times New Roman"/>
          <w:color w:val="000000" w:themeColor="text1"/>
        </w:rPr>
        <w:t>has an Employment Identification Number,</w:t>
      </w:r>
    </w:p>
    <w:p w:rsidR="009F4BE4" w:rsidRPr="009F4BE4" w:rsidP="009F4BE4" w14:paraId="77D6F9B9" w14:textId="70ABE034">
      <w:pPr>
        <w:pStyle w:val="ListParagraph"/>
        <w:widowControl/>
        <w:numPr>
          <w:ilvl w:val="0"/>
          <w:numId w:val="5"/>
        </w:numPr>
        <w:spacing w:after="24"/>
        <w:contextualSpacing w:val="0"/>
        <w:rPr>
          <w:rFonts w:ascii="Times New Roman" w:hAnsi="Times New Roman"/>
          <w:color w:val="000000" w:themeColor="text1"/>
        </w:rPr>
      </w:pPr>
      <w:r w:rsidRPr="009F4BE4">
        <w:rPr>
          <w:rFonts w:ascii="Times New Roman" w:hAnsi="Times New Roman"/>
          <w:color w:val="000000" w:themeColor="text1"/>
        </w:rPr>
        <w:t>is registered with us in the manner we prescribe, has not been found ineligible for direct payment,</w:t>
      </w:r>
    </w:p>
    <w:p w:rsidR="009F4BE4" w:rsidRPr="009F4BE4" w:rsidP="71664D26" w14:paraId="18C1D424" w14:textId="77777777">
      <w:pPr>
        <w:pStyle w:val="ListParagraph"/>
        <w:widowControl/>
        <w:numPr>
          <w:ilvl w:val="0"/>
          <w:numId w:val="5"/>
        </w:numPr>
        <w:spacing w:after="24"/>
        <w:rPr>
          <w:rFonts w:ascii="Times New Roman" w:hAnsi="Times New Roman"/>
          <w:color w:val="000000" w:themeColor="text1"/>
        </w:rPr>
      </w:pPr>
      <w:r w:rsidRPr="71664D26">
        <w:rPr>
          <w:rFonts w:ascii="Times New Roman" w:hAnsi="Times New Roman"/>
          <w:color w:val="000000" w:themeColor="text1"/>
        </w:rPr>
        <w:t>designates and maintains an employee who is a registered representative as a point of contact to speak and act on the entity’s behalf,</w:t>
      </w:r>
    </w:p>
    <w:p w:rsidR="009F4BE4" w:rsidP="009F4BE4" w14:paraId="36488FCF" w14:textId="0BAE3194">
      <w:pPr>
        <w:pStyle w:val="ListParagraph"/>
        <w:widowControl/>
        <w:numPr>
          <w:ilvl w:val="0"/>
          <w:numId w:val="5"/>
        </w:numPr>
        <w:spacing w:after="24"/>
        <w:contextualSpacing w:val="0"/>
        <w:rPr>
          <w:rFonts w:ascii="Times New Roman" w:hAnsi="Times New Roman"/>
          <w:color w:val="000000" w:themeColor="text1"/>
        </w:rPr>
      </w:pPr>
      <w:r w:rsidRPr="009F4BE4">
        <w:rPr>
          <w:rFonts w:ascii="Times New Roman" w:hAnsi="Times New Roman"/>
          <w:color w:val="000000" w:themeColor="text1"/>
        </w:rPr>
        <w:t>accepts payment via electronic transfer and conforms to our rules.</w:t>
      </w:r>
    </w:p>
    <w:p w:rsidR="009F4BE4" w:rsidP="0090515E" w14:paraId="3E3DBCD8" w14:textId="0B691C9E">
      <w:pPr>
        <w:widowControl/>
        <w:ind w:left="1440"/>
        <w:rPr>
          <w:rFonts w:ascii="Times New Roman" w:hAnsi="Times New Roman"/>
          <w:color w:val="000000" w:themeColor="text1"/>
        </w:rPr>
      </w:pPr>
      <w:r>
        <w:rPr>
          <w:rFonts w:ascii="Times New Roman" w:hAnsi="Times New Roman"/>
          <w:color w:val="000000" w:themeColor="text1"/>
        </w:rPr>
        <w:t>We will update the SSA-1694 (OMB No. 0960-0731) with this new requirement.</w:t>
      </w:r>
    </w:p>
    <w:p w:rsidR="008C2863" w:rsidP="008C2863" w14:paraId="230C7454" w14:textId="77777777">
      <w:pPr>
        <w:widowControl/>
        <w:rPr>
          <w:rFonts w:ascii="Times New Roman" w:hAnsi="Times New Roman"/>
          <w:color w:val="000000" w:themeColor="text1"/>
        </w:rPr>
      </w:pPr>
      <w:r>
        <w:rPr>
          <w:rFonts w:ascii="Times New Roman" w:hAnsi="Times New Roman"/>
          <w:color w:val="000000" w:themeColor="text1"/>
        </w:rPr>
        <w:tab/>
      </w:r>
    </w:p>
    <w:p w:rsidR="0090515E" w:rsidP="008C2863" w14:paraId="5A7B8827" w14:textId="793F66F6">
      <w:pPr>
        <w:pStyle w:val="ListParagraph"/>
        <w:autoSpaceDE w:val="0"/>
        <w:autoSpaceDN w:val="0"/>
        <w:adjustRightInd w:val="0"/>
        <w:rPr>
          <w:rFonts w:ascii="Times New Roman" w:hAnsi="Times New Roman"/>
          <w:color w:val="000000" w:themeColor="text1"/>
        </w:rPr>
      </w:pPr>
      <w:r w:rsidRPr="71664D26">
        <w:rPr>
          <w:rFonts w:ascii="Times New Roman" w:hAnsi="Times New Roman"/>
        </w:rPr>
        <w:t xml:space="preserve">To collect this new information, we will revise several of our existing information collections which we use for the appointment of representative process.  </w:t>
      </w:r>
      <w:r w:rsidRPr="71664D26">
        <w:rPr>
          <w:rFonts w:ascii="Times New Roman" w:eastAsia="Calibri" w:hAnsi="Times New Roman"/>
          <w:color w:val="000000" w:themeColor="text1"/>
        </w:rPr>
        <w:t>The relevant ICs include:</w:t>
      </w:r>
      <w:r>
        <w:tab/>
      </w:r>
    </w:p>
    <w:p w:rsidR="008C2863" w:rsidP="008C2863" w14:paraId="5B1ACCD5" w14:textId="77777777">
      <w:pPr>
        <w:pStyle w:val="ListParagraph"/>
        <w:autoSpaceDE w:val="0"/>
        <w:autoSpaceDN w:val="0"/>
        <w:adjustRightInd w:val="0"/>
        <w:rPr>
          <w:rFonts w:ascii="Times New Roman" w:eastAsia="Calibri" w:hAnsi="Times New Roman"/>
          <w:color w:val="000000"/>
        </w:rPr>
      </w:pPr>
    </w:p>
    <w:tbl>
      <w:tblPr>
        <w:tblStyle w:val="TableGrid"/>
        <w:tblW w:w="10530" w:type="dxa"/>
        <w:tblInd w:w="-275" w:type="dxa"/>
        <w:tblLook w:val="04A0"/>
      </w:tblPr>
      <w:tblGrid>
        <w:gridCol w:w="1440"/>
        <w:gridCol w:w="2502"/>
        <w:gridCol w:w="3348"/>
        <w:gridCol w:w="3240"/>
      </w:tblGrid>
      <w:tr w14:paraId="38C38128" w14:textId="77777777" w:rsidTr="71664D26">
        <w:tblPrEx>
          <w:tblW w:w="10530" w:type="dxa"/>
          <w:tblInd w:w="-275" w:type="dxa"/>
          <w:tblLook w:val="04A0"/>
        </w:tblPrEx>
        <w:trPr>
          <w:tblHeader/>
        </w:trPr>
        <w:tc>
          <w:tcPr>
            <w:tcW w:w="1440" w:type="dxa"/>
            <w:shd w:val="clear" w:color="auto" w:fill="FFFF00"/>
          </w:tcPr>
          <w:p w:rsidR="008C2863" w:rsidRPr="002D6C95" w:rsidP="00F90F22" w14:paraId="4F5CD5C7"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ICR Number</w:t>
            </w:r>
          </w:p>
        </w:tc>
        <w:tc>
          <w:tcPr>
            <w:tcW w:w="2502" w:type="dxa"/>
            <w:shd w:val="clear" w:color="auto" w:fill="FFFF00"/>
          </w:tcPr>
          <w:p w:rsidR="008C2863" w:rsidRPr="002D6C95" w:rsidP="00F90F22" w14:paraId="37821A65"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SSA Form Number and Name</w:t>
            </w:r>
          </w:p>
        </w:tc>
        <w:tc>
          <w:tcPr>
            <w:tcW w:w="3348" w:type="dxa"/>
            <w:shd w:val="clear" w:color="auto" w:fill="FFFF00"/>
          </w:tcPr>
          <w:p w:rsidR="008C2863" w:rsidRPr="002D6C95" w:rsidP="00F90F22" w14:paraId="153B6C23"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Description of IC</w:t>
            </w:r>
          </w:p>
        </w:tc>
        <w:tc>
          <w:tcPr>
            <w:tcW w:w="3240" w:type="dxa"/>
            <w:shd w:val="clear" w:color="auto" w:fill="FFFF00"/>
          </w:tcPr>
          <w:p w:rsidR="008C2863" w:rsidRPr="002D6C95" w:rsidP="00F90F22" w14:paraId="23B02D38"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Description of Respondents</w:t>
            </w:r>
          </w:p>
        </w:tc>
      </w:tr>
      <w:tr w14:paraId="47594E6D" w14:textId="77777777" w:rsidTr="71664D26">
        <w:tblPrEx>
          <w:tblW w:w="10530" w:type="dxa"/>
          <w:tblInd w:w="-275" w:type="dxa"/>
          <w:tblLook w:val="04A0"/>
        </w:tblPrEx>
        <w:tc>
          <w:tcPr>
            <w:tcW w:w="1440" w:type="dxa"/>
          </w:tcPr>
          <w:p w:rsidR="008C2863" w:rsidP="00F90F22" w14:paraId="3F3E9DC5" w14:textId="7E155E6C">
            <w:pPr>
              <w:autoSpaceDE w:val="0"/>
              <w:autoSpaceDN w:val="0"/>
              <w:adjustRightInd w:val="0"/>
              <w:rPr>
                <w:rFonts w:ascii="Times New Roman" w:hAnsi="Times New Roman"/>
                <w:color w:val="000000" w:themeColor="text1"/>
              </w:rPr>
            </w:pPr>
            <w:r>
              <w:rPr>
                <w:rFonts w:ascii="Times New Roman" w:hAnsi="Times New Roman"/>
                <w:color w:val="000000" w:themeColor="text1"/>
              </w:rPr>
              <w:t>OMB No. 0960-0732</w:t>
            </w:r>
          </w:p>
        </w:tc>
        <w:tc>
          <w:tcPr>
            <w:tcW w:w="2502" w:type="dxa"/>
          </w:tcPr>
          <w:p w:rsidR="008C2863" w:rsidP="00F90F22" w14:paraId="603757EB" w14:textId="3A9B11EC">
            <w:pPr>
              <w:autoSpaceDE w:val="0"/>
              <w:autoSpaceDN w:val="0"/>
              <w:adjustRightInd w:val="0"/>
              <w:rPr>
                <w:rFonts w:ascii="Times New Roman" w:hAnsi="Times New Roman"/>
                <w:color w:val="000000" w:themeColor="text1"/>
              </w:rPr>
            </w:pPr>
            <w:r>
              <w:rPr>
                <w:rFonts w:ascii="Times New Roman" w:hAnsi="Times New Roman"/>
                <w:color w:val="000000" w:themeColor="text1"/>
              </w:rPr>
              <w:t xml:space="preserve">SSA-1699, </w:t>
            </w:r>
            <w:r>
              <w:rPr>
                <w:rFonts w:ascii="Times New Roman" w:hAnsi="Times New Roman"/>
                <w:iCs/>
                <w:color w:val="000000"/>
              </w:rPr>
              <w:t>Representative Registration</w:t>
            </w:r>
          </w:p>
        </w:tc>
        <w:tc>
          <w:tcPr>
            <w:tcW w:w="3348" w:type="dxa"/>
          </w:tcPr>
          <w:p w:rsidR="008C2863" w:rsidP="00F90F22" w14:paraId="4634CBE8" w14:textId="5B34853B">
            <w:pPr>
              <w:autoSpaceDE w:val="0"/>
              <w:autoSpaceDN w:val="0"/>
              <w:adjustRightInd w:val="0"/>
              <w:rPr>
                <w:rFonts w:ascii="Times New Roman" w:hAnsi="Times New Roman"/>
                <w:color w:val="000000" w:themeColor="text1"/>
              </w:rPr>
            </w:pPr>
            <w:r w:rsidRPr="71664D26">
              <w:rPr>
                <w:rFonts w:ascii="Times New Roman" w:hAnsi="Times New Roman"/>
                <w:color w:val="000000" w:themeColor="text1"/>
              </w:rPr>
              <w:t>Individuals</w:t>
            </w:r>
            <w:r w:rsidRPr="71664D26" w:rsidR="49937BA5">
              <w:rPr>
                <w:rFonts w:ascii="Times New Roman" w:hAnsi="Times New Roman"/>
                <w:color w:val="000000" w:themeColor="text1"/>
              </w:rPr>
              <w:t xml:space="preserve"> use the SSA-1699 to register with SSA as a representative and to request direct payment of fees.  </w:t>
            </w:r>
            <w:r w:rsidRPr="71664D26">
              <w:rPr>
                <w:rFonts w:ascii="Times New Roman" w:hAnsi="Times New Roman"/>
                <w:color w:val="000000" w:themeColor="text1"/>
              </w:rPr>
              <w:t>Registered r</w:t>
            </w:r>
            <w:r w:rsidRPr="71664D26" w:rsidR="49937BA5">
              <w:rPr>
                <w:rFonts w:ascii="Times New Roman" w:hAnsi="Times New Roman"/>
                <w:color w:val="000000" w:themeColor="text1"/>
              </w:rPr>
              <w:t>epresentatives also use the SSA-1699 to submit updated information to SSA’s system.</w:t>
            </w:r>
          </w:p>
        </w:tc>
        <w:tc>
          <w:tcPr>
            <w:tcW w:w="3240" w:type="dxa"/>
          </w:tcPr>
          <w:p w:rsidR="008C2863" w:rsidP="00F90F22" w14:paraId="727F4E95" w14:textId="0217800B">
            <w:pPr>
              <w:autoSpaceDE w:val="0"/>
              <w:autoSpaceDN w:val="0"/>
              <w:adjustRightInd w:val="0"/>
              <w:rPr>
                <w:rFonts w:ascii="Times New Roman" w:hAnsi="Times New Roman"/>
                <w:color w:val="000000" w:themeColor="text1"/>
              </w:rPr>
            </w:pPr>
            <w:r w:rsidRPr="71664D26">
              <w:rPr>
                <w:rFonts w:ascii="Times New Roman" w:hAnsi="Times New Roman"/>
              </w:rPr>
              <w:t xml:space="preserve">The respondents are </w:t>
            </w:r>
            <w:r w:rsidRPr="71664D26" w:rsidR="6A1128DF">
              <w:rPr>
                <w:rFonts w:ascii="Times New Roman" w:hAnsi="Times New Roman"/>
              </w:rPr>
              <w:t>individuals</w:t>
            </w:r>
            <w:r w:rsidRPr="71664D26" w:rsidR="49937BA5">
              <w:rPr>
                <w:rFonts w:ascii="Times New Roman" w:hAnsi="Times New Roman"/>
              </w:rPr>
              <w:t xml:space="preserve"> who need to either register with SSA as </w:t>
            </w:r>
            <w:r w:rsidRPr="71664D26" w:rsidR="6A1128DF">
              <w:rPr>
                <w:rFonts w:ascii="Times New Roman" w:hAnsi="Times New Roman"/>
              </w:rPr>
              <w:t xml:space="preserve">a </w:t>
            </w:r>
            <w:r w:rsidRPr="71664D26" w:rsidR="49937BA5">
              <w:rPr>
                <w:rFonts w:ascii="Times New Roman" w:hAnsi="Times New Roman"/>
              </w:rPr>
              <w:t xml:space="preserve">representative, or </w:t>
            </w:r>
            <w:r w:rsidRPr="71664D26" w:rsidR="6A1128DF">
              <w:rPr>
                <w:rFonts w:ascii="Times New Roman" w:hAnsi="Times New Roman"/>
              </w:rPr>
              <w:t xml:space="preserve">registered representatives </w:t>
            </w:r>
            <w:r w:rsidRPr="71664D26" w:rsidR="49937BA5">
              <w:rPr>
                <w:rFonts w:ascii="Times New Roman" w:hAnsi="Times New Roman"/>
              </w:rPr>
              <w:t>who need to update their information in SSA’s system.</w:t>
            </w:r>
          </w:p>
          <w:p w:rsidR="008C2863" w:rsidP="00F90F22" w14:paraId="18F69907" w14:textId="77777777">
            <w:pPr>
              <w:autoSpaceDE w:val="0"/>
              <w:autoSpaceDN w:val="0"/>
              <w:adjustRightInd w:val="0"/>
              <w:rPr>
                <w:rFonts w:ascii="Times New Roman" w:hAnsi="Times New Roman"/>
                <w:color w:val="000000" w:themeColor="text1"/>
              </w:rPr>
            </w:pPr>
          </w:p>
        </w:tc>
      </w:tr>
      <w:tr w14:paraId="11175825" w14:textId="77777777" w:rsidTr="71664D26">
        <w:tblPrEx>
          <w:tblW w:w="10530" w:type="dxa"/>
          <w:tblInd w:w="-275" w:type="dxa"/>
          <w:tblLook w:val="04A0"/>
        </w:tblPrEx>
        <w:tc>
          <w:tcPr>
            <w:tcW w:w="1440" w:type="dxa"/>
          </w:tcPr>
          <w:p w:rsidR="008C2863" w:rsidP="00F90F22" w14:paraId="48227DDE" w14:textId="52B1E50E">
            <w:pPr>
              <w:autoSpaceDE w:val="0"/>
              <w:autoSpaceDN w:val="0"/>
              <w:adjustRightInd w:val="0"/>
              <w:rPr>
                <w:rFonts w:ascii="Times New Roman" w:hAnsi="Times New Roman"/>
                <w:color w:val="000000" w:themeColor="text1"/>
              </w:rPr>
            </w:pPr>
            <w:r>
              <w:rPr>
                <w:rFonts w:ascii="Times New Roman" w:hAnsi="Times New Roman"/>
                <w:color w:val="000000" w:themeColor="text1"/>
              </w:rPr>
              <w:t>OMB No. 0960-05</w:t>
            </w:r>
            <w:r w:rsidR="00202F5F">
              <w:rPr>
                <w:rFonts w:ascii="Times New Roman" w:hAnsi="Times New Roman"/>
                <w:color w:val="000000" w:themeColor="text1"/>
              </w:rPr>
              <w:t>27</w:t>
            </w:r>
          </w:p>
          <w:p w:rsidR="008C2863" w:rsidP="00F90F22" w14:paraId="6E43986B" w14:textId="77777777">
            <w:pPr>
              <w:autoSpaceDE w:val="0"/>
              <w:autoSpaceDN w:val="0"/>
              <w:adjustRightInd w:val="0"/>
              <w:rPr>
                <w:rFonts w:ascii="Times New Roman" w:hAnsi="Times New Roman"/>
                <w:color w:val="000000" w:themeColor="text1"/>
              </w:rPr>
            </w:pPr>
          </w:p>
        </w:tc>
        <w:tc>
          <w:tcPr>
            <w:tcW w:w="2502" w:type="dxa"/>
          </w:tcPr>
          <w:p w:rsidR="008C2863" w:rsidP="00F90F22" w14:paraId="323B3ADB" w14:textId="1767A68C">
            <w:pPr>
              <w:autoSpaceDE w:val="0"/>
              <w:autoSpaceDN w:val="0"/>
              <w:adjustRightInd w:val="0"/>
              <w:rPr>
                <w:rFonts w:ascii="Times New Roman" w:hAnsi="Times New Roman"/>
                <w:color w:val="000000" w:themeColor="text1"/>
              </w:rPr>
            </w:pPr>
            <w:r w:rsidRPr="71664D26">
              <w:rPr>
                <w:rFonts w:ascii="Times New Roman" w:hAnsi="Times New Roman"/>
                <w:color w:val="000000" w:themeColor="text1"/>
              </w:rPr>
              <w:t>SSA-</w:t>
            </w:r>
            <w:r w:rsidRPr="71664D26" w:rsidR="743D1360">
              <w:rPr>
                <w:rFonts w:ascii="Times New Roman" w:hAnsi="Times New Roman"/>
                <w:color w:val="000000" w:themeColor="text1"/>
              </w:rPr>
              <w:t>1696</w:t>
            </w:r>
            <w:r w:rsidRPr="71664D26" w:rsidR="67352378">
              <w:rPr>
                <w:rFonts w:ascii="Times New Roman" w:hAnsi="Times New Roman"/>
                <w:color w:val="000000" w:themeColor="text1"/>
              </w:rPr>
              <w:t xml:space="preserve">, </w:t>
            </w:r>
            <w:r w:rsidRPr="71664D26" w:rsidR="65C691BB">
              <w:rPr>
                <w:rFonts w:ascii="Times New Roman" w:hAnsi="Times New Roman"/>
                <w:color w:val="000000" w:themeColor="text1"/>
              </w:rPr>
              <w:t xml:space="preserve">Claimant’s </w:t>
            </w:r>
            <w:r w:rsidRPr="71664D26" w:rsidR="67352378">
              <w:rPr>
                <w:rFonts w:ascii="Times New Roman" w:hAnsi="Times New Roman"/>
                <w:color w:val="000000" w:themeColor="text1"/>
              </w:rPr>
              <w:t xml:space="preserve">Appointment of </w:t>
            </w:r>
            <w:r w:rsidRPr="71664D26" w:rsidR="451AD946">
              <w:rPr>
                <w:rFonts w:ascii="Times New Roman" w:hAnsi="Times New Roman"/>
                <w:color w:val="000000" w:themeColor="text1"/>
              </w:rPr>
              <w:t xml:space="preserve">a </w:t>
            </w:r>
            <w:r w:rsidRPr="71664D26" w:rsidR="67352378">
              <w:rPr>
                <w:rFonts w:ascii="Times New Roman" w:hAnsi="Times New Roman"/>
                <w:color w:val="000000" w:themeColor="text1"/>
              </w:rPr>
              <w:t>Representative</w:t>
            </w:r>
          </w:p>
        </w:tc>
        <w:tc>
          <w:tcPr>
            <w:tcW w:w="3348" w:type="dxa"/>
          </w:tcPr>
          <w:p w:rsidR="008C2863" w:rsidRPr="00231F9A" w:rsidP="7370D1FD" w14:paraId="254DB24F" w14:textId="70AC78AF">
            <w:pPr>
              <w:autoSpaceDE w:val="0"/>
              <w:autoSpaceDN w:val="0"/>
              <w:adjustRightInd w:val="0"/>
              <w:rPr>
                <w:rFonts w:ascii="Times New Roman" w:hAnsi="Times New Roman"/>
              </w:rPr>
            </w:pPr>
            <w:r w:rsidRPr="71664D26">
              <w:rPr>
                <w:rFonts w:ascii="Times New Roman" w:hAnsi="Times New Roman"/>
              </w:rPr>
              <w:t>Disability applicants or recipients and their representatives, use Form SSA</w:t>
            </w:r>
            <w:r w:rsidRPr="71664D26" w:rsidR="39B38C7E">
              <w:rPr>
                <w:rFonts w:ascii="Times New Roman" w:hAnsi="Times New Roman"/>
              </w:rPr>
              <w:t>-</w:t>
            </w:r>
            <w:r w:rsidRPr="71664D26">
              <w:rPr>
                <w:rFonts w:ascii="Times New Roman" w:hAnsi="Times New Roman"/>
              </w:rPr>
              <w:t>1696 to notify SSA of the appointment of a representative to represent them in their dealings with SSA</w:t>
            </w:r>
            <w:r w:rsidRPr="71664D26" w:rsidR="5242F5CB">
              <w:rPr>
                <w:rFonts w:ascii="Times New Roman" w:hAnsi="Times New Roman"/>
              </w:rPr>
              <w:t xml:space="preserve"> (</w:t>
            </w:r>
            <w:r w:rsidRPr="71664D26">
              <w:rPr>
                <w:rFonts w:ascii="Times New Roman" w:hAnsi="Times New Roman"/>
              </w:rPr>
              <w:t>or to revoke an appointment of representative or withdraw from the acceptance of an appointment as a representative)</w:t>
            </w:r>
          </w:p>
        </w:tc>
        <w:tc>
          <w:tcPr>
            <w:tcW w:w="3240" w:type="dxa"/>
          </w:tcPr>
          <w:p w:rsidR="008C2863" w:rsidP="00F90F22" w14:paraId="30BE56DE" w14:textId="78183DC6">
            <w:pPr>
              <w:autoSpaceDE w:val="0"/>
              <w:autoSpaceDN w:val="0"/>
              <w:adjustRightInd w:val="0"/>
              <w:rPr>
                <w:rFonts w:ascii="Times New Roman" w:hAnsi="Times New Roman"/>
                <w:color w:val="000000" w:themeColor="text1"/>
              </w:rPr>
            </w:pPr>
            <w:r w:rsidRPr="71664D26">
              <w:rPr>
                <w:rFonts w:ascii="Times New Roman" w:hAnsi="Times New Roman"/>
              </w:rPr>
              <w:t>The respondents are disability applicants</w:t>
            </w:r>
            <w:r w:rsidRPr="71664D26" w:rsidR="67352378">
              <w:rPr>
                <w:rFonts w:ascii="Times New Roman" w:hAnsi="Times New Roman"/>
              </w:rPr>
              <w:t xml:space="preserve"> or recipients,</w:t>
            </w:r>
            <w:r w:rsidRPr="71664D26">
              <w:rPr>
                <w:rFonts w:ascii="Times New Roman" w:hAnsi="Times New Roman"/>
              </w:rPr>
              <w:t xml:space="preserve"> and </w:t>
            </w:r>
            <w:r w:rsidRPr="71664D26" w:rsidR="67352378">
              <w:rPr>
                <w:rFonts w:ascii="Times New Roman" w:hAnsi="Times New Roman"/>
              </w:rPr>
              <w:t>their appointed representatives (both attorney and non</w:t>
            </w:r>
            <w:r w:rsidR="0057011A">
              <w:rPr>
                <w:rFonts w:ascii="Times New Roman" w:hAnsi="Times New Roman"/>
              </w:rPr>
              <w:noBreakHyphen/>
            </w:r>
            <w:r w:rsidRPr="71664D26" w:rsidR="67352378">
              <w:rPr>
                <w:rFonts w:ascii="Times New Roman" w:hAnsi="Times New Roman"/>
              </w:rPr>
              <w:t>attorney).</w:t>
            </w:r>
          </w:p>
        </w:tc>
      </w:tr>
      <w:tr w14:paraId="0AB8F7E6" w14:textId="77777777" w:rsidTr="71664D26">
        <w:tblPrEx>
          <w:tblW w:w="10530" w:type="dxa"/>
          <w:tblInd w:w="-275" w:type="dxa"/>
          <w:tblLook w:val="04A0"/>
        </w:tblPrEx>
        <w:tc>
          <w:tcPr>
            <w:tcW w:w="1440" w:type="dxa"/>
          </w:tcPr>
          <w:p w:rsidR="008C2863" w:rsidP="00F90F22" w14:paraId="479D4095" w14:textId="65CA58E2">
            <w:pPr>
              <w:autoSpaceDE w:val="0"/>
              <w:autoSpaceDN w:val="0"/>
              <w:adjustRightInd w:val="0"/>
              <w:rPr>
                <w:rFonts w:ascii="Times New Roman" w:hAnsi="Times New Roman"/>
                <w:color w:val="000000" w:themeColor="text1"/>
              </w:rPr>
            </w:pPr>
            <w:r>
              <w:rPr>
                <w:rFonts w:ascii="Times New Roman" w:hAnsi="Times New Roman"/>
                <w:color w:val="000000" w:themeColor="text1"/>
              </w:rPr>
              <w:t>OMB No. 0960-0</w:t>
            </w:r>
            <w:r w:rsidR="001D1D6E">
              <w:rPr>
                <w:rFonts w:ascii="Times New Roman" w:hAnsi="Times New Roman"/>
                <w:color w:val="000000" w:themeColor="text1"/>
              </w:rPr>
              <w:t>731</w:t>
            </w:r>
          </w:p>
        </w:tc>
        <w:tc>
          <w:tcPr>
            <w:tcW w:w="2502" w:type="dxa"/>
          </w:tcPr>
          <w:p w:rsidR="008C2863" w:rsidP="00F90F22" w14:paraId="76C3765B" w14:textId="5B20DDA2">
            <w:pPr>
              <w:autoSpaceDE w:val="0"/>
              <w:autoSpaceDN w:val="0"/>
              <w:adjustRightInd w:val="0"/>
              <w:rPr>
                <w:rFonts w:ascii="Times New Roman" w:hAnsi="Times New Roman"/>
                <w:color w:val="000000" w:themeColor="text1"/>
              </w:rPr>
            </w:pPr>
            <w:r w:rsidRPr="71664D26">
              <w:rPr>
                <w:rFonts w:ascii="Times New Roman" w:hAnsi="Times New Roman"/>
                <w:color w:val="000000" w:themeColor="text1"/>
              </w:rPr>
              <w:t>SSA-</w:t>
            </w:r>
            <w:r w:rsidRPr="71664D26" w:rsidR="67352378">
              <w:rPr>
                <w:rFonts w:ascii="Times New Roman" w:hAnsi="Times New Roman"/>
                <w:color w:val="000000" w:themeColor="text1"/>
              </w:rPr>
              <w:t>1694</w:t>
            </w:r>
            <w:r w:rsidRPr="71664D26">
              <w:rPr>
                <w:rFonts w:ascii="Times New Roman" w:hAnsi="Times New Roman"/>
                <w:color w:val="000000" w:themeColor="text1"/>
              </w:rPr>
              <w:t xml:space="preserve">, </w:t>
            </w:r>
            <w:r w:rsidRPr="71664D26" w:rsidR="67352378">
              <w:rPr>
                <w:rFonts w:ascii="Times New Roman" w:hAnsi="Times New Roman"/>
                <w:color w:val="000000" w:themeColor="text1"/>
                <w:lang w:val="en"/>
              </w:rPr>
              <w:t>Entity</w:t>
            </w:r>
            <w:r w:rsidRPr="71664D26" w:rsidR="55DF985F">
              <w:rPr>
                <w:rFonts w:ascii="Times New Roman" w:hAnsi="Times New Roman"/>
                <w:color w:val="000000" w:themeColor="text1"/>
                <w:lang w:val="en"/>
              </w:rPr>
              <w:t xml:space="preserve"> Registration and </w:t>
            </w:r>
            <w:r w:rsidRPr="71664D26" w:rsidR="67352378">
              <w:rPr>
                <w:rFonts w:ascii="Times New Roman" w:hAnsi="Times New Roman"/>
                <w:color w:val="000000" w:themeColor="text1"/>
                <w:lang w:val="en"/>
              </w:rPr>
              <w:t>Taxpayer Information</w:t>
            </w:r>
          </w:p>
        </w:tc>
        <w:tc>
          <w:tcPr>
            <w:tcW w:w="3348" w:type="dxa"/>
          </w:tcPr>
          <w:p w:rsidR="008C2863" w:rsidP="00F90F22" w14:paraId="43A08648" w14:textId="6E33A946">
            <w:pPr>
              <w:autoSpaceDE w:val="0"/>
              <w:autoSpaceDN w:val="0"/>
              <w:adjustRightInd w:val="0"/>
              <w:rPr>
                <w:rFonts w:ascii="Times New Roman" w:hAnsi="Times New Roman"/>
                <w:color w:val="000000" w:themeColor="text1"/>
              </w:rPr>
            </w:pPr>
            <w:r w:rsidRPr="71664D26">
              <w:rPr>
                <w:rFonts w:ascii="Times New Roman" w:hAnsi="Times New Roman"/>
                <w:color w:val="000000" w:themeColor="text1"/>
              </w:rPr>
              <w:t>Law firms or other business entities made up of individuals qualified to serve as representative</w:t>
            </w:r>
            <w:r w:rsidRPr="71664D26" w:rsidR="7EEE0C8B">
              <w:rPr>
                <w:rFonts w:ascii="Times New Roman" w:hAnsi="Times New Roman"/>
                <w:color w:val="000000" w:themeColor="text1"/>
              </w:rPr>
              <w:t>s</w:t>
            </w:r>
            <w:r w:rsidRPr="71664D26">
              <w:rPr>
                <w:rFonts w:ascii="Times New Roman" w:hAnsi="Times New Roman"/>
                <w:color w:val="000000" w:themeColor="text1"/>
              </w:rPr>
              <w:t xml:space="preserve"> use the SSA-1694 </w:t>
            </w:r>
            <w:r w:rsidRPr="71664D26" w:rsidR="004E1291">
              <w:rPr>
                <w:rFonts w:ascii="Times New Roman" w:hAnsi="Times New Roman"/>
                <w:color w:val="000000" w:themeColor="text1"/>
              </w:rPr>
              <w:t>as part of their registration with SSA to submit taxpayer information for the entity (e.g., name, address, business affiliation, bank account information, etc.).  Reporting this information then allows SSA to issue a Form</w:t>
            </w:r>
            <w:r w:rsidRPr="71664D26" w:rsidR="00355B61">
              <w:rPr>
                <w:rFonts w:ascii="Times New Roman" w:hAnsi="Times New Roman"/>
                <w:color w:val="000000" w:themeColor="text1"/>
              </w:rPr>
              <w:t xml:space="preserve"> 1099-MISC or</w:t>
            </w:r>
            <w:r w:rsidRPr="71664D26" w:rsidR="004E1291">
              <w:rPr>
                <w:rFonts w:ascii="Times New Roman" w:hAnsi="Times New Roman"/>
                <w:color w:val="000000" w:themeColor="text1"/>
              </w:rPr>
              <w:t xml:space="preserve"> 1099-NEC</w:t>
            </w:r>
            <w:r w:rsidRPr="71664D26" w:rsidR="00355B61">
              <w:rPr>
                <w:rFonts w:ascii="Times New Roman" w:hAnsi="Times New Roman"/>
                <w:color w:val="000000" w:themeColor="text1"/>
              </w:rPr>
              <w:t xml:space="preserve"> (as necessary)</w:t>
            </w:r>
            <w:r w:rsidRPr="71664D26" w:rsidR="004E1291">
              <w:rPr>
                <w:rFonts w:ascii="Times New Roman" w:hAnsi="Times New Roman"/>
                <w:color w:val="000000" w:themeColor="text1"/>
              </w:rPr>
              <w:t xml:space="preserve"> to the business entity for reporting fee amounts of at least $600 directly paid to their employees.  Form SSA-1694 is also one of several forms associated with allowing SSA to pay representatives’ fees directly and report the fees to the IRS.</w:t>
            </w:r>
          </w:p>
        </w:tc>
        <w:tc>
          <w:tcPr>
            <w:tcW w:w="3240" w:type="dxa"/>
          </w:tcPr>
          <w:p w:rsidR="008C2863" w:rsidP="00F90F22" w14:paraId="004C5080" w14:textId="57162B63">
            <w:pPr>
              <w:autoSpaceDE w:val="0"/>
              <w:autoSpaceDN w:val="0"/>
              <w:adjustRightInd w:val="0"/>
              <w:rPr>
                <w:rFonts w:ascii="Times New Roman" w:hAnsi="Times New Roman"/>
                <w:color w:val="000000" w:themeColor="text1"/>
              </w:rPr>
            </w:pPr>
            <w:r w:rsidRPr="002E6705">
              <w:rPr>
                <w:rFonts w:ascii="Times New Roman" w:hAnsi="Times New Roman"/>
              </w:rPr>
              <w:t xml:space="preserve">The respondents are </w:t>
            </w:r>
            <w:r w:rsidR="004E1291">
              <w:rPr>
                <w:rFonts w:ascii="Times New Roman" w:hAnsi="Times New Roman"/>
              </w:rPr>
              <w:t>business entities and law firms which include attorneys or other qualified individuals as employees or partners who serve as representatives for claimants before SSA.</w:t>
            </w:r>
          </w:p>
        </w:tc>
      </w:tr>
    </w:tbl>
    <w:p w:rsidR="008C2863" w:rsidP="008C2863" w14:paraId="6AF134D8" w14:textId="088B65D0">
      <w:pPr>
        <w:widowControl/>
        <w:rPr>
          <w:rFonts w:ascii="Times New Roman" w:hAnsi="Times New Roman"/>
          <w:color w:val="000000" w:themeColor="text1"/>
        </w:rPr>
      </w:pPr>
      <w:r>
        <w:rPr>
          <w:rFonts w:ascii="Times New Roman" w:hAnsi="Times New Roman"/>
          <w:color w:val="000000" w:themeColor="text1"/>
        </w:rPr>
        <w:tab/>
      </w:r>
    </w:p>
    <w:p w:rsidR="004E1291" w:rsidP="004E1291" w14:paraId="74867F0C" w14:textId="1EF640D2">
      <w:pPr>
        <w:widowControl/>
        <w:ind w:left="720"/>
        <w:rPr>
          <w:rFonts w:ascii="Times New Roman" w:hAnsi="Times New Roman"/>
          <w:color w:val="000000" w:themeColor="text1"/>
        </w:rPr>
      </w:pPr>
      <w:r>
        <w:rPr>
          <w:rFonts w:ascii="Times New Roman" w:hAnsi="Times New Roman"/>
          <w:color w:val="000000" w:themeColor="text1"/>
        </w:rPr>
        <w:t>Below we discuss the revisions associate with the final rule for each of the above</w:t>
      </w:r>
      <w:r w:rsidR="00F8102F">
        <w:rPr>
          <w:rFonts w:ascii="Times New Roman" w:hAnsi="Times New Roman"/>
          <w:color w:val="000000" w:themeColor="text1"/>
        </w:rPr>
        <w:noBreakHyphen/>
      </w:r>
      <w:r>
        <w:rPr>
          <w:rFonts w:ascii="Times New Roman" w:hAnsi="Times New Roman"/>
          <w:color w:val="000000" w:themeColor="text1"/>
        </w:rPr>
        <w:t>mentioned forms:</w:t>
      </w:r>
    </w:p>
    <w:p w:rsidR="004E1291" w:rsidRPr="0090515E" w:rsidP="008C2863" w14:paraId="210562DC" w14:textId="77777777">
      <w:pPr>
        <w:widowControl/>
        <w:rPr>
          <w:rFonts w:ascii="Times New Roman" w:hAnsi="Times New Roman"/>
          <w:color w:val="000000" w:themeColor="text1"/>
        </w:rPr>
      </w:pPr>
    </w:p>
    <w:p w:rsidR="00640054" w:rsidRPr="00E755F7" w:rsidP="00E755F7" w14:paraId="0D57E0BD" w14:textId="5861C478">
      <w:pPr>
        <w:widowControl/>
        <w:ind w:left="720"/>
        <w:rPr>
          <w:rFonts w:ascii="Times New Roman" w:hAnsi="Times New Roman"/>
        </w:rPr>
      </w:pPr>
      <w:r>
        <w:rPr>
          <w:rFonts w:ascii="Times New Roman" w:hAnsi="Times New Roman"/>
          <w:b/>
          <w:bCs/>
        </w:rPr>
        <w:t xml:space="preserve">Form </w:t>
      </w:r>
      <w:r w:rsidRPr="0004148F">
        <w:rPr>
          <w:rFonts w:ascii="Times New Roman" w:hAnsi="Times New Roman"/>
          <w:b/>
          <w:bCs/>
        </w:rPr>
        <w:t>SSA-1699</w:t>
      </w:r>
      <w:r>
        <w:rPr>
          <w:rFonts w:ascii="Times New Roman" w:hAnsi="Times New Roman"/>
          <w:b/>
          <w:bCs/>
        </w:rPr>
        <w:t xml:space="preserve"> (OMB No. 0960-0731)</w:t>
      </w:r>
      <w:r>
        <w:rPr>
          <w:rFonts w:ascii="Times New Roman" w:hAnsi="Times New Roman"/>
          <w:b/>
          <w:bCs/>
        </w:rPr>
        <w:br/>
      </w:r>
      <w:r>
        <w:rPr>
          <w:rFonts w:ascii="Times New Roman" w:hAnsi="Times New Roman"/>
        </w:rPr>
        <w:t xml:space="preserve">Currently, SSA </w:t>
      </w:r>
      <w:r w:rsidR="00187A41">
        <w:rPr>
          <w:rFonts w:ascii="Times New Roman" w:hAnsi="Times New Roman"/>
        </w:rPr>
        <w:t xml:space="preserve">encourages </w:t>
      </w:r>
      <w:r>
        <w:rPr>
          <w:rFonts w:ascii="Times New Roman" w:hAnsi="Times New Roman"/>
        </w:rPr>
        <w:t xml:space="preserve">individuals who </w:t>
      </w:r>
      <w:r w:rsidRPr="71664D26" w:rsidR="00187A41">
        <w:rPr>
          <w:rFonts w:ascii="Times New Roman" w:hAnsi="Times New Roman"/>
        </w:rPr>
        <w:t>represent</w:t>
      </w:r>
      <w:r w:rsidR="00187A41">
        <w:rPr>
          <w:rFonts w:ascii="Times New Roman" w:hAnsi="Times New Roman"/>
        </w:rPr>
        <w:t xml:space="preserve"> claimants before the agency</w:t>
      </w:r>
      <w:r>
        <w:rPr>
          <w:rFonts w:ascii="Times New Roman" w:hAnsi="Times New Roman"/>
        </w:rPr>
        <w:t xml:space="preserve"> to register with </w:t>
      </w:r>
      <w:r w:rsidR="00187A41">
        <w:rPr>
          <w:rFonts w:ascii="Times New Roman" w:hAnsi="Times New Roman"/>
        </w:rPr>
        <w:t>us</w:t>
      </w:r>
      <w:r>
        <w:rPr>
          <w:rFonts w:ascii="Times New Roman" w:hAnsi="Times New Roman"/>
        </w:rPr>
        <w:t xml:space="preserve">; however, there are some representatives who </w:t>
      </w:r>
      <w:r w:rsidR="00F8102F">
        <w:rPr>
          <w:rFonts w:ascii="Times New Roman" w:hAnsi="Times New Roman"/>
        </w:rPr>
        <w:t xml:space="preserve">we do </w:t>
      </w:r>
      <w:r w:rsidR="26D6B331">
        <w:rPr>
          <w:rFonts w:ascii="Times New Roman" w:hAnsi="Times New Roman"/>
        </w:rPr>
        <w:t>not require to</w:t>
      </w:r>
      <w:r>
        <w:rPr>
          <w:rFonts w:ascii="Times New Roman" w:hAnsi="Times New Roman"/>
        </w:rPr>
        <w:t xml:space="preserve"> register with us.  Under this final rule, we are requiring all </w:t>
      </w:r>
      <w:r w:rsidR="00187A41">
        <w:rPr>
          <w:rFonts w:ascii="Times New Roman" w:hAnsi="Times New Roman"/>
        </w:rPr>
        <w:t>individuals</w:t>
      </w:r>
      <w:r>
        <w:rPr>
          <w:rFonts w:ascii="Times New Roman" w:hAnsi="Times New Roman"/>
        </w:rPr>
        <w:t xml:space="preserve"> to use the SSA</w:t>
      </w:r>
      <w:r w:rsidR="00F8102F">
        <w:rPr>
          <w:rFonts w:ascii="Times New Roman" w:hAnsi="Times New Roman"/>
        </w:rPr>
        <w:noBreakHyphen/>
      </w:r>
      <w:r>
        <w:rPr>
          <w:rFonts w:ascii="Times New Roman" w:hAnsi="Times New Roman"/>
        </w:rPr>
        <w:t xml:space="preserve">1699 to register </w:t>
      </w:r>
      <w:r w:rsidR="00187A41">
        <w:rPr>
          <w:rFonts w:ascii="Times New Roman" w:hAnsi="Times New Roman"/>
        </w:rPr>
        <w:t xml:space="preserve">as a representative </w:t>
      </w:r>
      <w:r w:rsidRPr="71664D26" w:rsidR="00187A41">
        <w:rPr>
          <w:rFonts w:ascii="Times New Roman" w:hAnsi="Times New Roman"/>
        </w:rPr>
        <w:t>before being appointed to represent a claimant or before being designated</w:t>
      </w:r>
      <w:r w:rsidR="00187A41">
        <w:rPr>
          <w:rFonts w:ascii="Times New Roman" w:hAnsi="Times New Roman"/>
        </w:rPr>
        <w:t xml:space="preserve"> a point of contact (POC) by an </w:t>
      </w:r>
      <w:r w:rsidRPr="71664D26" w:rsidR="00187A41">
        <w:rPr>
          <w:rFonts w:ascii="Times New Roman" w:hAnsi="Times New Roman"/>
        </w:rPr>
        <w:t>entity.</w:t>
      </w:r>
      <w:r w:rsidR="1CCD1609">
        <w:rPr>
          <w:rFonts w:ascii="Times New Roman" w:hAnsi="Times New Roman"/>
        </w:rPr>
        <w:t xml:space="preserve"> </w:t>
      </w:r>
      <w:r w:rsidR="00F8102F">
        <w:rPr>
          <w:rFonts w:ascii="Times New Roman" w:hAnsi="Times New Roman"/>
        </w:rPr>
        <w:t xml:space="preserve"> </w:t>
      </w:r>
      <w:r w:rsidRPr="00FA37E6">
        <w:rPr>
          <w:rFonts w:ascii="Times New Roman" w:hAnsi="Times New Roman"/>
        </w:rPr>
        <w:t>Registration will continue to be a one-time process</w:t>
      </w:r>
      <w:r>
        <w:rPr>
          <w:rFonts w:ascii="Times New Roman" w:hAnsi="Times New Roman"/>
        </w:rPr>
        <w:t>.</w:t>
      </w:r>
      <w:r>
        <w:rPr>
          <w:rFonts w:ascii="Times New Roman" w:hAnsi="Times New Roman"/>
          <w:snapToGrid/>
        </w:rPr>
        <w:t xml:space="preserve">  Individuals who register as representatives are responsible</w:t>
      </w:r>
      <w:r w:rsidRPr="00662E57">
        <w:rPr>
          <w:rFonts w:ascii="Times New Roman" w:hAnsi="Times New Roman"/>
          <w:snapToGrid/>
        </w:rPr>
        <w:t xml:space="preserve"> </w:t>
      </w:r>
      <w:r>
        <w:rPr>
          <w:rFonts w:ascii="Times New Roman" w:hAnsi="Times New Roman"/>
          <w:snapToGrid/>
        </w:rPr>
        <w:t>for</w:t>
      </w:r>
      <w:r w:rsidRPr="00662E57">
        <w:rPr>
          <w:rFonts w:ascii="Times New Roman" w:hAnsi="Times New Roman"/>
          <w:snapToGrid/>
        </w:rPr>
        <w:t xml:space="preserve"> updat</w:t>
      </w:r>
      <w:r>
        <w:rPr>
          <w:rFonts w:ascii="Times New Roman" w:hAnsi="Times New Roman"/>
          <w:snapToGrid/>
        </w:rPr>
        <w:t>ing</w:t>
      </w:r>
      <w:r w:rsidRPr="00662E57">
        <w:rPr>
          <w:rFonts w:ascii="Times New Roman" w:hAnsi="Times New Roman"/>
          <w:snapToGrid/>
        </w:rPr>
        <w:t xml:space="preserve"> the</w:t>
      </w:r>
      <w:r>
        <w:rPr>
          <w:rFonts w:ascii="Times New Roman" w:hAnsi="Times New Roman"/>
          <w:snapToGrid/>
        </w:rPr>
        <w:t>ir</w:t>
      </w:r>
      <w:r w:rsidRPr="00662E57">
        <w:rPr>
          <w:rFonts w:ascii="Times New Roman" w:hAnsi="Times New Roman"/>
          <w:snapToGrid/>
        </w:rPr>
        <w:t xml:space="preserve"> registration with subsequent changes</w:t>
      </w:r>
      <w:r>
        <w:rPr>
          <w:rFonts w:ascii="Times New Roman" w:hAnsi="Times New Roman"/>
          <w:snapToGrid/>
        </w:rPr>
        <w:t>, as necessary</w:t>
      </w:r>
      <w:r w:rsidRPr="00662E57">
        <w:rPr>
          <w:rFonts w:ascii="Times New Roman" w:hAnsi="Times New Roman"/>
          <w:snapToGrid/>
        </w:rPr>
        <w:t>.</w:t>
      </w:r>
      <w:r>
        <w:rPr>
          <w:rFonts w:ascii="Times New Roman" w:hAnsi="Times New Roman"/>
          <w:snapToGrid/>
        </w:rPr>
        <w:t xml:space="preserve">  </w:t>
      </w:r>
    </w:p>
    <w:p w:rsidR="00640054" w:rsidP="00640054" w14:paraId="7F555E6A" w14:textId="77777777">
      <w:pPr>
        <w:tabs>
          <w:tab w:val="num" w:pos="1440"/>
        </w:tabs>
        <w:ind w:left="720"/>
        <w:rPr>
          <w:rFonts w:ascii="Times New Roman" w:hAnsi="Times New Roman"/>
          <w:snapToGrid/>
        </w:rPr>
      </w:pPr>
    </w:p>
    <w:p w:rsidR="00640054" w:rsidP="00640054" w14:paraId="09140BB6" w14:textId="39BB26E1">
      <w:pPr>
        <w:tabs>
          <w:tab w:val="num" w:pos="1440"/>
        </w:tabs>
        <w:ind w:left="720"/>
        <w:rPr>
          <w:rFonts w:ascii="Times New Roman" w:hAnsi="Times New Roman"/>
        </w:rPr>
      </w:pPr>
      <w:r>
        <w:rPr>
          <w:rFonts w:ascii="Times New Roman" w:hAnsi="Times New Roman"/>
          <w:b/>
          <w:bCs/>
          <w:snapToGrid/>
        </w:rPr>
        <w:t>Form SSA-1696</w:t>
      </w:r>
      <w:r w:rsidR="005947F5">
        <w:rPr>
          <w:rFonts w:ascii="Times New Roman" w:hAnsi="Times New Roman"/>
          <w:b/>
          <w:bCs/>
          <w:snapToGrid/>
        </w:rPr>
        <w:t xml:space="preserve"> (OMB No. 0960-0527)</w:t>
      </w:r>
      <w:r>
        <w:rPr>
          <w:rFonts w:ascii="Times New Roman" w:hAnsi="Times New Roman"/>
          <w:snapToGrid/>
        </w:rPr>
        <w:br/>
      </w:r>
      <w:r w:rsidRPr="71664D26" w:rsidR="0E4E342A">
        <w:rPr>
          <w:rFonts w:ascii="Times New Roman" w:hAnsi="Times New Roman"/>
        </w:rPr>
        <w:t>Currently, r</w:t>
      </w:r>
      <w:r w:rsidRPr="71664D26">
        <w:rPr>
          <w:rFonts w:ascii="Times New Roman" w:hAnsi="Times New Roman"/>
        </w:rPr>
        <w:t>es</w:t>
      </w:r>
      <w:r>
        <w:rPr>
          <w:rFonts w:ascii="Times New Roman" w:hAnsi="Times New Roman"/>
        </w:rPr>
        <w:t>pondents</w:t>
      </w:r>
      <w:r w:rsidRPr="00866AE1">
        <w:rPr>
          <w:rFonts w:ascii="Times New Roman" w:hAnsi="Times New Roman"/>
        </w:rPr>
        <w:t xml:space="preserve"> can</w:t>
      </w:r>
      <w:r>
        <w:rPr>
          <w:rFonts w:ascii="Times New Roman" w:hAnsi="Times New Roman"/>
        </w:rPr>
        <w:t xml:space="preserve"> use</w:t>
      </w:r>
      <w:r w:rsidRPr="00866AE1">
        <w:rPr>
          <w:rFonts w:ascii="Times New Roman" w:hAnsi="Times New Roman"/>
        </w:rPr>
        <w:t xml:space="preserve"> Form SSA-1696 to appoint a representative to handle their claim before SSA and name their principal representative, and their selected representative(s) can use the SSA-1696 to indicate whether they will charge a fee, </w:t>
      </w:r>
      <w:r>
        <w:rPr>
          <w:rFonts w:ascii="Times New Roman" w:hAnsi="Times New Roman"/>
        </w:rPr>
        <w:t>if they waive the fee or direct payment,</w:t>
      </w:r>
      <w:r w:rsidRPr="00866AE1">
        <w:rPr>
          <w:rFonts w:ascii="Times New Roman" w:hAnsi="Times New Roman"/>
        </w:rPr>
        <w:t xml:space="preserve"> and to show their eligibility for direct fee payment.  In addition, representatives can </w:t>
      </w:r>
      <w:r>
        <w:rPr>
          <w:rFonts w:ascii="Times New Roman" w:hAnsi="Times New Roman"/>
        </w:rPr>
        <w:t>also use the SSA</w:t>
      </w:r>
      <w:r w:rsidR="45F4E9BF">
        <w:rPr>
          <w:rFonts w:ascii="Times New Roman" w:hAnsi="Times New Roman"/>
        </w:rPr>
        <w:t>-</w:t>
      </w:r>
      <w:r>
        <w:rPr>
          <w:rFonts w:ascii="Times New Roman" w:hAnsi="Times New Roman"/>
        </w:rPr>
        <w:t>1696 to verify whether they remain</w:t>
      </w:r>
      <w:r w:rsidRPr="00866AE1">
        <w:rPr>
          <w:rFonts w:ascii="Times New Roman" w:hAnsi="Times New Roman"/>
        </w:rPr>
        <w:t xml:space="preserve"> eligible to represent</w:t>
      </w:r>
      <w:r>
        <w:rPr>
          <w:rFonts w:ascii="Times New Roman" w:hAnsi="Times New Roman"/>
        </w:rPr>
        <w:t xml:space="preserve"> claimants before SS</w:t>
      </w:r>
      <w:r w:rsidRPr="00866AE1">
        <w:rPr>
          <w:rFonts w:ascii="Times New Roman" w:hAnsi="Times New Roman"/>
        </w:rPr>
        <w:t>A</w:t>
      </w:r>
      <w:r>
        <w:rPr>
          <w:rFonts w:ascii="Times New Roman" w:hAnsi="Times New Roman"/>
        </w:rPr>
        <w:t xml:space="preserve">; </w:t>
      </w:r>
      <w:r w:rsidRPr="00866AE1">
        <w:rPr>
          <w:rFonts w:ascii="Times New Roman" w:hAnsi="Times New Roman"/>
        </w:rPr>
        <w:t xml:space="preserve">to inform SSA that they waive the fee or any business affiliation; and to assign direct payment of any authorized fee to an entity with which they are affiliated. </w:t>
      </w:r>
      <w:r w:rsidR="00355B61">
        <w:rPr>
          <w:rFonts w:ascii="Times New Roman" w:hAnsi="Times New Roman"/>
        </w:rPr>
        <w:t xml:space="preserve"> </w:t>
      </w:r>
      <w:r w:rsidRPr="00866AE1">
        <w:rPr>
          <w:rFonts w:ascii="Times New Roman" w:hAnsi="Times New Roman"/>
        </w:rPr>
        <w:t xml:space="preserve">SSA uses the information on the SSA-1696 to document the </w:t>
      </w:r>
      <w:r w:rsidRPr="00866AE1">
        <w:rPr>
          <w:rFonts w:ascii="Times New Roman" w:hAnsi="Times New Roman"/>
        </w:rPr>
        <w:t>appointment of the representative</w:t>
      </w:r>
      <w:r>
        <w:rPr>
          <w:rFonts w:ascii="Times New Roman" w:hAnsi="Times New Roman"/>
        </w:rPr>
        <w:t xml:space="preserve"> and</w:t>
      </w:r>
      <w:r w:rsidRPr="00866AE1">
        <w:rPr>
          <w:rFonts w:ascii="Times New Roman" w:hAnsi="Times New Roman"/>
        </w:rPr>
        <w:t xml:space="preserve"> recognize the individual named </w:t>
      </w:r>
      <w:r>
        <w:rPr>
          <w:rFonts w:ascii="Times New Roman" w:hAnsi="Times New Roman"/>
        </w:rPr>
        <w:t xml:space="preserve">on the notice of appointment as the claimant’s representative. </w:t>
      </w:r>
      <w:r w:rsidRPr="00866AE1" w:rsidR="00355B61">
        <w:rPr>
          <w:rFonts w:ascii="Times New Roman" w:hAnsi="Times New Roman"/>
        </w:rPr>
        <w:t xml:space="preserve"> </w:t>
      </w:r>
      <w:r>
        <w:rPr>
          <w:rFonts w:ascii="Times New Roman" w:hAnsi="Times New Roman"/>
        </w:rPr>
        <w:t>SSA</w:t>
      </w:r>
      <w:r w:rsidRPr="00866AE1">
        <w:rPr>
          <w:rFonts w:ascii="Times New Roman" w:hAnsi="Times New Roman"/>
        </w:rPr>
        <w:t xml:space="preserve"> also use</w:t>
      </w:r>
      <w:r>
        <w:rPr>
          <w:rFonts w:ascii="Times New Roman" w:hAnsi="Times New Roman"/>
        </w:rPr>
        <w:t>s</w:t>
      </w:r>
      <w:r w:rsidRPr="00866AE1">
        <w:rPr>
          <w:rFonts w:ascii="Times New Roman" w:hAnsi="Times New Roman"/>
        </w:rPr>
        <w:t xml:space="preserve"> this form to collect the representative’s business affiliation</w:t>
      </w:r>
      <w:r>
        <w:rPr>
          <w:rFonts w:ascii="Times New Roman" w:hAnsi="Times New Roman"/>
        </w:rPr>
        <w:t>,</w:t>
      </w:r>
      <w:r w:rsidRPr="00866AE1">
        <w:rPr>
          <w:rFonts w:ascii="Times New Roman" w:hAnsi="Times New Roman"/>
        </w:rPr>
        <w:t xml:space="preserve"> </w:t>
      </w:r>
      <w:r>
        <w:rPr>
          <w:rFonts w:ascii="Times New Roman" w:hAnsi="Times New Roman"/>
        </w:rPr>
        <w:t xml:space="preserve">and </w:t>
      </w:r>
      <w:r w:rsidRPr="00866AE1">
        <w:rPr>
          <w:rFonts w:ascii="Times New Roman" w:hAnsi="Times New Roman"/>
        </w:rPr>
        <w:t>employ</w:t>
      </w:r>
      <w:r>
        <w:rPr>
          <w:rFonts w:ascii="Times New Roman" w:hAnsi="Times New Roman"/>
        </w:rPr>
        <w:t>er for each claim</w:t>
      </w:r>
      <w:r w:rsidR="00187A41">
        <w:rPr>
          <w:rFonts w:ascii="Times New Roman" w:hAnsi="Times New Roman"/>
        </w:rPr>
        <w:t>.</w:t>
      </w:r>
      <w:r w:rsidR="0057011A">
        <w:rPr>
          <w:rFonts w:ascii="Times New Roman" w:hAnsi="Times New Roman"/>
        </w:rPr>
        <w:t xml:space="preserve"> </w:t>
      </w:r>
      <w:r>
        <w:rPr>
          <w:rFonts w:ascii="Times New Roman" w:hAnsi="Times New Roman"/>
        </w:rPr>
        <w:t xml:space="preserve"> </w:t>
      </w:r>
      <w:r w:rsidRPr="71664D26" w:rsidR="00187A41">
        <w:rPr>
          <w:rFonts w:ascii="Times New Roman" w:hAnsi="Times New Roman"/>
        </w:rPr>
        <w:t xml:space="preserve">Under this final </w:t>
      </w:r>
      <w:r w:rsidR="00187A41">
        <w:rPr>
          <w:rFonts w:ascii="Times New Roman" w:hAnsi="Times New Roman"/>
        </w:rPr>
        <w:t>rule</w:t>
      </w:r>
      <w:r w:rsidRPr="71664D26" w:rsidR="00187A41">
        <w:rPr>
          <w:rFonts w:ascii="Times New Roman" w:hAnsi="Times New Roman"/>
        </w:rPr>
        <w:t>,</w:t>
      </w:r>
      <w:r w:rsidR="0A13429C">
        <w:rPr>
          <w:rFonts w:ascii="Times New Roman" w:hAnsi="Times New Roman"/>
        </w:rPr>
        <w:t xml:space="preserve"> </w:t>
      </w:r>
      <w:r w:rsidR="00187A41">
        <w:rPr>
          <w:rFonts w:ascii="Times New Roman" w:hAnsi="Times New Roman"/>
        </w:rPr>
        <w:t>an</w:t>
      </w:r>
      <w:r w:rsidR="00187A41">
        <w:rPr>
          <w:rFonts w:ascii="Times New Roman" w:hAnsi="Times New Roman"/>
        </w:rPr>
        <w:t xml:space="preserve"> appointed representative may use this form to</w:t>
      </w:r>
      <w:r>
        <w:rPr>
          <w:rFonts w:ascii="Times New Roman" w:hAnsi="Times New Roman"/>
        </w:rPr>
        <w:t xml:space="preserve"> </w:t>
      </w:r>
      <w:r w:rsidR="00187A41">
        <w:rPr>
          <w:rFonts w:ascii="Times New Roman" w:hAnsi="Times New Roman"/>
        </w:rPr>
        <w:t xml:space="preserve">assign to an affiliate entity direct payment of </w:t>
      </w:r>
      <w:r>
        <w:rPr>
          <w:rFonts w:ascii="Times New Roman" w:hAnsi="Times New Roman"/>
        </w:rPr>
        <w:t>any authorized fee</w:t>
      </w:r>
      <w:r w:rsidR="00187A41">
        <w:rPr>
          <w:rFonts w:ascii="Times New Roman" w:hAnsi="Times New Roman"/>
        </w:rPr>
        <w:t xml:space="preserve"> for </w:t>
      </w:r>
      <w:r w:rsidRPr="00866AE1" w:rsidR="00187A41">
        <w:rPr>
          <w:rFonts w:ascii="Times New Roman" w:hAnsi="Times New Roman"/>
        </w:rPr>
        <w:t>representational services</w:t>
      </w:r>
      <w:r w:rsidRPr="71664D26">
        <w:rPr>
          <w:rFonts w:ascii="Times New Roman" w:hAnsi="Times New Roman"/>
        </w:rPr>
        <w:t>.</w:t>
      </w:r>
      <w:r w:rsidR="0057011A">
        <w:rPr>
          <w:rFonts w:ascii="Times New Roman" w:hAnsi="Times New Roman"/>
        </w:rPr>
        <w:t xml:space="preserve">  </w:t>
      </w:r>
      <w:r w:rsidRPr="00866AE1">
        <w:rPr>
          <w:rFonts w:ascii="Times New Roman" w:hAnsi="Times New Roman"/>
        </w:rPr>
        <w:t xml:space="preserve">In addition, respondents may </w:t>
      </w:r>
      <w:r>
        <w:rPr>
          <w:rFonts w:ascii="Times New Roman" w:hAnsi="Times New Roman"/>
        </w:rPr>
        <w:t>use the SSA</w:t>
      </w:r>
      <w:r w:rsidR="0904E97F">
        <w:rPr>
          <w:rFonts w:ascii="Times New Roman" w:hAnsi="Times New Roman"/>
        </w:rPr>
        <w:t>-</w:t>
      </w:r>
      <w:r w:rsidRPr="00866AE1">
        <w:rPr>
          <w:rFonts w:ascii="Times New Roman" w:hAnsi="Times New Roman"/>
        </w:rPr>
        <w:t>1696-SUP1 to revoke their appointment of a representative, and representatives may use the SSA</w:t>
      </w:r>
      <w:r w:rsidRPr="00866AE1" w:rsidR="49618A6E">
        <w:rPr>
          <w:rFonts w:ascii="Times New Roman" w:hAnsi="Times New Roman"/>
        </w:rPr>
        <w:noBreakHyphen/>
      </w:r>
      <w:r>
        <w:rPr>
          <w:rFonts w:ascii="Times New Roman" w:hAnsi="Times New Roman"/>
        </w:rPr>
        <w:t>1696</w:t>
      </w:r>
      <w:r w:rsidR="1CF74340">
        <w:rPr>
          <w:rFonts w:ascii="Times New Roman" w:hAnsi="Times New Roman"/>
        </w:rPr>
        <w:t>-</w:t>
      </w:r>
      <w:r w:rsidRPr="00866AE1">
        <w:rPr>
          <w:rFonts w:ascii="Times New Roman" w:hAnsi="Times New Roman"/>
        </w:rPr>
        <w:t xml:space="preserve">SUP2 to withdraw their acceptance of the appointment. </w:t>
      </w:r>
      <w:r w:rsidR="00F8102F">
        <w:rPr>
          <w:rFonts w:ascii="Times New Roman" w:hAnsi="Times New Roman"/>
        </w:rPr>
        <w:t xml:space="preserve"> </w:t>
      </w:r>
      <w:r>
        <w:rPr>
          <w:rFonts w:ascii="Times New Roman" w:hAnsi="Times New Roman"/>
        </w:rPr>
        <w:t>SSA uses the information on the SSA</w:t>
      </w:r>
      <w:r w:rsidR="5936C158">
        <w:rPr>
          <w:rFonts w:ascii="Times New Roman" w:hAnsi="Times New Roman"/>
        </w:rPr>
        <w:t>-</w:t>
      </w:r>
      <w:r>
        <w:rPr>
          <w:rFonts w:ascii="Times New Roman" w:hAnsi="Times New Roman"/>
        </w:rPr>
        <w:t xml:space="preserve">1696-SUP1 and SSA-1696-SUP2 to document the revocation and withdrawal of a representative. </w:t>
      </w:r>
      <w:r w:rsidR="00F8102F">
        <w:rPr>
          <w:rFonts w:ascii="Times New Roman" w:hAnsi="Times New Roman"/>
        </w:rPr>
        <w:t xml:space="preserve"> We mention these forms as they are approved under OMB No. 0960-0527, however, w</w:t>
      </w:r>
      <w:r>
        <w:rPr>
          <w:rFonts w:ascii="Times New Roman" w:hAnsi="Times New Roman"/>
        </w:rPr>
        <w:t>e are not making changes to the supplements with this clearance request.</w:t>
      </w:r>
      <w:r w:rsidR="00355B61">
        <w:rPr>
          <w:rFonts w:ascii="Times New Roman" w:hAnsi="Times New Roman"/>
        </w:rPr>
        <w:t xml:space="preserve"> </w:t>
      </w:r>
      <w:r>
        <w:br/>
      </w:r>
    </w:p>
    <w:p w:rsidR="00640054" w:rsidP="00640054" w14:paraId="6111FAB0" w14:textId="3474D674">
      <w:pPr>
        <w:tabs>
          <w:tab w:val="num" w:pos="1440"/>
        </w:tabs>
        <w:ind w:left="720"/>
        <w:rPr>
          <w:rFonts w:ascii="Times New Roman" w:hAnsi="Times New Roman"/>
        </w:rPr>
      </w:pPr>
      <w:r w:rsidRPr="71664D26">
        <w:rPr>
          <w:rFonts w:ascii="Times New Roman" w:hAnsi="Times New Roman"/>
        </w:rPr>
        <w:t>Users of the form and supplements are applicants for, or recipients of, Social Security disability benefits (SSDI), Supplemental Security income (SSI) payments or anyone pursuing a benefit or invoking a right under SSA programs, who are notifying SSA they have appointed someone to represent them in their dealings with SSA; any attorney or non</w:t>
      </w:r>
      <w:r w:rsidR="0057011A">
        <w:rPr>
          <w:rFonts w:ascii="Times New Roman" w:hAnsi="Times New Roman"/>
        </w:rPr>
        <w:t>-</w:t>
      </w:r>
      <w:r w:rsidRPr="71664D26">
        <w:rPr>
          <w:rFonts w:ascii="Times New Roman" w:hAnsi="Times New Roman"/>
        </w:rPr>
        <w:t xml:space="preserve">attorney representatives who accept or withdraw their appointment and individuals who use one of the supplements to </w:t>
      </w:r>
      <w:r w:rsidRPr="71664D26" w:rsidR="5EC69BD0">
        <w:rPr>
          <w:rFonts w:ascii="Times New Roman" w:hAnsi="Times New Roman"/>
        </w:rPr>
        <w:t xml:space="preserve">withdraw or </w:t>
      </w:r>
      <w:r w:rsidRPr="71664D26">
        <w:rPr>
          <w:rFonts w:ascii="Times New Roman" w:hAnsi="Times New Roman"/>
        </w:rPr>
        <w:t>revoke their appointment of their representative.</w:t>
      </w:r>
    </w:p>
    <w:p w:rsidR="00E755F7" w:rsidP="00640054" w14:paraId="0A72BE2E" w14:textId="77777777">
      <w:pPr>
        <w:tabs>
          <w:tab w:val="num" w:pos="1440"/>
        </w:tabs>
        <w:ind w:left="720"/>
        <w:rPr>
          <w:rFonts w:ascii="Times New Roman" w:hAnsi="Times New Roman"/>
        </w:rPr>
      </w:pPr>
    </w:p>
    <w:p w:rsidR="00E755F7" w:rsidP="71664D26" w14:paraId="28A5888E" w14:textId="15E83066">
      <w:pPr>
        <w:tabs>
          <w:tab w:val="num" w:pos="1440"/>
        </w:tabs>
        <w:ind w:left="720"/>
        <w:rPr>
          <w:rFonts w:ascii="Times New Roman" w:hAnsi="Times New Roman"/>
          <w:snapToGrid/>
        </w:rPr>
      </w:pPr>
      <w:r w:rsidRPr="0004148F">
        <w:rPr>
          <w:rFonts w:ascii="Times New Roman" w:hAnsi="Times New Roman"/>
          <w:b/>
          <w:bCs/>
        </w:rPr>
        <w:t>Form SSA-1694</w:t>
      </w:r>
      <w:r>
        <w:rPr>
          <w:rFonts w:ascii="Times New Roman" w:hAnsi="Times New Roman"/>
          <w:b/>
          <w:bCs/>
        </w:rPr>
        <w:t xml:space="preserve"> (OMB No. 0960-0732)</w:t>
      </w:r>
      <w:r>
        <w:rPr>
          <w:rFonts w:ascii="Times New Roman" w:hAnsi="Times New Roman"/>
        </w:rPr>
        <w:br/>
      </w:r>
      <w:r>
        <w:rPr>
          <w:rFonts w:ascii="Times New Roman" w:hAnsi="Times New Roman"/>
          <w:snapToGrid/>
        </w:rPr>
        <w:t xml:space="preserve">Currently, </w:t>
      </w:r>
      <w:r w:rsidRPr="00662E57">
        <w:rPr>
          <w:rFonts w:ascii="Times New Roman" w:hAnsi="Times New Roman"/>
          <w:snapToGrid/>
        </w:rPr>
        <w:t xml:space="preserve">SSA pays fees directly only to </w:t>
      </w:r>
      <w:r w:rsidR="00E56904">
        <w:rPr>
          <w:rFonts w:ascii="Times New Roman" w:hAnsi="Times New Roman"/>
          <w:snapToGrid/>
        </w:rPr>
        <w:t>individual</w:t>
      </w:r>
      <w:r w:rsidRPr="00662E57" w:rsidR="00E56904">
        <w:rPr>
          <w:rFonts w:ascii="Times New Roman" w:hAnsi="Times New Roman"/>
          <w:snapToGrid/>
        </w:rPr>
        <w:t xml:space="preserve"> </w:t>
      </w:r>
      <w:r w:rsidRPr="00662E57">
        <w:rPr>
          <w:rFonts w:ascii="Times New Roman" w:hAnsi="Times New Roman"/>
          <w:snapToGrid/>
        </w:rPr>
        <w:t>attorneys or non-attorneys</w:t>
      </w:r>
      <w:r w:rsidR="00E56904">
        <w:rPr>
          <w:rFonts w:ascii="Times New Roman" w:hAnsi="Times New Roman"/>
          <w:snapToGrid/>
        </w:rPr>
        <w:t xml:space="preserve"> eligible for direct </w:t>
      </w:r>
      <w:r w:rsidRPr="71664D26" w:rsidR="00E56904">
        <w:rPr>
          <w:rFonts w:ascii="Times New Roman" w:hAnsi="Times New Roman"/>
        </w:rPr>
        <w:t>payment</w:t>
      </w:r>
      <w:r w:rsidR="45692DC0">
        <w:rPr>
          <w:rFonts w:ascii="Times New Roman" w:hAnsi="Times New Roman"/>
          <w:snapToGrid/>
        </w:rPr>
        <w:t xml:space="preserve">. </w:t>
      </w:r>
      <w:r w:rsidRPr="00662E57">
        <w:rPr>
          <w:rFonts w:ascii="Times New Roman" w:hAnsi="Times New Roman"/>
          <w:snapToGrid/>
        </w:rPr>
        <w:t>If the appointed representatives work for an entity, law firm, or other organization</w:t>
      </w:r>
      <w:r>
        <w:rPr>
          <w:rFonts w:ascii="Times New Roman" w:hAnsi="Times New Roman"/>
          <w:snapToGrid/>
        </w:rPr>
        <w:t>,</w:t>
      </w:r>
      <w:r w:rsidRPr="00662E57">
        <w:rPr>
          <w:rFonts w:ascii="Times New Roman" w:hAnsi="Times New Roman"/>
          <w:snapToGrid/>
        </w:rPr>
        <w:t xml:space="preserve"> SSA ask</w:t>
      </w:r>
      <w:r>
        <w:rPr>
          <w:rFonts w:ascii="Times New Roman" w:hAnsi="Times New Roman"/>
          <w:snapToGrid/>
        </w:rPr>
        <w:t>s</w:t>
      </w:r>
      <w:r w:rsidRPr="00662E57">
        <w:rPr>
          <w:rFonts w:ascii="Times New Roman" w:hAnsi="Times New Roman"/>
          <w:snapToGrid/>
        </w:rPr>
        <w:t xml:space="preserve"> them to complete Form SSA-1694 and voluntar</w:t>
      </w:r>
      <w:r>
        <w:rPr>
          <w:rFonts w:ascii="Times New Roman" w:hAnsi="Times New Roman"/>
          <w:snapToGrid/>
        </w:rPr>
        <w:t>il</w:t>
      </w:r>
      <w:r w:rsidRPr="00662E57">
        <w:rPr>
          <w:rFonts w:ascii="Times New Roman" w:hAnsi="Times New Roman"/>
          <w:snapToGrid/>
        </w:rPr>
        <w:t xml:space="preserve">y register the organization. </w:t>
      </w:r>
      <w:r w:rsidR="00355B61">
        <w:rPr>
          <w:rFonts w:ascii="Times New Roman" w:hAnsi="Times New Roman"/>
          <w:snapToGrid/>
        </w:rPr>
        <w:t xml:space="preserve"> </w:t>
      </w:r>
      <w:r w:rsidRPr="00662E57">
        <w:rPr>
          <w:rFonts w:ascii="Times New Roman" w:hAnsi="Times New Roman"/>
          <w:snapToGrid/>
        </w:rPr>
        <w:t xml:space="preserve">With this information, SSA reports the income and issues a 1099-MISC or 1099-NEC as appropriate to the registered individual and registered entity to assist them in meeting their tax reporting obligations. </w:t>
      </w:r>
      <w:r w:rsidR="00355B61">
        <w:rPr>
          <w:rFonts w:ascii="Times New Roman" w:hAnsi="Times New Roman"/>
          <w:snapToGrid/>
        </w:rPr>
        <w:t xml:space="preserve"> </w:t>
      </w:r>
    </w:p>
    <w:p w:rsidR="0057011A" w:rsidP="71664D26" w14:paraId="0D482842" w14:textId="77777777">
      <w:pPr>
        <w:tabs>
          <w:tab w:val="num" w:pos="1440"/>
        </w:tabs>
        <w:ind w:left="720"/>
        <w:rPr>
          <w:rFonts w:ascii="Times New Roman" w:hAnsi="Times New Roman"/>
        </w:rPr>
      </w:pPr>
    </w:p>
    <w:p w:rsidR="00E755F7" w:rsidP="71664D26" w14:paraId="0786B8F3" w14:textId="1B874D1C">
      <w:pPr>
        <w:tabs>
          <w:tab w:val="num" w:pos="1440"/>
        </w:tabs>
        <w:ind w:left="720"/>
        <w:rPr>
          <w:rFonts w:ascii="Times New Roman" w:hAnsi="Times New Roman"/>
        </w:rPr>
      </w:pPr>
      <w:r>
        <w:rPr>
          <w:rFonts w:ascii="Times New Roman" w:hAnsi="Times New Roman"/>
          <w:snapToGrid/>
        </w:rPr>
        <w:t>Under the final rule, i</w:t>
      </w:r>
      <w:r w:rsidRPr="00662E57">
        <w:rPr>
          <w:rFonts w:ascii="Times New Roman" w:hAnsi="Times New Roman"/>
          <w:snapToGrid/>
        </w:rPr>
        <w:t xml:space="preserve">n preparation </w:t>
      </w:r>
      <w:r>
        <w:rPr>
          <w:rFonts w:ascii="Times New Roman" w:hAnsi="Times New Roman"/>
          <w:snapToGrid/>
        </w:rPr>
        <w:t>for</w:t>
      </w:r>
      <w:r w:rsidRPr="00662E57">
        <w:rPr>
          <w:rFonts w:ascii="Times New Roman" w:hAnsi="Times New Roman"/>
          <w:snapToGrid/>
        </w:rPr>
        <w:t xml:space="preserve"> paying entities directly as required by the First Circuit’s decision in </w:t>
      </w:r>
      <w:r w:rsidRPr="71664D26">
        <w:rPr>
          <w:rFonts w:ascii="Times New Roman" w:hAnsi="Times New Roman"/>
          <w:i/>
          <w:iCs/>
        </w:rPr>
        <w:t>Marasco &amp; Nesselbush, LLP v. Collins and Social Security Administration</w:t>
      </w:r>
      <w:r w:rsidRPr="00662E57">
        <w:rPr>
          <w:rFonts w:ascii="Times New Roman" w:hAnsi="Times New Roman"/>
          <w:snapToGrid/>
        </w:rPr>
        <w:t>,</w:t>
      </w:r>
      <w:r>
        <w:rPr>
          <w:rStyle w:val="FootnoteReference"/>
          <w:rFonts w:ascii="Times New Roman" w:hAnsi="Times New Roman"/>
          <w:snapToGrid/>
        </w:rPr>
        <w:footnoteReference w:id="4"/>
      </w:r>
      <w:r w:rsidRPr="00662E57">
        <w:rPr>
          <w:rFonts w:ascii="Times New Roman" w:hAnsi="Times New Roman"/>
          <w:snapToGrid/>
        </w:rPr>
        <w:t xml:space="preserve"> SSA will collect additional information similar to that </w:t>
      </w:r>
      <w:r w:rsidR="00F8102F">
        <w:rPr>
          <w:rFonts w:ascii="Times New Roman" w:hAnsi="Times New Roman"/>
          <w:snapToGrid/>
        </w:rPr>
        <w:t xml:space="preserve">which we </w:t>
      </w:r>
      <w:r w:rsidRPr="00662E57">
        <w:rPr>
          <w:rFonts w:ascii="Times New Roman" w:hAnsi="Times New Roman"/>
          <w:snapToGrid/>
        </w:rPr>
        <w:t xml:space="preserve">collect on the individual registration </w:t>
      </w:r>
      <w:r w:rsidRPr="00662E57" w:rsidR="5E5F324A">
        <w:rPr>
          <w:rFonts w:ascii="Times New Roman" w:hAnsi="Times New Roman"/>
          <w:snapToGrid/>
        </w:rPr>
        <w:t xml:space="preserve">Form SSA-1699 </w:t>
      </w:r>
      <w:r w:rsidRPr="00662E57">
        <w:rPr>
          <w:rFonts w:ascii="Times New Roman" w:hAnsi="Times New Roman"/>
          <w:snapToGrid/>
        </w:rPr>
        <w:t>to facilitate direct payments and properly report the income.</w:t>
      </w:r>
      <w:r>
        <w:rPr>
          <w:rFonts w:ascii="Times New Roman" w:hAnsi="Times New Roman"/>
          <w:snapToGrid/>
        </w:rPr>
        <w:t xml:space="preserve"> </w:t>
      </w:r>
      <w:r w:rsidRPr="00662E57">
        <w:rPr>
          <w:rFonts w:ascii="Times New Roman" w:hAnsi="Times New Roman"/>
          <w:snapToGrid/>
        </w:rPr>
        <w:t xml:space="preserve"> SSA will also ask entities to designate</w:t>
      </w:r>
      <w:r w:rsidRPr="00662E57">
        <w:rPr>
          <w:rFonts w:ascii="Times New Roman" w:hAnsi="Times New Roman"/>
          <w:b/>
          <w:bCs/>
          <w:snapToGrid/>
        </w:rPr>
        <w:t xml:space="preserve"> </w:t>
      </w:r>
      <w:r w:rsidRPr="00EA7DB4">
        <w:rPr>
          <w:rFonts w:ascii="Times New Roman" w:hAnsi="Times New Roman"/>
          <w:snapToGrid/>
        </w:rPr>
        <w:t>a</w:t>
      </w:r>
      <w:r>
        <w:rPr>
          <w:rFonts w:ascii="Times New Roman" w:hAnsi="Times New Roman"/>
          <w:snapToGrid/>
        </w:rPr>
        <w:t xml:space="preserve">n individual </w:t>
      </w:r>
      <w:r w:rsidRPr="00662E57">
        <w:rPr>
          <w:rFonts w:ascii="Times New Roman" w:hAnsi="Times New Roman"/>
          <w:snapToGrid/>
        </w:rPr>
        <w:t>registered</w:t>
      </w:r>
      <w:r>
        <w:rPr>
          <w:rFonts w:ascii="Times New Roman" w:hAnsi="Times New Roman"/>
          <w:snapToGrid/>
        </w:rPr>
        <w:t xml:space="preserve"> as a</w:t>
      </w:r>
      <w:r w:rsidRPr="00662E57">
        <w:rPr>
          <w:rFonts w:ascii="Times New Roman" w:hAnsi="Times New Roman"/>
          <w:snapToGrid/>
        </w:rPr>
        <w:t xml:space="preserve"> representative</w:t>
      </w:r>
      <w:r>
        <w:rPr>
          <w:rFonts w:ascii="Times New Roman" w:hAnsi="Times New Roman"/>
          <w:snapToGrid/>
        </w:rPr>
        <w:t xml:space="preserve"> </w:t>
      </w:r>
      <w:r w:rsidRPr="00662E57">
        <w:rPr>
          <w:rFonts w:ascii="Times New Roman" w:hAnsi="Times New Roman"/>
          <w:snapToGrid/>
        </w:rPr>
        <w:t xml:space="preserve">to serve as </w:t>
      </w:r>
      <w:r>
        <w:rPr>
          <w:rFonts w:ascii="Times New Roman" w:hAnsi="Times New Roman"/>
          <w:snapToGrid/>
        </w:rPr>
        <w:t xml:space="preserve">an </w:t>
      </w:r>
      <w:r w:rsidRPr="00662E57">
        <w:rPr>
          <w:rFonts w:ascii="Times New Roman" w:hAnsi="Times New Roman"/>
          <w:snapToGrid/>
        </w:rPr>
        <w:t>entity</w:t>
      </w:r>
      <w:r w:rsidRPr="00662E57">
        <w:rPr>
          <w:rFonts w:ascii="Times New Roman" w:hAnsi="Times New Roman"/>
          <w:b/>
          <w:bCs/>
          <w:snapToGrid/>
        </w:rPr>
        <w:t> </w:t>
      </w:r>
      <w:r>
        <w:rPr>
          <w:rFonts w:ascii="Times New Roman" w:hAnsi="Times New Roman"/>
          <w:snapToGrid/>
        </w:rPr>
        <w:t>POC</w:t>
      </w:r>
      <w:r>
        <w:rPr>
          <w:rFonts w:ascii="Times New Roman" w:hAnsi="Times New Roman"/>
          <w:snapToGrid/>
        </w:rPr>
        <w:t xml:space="preserve"> </w:t>
      </w:r>
      <w:r w:rsidRPr="00662E57">
        <w:rPr>
          <w:rFonts w:ascii="Times New Roman" w:hAnsi="Times New Roman"/>
          <w:snapToGrid/>
        </w:rPr>
        <w:t xml:space="preserve">whom the entity will authorize to </w:t>
      </w:r>
      <w:r w:rsidRPr="71664D26" w:rsidR="76E82AD8">
        <w:rPr>
          <w:rFonts w:ascii="Times New Roman" w:hAnsi="Times New Roman"/>
        </w:rPr>
        <w:t xml:space="preserve">act on the entity’s behalf to </w:t>
      </w:r>
      <w:r w:rsidRPr="00662E57">
        <w:rPr>
          <w:rFonts w:ascii="Times New Roman" w:hAnsi="Times New Roman"/>
          <w:snapToGrid/>
        </w:rPr>
        <w:t>assist SSA in resolving fee</w:t>
      </w:r>
      <w:r w:rsidR="0068263B">
        <w:rPr>
          <w:rFonts w:ascii="Times New Roman" w:hAnsi="Times New Roman"/>
          <w:snapToGrid/>
        </w:rPr>
        <w:t>-related</w:t>
      </w:r>
      <w:r w:rsidRPr="00662E57">
        <w:rPr>
          <w:rFonts w:ascii="Times New Roman" w:hAnsi="Times New Roman"/>
          <w:snapToGrid/>
        </w:rPr>
        <w:t xml:space="preserve"> matters, and perform certain duties</w:t>
      </w:r>
      <w:r w:rsidR="0068263B">
        <w:rPr>
          <w:rFonts w:ascii="Times New Roman" w:hAnsi="Times New Roman"/>
          <w:snapToGrid/>
        </w:rPr>
        <w:t>,</w:t>
      </w:r>
      <w:r w:rsidRPr="00662E57">
        <w:rPr>
          <w:rFonts w:ascii="Times New Roman" w:hAnsi="Times New Roman"/>
          <w:snapToGrid/>
        </w:rPr>
        <w:t xml:space="preserve"> such as updating registration and banking information, </w:t>
      </w:r>
      <w:r>
        <w:rPr>
          <w:rFonts w:ascii="Times New Roman" w:hAnsi="Times New Roman"/>
          <w:snapToGrid/>
        </w:rPr>
        <w:t xml:space="preserve">including </w:t>
      </w:r>
      <w:r w:rsidRPr="00662E57">
        <w:rPr>
          <w:rFonts w:ascii="Times New Roman" w:hAnsi="Times New Roman"/>
          <w:snapToGrid/>
        </w:rPr>
        <w:t>maintaining current entity</w:t>
      </w:r>
      <w:r w:rsidRPr="00662E57">
        <w:rPr>
          <w:rFonts w:ascii="Times New Roman" w:hAnsi="Times New Roman"/>
          <w:b/>
          <w:bCs/>
          <w:snapToGrid/>
        </w:rPr>
        <w:t> </w:t>
      </w:r>
      <w:r w:rsidRPr="00662E57">
        <w:rPr>
          <w:rFonts w:ascii="Times New Roman" w:hAnsi="Times New Roman"/>
          <w:snapToGrid/>
        </w:rPr>
        <w:t>information and respond</w:t>
      </w:r>
      <w:r>
        <w:rPr>
          <w:rFonts w:ascii="Times New Roman" w:hAnsi="Times New Roman"/>
          <w:snapToGrid/>
        </w:rPr>
        <w:t>ing</w:t>
      </w:r>
      <w:r w:rsidRPr="00662E57">
        <w:rPr>
          <w:rFonts w:ascii="Times New Roman" w:hAnsi="Times New Roman"/>
          <w:snapToGrid/>
        </w:rPr>
        <w:t xml:space="preserve"> to SSA’s inquiries regarding fee payments.</w:t>
      </w:r>
      <w:r>
        <w:rPr>
          <w:rFonts w:ascii="Times New Roman" w:hAnsi="Times New Roman"/>
          <w:snapToGrid/>
        </w:rPr>
        <w:t xml:space="preserve"> </w:t>
      </w:r>
      <w:r>
        <w:rPr>
          <w:rFonts w:ascii="Times New Roman" w:hAnsi="Times New Roman"/>
          <w:snapToGrid/>
        </w:rPr>
        <w:t xml:space="preserve"> </w:t>
      </w:r>
      <w:r>
        <w:rPr>
          <w:rFonts w:ascii="Times New Roman" w:hAnsi="Times New Roman"/>
          <w:snapToGrid/>
        </w:rPr>
        <w:t xml:space="preserve">All entities wishing to receive direct payment of authorized fees will need to perform this one-time registration or update any prior registration. </w:t>
      </w:r>
      <w:r w:rsidR="00F8102F">
        <w:rPr>
          <w:rFonts w:ascii="Times New Roman" w:hAnsi="Times New Roman"/>
          <w:snapToGrid/>
        </w:rPr>
        <w:t xml:space="preserve"> </w:t>
      </w:r>
      <w:r>
        <w:rPr>
          <w:rFonts w:ascii="Times New Roman" w:hAnsi="Times New Roman"/>
          <w:snapToGrid/>
        </w:rPr>
        <w:t>Individuals</w:t>
      </w:r>
      <w:r>
        <w:rPr>
          <w:rFonts w:ascii="Times New Roman" w:hAnsi="Times New Roman"/>
          <w:snapToGrid/>
        </w:rPr>
        <w:t xml:space="preserve">, </w:t>
      </w:r>
      <w:r>
        <w:rPr>
          <w:rFonts w:ascii="Times New Roman" w:hAnsi="Times New Roman"/>
          <w:snapToGrid/>
        </w:rPr>
        <w:t>POCs</w:t>
      </w:r>
      <w:r>
        <w:rPr>
          <w:rFonts w:ascii="Times New Roman" w:hAnsi="Times New Roman"/>
          <w:snapToGrid/>
        </w:rPr>
        <w:t>,</w:t>
      </w:r>
      <w:r>
        <w:rPr>
          <w:rFonts w:ascii="Times New Roman" w:hAnsi="Times New Roman"/>
          <w:snapToGrid/>
        </w:rPr>
        <w:t xml:space="preserve"> and entities are responsible</w:t>
      </w:r>
      <w:r w:rsidRPr="00662E57">
        <w:rPr>
          <w:rFonts w:ascii="Times New Roman" w:hAnsi="Times New Roman"/>
          <w:snapToGrid/>
        </w:rPr>
        <w:t xml:space="preserve"> </w:t>
      </w:r>
      <w:r>
        <w:rPr>
          <w:rFonts w:ascii="Times New Roman" w:hAnsi="Times New Roman"/>
          <w:snapToGrid/>
        </w:rPr>
        <w:t>for</w:t>
      </w:r>
      <w:r w:rsidRPr="00662E57">
        <w:rPr>
          <w:rFonts w:ascii="Times New Roman" w:hAnsi="Times New Roman"/>
          <w:snapToGrid/>
        </w:rPr>
        <w:t xml:space="preserve"> updat</w:t>
      </w:r>
      <w:r>
        <w:rPr>
          <w:rFonts w:ascii="Times New Roman" w:hAnsi="Times New Roman"/>
          <w:snapToGrid/>
        </w:rPr>
        <w:t>ing</w:t>
      </w:r>
      <w:r w:rsidRPr="00662E57">
        <w:rPr>
          <w:rFonts w:ascii="Times New Roman" w:hAnsi="Times New Roman"/>
          <w:snapToGrid/>
        </w:rPr>
        <w:t xml:space="preserve"> the registration with subsequent changes</w:t>
      </w:r>
      <w:r>
        <w:rPr>
          <w:rFonts w:ascii="Times New Roman" w:hAnsi="Times New Roman"/>
          <w:snapToGrid/>
        </w:rPr>
        <w:t>, as necessary.</w:t>
      </w:r>
    </w:p>
    <w:p w:rsidR="00640054" w:rsidP="00E755F7" w14:paraId="2A471398" w14:textId="77777777">
      <w:pPr>
        <w:widowControl/>
        <w:rPr>
          <w:rFonts w:ascii="Times New Roman" w:hAnsi="Times New Roman"/>
        </w:rPr>
      </w:pPr>
    </w:p>
    <w:p w:rsidR="009F4BE4" w:rsidRPr="009F4BE4" w:rsidP="0090515E" w14:paraId="12075652" w14:textId="64B40337">
      <w:pPr>
        <w:widowControl/>
        <w:ind w:left="720"/>
        <w:rPr>
          <w:rFonts w:ascii="Times New Roman" w:hAnsi="Times New Roman"/>
          <w:color w:val="000000" w:themeColor="text1"/>
        </w:rPr>
      </w:pPr>
      <w:r w:rsidRPr="71664D26">
        <w:rPr>
          <w:rFonts w:ascii="Times New Roman" w:hAnsi="Times New Roman"/>
        </w:rPr>
        <w:t xml:space="preserve">Respondents are </w:t>
      </w:r>
      <w:r w:rsidRPr="71664D26" w:rsidR="7BE01E1B">
        <w:rPr>
          <w:rFonts w:ascii="Times New Roman" w:hAnsi="Times New Roman"/>
        </w:rPr>
        <w:t xml:space="preserve">POCs of entities, including </w:t>
      </w:r>
      <w:r w:rsidRPr="71664D26">
        <w:rPr>
          <w:rFonts w:ascii="Times New Roman" w:hAnsi="Times New Roman"/>
        </w:rPr>
        <w:t xml:space="preserve">any </w:t>
      </w:r>
      <w:r w:rsidRPr="71664D26" w:rsidR="00355B61">
        <w:rPr>
          <w:rFonts w:ascii="Times New Roman" w:hAnsi="Times New Roman"/>
        </w:rPr>
        <w:t xml:space="preserve">attorney or </w:t>
      </w:r>
      <w:r w:rsidRPr="71664D26">
        <w:rPr>
          <w:rFonts w:ascii="Times New Roman" w:hAnsi="Times New Roman"/>
        </w:rPr>
        <w:t>non</w:t>
      </w:r>
      <w:r w:rsidR="0057011A">
        <w:rPr>
          <w:rFonts w:ascii="Times New Roman" w:hAnsi="Times New Roman"/>
        </w:rPr>
        <w:t>-</w:t>
      </w:r>
      <w:r w:rsidRPr="71664D26">
        <w:rPr>
          <w:rFonts w:ascii="Times New Roman" w:hAnsi="Times New Roman"/>
        </w:rPr>
        <w:t>attorney representatives</w:t>
      </w:r>
      <w:r w:rsidRPr="71664D26" w:rsidR="00355B61">
        <w:rPr>
          <w:rFonts w:ascii="Times New Roman" w:hAnsi="Times New Roman"/>
        </w:rPr>
        <w:t xml:space="preserve"> who </w:t>
      </w:r>
      <w:r w:rsidRPr="71664D26" w:rsidR="5BAFF12A">
        <w:rPr>
          <w:rFonts w:ascii="Times New Roman" w:hAnsi="Times New Roman"/>
        </w:rPr>
        <w:t xml:space="preserve">may </w:t>
      </w:r>
      <w:r w:rsidRPr="71664D26" w:rsidR="00355B61">
        <w:rPr>
          <w:rFonts w:ascii="Times New Roman" w:hAnsi="Times New Roman"/>
        </w:rPr>
        <w:t>represent the disability applicants or recipients before SSA</w:t>
      </w:r>
      <w:r w:rsidRPr="71664D26">
        <w:rPr>
          <w:rFonts w:ascii="Times New Roman" w:hAnsi="Times New Roman"/>
        </w:rPr>
        <w:t>.</w:t>
      </w:r>
    </w:p>
    <w:p w:rsidR="007D29AB" w:rsidRPr="009F4BE4" w:rsidP="009F4BE4" w14:paraId="2E18ACD1" w14:textId="77777777">
      <w:pPr>
        <w:rPr>
          <w:b/>
          <w:bCs/>
        </w:rPr>
      </w:pPr>
    </w:p>
    <w:p w:rsidR="00B82A70" w:rsidRPr="00242277" w:rsidP="00B82A70" w14:paraId="7DE76454" w14:textId="66A87372">
      <w:pPr>
        <w:pStyle w:val="ListParagraph"/>
        <w:numPr>
          <w:ilvl w:val="0"/>
          <w:numId w:val="3"/>
        </w:numPr>
        <w:rPr>
          <w:b/>
          <w:bCs/>
        </w:rPr>
      </w:pPr>
      <w:r w:rsidRPr="00BC7F42">
        <w:rPr>
          <w:rFonts w:ascii="Times New Roman" w:hAnsi="Times New Roman"/>
          <w:b/>
        </w:rPr>
        <w:t>Use of Information Technology to Collect the Information</w:t>
      </w:r>
    </w:p>
    <w:p w:rsidR="00242277" w:rsidRPr="0057011A" w:rsidP="71664D26" w14:paraId="6761D45F" w14:textId="57E31B0B">
      <w:pPr>
        <w:pStyle w:val="ListParagraph"/>
        <w:rPr>
          <w:rFonts w:ascii="Times New Roman" w:hAnsi="Times New Roman"/>
        </w:rPr>
      </w:pPr>
      <w:r w:rsidRPr="0057011A">
        <w:rPr>
          <w:rStyle w:val="cf01"/>
          <w:rFonts w:ascii="Times New Roman" w:hAnsi="Times New Roman" w:cs="Times New Roman"/>
          <w:sz w:val="24"/>
          <w:szCs w:val="24"/>
        </w:rPr>
        <w:t>We collect the information from the SSA-1694 (0960-0731</w:t>
      </w:r>
      <w:r w:rsidR="005808FF">
        <w:rPr>
          <w:rStyle w:val="cf01"/>
          <w:rFonts w:ascii="Times New Roman" w:hAnsi="Times New Roman" w:cs="Times New Roman"/>
          <w:sz w:val="24"/>
          <w:szCs w:val="24"/>
        </w:rPr>
        <w:t>)</w:t>
      </w:r>
      <w:r w:rsidRPr="0057011A">
        <w:rPr>
          <w:rStyle w:val="cf01"/>
          <w:rFonts w:ascii="Times New Roman" w:hAnsi="Times New Roman" w:cs="Times New Roman"/>
          <w:sz w:val="24"/>
          <w:szCs w:val="24"/>
        </w:rPr>
        <w:t xml:space="preserve"> and the SSA-1699 (0960</w:t>
      </w:r>
      <w:r w:rsidRPr="0057011A">
        <w:rPr>
          <w:rStyle w:val="cf01"/>
          <w:rFonts w:ascii="Times New Roman" w:hAnsi="Times New Roman" w:cs="Times New Roman"/>
          <w:sz w:val="24"/>
          <w:szCs w:val="24"/>
        </w:rPr>
        <w:noBreakHyphen/>
        <w:t>0732) by fax or efax. We collect the information from the SSA-1696 (0960-0527) through an Internet</w:t>
      </w:r>
      <w:r>
        <w:rPr>
          <w:rStyle w:val="cf01"/>
          <w:rFonts w:ascii="Times New Roman" w:hAnsi="Times New Roman" w:cs="Times New Roman"/>
          <w:sz w:val="24"/>
          <w:szCs w:val="24"/>
        </w:rPr>
        <w:noBreakHyphen/>
      </w:r>
      <w:r w:rsidRPr="0057011A">
        <w:rPr>
          <w:rStyle w:val="cf01"/>
          <w:rFonts w:ascii="Times New Roman" w:hAnsi="Times New Roman" w:cs="Times New Roman"/>
          <w:sz w:val="24"/>
          <w:szCs w:val="24"/>
        </w:rPr>
        <w:t>accessible, submittable PDF and our ERE system at the hearing and appeals levels</w:t>
      </w:r>
      <w:r w:rsidRPr="0057011A" w:rsidR="0E375B08">
        <w:rPr>
          <w:rFonts w:ascii="Times New Roman" w:hAnsi="Times New Roman"/>
        </w:rPr>
        <w:t>.</w:t>
      </w:r>
      <w:r w:rsidR="004F22CE">
        <w:rPr>
          <w:rFonts w:ascii="Times New Roman" w:hAnsi="Times New Roman"/>
        </w:rPr>
        <w:t xml:space="preserve">  </w:t>
      </w:r>
      <w:r w:rsidRPr="0057011A" w:rsidR="00355B61">
        <w:rPr>
          <w:rFonts w:ascii="Times New Roman" w:hAnsi="Times New Roman"/>
        </w:rPr>
        <w:t>We discuss the modalities in more detail under the specific OMB documentation for each of these information collections</w:t>
      </w:r>
      <w:r w:rsidRPr="0057011A" w:rsidR="00640054">
        <w:rPr>
          <w:rFonts w:ascii="Times New Roman" w:hAnsi="Times New Roman"/>
        </w:rPr>
        <w:t>.</w:t>
      </w:r>
      <w:r w:rsidRPr="0057011A" w:rsidR="00355B61">
        <w:rPr>
          <w:rFonts w:ascii="Times New Roman" w:hAnsi="Times New Roman"/>
        </w:rPr>
        <w:t xml:space="preserve">  The following chart shows the percentages of responses submitted via electronic means for each IC:</w:t>
      </w:r>
    </w:p>
    <w:p w:rsidR="00355B61" w:rsidP="00355B61" w14:paraId="54F9DB45" w14:textId="77777777">
      <w:pPr>
        <w:pStyle w:val="ListParagraph"/>
        <w:rPr>
          <w:rFonts w:ascii="Times New Roman" w:hAnsi="Times New Roman"/>
          <w:bCs/>
        </w:rPr>
      </w:pPr>
    </w:p>
    <w:tbl>
      <w:tblPr>
        <w:tblStyle w:val="TableGrid"/>
        <w:tblW w:w="9090" w:type="dxa"/>
        <w:tblInd w:w="715" w:type="dxa"/>
        <w:tblLook w:val="04A0"/>
      </w:tblPr>
      <w:tblGrid>
        <w:gridCol w:w="1449"/>
        <w:gridCol w:w="3105"/>
        <w:gridCol w:w="4536"/>
      </w:tblGrid>
      <w:tr w14:paraId="770CE59C" w14:textId="77777777" w:rsidTr="71664D26">
        <w:tblPrEx>
          <w:tblW w:w="9090" w:type="dxa"/>
          <w:tblInd w:w="715" w:type="dxa"/>
          <w:tblLook w:val="04A0"/>
        </w:tblPrEx>
        <w:tc>
          <w:tcPr>
            <w:tcW w:w="1449" w:type="dxa"/>
            <w:shd w:val="clear" w:color="auto" w:fill="FFFF00"/>
          </w:tcPr>
          <w:p w:rsidR="00355B61" w:rsidRPr="002D6C95" w:rsidP="00F90F22" w14:paraId="6AF6A4EF"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ICR Number</w:t>
            </w:r>
          </w:p>
        </w:tc>
        <w:tc>
          <w:tcPr>
            <w:tcW w:w="0" w:type="auto"/>
            <w:shd w:val="clear" w:color="auto" w:fill="FFFF00"/>
          </w:tcPr>
          <w:p w:rsidR="00355B61" w:rsidRPr="002D6C95" w:rsidP="00F90F22" w14:paraId="13225D3D"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SSA Form Number and Name</w:t>
            </w:r>
          </w:p>
        </w:tc>
        <w:tc>
          <w:tcPr>
            <w:tcW w:w="0" w:type="auto"/>
            <w:shd w:val="clear" w:color="auto" w:fill="FFFF00"/>
          </w:tcPr>
          <w:p w:rsidR="00355B61" w:rsidRPr="002D6C95" w:rsidP="00F90F22" w14:paraId="285F9CBE"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Percentage of Electronic Responses</w:t>
            </w:r>
          </w:p>
        </w:tc>
      </w:tr>
      <w:tr w14:paraId="432632AA" w14:textId="77777777" w:rsidTr="71664D26">
        <w:tblPrEx>
          <w:tblW w:w="9090" w:type="dxa"/>
          <w:tblInd w:w="715" w:type="dxa"/>
          <w:tblLook w:val="04A0"/>
        </w:tblPrEx>
        <w:tc>
          <w:tcPr>
            <w:tcW w:w="1449" w:type="dxa"/>
          </w:tcPr>
          <w:p w:rsidR="00355B61" w:rsidP="00355B61" w14:paraId="44D1818A" w14:textId="64BAE260">
            <w:pPr>
              <w:autoSpaceDE w:val="0"/>
              <w:autoSpaceDN w:val="0"/>
              <w:adjustRightInd w:val="0"/>
              <w:rPr>
                <w:rFonts w:ascii="Times New Roman" w:hAnsi="Times New Roman"/>
                <w:color w:val="000000" w:themeColor="text1"/>
              </w:rPr>
            </w:pPr>
            <w:r>
              <w:rPr>
                <w:rFonts w:ascii="Times New Roman" w:hAnsi="Times New Roman"/>
                <w:color w:val="000000" w:themeColor="text1"/>
              </w:rPr>
              <w:t>OMB No. 0960-0732</w:t>
            </w:r>
          </w:p>
        </w:tc>
        <w:tc>
          <w:tcPr>
            <w:tcW w:w="0" w:type="auto"/>
          </w:tcPr>
          <w:p w:rsidR="00355B61" w:rsidP="00355B61" w14:paraId="34636C51" w14:textId="16CAA5A9">
            <w:pPr>
              <w:autoSpaceDE w:val="0"/>
              <w:autoSpaceDN w:val="0"/>
              <w:adjustRightInd w:val="0"/>
              <w:rPr>
                <w:rFonts w:ascii="Times New Roman" w:hAnsi="Times New Roman"/>
                <w:color w:val="000000" w:themeColor="text1"/>
              </w:rPr>
            </w:pPr>
            <w:r>
              <w:rPr>
                <w:rFonts w:ascii="Times New Roman" w:hAnsi="Times New Roman"/>
                <w:color w:val="000000" w:themeColor="text1"/>
              </w:rPr>
              <w:t xml:space="preserve">SSA-1699, </w:t>
            </w:r>
            <w:r>
              <w:rPr>
                <w:rFonts w:ascii="Times New Roman" w:hAnsi="Times New Roman"/>
                <w:iCs/>
                <w:color w:val="000000"/>
              </w:rPr>
              <w:t>Representative Registration</w:t>
            </w:r>
          </w:p>
        </w:tc>
        <w:tc>
          <w:tcPr>
            <w:tcW w:w="0" w:type="auto"/>
          </w:tcPr>
          <w:p w:rsidR="00C01DD5" w:rsidRPr="00C01DD5" w:rsidP="00355B61" w14:paraId="653F2974" w14:textId="0DC968A1">
            <w:pPr>
              <w:autoSpaceDE w:val="0"/>
              <w:autoSpaceDN w:val="0"/>
              <w:adjustRightInd w:val="0"/>
              <w:rPr>
                <w:rFonts w:ascii="Times New Roman" w:hAnsi="Times New Roman"/>
              </w:rPr>
            </w:pPr>
            <w:r w:rsidRPr="71664D26">
              <w:rPr>
                <w:rFonts w:ascii="Times New Roman" w:hAnsi="Times New Roman"/>
                <w:b/>
                <w:bCs/>
              </w:rPr>
              <w:t>100</w:t>
            </w:r>
            <w:r w:rsidRPr="71664D26" w:rsidR="00355B61">
              <w:rPr>
                <w:rFonts w:ascii="Times New Roman" w:hAnsi="Times New Roman"/>
                <w:b/>
                <w:bCs/>
              </w:rPr>
              <w:t>%</w:t>
            </w:r>
            <w:r w:rsidRPr="71664D26" w:rsidR="00355B61">
              <w:rPr>
                <w:rFonts w:ascii="Times New Roman" w:hAnsi="Times New Roman"/>
              </w:rPr>
              <w:t xml:space="preserve"> submitted by the claimant’s </w:t>
            </w:r>
            <w:r w:rsidRPr="0057011A">
              <w:rPr>
                <w:rFonts w:ascii="Times New Roman" w:hAnsi="Times New Roman"/>
              </w:rPr>
              <w:t xml:space="preserve">appointed </w:t>
            </w:r>
            <w:r w:rsidRPr="0057011A" w:rsidR="00355B61">
              <w:rPr>
                <w:rFonts w:ascii="Times New Roman" w:hAnsi="Times New Roman"/>
              </w:rPr>
              <w:t xml:space="preserve">representative via </w:t>
            </w:r>
            <w:r w:rsidRPr="0057011A">
              <w:rPr>
                <w:rFonts w:ascii="Times New Roman" w:hAnsi="Times New Roman"/>
              </w:rPr>
              <w:t xml:space="preserve">fax or through </w:t>
            </w:r>
            <w:r w:rsidRPr="0057011A" w:rsidR="0057011A">
              <w:rPr>
                <w:rFonts w:ascii="Times New Roman" w:hAnsi="Times New Roman"/>
              </w:rPr>
              <w:t>efax.</w:t>
            </w:r>
          </w:p>
        </w:tc>
      </w:tr>
      <w:tr w14:paraId="6BC07F5E" w14:textId="77777777" w:rsidTr="71664D26">
        <w:tblPrEx>
          <w:tblW w:w="9090" w:type="dxa"/>
          <w:tblInd w:w="715" w:type="dxa"/>
          <w:tblLook w:val="04A0"/>
        </w:tblPrEx>
        <w:tc>
          <w:tcPr>
            <w:tcW w:w="1449" w:type="dxa"/>
          </w:tcPr>
          <w:p w:rsidR="00355B61" w:rsidP="00355B61" w14:paraId="708B7907" w14:textId="77777777">
            <w:pPr>
              <w:autoSpaceDE w:val="0"/>
              <w:autoSpaceDN w:val="0"/>
              <w:adjustRightInd w:val="0"/>
              <w:rPr>
                <w:rFonts w:ascii="Times New Roman" w:hAnsi="Times New Roman"/>
                <w:color w:val="000000" w:themeColor="text1"/>
              </w:rPr>
            </w:pPr>
            <w:r>
              <w:rPr>
                <w:rFonts w:ascii="Times New Roman" w:hAnsi="Times New Roman"/>
                <w:color w:val="000000" w:themeColor="text1"/>
              </w:rPr>
              <w:t>OMB No. 0960-0527</w:t>
            </w:r>
          </w:p>
          <w:p w:rsidR="00355B61" w:rsidP="00355B61" w14:paraId="604C5F25" w14:textId="77777777">
            <w:pPr>
              <w:autoSpaceDE w:val="0"/>
              <w:autoSpaceDN w:val="0"/>
              <w:adjustRightInd w:val="0"/>
              <w:rPr>
                <w:rFonts w:ascii="Times New Roman" w:hAnsi="Times New Roman"/>
                <w:color w:val="000000" w:themeColor="text1"/>
              </w:rPr>
            </w:pPr>
          </w:p>
        </w:tc>
        <w:tc>
          <w:tcPr>
            <w:tcW w:w="0" w:type="auto"/>
          </w:tcPr>
          <w:p w:rsidR="00355B61" w:rsidP="00355B61" w14:paraId="6CEAE85A" w14:textId="6F300237">
            <w:pPr>
              <w:autoSpaceDE w:val="0"/>
              <w:autoSpaceDN w:val="0"/>
              <w:adjustRightInd w:val="0"/>
              <w:rPr>
                <w:rFonts w:ascii="Times New Roman" w:hAnsi="Times New Roman"/>
                <w:color w:val="000000" w:themeColor="text1"/>
              </w:rPr>
            </w:pPr>
            <w:r w:rsidRPr="71664D26">
              <w:rPr>
                <w:rFonts w:ascii="Times New Roman" w:hAnsi="Times New Roman"/>
                <w:color w:val="000000" w:themeColor="text1"/>
              </w:rPr>
              <w:t xml:space="preserve">SSA-1696, </w:t>
            </w:r>
            <w:r w:rsidRPr="71664D26" w:rsidR="6BC8CC67">
              <w:rPr>
                <w:rFonts w:ascii="Times New Roman" w:hAnsi="Times New Roman"/>
                <w:color w:val="000000" w:themeColor="text1"/>
              </w:rPr>
              <w:t xml:space="preserve">Claimant’s </w:t>
            </w:r>
            <w:r w:rsidRPr="71664D26">
              <w:rPr>
                <w:rFonts w:ascii="Times New Roman" w:hAnsi="Times New Roman"/>
                <w:color w:val="000000" w:themeColor="text1"/>
              </w:rPr>
              <w:t>Appointment of</w:t>
            </w:r>
            <w:r w:rsidRPr="71664D26" w:rsidR="4504F92D">
              <w:rPr>
                <w:rFonts w:ascii="Times New Roman" w:hAnsi="Times New Roman"/>
                <w:color w:val="000000" w:themeColor="text1"/>
              </w:rPr>
              <w:t xml:space="preserve"> a</w:t>
            </w:r>
            <w:r w:rsidRPr="71664D26">
              <w:rPr>
                <w:rFonts w:ascii="Times New Roman" w:hAnsi="Times New Roman"/>
                <w:color w:val="000000" w:themeColor="text1"/>
              </w:rPr>
              <w:t xml:space="preserve"> Representative</w:t>
            </w:r>
          </w:p>
        </w:tc>
        <w:tc>
          <w:tcPr>
            <w:tcW w:w="0" w:type="auto"/>
          </w:tcPr>
          <w:p w:rsidR="00355B61" w:rsidRPr="00C01DD5" w:rsidP="00C01DD5" w14:paraId="6C897763" w14:textId="41B56A30">
            <w:pPr>
              <w:pStyle w:val="ListParagraph"/>
              <w:numPr>
                <w:ilvl w:val="0"/>
                <w:numId w:val="9"/>
              </w:numPr>
              <w:autoSpaceDE w:val="0"/>
              <w:autoSpaceDN w:val="0"/>
              <w:adjustRightInd w:val="0"/>
              <w:ind w:left="361"/>
              <w:rPr>
                <w:rFonts w:ascii="Times New Roman" w:hAnsi="Times New Roman"/>
                <w:lang w:val="en"/>
              </w:rPr>
            </w:pPr>
            <w:r w:rsidRPr="71664D26">
              <w:rPr>
                <w:rFonts w:ascii="Times New Roman" w:hAnsi="Times New Roman"/>
                <w:b/>
                <w:bCs/>
              </w:rPr>
              <w:t>50</w:t>
            </w:r>
            <w:r w:rsidRPr="71664D26">
              <w:rPr>
                <w:rFonts w:ascii="Times New Roman" w:hAnsi="Times New Roman"/>
                <w:b/>
                <w:bCs/>
              </w:rPr>
              <w:t>%</w:t>
            </w:r>
            <w:r w:rsidRPr="71664D26">
              <w:rPr>
                <w:rFonts w:ascii="Times New Roman" w:hAnsi="Times New Roman"/>
              </w:rPr>
              <w:t xml:space="preserve"> submitted via the </w:t>
            </w:r>
            <w:r w:rsidRPr="71664D26">
              <w:rPr>
                <w:rFonts w:ascii="Times New Roman" w:hAnsi="Times New Roman"/>
              </w:rPr>
              <w:t>SSA’s ERE system</w:t>
            </w:r>
            <w:r w:rsidR="005808FF">
              <w:rPr>
                <w:rFonts w:ascii="Times New Roman" w:hAnsi="Times New Roman"/>
              </w:rPr>
              <w:t xml:space="preserve"> at the appeals and hearings levels</w:t>
            </w:r>
            <w:r w:rsidRPr="71664D26">
              <w:rPr>
                <w:rFonts w:ascii="Times New Roman" w:hAnsi="Times New Roman"/>
              </w:rPr>
              <w:t xml:space="preserve">, or via Adobe Sign. </w:t>
            </w:r>
            <w:r w:rsidRPr="71664D26">
              <w:rPr>
                <w:rFonts w:ascii="Times New Roman" w:hAnsi="Times New Roman"/>
              </w:rPr>
              <w:t xml:space="preserve"> </w:t>
            </w:r>
          </w:p>
          <w:p w:rsidR="00C01DD5" w:rsidRPr="00C01DD5" w:rsidP="00C01DD5" w14:paraId="0AE0C3B4" w14:textId="6BDB1AF1">
            <w:pPr>
              <w:pStyle w:val="ListParagraph"/>
              <w:numPr>
                <w:ilvl w:val="0"/>
                <w:numId w:val="9"/>
              </w:numPr>
              <w:autoSpaceDE w:val="0"/>
              <w:autoSpaceDN w:val="0"/>
              <w:adjustRightInd w:val="0"/>
              <w:ind w:left="361"/>
              <w:rPr>
                <w:rFonts w:ascii="Times New Roman" w:hAnsi="Times New Roman"/>
                <w:lang w:val="en"/>
              </w:rPr>
            </w:pPr>
            <w:r w:rsidRPr="71664D26">
              <w:rPr>
                <w:rFonts w:ascii="Times New Roman" w:hAnsi="Times New Roman"/>
                <w:b/>
                <w:bCs/>
              </w:rPr>
              <w:t xml:space="preserve">50% </w:t>
            </w:r>
            <w:r w:rsidRPr="71664D26">
              <w:rPr>
                <w:rFonts w:ascii="Times New Roman" w:hAnsi="Times New Roman"/>
              </w:rPr>
              <w:t>submitted via fax or mail</w:t>
            </w:r>
            <w:r w:rsidR="004F22CE">
              <w:rPr>
                <w:rFonts w:ascii="Times New Roman" w:hAnsi="Times New Roman"/>
              </w:rPr>
              <w:t>.</w:t>
            </w:r>
          </w:p>
        </w:tc>
      </w:tr>
      <w:tr w14:paraId="180BC22E" w14:textId="77777777" w:rsidTr="71664D26">
        <w:tblPrEx>
          <w:tblW w:w="9090" w:type="dxa"/>
          <w:tblInd w:w="715" w:type="dxa"/>
          <w:tblLook w:val="04A0"/>
        </w:tblPrEx>
        <w:trPr>
          <w:trHeight w:val="1160"/>
        </w:trPr>
        <w:tc>
          <w:tcPr>
            <w:tcW w:w="1449" w:type="dxa"/>
          </w:tcPr>
          <w:p w:rsidR="00355B61" w:rsidP="00355B61" w14:paraId="52E33514" w14:textId="21C32F7C">
            <w:pPr>
              <w:autoSpaceDE w:val="0"/>
              <w:autoSpaceDN w:val="0"/>
              <w:adjustRightInd w:val="0"/>
              <w:rPr>
                <w:rFonts w:ascii="Times New Roman" w:hAnsi="Times New Roman"/>
                <w:color w:val="000000" w:themeColor="text1"/>
              </w:rPr>
            </w:pPr>
            <w:r>
              <w:rPr>
                <w:rFonts w:ascii="Times New Roman" w:hAnsi="Times New Roman"/>
                <w:color w:val="000000" w:themeColor="text1"/>
              </w:rPr>
              <w:t>OMB No. 0960-0731</w:t>
            </w:r>
          </w:p>
        </w:tc>
        <w:tc>
          <w:tcPr>
            <w:tcW w:w="0" w:type="auto"/>
          </w:tcPr>
          <w:p w:rsidR="00355B61" w:rsidP="71664D26" w14:paraId="71782AE3" w14:textId="5C4AC99C">
            <w:pPr>
              <w:autoSpaceDE w:val="0"/>
              <w:autoSpaceDN w:val="0"/>
              <w:adjustRightInd w:val="0"/>
              <w:rPr>
                <w:rFonts w:ascii="Times New Roman" w:hAnsi="Times New Roman"/>
                <w:color w:val="000000" w:themeColor="text1"/>
              </w:rPr>
            </w:pPr>
            <w:r w:rsidRPr="71664D26">
              <w:rPr>
                <w:rFonts w:ascii="Times New Roman" w:hAnsi="Times New Roman"/>
              </w:rPr>
              <w:t xml:space="preserve">SSA-1694, </w:t>
            </w:r>
            <w:r w:rsidRPr="71664D26" w:rsidR="2BC52B97">
              <w:rPr>
                <w:rFonts w:ascii="Times New Roman" w:hAnsi="Times New Roman"/>
              </w:rPr>
              <w:t xml:space="preserve">Entity Registration and </w:t>
            </w:r>
            <w:r w:rsidRPr="71664D26">
              <w:rPr>
                <w:rFonts w:ascii="Times New Roman" w:hAnsi="Times New Roman"/>
                <w:lang w:val="en"/>
              </w:rPr>
              <w:t>Taxpayer Information</w:t>
            </w:r>
          </w:p>
        </w:tc>
        <w:tc>
          <w:tcPr>
            <w:tcW w:w="0" w:type="auto"/>
          </w:tcPr>
          <w:p w:rsidR="00C01DD5" w:rsidP="0057011A" w14:paraId="35B0A18F" w14:textId="105EB239">
            <w:pPr>
              <w:autoSpaceDE w:val="0"/>
              <w:autoSpaceDN w:val="0"/>
              <w:adjustRightInd w:val="0"/>
              <w:rPr>
                <w:rFonts w:ascii="Times New Roman" w:hAnsi="Times New Roman"/>
                <w:color w:val="000000" w:themeColor="text1"/>
              </w:rPr>
            </w:pPr>
            <w:r w:rsidRPr="71664D26">
              <w:rPr>
                <w:rFonts w:ascii="Times New Roman" w:hAnsi="Times New Roman"/>
                <w:b/>
                <w:bCs/>
              </w:rPr>
              <w:t>100</w:t>
            </w:r>
            <w:r w:rsidRPr="71664D26">
              <w:rPr>
                <w:rFonts w:ascii="Times New Roman" w:hAnsi="Times New Roman"/>
                <w:b/>
                <w:bCs/>
              </w:rPr>
              <w:t>%</w:t>
            </w:r>
            <w:r w:rsidRPr="71664D26">
              <w:rPr>
                <w:rFonts w:ascii="Times New Roman" w:hAnsi="Times New Roman"/>
              </w:rPr>
              <w:t xml:space="preserve"> submitted via fax</w:t>
            </w:r>
            <w:r w:rsidR="004F22CE">
              <w:rPr>
                <w:rFonts w:ascii="Times New Roman" w:hAnsi="Times New Roman"/>
              </w:rPr>
              <w:t xml:space="preserve"> or efax</w:t>
            </w:r>
            <w:r w:rsidRPr="71664D26">
              <w:rPr>
                <w:rFonts w:ascii="Times New Roman" w:hAnsi="Times New Roman"/>
              </w:rPr>
              <w:t xml:space="preserve"> to SSA.</w:t>
            </w:r>
          </w:p>
          <w:p w:rsidR="00C01DD5" w:rsidP="71664D26" w14:paraId="6A2EEDAC" w14:textId="77777777">
            <w:pPr>
              <w:autoSpaceDE w:val="0"/>
              <w:autoSpaceDN w:val="0"/>
              <w:adjustRightInd w:val="0"/>
              <w:rPr>
                <w:rFonts w:ascii="Times New Roman" w:hAnsi="Times New Roman"/>
                <w:color w:val="000000" w:themeColor="text1"/>
              </w:rPr>
            </w:pPr>
          </w:p>
          <w:p w:rsidR="00C01DD5" w:rsidRPr="00C01DD5" w:rsidP="71664D26" w14:paraId="0CF7C34B" w14:textId="77063F2F">
            <w:pPr>
              <w:autoSpaceDE w:val="0"/>
              <w:autoSpaceDN w:val="0"/>
              <w:adjustRightInd w:val="0"/>
              <w:rPr>
                <w:rFonts w:ascii="Times New Roman" w:hAnsi="Times New Roman"/>
                <w:color w:val="000000" w:themeColor="text1"/>
              </w:rPr>
            </w:pPr>
          </w:p>
        </w:tc>
      </w:tr>
    </w:tbl>
    <w:p w:rsidR="00157DAC" w:rsidRPr="00355B61" w:rsidP="00355B61" w14:paraId="766C100C" w14:textId="77777777">
      <w:pPr>
        <w:rPr>
          <w:bCs/>
        </w:rPr>
      </w:pPr>
    </w:p>
    <w:p w:rsidR="00B82A70" w:rsidRPr="009A7428" w:rsidP="00B82A70" w14:paraId="57A7C0F3" w14:textId="4BADFF51">
      <w:pPr>
        <w:pStyle w:val="ListParagraph"/>
        <w:numPr>
          <w:ilvl w:val="0"/>
          <w:numId w:val="3"/>
        </w:numPr>
        <w:rPr>
          <w:b/>
          <w:bCs/>
        </w:rPr>
      </w:pPr>
      <w:r w:rsidRPr="00BC7F42">
        <w:rPr>
          <w:rFonts w:ascii="Times New Roman" w:hAnsi="Times New Roman"/>
          <w:b/>
        </w:rPr>
        <w:t xml:space="preserve">Why </w:t>
      </w:r>
      <w:r>
        <w:rPr>
          <w:rFonts w:ascii="Times New Roman" w:hAnsi="Times New Roman"/>
          <w:b/>
        </w:rPr>
        <w:t>We Cannot Use Duplicate Information</w:t>
      </w:r>
    </w:p>
    <w:p w:rsidR="009A7428" w:rsidRPr="009A7428" w:rsidP="71664D26" w14:paraId="6D28A3DC" w14:textId="70AB0B6B">
      <w:pPr>
        <w:pStyle w:val="ListParagraph"/>
        <w:rPr>
          <w:rFonts w:ascii="Times New Roman" w:hAnsi="Times New Roman"/>
        </w:rPr>
      </w:pPr>
      <w:r w:rsidRPr="71664D26">
        <w:rPr>
          <w:rFonts w:ascii="Times New Roman" w:hAnsi="Times New Roman"/>
        </w:rPr>
        <w:t>The nature of the information we collect and the manner in which we collect it precludes duplication.  SSA does not use another collection instrument to obtain similar data.</w:t>
      </w:r>
    </w:p>
    <w:p w:rsidR="009A7428" w:rsidRPr="00B82A70" w:rsidP="009A7428" w14:paraId="6CE1F62A" w14:textId="77777777">
      <w:pPr>
        <w:pStyle w:val="ListParagraph"/>
        <w:rPr>
          <w:b/>
          <w:bCs/>
        </w:rPr>
      </w:pPr>
    </w:p>
    <w:p w:rsidR="00B82A70" w:rsidRPr="009A7428" w:rsidP="00B82A70" w14:paraId="20D7E300" w14:textId="2FBDA610">
      <w:pPr>
        <w:pStyle w:val="ListParagraph"/>
        <w:numPr>
          <w:ilvl w:val="0"/>
          <w:numId w:val="3"/>
        </w:numPr>
        <w:rPr>
          <w:b/>
          <w:bCs/>
        </w:rPr>
      </w:pPr>
      <w:r>
        <w:rPr>
          <w:rFonts w:ascii="Times New Roman" w:hAnsi="Times New Roman"/>
          <w:b/>
        </w:rPr>
        <w:t>Minimizing Burden on Small Respondents</w:t>
      </w:r>
      <w:r w:rsidR="009A7428">
        <w:rPr>
          <w:rFonts w:ascii="Times New Roman" w:hAnsi="Times New Roman"/>
          <w:b/>
        </w:rPr>
        <w:t>.</w:t>
      </w:r>
    </w:p>
    <w:p w:rsidR="009A7428" w:rsidRPr="009A7428" w:rsidP="009A7428" w14:paraId="19987561" w14:textId="248B2E9C">
      <w:pPr>
        <w:pStyle w:val="ListParagraph"/>
        <w:rPr>
          <w:rFonts w:ascii="Times New Roman" w:hAnsi="Times New Roman"/>
          <w:iCs/>
        </w:rPr>
      </w:pPr>
      <w:r w:rsidRPr="009A7428">
        <w:rPr>
          <w:rFonts w:ascii="Times New Roman" w:hAnsi="Times New Roman"/>
          <w:iCs/>
        </w:rPr>
        <w:t>This collection does not significantly affect small businesses or other small entities.</w:t>
      </w:r>
    </w:p>
    <w:p w:rsidR="009A7428" w:rsidRPr="00B82A70" w:rsidP="009A7428" w14:paraId="0A87D551" w14:textId="77777777">
      <w:pPr>
        <w:pStyle w:val="ListParagraph"/>
        <w:rPr>
          <w:b/>
          <w:bCs/>
        </w:rPr>
      </w:pPr>
    </w:p>
    <w:p w:rsidR="00B82A70" w:rsidRPr="00157DAC" w:rsidP="00B82A70" w14:paraId="61F35306" w14:textId="2AB08D34">
      <w:pPr>
        <w:pStyle w:val="ListParagraph"/>
        <w:numPr>
          <w:ilvl w:val="0"/>
          <w:numId w:val="3"/>
        </w:numPr>
        <w:rPr>
          <w:b/>
          <w:bCs/>
        </w:rPr>
      </w:pPr>
      <w:r w:rsidRPr="00BC7F42">
        <w:rPr>
          <w:rFonts w:ascii="Times New Roman" w:hAnsi="Times New Roman"/>
          <w:b/>
        </w:rPr>
        <w:t>Consequence of Not Collecting Information or Collecting it Less Frequently</w:t>
      </w:r>
    </w:p>
    <w:p w:rsidR="00C01DD5" w:rsidP="00157DAC" w14:paraId="03495ABF" w14:textId="0A62389D">
      <w:pPr>
        <w:pStyle w:val="ListParagraph"/>
        <w:rPr>
          <w:rFonts w:ascii="Times New Roman" w:hAnsi="Times New Roman"/>
        </w:rPr>
      </w:pPr>
      <w:r w:rsidRPr="71664D26">
        <w:rPr>
          <w:rFonts w:ascii="Times New Roman" w:hAnsi="Times New Roman"/>
        </w:rPr>
        <w:t>If SSA did not collect the information required by each of these forms, we would be missing critical information for the representative appointment processes.  Specifically:</w:t>
      </w:r>
    </w:p>
    <w:p w:rsidR="00C01DD5" w:rsidP="00157DAC" w14:paraId="4BC2CD18" w14:textId="77777777">
      <w:pPr>
        <w:pStyle w:val="ListParagraph"/>
        <w:rPr>
          <w:rFonts w:ascii="Times New Roman" w:hAnsi="Times New Roman"/>
        </w:rPr>
      </w:pPr>
    </w:p>
    <w:p w:rsidR="00C01DD5" w:rsidP="00C01DD5" w14:paraId="248F7961" w14:textId="7C8E8E3C">
      <w:pPr>
        <w:pStyle w:val="ListParagraph"/>
        <w:numPr>
          <w:ilvl w:val="1"/>
          <w:numId w:val="7"/>
        </w:numPr>
        <w:rPr>
          <w:rFonts w:ascii="Times New Roman" w:hAnsi="Times New Roman"/>
        </w:rPr>
      </w:pPr>
      <w:r w:rsidRPr="71664D26">
        <w:rPr>
          <w:rFonts w:ascii="Times New Roman" w:hAnsi="Times New Roman"/>
          <w:b/>
          <w:bCs/>
        </w:rPr>
        <w:t>0960-0732:</w:t>
      </w:r>
      <w:r w:rsidRPr="71664D26">
        <w:rPr>
          <w:rFonts w:ascii="Times New Roman" w:hAnsi="Times New Roman"/>
        </w:rPr>
        <w:t xml:space="preserve">  </w:t>
      </w:r>
      <w:r w:rsidRPr="71664D26" w:rsidR="00ED2CCF">
        <w:rPr>
          <w:rFonts w:ascii="Times New Roman" w:hAnsi="Times New Roman"/>
        </w:rPr>
        <w:t xml:space="preserve">If we did not collect the information on the SSA-1699, SSA would have no means of authenticating representatives; allowing them direct access to beneficiary records; facilitating direct payment of authorized fees to representatives; or issuing the necessary IRS forms.  </w:t>
      </w:r>
    </w:p>
    <w:p w:rsidR="00ED2CCF" w:rsidP="00ED2CCF" w14:paraId="052C8830" w14:textId="77777777">
      <w:pPr>
        <w:pStyle w:val="ListParagraph"/>
        <w:ind w:left="1440"/>
        <w:rPr>
          <w:rFonts w:ascii="Times New Roman" w:hAnsi="Times New Roman"/>
        </w:rPr>
      </w:pPr>
    </w:p>
    <w:p w:rsidR="00C01DD5" w:rsidP="00C01DD5" w14:paraId="603F2011" w14:textId="7F34320C">
      <w:pPr>
        <w:pStyle w:val="ListParagraph"/>
        <w:numPr>
          <w:ilvl w:val="1"/>
          <w:numId w:val="7"/>
        </w:numPr>
        <w:rPr>
          <w:rFonts w:ascii="Times New Roman" w:hAnsi="Times New Roman"/>
        </w:rPr>
      </w:pPr>
      <w:r w:rsidRPr="71664D26">
        <w:rPr>
          <w:rFonts w:ascii="Times New Roman" w:hAnsi="Times New Roman"/>
          <w:b/>
          <w:bCs/>
        </w:rPr>
        <w:t>0960-0527:</w:t>
      </w:r>
      <w:r w:rsidRPr="71664D26">
        <w:rPr>
          <w:rFonts w:ascii="Times New Roman" w:hAnsi="Times New Roman"/>
        </w:rPr>
        <w:t xml:space="preserve">  </w:t>
      </w:r>
      <w:r w:rsidRPr="71664D26" w:rsidR="00ED2CCF">
        <w:rPr>
          <w:rFonts w:ascii="Times New Roman" w:hAnsi="Times New Roman"/>
        </w:rPr>
        <w:t xml:space="preserve">If SSA does not collect the information identifying each </w:t>
      </w:r>
      <w:r w:rsidRPr="71664D26" w:rsidR="003C563F">
        <w:rPr>
          <w:rFonts w:ascii="Times New Roman" w:hAnsi="Times New Roman"/>
        </w:rPr>
        <w:t xml:space="preserve">applicant or </w:t>
      </w:r>
      <w:r w:rsidRPr="71664D26" w:rsidR="00ED2CCF">
        <w:rPr>
          <w:rFonts w:ascii="Times New Roman" w:hAnsi="Times New Roman"/>
        </w:rPr>
        <w:t xml:space="preserve">recipient’s representative on the SSA-1696 (0960-0527), SSA could not fulfill its obligations under the </w:t>
      </w:r>
      <w:r w:rsidRPr="71664D26" w:rsidR="00ED2CCF">
        <w:rPr>
          <w:rFonts w:ascii="Times New Roman" w:hAnsi="Times New Roman"/>
          <w:i/>
          <w:iCs/>
        </w:rPr>
        <w:t>Act</w:t>
      </w:r>
      <w:r w:rsidRPr="71664D26" w:rsidR="00ED2CCF">
        <w:rPr>
          <w:rFonts w:ascii="Times New Roman" w:hAnsi="Times New Roman"/>
        </w:rPr>
        <w:t xml:space="preserve"> and regulations to recognize an attorney, or other qualified individual, a</w:t>
      </w:r>
      <w:r w:rsidRPr="71664D26" w:rsidR="003C563F">
        <w:rPr>
          <w:rFonts w:ascii="Times New Roman" w:hAnsi="Times New Roman"/>
        </w:rPr>
        <w:t>n applicant or</w:t>
      </w:r>
      <w:r w:rsidRPr="71664D26" w:rsidR="00ED2CCF">
        <w:rPr>
          <w:rFonts w:ascii="Times New Roman" w:hAnsi="Times New Roman"/>
        </w:rPr>
        <w:t xml:space="preserve"> recipient named as a representative.</w:t>
      </w:r>
    </w:p>
    <w:p w:rsidR="00ED2CCF" w:rsidRPr="00ED2CCF" w:rsidP="00ED2CCF" w14:paraId="5A4DDE4E" w14:textId="77777777">
      <w:pPr>
        <w:rPr>
          <w:rFonts w:ascii="Times New Roman" w:hAnsi="Times New Roman"/>
        </w:rPr>
      </w:pPr>
    </w:p>
    <w:p w:rsidR="00ED2CCF" w:rsidP="00ED2CCF" w14:paraId="4D6CEE41" w14:textId="4D9B492D">
      <w:pPr>
        <w:pStyle w:val="ListParagraph"/>
        <w:numPr>
          <w:ilvl w:val="1"/>
          <w:numId w:val="7"/>
        </w:numPr>
        <w:rPr>
          <w:rFonts w:ascii="Times New Roman" w:hAnsi="Times New Roman"/>
        </w:rPr>
      </w:pPr>
      <w:r w:rsidRPr="00C01DD5">
        <w:rPr>
          <w:rFonts w:ascii="Times New Roman" w:hAnsi="Times New Roman"/>
          <w:b/>
          <w:bCs/>
        </w:rPr>
        <w:t>0960-0731:</w:t>
      </w:r>
      <w:r>
        <w:rPr>
          <w:rFonts w:ascii="Times New Roman" w:hAnsi="Times New Roman"/>
        </w:rPr>
        <w:t xml:space="preserve">  </w:t>
      </w:r>
      <w:r>
        <w:rPr>
          <w:rFonts w:ascii="Times New Roman" w:hAnsi="Times New Roman"/>
        </w:rPr>
        <w:t>I</w:t>
      </w:r>
      <w:r w:rsidRPr="00ED2CCF" w:rsidR="00013C5B">
        <w:rPr>
          <w:rFonts w:ascii="Times New Roman" w:hAnsi="Times New Roman"/>
        </w:rPr>
        <w:t xml:space="preserve">f </w:t>
      </w:r>
      <w:r>
        <w:rPr>
          <w:rFonts w:ascii="Times New Roman" w:hAnsi="Times New Roman"/>
        </w:rPr>
        <w:t>SSA</w:t>
      </w:r>
      <w:r w:rsidRPr="00ED2CCF" w:rsidR="00013C5B">
        <w:rPr>
          <w:rFonts w:ascii="Times New Roman" w:hAnsi="Times New Roman"/>
        </w:rPr>
        <w:t xml:space="preserve"> did not use form SSA</w:t>
      </w:r>
      <w:r w:rsidRPr="00ED2CCF" w:rsidR="0090515E">
        <w:rPr>
          <w:rFonts w:ascii="Times New Roman" w:hAnsi="Times New Roman"/>
        </w:rPr>
        <w:noBreakHyphen/>
      </w:r>
      <w:r w:rsidRPr="00ED2CCF" w:rsidR="00013C5B">
        <w:rPr>
          <w:rFonts w:ascii="Times New Roman" w:hAnsi="Times New Roman"/>
        </w:rPr>
        <w:t xml:space="preserve">1694 (0960-0731), the appointed representative would be unable to obtain information reported on a form </w:t>
      </w:r>
      <w:r w:rsidRPr="00ED2CCF" w:rsidR="1EE077B9">
        <w:rPr>
          <w:rFonts w:ascii="Times New Roman" w:hAnsi="Times New Roman"/>
        </w:rPr>
        <w:t xml:space="preserve">IRS </w:t>
      </w:r>
      <w:r w:rsidRPr="00ED2CCF" w:rsidR="00013C5B">
        <w:rPr>
          <w:rFonts w:ascii="Times New Roman" w:hAnsi="Times New Roman"/>
        </w:rPr>
        <w:t>1099</w:t>
      </w:r>
      <w:r>
        <w:rPr>
          <w:rFonts w:ascii="Times New Roman" w:hAnsi="Times New Roman"/>
        </w:rPr>
        <w:noBreakHyphen/>
      </w:r>
      <w:r w:rsidRPr="00ED2CCF" w:rsidR="00013C5B">
        <w:rPr>
          <w:rFonts w:ascii="Times New Roman" w:hAnsi="Times New Roman"/>
        </w:rPr>
        <w:t xml:space="preserve">MISC or on a form </w:t>
      </w:r>
      <w:r w:rsidRPr="00ED2CCF" w:rsidR="41D51D40">
        <w:rPr>
          <w:rFonts w:ascii="Times New Roman" w:hAnsi="Times New Roman"/>
        </w:rPr>
        <w:t xml:space="preserve">IRS </w:t>
      </w:r>
      <w:r w:rsidRPr="00ED2CCF" w:rsidR="00013C5B">
        <w:rPr>
          <w:rFonts w:ascii="Times New Roman" w:hAnsi="Times New Roman"/>
        </w:rPr>
        <w:t xml:space="preserve">1099-NEC.  </w:t>
      </w:r>
    </w:p>
    <w:p w:rsidR="00ED2CCF" w:rsidRPr="00ED2CCF" w:rsidP="00ED2CCF" w14:paraId="66FD1266" w14:textId="77777777">
      <w:pPr>
        <w:pStyle w:val="ListParagraph"/>
        <w:rPr>
          <w:rFonts w:ascii="Times New Roman" w:hAnsi="Times New Roman"/>
        </w:rPr>
      </w:pPr>
    </w:p>
    <w:p w:rsidR="00157DAC" w:rsidRPr="00ED2CCF" w:rsidP="00ED2CCF" w14:paraId="5225CCA5" w14:textId="5618C613">
      <w:pPr>
        <w:ind w:left="720"/>
        <w:rPr>
          <w:rFonts w:ascii="Times New Roman" w:hAnsi="Times New Roman"/>
        </w:rPr>
      </w:pPr>
      <w:r w:rsidRPr="71664D26">
        <w:rPr>
          <w:rFonts w:ascii="Times New Roman" w:hAnsi="Times New Roman"/>
        </w:rPr>
        <w:t>Because we collect the information on</w:t>
      </w:r>
      <w:r w:rsidRPr="71664D26" w:rsidR="00ED2CCF">
        <w:rPr>
          <w:rFonts w:ascii="Times New Roman" w:hAnsi="Times New Roman"/>
        </w:rPr>
        <w:t xml:space="preserve"> these forms/applications</w:t>
      </w:r>
      <w:r w:rsidRPr="71664D26">
        <w:rPr>
          <w:rFonts w:ascii="Times New Roman" w:hAnsi="Times New Roman"/>
        </w:rPr>
        <w:t xml:space="preserve"> </w:t>
      </w:r>
      <w:r w:rsidRPr="71664D26" w:rsidR="005E2D36">
        <w:rPr>
          <w:rFonts w:ascii="Times New Roman" w:hAnsi="Times New Roman"/>
        </w:rPr>
        <w:t>as necessary</w:t>
      </w:r>
      <w:r w:rsidRPr="71664D26">
        <w:rPr>
          <w:rFonts w:ascii="Times New Roman" w:hAnsi="Times New Roman"/>
        </w:rPr>
        <w:t>, we cannot collect it less frequently.  There are no technical or legal obstacles to burden reduction.</w:t>
      </w:r>
    </w:p>
    <w:p w:rsidR="00157DAC" w:rsidRPr="00157DAC" w:rsidP="00157DAC" w14:paraId="1B4E3A06" w14:textId="77777777">
      <w:pPr>
        <w:rPr>
          <w:b/>
          <w:bCs/>
        </w:rPr>
      </w:pPr>
    </w:p>
    <w:p w:rsidR="00B82A70" w:rsidRPr="009A7428" w:rsidP="00B82A70" w14:paraId="009255B2" w14:textId="717E8C8D">
      <w:pPr>
        <w:pStyle w:val="ListParagraph"/>
        <w:numPr>
          <w:ilvl w:val="0"/>
          <w:numId w:val="3"/>
        </w:numPr>
        <w:rPr>
          <w:b/>
          <w:bCs/>
        </w:rPr>
      </w:pPr>
      <w:r w:rsidRPr="00BC7F42">
        <w:rPr>
          <w:rFonts w:ascii="Times New Roman" w:hAnsi="Times New Roman"/>
          <w:b/>
        </w:rPr>
        <w:t>Special Circumstances</w:t>
      </w:r>
    </w:p>
    <w:p w:rsidR="009A7428" w:rsidP="009A7428" w14:paraId="1EE2FBB4" w14:textId="4CA46662">
      <w:pPr>
        <w:pStyle w:val="ListParagraph"/>
        <w:rPr>
          <w:rFonts w:ascii="Times New Roman" w:hAnsi="Times New Roman"/>
        </w:rPr>
      </w:pPr>
      <w:r w:rsidRPr="71664D26">
        <w:rPr>
          <w:rFonts w:ascii="Times New Roman" w:hAnsi="Times New Roman"/>
        </w:rPr>
        <w:t xml:space="preserve">There are no special circumstances that would cause SSA to conduct this information collection in a manner inconsistent with </w:t>
      </w:r>
      <w:r w:rsidRPr="71664D26">
        <w:rPr>
          <w:rFonts w:ascii="Times New Roman" w:hAnsi="Times New Roman"/>
          <w:i/>
          <w:iCs/>
        </w:rPr>
        <w:t>5 CFR 1320.5</w:t>
      </w:r>
      <w:r w:rsidRPr="71664D26">
        <w:rPr>
          <w:rFonts w:ascii="Times New Roman" w:hAnsi="Times New Roman"/>
        </w:rPr>
        <w:t>.</w:t>
      </w:r>
    </w:p>
    <w:p w:rsidR="009A7428" w:rsidRPr="00B82A70" w:rsidP="009A7428" w14:paraId="59F88F1F" w14:textId="77777777">
      <w:pPr>
        <w:pStyle w:val="ListParagraph"/>
        <w:rPr>
          <w:b/>
          <w:bCs/>
        </w:rPr>
      </w:pPr>
    </w:p>
    <w:p w:rsidR="00B82A70" w:rsidRPr="00954903" w:rsidP="00B82A70" w14:paraId="7E56DC34" w14:textId="3DCD1FC1">
      <w:pPr>
        <w:pStyle w:val="ListParagraph"/>
        <w:numPr>
          <w:ilvl w:val="0"/>
          <w:numId w:val="3"/>
        </w:numPr>
        <w:rPr>
          <w:b/>
          <w:bCs/>
        </w:rPr>
      </w:pPr>
      <w:r>
        <w:rPr>
          <w:rFonts w:ascii="Times New Roman" w:hAnsi="Times New Roman"/>
          <w:b/>
        </w:rPr>
        <w:t>S</w:t>
      </w:r>
      <w:r w:rsidRPr="00BC7F42">
        <w:rPr>
          <w:rFonts w:ascii="Times New Roman" w:hAnsi="Times New Roman"/>
          <w:b/>
        </w:rPr>
        <w:t>olicitation of Public Comment and Other Consultations with the Public</w:t>
      </w:r>
    </w:p>
    <w:p w:rsidR="00ED2CCF" w:rsidP="00954903" w14:paraId="245251C3" w14:textId="780F4C5B">
      <w:pPr>
        <w:pStyle w:val="ListParagraph"/>
        <w:rPr>
          <w:rFonts w:ascii="Times New Roman" w:hAnsi="Times New Roman"/>
        </w:rPr>
      </w:pPr>
      <w:r w:rsidRPr="71664D26">
        <w:rPr>
          <w:rFonts w:ascii="Times New Roman" w:hAnsi="Times New Roman"/>
        </w:rPr>
        <w:t xml:space="preserve">SSA published a notice of proposed rulemaking (NPRM) in the Federal Register on </w:t>
      </w:r>
      <w:r w:rsidRPr="71664D26" w:rsidR="00A3044C">
        <w:rPr>
          <w:rFonts w:ascii="Times New Roman" w:hAnsi="Times New Roman"/>
        </w:rPr>
        <w:t>August 4</w:t>
      </w:r>
      <w:r w:rsidRPr="71664D26">
        <w:rPr>
          <w:rFonts w:ascii="Times New Roman" w:hAnsi="Times New Roman"/>
        </w:rPr>
        <w:t>, 2023, at 88 FR</w:t>
      </w:r>
      <w:r w:rsidRPr="71664D26" w:rsidR="000021E4">
        <w:rPr>
          <w:rFonts w:ascii="Times New Roman" w:hAnsi="Times New Roman"/>
        </w:rPr>
        <w:t xml:space="preserve"> 51747</w:t>
      </w:r>
      <w:r w:rsidRPr="71664D26">
        <w:rPr>
          <w:rFonts w:ascii="Times New Roman" w:hAnsi="Times New Roman"/>
        </w:rPr>
        <w:t xml:space="preserve">.  </w:t>
      </w:r>
      <w:r w:rsidRPr="71664D26">
        <w:rPr>
          <w:rFonts w:ascii="Times New Roman" w:hAnsi="Times New Roman"/>
          <w:color w:val="000000" w:themeColor="text1"/>
        </w:rPr>
        <w:t>In response to the NPRM, members of the public submitted multiple comments to SSA regarding the proposed changes to our rules.  We outlined these comments and responded to them in the public comment/response section of the final rule’s preamble, and we explained and justified the changes we chose to make to the forms in the Addendum to this Supporting Statement</w:t>
      </w:r>
      <w:r w:rsidRPr="71664D26" w:rsidR="00F45455">
        <w:rPr>
          <w:rFonts w:ascii="Times New Roman" w:hAnsi="Times New Roman"/>
        </w:rPr>
        <w:t xml:space="preserve">.  </w:t>
      </w:r>
    </w:p>
    <w:p w:rsidR="00ED2CCF" w:rsidP="00954903" w14:paraId="70F48E9B" w14:textId="77777777">
      <w:pPr>
        <w:pStyle w:val="ListParagraph"/>
        <w:rPr>
          <w:rFonts w:ascii="Times New Roman" w:hAnsi="Times New Roman"/>
        </w:rPr>
      </w:pPr>
    </w:p>
    <w:p w:rsidR="00954903" w:rsidP="00954903" w14:paraId="01480B34" w14:textId="1D1EC959">
      <w:pPr>
        <w:pStyle w:val="ListParagraph"/>
        <w:rPr>
          <w:rFonts w:ascii="Times New Roman" w:hAnsi="Times New Roman"/>
        </w:rPr>
      </w:pPr>
      <w:r w:rsidRPr="71664D26">
        <w:rPr>
          <w:rFonts w:ascii="Times New Roman" w:hAnsi="Times New Roman"/>
        </w:rPr>
        <w:t>SSA</w:t>
      </w:r>
      <w:r w:rsidRPr="71664D26" w:rsidR="00F45455">
        <w:rPr>
          <w:rFonts w:ascii="Times New Roman" w:hAnsi="Times New Roman"/>
        </w:rPr>
        <w:t xml:space="preserve"> published the final rule on </w:t>
      </w:r>
      <w:r w:rsidR="00246325">
        <w:rPr>
          <w:rFonts w:ascii="Times New Roman" w:hAnsi="Times New Roman"/>
        </w:rPr>
        <w:t>August 21, 2024</w:t>
      </w:r>
      <w:r w:rsidRPr="71664D26" w:rsidR="00F45455">
        <w:rPr>
          <w:rFonts w:ascii="Times New Roman" w:hAnsi="Times New Roman"/>
        </w:rPr>
        <w:t xml:space="preserve">, at 89 FR </w:t>
      </w:r>
      <w:r w:rsidR="00246325">
        <w:rPr>
          <w:rFonts w:ascii="Times New Roman" w:hAnsi="Times New Roman"/>
        </w:rPr>
        <w:t>67542</w:t>
      </w:r>
      <w:r w:rsidRPr="71664D26" w:rsidR="00F45455">
        <w:rPr>
          <w:rFonts w:ascii="Times New Roman" w:hAnsi="Times New Roman"/>
        </w:rPr>
        <w:t xml:space="preserve">.  </w:t>
      </w:r>
      <w:r w:rsidRPr="71664D26">
        <w:rPr>
          <w:rFonts w:ascii="Times New Roman" w:hAnsi="Times New Roman"/>
        </w:rPr>
        <w:t>If we receive any public comments pertaining to our time estimate</w:t>
      </w:r>
      <w:r w:rsidRPr="71664D26">
        <w:rPr>
          <w:rFonts w:ascii="Times New Roman" w:hAnsi="Times New Roman"/>
        </w:rPr>
        <w:t>s</w:t>
      </w:r>
      <w:r w:rsidRPr="71664D26">
        <w:rPr>
          <w:rFonts w:ascii="Times New Roman" w:hAnsi="Times New Roman"/>
        </w:rPr>
        <w:t xml:space="preserve"> or the </w:t>
      </w:r>
      <w:r w:rsidRPr="71664D26">
        <w:rPr>
          <w:rFonts w:ascii="Times New Roman" w:hAnsi="Times New Roman"/>
        </w:rPr>
        <w:t xml:space="preserve">information </w:t>
      </w:r>
      <w:r w:rsidRPr="71664D26">
        <w:rPr>
          <w:rFonts w:ascii="Times New Roman" w:hAnsi="Times New Roman"/>
        </w:rPr>
        <w:t>collection</w:t>
      </w:r>
      <w:r w:rsidRPr="71664D26">
        <w:rPr>
          <w:rFonts w:ascii="Times New Roman" w:hAnsi="Times New Roman"/>
        </w:rPr>
        <w:t>s associated with this rule</w:t>
      </w:r>
      <w:r w:rsidRPr="71664D26">
        <w:rPr>
          <w:rFonts w:ascii="Times New Roman" w:hAnsi="Times New Roman"/>
        </w:rPr>
        <w:t>, we will share them with OMB.</w:t>
      </w:r>
    </w:p>
    <w:p w:rsidR="00954903" w:rsidRPr="00B82A70" w:rsidP="00954903" w14:paraId="595E52B8" w14:textId="77777777">
      <w:pPr>
        <w:pStyle w:val="ListParagraph"/>
        <w:rPr>
          <w:b/>
          <w:bCs/>
        </w:rPr>
      </w:pPr>
    </w:p>
    <w:p w:rsidR="00B82A70" w:rsidRPr="009A7428" w:rsidP="00B82A70" w14:paraId="5E61499E" w14:textId="7E64B24C">
      <w:pPr>
        <w:pStyle w:val="ListParagraph"/>
        <w:numPr>
          <w:ilvl w:val="0"/>
          <w:numId w:val="3"/>
        </w:numPr>
        <w:rPr>
          <w:b/>
          <w:bCs/>
        </w:rPr>
      </w:pPr>
      <w:r w:rsidRPr="00BC7F42">
        <w:rPr>
          <w:rFonts w:ascii="Times New Roman" w:hAnsi="Times New Roman"/>
          <w:b/>
        </w:rPr>
        <w:t>Payment or Gifts to Respondents</w:t>
      </w:r>
    </w:p>
    <w:p w:rsidR="009A7428" w:rsidRPr="009A7428" w:rsidP="009A7428" w14:paraId="781906FD" w14:textId="05C19093">
      <w:pPr>
        <w:pStyle w:val="ListParagraph"/>
        <w:rPr>
          <w:rFonts w:ascii="Times New Roman" w:hAnsi="Times New Roman"/>
          <w:iCs/>
        </w:rPr>
      </w:pPr>
      <w:r w:rsidRPr="009A7428">
        <w:rPr>
          <w:rFonts w:ascii="Times New Roman" w:hAnsi="Times New Roman"/>
          <w:iCs/>
        </w:rPr>
        <w:t>SSA does not provide payments or gifts to the respondents.</w:t>
      </w:r>
    </w:p>
    <w:p w:rsidR="009A7428" w:rsidRPr="00B82A70" w:rsidP="009A7428" w14:paraId="6DD3FAFE" w14:textId="77777777">
      <w:pPr>
        <w:pStyle w:val="ListParagraph"/>
        <w:rPr>
          <w:b/>
          <w:bCs/>
        </w:rPr>
      </w:pPr>
    </w:p>
    <w:p w:rsidR="00B82A70" w:rsidRPr="00B82A70" w:rsidP="00B82A70" w14:paraId="22C9A391" w14:textId="7CD1BD91">
      <w:pPr>
        <w:pStyle w:val="ListParagraph"/>
        <w:numPr>
          <w:ilvl w:val="0"/>
          <w:numId w:val="3"/>
        </w:numPr>
        <w:rPr>
          <w:b/>
          <w:bCs/>
        </w:rPr>
      </w:pPr>
      <w:r w:rsidRPr="00BC7F42">
        <w:rPr>
          <w:rFonts w:ascii="Times New Roman" w:hAnsi="Times New Roman"/>
          <w:b/>
        </w:rPr>
        <w:t>Assurances of Confidentiality</w:t>
      </w:r>
    </w:p>
    <w:p w:rsidR="00B82A70" w:rsidRPr="00B82A70" w:rsidP="71664D26" w14:paraId="15624DDA" w14:textId="53201B7A">
      <w:pPr>
        <w:pStyle w:val="ListParagraph"/>
        <w:rPr>
          <w:rFonts w:ascii="Times New Roman" w:hAnsi="Times New Roman"/>
        </w:rPr>
      </w:pPr>
      <w:r w:rsidRPr="71664D26">
        <w:rPr>
          <w:rFonts w:ascii="Times New Roman" w:hAnsi="Times New Roman"/>
        </w:rPr>
        <w:t>SSA protects and holds confidential the information it collects in accordance with</w:t>
      </w:r>
      <w:r w:rsidRPr="71664D26">
        <w:rPr>
          <w:rFonts w:ascii="Times New Roman" w:hAnsi="Times New Roman"/>
          <w:i/>
          <w:iCs/>
        </w:rPr>
        <w:t xml:space="preserve"> 42 U.S.C. 1306, 20 CFR 401 </w:t>
      </w:r>
      <w:r w:rsidRPr="71664D26">
        <w:rPr>
          <w:rFonts w:ascii="Times New Roman" w:hAnsi="Times New Roman"/>
        </w:rPr>
        <w:t>and</w:t>
      </w:r>
      <w:r w:rsidRPr="71664D26">
        <w:rPr>
          <w:rFonts w:ascii="Times New Roman" w:hAnsi="Times New Roman"/>
          <w:i/>
          <w:iCs/>
        </w:rPr>
        <w:t xml:space="preserve"> 402, 5 U.S.C. 552 </w:t>
      </w:r>
      <w:r w:rsidRPr="71664D26">
        <w:rPr>
          <w:rFonts w:ascii="Times New Roman" w:hAnsi="Times New Roman"/>
        </w:rPr>
        <w:t>(Freedom of Information Act),</w:t>
      </w:r>
      <w:r w:rsidRPr="71664D26">
        <w:rPr>
          <w:rFonts w:ascii="Times New Roman" w:hAnsi="Times New Roman"/>
          <w:i/>
          <w:iCs/>
        </w:rPr>
        <w:t xml:space="preserve"> 5 U.S.C. 552a (Privacy Act of 1974</w:t>
      </w:r>
      <w:r w:rsidRPr="71664D26">
        <w:rPr>
          <w:rFonts w:ascii="Times New Roman" w:hAnsi="Times New Roman"/>
        </w:rPr>
        <w:t>), and OMB Circular No. A-130.</w:t>
      </w:r>
    </w:p>
    <w:p w:rsidR="00B82A70" w:rsidRPr="00B82A70" w:rsidP="00B82A70" w14:paraId="11CAED1E" w14:textId="77777777">
      <w:pPr>
        <w:rPr>
          <w:b/>
          <w:bCs/>
          <w:iCs/>
        </w:rPr>
      </w:pPr>
    </w:p>
    <w:p w:rsidR="00B82A70" w:rsidRPr="009A7428" w:rsidP="00B82A70" w14:paraId="68964CEE" w14:textId="6C178ED2">
      <w:pPr>
        <w:pStyle w:val="ListParagraph"/>
        <w:numPr>
          <w:ilvl w:val="0"/>
          <w:numId w:val="3"/>
        </w:numPr>
        <w:rPr>
          <w:b/>
          <w:bCs/>
        </w:rPr>
      </w:pPr>
      <w:r w:rsidRPr="00BC7F42">
        <w:rPr>
          <w:rFonts w:ascii="Times New Roman" w:hAnsi="Times New Roman"/>
          <w:b/>
        </w:rPr>
        <w:t>Justification for Sensitive Questions</w:t>
      </w:r>
    </w:p>
    <w:p w:rsidR="009A7428" w:rsidP="009A7428" w14:paraId="5ECF10D0" w14:textId="48E34142">
      <w:pPr>
        <w:pStyle w:val="ListParagraph"/>
        <w:rPr>
          <w:rFonts w:ascii="Times New Roman" w:hAnsi="Times New Roman"/>
        </w:rPr>
      </w:pPr>
      <w:r w:rsidRPr="71664D26">
        <w:rPr>
          <w:rFonts w:ascii="Times New Roman" w:hAnsi="Times New Roman"/>
        </w:rPr>
        <w:t>These information collections do not contain any questions of a sensitive nature.</w:t>
      </w:r>
    </w:p>
    <w:p w:rsidR="009A7428" w:rsidRPr="00B82A70" w:rsidP="009A7428" w14:paraId="10F0E9C0" w14:textId="77777777">
      <w:pPr>
        <w:pStyle w:val="ListParagraph"/>
        <w:rPr>
          <w:b/>
          <w:bCs/>
        </w:rPr>
      </w:pPr>
    </w:p>
    <w:p w:rsidR="00B82A70" w:rsidRPr="00E20CFD" w:rsidP="00B82A70" w14:paraId="07D9763E" w14:textId="21A438F3">
      <w:pPr>
        <w:pStyle w:val="ListParagraph"/>
        <w:numPr>
          <w:ilvl w:val="0"/>
          <w:numId w:val="3"/>
        </w:numPr>
        <w:rPr>
          <w:b/>
          <w:bCs/>
        </w:rPr>
      </w:pPr>
      <w:r w:rsidRPr="00BC7F42">
        <w:rPr>
          <w:rFonts w:ascii="Times New Roman" w:hAnsi="Times New Roman"/>
          <w:b/>
        </w:rPr>
        <w:t>Estimates of Public Reporting Burden</w:t>
      </w:r>
    </w:p>
    <w:p w:rsidR="00E20CFD" w:rsidP="00E20CFD" w14:paraId="34298710" w14:textId="11CAFE17">
      <w:pPr>
        <w:pStyle w:val="ListParagraph"/>
        <w:rPr>
          <w:rFonts w:ascii="Times New Roman" w:hAnsi="Times New Roman"/>
          <w:bCs/>
        </w:rPr>
      </w:pPr>
      <w:r w:rsidRPr="005D558B">
        <w:rPr>
          <w:rFonts w:ascii="Times New Roman" w:hAnsi="Times New Roman"/>
          <w:color w:val="000000" w:themeColor="text1"/>
        </w:rPr>
        <w:t xml:space="preserve">The following chart shows the time burden information associated with the final rule </w:t>
      </w:r>
      <w:r w:rsidRPr="005D558B">
        <w:rPr>
          <w:rFonts w:ascii="Times New Roman" w:hAnsi="Times New Roman"/>
        </w:rPr>
        <w:t>for the public reporting requirements we are revising</w:t>
      </w:r>
      <w:r>
        <w:rPr>
          <w:rFonts w:ascii="Times New Roman" w:hAnsi="Times New Roman"/>
          <w:bCs/>
        </w:rPr>
        <w:t>:</w:t>
      </w:r>
    </w:p>
    <w:p w:rsidR="00AA25AD" w:rsidP="00E20CFD" w14:paraId="34CD0B4C" w14:textId="77777777">
      <w:pPr>
        <w:pStyle w:val="ListParagraph"/>
        <w:rPr>
          <w:rFonts w:ascii="Times New Roman" w:hAnsi="Times New Roman"/>
          <w:bCs/>
        </w:rPr>
      </w:pPr>
    </w:p>
    <w:tbl>
      <w:tblPr>
        <w:tblStyle w:val="TableGrid"/>
        <w:tblW w:w="0" w:type="auto"/>
        <w:tblInd w:w="-725" w:type="dxa"/>
        <w:tblLook w:val="04A0"/>
      </w:tblPr>
      <w:tblGrid>
        <w:gridCol w:w="2340"/>
        <w:gridCol w:w="2060"/>
        <w:gridCol w:w="1523"/>
        <w:gridCol w:w="1391"/>
        <w:gridCol w:w="1334"/>
        <w:gridCol w:w="1427"/>
      </w:tblGrid>
      <w:tr w14:paraId="05EB1C3E" w14:textId="77777777" w:rsidTr="00B577C3">
        <w:tblPrEx>
          <w:tblW w:w="0" w:type="auto"/>
          <w:tblInd w:w="-725" w:type="dxa"/>
          <w:tblLook w:val="04A0"/>
        </w:tblPrEx>
        <w:trPr>
          <w:tblHeader/>
        </w:trPr>
        <w:tc>
          <w:tcPr>
            <w:tcW w:w="2340" w:type="dxa"/>
            <w:shd w:val="clear" w:color="auto" w:fill="FFFF00"/>
          </w:tcPr>
          <w:p w:rsidR="00AA25AD" w:rsidRPr="00AA25AD" w:rsidP="00AA25AD" w14:paraId="4BDA55A1" w14:textId="1A3FFA9A">
            <w:pPr>
              <w:ind w:left="-30"/>
              <w:rPr>
                <w:rFonts w:ascii="Times New Roman" w:hAnsi="Times New Roman"/>
                <w:b/>
                <w:bCs/>
                <w:color w:val="000000" w:themeColor="text1"/>
              </w:rPr>
            </w:pPr>
            <w:r w:rsidRPr="00AA25AD">
              <w:rPr>
                <w:rFonts w:ascii="Times New Roman" w:hAnsi="Times New Roman"/>
                <w:b/>
                <w:bCs/>
                <w:color w:val="000000" w:themeColor="text1"/>
              </w:rPr>
              <w:t>CFR Citations; OMB #;</w:t>
            </w:r>
          </w:p>
          <w:p w:rsidR="00AA25AD" w:rsidRPr="00AA25AD" w:rsidP="00AA25AD" w14:paraId="48FD400F" w14:textId="1213D543">
            <w:pPr>
              <w:pStyle w:val="ListParagraph"/>
              <w:ind w:left="0"/>
              <w:rPr>
                <w:rFonts w:ascii="Times New Roman" w:hAnsi="Times New Roman"/>
                <w:bCs/>
              </w:rPr>
            </w:pPr>
            <w:r w:rsidRPr="00AA25AD">
              <w:rPr>
                <w:rFonts w:ascii="Times New Roman" w:hAnsi="Times New Roman"/>
                <w:b/>
                <w:bCs/>
                <w:color w:val="000000" w:themeColor="text1"/>
              </w:rPr>
              <w:t>Form #</w:t>
            </w:r>
          </w:p>
        </w:tc>
        <w:tc>
          <w:tcPr>
            <w:tcW w:w="2060" w:type="dxa"/>
            <w:shd w:val="clear" w:color="auto" w:fill="FFFF00"/>
          </w:tcPr>
          <w:p w:rsidR="00AA25AD" w:rsidRPr="00AA25AD" w:rsidP="00E20CFD" w14:paraId="368F5BE9" w14:textId="57255E22">
            <w:pPr>
              <w:pStyle w:val="ListParagraph"/>
              <w:ind w:left="0"/>
              <w:rPr>
                <w:rFonts w:ascii="Times New Roman" w:hAnsi="Times New Roman"/>
                <w:bCs/>
              </w:rPr>
            </w:pPr>
            <w:r w:rsidRPr="00AA25AD">
              <w:rPr>
                <w:rFonts w:ascii="Times New Roman" w:hAnsi="Times New Roman"/>
                <w:b/>
                <w:bCs/>
                <w:color w:val="000000" w:themeColor="text1"/>
              </w:rPr>
              <w:t>Description of New Public Reporting Requirement</w:t>
            </w:r>
          </w:p>
        </w:tc>
        <w:tc>
          <w:tcPr>
            <w:tcW w:w="1523" w:type="dxa"/>
            <w:shd w:val="clear" w:color="auto" w:fill="FFFF00"/>
          </w:tcPr>
          <w:p w:rsidR="00AA25AD" w:rsidRPr="00AA25AD" w:rsidP="00E20CFD" w14:paraId="34C5D907" w14:textId="24FAEF98">
            <w:pPr>
              <w:pStyle w:val="ListParagraph"/>
              <w:ind w:left="0"/>
              <w:rPr>
                <w:rFonts w:ascii="Times New Roman" w:hAnsi="Times New Roman"/>
                <w:bCs/>
              </w:rPr>
            </w:pPr>
            <w:r w:rsidRPr="00AA25AD">
              <w:rPr>
                <w:rFonts w:ascii="Times New Roman" w:hAnsi="Times New Roman"/>
                <w:b/>
                <w:bCs/>
                <w:color w:val="000000" w:themeColor="text1"/>
              </w:rPr>
              <w:t>Number of Respondents</w:t>
            </w:r>
          </w:p>
        </w:tc>
        <w:tc>
          <w:tcPr>
            <w:tcW w:w="1391" w:type="dxa"/>
            <w:shd w:val="clear" w:color="auto" w:fill="FFFF00"/>
          </w:tcPr>
          <w:p w:rsidR="00AA25AD" w:rsidRPr="00AA25AD" w:rsidP="00E20CFD" w14:paraId="2523C427" w14:textId="34BBDD14">
            <w:pPr>
              <w:pStyle w:val="ListParagraph"/>
              <w:ind w:left="0"/>
              <w:rPr>
                <w:rFonts w:ascii="Times New Roman" w:hAnsi="Times New Roman"/>
                <w:bCs/>
              </w:rPr>
            </w:pPr>
            <w:r w:rsidRPr="00AA25AD">
              <w:rPr>
                <w:rFonts w:ascii="Times New Roman" w:hAnsi="Times New Roman"/>
                <w:b/>
                <w:bCs/>
                <w:color w:val="000000" w:themeColor="text1"/>
              </w:rPr>
              <w:t>Frequency of Response</w:t>
            </w:r>
          </w:p>
        </w:tc>
        <w:tc>
          <w:tcPr>
            <w:tcW w:w="1334" w:type="dxa"/>
            <w:shd w:val="clear" w:color="auto" w:fill="FFFF00"/>
          </w:tcPr>
          <w:p w:rsidR="00AA25AD" w:rsidRPr="00AA25AD" w:rsidP="00E20CFD" w14:paraId="6828C124" w14:textId="0546470B">
            <w:pPr>
              <w:pStyle w:val="ListParagraph"/>
              <w:ind w:left="0"/>
              <w:rPr>
                <w:rFonts w:ascii="Times New Roman" w:hAnsi="Times New Roman"/>
                <w:bCs/>
              </w:rPr>
            </w:pPr>
            <w:r w:rsidRPr="00AA25AD">
              <w:rPr>
                <w:rFonts w:ascii="Times New Roman" w:hAnsi="Times New Roman"/>
                <w:b/>
                <w:bCs/>
                <w:color w:val="000000" w:themeColor="text1"/>
              </w:rPr>
              <w:t>Average Burden Per Response (minutes)</w:t>
            </w:r>
          </w:p>
        </w:tc>
        <w:tc>
          <w:tcPr>
            <w:tcW w:w="1427" w:type="dxa"/>
            <w:shd w:val="clear" w:color="auto" w:fill="FFFF00"/>
          </w:tcPr>
          <w:p w:rsidR="00AA25AD" w:rsidRPr="00AA25AD" w:rsidP="00E20CFD" w14:paraId="7E866C06" w14:textId="210680CB">
            <w:pPr>
              <w:pStyle w:val="ListParagraph"/>
              <w:ind w:left="-29"/>
              <w:rPr>
                <w:rFonts w:ascii="Times New Roman" w:hAnsi="Times New Roman"/>
                <w:bCs/>
              </w:rPr>
            </w:pPr>
            <w:r w:rsidRPr="00AA25AD">
              <w:rPr>
                <w:rFonts w:ascii="Times New Roman" w:hAnsi="Times New Roman"/>
                <w:b/>
                <w:bCs/>
              </w:rPr>
              <w:t xml:space="preserve">Anticipated Estimated Total Burden Under Regulation </w:t>
            </w:r>
            <w:r w:rsidRPr="00AA25AD">
              <w:rPr>
                <w:rFonts w:ascii="Times New Roman" w:eastAsia="Calibri" w:hAnsi="Times New Roman"/>
                <w:b/>
                <w:color w:val="000000" w:themeColor="text1"/>
              </w:rPr>
              <w:t>(hours)</w:t>
            </w:r>
          </w:p>
        </w:tc>
      </w:tr>
      <w:tr w14:paraId="15726DB0" w14:textId="77777777" w:rsidTr="005D558B">
        <w:tblPrEx>
          <w:tblW w:w="0" w:type="auto"/>
          <w:tblInd w:w="-725" w:type="dxa"/>
          <w:tblLook w:val="04A0"/>
        </w:tblPrEx>
        <w:tc>
          <w:tcPr>
            <w:tcW w:w="2340" w:type="dxa"/>
          </w:tcPr>
          <w:p w:rsidR="00AA25AD" w:rsidRPr="00AA25AD" w:rsidP="00AA25AD" w14:paraId="29F73D1B" w14:textId="77777777">
            <w:pPr>
              <w:snapToGrid w:val="0"/>
              <w:rPr>
                <w:rFonts w:ascii="Times New Roman" w:hAnsi="Times New Roman"/>
                <w:color w:val="000000" w:themeColor="text1"/>
              </w:rPr>
            </w:pPr>
            <w:r w:rsidRPr="00AA25AD">
              <w:rPr>
                <w:rFonts w:ascii="Times New Roman" w:hAnsi="Times New Roman"/>
                <w:color w:val="000000" w:themeColor="text1"/>
              </w:rPr>
              <w:t>404.1707(a)</w:t>
            </w:r>
          </w:p>
          <w:p w:rsidR="00AA25AD" w:rsidRPr="00AA25AD" w:rsidP="00AA25AD" w14:paraId="0CF00390" w14:textId="77777777">
            <w:pPr>
              <w:snapToGrid w:val="0"/>
              <w:rPr>
                <w:rFonts w:ascii="Times New Roman" w:hAnsi="Times New Roman"/>
                <w:color w:val="000000" w:themeColor="text1"/>
              </w:rPr>
            </w:pPr>
            <w:r w:rsidRPr="00AA25AD">
              <w:rPr>
                <w:rFonts w:ascii="Times New Roman" w:hAnsi="Times New Roman"/>
                <w:color w:val="000000" w:themeColor="text1"/>
              </w:rPr>
              <w:t>416.1507(a)</w:t>
            </w:r>
          </w:p>
          <w:p w:rsidR="00AA25AD" w:rsidRPr="00AA25AD" w:rsidP="00AA25AD" w14:paraId="6EC55B1D" w14:textId="77777777">
            <w:pPr>
              <w:snapToGrid w:val="0"/>
              <w:ind w:left="180"/>
              <w:rPr>
                <w:rFonts w:ascii="Times New Roman" w:hAnsi="Times New Roman"/>
                <w:color w:val="000000" w:themeColor="text1"/>
              </w:rPr>
            </w:pPr>
          </w:p>
          <w:p w:rsidR="005D558B" w:rsidP="005D558B" w14:paraId="19034EB9" w14:textId="77777777">
            <w:pPr>
              <w:rPr>
                <w:rFonts w:ascii="Times New Roman" w:hAnsi="Times New Roman"/>
                <w:color w:val="000000" w:themeColor="text1"/>
              </w:rPr>
            </w:pPr>
            <w:r w:rsidRPr="00AA25AD">
              <w:rPr>
                <w:rFonts w:ascii="Times New Roman" w:hAnsi="Times New Roman"/>
                <w:color w:val="000000" w:themeColor="text1"/>
              </w:rPr>
              <w:t>SSA-1696</w:t>
            </w:r>
          </w:p>
          <w:p w:rsidR="00AA25AD" w:rsidRPr="00AA25AD" w:rsidP="005D558B" w14:paraId="24456365" w14:textId="2EEFC562">
            <w:pPr>
              <w:rPr>
                <w:rFonts w:ascii="Times New Roman" w:hAnsi="Times New Roman"/>
                <w:color w:val="000000" w:themeColor="text1"/>
              </w:rPr>
            </w:pPr>
            <w:r w:rsidRPr="00AA25AD">
              <w:rPr>
                <w:rFonts w:ascii="Times New Roman" w:hAnsi="Times New Roman"/>
                <w:color w:val="000000" w:themeColor="text1"/>
              </w:rPr>
              <w:t>(0960-0527)</w:t>
            </w:r>
          </w:p>
          <w:p w:rsidR="00AA25AD" w:rsidRPr="00AA25AD" w:rsidP="00AA25AD" w14:paraId="1502D6E9" w14:textId="77777777">
            <w:pPr>
              <w:ind w:left="180"/>
              <w:rPr>
                <w:rFonts w:ascii="Times New Roman" w:hAnsi="Times New Roman"/>
                <w:color w:val="000000" w:themeColor="text1"/>
              </w:rPr>
            </w:pPr>
          </w:p>
          <w:p w:rsidR="00AA25AD" w:rsidRPr="00AA25AD" w:rsidP="00AA25AD" w14:paraId="27A725F4" w14:textId="06DE34E0">
            <w:pPr>
              <w:pStyle w:val="ListParagraph"/>
              <w:ind w:left="0"/>
              <w:rPr>
                <w:rFonts w:ascii="Times New Roman" w:hAnsi="Times New Roman"/>
                <w:bCs/>
              </w:rPr>
            </w:pPr>
            <w:r w:rsidRPr="00AA25AD">
              <w:rPr>
                <w:rFonts w:ascii="Times New Roman" w:hAnsi="Times New Roman"/>
                <w:b/>
                <w:bCs/>
                <w:color w:val="000000" w:themeColor="text1"/>
              </w:rPr>
              <w:t>Effective Date:</w:t>
            </w:r>
            <w:r w:rsidRPr="00AA25AD">
              <w:rPr>
                <w:rFonts w:ascii="Times New Roman" w:hAnsi="Times New Roman"/>
                <w:color w:val="000000" w:themeColor="text1"/>
              </w:rPr>
              <w:t xml:space="preserve"> </w:t>
            </w:r>
            <w:r w:rsidR="00221DEF">
              <w:rPr>
                <w:rFonts w:ascii="Times New Roman" w:hAnsi="Times New Roman"/>
                <w:color w:val="000000" w:themeColor="text1"/>
              </w:rPr>
              <w:t>December 9, 2024</w:t>
            </w:r>
          </w:p>
        </w:tc>
        <w:tc>
          <w:tcPr>
            <w:tcW w:w="2060" w:type="dxa"/>
          </w:tcPr>
          <w:p w:rsidR="00AA25AD" w:rsidRPr="00AA25AD" w:rsidP="00AA25AD" w14:paraId="5267DAA8" w14:textId="5057286C">
            <w:pPr>
              <w:pStyle w:val="ListParagraph"/>
              <w:ind w:left="0"/>
              <w:rPr>
                <w:rFonts w:ascii="Times New Roman" w:hAnsi="Times New Roman"/>
                <w:bCs/>
              </w:rPr>
            </w:pPr>
            <w:r w:rsidRPr="00AA25AD">
              <w:rPr>
                <w:rFonts w:ascii="Times New Roman" w:hAnsi="Times New Roman"/>
                <w:color w:val="000000" w:themeColor="text1"/>
              </w:rPr>
              <w:t>You [claimant] complete and sign our prescribed appointment form, and</w:t>
            </w:r>
          </w:p>
        </w:tc>
        <w:tc>
          <w:tcPr>
            <w:tcW w:w="1523" w:type="dxa"/>
          </w:tcPr>
          <w:p w:rsidR="00AA25AD" w:rsidRPr="00AA25AD" w:rsidP="005D558B" w14:paraId="753C30C6" w14:textId="3AB68FCD">
            <w:pPr>
              <w:pStyle w:val="ListParagraph"/>
              <w:ind w:left="0"/>
              <w:jc w:val="right"/>
              <w:rPr>
                <w:rFonts w:ascii="Times New Roman" w:hAnsi="Times New Roman"/>
                <w:bCs/>
              </w:rPr>
            </w:pPr>
            <w:r w:rsidRPr="00AA25AD">
              <w:rPr>
                <w:rFonts w:ascii="Times New Roman" w:hAnsi="Times New Roman"/>
                <w:color w:val="000000" w:themeColor="text1"/>
              </w:rPr>
              <w:t>1,100,000</w:t>
            </w:r>
          </w:p>
        </w:tc>
        <w:tc>
          <w:tcPr>
            <w:tcW w:w="1391" w:type="dxa"/>
          </w:tcPr>
          <w:p w:rsidR="00AA25AD" w:rsidRPr="00AA25AD" w:rsidP="005D558B" w14:paraId="212822A7" w14:textId="08B779C7">
            <w:pPr>
              <w:pStyle w:val="ListParagraph"/>
              <w:ind w:left="0"/>
              <w:jc w:val="right"/>
              <w:rPr>
                <w:rFonts w:ascii="Times New Roman" w:hAnsi="Times New Roman"/>
                <w:bCs/>
              </w:rPr>
            </w:pPr>
            <w:r w:rsidRPr="00AA25AD">
              <w:rPr>
                <w:rFonts w:ascii="Times New Roman" w:hAnsi="Times New Roman"/>
                <w:color w:val="000000" w:themeColor="text1"/>
              </w:rPr>
              <w:t>1</w:t>
            </w:r>
          </w:p>
        </w:tc>
        <w:tc>
          <w:tcPr>
            <w:tcW w:w="1334" w:type="dxa"/>
          </w:tcPr>
          <w:p w:rsidR="00AA25AD" w:rsidRPr="00AA25AD" w:rsidP="005D558B" w14:paraId="1BC62AED" w14:textId="01C773A8">
            <w:pPr>
              <w:pStyle w:val="ListParagraph"/>
              <w:ind w:left="0"/>
              <w:jc w:val="right"/>
              <w:rPr>
                <w:rFonts w:ascii="Times New Roman" w:hAnsi="Times New Roman"/>
                <w:bCs/>
              </w:rPr>
            </w:pPr>
            <w:r w:rsidRPr="00AA25AD">
              <w:rPr>
                <w:rFonts w:ascii="Times New Roman" w:hAnsi="Times New Roman"/>
                <w:color w:val="000000" w:themeColor="text1"/>
              </w:rPr>
              <w:t>7</w:t>
            </w:r>
          </w:p>
        </w:tc>
        <w:tc>
          <w:tcPr>
            <w:tcW w:w="1427" w:type="dxa"/>
          </w:tcPr>
          <w:p w:rsidR="00AA25AD" w:rsidRPr="00AA25AD" w:rsidP="005D558B" w14:paraId="1C6979CD" w14:textId="5BAC9586">
            <w:pPr>
              <w:pStyle w:val="ListParagraph"/>
              <w:ind w:left="0"/>
              <w:jc w:val="right"/>
              <w:rPr>
                <w:rFonts w:ascii="Times New Roman" w:hAnsi="Times New Roman"/>
                <w:bCs/>
              </w:rPr>
            </w:pPr>
            <w:r w:rsidRPr="00AA25AD">
              <w:rPr>
                <w:rFonts w:ascii="Times New Roman" w:hAnsi="Times New Roman"/>
                <w:color w:val="000000" w:themeColor="text1"/>
              </w:rPr>
              <w:t>128,333</w:t>
            </w:r>
          </w:p>
        </w:tc>
      </w:tr>
      <w:tr w14:paraId="2BC4536A" w14:textId="77777777" w:rsidTr="005D558B">
        <w:tblPrEx>
          <w:tblW w:w="0" w:type="auto"/>
          <w:tblInd w:w="-725" w:type="dxa"/>
          <w:tblLook w:val="04A0"/>
        </w:tblPrEx>
        <w:tc>
          <w:tcPr>
            <w:tcW w:w="2340" w:type="dxa"/>
          </w:tcPr>
          <w:p w:rsidR="005D558B" w:rsidRPr="005D558B" w:rsidP="005D558B" w14:paraId="7B9759EC" w14:textId="77777777">
            <w:pPr>
              <w:snapToGrid w:val="0"/>
              <w:rPr>
                <w:rFonts w:ascii="Times New Roman" w:hAnsi="Times New Roman"/>
                <w:color w:val="000000" w:themeColor="text1"/>
              </w:rPr>
            </w:pPr>
            <w:r w:rsidRPr="005D558B">
              <w:rPr>
                <w:rFonts w:ascii="Times New Roman" w:hAnsi="Times New Roman"/>
                <w:color w:val="000000" w:themeColor="text1"/>
              </w:rPr>
              <w:t>404.1707(a)</w:t>
            </w:r>
          </w:p>
          <w:p w:rsidR="005D558B" w:rsidRPr="005D558B" w:rsidP="005D558B" w14:paraId="7861BAF3" w14:textId="77777777">
            <w:pPr>
              <w:snapToGrid w:val="0"/>
              <w:rPr>
                <w:rFonts w:ascii="Times New Roman" w:hAnsi="Times New Roman"/>
                <w:color w:val="000000" w:themeColor="text1"/>
              </w:rPr>
            </w:pPr>
            <w:r w:rsidRPr="005D558B">
              <w:rPr>
                <w:rFonts w:ascii="Times New Roman" w:hAnsi="Times New Roman"/>
                <w:color w:val="000000" w:themeColor="text1"/>
              </w:rPr>
              <w:t>416.1507(a)</w:t>
            </w:r>
          </w:p>
          <w:p w:rsidR="005D558B" w:rsidRPr="005D558B" w:rsidP="005D558B" w14:paraId="584E052C" w14:textId="77777777">
            <w:pPr>
              <w:snapToGrid w:val="0"/>
              <w:ind w:left="180"/>
              <w:rPr>
                <w:rFonts w:ascii="Times New Roman" w:hAnsi="Times New Roman"/>
                <w:color w:val="000000" w:themeColor="text1"/>
              </w:rPr>
            </w:pPr>
          </w:p>
          <w:p w:rsidR="005D558B" w:rsidP="005D558B" w14:paraId="26034A4F" w14:textId="77777777">
            <w:pPr>
              <w:rPr>
                <w:rFonts w:ascii="Times New Roman" w:hAnsi="Times New Roman"/>
                <w:color w:val="000000" w:themeColor="text1"/>
              </w:rPr>
            </w:pPr>
            <w:r w:rsidRPr="005D558B">
              <w:rPr>
                <w:rFonts w:ascii="Times New Roman" w:hAnsi="Times New Roman"/>
                <w:color w:val="000000" w:themeColor="text1"/>
              </w:rPr>
              <w:t xml:space="preserve">SSA-1696 </w:t>
            </w:r>
          </w:p>
          <w:p w:rsidR="005D558B" w:rsidRPr="005D558B" w:rsidP="005D558B" w14:paraId="44293D6E" w14:textId="3F0B0D20">
            <w:pPr>
              <w:rPr>
                <w:rFonts w:ascii="Times New Roman" w:hAnsi="Times New Roman"/>
                <w:color w:val="000000" w:themeColor="text1"/>
              </w:rPr>
            </w:pPr>
            <w:r w:rsidRPr="005D558B">
              <w:rPr>
                <w:rFonts w:ascii="Times New Roman" w:hAnsi="Times New Roman"/>
                <w:color w:val="000000" w:themeColor="text1"/>
              </w:rPr>
              <w:t>(0960-0527)</w:t>
            </w:r>
          </w:p>
          <w:p w:rsidR="005D558B" w:rsidRPr="005D558B" w:rsidP="005D558B" w14:paraId="7D2673A2" w14:textId="77777777">
            <w:pPr>
              <w:ind w:left="180"/>
              <w:rPr>
                <w:rFonts w:ascii="Times New Roman" w:hAnsi="Times New Roman"/>
                <w:color w:val="000000" w:themeColor="text1"/>
              </w:rPr>
            </w:pPr>
          </w:p>
          <w:p w:rsidR="005D558B" w:rsidRPr="005D558B" w:rsidP="005D558B" w14:paraId="61E6C5F6" w14:textId="14DF5CB9">
            <w:pPr>
              <w:pStyle w:val="ListParagraph"/>
              <w:ind w:left="0"/>
              <w:rPr>
                <w:rFonts w:ascii="Times New Roman" w:hAnsi="Times New Roman"/>
                <w:bCs/>
              </w:rPr>
            </w:pPr>
            <w:r w:rsidRPr="005D558B">
              <w:rPr>
                <w:rFonts w:ascii="Times New Roman" w:hAnsi="Times New Roman"/>
                <w:b/>
                <w:bCs/>
                <w:color w:val="000000" w:themeColor="text1"/>
              </w:rPr>
              <w:t>Effective Date:</w:t>
            </w:r>
            <w:r w:rsidRPr="005D558B">
              <w:rPr>
                <w:rFonts w:ascii="Times New Roman" w:hAnsi="Times New Roman"/>
                <w:color w:val="000000" w:themeColor="text1"/>
              </w:rPr>
              <w:t xml:space="preserve"> </w:t>
            </w:r>
            <w:r w:rsidR="00221DEF">
              <w:rPr>
                <w:rFonts w:ascii="Times New Roman" w:hAnsi="Times New Roman"/>
                <w:color w:val="000000" w:themeColor="text1"/>
              </w:rPr>
              <w:t>December 9, 2024</w:t>
            </w:r>
          </w:p>
        </w:tc>
        <w:tc>
          <w:tcPr>
            <w:tcW w:w="2060" w:type="dxa"/>
          </w:tcPr>
          <w:p w:rsidR="005D558B" w:rsidRPr="005D558B" w:rsidP="005D558B" w14:paraId="6D456414" w14:textId="71A2D332">
            <w:pPr>
              <w:pStyle w:val="ListParagraph"/>
              <w:ind w:left="0"/>
              <w:rPr>
                <w:rFonts w:ascii="Times New Roman" w:hAnsi="Times New Roman"/>
                <w:bCs/>
              </w:rPr>
            </w:pPr>
            <w:r w:rsidRPr="005D558B">
              <w:rPr>
                <w:rFonts w:ascii="Times New Roman" w:hAnsi="Times New Roman"/>
                <w:color w:val="000000" w:themeColor="text1"/>
              </w:rPr>
              <w:t>Your representative completes and signs our prescribed appointment form, and</w:t>
            </w:r>
          </w:p>
        </w:tc>
        <w:tc>
          <w:tcPr>
            <w:tcW w:w="1523" w:type="dxa"/>
          </w:tcPr>
          <w:p w:rsidR="005D558B" w:rsidRPr="005D558B" w:rsidP="005D558B" w14:paraId="1A1D3AD2" w14:textId="0E8D0F44">
            <w:pPr>
              <w:pStyle w:val="ListParagraph"/>
              <w:ind w:left="0"/>
              <w:jc w:val="right"/>
              <w:rPr>
                <w:rFonts w:ascii="Times New Roman" w:hAnsi="Times New Roman"/>
                <w:bCs/>
              </w:rPr>
            </w:pPr>
            <w:r w:rsidRPr="005D558B">
              <w:rPr>
                <w:rFonts w:ascii="Times New Roman" w:hAnsi="Times New Roman"/>
                <w:color w:val="000000" w:themeColor="text1"/>
              </w:rPr>
              <w:t>1,100,000</w:t>
            </w:r>
          </w:p>
        </w:tc>
        <w:tc>
          <w:tcPr>
            <w:tcW w:w="1391" w:type="dxa"/>
          </w:tcPr>
          <w:p w:rsidR="005D558B" w:rsidRPr="005D558B" w:rsidP="005D558B" w14:paraId="6E663EF6" w14:textId="548F5EF8">
            <w:pPr>
              <w:pStyle w:val="ListParagraph"/>
              <w:ind w:left="0"/>
              <w:jc w:val="right"/>
              <w:rPr>
                <w:rFonts w:ascii="Times New Roman" w:hAnsi="Times New Roman"/>
                <w:bCs/>
              </w:rPr>
            </w:pPr>
            <w:r w:rsidRPr="005D558B">
              <w:rPr>
                <w:rFonts w:ascii="Times New Roman" w:hAnsi="Times New Roman"/>
                <w:color w:val="000000" w:themeColor="text1"/>
              </w:rPr>
              <w:t>1</w:t>
            </w:r>
          </w:p>
        </w:tc>
        <w:tc>
          <w:tcPr>
            <w:tcW w:w="1334" w:type="dxa"/>
          </w:tcPr>
          <w:p w:rsidR="005D558B" w:rsidRPr="005D558B" w:rsidP="005D558B" w14:paraId="638A57CE" w14:textId="1B3B43EF">
            <w:pPr>
              <w:pStyle w:val="ListParagraph"/>
              <w:ind w:left="0"/>
              <w:jc w:val="right"/>
              <w:rPr>
                <w:rFonts w:ascii="Times New Roman" w:hAnsi="Times New Roman"/>
                <w:bCs/>
              </w:rPr>
            </w:pPr>
            <w:r w:rsidRPr="005D558B">
              <w:rPr>
                <w:rFonts w:ascii="Times New Roman" w:hAnsi="Times New Roman"/>
                <w:color w:val="000000" w:themeColor="text1"/>
              </w:rPr>
              <w:t>5</w:t>
            </w:r>
          </w:p>
        </w:tc>
        <w:tc>
          <w:tcPr>
            <w:tcW w:w="1427" w:type="dxa"/>
          </w:tcPr>
          <w:p w:rsidR="005D558B" w:rsidRPr="005D558B" w:rsidP="005D558B" w14:paraId="4D575E2A" w14:textId="4BA9FA9F">
            <w:pPr>
              <w:pStyle w:val="ListParagraph"/>
              <w:ind w:left="0"/>
              <w:jc w:val="right"/>
              <w:rPr>
                <w:rFonts w:ascii="Times New Roman" w:hAnsi="Times New Roman"/>
                <w:bCs/>
              </w:rPr>
            </w:pPr>
            <w:r w:rsidRPr="005D558B">
              <w:rPr>
                <w:rFonts w:ascii="Times New Roman" w:hAnsi="Times New Roman"/>
                <w:color w:val="000000" w:themeColor="text1"/>
              </w:rPr>
              <w:t>91,667</w:t>
            </w:r>
          </w:p>
        </w:tc>
      </w:tr>
      <w:tr w14:paraId="20D517DE" w14:textId="77777777" w:rsidTr="005D558B">
        <w:tblPrEx>
          <w:tblW w:w="0" w:type="auto"/>
          <w:tblInd w:w="-725" w:type="dxa"/>
          <w:tblLook w:val="04A0"/>
        </w:tblPrEx>
        <w:tc>
          <w:tcPr>
            <w:tcW w:w="2340" w:type="dxa"/>
          </w:tcPr>
          <w:p w:rsidR="005D558B" w:rsidP="005D558B" w14:paraId="3F7AB474" w14:textId="77777777">
            <w:pPr>
              <w:snapToGrid w:val="0"/>
              <w:rPr>
                <w:rFonts w:ascii="Times New Roman" w:hAnsi="Times New Roman"/>
                <w:color w:val="000000" w:themeColor="text1"/>
              </w:rPr>
            </w:pPr>
            <w:r w:rsidRPr="005D558B">
              <w:rPr>
                <w:rFonts w:ascii="Times New Roman" w:hAnsi="Times New Roman"/>
                <w:color w:val="000000" w:themeColor="text1"/>
              </w:rPr>
              <w:t>404.1720(f)</w:t>
            </w:r>
          </w:p>
          <w:p w:rsidR="005D558B" w:rsidRPr="005D558B" w:rsidP="005D558B" w14:paraId="4EAA6B55" w14:textId="6B2ACB92">
            <w:pPr>
              <w:snapToGrid w:val="0"/>
              <w:rPr>
                <w:rFonts w:ascii="Times New Roman" w:hAnsi="Times New Roman"/>
                <w:color w:val="000000" w:themeColor="text1"/>
              </w:rPr>
            </w:pPr>
            <w:r w:rsidRPr="005D558B">
              <w:rPr>
                <w:rFonts w:ascii="Times New Roman" w:hAnsi="Times New Roman"/>
                <w:color w:val="000000" w:themeColor="text1"/>
              </w:rPr>
              <w:t>416.1520(f)</w:t>
            </w:r>
          </w:p>
          <w:p w:rsidR="005D558B" w:rsidRPr="005D558B" w:rsidP="005D558B" w14:paraId="7AE4806E" w14:textId="77777777">
            <w:pPr>
              <w:snapToGrid w:val="0"/>
              <w:ind w:left="180"/>
              <w:rPr>
                <w:rFonts w:ascii="Times New Roman" w:hAnsi="Times New Roman"/>
                <w:color w:val="000000" w:themeColor="text1"/>
              </w:rPr>
            </w:pPr>
          </w:p>
          <w:p w:rsidR="005D558B" w:rsidP="005D558B" w14:paraId="256D0A15" w14:textId="77777777">
            <w:pPr>
              <w:rPr>
                <w:rFonts w:ascii="Times New Roman" w:hAnsi="Times New Roman"/>
                <w:color w:val="000000" w:themeColor="text1"/>
              </w:rPr>
            </w:pPr>
            <w:r w:rsidRPr="005D558B">
              <w:rPr>
                <w:rFonts w:ascii="Times New Roman" w:hAnsi="Times New Roman"/>
                <w:color w:val="000000" w:themeColor="text1"/>
              </w:rPr>
              <w:t xml:space="preserve">SSA-1696 </w:t>
            </w:r>
          </w:p>
          <w:p w:rsidR="005D558B" w:rsidRPr="005D558B" w:rsidP="005D558B" w14:paraId="2B1FF306" w14:textId="01F4BFC1">
            <w:pPr>
              <w:rPr>
                <w:rFonts w:ascii="Times New Roman" w:hAnsi="Times New Roman"/>
                <w:color w:val="000000" w:themeColor="text1"/>
              </w:rPr>
            </w:pPr>
            <w:r w:rsidRPr="005D558B">
              <w:rPr>
                <w:rFonts w:ascii="Times New Roman" w:hAnsi="Times New Roman"/>
                <w:color w:val="000000" w:themeColor="text1"/>
              </w:rPr>
              <w:t>(0960-0527)</w:t>
            </w:r>
          </w:p>
          <w:p w:rsidR="005D558B" w:rsidRPr="005D558B" w:rsidP="005D558B" w14:paraId="03BAF8C9" w14:textId="77777777">
            <w:pPr>
              <w:ind w:left="180"/>
              <w:rPr>
                <w:rFonts w:ascii="Times New Roman" w:hAnsi="Times New Roman"/>
                <w:color w:val="000000" w:themeColor="text1"/>
              </w:rPr>
            </w:pPr>
          </w:p>
          <w:p w:rsidR="005D558B" w:rsidRPr="005D558B" w:rsidP="005D558B" w14:paraId="25C0E167" w14:textId="6789AEF1">
            <w:pPr>
              <w:pStyle w:val="ListParagraph"/>
              <w:ind w:left="0"/>
              <w:rPr>
                <w:rFonts w:ascii="Times New Roman" w:hAnsi="Times New Roman"/>
                <w:bCs/>
              </w:rPr>
            </w:pPr>
            <w:r w:rsidRPr="005D558B">
              <w:rPr>
                <w:rFonts w:ascii="Times New Roman" w:hAnsi="Times New Roman"/>
                <w:b/>
                <w:bCs/>
                <w:color w:val="000000" w:themeColor="text1"/>
              </w:rPr>
              <w:t>Effective Date:</w:t>
            </w:r>
            <w:r w:rsidRPr="005D558B">
              <w:rPr>
                <w:rFonts w:ascii="Times New Roman" w:hAnsi="Times New Roman"/>
                <w:color w:val="000000" w:themeColor="text1"/>
              </w:rPr>
              <w:t xml:space="preserve"> </w:t>
            </w:r>
            <w:r w:rsidR="00221DEF">
              <w:rPr>
                <w:rFonts w:ascii="Times New Roman" w:hAnsi="Times New Roman"/>
                <w:color w:val="000000" w:themeColor="text1"/>
              </w:rPr>
              <w:t>December 9, 2024</w:t>
            </w:r>
          </w:p>
        </w:tc>
        <w:tc>
          <w:tcPr>
            <w:tcW w:w="2060" w:type="dxa"/>
          </w:tcPr>
          <w:p w:rsidR="005D558B" w:rsidRPr="005D558B" w:rsidP="005D558B" w14:paraId="7393E25D" w14:textId="55542993">
            <w:pPr>
              <w:pStyle w:val="ListParagraph"/>
              <w:ind w:left="0"/>
              <w:rPr>
                <w:rFonts w:ascii="Times New Roman" w:hAnsi="Times New Roman"/>
                <w:bCs/>
              </w:rPr>
            </w:pPr>
            <w:r w:rsidRPr="005D558B">
              <w:rPr>
                <w:rFonts w:ascii="Times New Roman" w:hAnsi="Times New Roman"/>
                <w:color w:val="000000" w:themeColor="text1"/>
              </w:rPr>
              <w:t>A representative who is eligible for direct payment of an authorized fee may assign the authorized fee to an entity that is eligible for direct payment</w:t>
            </w:r>
          </w:p>
        </w:tc>
        <w:tc>
          <w:tcPr>
            <w:tcW w:w="1523" w:type="dxa"/>
          </w:tcPr>
          <w:p w:rsidR="005D558B" w:rsidRPr="005D558B" w:rsidP="005D558B" w14:paraId="0B600199" w14:textId="18CBC02D">
            <w:pPr>
              <w:pStyle w:val="ListParagraph"/>
              <w:ind w:left="0"/>
              <w:jc w:val="right"/>
              <w:rPr>
                <w:rFonts w:ascii="Times New Roman" w:hAnsi="Times New Roman"/>
                <w:bCs/>
              </w:rPr>
            </w:pPr>
            <w:r w:rsidRPr="005D558B">
              <w:rPr>
                <w:rFonts w:ascii="Times New Roman" w:hAnsi="Times New Roman"/>
                <w:color w:val="000000" w:themeColor="text1"/>
              </w:rPr>
              <w:t>500,000</w:t>
            </w:r>
          </w:p>
        </w:tc>
        <w:tc>
          <w:tcPr>
            <w:tcW w:w="1391" w:type="dxa"/>
          </w:tcPr>
          <w:p w:rsidR="005D558B" w:rsidRPr="005D558B" w:rsidP="005D558B" w14:paraId="7D2A0F23" w14:textId="5B9834AB">
            <w:pPr>
              <w:pStyle w:val="ListParagraph"/>
              <w:ind w:left="0"/>
              <w:jc w:val="right"/>
              <w:rPr>
                <w:rFonts w:ascii="Times New Roman" w:hAnsi="Times New Roman"/>
                <w:bCs/>
              </w:rPr>
            </w:pPr>
            <w:r w:rsidRPr="005D558B">
              <w:rPr>
                <w:rFonts w:ascii="Times New Roman" w:hAnsi="Times New Roman"/>
                <w:color w:val="000000" w:themeColor="text1"/>
              </w:rPr>
              <w:t>1</w:t>
            </w:r>
          </w:p>
        </w:tc>
        <w:tc>
          <w:tcPr>
            <w:tcW w:w="1334" w:type="dxa"/>
          </w:tcPr>
          <w:p w:rsidR="005D558B" w:rsidRPr="005D558B" w:rsidP="005D558B" w14:paraId="5193B9A2" w14:textId="79297868">
            <w:pPr>
              <w:pStyle w:val="ListParagraph"/>
              <w:ind w:left="0"/>
              <w:jc w:val="right"/>
              <w:rPr>
                <w:rFonts w:ascii="Times New Roman" w:hAnsi="Times New Roman"/>
                <w:bCs/>
              </w:rPr>
            </w:pPr>
            <w:r w:rsidRPr="005D558B">
              <w:rPr>
                <w:rFonts w:ascii="Times New Roman" w:hAnsi="Times New Roman"/>
                <w:color w:val="000000" w:themeColor="text1"/>
              </w:rPr>
              <w:t>5</w:t>
            </w:r>
          </w:p>
        </w:tc>
        <w:tc>
          <w:tcPr>
            <w:tcW w:w="1427" w:type="dxa"/>
          </w:tcPr>
          <w:p w:rsidR="005D558B" w:rsidRPr="005D558B" w:rsidP="005D558B" w14:paraId="2B4568E0" w14:textId="46FD2A63">
            <w:pPr>
              <w:pStyle w:val="ListParagraph"/>
              <w:ind w:left="0"/>
              <w:jc w:val="right"/>
              <w:rPr>
                <w:rFonts w:ascii="Times New Roman" w:hAnsi="Times New Roman"/>
                <w:bCs/>
              </w:rPr>
            </w:pPr>
            <w:r w:rsidRPr="005D558B">
              <w:rPr>
                <w:rFonts w:ascii="Times New Roman" w:hAnsi="Times New Roman"/>
                <w:color w:val="000000" w:themeColor="text1"/>
              </w:rPr>
              <w:t>41,667*</w:t>
            </w:r>
          </w:p>
        </w:tc>
      </w:tr>
      <w:tr w14:paraId="3B64ACDB" w14:textId="77777777" w:rsidTr="005D558B">
        <w:tblPrEx>
          <w:tblW w:w="0" w:type="auto"/>
          <w:tblInd w:w="-725" w:type="dxa"/>
          <w:tblLook w:val="04A0"/>
        </w:tblPrEx>
        <w:tc>
          <w:tcPr>
            <w:tcW w:w="2340" w:type="dxa"/>
          </w:tcPr>
          <w:p w:rsidR="005D558B" w:rsidRPr="005D558B" w:rsidP="005D558B" w14:paraId="265E44E3" w14:textId="77777777">
            <w:pPr>
              <w:snapToGrid w:val="0"/>
              <w:ind w:left="-15"/>
              <w:rPr>
                <w:rFonts w:ascii="Times New Roman" w:hAnsi="Times New Roman"/>
                <w:color w:val="000000" w:themeColor="text1"/>
              </w:rPr>
            </w:pPr>
            <w:r w:rsidRPr="005D558B">
              <w:rPr>
                <w:rFonts w:ascii="Times New Roman" w:hAnsi="Times New Roman"/>
                <w:color w:val="000000" w:themeColor="text1"/>
              </w:rPr>
              <w:t>404.1730(e)(2)</w:t>
            </w:r>
          </w:p>
          <w:p w:rsidR="005D558B" w:rsidRPr="005D558B" w:rsidP="005D558B" w14:paraId="09857E9A" w14:textId="77777777">
            <w:pPr>
              <w:snapToGrid w:val="0"/>
              <w:rPr>
                <w:rFonts w:ascii="Times New Roman" w:hAnsi="Times New Roman"/>
                <w:color w:val="000000" w:themeColor="text1"/>
              </w:rPr>
            </w:pPr>
            <w:r w:rsidRPr="005D558B">
              <w:rPr>
                <w:rFonts w:ascii="Times New Roman" w:hAnsi="Times New Roman"/>
                <w:color w:val="000000" w:themeColor="text1"/>
              </w:rPr>
              <w:t>416.1530(e)(2)</w:t>
            </w:r>
          </w:p>
          <w:p w:rsidR="005D558B" w:rsidRPr="005D558B" w:rsidP="005D558B" w14:paraId="61568E05" w14:textId="77777777">
            <w:pPr>
              <w:snapToGrid w:val="0"/>
              <w:ind w:left="180"/>
              <w:rPr>
                <w:rFonts w:ascii="Times New Roman" w:hAnsi="Times New Roman"/>
                <w:color w:val="000000" w:themeColor="text1"/>
              </w:rPr>
            </w:pPr>
          </w:p>
          <w:p w:rsidR="005D558B" w:rsidP="005D558B" w14:paraId="287F8481" w14:textId="77777777">
            <w:pPr>
              <w:snapToGrid w:val="0"/>
              <w:rPr>
                <w:rFonts w:ascii="Times New Roman" w:hAnsi="Times New Roman"/>
                <w:color w:val="000000" w:themeColor="text1"/>
              </w:rPr>
            </w:pPr>
            <w:r w:rsidRPr="005D558B">
              <w:rPr>
                <w:rFonts w:ascii="Times New Roman" w:hAnsi="Times New Roman"/>
                <w:color w:val="000000" w:themeColor="text1"/>
              </w:rPr>
              <w:t xml:space="preserve">SSA-1696 </w:t>
            </w:r>
          </w:p>
          <w:p w:rsidR="005D558B" w:rsidRPr="005D558B" w:rsidP="005D558B" w14:paraId="509338DF" w14:textId="63289F98">
            <w:pPr>
              <w:snapToGrid w:val="0"/>
              <w:rPr>
                <w:rFonts w:ascii="Times New Roman" w:hAnsi="Times New Roman"/>
                <w:color w:val="000000" w:themeColor="text1"/>
              </w:rPr>
            </w:pPr>
            <w:r w:rsidRPr="005D558B">
              <w:rPr>
                <w:rFonts w:ascii="Times New Roman" w:hAnsi="Times New Roman"/>
                <w:color w:val="000000" w:themeColor="text1"/>
              </w:rPr>
              <w:t>(0960-0527)</w:t>
            </w:r>
          </w:p>
          <w:p w:rsidR="005D558B" w:rsidRPr="005D558B" w:rsidP="005D558B" w14:paraId="3AF9A1CC" w14:textId="77777777">
            <w:pPr>
              <w:snapToGrid w:val="0"/>
              <w:ind w:left="180"/>
              <w:rPr>
                <w:rFonts w:ascii="Times New Roman" w:hAnsi="Times New Roman"/>
                <w:color w:val="000000" w:themeColor="text1"/>
              </w:rPr>
            </w:pPr>
          </w:p>
          <w:p w:rsidR="005D558B" w:rsidRPr="005D558B" w:rsidP="005D558B" w14:paraId="2A0165DC" w14:textId="77D65592">
            <w:pPr>
              <w:pStyle w:val="ListParagraph"/>
              <w:ind w:left="0"/>
              <w:rPr>
                <w:rFonts w:ascii="Times New Roman" w:hAnsi="Times New Roman"/>
                <w:bCs/>
              </w:rPr>
            </w:pPr>
            <w:r w:rsidRPr="005D558B">
              <w:rPr>
                <w:rFonts w:ascii="Times New Roman" w:hAnsi="Times New Roman"/>
                <w:b/>
                <w:bCs/>
                <w:color w:val="000000" w:themeColor="text1"/>
              </w:rPr>
              <w:t>Effective Date:</w:t>
            </w:r>
            <w:r w:rsidRPr="005D558B">
              <w:rPr>
                <w:rFonts w:ascii="Times New Roman" w:hAnsi="Times New Roman"/>
                <w:color w:val="000000" w:themeColor="text1"/>
              </w:rPr>
              <w:t xml:space="preserve"> </w:t>
            </w:r>
            <w:r w:rsidR="00221DEF">
              <w:rPr>
                <w:rFonts w:ascii="Times New Roman" w:hAnsi="Times New Roman"/>
                <w:color w:val="000000" w:themeColor="text1"/>
              </w:rPr>
              <w:t>December 9, 2024</w:t>
            </w:r>
          </w:p>
        </w:tc>
        <w:tc>
          <w:tcPr>
            <w:tcW w:w="2060" w:type="dxa"/>
          </w:tcPr>
          <w:p w:rsidR="005D558B" w:rsidRPr="005D558B" w:rsidP="005D558B" w14:paraId="12AD63F8" w14:textId="236AF2D3">
            <w:pPr>
              <w:pStyle w:val="ListParagraph"/>
              <w:ind w:left="0"/>
              <w:rPr>
                <w:rFonts w:ascii="Times New Roman" w:hAnsi="Times New Roman"/>
                <w:bCs/>
              </w:rPr>
            </w:pPr>
            <w:r w:rsidRPr="005D558B">
              <w:rPr>
                <w:rFonts w:ascii="Times New Roman" w:hAnsi="Times New Roman"/>
                <w:color w:val="000000" w:themeColor="text1"/>
              </w:rPr>
              <w:t>A representative may rescind an assignment before the date on which we notify you of our first favorable determination or decision.</w:t>
            </w:r>
          </w:p>
        </w:tc>
        <w:tc>
          <w:tcPr>
            <w:tcW w:w="1523" w:type="dxa"/>
          </w:tcPr>
          <w:p w:rsidR="005D558B" w:rsidRPr="005D558B" w:rsidP="005D558B" w14:paraId="20E0D9AB" w14:textId="58F2493D">
            <w:pPr>
              <w:pStyle w:val="ListParagraph"/>
              <w:ind w:left="0"/>
              <w:jc w:val="right"/>
              <w:rPr>
                <w:rFonts w:ascii="Times New Roman" w:hAnsi="Times New Roman"/>
                <w:bCs/>
              </w:rPr>
            </w:pPr>
            <w:r w:rsidRPr="005D558B">
              <w:rPr>
                <w:rFonts w:ascii="Times New Roman" w:hAnsi="Times New Roman"/>
                <w:color w:val="000000" w:themeColor="text1"/>
              </w:rPr>
              <w:t>150,000</w:t>
            </w:r>
          </w:p>
        </w:tc>
        <w:tc>
          <w:tcPr>
            <w:tcW w:w="1391" w:type="dxa"/>
          </w:tcPr>
          <w:p w:rsidR="005D558B" w:rsidRPr="005D558B" w:rsidP="005D558B" w14:paraId="6D0B2DEA" w14:textId="61F09907">
            <w:pPr>
              <w:pStyle w:val="ListParagraph"/>
              <w:ind w:left="0"/>
              <w:jc w:val="right"/>
              <w:rPr>
                <w:rFonts w:ascii="Times New Roman" w:hAnsi="Times New Roman"/>
                <w:bCs/>
              </w:rPr>
            </w:pPr>
            <w:r w:rsidRPr="005D558B">
              <w:rPr>
                <w:rFonts w:ascii="Times New Roman" w:hAnsi="Times New Roman"/>
                <w:color w:val="000000" w:themeColor="text1"/>
              </w:rPr>
              <w:t>1</w:t>
            </w:r>
          </w:p>
        </w:tc>
        <w:tc>
          <w:tcPr>
            <w:tcW w:w="1334" w:type="dxa"/>
          </w:tcPr>
          <w:p w:rsidR="005D558B" w:rsidRPr="005D558B" w:rsidP="005D558B" w14:paraId="60ED5E12" w14:textId="662B82A6">
            <w:pPr>
              <w:pStyle w:val="ListParagraph"/>
              <w:ind w:left="0"/>
              <w:jc w:val="right"/>
              <w:rPr>
                <w:rFonts w:ascii="Times New Roman" w:hAnsi="Times New Roman"/>
                <w:bCs/>
              </w:rPr>
            </w:pPr>
            <w:r w:rsidRPr="005D558B">
              <w:rPr>
                <w:rFonts w:ascii="Times New Roman" w:hAnsi="Times New Roman"/>
                <w:color w:val="000000" w:themeColor="text1"/>
              </w:rPr>
              <w:t>3</w:t>
            </w:r>
          </w:p>
        </w:tc>
        <w:tc>
          <w:tcPr>
            <w:tcW w:w="1427" w:type="dxa"/>
          </w:tcPr>
          <w:p w:rsidR="005D558B" w:rsidRPr="005D558B" w:rsidP="005D558B" w14:paraId="0D3EC051" w14:textId="2E4003BB">
            <w:pPr>
              <w:pStyle w:val="ListParagraph"/>
              <w:ind w:left="0"/>
              <w:jc w:val="right"/>
              <w:rPr>
                <w:rFonts w:ascii="Times New Roman" w:hAnsi="Times New Roman"/>
                <w:bCs/>
              </w:rPr>
            </w:pPr>
            <w:r w:rsidRPr="005D558B">
              <w:rPr>
                <w:rFonts w:ascii="Times New Roman" w:hAnsi="Times New Roman"/>
                <w:color w:val="000000" w:themeColor="text1"/>
              </w:rPr>
              <w:t>7,500</w:t>
            </w:r>
          </w:p>
        </w:tc>
      </w:tr>
      <w:tr w14:paraId="1F32C1D4" w14:textId="77777777" w:rsidTr="005D558B">
        <w:tblPrEx>
          <w:tblW w:w="0" w:type="auto"/>
          <w:tblInd w:w="-725" w:type="dxa"/>
          <w:tblLook w:val="04A0"/>
        </w:tblPrEx>
        <w:tc>
          <w:tcPr>
            <w:tcW w:w="2340" w:type="dxa"/>
          </w:tcPr>
          <w:p w:rsidR="005D558B" w:rsidRPr="005D558B" w:rsidP="005D558B" w14:paraId="12ED3C9F" w14:textId="77777777">
            <w:pPr>
              <w:snapToGrid w:val="0"/>
              <w:rPr>
                <w:rFonts w:ascii="Times New Roman" w:hAnsi="Times New Roman"/>
                <w:color w:val="000000" w:themeColor="text1"/>
              </w:rPr>
            </w:pPr>
            <w:r w:rsidRPr="005D558B">
              <w:rPr>
                <w:rFonts w:ascii="Times New Roman" w:hAnsi="Times New Roman"/>
                <w:color w:val="000000" w:themeColor="text1"/>
              </w:rPr>
              <w:t>404.1735</w:t>
            </w:r>
          </w:p>
          <w:p w:rsidR="005D558B" w:rsidRPr="005D558B" w:rsidP="005D558B" w14:paraId="323B6825" w14:textId="77777777">
            <w:pPr>
              <w:snapToGrid w:val="0"/>
              <w:rPr>
                <w:rFonts w:ascii="Times New Roman" w:hAnsi="Times New Roman"/>
                <w:color w:val="000000" w:themeColor="text1"/>
              </w:rPr>
            </w:pPr>
            <w:r w:rsidRPr="005D558B">
              <w:rPr>
                <w:rFonts w:ascii="Times New Roman" w:hAnsi="Times New Roman"/>
                <w:color w:val="000000" w:themeColor="text1"/>
              </w:rPr>
              <w:t>416.1535</w:t>
            </w:r>
          </w:p>
          <w:p w:rsidR="005D558B" w:rsidRPr="005D558B" w:rsidP="005D558B" w14:paraId="2C1718C0" w14:textId="77777777">
            <w:pPr>
              <w:snapToGrid w:val="0"/>
              <w:ind w:left="180"/>
              <w:rPr>
                <w:rFonts w:ascii="Times New Roman" w:hAnsi="Times New Roman"/>
                <w:color w:val="000000" w:themeColor="text1"/>
              </w:rPr>
            </w:pPr>
          </w:p>
          <w:p w:rsidR="005D558B" w:rsidP="005D558B" w14:paraId="60477F57" w14:textId="77777777">
            <w:pPr>
              <w:snapToGrid w:val="0"/>
              <w:rPr>
                <w:rFonts w:ascii="Times New Roman" w:hAnsi="Times New Roman"/>
                <w:color w:val="000000" w:themeColor="text1"/>
              </w:rPr>
            </w:pPr>
            <w:r w:rsidRPr="005D558B">
              <w:rPr>
                <w:rFonts w:ascii="Times New Roman" w:hAnsi="Times New Roman"/>
                <w:color w:val="000000" w:themeColor="text1"/>
              </w:rPr>
              <w:t xml:space="preserve">SSA-1694 </w:t>
            </w:r>
          </w:p>
          <w:p w:rsidR="005D558B" w:rsidRPr="005D558B" w:rsidP="005D558B" w14:paraId="0D1D5844" w14:textId="3F740097">
            <w:pPr>
              <w:snapToGrid w:val="0"/>
              <w:rPr>
                <w:rFonts w:ascii="Times New Roman" w:hAnsi="Times New Roman"/>
                <w:color w:val="000000" w:themeColor="text1"/>
              </w:rPr>
            </w:pPr>
            <w:r w:rsidRPr="005D558B">
              <w:rPr>
                <w:rFonts w:ascii="Times New Roman" w:hAnsi="Times New Roman"/>
                <w:color w:val="000000" w:themeColor="text1"/>
              </w:rPr>
              <w:t>(0960-0731)</w:t>
            </w:r>
          </w:p>
          <w:p w:rsidR="005D558B" w:rsidRPr="005D558B" w:rsidP="005D558B" w14:paraId="39CFEC5D" w14:textId="77777777">
            <w:pPr>
              <w:snapToGrid w:val="0"/>
              <w:ind w:left="180"/>
              <w:rPr>
                <w:rFonts w:ascii="Times New Roman" w:hAnsi="Times New Roman"/>
                <w:color w:val="000000" w:themeColor="text1"/>
              </w:rPr>
            </w:pPr>
          </w:p>
          <w:p w:rsidR="005D558B" w:rsidRPr="005D558B" w:rsidP="005D558B" w14:paraId="204827B3" w14:textId="41B4B099">
            <w:pPr>
              <w:pStyle w:val="ListParagraph"/>
              <w:ind w:left="0"/>
              <w:rPr>
                <w:rFonts w:ascii="Times New Roman" w:hAnsi="Times New Roman"/>
                <w:bCs/>
              </w:rPr>
            </w:pPr>
            <w:r w:rsidRPr="005D558B">
              <w:rPr>
                <w:rFonts w:ascii="Times New Roman" w:hAnsi="Times New Roman"/>
                <w:b/>
                <w:bCs/>
                <w:color w:val="000000" w:themeColor="text1"/>
              </w:rPr>
              <w:t>Effective Date:</w:t>
            </w:r>
            <w:r w:rsidRPr="005D558B">
              <w:rPr>
                <w:rFonts w:ascii="Times New Roman" w:hAnsi="Times New Roman"/>
                <w:color w:val="000000" w:themeColor="text1"/>
              </w:rPr>
              <w:t xml:space="preserve"> </w:t>
            </w:r>
            <w:r w:rsidR="00221DEF">
              <w:rPr>
                <w:rFonts w:ascii="Times New Roman" w:hAnsi="Times New Roman"/>
                <w:color w:val="000000" w:themeColor="text1"/>
              </w:rPr>
              <w:t>September 30, 2024</w:t>
            </w:r>
          </w:p>
        </w:tc>
        <w:tc>
          <w:tcPr>
            <w:tcW w:w="2060" w:type="dxa"/>
          </w:tcPr>
          <w:p w:rsidR="005D558B" w:rsidRPr="005D558B" w:rsidP="005D558B" w14:paraId="6751BB5F" w14:textId="77777777">
            <w:pPr>
              <w:spacing w:after="24"/>
              <w:rPr>
                <w:rFonts w:ascii="Times New Roman" w:hAnsi="Times New Roman"/>
                <w:color w:val="000000" w:themeColor="text1"/>
              </w:rPr>
            </w:pPr>
            <w:r w:rsidRPr="005D558B">
              <w:rPr>
                <w:rFonts w:ascii="Times New Roman" w:hAnsi="Times New Roman"/>
                <w:color w:val="000000" w:themeColor="text1"/>
              </w:rPr>
              <w:t>An entity is eligible for direct payment if the entity:</w:t>
            </w:r>
          </w:p>
          <w:p w:rsidR="005D558B" w:rsidRPr="005D558B" w:rsidP="005D558B" w14:paraId="458E245F" w14:textId="77777777">
            <w:pPr>
              <w:pStyle w:val="ListParagraph"/>
              <w:widowControl/>
              <w:numPr>
                <w:ilvl w:val="0"/>
                <w:numId w:val="5"/>
              </w:numPr>
              <w:spacing w:after="24"/>
              <w:ind w:left="360"/>
              <w:contextualSpacing w:val="0"/>
              <w:rPr>
                <w:rFonts w:ascii="Times New Roman" w:hAnsi="Times New Roman"/>
                <w:color w:val="000000" w:themeColor="text1"/>
              </w:rPr>
            </w:pPr>
            <w:r w:rsidRPr="005D558B">
              <w:rPr>
                <w:rFonts w:ascii="Times New Roman" w:hAnsi="Times New Roman"/>
                <w:color w:val="000000" w:themeColor="text1"/>
              </w:rPr>
              <w:t>has an Employment Identification Number,</w:t>
            </w:r>
          </w:p>
          <w:p w:rsidR="005D558B" w:rsidRPr="005D558B" w:rsidP="005D558B" w14:paraId="791629D3" w14:textId="77777777">
            <w:pPr>
              <w:pStyle w:val="ListParagraph"/>
              <w:widowControl/>
              <w:numPr>
                <w:ilvl w:val="0"/>
                <w:numId w:val="5"/>
              </w:numPr>
              <w:spacing w:after="24"/>
              <w:ind w:left="360"/>
              <w:contextualSpacing w:val="0"/>
              <w:rPr>
                <w:rFonts w:ascii="Times New Roman" w:hAnsi="Times New Roman"/>
                <w:color w:val="000000" w:themeColor="text1"/>
              </w:rPr>
            </w:pPr>
            <w:r w:rsidRPr="005D558B">
              <w:rPr>
                <w:rFonts w:ascii="Times New Roman" w:hAnsi="Times New Roman"/>
                <w:color w:val="000000" w:themeColor="text1"/>
              </w:rPr>
              <w:t xml:space="preserve">is registered with us in the </w:t>
            </w:r>
            <w:r w:rsidRPr="005D558B">
              <w:rPr>
                <w:rFonts w:ascii="Times New Roman" w:hAnsi="Times New Roman"/>
                <w:color w:val="000000" w:themeColor="text1"/>
              </w:rPr>
              <w:t>manner we prescribe,</w:t>
            </w:r>
          </w:p>
          <w:p w:rsidR="005D558B" w:rsidRPr="005D558B" w:rsidP="005D558B" w14:paraId="624F7145" w14:textId="77777777">
            <w:pPr>
              <w:pStyle w:val="ListParagraph"/>
              <w:widowControl/>
              <w:numPr>
                <w:ilvl w:val="0"/>
                <w:numId w:val="5"/>
              </w:numPr>
              <w:spacing w:after="24"/>
              <w:ind w:left="360"/>
              <w:contextualSpacing w:val="0"/>
              <w:rPr>
                <w:rFonts w:ascii="Times New Roman" w:hAnsi="Times New Roman"/>
                <w:color w:val="000000" w:themeColor="text1"/>
              </w:rPr>
            </w:pPr>
            <w:r w:rsidRPr="005D558B">
              <w:rPr>
                <w:rFonts w:ascii="Times New Roman" w:hAnsi="Times New Roman"/>
                <w:color w:val="000000" w:themeColor="text1"/>
              </w:rPr>
              <w:t>has not been found ineligible for direct payment,</w:t>
            </w:r>
          </w:p>
          <w:p w:rsidR="005D558B" w:rsidRPr="005D558B" w:rsidP="005D558B" w14:paraId="1CB95A61" w14:textId="77777777">
            <w:pPr>
              <w:pStyle w:val="ListParagraph"/>
              <w:widowControl/>
              <w:numPr>
                <w:ilvl w:val="0"/>
                <w:numId w:val="5"/>
              </w:numPr>
              <w:spacing w:after="24"/>
              <w:ind w:left="360"/>
              <w:contextualSpacing w:val="0"/>
              <w:rPr>
                <w:rFonts w:ascii="Times New Roman" w:hAnsi="Times New Roman"/>
                <w:color w:val="000000" w:themeColor="text1"/>
              </w:rPr>
            </w:pPr>
            <w:r w:rsidRPr="005D558B">
              <w:rPr>
                <w:rFonts w:ascii="Times New Roman" w:hAnsi="Times New Roman"/>
                <w:color w:val="000000" w:themeColor="text1"/>
              </w:rPr>
              <w:t>designates and maintains an employee who is a registered representative as a point of contact to speak and act on the entity’s behalf,</w:t>
            </w:r>
          </w:p>
          <w:p w:rsidR="005D558B" w:rsidRPr="005D558B" w:rsidP="005D558B" w14:paraId="0DCD0DD0" w14:textId="77777777">
            <w:pPr>
              <w:pStyle w:val="ListParagraph"/>
              <w:widowControl/>
              <w:numPr>
                <w:ilvl w:val="0"/>
                <w:numId w:val="5"/>
              </w:numPr>
              <w:spacing w:after="24"/>
              <w:ind w:left="360"/>
              <w:contextualSpacing w:val="0"/>
              <w:rPr>
                <w:rFonts w:ascii="Times New Roman" w:hAnsi="Times New Roman"/>
                <w:color w:val="000000" w:themeColor="text1"/>
              </w:rPr>
            </w:pPr>
            <w:r w:rsidRPr="005D558B">
              <w:rPr>
                <w:rFonts w:ascii="Times New Roman" w:hAnsi="Times New Roman"/>
                <w:color w:val="000000" w:themeColor="text1"/>
              </w:rPr>
              <w:t>accepts payment via electronic transfer, and</w:t>
            </w:r>
          </w:p>
          <w:p w:rsidR="005D558B" w:rsidRPr="005D558B" w:rsidP="005D558B" w14:paraId="0B27C536" w14:textId="0E979E7C">
            <w:pPr>
              <w:pStyle w:val="ListParagraph"/>
              <w:ind w:left="346"/>
              <w:rPr>
                <w:rFonts w:ascii="Times New Roman" w:hAnsi="Times New Roman"/>
                <w:bCs/>
              </w:rPr>
            </w:pPr>
            <w:r w:rsidRPr="005D558B">
              <w:rPr>
                <w:rFonts w:ascii="Times New Roman" w:hAnsi="Times New Roman"/>
                <w:color w:val="000000" w:themeColor="text1"/>
              </w:rPr>
              <w:t xml:space="preserve">conforms to our rules </w:t>
            </w:r>
          </w:p>
        </w:tc>
        <w:tc>
          <w:tcPr>
            <w:tcW w:w="1523" w:type="dxa"/>
          </w:tcPr>
          <w:p w:rsidR="005D558B" w:rsidRPr="005D558B" w:rsidP="005D558B" w14:paraId="0FC57187" w14:textId="69A7BE2E">
            <w:pPr>
              <w:pStyle w:val="ListParagraph"/>
              <w:ind w:left="0"/>
              <w:jc w:val="right"/>
              <w:rPr>
                <w:rFonts w:ascii="Times New Roman" w:hAnsi="Times New Roman"/>
                <w:bCs/>
              </w:rPr>
            </w:pPr>
            <w:r w:rsidRPr="005D558B">
              <w:rPr>
                <w:rFonts w:ascii="Times New Roman" w:hAnsi="Times New Roman"/>
                <w:color w:val="000000" w:themeColor="text1"/>
              </w:rPr>
              <w:t>7,000</w:t>
            </w:r>
          </w:p>
        </w:tc>
        <w:tc>
          <w:tcPr>
            <w:tcW w:w="1391" w:type="dxa"/>
          </w:tcPr>
          <w:p w:rsidR="005D558B" w:rsidRPr="005D558B" w:rsidP="005D558B" w14:paraId="24A0F168" w14:textId="6337E152">
            <w:pPr>
              <w:pStyle w:val="ListParagraph"/>
              <w:ind w:left="0"/>
              <w:jc w:val="right"/>
              <w:rPr>
                <w:rFonts w:ascii="Times New Roman" w:hAnsi="Times New Roman"/>
                <w:bCs/>
              </w:rPr>
            </w:pPr>
            <w:r w:rsidRPr="005D558B">
              <w:rPr>
                <w:rFonts w:ascii="Times New Roman" w:hAnsi="Times New Roman"/>
                <w:color w:val="000000" w:themeColor="text1"/>
              </w:rPr>
              <w:t>1</w:t>
            </w:r>
          </w:p>
        </w:tc>
        <w:tc>
          <w:tcPr>
            <w:tcW w:w="1334" w:type="dxa"/>
          </w:tcPr>
          <w:p w:rsidR="005D558B" w:rsidRPr="005D558B" w:rsidP="005D558B" w14:paraId="4D59E072" w14:textId="71CBF53B">
            <w:pPr>
              <w:pStyle w:val="ListParagraph"/>
              <w:ind w:left="0"/>
              <w:jc w:val="right"/>
              <w:rPr>
                <w:rFonts w:ascii="Times New Roman" w:hAnsi="Times New Roman"/>
                <w:bCs/>
              </w:rPr>
            </w:pPr>
            <w:r w:rsidRPr="005D558B">
              <w:rPr>
                <w:rFonts w:ascii="Times New Roman" w:hAnsi="Times New Roman"/>
                <w:color w:val="000000" w:themeColor="text1"/>
              </w:rPr>
              <w:t>18</w:t>
            </w:r>
          </w:p>
        </w:tc>
        <w:tc>
          <w:tcPr>
            <w:tcW w:w="1427" w:type="dxa"/>
          </w:tcPr>
          <w:p w:rsidR="005D558B" w:rsidRPr="005D558B" w:rsidP="005D558B" w14:paraId="0C046210" w14:textId="388BCE99">
            <w:pPr>
              <w:pStyle w:val="ListParagraph"/>
              <w:ind w:left="0"/>
              <w:jc w:val="right"/>
              <w:rPr>
                <w:rFonts w:ascii="Times New Roman" w:hAnsi="Times New Roman"/>
                <w:bCs/>
              </w:rPr>
            </w:pPr>
            <w:r w:rsidRPr="005D558B">
              <w:rPr>
                <w:rFonts w:ascii="Times New Roman" w:hAnsi="Times New Roman"/>
                <w:color w:val="000000" w:themeColor="text1"/>
              </w:rPr>
              <w:t>2,100</w:t>
            </w:r>
          </w:p>
        </w:tc>
      </w:tr>
      <w:tr w14:paraId="75EEB201" w14:textId="77777777" w:rsidTr="005D558B">
        <w:tblPrEx>
          <w:tblW w:w="0" w:type="auto"/>
          <w:tblInd w:w="-725" w:type="dxa"/>
          <w:tblLook w:val="04A0"/>
        </w:tblPrEx>
        <w:tc>
          <w:tcPr>
            <w:tcW w:w="2340" w:type="dxa"/>
          </w:tcPr>
          <w:p w:rsidR="005D558B" w:rsidRPr="005D558B" w:rsidP="005D558B" w14:paraId="3D064A6D" w14:textId="77777777">
            <w:pPr>
              <w:snapToGrid w:val="0"/>
              <w:rPr>
                <w:rFonts w:ascii="Times New Roman" w:hAnsi="Times New Roman"/>
                <w:color w:val="000000" w:themeColor="text1"/>
              </w:rPr>
            </w:pPr>
            <w:r w:rsidRPr="005D558B">
              <w:rPr>
                <w:rFonts w:ascii="Times New Roman" w:hAnsi="Times New Roman"/>
                <w:color w:val="000000" w:themeColor="text1"/>
              </w:rPr>
              <w:t>404.1705(c)</w:t>
            </w:r>
          </w:p>
          <w:p w:rsidR="005D558B" w:rsidRPr="005D558B" w:rsidP="005D558B" w14:paraId="3562084C" w14:textId="77777777">
            <w:pPr>
              <w:snapToGrid w:val="0"/>
              <w:rPr>
                <w:rFonts w:ascii="Times New Roman" w:hAnsi="Times New Roman"/>
                <w:color w:val="000000" w:themeColor="text1"/>
              </w:rPr>
            </w:pPr>
            <w:r w:rsidRPr="005D558B">
              <w:rPr>
                <w:rFonts w:ascii="Times New Roman" w:hAnsi="Times New Roman"/>
                <w:color w:val="000000" w:themeColor="text1"/>
              </w:rPr>
              <w:t>404.1730(e)(v)</w:t>
            </w:r>
          </w:p>
          <w:p w:rsidR="005D558B" w:rsidRPr="005D558B" w:rsidP="005D558B" w14:paraId="0CE51724" w14:textId="77777777">
            <w:pPr>
              <w:snapToGrid w:val="0"/>
              <w:rPr>
                <w:rFonts w:ascii="Times New Roman" w:hAnsi="Times New Roman"/>
                <w:color w:val="000000" w:themeColor="text1"/>
              </w:rPr>
            </w:pPr>
            <w:r w:rsidRPr="005D558B">
              <w:rPr>
                <w:rFonts w:ascii="Times New Roman" w:hAnsi="Times New Roman"/>
                <w:color w:val="000000" w:themeColor="text1"/>
              </w:rPr>
              <w:t>404.1735(b)</w:t>
            </w:r>
          </w:p>
          <w:p w:rsidR="005D558B" w:rsidRPr="005D558B" w:rsidP="005D558B" w14:paraId="4BB57726" w14:textId="73521873">
            <w:pPr>
              <w:snapToGrid w:val="0"/>
              <w:rPr>
                <w:rFonts w:ascii="Times New Roman" w:hAnsi="Times New Roman"/>
                <w:color w:val="000000" w:themeColor="text1"/>
              </w:rPr>
            </w:pPr>
            <w:r w:rsidRPr="005D558B">
              <w:rPr>
                <w:rFonts w:ascii="Times New Roman" w:hAnsi="Times New Roman"/>
                <w:color w:val="000000" w:themeColor="text1"/>
              </w:rPr>
              <w:t>416.</w:t>
            </w:r>
            <w:r w:rsidR="00D03084">
              <w:rPr>
                <w:rFonts w:ascii="Times New Roman" w:hAnsi="Times New Roman"/>
                <w:color w:val="000000" w:themeColor="text1"/>
              </w:rPr>
              <w:t>1</w:t>
            </w:r>
            <w:r w:rsidRPr="005D558B">
              <w:rPr>
                <w:rFonts w:ascii="Times New Roman" w:hAnsi="Times New Roman"/>
                <w:color w:val="000000" w:themeColor="text1"/>
              </w:rPr>
              <w:t>505(c)</w:t>
            </w:r>
          </w:p>
          <w:p w:rsidR="005D558B" w:rsidRPr="005D558B" w:rsidP="005D558B" w14:paraId="0BA8DA0E" w14:textId="77777777">
            <w:pPr>
              <w:snapToGrid w:val="0"/>
              <w:rPr>
                <w:rFonts w:ascii="Times New Roman" w:hAnsi="Times New Roman"/>
                <w:color w:val="000000" w:themeColor="text1"/>
              </w:rPr>
            </w:pPr>
            <w:r w:rsidRPr="005D558B">
              <w:rPr>
                <w:rFonts w:ascii="Times New Roman" w:hAnsi="Times New Roman"/>
                <w:color w:val="000000" w:themeColor="text1"/>
              </w:rPr>
              <w:t>416.1530(e)(v)</w:t>
            </w:r>
          </w:p>
          <w:p w:rsidR="005D558B" w:rsidRPr="005D558B" w:rsidP="005D558B" w14:paraId="67C1F81E" w14:textId="77777777">
            <w:pPr>
              <w:snapToGrid w:val="0"/>
              <w:rPr>
                <w:rFonts w:ascii="Times New Roman" w:hAnsi="Times New Roman"/>
                <w:color w:val="000000" w:themeColor="text1"/>
              </w:rPr>
            </w:pPr>
            <w:r w:rsidRPr="005D558B">
              <w:rPr>
                <w:rFonts w:ascii="Times New Roman" w:hAnsi="Times New Roman"/>
                <w:color w:val="000000" w:themeColor="text1"/>
              </w:rPr>
              <w:t>416.1535(b)</w:t>
            </w:r>
          </w:p>
          <w:p w:rsidR="005D558B" w:rsidRPr="005D558B" w:rsidP="005D558B" w14:paraId="1758771C" w14:textId="77777777">
            <w:pPr>
              <w:snapToGrid w:val="0"/>
              <w:ind w:left="180"/>
              <w:rPr>
                <w:rFonts w:ascii="Times New Roman" w:hAnsi="Times New Roman"/>
                <w:color w:val="000000" w:themeColor="text1"/>
              </w:rPr>
            </w:pPr>
          </w:p>
          <w:p w:rsidR="005D558B" w:rsidRPr="005D558B" w:rsidP="005D558B" w14:paraId="37DE2957" w14:textId="77777777">
            <w:pPr>
              <w:snapToGrid w:val="0"/>
              <w:rPr>
                <w:rFonts w:ascii="Times New Roman" w:hAnsi="Times New Roman"/>
                <w:color w:val="000000" w:themeColor="text1"/>
              </w:rPr>
            </w:pPr>
            <w:r w:rsidRPr="005D558B">
              <w:rPr>
                <w:rFonts w:ascii="Times New Roman" w:hAnsi="Times New Roman"/>
                <w:color w:val="000000" w:themeColor="text1"/>
              </w:rPr>
              <w:t>SSA-1699</w:t>
            </w:r>
          </w:p>
          <w:p w:rsidR="005D558B" w:rsidRPr="005D558B" w:rsidP="005D558B" w14:paraId="60E4C2F9" w14:textId="77777777">
            <w:pPr>
              <w:snapToGrid w:val="0"/>
              <w:rPr>
                <w:rFonts w:ascii="Times New Roman" w:hAnsi="Times New Roman"/>
                <w:color w:val="000000" w:themeColor="text1"/>
              </w:rPr>
            </w:pPr>
            <w:r w:rsidRPr="005D558B">
              <w:rPr>
                <w:rFonts w:ascii="Times New Roman" w:hAnsi="Times New Roman"/>
                <w:color w:val="000000" w:themeColor="text1"/>
              </w:rPr>
              <w:t>(0960-0732)</w:t>
            </w:r>
          </w:p>
          <w:p w:rsidR="005D558B" w:rsidRPr="005D558B" w:rsidP="005D558B" w14:paraId="4318B887" w14:textId="77777777">
            <w:pPr>
              <w:snapToGrid w:val="0"/>
              <w:ind w:left="180"/>
              <w:rPr>
                <w:rFonts w:ascii="Times New Roman" w:hAnsi="Times New Roman"/>
                <w:color w:val="000000" w:themeColor="text1"/>
              </w:rPr>
            </w:pPr>
          </w:p>
          <w:p w:rsidR="005D558B" w:rsidRPr="005D558B" w:rsidP="005D558B" w14:paraId="79429676" w14:textId="311BDDF3">
            <w:pPr>
              <w:pStyle w:val="ListParagraph"/>
              <w:ind w:left="0"/>
              <w:rPr>
                <w:rFonts w:ascii="Times New Roman" w:hAnsi="Times New Roman"/>
                <w:bCs/>
              </w:rPr>
            </w:pPr>
            <w:r w:rsidRPr="005D558B">
              <w:rPr>
                <w:rFonts w:ascii="Times New Roman" w:hAnsi="Times New Roman"/>
                <w:b/>
                <w:bCs/>
                <w:color w:val="000000" w:themeColor="text1"/>
              </w:rPr>
              <w:t>Effective Date:</w:t>
            </w:r>
            <w:r w:rsidRPr="005D558B">
              <w:rPr>
                <w:rFonts w:ascii="Times New Roman" w:hAnsi="Times New Roman"/>
                <w:color w:val="000000" w:themeColor="text1"/>
              </w:rPr>
              <w:t xml:space="preserve"> </w:t>
            </w:r>
            <w:r w:rsidR="00221DEF">
              <w:rPr>
                <w:rFonts w:ascii="Times New Roman" w:hAnsi="Times New Roman"/>
                <w:color w:val="000000" w:themeColor="text1"/>
              </w:rPr>
              <w:t>September 30, 2024</w:t>
            </w:r>
          </w:p>
        </w:tc>
        <w:tc>
          <w:tcPr>
            <w:tcW w:w="2060" w:type="dxa"/>
          </w:tcPr>
          <w:p w:rsidR="005D558B" w:rsidRPr="005D558B" w:rsidP="005D558B" w14:paraId="0A9332C5" w14:textId="14715707">
            <w:pPr>
              <w:pStyle w:val="ListParagraph"/>
              <w:ind w:left="0"/>
              <w:rPr>
                <w:rFonts w:ascii="Times New Roman" w:hAnsi="Times New Roman"/>
                <w:bCs/>
              </w:rPr>
            </w:pPr>
            <w:r w:rsidRPr="005D558B">
              <w:rPr>
                <w:rFonts w:ascii="Times New Roman" w:hAnsi="Times New Roman"/>
              </w:rPr>
              <w:t>Your representative(s) must be registered with us in the manner we prescribe before you submit the appointment(s)</w:t>
            </w:r>
          </w:p>
        </w:tc>
        <w:tc>
          <w:tcPr>
            <w:tcW w:w="1523" w:type="dxa"/>
          </w:tcPr>
          <w:p w:rsidR="005D558B" w:rsidRPr="005D558B" w:rsidP="005D558B" w14:paraId="4C0F5375" w14:textId="5B2467D5">
            <w:pPr>
              <w:pStyle w:val="ListParagraph"/>
              <w:ind w:left="0"/>
              <w:jc w:val="right"/>
              <w:rPr>
                <w:rFonts w:ascii="Times New Roman" w:hAnsi="Times New Roman"/>
                <w:bCs/>
              </w:rPr>
            </w:pPr>
            <w:r w:rsidRPr="005D558B">
              <w:rPr>
                <w:rFonts w:ascii="Times New Roman" w:hAnsi="Times New Roman"/>
              </w:rPr>
              <w:t>15,382</w:t>
            </w:r>
          </w:p>
        </w:tc>
        <w:tc>
          <w:tcPr>
            <w:tcW w:w="1391" w:type="dxa"/>
          </w:tcPr>
          <w:p w:rsidR="005D558B" w:rsidRPr="005D558B" w:rsidP="005D558B" w14:paraId="03018992" w14:textId="1EB02A60">
            <w:pPr>
              <w:pStyle w:val="ListParagraph"/>
              <w:ind w:left="0"/>
              <w:jc w:val="right"/>
              <w:rPr>
                <w:rFonts w:ascii="Times New Roman" w:hAnsi="Times New Roman"/>
                <w:bCs/>
              </w:rPr>
            </w:pPr>
            <w:r w:rsidRPr="005D558B">
              <w:rPr>
                <w:rFonts w:ascii="Times New Roman" w:hAnsi="Times New Roman"/>
              </w:rPr>
              <w:t>1</w:t>
            </w:r>
          </w:p>
        </w:tc>
        <w:tc>
          <w:tcPr>
            <w:tcW w:w="1334" w:type="dxa"/>
          </w:tcPr>
          <w:p w:rsidR="005D558B" w:rsidRPr="005D558B" w:rsidP="005D558B" w14:paraId="6D076640" w14:textId="6756701A">
            <w:pPr>
              <w:pStyle w:val="ListParagraph"/>
              <w:ind w:left="0"/>
              <w:jc w:val="right"/>
              <w:rPr>
                <w:rFonts w:ascii="Times New Roman" w:hAnsi="Times New Roman"/>
                <w:bCs/>
              </w:rPr>
            </w:pPr>
            <w:r w:rsidRPr="005D558B">
              <w:rPr>
                <w:rFonts w:ascii="Times New Roman" w:hAnsi="Times New Roman"/>
              </w:rPr>
              <w:t>20</w:t>
            </w:r>
          </w:p>
        </w:tc>
        <w:tc>
          <w:tcPr>
            <w:tcW w:w="1427" w:type="dxa"/>
          </w:tcPr>
          <w:p w:rsidR="005D558B" w:rsidRPr="005D558B" w:rsidP="005D558B" w14:paraId="4FEA98A4" w14:textId="0023E917">
            <w:pPr>
              <w:pStyle w:val="ListParagraph"/>
              <w:ind w:left="0"/>
              <w:jc w:val="right"/>
              <w:rPr>
                <w:rFonts w:ascii="Times New Roman" w:hAnsi="Times New Roman"/>
                <w:bCs/>
              </w:rPr>
            </w:pPr>
            <w:r>
              <w:rPr>
                <w:rFonts w:ascii="Times New Roman" w:hAnsi="Times New Roman"/>
              </w:rPr>
              <w:t>5,127</w:t>
            </w:r>
          </w:p>
        </w:tc>
      </w:tr>
      <w:tr w14:paraId="5DBE658E" w14:textId="77777777" w:rsidTr="005D558B">
        <w:tblPrEx>
          <w:tblW w:w="0" w:type="auto"/>
          <w:tblInd w:w="-725" w:type="dxa"/>
          <w:tblLook w:val="04A0"/>
        </w:tblPrEx>
        <w:tc>
          <w:tcPr>
            <w:tcW w:w="2340" w:type="dxa"/>
          </w:tcPr>
          <w:p w:rsidR="005D558B" w:rsidRPr="005D558B" w:rsidP="005D558B" w14:paraId="612FB5D1" w14:textId="1113F733">
            <w:pPr>
              <w:pStyle w:val="ListParagraph"/>
              <w:ind w:left="0"/>
              <w:rPr>
                <w:rFonts w:ascii="Times New Roman" w:hAnsi="Times New Roman"/>
                <w:bCs/>
              </w:rPr>
            </w:pPr>
            <w:r w:rsidRPr="005D558B">
              <w:rPr>
                <w:rFonts w:ascii="Times New Roman" w:hAnsi="Times New Roman"/>
                <w:b/>
                <w:bCs/>
                <w:color w:val="000000" w:themeColor="text1"/>
              </w:rPr>
              <w:t>Totals</w:t>
            </w:r>
          </w:p>
        </w:tc>
        <w:tc>
          <w:tcPr>
            <w:tcW w:w="2060" w:type="dxa"/>
          </w:tcPr>
          <w:p w:rsidR="005D558B" w:rsidRPr="005D558B" w:rsidP="005D558B" w14:paraId="7E5EEAAA" w14:textId="77777777">
            <w:pPr>
              <w:pStyle w:val="ListParagraph"/>
              <w:ind w:left="0"/>
              <w:rPr>
                <w:rFonts w:ascii="Times New Roman" w:hAnsi="Times New Roman"/>
                <w:bCs/>
              </w:rPr>
            </w:pPr>
          </w:p>
        </w:tc>
        <w:tc>
          <w:tcPr>
            <w:tcW w:w="1523" w:type="dxa"/>
          </w:tcPr>
          <w:p w:rsidR="005D558B" w:rsidRPr="005D558B" w:rsidP="005D558B" w14:paraId="1A5D7080" w14:textId="4EAB00C4">
            <w:pPr>
              <w:pStyle w:val="ListParagraph"/>
              <w:ind w:left="0"/>
              <w:jc w:val="right"/>
              <w:rPr>
                <w:rFonts w:ascii="Times New Roman" w:hAnsi="Times New Roman"/>
                <w:bCs/>
              </w:rPr>
            </w:pPr>
            <w:r w:rsidRPr="005D558B">
              <w:rPr>
                <w:rFonts w:ascii="Times New Roman" w:hAnsi="Times New Roman"/>
                <w:b/>
                <w:bCs/>
                <w:color w:val="000000" w:themeColor="text1"/>
              </w:rPr>
              <w:t>2,8</w:t>
            </w:r>
            <w:r w:rsidR="003E5C94">
              <w:rPr>
                <w:rFonts w:ascii="Times New Roman" w:hAnsi="Times New Roman"/>
                <w:b/>
                <w:bCs/>
                <w:color w:val="000000" w:themeColor="text1"/>
              </w:rPr>
              <w:t>72</w:t>
            </w:r>
            <w:r w:rsidRPr="005D558B">
              <w:rPr>
                <w:rFonts w:ascii="Times New Roman" w:hAnsi="Times New Roman"/>
                <w:b/>
                <w:bCs/>
                <w:color w:val="000000" w:themeColor="text1"/>
              </w:rPr>
              <w:t>,382</w:t>
            </w:r>
          </w:p>
        </w:tc>
        <w:tc>
          <w:tcPr>
            <w:tcW w:w="1391" w:type="dxa"/>
          </w:tcPr>
          <w:p w:rsidR="005D558B" w:rsidRPr="005D558B" w:rsidP="005D558B" w14:paraId="0DB191FB" w14:textId="77777777">
            <w:pPr>
              <w:pStyle w:val="ListParagraph"/>
              <w:ind w:left="0"/>
              <w:jc w:val="right"/>
              <w:rPr>
                <w:rFonts w:ascii="Times New Roman" w:hAnsi="Times New Roman"/>
                <w:bCs/>
              </w:rPr>
            </w:pPr>
          </w:p>
        </w:tc>
        <w:tc>
          <w:tcPr>
            <w:tcW w:w="1334" w:type="dxa"/>
          </w:tcPr>
          <w:p w:rsidR="005D558B" w:rsidRPr="005D558B" w:rsidP="005D558B" w14:paraId="7039F57D" w14:textId="77777777">
            <w:pPr>
              <w:pStyle w:val="ListParagraph"/>
              <w:ind w:left="0"/>
              <w:jc w:val="right"/>
              <w:rPr>
                <w:rFonts w:ascii="Times New Roman" w:hAnsi="Times New Roman"/>
                <w:bCs/>
              </w:rPr>
            </w:pPr>
          </w:p>
        </w:tc>
        <w:tc>
          <w:tcPr>
            <w:tcW w:w="1427" w:type="dxa"/>
          </w:tcPr>
          <w:p w:rsidR="005D558B" w:rsidRPr="005D558B" w:rsidP="005D558B" w14:paraId="7A8BBC29" w14:textId="63D6D290">
            <w:pPr>
              <w:pStyle w:val="ListParagraph"/>
              <w:ind w:left="0"/>
              <w:jc w:val="right"/>
              <w:rPr>
                <w:rFonts w:ascii="Times New Roman" w:hAnsi="Times New Roman"/>
                <w:bCs/>
              </w:rPr>
            </w:pPr>
            <w:r w:rsidRPr="005D558B">
              <w:rPr>
                <w:rFonts w:ascii="Times New Roman" w:hAnsi="Times New Roman"/>
                <w:b/>
                <w:bCs/>
              </w:rPr>
              <w:t>276,394</w:t>
            </w:r>
          </w:p>
        </w:tc>
      </w:tr>
    </w:tbl>
    <w:p w:rsidR="00AA25AD" w:rsidRPr="005D558B" w:rsidP="00E20CFD" w14:paraId="6E126BF2" w14:textId="77777777">
      <w:pPr>
        <w:pStyle w:val="ListParagraph"/>
        <w:rPr>
          <w:rFonts w:ascii="Times New Roman" w:hAnsi="Times New Roman"/>
          <w:bCs/>
        </w:rPr>
      </w:pPr>
    </w:p>
    <w:p w:rsidR="00AA25AD" w:rsidP="00E20CFD" w14:paraId="15E0676B" w14:textId="21B7B5B2">
      <w:pPr>
        <w:pStyle w:val="ListParagraph"/>
        <w:rPr>
          <w:rFonts w:ascii="Times New Roman" w:hAnsi="Times New Roman"/>
        </w:rPr>
      </w:pPr>
      <w:r w:rsidRPr="005D558B">
        <w:rPr>
          <w:rFonts w:ascii="Times New Roman" w:hAnsi="Times New Roman"/>
        </w:rPr>
        <w:t>The following chart shows the theoretical cost burdens associated with the final rule:</w:t>
      </w:r>
    </w:p>
    <w:p w:rsidR="005D558B" w:rsidP="00E20CFD" w14:paraId="41CB656D" w14:textId="77777777">
      <w:pPr>
        <w:pStyle w:val="ListParagraph"/>
        <w:rPr>
          <w:rFonts w:ascii="Times New Roman" w:hAnsi="Times New Roman"/>
        </w:rPr>
      </w:pPr>
    </w:p>
    <w:tbl>
      <w:tblPr>
        <w:tblStyle w:val="TableGrid"/>
        <w:tblW w:w="0" w:type="auto"/>
        <w:tblInd w:w="-725" w:type="dxa"/>
        <w:tblLook w:val="04A0"/>
      </w:tblPr>
      <w:tblGrid>
        <w:gridCol w:w="2340"/>
        <w:gridCol w:w="1800"/>
        <w:gridCol w:w="1980"/>
        <w:gridCol w:w="1890"/>
        <w:gridCol w:w="2065"/>
      </w:tblGrid>
      <w:tr w14:paraId="67937F92" w14:textId="77777777" w:rsidTr="00B577C3">
        <w:tblPrEx>
          <w:tblW w:w="0" w:type="auto"/>
          <w:tblInd w:w="-725" w:type="dxa"/>
          <w:tblLook w:val="04A0"/>
        </w:tblPrEx>
        <w:trPr>
          <w:tblHeader/>
        </w:trPr>
        <w:tc>
          <w:tcPr>
            <w:tcW w:w="2340" w:type="dxa"/>
            <w:shd w:val="clear" w:color="auto" w:fill="FFFF00"/>
          </w:tcPr>
          <w:p w:rsidR="005D558B" w:rsidRPr="005D558B" w:rsidP="005D558B" w14:paraId="170FC078" w14:textId="1B3E1D46">
            <w:pPr>
              <w:pStyle w:val="ListParagraph"/>
              <w:ind w:left="0"/>
              <w:rPr>
                <w:rFonts w:ascii="Times New Roman" w:hAnsi="Times New Roman"/>
                <w:bCs/>
              </w:rPr>
            </w:pPr>
            <w:r w:rsidRPr="005D558B">
              <w:rPr>
                <w:rFonts w:ascii="Times New Roman" w:hAnsi="Times New Roman"/>
                <w:b/>
                <w:bCs/>
              </w:rPr>
              <w:t>OMB #; Form #; CFR Citations</w:t>
            </w:r>
          </w:p>
        </w:tc>
        <w:tc>
          <w:tcPr>
            <w:tcW w:w="1800" w:type="dxa"/>
            <w:shd w:val="clear" w:color="auto" w:fill="FFFF00"/>
          </w:tcPr>
          <w:p w:rsidR="005D558B" w:rsidRPr="005D558B" w:rsidP="005D558B" w14:paraId="525789E5" w14:textId="38F5D4B1">
            <w:pPr>
              <w:pStyle w:val="ListParagraph"/>
              <w:ind w:left="0"/>
              <w:rPr>
                <w:rFonts w:ascii="Times New Roman" w:hAnsi="Times New Roman"/>
                <w:bCs/>
              </w:rPr>
            </w:pPr>
            <w:r w:rsidRPr="005D558B">
              <w:rPr>
                <w:rFonts w:ascii="Times New Roman" w:hAnsi="Times New Roman"/>
                <w:b/>
                <w:bCs/>
              </w:rPr>
              <w:t>Number of Respondents</w:t>
            </w:r>
          </w:p>
        </w:tc>
        <w:tc>
          <w:tcPr>
            <w:tcW w:w="1980" w:type="dxa"/>
            <w:shd w:val="clear" w:color="auto" w:fill="FFFF00"/>
          </w:tcPr>
          <w:p w:rsidR="005D558B" w:rsidRPr="005D558B" w:rsidP="005D558B" w14:paraId="0351E8EB" w14:textId="49ED6CB8">
            <w:pPr>
              <w:pStyle w:val="ListParagraph"/>
              <w:ind w:left="0"/>
              <w:rPr>
                <w:rFonts w:ascii="Times New Roman" w:hAnsi="Times New Roman"/>
                <w:bCs/>
              </w:rPr>
            </w:pPr>
            <w:r w:rsidRPr="005D558B">
              <w:rPr>
                <w:rFonts w:ascii="Times New Roman" w:hAnsi="Times New Roman"/>
                <w:b/>
                <w:bCs/>
              </w:rPr>
              <w:t>Anticipated Estimated Total Burden Under Regulation from Chart Above (hours)</w:t>
            </w:r>
          </w:p>
        </w:tc>
        <w:tc>
          <w:tcPr>
            <w:tcW w:w="1890" w:type="dxa"/>
            <w:shd w:val="clear" w:color="auto" w:fill="FFFF00"/>
          </w:tcPr>
          <w:p w:rsidR="005D558B" w:rsidRPr="005D558B" w:rsidP="005D558B" w14:paraId="786120DC" w14:textId="3470ABE8">
            <w:pPr>
              <w:pStyle w:val="ListParagraph"/>
              <w:ind w:left="0"/>
              <w:rPr>
                <w:rFonts w:ascii="Times New Roman" w:hAnsi="Times New Roman"/>
                <w:bCs/>
              </w:rPr>
            </w:pPr>
            <w:r w:rsidRPr="005D558B">
              <w:rPr>
                <w:rFonts w:ascii="Times New Roman" w:hAnsi="Times New Roman"/>
                <w:b/>
                <w:bCs/>
              </w:rPr>
              <w:t>Average Theoretical Hourly Cost Amount (dollars)**</w:t>
            </w:r>
          </w:p>
        </w:tc>
        <w:tc>
          <w:tcPr>
            <w:tcW w:w="2065" w:type="dxa"/>
            <w:shd w:val="clear" w:color="auto" w:fill="FFFF00"/>
          </w:tcPr>
          <w:p w:rsidR="005D558B" w:rsidRPr="005D558B" w:rsidP="005D558B" w14:paraId="41369F8B" w14:textId="617FADAF">
            <w:pPr>
              <w:pStyle w:val="ListParagraph"/>
              <w:ind w:left="0"/>
              <w:rPr>
                <w:rFonts w:ascii="Times New Roman" w:hAnsi="Times New Roman"/>
                <w:bCs/>
              </w:rPr>
            </w:pPr>
            <w:r w:rsidRPr="005D558B">
              <w:rPr>
                <w:rFonts w:ascii="Times New Roman" w:hAnsi="Times New Roman"/>
                <w:b/>
                <w:bCs/>
              </w:rPr>
              <w:t>Total Annual Opportunity Cost (dollars)***</w:t>
            </w:r>
          </w:p>
        </w:tc>
      </w:tr>
      <w:tr w14:paraId="586676DC" w14:textId="77777777" w:rsidTr="00B577C3">
        <w:tblPrEx>
          <w:tblW w:w="0" w:type="auto"/>
          <w:tblInd w:w="-725" w:type="dxa"/>
          <w:tblLook w:val="04A0"/>
        </w:tblPrEx>
        <w:tc>
          <w:tcPr>
            <w:tcW w:w="2340" w:type="dxa"/>
          </w:tcPr>
          <w:p w:rsidR="00B577C3" w:rsidRPr="00B577C3" w:rsidP="00B577C3" w14:paraId="5D0DDC72" w14:textId="77777777">
            <w:pPr>
              <w:snapToGrid w:val="0"/>
              <w:rPr>
                <w:rFonts w:ascii="Times New Roman" w:hAnsi="Times New Roman"/>
                <w:color w:val="000000" w:themeColor="text1"/>
              </w:rPr>
            </w:pPr>
            <w:r w:rsidRPr="00B577C3">
              <w:rPr>
                <w:rFonts w:ascii="Times New Roman" w:hAnsi="Times New Roman"/>
                <w:color w:val="000000" w:themeColor="text1"/>
              </w:rPr>
              <w:t>404.1707(a)</w:t>
            </w:r>
          </w:p>
          <w:p w:rsidR="00B577C3" w:rsidRPr="00B577C3" w:rsidP="00B577C3" w14:paraId="77CEE18B" w14:textId="77777777">
            <w:pPr>
              <w:snapToGrid w:val="0"/>
              <w:rPr>
                <w:rFonts w:ascii="Times New Roman" w:hAnsi="Times New Roman"/>
                <w:color w:val="000000" w:themeColor="text1"/>
              </w:rPr>
            </w:pPr>
            <w:r w:rsidRPr="00B577C3">
              <w:rPr>
                <w:rFonts w:ascii="Times New Roman" w:hAnsi="Times New Roman"/>
                <w:color w:val="000000" w:themeColor="text1"/>
              </w:rPr>
              <w:t>416.1507(a)</w:t>
            </w:r>
          </w:p>
          <w:p w:rsidR="00B577C3" w:rsidRPr="00B577C3" w:rsidP="00B577C3" w14:paraId="56AF936C" w14:textId="77777777">
            <w:pPr>
              <w:snapToGrid w:val="0"/>
              <w:jc w:val="center"/>
              <w:rPr>
                <w:rFonts w:ascii="Times New Roman" w:hAnsi="Times New Roman"/>
                <w:color w:val="000000" w:themeColor="text1"/>
              </w:rPr>
            </w:pPr>
          </w:p>
          <w:p w:rsidR="00B577C3" w:rsidP="00B577C3" w14:paraId="4189716B" w14:textId="77777777">
            <w:pPr>
              <w:rPr>
                <w:rFonts w:ascii="Times New Roman" w:hAnsi="Times New Roman"/>
                <w:color w:val="000000" w:themeColor="text1"/>
              </w:rPr>
            </w:pPr>
            <w:r w:rsidRPr="00B577C3">
              <w:rPr>
                <w:rFonts w:ascii="Times New Roman" w:hAnsi="Times New Roman"/>
                <w:color w:val="000000" w:themeColor="text1"/>
              </w:rPr>
              <w:t>SSA-1696</w:t>
            </w:r>
          </w:p>
          <w:p w:rsidR="00B577C3" w:rsidRPr="00B577C3" w:rsidP="00B577C3" w14:paraId="28B76EE0" w14:textId="7601E3B4">
            <w:pPr>
              <w:rPr>
                <w:rFonts w:ascii="Times New Roman" w:hAnsi="Times New Roman"/>
                <w:color w:val="000000" w:themeColor="text1"/>
              </w:rPr>
            </w:pPr>
            <w:r w:rsidRPr="00B577C3">
              <w:rPr>
                <w:rFonts w:ascii="Times New Roman" w:hAnsi="Times New Roman"/>
                <w:color w:val="000000" w:themeColor="text1"/>
              </w:rPr>
              <w:t>(0960-0527)</w:t>
            </w:r>
          </w:p>
          <w:p w:rsidR="00B577C3" w:rsidRPr="00B577C3" w:rsidP="00B577C3" w14:paraId="20255CA5" w14:textId="77777777">
            <w:pPr>
              <w:jc w:val="center"/>
              <w:rPr>
                <w:rFonts w:ascii="Times New Roman" w:hAnsi="Times New Roman"/>
                <w:color w:val="000000" w:themeColor="text1"/>
              </w:rPr>
            </w:pPr>
          </w:p>
          <w:p w:rsidR="00B577C3" w:rsidRPr="00B577C3" w:rsidP="00B577C3" w14:paraId="2091E958" w14:textId="3A1185CF">
            <w:pPr>
              <w:pStyle w:val="ListParagraph"/>
              <w:ind w:left="0"/>
              <w:rPr>
                <w:rFonts w:ascii="Times New Roman" w:hAnsi="Times New Roman"/>
                <w:bCs/>
              </w:rPr>
            </w:pPr>
            <w:r w:rsidRPr="00B577C3">
              <w:rPr>
                <w:rFonts w:ascii="Times New Roman" w:hAnsi="Times New Roman"/>
                <w:b/>
                <w:bCs/>
                <w:color w:val="000000" w:themeColor="text1"/>
              </w:rPr>
              <w:t>Effective Date:</w:t>
            </w:r>
            <w:r w:rsidRPr="00B577C3">
              <w:rPr>
                <w:rFonts w:ascii="Times New Roman" w:hAnsi="Times New Roman"/>
                <w:color w:val="000000" w:themeColor="text1"/>
              </w:rPr>
              <w:t xml:space="preserve"> </w:t>
            </w:r>
            <w:r w:rsidR="00221DEF">
              <w:rPr>
                <w:rFonts w:ascii="Times New Roman" w:hAnsi="Times New Roman"/>
                <w:color w:val="000000" w:themeColor="text1"/>
              </w:rPr>
              <w:t>December 9, 2024</w:t>
            </w:r>
          </w:p>
        </w:tc>
        <w:tc>
          <w:tcPr>
            <w:tcW w:w="1800" w:type="dxa"/>
          </w:tcPr>
          <w:p w:rsidR="00B577C3" w:rsidRPr="00B577C3" w:rsidP="00B577C3" w14:paraId="18B19EA0" w14:textId="003540BB">
            <w:pPr>
              <w:pStyle w:val="ListParagraph"/>
              <w:ind w:left="0"/>
              <w:jc w:val="right"/>
              <w:rPr>
                <w:rFonts w:ascii="Times New Roman" w:hAnsi="Times New Roman"/>
                <w:bCs/>
              </w:rPr>
            </w:pPr>
            <w:r w:rsidRPr="00B577C3">
              <w:rPr>
                <w:rFonts w:ascii="Times New Roman" w:hAnsi="Times New Roman"/>
                <w:color w:val="000000" w:themeColor="text1"/>
              </w:rPr>
              <w:t>1,100,000</w:t>
            </w:r>
          </w:p>
        </w:tc>
        <w:tc>
          <w:tcPr>
            <w:tcW w:w="1980" w:type="dxa"/>
          </w:tcPr>
          <w:p w:rsidR="00B577C3" w:rsidRPr="00B577C3" w:rsidP="00B577C3" w14:paraId="711F28CE" w14:textId="1600FD4F">
            <w:pPr>
              <w:pStyle w:val="ListParagraph"/>
              <w:ind w:left="0"/>
              <w:jc w:val="right"/>
              <w:rPr>
                <w:rFonts w:ascii="Times New Roman" w:hAnsi="Times New Roman"/>
                <w:bCs/>
              </w:rPr>
            </w:pPr>
            <w:r w:rsidRPr="00B577C3">
              <w:rPr>
                <w:rFonts w:ascii="Times New Roman" w:hAnsi="Times New Roman"/>
                <w:color w:val="000000" w:themeColor="text1"/>
              </w:rPr>
              <w:t>128,333</w:t>
            </w:r>
          </w:p>
        </w:tc>
        <w:tc>
          <w:tcPr>
            <w:tcW w:w="1890" w:type="dxa"/>
          </w:tcPr>
          <w:p w:rsidR="00B577C3" w:rsidRPr="00B577C3" w:rsidP="00B577C3" w14:paraId="536D4804" w14:textId="3F027C18">
            <w:pPr>
              <w:pStyle w:val="ListParagraph"/>
              <w:ind w:left="0"/>
              <w:jc w:val="right"/>
              <w:rPr>
                <w:rFonts w:ascii="Times New Roman" w:hAnsi="Times New Roman"/>
                <w:bCs/>
              </w:rPr>
            </w:pPr>
            <w:r w:rsidRPr="00B577C3">
              <w:rPr>
                <w:rFonts w:ascii="Times New Roman" w:hAnsi="Times New Roman"/>
              </w:rPr>
              <w:t>$13.30**</w:t>
            </w:r>
          </w:p>
        </w:tc>
        <w:tc>
          <w:tcPr>
            <w:tcW w:w="2065" w:type="dxa"/>
          </w:tcPr>
          <w:p w:rsidR="00B577C3" w:rsidRPr="00B577C3" w:rsidP="00B577C3" w14:paraId="5D5F75FF" w14:textId="77777777">
            <w:pPr>
              <w:spacing w:line="480" w:lineRule="auto"/>
              <w:jc w:val="right"/>
              <w:rPr>
                <w:rFonts w:ascii="Times New Roman" w:hAnsi="Times New Roman"/>
              </w:rPr>
            </w:pPr>
            <w:r w:rsidRPr="00B577C3">
              <w:rPr>
                <w:rFonts w:ascii="Times New Roman" w:hAnsi="Times New Roman"/>
              </w:rPr>
              <w:t>$1,706,829***</w:t>
            </w:r>
          </w:p>
          <w:p w:rsidR="00B577C3" w:rsidRPr="00B577C3" w:rsidP="00B577C3" w14:paraId="2270B1EC" w14:textId="77777777">
            <w:pPr>
              <w:pStyle w:val="ListParagraph"/>
              <w:ind w:left="0"/>
              <w:jc w:val="right"/>
              <w:rPr>
                <w:rFonts w:ascii="Times New Roman" w:hAnsi="Times New Roman"/>
                <w:bCs/>
              </w:rPr>
            </w:pPr>
          </w:p>
        </w:tc>
      </w:tr>
      <w:tr w14:paraId="28B56E8F" w14:textId="77777777" w:rsidTr="00B577C3">
        <w:tblPrEx>
          <w:tblW w:w="0" w:type="auto"/>
          <w:tblInd w:w="-725" w:type="dxa"/>
          <w:tblLook w:val="04A0"/>
        </w:tblPrEx>
        <w:tc>
          <w:tcPr>
            <w:tcW w:w="2340" w:type="dxa"/>
          </w:tcPr>
          <w:p w:rsidR="00B577C3" w:rsidRPr="00B577C3" w:rsidP="00B577C3" w14:paraId="4C735C59" w14:textId="77777777">
            <w:pPr>
              <w:snapToGrid w:val="0"/>
              <w:rPr>
                <w:rFonts w:ascii="Times New Roman" w:hAnsi="Times New Roman"/>
                <w:color w:val="000000" w:themeColor="text1"/>
              </w:rPr>
            </w:pPr>
            <w:r w:rsidRPr="00B577C3">
              <w:rPr>
                <w:rFonts w:ascii="Times New Roman" w:hAnsi="Times New Roman"/>
                <w:color w:val="000000" w:themeColor="text1"/>
              </w:rPr>
              <w:t>404.1707(a)</w:t>
            </w:r>
          </w:p>
          <w:p w:rsidR="00B577C3" w:rsidRPr="00B577C3" w:rsidP="00B577C3" w14:paraId="00AAA64A" w14:textId="77777777">
            <w:pPr>
              <w:snapToGrid w:val="0"/>
              <w:rPr>
                <w:rFonts w:ascii="Times New Roman" w:hAnsi="Times New Roman"/>
                <w:color w:val="000000" w:themeColor="text1"/>
              </w:rPr>
            </w:pPr>
            <w:r w:rsidRPr="00B577C3">
              <w:rPr>
                <w:rFonts w:ascii="Times New Roman" w:hAnsi="Times New Roman"/>
                <w:color w:val="000000" w:themeColor="text1"/>
              </w:rPr>
              <w:t>416.1507(a)</w:t>
            </w:r>
          </w:p>
          <w:p w:rsidR="00B577C3" w:rsidRPr="00B577C3" w:rsidP="00B577C3" w14:paraId="2DBA2433" w14:textId="77777777">
            <w:pPr>
              <w:snapToGrid w:val="0"/>
              <w:jc w:val="center"/>
              <w:rPr>
                <w:rFonts w:ascii="Times New Roman" w:hAnsi="Times New Roman"/>
                <w:color w:val="000000" w:themeColor="text1"/>
              </w:rPr>
            </w:pPr>
          </w:p>
          <w:p w:rsidR="00B577C3" w:rsidP="00B577C3" w14:paraId="34E7EB28" w14:textId="77777777">
            <w:pPr>
              <w:rPr>
                <w:rFonts w:ascii="Times New Roman" w:hAnsi="Times New Roman"/>
                <w:color w:val="000000" w:themeColor="text1"/>
              </w:rPr>
            </w:pPr>
            <w:r w:rsidRPr="00B577C3">
              <w:rPr>
                <w:rFonts w:ascii="Times New Roman" w:hAnsi="Times New Roman"/>
                <w:color w:val="000000" w:themeColor="text1"/>
              </w:rPr>
              <w:t xml:space="preserve">SSA-1696 </w:t>
            </w:r>
          </w:p>
          <w:p w:rsidR="00B577C3" w:rsidRPr="00B577C3" w:rsidP="00B577C3" w14:paraId="590B7EA9" w14:textId="76CD1693">
            <w:pPr>
              <w:rPr>
                <w:rFonts w:ascii="Times New Roman" w:hAnsi="Times New Roman"/>
                <w:color w:val="000000" w:themeColor="text1"/>
              </w:rPr>
            </w:pPr>
            <w:r w:rsidRPr="00B577C3">
              <w:rPr>
                <w:rFonts w:ascii="Times New Roman" w:hAnsi="Times New Roman"/>
                <w:color w:val="000000" w:themeColor="text1"/>
              </w:rPr>
              <w:t>(0960-0527)</w:t>
            </w:r>
          </w:p>
          <w:p w:rsidR="00B577C3" w:rsidRPr="00B577C3" w:rsidP="00B577C3" w14:paraId="2906FF56" w14:textId="77777777">
            <w:pPr>
              <w:jc w:val="center"/>
              <w:rPr>
                <w:rFonts w:ascii="Times New Roman" w:hAnsi="Times New Roman"/>
                <w:color w:val="000000" w:themeColor="text1"/>
              </w:rPr>
            </w:pPr>
          </w:p>
          <w:p w:rsidR="00B577C3" w:rsidRPr="00B577C3" w:rsidP="00B577C3" w14:paraId="6DEAC4BD" w14:textId="671BD925">
            <w:pPr>
              <w:pStyle w:val="ListParagraph"/>
              <w:ind w:left="0"/>
              <w:rPr>
                <w:rFonts w:ascii="Times New Roman" w:hAnsi="Times New Roman"/>
                <w:bCs/>
              </w:rPr>
            </w:pPr>
            <w:r w:rsidRPr="00B577C3">
              <w:rPr>
                <w:rFonts w:ascii="Times New Roman" w:hAnsi="Times New Roman"/>
                <w:b/>
                <w:bCs/>
                <w:color w:val="000000" w:themeColor="text1"/>
              </w:rPr>
              <w:t>Effective Date:</w:t>
            </w:r>
            <w:r w:rsidRPr="00B577C3">
              <w:rPr>
                <w:rFonts w:ascii="Times New Roman" w:hAnsi="Times New Roman"/>
                <w:color w:val="000000" w:themeColor="text1"/>
              </w:rPr>
              <w:t xml:space="preserve"> </w:t>
            </w:r>
            <w:r w:rsidR="00221DEF">
              <w:rPr>
                <w:rFonts w:ascii="Times New Roman" w:hAnsi="Times New Roman"/>
                <w:color w:val="000000" w:themeColor="text1"/>
              </w:rPr>
              <w:t>December 9, 2024</w:t>
            </w:r>
          </w:p>
        </w:tc>
        <w:tc>
          <w:tcPr>
            <w:tcW w:w="1800" w:type="dxa"/>
          </w:tcPr>
          <w:p w:rsidR="00B577C3" w:rsidRPr="00B577C3" w:rsidP="00B577C3" w14:paraId="628A794C" w14:textId="650E1042">
            <w:pPr>
              <w:pStyle w:val="ListParagraph"/>
              <w:ind w:left="0"/>
              <w:jc w:val="right"/>
              <w:rPr>
                <w:rFonts w:ascii="Times New Roman" w:hAnsi="Times New Roman"/>
                <w:bCs/>
              </w:rPr>
            </w:pPr>
            <w:r w:rsidRPr="00B577C3">
              <w:rPr>
                <w:rFonts w:ascii="Times New Roman" w:hAnsi="Times New Roman"/>
                <w:color w:val="000000" w:themeColor="text1"/>
              </w:rPr>
              <w:t>1,100,000</w:t>
            </w:r>
          </w:p>
        </w:tc>
        <w:tc>
          <w:tcPr>
            <w:tcW w:w="1980" w:type="dxa"/>
          </w:tcPr>
          <w:p w:rsidR="00B577C3" w:rsidRPr="00B577C3" w:rsidP="00B577C3" w14:paraId="755C5583" w14:textId="6792A976">
            <w:pPr>
              <w:pStyle w:val="ListParagraph"/>
              <w:ind w:left="0"/>
              <w:jc w:val="right"/>
              <w:rPr>
                <w:rFonts w:ascii="Times New Roman" w:hAnsi="Times New Roman"/>
                <w:bCs/>
              </w:rPr>
            </w:pPr>
            <w:r w:rsidRPr="00B577C3">
              <w:rPr>
                <w:rFonts w:ascii="Times New Roman" w:hAnsi="Times New Roman"/>
                <w:color w:val="000000" w:themeColor="text1"/>
              </w:rPr>
              <w:t>91,667</w:t>
            </w:r>
          </w:p>
        </w:tc>
        <w:tc>
          <w:tcPr>
            <w:tcW w:w="1890" w:type="dxa"/>
          </w:tcPr>
          <w:p w:rsidR="00B577C3" w:rsidRPr="00B577C3" w:rsidP="00B577C3" w14:paraId="72497AEC" w14:textId="007C0CE1">
            <w:pPr>
              <w:pStyle w:val="ListParagraph"/>
              <w:ind w:left="0"/>
              <w:jc w:val="right"/>
              <w:rPr>
                <w:rFonts w:ascii="Times New Roman" w:hAnsi="Times New Roman"/>
                <w:bCs/>
              </w:rPr>
            </w:pPr>
            <w:r w:rsidRPr="00B577C3">
              <w:rPr>
                <w:rFonts w:ascii="Times New Roman" w:hAnsi="Times New Roman"/>
              </w:rPr>
              <w:t>$84.84**</w:t>
            </w:r>
          </w:p>
        </w:tc>
        <w:tc>
          <w:tcPr>
            <w:tcW w:w="2065" w:type="dxa"/>
          </w:tcPr>
          <w:p w:rsidR="00B577C3" w:rsidRPr="00B577C3" w:rsidP="00B577C3" w14:paraId="07FDA527" w14:textId="3206D4A1">
            <w:pPr>
              <w:pStyle w:val="ListParagraph"/>
              <w:ind w:left="0"/>
              <w:jc w:val="right"/>
              <w:rPr>
                <w:rFonts w:ascii="Times New Roman" w:hAnsi="Times New Roman"/>
                <w:bCs/>
              </w:rPr>
            </w:pPr>
            <w:r w:rsidRPr="00B577C3">
              <w:rPr>
                <w:rFonts w:ascii="Times New Roman" w:hAnsi="Times New Roman"/>
              </w:rPr>
              <w:t>$7,777,028***</w:t>
            </w:r>
          </w:p>
        </w:tc>
      </w:tr>
      <w:tr w14:paraId="75510730" w14:textId="77777777" w:rsidTr="00B577C3">
        <w:tblPrEx>
          <w:tblW w:w="0" w:type="auto"/>
          <w:tblInd w:w="-725" w:type="dxa"/>
          <w:tblLook w:val="04A0"/>
        </w:tblPrEx>
        <w:tc>
          <w:tcPr>
            <w:tcW w:w="2340" w:type="dxa"/>
          </w:tcPr>
          <w:p w:rsidR="00B577C3" w:rsidRPr="00B577C3" w:rsidP="00B577C3" w14:paraId="75187AFF" w14:textId="77777777">
            <w:pPr>
              <w:snapToGrid w:val="0"/>
              <w:rPr>
                <w:rFonts w:ascii="Times New Roman" w:hAnsi="Times New Roman"/>
                <w:color w:val="000000" w:themeColor="text1"/>
              </w:rPr>
            </w:pPr>
            <w:r w:rsidRPr="00B577C3">
              <w:rPr>
                <w:rFonts w:ascii="Times New Roman" w:hAnsi="Times New Roman"/>
                <w:color w:val="000000" w:themeColor="text1"/>
              </w:rPr>
              <w:t>404.1720(f)</w:t>
            </w:r>
          </w:p>
          <w:p w:rsidR="00B577C3" w:rsidRPr="00B577C3" w:rsidP="00B577C3" w14:paraId="473371E9" w14:textId="77777777">
            <w:pPr>
              <w:snapToGrid w:val="0"/>
              <w:rPr>
                <w:rFonts w:ascii="Times New Roman" w:hAnsi="Times New Roman"/>
                <w:color w:val="000000" w:themeColor="text1"/>
              </w:rPr>
            </w:pPr>
            <w:r w:rsidRPr="00B577C3">
              <w:rPr>
                <w:rFonts w:ascii="Times New Roman" w:hAnsi="Times New Roman"/>
                <w:color w:val="000000" w:themeColor="text1"/>
              </w:rPr>
              <w:t>416.1520 (f)</w:t>
            </w:r>
          </w:p>
          <w:p w:rsidR="00B577C3" w:rsidRPr="00B577C3" w:rsidP="00B577C3" w14:paraId="1BA5D96E" w14:textId="77777777">
            <w:pPr>
              <w:snapToGrid w:val="0"/>
              <w:jc w:val="center"/>
              <w:rPr>
                <w:rFonts w:ascii="Times New Roman" w:hAnsi="Times New Roman"/>
                <w:color w:val="000000" w:themeColor="text1"/>
              </w:rPr>
            </w:pPr>
          </w:p>
          <w:p w:rsidR="00B577C3" w:rsidP="00B577C3" w14:paraId="21182EB9" w14:textId="77777777">
            <w:pPr>
              <w:rPr>
                <w:rFonts w:ascii="Times New Roman" w:hAnsi="Times New Roman"/>
                <w:color w:val="000000" w:themeColor="text1"/>
              </w:rPr>
            </w:pPr>
            <w:r w:rsidRPr="00B577C3">
              <w:rPr>
                <w:rFonts w:ascii="Times New Roman" w:hAnsi="Times New Roman"/>
                <w:color w:val="000000" w:themeColor="text1"/>
              </w:rPr>
              <w:t xml:space="preserve">SSA-1696 </w:t>
            </w:r>
          </w:p>
          <w:p w:rsidR="00B577C3" w:rsidRPr="00B577C3" w:rsidP="00B577C3" w14:paraId="44930603" w14:textId="76471C5E">
            <w:pPr>
              <w:rPr>
                <w:rFonts w:ascii="Times New Roman" w:hAnsi="Times New Roman"/>
                <w:color w:val="000000" w:themeColor="text1"/>
              </w:rPr>
            </w:pPr>
            <w:r w:rsidRPr="00B577C3">
              <w:rPr>
                <w:rFonts w:ascii="Times New Roman" w:hAnsi="Times New Roman"/>
                <w:color w:val="000000" w:themeColor="text1"/>
              </w:rPr>
              <w:t>(0960-0527)</w:t>
            </w:r>
          </w:p>
          <w:p w:rsidR="00B577C3" w:rsidRPr="00B577C3" w:rsidP="00B577C3" w14:paraId="575A6BA4" w14:textId="77777777">
            <w:pPr>
              <w:jc w:val="center"/>
              <w:rPr>
                <w:rFonts w:ascii="Times New Roman" w:hAnsi="Times New Roman"/>
                <w:color w:val="000000" w:themeColor="text1"/>
              </w:rPr>
            </w:pPr>
          </w:p>
          <w:p w:rsidR="00B577C3" w:rsidRPr="00B577C3" w:rsidP="00B577C3" w14:paraId="535F2FED" w14:textId="700FAE54">
            <w:pPr>
              <w:pStyle w:val="ListParagraph"/>
              <w:ind w:left="0"/>
              <w:rPr>
                <w:rFonts w:ascii="Times New Roman" w:hAnsi="Times New Roman"/>
                <w:bCs/>
              </w:rPr>
            </w:pPr>
            <w:r w:rsidRPr="00B577C3">
              <w:rPr>
                <w:rFonts w:ascii="Times New Roman" w:hAnsi="Times New Roman"/>
                <w:b/>
                <w:bCs/>
                <w:color w:val="000000" w:themeColor="text1"/>
              </w:rPr>
              <w:t>Effective Date:</w:t>
            </w:r>
            <w:r w:rsidRPr="00B577C3">
              <w:rPr>
                <w:rFonts w:ascii="Times New Roman" w:hAnsi="Times New Roman"/>
                <w:color w:val="000000" w:themeColor="text1"/>
              </w:rPr>
              <w:t xml:space="preserve"> </w:t>
            </w:r>
            <w:r w:rsidR="00221DEF">
              <w:rPr>
                <w:rFonts w:ascii="Times New Roman" w:hAnsi="Times New Roman"/>
                <w:color w:val="000000" w:themeColor="text1"/>
              </w:rPr>
              <w:t>December 9, 2024</w:t>
            </w:r>
          </w:p>
        </w:tc>
        <w:tc>
          <w:tcPr>
            <w:tcW w:w="1800" w:type="dxa"/>
          </w:tcPr>
          <w:p w:rsidR="00B577C3" w:rsidRPr="00B577C3" w:rsidP="00B577C3" w14:paraId="05BE77FC" w14:textId="3616660C">
            <w:pPr>
              <w:pStyle w:val="ListParagraph"/>
              <w:ind w:left="0"/>
              <w:jc w:val="right"/>
              <w:rPr>
                <w:rFonts w:ascii="Times New Roman" w:hAnsi="Times New Roman"/>
                <w:bCs/>
              </w:rPr>
            </w:pPr>
            <w:r w:rsidRPr="00B577C3">
              <w:rPr>
                <w:rFonts w:ascii="Times New Roman" w:hAnsi="Times New Roman"/>
                <w:color w:val="000000" w:themeColor="text1"/>
              </w:rPr>
              <w:t>500,000</w:t>
            </w:r>
          </w:p>
        </w:tc>
        <w:tc>
          <w:tcPr>
            <w:tcW w:w="1980" w:type="dxa"/>
          </w:tcPr>
          <w:p w:rsidR="00B577C3" w:rsidRPr="00B577C3" w:rsidP="00B577C3" w14:paraId="770DACB3" w14:textId="1455A8E3">
            <w:pPr>
              <w:pStyle w:val="ListParagraph"/>
              <w:ind w:left="0"/>
              <w:jc w:val="right"/>
              <w:rPr>
                <w:rFonts w:ascii="Times New Roman" w:hAnsi="Times New Roman"/>
                <w:bCs/>
              </w:rPr>
            </w:pPr>
            <w:r w:rsidRPr="00B577C3">
              <w:rPr>
                <w:rFonts w:ascii="Times New Roman" w:hAnsi="Times New Roman"/>
                <w:color w:val="000000" w:themeColor="text1"/>
              </w:rPr>
              <w:t>41,667*</w:t>
            </w:r>
          </w:p>
        </w:tc>
        <w:tc>
          <w:tcPr>
            <w:tcW w:w="1890" w:type="dxa"/>
          </w:tcPr>
          <w:p w:rsidR="00B577C3" w:rsidRPr="00B577C3" w:rsidP="00B577C3" w14:paraId="62A74B08" w14:textId="353CCDBA">
            <w:pPr>
              <w:pStyle w:val="ListParagraph"/>
              <w:ind w:left="0"/>
              <w:jc w:val="right"/>
              <w:rPr>
                <w:rFonts w:ascii="Times New Roman" w:hAnsi="Times New Roman"/>
                <w:bCs/>
              </w:rPr>
            </w:pPr>
            <w:r w:rsidRPr="00B577C3">
              <w:rPr>
                <w:rFonts w:ascii="Times New Roman" w:hAnsi="Times New Roman"/>
              </w:rPr>
              <w:t>$84.84**</w:t>
            </w:r>
          </w:p>
        </w:tc>
        <w:tc>
          <w:tcPr>
            <w:tcW w:w="2065" w:type="dxa"/>
          </w:tcPr>
          <w:p w:rsidR="00B577C3" w:rsidRPr="00B577C3" w:rsidP="00B577C3" w14:paraId="46F6636C" w14:textId="78AD3A6C">
            <w:pPr>
              <w:pStyle w:val="ListParagraph"/>
              <w:ind w:left="0"/>
              <w:jc w:val="right"/>
              <w:rPr>
                <w:rFonts w:ascii="Times New Roman" w:hAnsi="Times New Roman"/>
                <w:bCs/>
              </w:rPr>
            </w:pPr>
            <w:r w:rsidRPr="00B577C3">
              <w:rPr>
                <w:rFonts w:ascii="Times New Roman" w:hAnsi="Times New Roman"/>
              </w:rPr>
              <w:t>$3,535,028***</w:t>
            </w:r>
          </w:p>
        </w:tc>
      </w:tr>
      <w:tr w14:paraId="51FEA025" w14:textId="77777777" w:rsidTr="00B577C3">
        <w:tblPrEx>
          <w:tblW w:w="0" w:type="auto"/>
          <w:tblInd w:w="-725" w:type="dxa"/>
          <w:tblLook w:val="04A0"/>
        </w:tblPrEx>
        <w:tc>
          <w:tcPr>
            <w:tcW w:w="2340" w:type="dxa"/>
          </w:tcPr>
          <w:p w:rsidR="00B577C3" w:rsidRPr="00B577C3" w:rsidP="00B577C3" w14:paraId="5ACF377C" w14:textId="77777777">
            <w:pPr>
              <w:snapToGrid w:val="0"/>
              <w:rPr>
                <w:rFonts w:ascii="Times New Roman" w:hAnsi="Times New Roman"/>
                <w:color w:val="000000" w:themeColor="text1"/>
              </w:rPr>
            </w:pPr>
            <w:r w:rsidRPr="00B577C3">
              <w:rPr>
                <w:rFonts w:ascii="Times New Roman" w:hAnsi="Times New Roman"/>
                <w:color w:val="000000" w:themeColor="text1"/>
              </w:rPr>
              <w:t>404.1730(e)(2)</w:t>
            </w:r>
          </w:p>
          <w:p w:rsidR="00B577C3" w:rsidRPr="00B577C3" w:rsidP="00B577C3" w14:paraId="5A9075E0" w14:textId="77777777">
            <w:pPr>
              <w:snapToGrid w:val="0"/>
              <w:rPr>
                <w:rFonts w:ascii="Times New Roman" w:hAnsi="Times New Roman"/>
                <w:color w:val="000000" w:themeColor="text1"/>
              </w:rPr>
            </w:pPr>
            <w:r w:rsidRPr="00B577C3">
              <w:rPr>
                <w:rFonts w:ascii="Times New Roman" w:hAnsi="Times New Roman"/>
                <w:color w:val="000000" w:themeColor="text1"/>
              </w:rPr>
              <w:t>416.1530(e)(2)</w:t>
            </w:r>
          </w:p>
          <w:p w:rsidR="00B577C3" w:rsidRPr="00B577C3" w:rsidP="00B577C3" w14:paraId="7306E671" w14:textId="77777777">
            <w:pPr>
              <w:snapToGrid w:val="0"/>
              <w:jc w:val="center"/>
              <w:rPr>
                <w:rFonts w:ascii="Times New Roman" w:hAnsi="Times New Roman"/>
                <w:color w:val="000000" w:themeColor="text1"/>
              </w:rPr>
            </w:pPr>
          </w:p>
          <w:p w:rsidR="00B577C3" w:rsidP="00B577C3" w14:paraId="2859C334" w14:textId="77777777">
            <w:pPr>
              <w:snapToGrid w:val="0"/>
              <w:rPr>
                <w:rFonts w:ascii="Times New Roman" w:hAnsi="Times New Roman"/>
                <w:color w:val="000000" w:themeColor="text1"/>
              </w:rPr>
            </w:pPr>
            <w:r w:rsidRPr="00B577C3">
              <w:rPr>
                <w:rFonts w:ascii="Times New Roman" w:hAnsi="Times New Roman"/>
                <w:color w:val="000000" w:themeColor="text1"/>
              </w:rPr>
              <w:t xml:space="preserve">SSA-1696 </w:t>
            </w:r>
          </w:p>
          <w:p w:rsidR="00B577C3" w:rsidRPr="00B577C3" w:rsidP="00B577C3" w14:paraId="6AC3759C" w14:textId="5F2EFAD6">
            <w:pPr>
              <w:snapToGrid w:val="0"/>
              <w:rPr>
                <w:rFonts w:ascii="Times New Roman" w:hAnsi="Times New Roman"/>
                <w:color w:val="000000" w:themeColor="text1"/>
              </w:rPr>
            </w:pPr>
            <w:r w:rsidRPr="00B577C3">
              <w:rPr>
                <w:rFonts w:ascii="Times New Roman" w:hAnsi="Times New Roman"/>
                <w:color w:val="000000" w:themeColor="text1"/>
              </w:rPr>
              <w:t>(0960-0527)</w:t>
            </w:r>
          </w:p>
          <w:p w:rsidR="00B577C3" w:rsidRPr="00B577C3" w:rsidP="00B577C3" w14:paraId="6783C58D" w14:textId="77777777">
            <w:pPr>
              <w:snapToGrid w:val="0"/>
              <w:jc w:val="center"/>
              <w:rPr>
                <w:rFonts w:ascii="Times New Roman" w:hAnsi="Times New Roman"/>
                <w:color w:val="000000" w:themeColor="text1"/>
              </w:rPr>
            </w:pPr>
          </w:p>
          <w:p w:rsidR="00B577C3" w:rsidRPr="00B577C3" w:rsidP="00B577C3" w14:paraId="453E90EF" w14:textId="63CDE95D">
            <w:pPr>
              <w:snapToGrid w:val="0"/>
              <w:rPr>
                <w:rFonts w:ascii="Times New Roman" w:hAnsi="Times New Roman"/>
                <w:color w:val="000000" w:themeColor="text1"/>
              </w:rPr>
            </w:pPr>
            <w:r w:rsidRPr="00B577C3">
              <w:rPr>
                <w:rFonts w:ascii="Times New Roman" w:hAnsi="Times New Roman"/>
                <w:b/>
                <w:bCs/>
                <w:color w:val="000000" w:themeColor="text1"/>
              </w:rPr>
              <w:t>Effective Date:</w:t>
            </w:r>
            <w:r w:rsidRPr="00B577C3">
              <w:rPr>
                <w:rFonts w:ascii="Times New Roman" w:hAnsi="Times New Roman"/>
                <w:color w:val="000000" w:themeColor="text1"/>
              </w:rPr>
              <w:t xml:space="preserve"> </w:t>
            </w:r>
            <w:r w:rsidR="00221DEF">
              <w:rPr>
                <w:rFonts w:ascii="Times New Roman" w:hAnsi="Times New Roman"/>
                <w:color w:val="000000" w:themeColor="text1"/>
              </w:rPr>
              <w:t>December 9, 2024</w:t>
            </w:r>
          </w:p>
          <w:p w:rsidR="00B577C3" w:rsidRPr="00B577C3" w:rsidP="00B577C3" w14:paraId="408DBE4A" w14:textId="77777777">
            <w:pPr>
              <w:pStyle w:val="ListParagraph"/>
              <w:ind w:left="0"/>
              <w:rPr>
                <w:rFonts w:ascii="Times New Roman" w:hAnsi="Times New Roman"/>
                <w:bCs/>
              </w:rPr>
            </w:pPr>
          </w:p>
        </w:tc>
        <w:tc>
          <w:tcPr>
            <w:tcW w:w="1800" w:type="dxa"/>
          </w:tcPr>
          <w:p w:rsidR="00B577C3" w:rsidRPr="00B577C3" w:rsidP="00B577C3" w14:paraId="18C9EE7C" w14:textId="0C4AEB15">
            <w:pPr>
              <w:pStyle w:val="ListParagraph"/>
              <w:ind w:left="0"/>
              <w:jc w:val="right"/>
              <w:rPr>
                <w:rFonts w:ascii="Times New Roman" w:hAnsi="Times New Roman"/>
                <w:bCs/>
              </w:rPr>
            </w:pPr>
            <w:r w:rsidRPr="00B577C3">
              <w:rPr>
                <w:rFonts w:ascii="Times New Roman" w:hAnsi="Times New Roman"/>
                <w:color w:val="000000" w:themeColor="text1"/>
              </w:rPr>
              <w:t>150,000</w:t>
            </w:r>
          </w:p>
        </w:tc>
        <w:tc>
          <w:tcPr>
            <w:tcW w:w="1980" w:type="dxa"/>
          </w:tcPr>
          <w:p w:rsidR="00B577C3" w:rsidRPr="00B577C3" w:rsidP="00B577C3" w14:paraId="15CEB71C" w14:textId="31293855">
            <w:pPr>
              <w:pStyle w:val="ListParagraph"/>
              <w:ind w:left="0"/>
              <w:jc w:val="right"/>
              <w:rPr>
                <w:rFonts w:ascii="Times New Roman" w:hAnsi="Times New Roman"/>
                <w:bCs/>
              </w:rPr>
            </w:pPr>
            <w:r w:rsidRPr="00B577C3">
              <w:rPr>
                <w:rFonts w:ascii="Times New Roman" w:hAnsi="Times New Roman"/>
                <w:color w:val="000000" w:themeColor="text1"/>
              </w:rPr>
              <w:t>7,500</w:t>
            </w:r>
          </w:p>
        </w:tc>
        <w:tc>
          <w:tcPr>
            <w:tcW w:w="1890" w:type="dxa"/>
          </w:tcPr>
          <w:p w:rsidR="00B577C3" w:rsidRPr="00B577C3" w:rsidP="00B577C3" w14:paraId="36535928" w14:textId="1562D518">
            <w:pPr>
              <w:pStyle w:val="ListParagraph"/>
              <w:ind w:left="0"/>
              <w:jc w:val="right"/>
              <w:rPr>
                <w:rFonts w:ascii="Times New Roman" w:hAnsi="Times New Roman"/>
                <w:bCs/>
              </w:rPr>
            </w:pPr>
            <w:r w:rsidRPr="00B577C3">
              <w:rPr>
                <w:rFonts w:ascii="Times New Roman" w:hAnsi="Times New Roman"/>
              </w:rPr>
              <w:t>$84.84**</w:t>
            </w:r>
          </w:p>
        </w:tc>
        <w:tc>
          <w:tcPr>
            <w:tcW w:w="2065" w:type="dxa"/>
          </w:tcPr>
          <w:p w:rsidR="00B577C3" w:rsidRPr="00B577C3" w:rsidP="00B577C3" w14:paraId="36901EE9" w14:textId="0B95C6C0">
            <w:pPr>
              <w:pStyle w:val="ListParagraph"/>
              <w:ind w:left="0"/>
              <w:jc w:val="right"/>
              <w:rPr>
                <w:rFonts w:ascii="Times New Roman" w:hAnsi="Times New Roman"/>
                <w:bCs/>
              </w:rPr>
            </w:pPr>
            <w:r w:rsidRPr="00B577C3">
              <w:rPr>
                <w:rFonts w:ascii="Times New Roman" w:hAnsi="Times New Roman"/>
              </w:rPr>
              <w:t>$636,300***</w:t>
            </w:r>
          </w:p>
        </w:tc>
      </w:tr>
      <w:tr w14:paraId="2175B8EA" w14:textId="77777777" w:rsidTr="00B577C3">
        <w:tblPrEx>
          <w:tblW w:w="0" w:type="auto"/>
          <w:tblInd w:w="-725" w:type="dxa"/>
          <w:tblLook w:val="04A0"/>
        </w:tblPrEx>
        <w:tc>
          <w:tcPr>
            <w:tcW w:w="2340" w:type="dxa"/>
          </w:tcPr>
          <w:p w:rsidR="00B577C3" w:rsidRPr="00B577C3" w:rsidP="00B577C3" w14:paraId="58402E9C" w14:textId="77777777">
            <w:pPr>
              <w:snapToGrid w:val="0"/>
              <w:rPr>
                <w:rFonts w:ascii="Times New Roman" w:hAnsi="Times New Roman"/>
                <w:color w:val="000000" w:themeColor="text1"/>
              </w:rPr>
            </w:pPr>
            <w:r w:rsidRPr="00B577C3">
              <w:rPr>
                <w:rFonts w:ascii="Times New Roman" w:hAnsi="Times New Roman"/>
                <w:color w:val="000000" w:themeColor="text1"/>
              </w:rPr>
              <w:t>404.1735</w:t>
            </w:r>
          </w:p>
          <w:p w:rsidR="00B577C3" w:rsidRPr="00B577C3" w:rsidP="00B577C3" w14:paraId="31490CC3" w14:textId="77777777">
            <w:pPr>
              <w:snapToGrid w:val="0"/>
              <w:rPr>
                <w:rFonts w:ascii="Times New Roman" w:hAnsi="Times New Roman"/>
                <w:color w:val="000000" w:themeColor="text1"/>
              </w:rPr>
            </w:pPr>
            <w:r w:rsidRPr="00B577C3">
              <w:rPr>
                <w:rFonts w:ascii="Times New Roman" w:hAnsi="Times New Roman"/>
                <w:color w:val="000000" w:themeColor="text1"/>
              </w:rPr>
              <w:t>416.1535</w:t>
            </w:r>
          </w:p>
          <w:p w:rsidR="00B577C3" w:rsidRPr="00B577C3" w:rsidP="00B577C3" w14:paraId="5A7B5281" w14:textId="77777777">
            <w:pPr>
              <w:snapToGrid w:val="0"/>
              <w:jc w:val="center"/>
              <w:rPr>
                <w:rFonts w:ascii="Times New Roman" w:hAnsi="Times New Roman"/>
                <w:color w:val="000000" w:themeColor="text1"/>
              </w:rPr>
            </w:pPr>
          </w:p>
          <w:p w:rsidR="00B577C3" w:rsidP="00B577C3" w14:paraId="1E49E49F" w14:textId="77777777">
            <w:pPr>
              <w:snapToGrid w:val="0"/>
              <w:rPr>
                <w:rFonts w:ascii="Times New Roman" w:hAnsi="Times New Roman"/>
                <w:color w:val="000000" w:themeColor="text1"/>
              </w:rPr>
            </w:pPr>
            <w:r w:rsidRPr="00B577C3">
              <w:rPr>
                <w:rFonts w:ascii="Times New Roman" w:hAnsi="Times New Roman"/>
                <w:color w:val="000000" w:themeColor="text1"/>
              </w:rPr>
              <w:t xml:space="preserve">SSA-1694 </w:t>
            </w:r>
          </w:p>
          <w:p w:rsidR="00B577C3" w:rsidRPr="00B577C3" w:rsidP="00B577C3" w14:paraId="48190B82" w14:textId="153145A7">
            <w:pPr>
              <w:snapToGrid w:val="0"/>
              <w:rPr>
                <w:rFonts w:ascii="Times New Roman" w:hAnsi="Times New Roman"/>
                <w:color w:val="000000" w:themeColor="text1"/>
              </w:rPr>
            </w:pPr>
            <w:r w:rsidRPr="00B577C3">
              <w:rPr>
                <w:rFonts w:ascii="Times New Roman" w:hAnsi="Times New Roman"/>
                <w:color w:val="000000" w:themeColor="text1"/>
              </w:rPr>
              <w:t>(0960-0731)</w:t>
            </w:r>
          </w:p>
          <w:p w:rsidR="00B577C3" w:rsidRPr="00B577C3" w:rsidP="00B577C3" w14:paraId="03DB629B" w14:textId="77777777">
            <w:pPr>
              <w:snapToGrid w:val="0"/>
              <w:jc w:val="center"/>
              <w:rPr>
                <w:rFonts w:ascii="Times New Roman" w:hAnsi="Times New Roman"/>
                <w:color w:val="000000" w:themeColor="text1"/>
              </w:rPr>
            </w:pPr>
          </w:p>
          <w:p w:rsidR="00B577C3" w:rsidRPr="00B577C3" w:rsidP="00B577C3" w14:paraId="30527A91" w14:textId="556782FF">
            <w:pPr>
              <w:pStyle w:val="ListParagraph"/>
              <w:ind w:left="0"/>
              <w:rPr>
                <w:rFonts w:ascii="Times New Roman" w:hAnsi="Times New Roman"/>
                <w:bCs/>
              </w:rPr>
            </w:pPr>
            <w:r w:rsidRPr="00B577C3">
              <w:rPr>
                <w:rFonts w:ascii="Times New Roman" w:hAnsi="Times New Roman"/>
                <w:b/>
                <w:bCs/>
                <w:color w:val="000000" w:themeColor="text1"/>
              </w:rPr>
              <w:t>Effective Date:</w:t>
            </w:r>
            <w:r w:rsidRPr="00B577C3">
              <w:rPr>
                <w:rFonts w:ascii="Times New Roman" w:hAnsi="Times New Roman"/>
                <w:color w:val="000000" w:themeColor="text1"/>
              </w:rPr>
              <w:t xml:space="preserve"> </w:t>
            </w:r>
            <w:r w:rsidR="00221DEF">
              <w:rPr>
                <w:rFonts w:ascii="Times New Roman" w:hAnsi="Times New Roman"/>
                <w:color w:val="000000" w:themeColor="text1"/>
              </w:rPr>
              <w:t>September 30, 2024</w:t>
            </w:r>
          </w:p>
        </w:tc>
        <w:tc>
          <w:tcPr>
            <w:tcW w:w="1800" w:type="dxa"/>
          </w:tcPr>
          <w:p w:rsidR="00B577C3" w:rsidRPr="00B577C3" w:rsidP="00B577C3" w14:paraId="6734DF52" w14:textId="69255A02">
            <w:pPr>
              <w:pStyle w:val="ListParagraph"/>
              <w:ind w:left="0"/>
              <w:jc w:val="right"/>
              <w:rPr>
                <w:rFonts w:ascii="Times New Roman" w:hAnsi="Times New Roman"/>
                <w:bCs/>
              </w:rPr>
            </w:pPr>
            <w:r w:rsidRPr="00B577C3">
              <w:rPr>
                <w:rFonts w:ascii="Times New Roman" w:hAnsi="Times New Roman"/>
                <w:color w:val="000000" w:themeColor="text1"/>
              </w:rPr>
              <w:t>7,000</w:t>
            </w:r>
          </w:p>
        </w:tc>
        <w:tc>
          <w:tcPr>
            <w:tcW w:w="1980" w:type="dxa"/>
          </w:tcPr>
          <w:p w:rsidR="00B577C3" w:rsidRPr="00B577C3" w:rsidP="00B577C3" w14:paraId="7268340A" w14:textId="58FAEF45">
            <w:pPr>
              <w:pStyle w:val="ListParagraph"/>
              <w:ind w:left="0"/>
              <w:jc w:val="right"/>
              <w:rPr>
                <w:rFonts w:ascii="Times New Roman" w:hAnsi="Times New Roman"/>
                <w:bCs/>
              </w:rPr>
            </w:pPr>
            <w:r w:rsidRPr="00B577C3">
              <w:rPr>
                <w:rFonts w:ascii="Times New Roman" w:hAnsi="Times New Roman"/>
                <w:color w:val="000000" w:themeColor="text1"/>
              </w:rPr>
              <w:t>2,100</w:t>
            </w:r>
          </w:p>
        </w:tc>
        <w:tc>
          <w:tcPr>
            <w:tcW w:w="1890" w:type="dxa"/>
          </w:tcPr>
          <w:p w:rsidR="00B577C3" w:rsidRPr="00B577C3" w:rsidP="00B577C3" w14:paraId="22A14903" w14:textId="2DB9FD2A">
            <w:pPr>
              <w:pStyle w:val="ListParagraph"/>
              <w:ind w:left="0"/>
              <w:jc w:val="right"/>
              <w:rPr>
                <w:rFonts w:ascii="Times New Roman" w:hAnsi="Times New Roman"/>
                <w:bCs/>
              </w:rPr>
            </w:pPr>
            <w:r w:rsidRPr="00B577C3">
              <w:rPr>
                <w:rFonts w:ascii="Times New Roman" w:hAnsi="Times New Roman"/>
              </w:rPr>
              <w:t>$84.84**</w:t>
            </w:r>
          </w:p>
        </w:tc>
        <w:tc>
          <w:tcPr>
            <w:tcW w:w="2065" w:type="dxa"/>
          </w:tcPr>
          <w:p w:rsidR="00B577C3" w:rsidRPr="00B577C3" w:rsidP="00B577C3" w14:paraId="207AC8CA" w14:textId="5331F897">
            <w:pPr>
              <w:pStyle w:val="ListParagraph"/>
              <w:ind w:left="0"/>
              <w:jc w:val="right"/>
              <w:rPr>
                <w:rFonts w:ascii="Times New Roman" w:hAnsi="Times New Roman"/>
                <w:bCs/>
              </w:rPr>
            </w:pPr>
            <w:r w:rsidRPr="00B577C3">
              <w:rPr>
                <w:rFonts w:ascii="Times New Roman" w:hAnsi="Times New Roman"/>
              </w:rPr>
              <w:t>$178,164***</w:t>
            </w:r>
          </w:p>
        </w:tc>
      </w:tr>
      <w:tr w14:paraId="3A536F50" w14:textId="77777777" w:rsidTr="00B577C3">
        <w:tblPrEx>
          <w:tblW w:w="0" w:type="auto"/>
          <w:tblInd w:w="-725" w:type="dxa"/>
          <w:tblLook w:val="04A0"/>
        </w:tblPrEx>
        <w:tc>
          <w:tcPr>
            <w:tcW w:w="2340" w:type="dxa"/>
          </w:tcPr>
          <w:p w:rsidR="00B577C3" w:rsidRPr="00B577C3" w:rsidP="00B577C3" w14:paraId="27579488" w14:textId="77777777">
            <w:pPr>
              <w:snapToGrid w:val="0"/>
              <w:rPr>
                <w:rFonts w:ascii="Times New Roman" w:hAnsi="Times New Roman"/>
                <w:color w:val="000000" w:themeColor="text1"/>
              </w:rPr>
            </w:pPr>
            <w:r w:rsidRPr="00B577C3">
              <w:rPr>
                <w:rFonts w:ascii="Times New Roman" w:hAnsi="Times New Roman"/>
                <w:color w:val="000000" w:themeColor="text1"/>
              </w:rPr>
              <w:t>SSA-1699</w:t>
            </w:r>
          </w:p>
          <w:p w:rsidR="00B577C3" w:rsidRPr="00B577C3" w:rsidP="00B577C3" w14:paraId="65E9E9F7" w14:textId="77777777">
            <w:pPr>
              <w:snapToGrid w:val="0"/>
              <w:rPr>
                <w:rFonts w:ascii="Times New Roman" w:hAnsi="Times New Roman"/>
                <w:color w:val="000000" w:themeColor="text1"/>
              </w:rPr>
            </w:pPr>
            <w:r w:rsidRPr="00B577C3">
              <w:rPr>
                <w:rFonts w:ascii="Times New Roman" w:hAnsi="Times New Roman"/>
                <w:color w:val="000000" w:themeColor="text1"/>
              </w:rPr>
              <w:t>(0960-0732)</w:t>
            </w:r>
          </w:p>
          <w:p w:rsidR="00B577C3" w:rsidRPr="00B577C3" w:rsidP="00B577C3" w14:paraId="59C18A49" w14:textId="77777777">
            <w:pPr>
              <w:snapToGrid w:val="0"/>
              <w:jc w:val="center"/>
              <w:rPr>
                <w:rFonts w:ascii="Times New Roman" w:hAnsi="Times New Roman"/>
                <w:color w:val="000000" w:themeColor="text1"/>
              </w:rPr>
            </w:pPr>
          </w:p>
          <w:p w:rsidR="00B577C3" w:rsidRPr="00B577C3" w:rsidP="00B577C3" w14:paraId="3C43A015" w14:textId="3D51FD0D">
            <w:pPr>
              <w:pStyle w:val="ListParagraph"/>
              <w:ind w:left="0"/>
              <w:rPr>
                <w:rFonts w:ascii="Times New Roman" w:hAnsi="Times New Roman"/>
                <w:bCs/>
              </w:rPr>
            </w:pPr>
            <w:r w:rsidRPr="00B577C3">
              <w:rPr>
                <w:rFonts w:ascii="Times New Roman" w:hAnsi="Times New Roman"/>
                <w:b/>
                <w:bCs/>
                <w:color w:val="000000" w:themeColor="text1"/>
              </w:rPr>
              <w:t>Effective Date:</w:t>
            </w:r>
            <w:r w:rsidRPr="00B577C3">
              <w:rPr>
                <w:rFonts w:ascii="Times New Roman" w:hAnsi="Times New Roman"/>
                <w:color w:val="000000" w:themeColor="text1"/>
              </w:rPr>
              <w:t xml:space="preserve"> </w:t>
            </w:r>
            <w:r w:rsidR="00221DEF">
              <w:rPr>
                <w:rFonts w:ascii="Times New Roman" w:hAnsi="Times New Roman"/>
                <w:color w:val="000000" w:themeColor="text1"/>
              </w:rPr>
              <w:t>September 30, 2024</w:t>
            </w:r>
          </w:p>
        </w:tc>
        <w:tc>
          <w:tcPr>
            <w:tcW w:w="1800" w:type="dxa"/>
          </w:tcPr>
          <w:p w:rsidR="00B577C3" w:rsidRPr="00B577C3" w:rsidP="00221DEF" w14:paraId="09610C84" w14:textId="4F6C763F">
            <w:pPr>
              <w:pStyle w:val="ListParagraph"/>
              <w:ind w:left="0"/>
              <w:jc w:val="right"/>
              <w:rPr>
                <w:rFonts w:ascii="Times New Roman" w:hAnsi="Times New Roman"/>
                <w:bCs/>
              </w:rPr>
            </w:pPr>
            <w:r w:rsidRPr="00B577C3">
              <w:rPr>
                <w:rFonts w:ascii="Times New Roman" w:hAnsi="Times New Roman"/>
              </w:rPr>
              <w:t>15,382</w:t>
            </w:r>
          </w:p>
        </w:tc>
        <w:tc>
          <w:tcPr>
            <w:tcW w:w="1980" w:type="dxa"/>
          </w:tcPr>
          <w:p w:rsidR="00B577C3" w:rsidRPr="00B577C3" w:rsidP="00221DEF" w14:paraId="6B29D0FC" w14:textId="0F011D57">
            <w:pPr>
              <w:pStyle w:val="ListParagraph"/>
              <w:ind w:left="0"/>
              <w:jc w:val="right"/>
              <w:rPr>
                <w:rFonts w:ascii="Times New Roman" w:hAnsi="Times New Roman"/>
                <w:bCs/>
              </w:rPr>
            </w:pPr>
            <w:r w:rsidRPr="00B577C3">
              <w:rPr>
                <w:rFonts w:ascii="Times New Roman" w:hAnsi="Times New Roman"/>
              </w:rPr>
              <w:t>5,127</w:t>
            </w:r>
          </w:p>
        </w:tc>
        <w:tc>
          <w:tcPr>
            <w:tcW w:w="1890" w:type="dxa"/>
          </w:tcPr>
          <w:p w:rsidR="00B577C3" w:rsidRPr="00B577C3" w:rsidP="00221DEF" w14:paraId="3E4333C1" w14:textId="38CF4CE7">
            <w:pPr>
              <w:pStyle w:val="ListParagraph"/>
              <w:ind w:left="0"/>
              <w:jc w:val="right"/>
              <w:rPr>
                <w:rFonts w:ascii="Times New Roman" w:hAnsi="Times New Roman"/>
                <w:bCs/>
              </w:rPr>
            </w:pPr>
            <w:r w:rsidRPr="00B577C3">
              <w:rPr>
                <w:rFonts w:ascii="Times New Roman" w:hAnsi="Times New Roman"/>
              </w:rPr>
              <w:t>$84.84**</w:t>
            </w:r>
          </w:p>
        </w:tc>
        <w:tc>
          <w:tcPr>
            <w:tcW w:w="2065" w:type="dxa"/>
          </w:tcPr>
          <w:p w:rsidR="00B577C3" w:rsidRPr="00B577C3" w:rsidP="00221DEF" w14:paraId="332555A5" w14:textId="03C5F989">
            <w:pPr>
              <w:pStyle w:val="ListParagraph"/>
              <w:ind w:left="0"/>
              <w:jc w:val="right"/>
              <w:rPr>
                <w:rFonts w:ascii="Times New Roman" w:hAnsi="Times New Roman"/>
                <w:bCs/>
              </w:rPr>
            </w:pPr>
            <w:r w:rsidRPr="00B577C3">
              <w:rPr>
                <w:rFonts w:ascii="Times New Roman" w:hAnsi="Times New Roman"/>
              </w:rPr>
              <w:t>$434,975***</w:t>
            </w:r>
          </w:p>
        </w:tc>
      </w:tr>
      <w:tr w14:paraId="1FD92481" w14:textId="77777777" w:rsidTr="00B577C3">
        <w:tblPrEx>
          <w:tblW w:w="0" w:type="auto"/>
          <w:tblInd w:w="-725" w:type="dxa"/>
          <w:tblLook w:val="04A0"/>
        </w:tblPrEx>
        <w:tc>
          <w:tcPr>
            <w:tcW w:w="2340" w:type="dxa"/>
          </w:tcPr>
          <w:p w:rsidR="00B577C3" w:rsidRPr="00B577C3" w:rsidP="00B577C3" w14:paraId="2DE217C5" w14:textId="1BEA9484">
            <w:pPr>
              <w:pStyle w:val="ListParagraph"/>
              <w:ind w:left="0"/>
              <w:rPr>
                <w:rFonts w:ascii="Times New Roman" w:hAnsi="Times New Roman"/>
                <w:bCs/>
              </w:rPr>
            </w:pPr>
            <w:r w:rsidRPr="00B577C3">
              <w:rPr>
                <w:rFonts w:ascii="Times New Roman" w:hAnsi="Times New Roman"/>
                <w:b/>
                <w:bCs/>
                <w:color w:val="000000" w:themeColor="text1"/>
              </w:rPr>
              <w:t>Totals</w:t>
            </w:r>
          </w:p>
        </w:tc>
        <w:tc>
          <w:tcPr>
            <w:tcW w:w="1800" w:type="dxa"/>
          </w:tcPr>
          <w:p w:rsidR="00B577C3" w:rsidRPr="00B577C3" w:rsidP="00B577C3" w14:paraId="55B6B3E3" w14:textId="2D3F1542">
            <w:pPr>
              <w:pStyle w:val="ListParagraph"/>
              <w:ind w:left="0"/>
              <w:jc w:val="right"/>
              <w:rPr>
                <w:rFonts w:ascii="Times New Roman" w:hAnsi="Times New Roman"/>
                <w:bCs/>
              </w:rPr>
            </w:pPr>
            <w:r w:rsidRPr="00B577C3">
              <w:rPr>
                <w:rFonts w:ascii="Times New Roman" w:hAnsi="Times New Roman"/>
                <w:b/>
                <w:bCs/>
                <w:color w:val="000000" w:themeColor="text1"/>
              </w:rPr>
              <w:t>2,8</w:t>
            </w:r>
            <w:r w:rsidR="003E5C94">
              <w:rPr>
                <w:rFonts w:ascii="Times New Roman" w:hAnsi="Times New Roman"/>
                <w:b/>
                <w:bCs/>
                <w:color w:val="000000" w:themeColor="text1"/>
              </w:rPr>
              <w:t>72</w:t>
            </w:r>
            <w:r w:rsidRPr="00B577C3">
              <w:rPr>
                <w:rFonts w:ascii="Times New Roman" w:hAnsi="Times New Roman"/>
                <w:b/>
                <w:bCs/>
                <w:color w:val="000000" w:themeColor="text1"/>
              </w:rPr>
              <w:t>,382</w:t>
            </w:r>
          </w:p>
        </w:tc>
        <w:tc>
          <w:tcPr>
            <w:tcW w:w="1980" w:type="dxa"/>
          </w:tcPr>
          <w:p w:rsidR="00B577C3" w:rsidRPr="00B577C3" w:rsidP="00B577C3" w14:paraId="5D1FE4B4" w14:textId="52A34255">
            <w:pPr>
              <w:pStyle w:val="ListParagraph"/>
              <w:ind w:left="0"/>
              <w:jc w:val="right"/>
              <w:rPr>
                <w:rFonts w:ascii="Times New Roman" w:hAnsi="Times New Roman"/>
                <w:bCs/>
              </w:rPr>
            </w:pPr>
            <w:r w:rsidRPr="00B577C3">
              <w:rPr>
                <w:rFonts w:ascii="Times New Roman" w:hAnsi="Times New Roman"/>
                <w:b/>
                <w:bCs/>
              </w:rPr>
              <w:t>276,394</w:t>
            </w:r>
          </w:p>
        </w:tc>
        <w:tc>
          <w:tcPr>
            <w:tcW w:w="1890" w:type="dxa"/>
          </w:tcPr>
          <w:p w:rsidR="00B577C3" w:rsidRPr="00B577C3" w:rsidP="00B577C3" w14:paraId="2B95B40B" w14:textId="77777777">
            <w:pPr>
              <w:pStyle w:val="ListParagraph"/>
              <w:ind w:left="0"/>
              <w:jc w:val="right"/>
              <w:rPr>
                <w:rFonts w:ascii="Times New Roman" w:hAnsi="Times New Roman"/>
                <w:bCs/>
              </w:rPr>
            </w:pPr>
          </w:p>
        </w:tc>
        <w:tc>
          <w:tcPr>
            <w:tcW w:w="2065" w:type="dxa"/>
          </w:tcPr>
          <w:p w:rsidR="00B577C3" w:rsidRPr="00B577C3" w:rsidP="00B577C3" w14:paraId="2928DDFE" w14:textId="5C34A519">
            <w:pPr>
              <w:pStyle w:val="ListParagraph"/>
              <w:ind w:left="0"/>
              <w:jc w:val="right"/>
              <w:rPr>
                <w:rFonts w:ascii="Times New Roman" w:hAnsi="Times New Roman"/>
                <w:bCs/>
              </w:rPr>
            </w:pPr>
            <w:r w:rsidRPr="00B577C3">
              <w:rPr>
                <w:rFonts w:ascii="Times New Roman" w:hAnsi="Times New Roman"/>
                <w:b/>
                <w:bCs/>
              </w:rPr>
              <w:t>$14,268,324***</w:t>
            </w:r>
          </w:p>
        </w:tc>
      </w:tr>
    </w:tbl>
    <w:p w:rsidR="00E20CFD" w:rsidP="00E20CFD" w14:paraId="52EAAF35" w14:textId="1D4D9821">
      <w:pPr>
        <w:pStyle w:val="ListParagraph"/>
        <w:rPr>
          <w:rFonts w:ascii="Times New Roman" w:eastAsia="Calibri" w:hAnsi="Times New Roman"/>
        </w:rPr>
      </w:pPr>
      <w:r w:rsidRPr="71664D26">
        <w:rPr>
          <w:rFonts w:ascii="Times New Roman" w:eastAsia="Calibri" w:hAnsi="Times New Roman"/>
        </w:rPr>
        <w:t>* This is not additional burden but part of the existing burden for those representatives who complete this instrument but also check the assignment box. We include it here to indicate a change in burden for this regulatory section.</w:t>
      </w:r>
    </w:p>
    <w:p w:rsidR="008C6746" w:rsidP="00E20CFD" w14:paraId="44D1ECF9" w14:textId="447CF522">
      <w:pPr>
        <w:pStyle w:val="ListParagraph"/>
        <w:rPr>
          <w:rFonts w:ascii="Times New Roman" w:eastAsia="Calibri" w:hAnsi="Times New Roman"/>
        </w:rPr>
      </w:pPr>
    </w:p>
    <w:p w:rsidR="008C6746" w:rsidRPr="008C6746" w:rsidP="00E20CFD" w14:paraId="08D4E9AE" w14:textId="23DF174C">
      <w:pPr>
        <w:pStyle w:val="ListParagraph"/>
        <w:rPr>
          <w:rFonts w:ascii="Times New Roman" w:eastAsia="Calibri" w:hAnsi="Times New Roman"/>
        </w:rPr>
      </w:pPr>
      <w:r w:rsidRPr="008C6746">
        <w:rPr>
          <w:rFonts w:ascii="Times New Roman" w:eastAsia="Calibri" w:hAnsi="Times New Roman"/>
        </w:rPr>
        <w:t>** We based these figures on average Legal Service hourly salary, as reported by Bureau of Labor Statistics data (</w:t>
      </w:r>
      <w:hyperlink r:id="rId6" w:history="1">
        <w:r w:rsidRPr="008C6746">
          <w:rPr>
            <w:rFonts w:ascii="Times New Roman" w:eastAsia="Calibri" w:hAnsi="Times New Roman"/>
            <w:color w:val="0066FF"/>
          </w:rPr>
          <w:t>https://www.bls.gov/oes/current/oes231011.htm</w:t>
        </w:r>
      </w:hyperlink>
      <w:r w:rsidRPr="008C6746">
        <w:rPr>
          <w:rFonts w:ascii="Times New Roman" w:eastAsia="Calibri" w:hAnsi="Times New Roman"/>
        </w:rPr>
        <w:t xml:space="preserve">) and the average DI payments based on SSA’s current </w:t>
      </w:r>
      <w:r w:rsidR="00221DEF">
        <w:rPr>
          <w:rFonts w:ascii="Times New Roman" w:eastAsia="Calibri" w:hAnsi="Times New Roman"/>
        </w:rPr>
        <w:t xml:space="preserve">FY 2024 </w:t>
      </w:r>
      <w:r w:rsidRPr="008C6746">
        <w:rPr>
          <w:rFonts w:ascii="Times New Roman" w:eastAsia="Calibri" w:hAnsi="Times New Roman"/>
        </w:rPr>
        <w:t>data</w:t>
      </w:r>
      <w:r>
        <w:rPr>
          <w:rFonts w:ascii="Times New Roman" w:eastAsia="Calibri" w:hAnsi="Times New Roman"/>
        </w:rPr>
        <w:t xml:space="preserve"> </w:t>
      </w:r>
      <w:r w:rsidRPr="008C6746">
        <w:rPr>
          <w:rFonts w:ascii="Times New Roman" w:eastAsia="Calibri" w:hAnsi="Times New Roman"/>
        </w:rPr>
        <w:t>(</w:t>
      </w:r>
      <w:hyperlink r:id="rId7" w:history="1">
        <w:r w:rsidR="006260B1">
          <w:rPr>
            <w:rStyle w:val="Hyperlink"/>
            <w:rFonts w:ascii="Times New Roman" w:hAnsi="Times New Roman"/>
          </w:rPr>
          <w:t>https://www.ssa.gov/legislation/2024FactSheet.pdf</w:t>
        </w:r>
      </w:hyperlink>
      <w:r w:rsidRPr="008C6746">
        <w:rPr>
          <w:rFonts w:ascii="Times New Roman" w:eastAsia="Calibri" w:hAnsi="Times New Roman"/>
        </w:rPr>
        <w:t>).</w:t>
      </w:r>
    </w:p>
    <w:p w:rsidR="008C6746" w:rsidP="00E20CFD" w14:paraId="5E41F3CA" w14:textId="43E4F752">
      <w:pPr>
        <w:pStyle w:val="ListParagraph"/>
        <w:rPr>
          <w:rFonts w:eastAsia="Calibri"/>
        </w:rPr>
      </w:pPr>
    </w:p>
    <w:p w:rsidR="008C6746" w:rsidP="00E20CFD" w14:paraId="41F0CFB8" w14:textId="2E829D77">
      <w:pPr>
        <w:pStyle w:val="ListParagraph"/>
        <w:rPr>
          <w:rFonts w:ascii="Times New Roman" w:eastAsia="Calibri" w:hAnsi="Times New Roman"/>
        </w:rPr>
      </w:pPr>
      <w:r w:rsidRPr="71664D26">
        <w:rPr>
          <w:rFonts w:ascii="Times New Roman" w:eastAsia="Calibri" w:hAnsi="Times New Roman"/>
        </w:rPr>
        <w:t>*** This figure does not represent actual costs that SSA is imposing on recipients of Social Security payments to complete this application; rather, these are theoretical opportunity costs for the additional time respondents will spend to complete the application.  There is no actual charge to respondents to complete the application.</w:t>
      </w:r>
    </w:p>
    <w:p w:rsidR="009A7428" w:rsidP="00E20CFD" w14:paraId="63DF984C" w14:textId="13E2930C">
      <w:pPr>
        <w:pStyle w:val="ListParagraph"/>
        <w:rPr>
          <w:rFonts w:ascii="Times New Roman" w:eastAsia="Calibri" w:hAnsi="Times New Roman"/>
        </w:rPr>
      </w:pPr>
    </w:p>
    <w:p w:rsidR="009A7428" w:rsidP="00E20CFD" w14:paraId="762FFB5D" w14:textId="17E0C0AA">
      <w:pPr>
        <w:pStyle w:val="ListParagraph"/>
        <w:rPr>
          <w:rFonts w:ascii="Times New Roman" w:hAnsi="Times New Roman"/>
        </w:rPr>
      </w:pPr>
      <w:r w:rsidRPr="71664D26">
        <w:rPr>
          <w:rFonts w:ascii="Times New Roman" w:hAnsi="Times New Roman"/>
          <w:noProof/>
        </w:rPr>
        <w:t xml:space="preserve">We base our burden estimates on current management information data, which includes data from actual interviews, as well as from years of conducting this information collection, as well as anticipated changes due to the </w:t>
      </w:r>
      <w:r w:rsidRPr="71664D26" w:rsidR="00F45455">
        <w:rPr>
          <w:rFonts w:ascii="Times New Roman" w:hAnsi="Times New Roman"/>
          <w:noProof/>
        </w:rPr>
        <w:t>final</w:t>
      </w:r>
      <w:r w:rsidRPr="71664D26">
        <w:rPr>
          <w:rFonts w:ascii="Times New Roman" w:hAnsi="Times New Roman"/>
          <w:noProof/>
        </w:rPr>
        <w:t xml:space="preserve"> rule.  Per our management information data, we believe that the burdens per response for each form shown on the chart above accurately show the average burden per response for </w:t>
      </w:r>
      <w:r w:rsidRPr="71664D26">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71664D26">
        <w:rPr>
          <w:rFonts w:ascii="Times New Roman" w:hAnsi="Times New Roman"/>
          <w:noProof/>
        </w:rPr>
        <w:t>.  Based on our current management information data, the current burden information we provided is accurate</w:t>
      </w:r>
      <w:r w:rsidRPr="71664D26">
        <w:rPr>
          <w:rFonts w:ascii="Times New Roman" w:hAnsi="Times New Roman"/>
        </w:rPr>
        <w:t xml:space="preserve">.  The total burden for this ICR is </w:t>
      </w:r>
      <w:r w:rsidRPr="71664D26" w:rsidR="006260B1">
        <w:rPr>
          <w:rFonts w:ascii="Times New Roman" w:hAnsi="Times New Roman"/>
          <w:b/>
          <w:bCs/>
        </w:rPr>
        <w:t>276,394</w:t>
      </w:r>
      <w:r w:rsidRPr="71664D26" w:rsidR="00AA2578">
        <w:rPr>
          <w:rFonts w:ascii="Times New Roman" w:hAnsi="Times New Roman"/>
          <w:b/>
          <w:bCs/>
        </w:rPr>
        <w:t xml:space="preserve"> </w:t>
      </w:r>
      <w:r w:rsidRPr="71664D26">
        <w:rPr>
          <w:rFonts w:ascii="Times New Roman" w:hAnsi="Times New Roman"/>
        </w:rPr>
        <w:t xml:space="preserve">burden hours (reflecting SSA management information data), which results in an associated theoretical (not actual) opportunity cost financial burden of </w:t>
      </w:r>
      <w:r w:rsidRPr="71664D26">
        <w:rPr>
          <w:rFonts w:ascii="Times New Roman" w:hAnsi="Times New Roman"/>
          <w:b/>
          <w:bCs/>
        </w:rPr>
        <w:t>$</w:t>
      </w:r>
      <w:r w:rsidRPr="71664D26" w:rsidR="006260B1">
        <w:rPr>
          <w:rFonts w:ascii="Times New Roman" w:hAnsi="Times New Roman"/>
          <w:b/>
          <w:bCs/>
        </w:rPr>
        <w:t>14,268,324</w:t>
      </w:r>
      <w:r w:rsidRPr="71664D26">
        <w:rPr>
          <w:rFonts w:ascii="Times New Roman" w:hAnsi="Times New Roman"/>
        </w:rPr>
        <w:t>.  SSA does not charge respondents to complete our applications.</w:t>
      </w:r>
      <w:r w:rsidRPr="71664D26" w:rsidR="00AA2578">
        <w:rPr>
          <w:rFonts w:ascii="Times New Roman" w:hAnsi="Times New Roman"/>
        </w:rPr>
        <w:t xml:space="preserve">  </w:t>
      </w:r>
    </w:p>
    <w:p w:rsidR="00AA2578" w:rsidP="00E20CFD" w14:paraId="26D40A21" w14:textId="2F955FAB">
      <w:pPr>
        <w:pStyle w:val="ListParagraph"/>
        <w:rPr>
          <w:rFonts w:ascii="Times New Roman" w:hAnsi="Times New Roman"/>
        </w:rPr>
      </w:pPr>
    </w:p>
    <w:p w:rsidR="00AA2578" w:rsidRPr="009A7428" w:rsidP="00E20CFD" w14:paraId="1083E822" w14:textId="4E06A7D1">
      <w:pPr>
        <w:pStyle w:val="ListParagraph"/>
        <w:rPr>
          <w:rFonts w:ascii="Times New Roman" w:eastAsia="Calibri" w:hAnsi="Times New Roman"/>
        </w:rPr>
      </w:pPr>
      <w:r w:rsidRPr="71664D26">
        <w:rPr>
          <w:rFonts w:ascii="Times New Roman" w:hAnsi="Times New Roman"/>
        </w:rPr>
        <w:t xml:space="preserve">We anticipate an overall burden increase for the new requirements under this final rule.  Upon OMB approval of the final rule, we will update the burden figures for each individual ICR for </w:t>
      </w:r>
      <w:r w:rsidRPr="71664D26">
        <w:rPr>
          <w:rFonts w:ascii="Times New Roman" w:hAnsi="Times New Roman"/>
        </w:rPr>
        <w:t>0960-0527, 0960-0731, and 0960-0732 to reflect these revised burdens.</w:t>
      </w:r>
    </w:p>
    <w:p w:rsidR="008C6746" w:rsidRPr="008C6746" w:rsidP="00E20CFD" w14:paraId="409F0E31" w14:textId="77777777">
      <w:pPr>
        <w:pStyle w:val="ListParagraph"/>
        <w:rPr>
          <w:rFonts w:ascii="Times New Roman" w:hAnsi="Times New Roman"/>
          <w:b/>
          <w:bCs/>
        </w:rPr>
      </w:pPr>
    </w:p>
    <w:p w:rsidR="00B82A70" w:rsidRPr="009A7428" w:rsidP="00B82A70" w14:paraId="4864F854" w14:textId="190F36F4">
      <w:pPr>
        <w:pStyle w:val="ListParagraph"/>
        <w:numPr>
          <w:ilvl w:val="0"/>
          <w:numId w:val="3"/>
        </w:numPr>
        <w:rPr>
          <w:b/>
          <w:bCs/>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9A7428" w:rsidRPr="009A7428" w:rsidP="009A7428" w14:paraId="77BBFF1C" w14:textId="3C607233">
      <w:pPr>
        <w:pStyle w:val="ListParagraph"/>
        <w:rPr>
          <w:rFonts w:ascii="Times New Roman" w:hAnsi="Times New Roman"/>
          <w:iCs/>
        </w:rPr>
      </w:pPr>
      <w:r w:rsidRPr="009A7428">
        <w:rPr>
          <w:rFonts w:ascii="Times New Roman" w:hAnsi="Times New Roman"/>
          <w:iCs/>
        </w:rPr>
        <w:t>Th</w:t>
      </w:r>
      <w:r>
        <w:rPr>
          <w:rFonts w:ascii="Times New Roman" w:hAnsi="Times New Roman"/>
          <w:iCs/>
        </w:rPr>
        <w:t>ese</w:t>
      </w:r>
      <w:r w:rsidRPr="009A7428">
        <w:rPr>
          <w:rFonts w:ascii="Times New Roman" w:hAnsi="Times New Roman"/>
          <w:iCs/>
        </w:rPr>
        <w:t xml:space="preserve"> collection</w:t>
      </w:r>
      <w:r>
        <w:rPr>
          <w:rFonts w:ascii="Times New Roman" w:hAnsi="Times New Roman"/>
          <w:iCs/>
        </w:rPr>
        <w:t>s</w:t>
      </w:r>
      <w:r w:rsidRPr="009A7428">
        <w:rPr>
          <w:rFonts w:ascii="Times New Roman" w:hAnsi="Times New Roman"/>
          <w:iCs/>
        </w:rPr>
        <w:t xml:space="preserve"> do not impose a known cost burden on the respondents.</w:t>
      </w:r>
    </w:p>
    <w:p w:rsidR="009A7428" w:rsidRPr="00B82A70" w:rsidP="009A7428" w14:paraId="721BE4D2" w14:textId="77777777">
      <w:pPr>
        <w:pStyle w:val="ListParagraph"/>
        <w:rPr>
          <w:b/>
          <w:bCs/>
        </w:rPr>
      </w:pPr>
    </w:p>
    <w:p w:rsidR="00B82A70" w:rsidRPr="009A7428" w:rsidP="00B82A70" w14:paraId="3B383F0E" w14:textId="575165D9">
      <w:pPr>
        <w:pStyle w:val="ListParagraph"/>
        <w:numPr>
          <w:ilvl w:val="0"/>
          <w:numId w:val="3"/>
        </w:numPr>
        <w:rPr>
          <w:b/>
          <w:bCs/>
        </w:rPr>
      </w:pPr>
      <w:r w:rsidRPr="00BC7F42">
        <w:rPr>
          <w:rFonts w:ascii="Times New Roman" w:hAnsi="Times New Roman"/>
          <w:b/>
        </w:rPr>
        <w:t>Annual Cost To Federal Government</w:t>
      </w:r>
    </w:p>
    <w:p w:rsidR="009A7428" w:rsidP="009A7428" w14:paraId="68BD1F8E" w14:textId="23EDFB6F">
      <w:pPr>
        <w:pStyle w:val="ListParagraph"/>
        <w:rPr>
          <w:rFonts w:ascii="Times New Roman" w:hAnsi="Times New Roman"/>
          <w:color w:val="000000"/>
        </w:rPr>
      </w:pPr>
      <w:r w:rsidRPr="71664D26">
        <w:rPr>
          <w:rFonts w:ascii="Times New Roman" w:hAnsi="Times New Roman"/>
          <w:color w:val="000000" w:themeColor="text1"/>
        </w:rPr>
        <w:t>We estimated the annual cost to the Federal government for these forms under their individual OMB numbers.  We are providing these figures again for informational purposes</w:t>
      </w:r>
      <w:r w:rsidRPr="71664D26">
        <w:rPr>
          <w:rFonts w:ascii="Times New Roman" w:hAnsi="Times New Roman"/>
          <w:color w:val="000000" w:themeColor="text1"/>
        </w:rPr>
        <w:t xml:space="preserve">.  </w:t>
      </w:r>
    </w:p>
    <w:p w:rsidR="004C4121" w:rsidP="009A7428" w14:paraId="371278E1" w14:textId="77777777">
      <w:pPr>
        <w:pStyle w:val="ListParagraph"/>
        <w:rPr>
          <w:rFonts w:ascii="Times New Roman" w:hAnsi="Times New Roman"/>
          <w:color w:val="000000"/>
        </w:rPr>
      </w:pPr>
    </w:p>
    <w:tbl>
      <w:tblPr>
        <w:tblW w:w="10440" w:type="dxa"/>
        <w:tblInd w:w="80" w:type="dxa"/>
        <w:tblCellMar>
          <w:left w:w="0" w:type="dxa"/>
          <w:right w:w="0" w:type="dxa"/>
        </w:tblCellMar>
        <w:tblLook w:val="04A0"/>
      </w:tblPr>
      <w:tblGrid>
        <w:gridCol w:w="3150"/>
        <w:gridCol w:w="3690"/>
        <w:gridCol w:w="3600"/>
      </w:tblGrid>
      <w:tr w14:paraId="53EE990C" w14:textId="77777777" w:rsidTr="71664D26">
        <w:tblPrEx>
          <w:tblW w:w="10440" w:type="dxa"/>
          <w:tblInd w:w="80" w:type="dxa"/>
          <w:tblCellMar>
            <w:left w:w="0" w:type="dxa"/>
            <w:right w:w="0" w:type="dxa"/>
          </w:tblCellMar>
          <w:tblLook w:val="04A0"/>
        </w:tblPrEx>
        <w:trPr>
          <w:tblHeader/>
        </w:trPr>
        <w:tc>
          <w:tcPr>
            <w:tcW w:w="3150"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4C4121" w:rsidRPr="000950CE" w:rsidP="00F90F22" w14:paraId="0F651385" w14:textId="77777777">
            <w:pPr>
              <w:widowControl/>
              <w:contextualSpacing/>
              <w:rPr>
                <w:rFonts w:ascii="Times New Roman" w:eastAsia="Calibri" w:hAnsi="Times New Roman"/>
                <w:b/>
                <w:bCs/>
                <w:snapToGrid/>
                <w:color w:val="000000"/>
              </w:rPr>
            </w:pPr>
            <w:r w:rsidRPr="000950CE">
              <w:rPr>
                <w:rFonts w:ascii="Times New Roman" w:eastAsia="Calibri" w:hAnsi="Times New Roman"/>
                <w:b/>
                <w:bCs/>
                <w:snapToGrid/>
                <w:color w:val="000000"/>
              </w:rPr>
              <w:t>Description of Cost Factor</w:t>
            </w:r>
          </w:p>
        </w:tc>
        <w:tc>
          <w:tcPr>
            <w:tcW w:w="369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4C4121" w:rsidRPr="000950CE" w:rsidP="00F90F22" w14:paraId="33AA9289" w14:textId="77777777">
            <w:pPr>
              <w:widowControl/>
              <w:contextualSpacing/>
              <w:rPr>
                <w:rFonts w:ascii="Times New Roman" w:eastAsia="Calibri" w:hAnsi="Times New Roman"/>
                <w:b/>
                <w:bCs/>
                <w:snapToGrid/>
                <w:color w:val="000000"/>
              </w:rPr>
            </w:pPr>
            <w:r w:rsidRPr="000950CE">
              <w:rPr>
                <w:rFonts w:ascii="Times New Roman" w:eastAsia="Calibri" w:hAnsi="Times New Roman"/>
                <w:b/>
                <w:bCs/>
                <w:snapToGrid/>
                <w:color w:val="000000"/>
              </w:rPr>
              <w:t>Methodology for Estimating Cost</w:t>
            </w:r>
          </w:p>
        </w:tc>
        <w:tc>
          <w:tcPr>
            <w:tcW w:w="360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4C4121" w:rsidRPr="000950CE" w:rsidP="00F90F22" w14:paraId="31C4549B" w14:textId="77777777">
            <w:pPr>
              <w:widowControl/>
              <w:contextualSpacing/>
              <w:rPr>
                <w:rFonts w:ascii="Times New Roman" w:eastAsia="Calibri" w:hAnsi="Times New Roman"/>
                <w:b/>
                <w:bCs/>
                <w:snapToGrid/>
                <w:color w:val="000000"/>
              </w:rPr>
            </w:pPr>
            <w:r w:rsidRPr="000950CE">
              <w:rPr>
                <w:rFonts w:ascii="Times New Roman" w:eastAsia="Calibri" w:hAnsi="Times New Roman"/>
                <w:b/>
                <w:bCs/>
                <w:snapToGrid/>
                <w:color w:val="000000"/>
              </w:rPr>
              <w:t>Cost in Dollars</w:t>
            </w:r>
            <w:r>
              <w:rPr>
                <w:rFonts w:ascii="Times New Roman" w:eastAsia="Calibri" w:hAnsi="Times New Roman"/>
                <w:b/>
                <w:bCs/>
                <w:snapToGrid/>
                <w:color w:val="000000"/>
              </w:rPr>
              <w:t xml:space="preserve"> Per ICR</w:t>
            </w:r>
            <w:r w:rsidRPr="000950CE">
              <w:rPr>
                <w:rFonts w:ascii="Times New Roman" w:eastAsia="Calibri" w:hAnsi="Times New Roman"/>
                <w:b/>
                <w:bCs/>
                <w:snapToGrid/>
                <w:color w:val="000000"/>
              </w:rPr>
              <w:t>*</w:t>
            </w:r>
          </w:p>
        </w:tc>
      </w:tr>
      <w:tr w14:paraId="5275C5CF" w14:textId="77777777" w:rsidTr="71664D26">
        <w:tblPrEx>
          <w:tblW w:w="10440" w:type="dxa"/>
          <w:tblInd w:w="80" w:type="dxa"/>
          <w:tblCellMar>
            <w:left w:w="0" w:type="dxa"/>
            <w:right w:w="0" w:type="dxa"/>
          </w:tblCellMar>
          <w:tblLook w:val="04A0"/>
        </w:tblPrEx>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21" w:rsidRPr="000950CE" w:rsidP="00F90F22" w14:paraId="037239EE"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Designing and Printing the Form</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C4121" w:rsidRPr="000950CE" w:rsidP="00F90F22" w14:paraId="50250766"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Design Cost + Printing Cost</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4C4121" w:rsidRPr="00A55045" w:rsidP="00F90F22" w14:paraId="3799A6C7" w14:textId="77777777">
            <w:pPr>
              <w:pStyle w:val="ListParagraph"/>
              <w:widowControl/>
              <w:numPr>
                <w:ilvl w:val="0"/>
                <w:numId w:val="10"/>
              </w:numPr>
              <w:ind w:left="252"/>
              <w:rPr>
                <w:rFonts w:ascii="Times New Roman" w:eastAsia="Calibri" w:hAnsi="Times New Roman"/>
                <w:b/>
                <w:bCs/>
                <w:snapToGrid/>
                <w:color w:val="000000"/>
              </w:rPr>
            </w:pPr>
            <w:r w:rsidRPr="00A55045">
              <w:rPr>
                <w:rFonts w:ascii="Times New Roman" w:eastAsia="Calibri" w:hAnsi="Times New Roman"/>
                <w:b/>
                <w:bCs/>
                <w:snapToGrid/>
                <w:color w:val="000000"/>
              </w:rPr>
              <w:t>0960-0</w:t>
            </w:r>
            <w:r>
              <w:rPr>
                <w:rFonts w:ascii="Times New Roman" w:eastAsia="Calibri" w:hAnsi="Times New Roman"/>
                <w:b/>
                <w:bCs/>
                <w:snapToGrid/>
                <w:color w:val="000000"/>
              </w:rPr>
              <w:t>527</w:t>
            </w:r>
            <w:r w:rsidRPr="00A55045">
              <w:rPr>
                <w:rFonts w:ascii="Times New Roman" w:eastAsia="Calibri" w:hAnsi="Times New Roman"/>
                <w:b/>
                <w:bCs/>
                <w:snapToGrid/>
                <w:color w:val="000000"/>
              </w:rPr>
              <w:t xml:space="preserve">:  </w:t>
            </w:r>
            <w:r w:rsidRPr="00401049">
              <w:rPr>
                <w:rFonts w:ascii="Times New Roman" w:hAnsi="Times New Roman"/>
              </w:rPr>
              <w:t>$</w:t>
            </w:r>
            <w:r>
              <w:rPr>
                <w:rFonts w:ascii="Times New Roman" w:hAnsi="Times New Roman"/>
              </w:rPr>
              <w:t>0*</w:t>
            </w:r>
          </w:p>
          <w:p w:rsidR="004C4121" w:rsidRPr="00A55045" w:rsidP="00F90F22" w14:paraId="1C9FE827" w14:textId="77777777">
            <w:pPr>
              <w:pStyle w:val="ListParagraph"/>
              <w:widowControl/>
              <w:numPr>
                <w:ilvl w:val="0"/>
                <w:numId w:val="10"/>
              </w:numPr>
              <w:ind w:left="252"/>
              <w:rPr>
                <w:rFonts w:ascii="Times New Roman" w:eastAsia="Calibri" w:hAnsi="Times New Roman"/>
                <w:snapToGrid/>
                <w:color w:val="000000"/>
              </w:rPr>
            </w:pPr>
            <w:r w:rsidRPr="00A55045">
              <w:rPr>
                <w:rFonts w:ascii="Times New Roman" w:hAnsi="Times New Roman"/>
                <w:b/>
                <w:bCs/>
              </w:rPr>
              <w:t>0960-0</w:t>
            </w:r>
            <w:r>
              <w:rPr>
                <w:rFonts w:ascii="Times New Roman" w:hAnsi="Times New Roman"/>
                <w:b/>
                <w:bCs/>
              </w:rPr>
              <w:t>731</w:t>
            </w:r>
            <w:r w:rsidRPr="00A55045">
              <w:rPr>
                <w:rFonts w:ascii="Times New Roman" w:hAnsi="Times New Roman"/>
                <w:b/>
                <w:bCs/>
              </w:rPr>
              <w:t>:</w:t>
            </w:r>
            <w:r w:rsidRPr="00A55045">
              <w:rPr>
                <w:rFonts w:ascii="Times New Roman" w:hAnsi="Times New Roman"/>
              </w:rPr>
              <w:t xml:space="preserve">  $</w:t>
            </w:r>
            <w:r>
              <w:rPr>
                <w:rFonts w:ascii="Times New Roman" w:hAnsi="Times New Roman"/>
              </w:rPr>
              <w:t>320</w:t>
            </w:r>
          </w:p>
          <w:p w:rsidR="004C4121" w:rsidRPr="00A55045" w:rsidP="00F90F22" w14:paraId="3D99DB10" w14:textId="77777777">
            <w:pPr>
              <w:pStyle w:val="ListParagraph"/>
              <w:widowControl/>
              <w:numPr>
                <w:ilvl w:val="0"/>
                <w:numId w:val="10"/>
              </w:numPr>
              <w:ind w:left="252"/>
              <w:rPr>
                <w:rFonts w:ascii="Times New Roman" w:eastAsia="Calibri" w:hAnsi="Times New Roman"/>
                <w:snapToGrid/>
                <w:color w:val="000000"/>
              </w:rPr>
            </w:pPr>
            <w:r>
              <w:rPr>
                <w:rFonts w:ascii="Times New Roman" w:hAnsi="Times New Roman"/>
                <w:b/>
                <w:bCs/>
              </w:rPr>
              <w:t>096</w:t>
            </w:r>
            <w:r w:rsidRPr="00A55045">
              <w:rPr>
                <w:rFonts w:ascii="Times New Roman" w:hAnsi="Times New Roman"/>
                <w:b/>
                <w:bCs/>
              </w:rPr>
              <w:t>0-</w:t>
            </w:r>
            <w:r w:rsidRPr="00A55045">
              <w:rPr>
                <w:rFonts w:ascii="Times New Roman" w:eastAsia="Calibri" w:hAnsi="Times New Roman"/>
                <w:b/>
                <w:bCs/>
                <w:snapToGrid/>
                <w:color w:val="000000"/>
              </w:rPr>
              <w:t>0</w:t>
            </w:r>
            <w:r>
              <w:rPr>
                <w:rFonts w:ascii="Times New Roman" w:eastAsia="Calibri" w:hAnsi="Times New Roman"/>
                <w:b/>
                <w:bCs/>
                <w:snapToGrid/>
                <w:color w:val="000000"/>
              </w:rPr>
              <w:t>732</w:t>
            </w:r>
            <w:r w:rsidRPr="00A55045">
              <w:rPr>
                <w:rFonts w:ascii="Times New Roman" w:eastAsia="Calibri" w:hAnsi="Times New Roman"/>
                <w:b/>
                <w:bCs/>
                <w:snapToGrid/>
                <w:color w:val="000000"/>
              </w:rPr>
              <w:t>:</w:t>
            </w:r>
            <w:r>
              <w:rPr>
                <w:rFonts w:ascii="Times New Roman" w:eastAsia="Calibri" w:hAnsi="Times New Roman"/>
                <w:snapToGrid/>
                <w:color w:val="000000"/>
              </w:rPr>
              <w:t xml:space="preserve">  </w:t>
            </w:r>
            <w:r>
              <w:rPr>
                <w:rFonts w:ascii="Times New Roman" w:hAnsi="Times New Roman"/>
                <w:color w:val="000000"/>
              </w:rPr>
              <w:t>$</w:t>
            </w:r>
            <w:r w:rsidRPr="00CA1139">
              <w:rPr>
                <w:rFonts w:ascii="Times New Roman" w:eastAsia="Calibri" w:hAnsi="Times New Roman"/>
                <w:color w:val="000000"/>
              </w:rPr>
              <w:t>1,500</w:t>
            </w:r>
          </w:p>
        </w:tc>
      </w:tr>
      <w:tr w14:paraId="266E5455" w14:textId="77777777" w:rsidTr="71664D26">
        <w:tblPrEx>
          <w:tblW w:w="10440" w:type="dxa"/>
          <w:tblInd w:w="80" w:type="dxa"/>
          <w:tblCellMar>
            <w:left w:w="0" w:type="dxa"/>
            <w:right w:w="0" w:type="dxa"/>
          </w:tblCellMar>
          <w:tblLook w:val="04A0"/>
        </w:tblPrEx>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21" w:rsidRPr="000950CE" w:rsidP="00F90F22" w14:paraId="0B327D9B"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Distributing, Shipping, and Material Costs for the Form</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C4121" w:rsidRPr="000950CE" w:rsidP="00F90F22" w14:paraId="2B0949E6"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Distribution + Shipping + Material Cost</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4C4121" w:rsidRPr="00A55045" w:rsidP="00F90F22" w14:paraId="1E64C4F0" w14:textId="77777777">
            <w:pPr>
              <w:pStyle w:val="ListParagraph"/>
              <w:widowControl/>
              <w:numPr>
                <w:ilvl w:val="0"/>
                <w:numId w:val="10"/>
              </w:numPr>
              <w:ind w:left="252"/>
              <w:rPr>
                <w:rFonts w:ascii="Times New Roman" w:eastAsia="Calibri" w:hAnsi="Times New Roman"/>
                <w:b/>
                <w:bCs/>
                <w:snapToGrid/>
                <w:color w:val="000000"/>
              </w:rPr>
            </w:pPr>
            <w:r w:rsidRPr="00A55045">
              <w:rPr>
                <w:rFonts w:ascii="Times New Roman" w:eastAsia="Calibri" w:hAnsi="Times New Roman"/>
                <w:b/>
                <w:bCs/>
                <w:snapToGrid/>
                <w:color w:val="000000"/>
              </w:rPr>
              <w:t>0960-0</w:t>
            </w:r>
            <w:r>
              <w:rPr>
                <w:rFonts w:ascii="Times New Roman" w:eastAsia="Calibri" w:hAnsi="Times New Roman"/>
                <w:b/>
                <w:bCs/>
                <w:snapToGrid/>
                <w:color w:val="000000"/>
              </w:rPr>
              <w:t>527</w:t>
            </w:r>
            <w:r w:rsidRPr="00A55045">
              <w:rPr>
                <w:rFonts w:ascii="Times New Roman" w:eastAsia="Calibri" w:hAnsi="Times New Roman"/>
                <w:b/>
                <w:bCs/>
                <w:snapToGrid/>
                <w:color w:val="000000"/>
              </w:rPr>
              <w:t xml:space="preserve">:  </w:t>
            </w:r>
            <w:r w:rsidRPr="00A55045">
              <w:rPr>
                <w:rFonts w:ascii="Times New Roman" w:hAnsi="Times New Roman"/>
              </w:rPr>
              <w:t>$</w:t>
            </w:r>
            <w:r>
              <w:rPr>
                <w:rFonts w:ascii="Times New Roman" w:hAnsi="Times New Roman"/>
              </w:rPr>
              <w:t>0*</w:t>
            </w:r>
          </w:p>
          <w:p w:rsidR="004C4121" w:rsidRPr="00A55045" w:rsidP="00F90F22" w14:paraId="1AE3F080" w14:textId="77777777">
            <w:pPr>
              <w:pStyle w:val="ListParagraph"/>
              <w:widowControl/>
              <w:numPr>
                <w:ilvl w:val="0"/>
                <w:numId w:val="10"/>
              </w:numPr>
              <w:ind w:left="252"/>
              <w:rPr>
                <w:rFonts w:ascii="Times New Roman" w:eastAsia="Calibri" w:hAnsi="Times New Roman"/>
                <w:snapToGrid/>
                <w:color w:val="000000"/>
              </w:rPr>
            </w:pPr>
            <w:r w:rsidRPr="00A55045">
              <w:rPr>
                <w:rFonts w:ascii="Times New Roman" w:hAnsi="Times New Roman"/>
                <w:b/>
                <w:bCs/>
              </w:rPr>
              <w:t>0960-0</w:t>
            </w:r>
            <w:r>
              <w:rPr>
                <w:rFonts w:ascii="Times New Roman" w:hAnsi="Times New Roman"/>
                <w:b/>
                <w:bCs/>
              </w:rPr>
              <w:t>731</w:t>
            </w:r>
            <w:r w:rsidRPr="00A55045">
              <w:rPr>
                <w:rFonts w:ascii="Times New Roman" w:hAnsi="Times New Roman"/>
                <w:b/>
                <w:bCs/>
              </w:rPr>
              <w:t>:</w:t>
            </w:r>
            <w:r w:rsidRPr="00A55045">
              <w:rPr>
                <w:rFonts w:ascii="Times New Roman" w:hAnsi="Times New Roman"/>
              </w:rPr>
              <w:t xml:space="preserve">  $</w:t>
            </w:r>
            <w:r>
              <w:rPr>
                <w:rFonts w:ascii="Times New Roman" w:hAnsi="Times New Roman"/>
              </w:rPr>
              <w:t>0*</w:t>
            </w:r>
          </w:p>
          <w:p w:rsidR="004C4121" w:rsidRPr="00A55045" w:rsidP="00F90F22" w14:paraId="358E12A7" w14:textId="77777777">
            <w:pPr>
              <w:pStyle w:val="ListParagraph"/>
              <w:widowControl/>
              <w:numPr>
                <w:ilvl w:val="0"/>
                <w:numId w:val="10"/>
              </w:numPr>
              <w:ind w:left="252"/>
              <w:rPr>
                <w:rFonts w:ascii="Times New Roman" w:eastAsia="Calibri" w:hAnsi="Times New Roman"/>
                <w:snapToGrid/>
                <w:color w:val="000000"/>
              </w:rPr>
            </w:pPr>
            <w:r>
              <w:rPr>
                <w:rFonts w:ascii="Times New Roman" w:hAnsi="Times New Roman"/>
                <w:b/>
                <w:bCs/>
              </w:rPr>
              <w:t>096</w:t>
            </w:r>
            <w:r w:rsidRPr="00A55045">
              <w:rPr>
                <w:rFonts w:ascii="Times New Roman" w:hAnsi="Times New Roman"/>
                <w:b/>
                <w:bCs/>
              </w:rPr>
              <w:t>0-</w:t>
            </w:r>
            <w:r w:rsidRPr="00A55045">
              <w:rPr>
                <w:rFonts w:ascii="Times New Roman" w:eastAsia="Calibri" w:hAnsi="Times New Roman"/>
                <w:b/>
                <w:bCs/>
                <w:snapToGrid/>
                <w:color w:val="000000"/>
              </w:rPr>
              <w:t>0</w:t>
            </w:r>
            <w:r>
              <w:rPr>
                <w:rFonts w:ascii="Times New Roman" w:eastAsia="Calibri" w:hAnsi="Times New Roman"/>
                <w:b/>
                <w:bCs/>
                <w:snapToGrid/>
                <w:color w:val="000000"/>
              </w:rPr>
              <w:t>732</w:t>
            </w:r>
            <w:r w:rsidRPr="00A55045">
              <w:rPr>
                <w:rFonts w:ascii="Times New Roman" w:eastAsia="Calibri" w:hAnsi="Times New Roman"/>
                <w:b/>
                <w:bCs/>
                <w:snapToGrid/>
                <w:color w:val="000000"/>
              </w:rPr>
              <w:t>:</w:t>
            </w:r>
            <w:r w:rsidRPr="00A55045">
              <w:rPr>
                <w:rFonts w:ascii="Times New Roman" w:eastAsia="Calibri" w:hAnsi="Times New Roman"/>
                <w:snapToGrid/>
                <w:color w:val="000000"/>
              </w:rPr>
              <w:t xml:space="preserve">  </w:t>
            </w:r>
            <w:r w:rsidRPr="00A55045">
              <w:rPr>
                <w:rFonts w:ascii="Times New Roman" w:hAnsi="Times New Roman"/>
              </w:rPr>
              <w:t>$</w:t>
            </w:r>
            <w:r>
              <w:rPr>
                <w:rFonts w:ascii="Times New Roman" w:hAnsi="Times New Roman"/>
              </w:rPr>
              <w:t>0*</w:t>
            </w:r>
          </w:p>
        </w:tc>
      </w:tr>
      <w:tr w14:paraId="43FD316D" w14:textId="77777777" w:rsidTr="71664D26">
        <w:tblPrEx>
          <w:tblW w:w="10440" w:type="dxa"/>
          <w:tblInd w:w="80" w:type="dxa"/>
          <w:tblCellMar>
            <w:left w:w="0" w:type="dxa"/>
            <w:right w:w="0" w:type="dxa"/>
          </w:tblCellMar>
          <w:tblLook w:val="04A0"/>
        </w:tblPrEx>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21" w:rsidRPr="000950CE" w:rsidP="00F90F22" w14:paraId="71A5F52D"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SSA Employee (e.g., field office, 800 number, DDS staff) Information Collection and Processing Time</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C4121" w:rsidRPr="000950CE" w:rsidP="00F90F22" w14:paraId="06BBB750"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GS-</w:t>
            </w:r>
            <w:r>
              <w:rPr>
                <w:rFonts w:ascii="Times New Roman" w:eastAsia="Calibri" w:hAnsi="Times New Roman"/>
                <w:snapToGrid/>
                <w:color w:val="000000"/>
              </w:rPr>
              <w:t>9</w:t>
            </w:r>
            <w:r w:rsidRPr="000950CE">
              <w:rPr>
                <w:rFonts w:ascii="Times New Roman" w:eastAsia="Calibri" w:hAnsi="Times New Roman"/>
                <w:snapToGrid/>
                <w:color w:val="000000"/>
              </w:rPr>
              <w:t xml:space="preserve"> employee x # of responses x processing time</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4C4121" w:rsidRPr="00A55045" w:rsidP="00F90F22" w14:paraId="6A742431" w14:textId="77777777">
            <w:pPr>
              <w:pStyle w:val="ListParagraph"/>
              <w:widowControl/>
              <w:numPr>
                <w:ilvl w:val="0"/>
                <w:numId w:val="10"/>
              </w:numPr>
              <w:ind w:left="252"/>
              <w:rPr>
                <w:rFonts w:ascii="Times New Roman" w:eastAsia="Calibri" w:hAnsi="Times New Roman"/>
                <w:b/>
                <w:bCs/>
                <w:snapToGrid/>
                <w:color w:val="000000"/>
              </w:rPr>
            </w:pPr>
            <w:r w:rsidRPr="00A55045">
              <w:rPr>
                <w:rFonts w:ascii="Times New Roman" w:eastAsia="Calibri" w:hAnsi="Times New Roman"/>
                <w:b/>
                <w:bCs/>
                <w:snapToGrid/>
                <w:color w:val="000000"/>
              </w:rPr>
              <w:t>0960-0</w:t>
            </w:r>
            <w:r>
              <w:rPr>
                <w:rFonts w:ascii="Times New Roman" w:eastAsia="Calibri" w:hAnsi="Times New Roman"/>
                <w:b/>
                <w:bCs/>
                <w:snapToGrid/>
                <w:color w:val="000000"/>
              </w:rPr>
              <w:t>527</w:t>
            </w:r>
            <w:r w:rsidRPr="00A55045">
              <w:rPr>
                <w:rFonts w:ascii="Times New Roman" w:eastAsia="Calibri" w:hAnsi="Times New Roman"/>
                <w:b/>
                <w:bCs/>
                <w:snapToGrid/>
                <w:color w:val="000000"/>
              </w:rPr>
              <w:t xml:space="preserve">:  </w:t>
            </w:r>
            <w:r w:rsidRPr="00A55045">
              <w:rPr>
                <w:rFonts w:ascii="Times New Roman" w:hAnsi="Times New Roman"/>
              </w:rPr>
              <w:t>$</w:t>
            </w:r>
            <w:r>
              <w:rPr>
                <w:rFonts w:ascii="Times New Roman" w:hAnsi="Times New Roman"/>
                <w:color w:val="000000"/>
              </w:rPr>
              <w:t>376,596,000</w:t>
            </w:r>
          </w:p>
          <w:p w:rsidR="004C4121" w:rsidRPr="00A55045" w:rsidP="00F90F22" w14:paraId="049D6B7C" w14:textId="77777777">
            <w:pPr>
              <w:pStyle w:val="ListParagraph"/>
              <w:widowControl/>
              <w:numPr>
                <w:ilvl w:val="0"/>
                <w:numId w:val="10"/>
              </w:numPr>
              <w:ind w:left="252"/>
              <w:rPr>
                <w:rFonts w:ascii="Times New Roman" w:eastAsia="Calibri" w:hAnsi="Times New Roman"/>
                <w:snapToGrid/>
                <w:color w:val="000000"/>
              </w:rPr>
            </w:pPr>
            <w:r w:rsidRPr="00A55045">
              <w:rPr>
                <w:rFonts w:ascii="Times New Roman" w:hAnsi="Times New Roman"/>
                <w:b/>
                <w:bCs/>
              </w:rPr>
              <w:t>0960-0</w:t>
            </w:r>
            <w:r>
              <w:rPr>
                <w:rFonts w:ascii="Times New Roman" w:hAnsi="Times New Roman"/>
                <w:b/>
                <w:bCs/>
              </w:rPr>
              <w:t>731</w:t>
            </w:r>
            <w:r w:rsidRPr="00A55045">
              <w:rPr>
                <w:rFonts w:ascii="Times New Roman" w:hAnsi="Times New Roman"/>
                <w:b/>
                <w:bCs/>
              </w:rPr>
              <w:t>:</w:t>
            </w:r>
            <w:r w:rsidRPr="00A55045">
              <w:rPr>
                <w:rFonts w:ascii="Times New Roman" w:hAnsi="Times New Roman"/>
              </w:rPr>
              <w:t xml:space="preserve">  $</w:t>
            </w:r>
            <w:r>
              <w:rPr>
                <w:rFonts w:ascii="Times New Roman" w:hAnsi="Times New Roman"/>
                <w:color w:val="000000"/>
              </w:rPr>
              <w:t>241,254</w:t>
            </w:r>
          </w:p>
          <w:p w:rsidR="004C4121" w:rsidRPr="00A55045" w:rsidP="00F90F22" w14:paraId="263114F1" w14:textId="77777777">
            <w:pPr>
              <w:pStyle w:val="ListParagraph"/>
              <w:widowControl/>
              <w:numPr>
                <w:ilvl w:val="0"/>
                <w:numId w:val="10"/>
              </w:numPr>
              <w:ind w:left="252"/>
              <w:rPr>
                <w:rFonts w:ascii="Times New Roman" w:eastAsia="Calibri" w:hAnsi="Times New Roman"/>
                <w:snapToGrid/>
                <w:color w:val="000000"/>
              </w:rPr>
            </w:pPr>
            <w:r>
              <w:rPr>
                <w:rFonts w:ascii="Times New Roman" w:hAnsi="Times New Roman"/>
                <w:b/>
                <w:bCs/>
              </w:rPr>
              <w:t>096</w:t>
            </w:r>
            <w:r w:rsidRPr="00A55045">
              <w:rPr>
                <w:rFonts w:ascii="Times New Roman" w:hAnsi="Times New Roman"/>
                <w:b/>
                <w:bCs/>
              </w:rPr>
              <w:t>0-</w:t>
            </w:r>
            <w:r w:rsidRPr="00A55045">
              <w:rPr>
                <w:rFonts w:ascii="Times New Roman" w:eastAsia="Calibri" w:hAnsi="Times New Roman"/>
                <w:b/>
                <w:bCs/>
                <w:snapToGrid/>
                <w:color w:val="000000"/>
              </w:rPr>
              <w:t>0</w:t>
            </w:r>
            <w:r>
              <w:rPr>
                <w:rFonts w:ascii="Times New Roman" w:eastAsia="Calibri" w:hAnsi="Times New Roman"/>
                <w:b/>
                <w:bCs/>
                <w:snapToGrid/>
                <w:color w:val="000000"/>
              </w:rPr>
              <w:t>732</w:t>
            </w:r>
            <w:r w:rsidRPr="00A55045">
              <w:rPr>
                <w:rFonts w:ascii="Times New Roman" w:eastAsia="Calibri" w:hAnsi="Times New Roman"/>
                <w:b/>
                <w:bCs/>
                <w:snapToGrid/>
                <w:color w:val="000000"/>
              </w:rPr>
              <w:t>:</w:t>
            </w:r>
            <w:r w:rsidRPr="00A55045">
              <w:rPr>
                <w:rFonts w:ascii="Times New Roman" w:eastAsia="Calibri" w:hAnsi="Times New Roman"/>
                <w:snapToGrid/>
                <w:color w:val="000000"/>
              </w:rPr>
              <w:t xml:space="preserve">  </w:t>
            </w:r>
            <w:r w:rsidRPr="00A55045">
              <w:rPr>
                <w:rFonts w:ascii="Times New Roman" w:hAnsi="Times New Roman"/>
              </w:rPr>
              <w:t>$</w:t>
            </w:r>
            <w:r w:rsidRPr="00CA1139">
              <w:rPr>
                <w:rFonts w:ascii="Times New Roman" w:eastAsia="Calibri" w:hAnsi="Times New Roman"/>
                <w:color w:val="000000"/>
              </w:rPr>
              <w:t>3,404,258</w:t>
            </w:r>
          </w:p>
        </w:tc>
      </w:tr>
      <w:tr w14:paraId="29010036" w14:textId="77777777" w:rsidTr="71664D26">
        <w:tblPrEx>
          <w:tblW w:w="10440" w:type="dxa"/>
          <w:tblInd w:w="80" w:type="dxa"/>
          <w:tblCellMar>
            <w:left w:w="0" w:type="dxa"/>
            <w:right w:w="0" w:type="dxa"/>
          </w:tblCellMar>
          <w:tblLook w:val="04A0"/>
        </w:tblPrEx>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21" w:rsidRPr="000950CE" w:rsidP="00F90F22" w14:paraId="635DEE33"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Full-Time Equivalent Costs</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C4121" w:rsidRPr="000950CE" w:rsidP="00F90F22" w14:paraId="2587FEEF"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Out of pocket costs + Other expenses for providing this service</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4C4121" w:rsidRPr="00A55045" w:rsidP="00F90F22" w14:paraId="6D4BD995" w14:textId="77777777">
            <w:pPr>
              <w:pStyle w:val="ListParagraph"/>
              <w:widowControl/>
              <w:numPr>
                <w:ilvl w:val="0"/>
                <w:numId w:val="10"/>
              </w:numPr>
              <w:ind w:left="252"/>
              <w:rPr>
                <w:rFonts w:ascii="Times New Roman" w:eastAsia="Calibri" w:hAnsi="Times New Roman"/>
                <w:b/>
                <w:bCs/>
                <w:snapToGrid/>
                <w:color w:val="000000"/>
              </w:rPr>
            </w:pPr>
            <w:r w:rsidRPr="00A55045">
              <w:rPr>
                <w:rFonts w:ascii="Times New Roman" w:eastAsia="Calibri" w:hAnsi="Times New Roman"/>
                <w:b/>
                <w:bCs/>
                <w:snapToGrid/>
                <w:color w:val="000000"/>
              </w:rPr>
              <w:t>0960-0</w:t>
            </w:r>
            <w:r>
              <w:rPr>
                <w:rFonts w:ascii="Times New Roman" w:eastAsia="Calibri" w:hAnsi="Times New Roman"/>
                <w:b/>
                <w:bCs/>
                <w:snapToGrid/>
                <w:color w:val="000000"/>
              </w:rPr>
              <w:t>527</w:t>
            </w:r>
            <w:r w:rsidRPr="00A55045">
              <w:rPr>
                <w:rFonts w:ascii="Times New Roman" w:eastAsia="Calibri" w:hAnsi="Times New Roman"/>
                <w:b/>
                <w:bCs/>
                <w:snapToGrid/>
                <w:color w:val="000000"/>
              </w:rPr>
              <w:t xml:space="preserve">:  </w:t>
            </w:r>
            <w:r w:rsidRPr="00A55045">
              <w:rPr>
                <w:rFonts w:ascii="Times New Roman" w:hAnsi="Times New Roman"/>
              </w:rPr>
              <w:t>$</w:t>
            </w:r>
            <w:r>
              <w:rPr>
                <w:rFonts w:ascii="Times New Roman" w:hAnsi="Times New Roman"/>
              </w:rPr>
              <w:t>0*</w:t>
            </w:r>
          </w:p>
          <w:p w:rsidR="004C4121" w:rsidRPr="00A55045" w:rsidP="00F90F22" w14:paraId="11E72344" w14:textId="77777777">
            <w:pPr>
              <w:pStyle w:val="ListParagraph"/>
              <w:widowControl/>
              <w:numPr>
                <w:ilvl w:val="0"/>
                <w:numId w:val="10"/>
              </w:numPr>
              <w:ind w:left="252"/>
              <w:rPr>
                <w:rFonts w:ascii="Times New Roman" w:eastAsia="Calibri" w:hAnsi="Times New Roman"/>
                <w:snapToGrid/>
                <w:color w:val="000000"/>
              </w:rPr>
            </w:pPr>
            <w:r w:rsidRPr="00A55045">
              <w:rPr>
                <w:rFonts w:ascii="Times New Roman" w:hAnsi="Times New Roman"/>
                <w:b/>
                <w:bCs/>
              </w:rPr>
              <w:t>0960-0</w:t>
            </w:r>
            <w:r>
              <w:rPr>
                <w:rFonts w:ascii="Times New Roman" w:hAnsi="Times New Roman"/>
                <w:b/>
                <w:bCs/>
              </w:rPr>
              <w:t>731</w:t>
            </w:r>
            <w:r w:rsidRPr="00A55045">
              <w:rPr>
                <w:rFonts w:ascii="Times New Roman" w:hAnsi="Times New Roman"/>
                <w:b/>
                <w:bCs/>
              </w:rPr>
              <w:t>:</w:t>
            </w:r>
            <w:r w:rsidRPr="00A55045">
              <w:rPr>
                <w:rFonts w:ascii="Times New Roman" w:hAnsi="Times New Roman"/>
              </w:rPr>
              <w:t xml:space="preserve">  $</w:t>
            </w:r>
            <w:r>
              <w:rPr>
                <w:rFonts w:ascii="Times New Roman" w:hAnsi="Times New Roman"/>
              </w:rPr>
              <w:t>0*</w:t>
            </w:r>
          </w:p>
          <w:p w:rsidR="004C4121" w:rsidRPr="00A55045" w:rsidP="00F90F22" w14:paraId="6B409E2C" w14:textId="77777777">
            <w:pPr>
              <w:pStyle w:val="ListParagraph"/>
              <w:widowControl/>
              <w:numPr>
                <w:ilvl w:val="0"/>
                <w:numId w:val="10"/>
              </w:numPr>
              <w:ind w:left="252"/>
              <w:rPr>
                <w:rFonts w:ascii="Times New Roman" w:eastAsia="Calibri" w:hAnsi="Times New Roman"/>
                <w:snapToGrid/>
                <w:color w:val="000000"/>
              </w:rPr>
            </w:pPr>
            <w:r>
              <w:rPr>
                <w:rFonts w:ascii="Times New Roman" w:hAnsi="Times New Roman"/>
                <w:b/>
                <w:bCs/>
              </w:rPr>
              <w:t>096</w:t>
            </w:r>
            <w:r w:rsidRPr="00A55045">
              <w:rPr>
                <w:rFonts w:ascii="Times New Roman" w:hAnsi="Times New Roman"/>
                <w:b/>
                <w:bCs/>
              </w:rPr>
              <w:t>0-</w:t>
            </w:r>
            <w:r w:rsidRPr="00A55045">
              <w:rPr>
                <w:rFonts w:ascii="Times New Roman" w:eastAsia="Calibri" w:hAnsi="Times New Roman"/>
                <w:b/>
                <w:bCs/>
                <w:snapToGrid/>
                <w:color w:val="000000"/>
              </w:rPr>
              <w:t>0</w:t>
            </w:r>
            <w:r>
              <w:rPr>
                <w:rFonts w:ascii="Times New Roman" w:eastAsia="Calibri" w:hAnsi="Times New Roman"/>
                <w:b/>
                <w:bCs/>
                <w:snapToGrid/>
                <w:color w:val="000000"/>
              </w:rPr>
              <w:t>732</w:t>
            </w:r>
            <w:r w:rsidRPr="00A55045">
              <w:rPr>
                <w:rFonts w:ascii="Times New Roman" w:eastAsia="Calibri" w:hAnsi="Times New Roman"/>
                <w:b/>
                <w:bCs/>
                <w:snapToGrid/>
                <w:color w:val="000000"/>
              </w:rPr>
              <w:t>:</w:t>
            </w:r>
            <w:r w:rsidRPr="00A55045">
              <w:rPr>
                <w:rFonts w:ascii="Times New Roman" w:eastAsia="Calibri" w:hAnsi="Times New Roman"/>
                <w:snapToGrid/>
                <w:color w:val="000000"/>
              </w:rPr>
              <w:t xml:space="preserve">  </w:t>
            </w:r>
            <w:r w:rsidRPr="00A55045">
              <w:rPr>
                <w:rFonts w:ascii="Times New Roman" w:hAnsi="Times New Roman"/>
              </w:rPr>
              <w:t>$</w:t>
            </w:r>
            <w:r>
              <w:rPr>
                <w:rFonts w:ascii="Times New Roman" w:hAnsi="Times New Roman"/>
              </w:rPr>
              <w:t>0*</w:t>
            </w:r>
          </w:p>
        </w:tc>
      </w:tr>
      <w:tr w14:paraId="44A60ECF" w14:textId="77777777" w:rsidTr="71664D26">
        <w:tblPrEx>
          <w:tblW w:w="10440" w:type="dxa"/>
          <w:tblInd w:w="80" w:type="dxa"/>
          <w:tblCellMar>
            <w:left w:w="0" w:type="dxa"/>
            <w:right w:w="0" w:type="dxa"/>
          </w:tblCellMar>
          <w:tblLook w:val="04A0"/>
        </w:tblPrEx>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21" w:rsidRPr="000950CE" w:rsidP="00F90F22" w14:paraId="2671E5C5"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Systems Development, Updating, and Maintenance</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C4121" w:rsidRPr="000950CE" w:rsidP="00F90F22" w14:paraId="7A887B59"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GS-</w:t>
            </w:r>
            <w:r>
              <w:rPr>
                <w:rFonts w:ascii="Times New Roman" w:eastAsia="Calibri" w:hAnsi="Times New Roman"/>
                <w:snapToGrid/>
                <w:color w:val="000000"/>
              </w:rPr>
              <w:t>12</w:t>
            </w:r>
            <w:r w:rsidRPr="000950CE">
              <w:rPr>
                <w:rFonts w:ascii="Times New Roman" w:eastAsia="Calibri" w:hAnsi="Times New Roman"/>
                <w:snapToGrid/>
                <w:color w:val="000000"/>
              </w:rPr>
              <w:t xml:space="preserve"> employee x man hours for development, updating, maintenance</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4C4121" w:rsidRPr="00A55045" w:rsidP="00F90F22" w14:paraId="60F0FBCB" w14:textId="77777777">
            <w:pPr>
              <w:pStyle w:val="ListParagraph"/>
              <w:widowControl/>
              <w:numPr>
                <w:ilvl w:val="0"/>
                <w:numId w:val="10"/>
              </w:numPr>
              <w:ind w:left="252"/>
              <w:rPr>
                <w:rFonts w:ascii="Times New Roman" w:eastAsia="Calibri" w:hAnsi="Times New Roman"/>
                <w:b/>
                <w:bCs/>
                <w:snapToGrid/>
                <w:color w:val="000000"/>
              </w:rPr>
            </w:pPr>
            <w:r w:rsidRPr="00A55045">
              <w:rPr>
                <w:rFonts w:ascii="Times New Roman" w:eastAsia="Calibri" w:hAnsi="Times New Roman"/>
                <w:b/>
                <w:bCs/>
                <w:snapToGrid/>
                <w:color w:val="000000"/>
              </w:rPr>
              <w:t>0960-0</w:t>
            </w:r>
            <w:r>
              <w:rPr>
                <w:rFonts w:ascii="Times New Roman" w:eastAsia="Calibri" w:hAnsi="Times New Roman"/>
                <w:b/>
                <w:bCs/>
                <w:snapToGrid/>
                <w:color w:val="000000"/>
              </w:rPr>
              <w:t>527</w:t>
            </w:r>
            <w:r w:rsidRPr="00A55045">
              <w:rPr>
                <w:rFonts w:ascii="Times New Roman" w:eastAsia="Calibri" w:hAnsi="Times New Roman"/>
                <w:b/>
                <w:bCs/>
                <w:snapToGrid/>
                <w:color w:val="000000"/>
              </w:rPr>
              <w:t xml:space="preserve">:  </w:t>
            </w:r>
            <w:r w:rsidRPr="00A55045">
              <w:rPr>
                <w:rFonts w:ascii="Times New Roman" w:hAnsi="Times New Roman"/>
              </w:rPr>
              <w:t>$</w:t>
            </w:r>
            <w:r w:rsidRPr="00505601">
              <w:rPr>
                <w:rFonts w:ascii="Times New Roman" w:hAnsi="Times New Roman"/>
                <w:bCs/>
                <w:iCs/>
                <w:color w:val="000000"/>
              </w:rPr>
              <w:t>3,420</w:t>
            </w:r>
          </w:p>
          <w:p w:rsidR="004C4121" w:rsidRPr="00A55045" w:rsidP="00F90F22" w14:paraId="17F87B55" w14:textId="77777777">
            <w:pPr>
              <w:pStyle w:val="ListParagraph"/>
              <w:widowControl/>
              <w:numPr>
                <w:ilvl w:val="0"/>
                <w:numId w:val="10"/>
              </w:numPr>
              <w:ind w:left="252"/>
              <w:rPr>
                <w:rFonts w:ascii="Times New Roman" w:eastAsia="Calibri" w:hAnsi="Times New Roman"/>
                <w:snapToGrid/>
                <w:color w:val="000000"/>
              </w:rPr>
            </w:pPr>
            <w:r w:rsidRPr="00A55045">
              <w:rPr>
                <w:rFonts w:ascii="Times New Roman" w:hAnsi="Times New Roman"/>
                <w:b/>
                <w:bCs/>
              </w:rPr>
              <w:t>0960-0</w:t>
            </w:r>
            <w:r>
              <w:rPr>
                <w:rFonts w:ascii="Times New Roman" w:hAnsi="Times New Roman"/>
                <w:b/>
                <w:bCs/>
              </w:rPr>
              <w:t>731</w:t>
            </w:r>
            <w:r w:rsidRPr="00A55045">
              <w:rPr>
                <w:rFonts w:ascii="Times New Roman" w:hAnsi="Times New Roman"/>
                <w:b/>
                <w:bCs/>
              </w:rPr>
              <w:t>:</w:t>
            </w:r>
            <w:r w:rsidRPr="00A55045">
              <w:rPr>
                <w:rFonts w:ascii="Times New Roman" w:hAnsi="Times New Roman"/>
              </w:rPr>
              <w:t xml:space="preserve">  $</w:t>
            </w:r>
            <w:r>
              <w:rPr>
                <w:rFonts w:ascii="Times New Roman" w:hAnsi="Times New Roman"/>
                <w:color w:val="000000"/>
              </w:rPr>
              <w:t>1,368,000</w:t>
            </w:r>
          </w:p>
          <w:p w:rsidR="004C4121" w:rsidRPr="00A55045" w:rsidP="00F90F22" w14:paraId="32A02487" w14:textId="77777777">
            <w:pPr>
              <w:pStyle w:val="ListParagraph"/>
              <w:widowControl/>
              <w:numPr>
                <w:ilvl w:val="0"/>
                <w:numId w:val="10"/>
              </w:numPr>
              <w:ind w:left="252"/>
              <w:rPr>
                <w:rFonts w:ascii="Times New Roman" w:eastAsia="Calibri" w:hAnsi="Times New Roman"/>
                <w:snapToGrid/>
                <w:color w:val="000000"/>
              </w:rPr>
            </w:pPr>
            <w:r>
              <w:rPr>
                <w:rFonts w:ascii="Times New Roman" w:hAnsi="Times New Roman"/>
                <w:b/>
                <w:bCs/>
              </w:rPr>
              <w:t>096</w:t>
            </w:r>
            <w:r w:rsidRPr="00A55045">
              <w:rPr>
                <w:rFonts w:ascii="Times New Roman" w:hAnsi="Times New Roman"/>
                <w:b/>
                <w:bCs/>
              </w:rPr>
              <w:t>0-</w:t>
            </w:r>
            <w:r w:rsidRPr="00A55045">
              <w:rPr>
                <w:rFonts w:ascii="Times New Roman" w:eastAsia="Calibri" w:hAnsi="Times New Roman"/>
                <w:b/>
                <w:bCs/>
                <w:snapToGrid/>
                <w:color w:val="000000"/>
              </w:rPr>
              <w:t>0</w:t>
            </w:r>
            <w:r>
              <w:rPr>
                <w:rFonts w:ascii="Times New Roman" w:eastAsia="Calibri" w:hAnsi="Times New Roman"/>
                <w:b/>
                <w:bCs/>
                <w:snapToGrid/>
                <w:color w:val="000000"/>
              </w:rPr>
              <w:t>732</w:t>
            </w:r>
            <w:r w:rsidRPr="00A55045">
              <w:rPr>
                <w:rFonts w:ascii="Times New Roman" w:eastAsia="Calibri" w:hAnsi="Times New Roman"/>
                <w:b/>
                <w:bCs/>
                <w:snapToGrid/>
                <w:color w:val="000000"/>
              </w:rPr>
              <w:t>:</w:t>
            </w:r>
            <w:r w:rsidRPr="00A55045">
              <w:rPr>
                <w:rFonts w:ascii="Times New Roman" w:eastAsia="Calibri" w:hAnsi="Times New Roman"/>
                <w:snapToGrid/>
                <w:color w:val="000000"/>
              </w:rPr>
              <w:t xml:space="preserve">  </w:t>
            </w:r>
            <w:r w:rsidRPr="00A55045">
              <w:rPr>
                <w:rFonts w:ascii="Times New Roman" w:hAnsi="Times New Roman"/>
              </w:rPr>
              <w:t>$</w:t>
            </w:r>
            <w:r w:rsidRPr="00CA1139">
              <w:rPr>
                <w:rFonts w:ascii="Times New Roman" w:eastAsia="Calibri" w:hAnsi="Times New Roman"/>
                <w:color w:val="000000"/>
              </w:rPr>
              <w:t>3,420</w:t>
            </w:r>
          </w:p>
        </w:tc>
      </w:tr>
      <w:tr w14:paraId="66797090" w14:textId="77777777" w:rsidTr="71664D26">
        <w:tblPrEx>
          <w:tblW w:w="10440" w:type="dxa"/>
          <w:tblInd w:w="80" w:type="dxa"/>
          <w:tblCellMar>
            <w:left w:w="0" w:type="dxa"/>
            <w:right w:w="0" w:type="dxa"/>
          </w:tblCellMar>
          <w:tblLook w:val="04A0"/>
        </w:tblPrEx>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21" w:rsidRPr="000950CE" w:rsidP="00F90F22" w14:paraId="3192E4C8"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Quantifiable IT Costs</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4C4121" w:rsidRPr="000950CE" w:rsidP="00F90F22" w14:paraId="6B5F8E5E"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Any additional IT costs</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rsidR="004C4121" w:rsidRPr="00A55045" w:rsidP="00F90F22" w14:paraId="4BE59173" w14:textId="77777777">
            <w:pPr>
              <w:pStyle w:val="ListParagraph"/>
              <w:widowControl/>
              <w:numPr>
                <w:ilvl w:val="0"/>
                <w:numId w:val="10"/>
              </w:numPr>
              <w:ind w:left="252"/>
              <w:rPr>
                <w:rFonts w:ascii="Times New Roman" w:eastAsia="Calibri" w:hAnsi="Times New Roman"/>
                <w:b/>
                <w:bCs/>
                <w:snapToGrid/>
                <w:color w:val="000000"/>
              </w:rPr>
            </w:pPr>
            <w:r w:rsidRPr="00A55045">
              <w:rPr>
                <w:rFonts w:ascii="Times New Roman" w:eastAsia="Calibri" w:hAnsi="Times New Roman"/>
                <w:b/>
                <w:bCs/>
                <w:snapToGrid/>
                <w:color w:val="000000"/>
              </w:rPr>
              <w:t>0960-0</w:t>
            </w:r>
            <w:r>
              <w:rPr>
                <w:rFonts w:ascii="Times New Roman" w:eastAsia="Calibri" w:hAnsi="Times New Roman"/>
                <w:b/>
                <w:bCs/>
                <w:snapToGrid/>
                <w:color w:val="000000"/>
              </w:rPr>
              <w:t>527</w:t>
            </w:r>
            <w:r w:rsidRPr="00A55045">
              <w:rPr>
                <w:rFonts w:ascii="Times New Roman" w:eastAsia="Calibri" w:hAnsi="Times New Roman"/>
                <w:b/>
                <w:bCs/>
                <w:snapToGrid/>
                <w:color w:val="000000"/>
              </w:rPr>
              <w:t xml:space="preserve">:  </w:t>
            </w:r>
            <w:r w:rsidRPr="00A55045">
              <w:rPr>
                <w:rFonts w:ascii="Times New Roman" w:hAnsi="Times New Roman"/>
              </w:rPr>
              <w:t>$</w:t>
            </w:r>
            <w:r>
              <w:rPr>
                <w:rFonts w:ascii="Times New Roman" w:hAnsi="Times New Roman"/>
              </w:rPr>
              <w:t>0*</w:t>
            </w:r>
          </w:p>
          <w:p w:rsidR="004C4121" w:rsidRPr="00A55045" w:rsidP="00F90F22" w14:paraId="4109D8CC" w14:textId="77777777">
            <w:pPr>
              <w:pStyle w:val="ListParagraph"/>
              <w:widowControl/>
              <w:numPr>
                <w:ilvl w:val="0"/>
                <w:numId w:val="10"/>
              </w:numPr>
              <w:ind w:left="252"/>
              <w:rPr>
                <w:rFonts w:ascii="Times New Roman" w:eastAsia="Calibri" w:hAnsi="Times New Roman"/>
                <w:snapToGrid/>
                <w:color w:val="000000"/>
              </w:rPr>
            </w:pPr>
            <w:r w:rsidRPr="00A55045">
              <w:rPr>
                <w:rFonts w:ascii="Times New Roman" w:hAnsi="Times New Roman"/>
                <w:b/>
                <w:bCs/>
              </w:rPr>
              <w:t>0960-0</w:t>
            </w:r>
            <w:r>
              <w:rPr>
                <w:rFonts w:ascii="Times New Roman" w:hAnsi="Times New Roman"/>
                <w:b/>
                <w:bCs/>
              </w:rPr>
              <w:t>731</w:t>
            </w:r>
            <w:r w:rsidRPr="00A55045">
              <w:rPr>
                <w:rFonts w:ascii="Times New Roman" w:hAnsi="Times New Roman"/>
                <w:b/>
                <w:bCs/>
              </w:rPr>
              <w:t>:</w:t>
            </w:r>
            <w:r w:rsidRPr="00A55045">
              <w:rPr>
                <w:rFonts w:ascii="Times New Roman" w:hAnsi="Times New Roman"/>
              </w:rPr>
              <w:t xml:space="preserve">  $</w:t>
            </w:r>
            <w:r>
              <w:rPr>
                <w:rFonts w:ascii="Times New Roman" w:hAnsi="Times New Roman"/>
              </w:rPr>
              <w:t>0*</w:t>
            </w:r>
          </w:p>
          <w:p w:rsidR="004C4121" w:rsidRPr="008B1BD8" w:rsidP="00F90F22" w14:paraId="31CED2CA" w14:textId="77777777">
            <w:pPr>
              <w:pStyle w:val="ListParagraph"/>
              <w:widowControl/>
              <w:numPr>
                <w:ilvl w:val="0"/>
                <w:numId w:val="10"/>
              </w:numPr>
              <w:ind w:left="252"/>
              <w:rPr>
                <w:rFonts w:ascii="Times New Roman" w:eastAsia="Calibri" w:hAnsi="Times New Roman"/>
                <w:snapToGrid/>
                <w:color w:val="000000"/>
              </w:rPr>
            </w:pPr>
            <w:r>
              <w:rPr>
                <w:rFonts w:ascii="Times New Roman" w:hAnsi="Times New Roman"/>
                <w:b/>
                <w:bCs/>
              </w:rPr>
              <w:t>096</w:t>
            </w:r>
            <w:r w:rsidRPr="00A55045">
              <w:rPr>
                <w:rFonts w:ascii="Times New Roman" w:hAnsi="Times New Roman"/>
                <w:b/>
                <w:bCs/>
              </w:rPr>
              <w:t>0-</w:t>
            </w:r>
            <w:r w:rsidRPr="00A55045">
              <w:rPr>
                <w:rFonts w:ascii="Times New Roman" w:eastAsia="Calibri" w:hAnsi="Times New Roman"/>
                <w:b/>
                <w:bCs/>
                <w:snapToGrid/>
                <w:color w:val="000000"/>
              </w:rPr>
              <w:t>0</w:t>
            </w:r>
            <w:r>
              <w:rPr>
                <w:rFonts w:ascii="Times New Roman" w:eastAsia="Calibri" w:hAnsi="Times New Roman"/>
                <w:b/>
                <w:bCs/>
                <w:snapToGrid/>
                <w:color w:val="000000"/>
              </w:rPr>
              <w:t>732</w:t>
            </w:r>
            <w:r w:rsidRPr="00A55045">
              <w:rPr>
                <w:rFonts w:ascii="Times New Roman" w:eastAsia="Calibri" w:hAnsi="Times New Roman"/>
                <w:b/>
                <w:bCs/>
                <w:snapToGrid/>
                <w:color w:val="000000"/>
              </w:rPr>
              <w:t>:</w:t>
            </w:r>
            <w:r w:rsidRPr="00A55045">
              <w:rPr>
                <w:rFonts w:ascii="Times New Roman" w:eastAsia="Calibri" w:hAnsi="Times New Roman"/>
                <w:snapToGrid/>
                <w:color w:val="000000"/>
              </w:rPr>
              <w:t xml:space="preserve">  </w:t>
            </w:r>
            <w:r w:rsidRPr="00A55045">
              <w:rPr>
                <w:rFonts w:ascii="Times New Roman" w:hAnsi="Times New Roman"/>
              </w:rPr>
              <w:t>$</w:t>
            </w:r>
            <w:r>
              <w:rPr>
                <w:rFonts w:ascii="Times New Roman" w:hAnsi="Times New Roman"/>
              </w:rPr>
              <w:t>0*</w:t>
            </w:r>
          </w:p>
        </w:tc>
      </w:tr>
      <w:tr w14:paraId="07BB2DF4" w14:textId="77777777" w:rsidTr="71664D26">
        <w:tblPrEx>
          <w:tblW w:w="10440" w:type="dxa"/>
          <w:tblInd w:w="80" w:type="dxa"/>
          <w:tblCellMar>
            <w:left w:w="0" w:type="dxa"/>
            <w:right w:w="0" w:type="dxa"/>
          </w:tblCellMar>
          <w:tblLook w:val="04A0"/>
        </w:tblPrEx>
        <w:tc>
          <w:tcPr>
            <w:tcW w:w="315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C4121" w:rsidRPr="004C4121" w:rsidP="00F90F22" w14:paraId="5BE034B4" w14:textId="77777777">
            <w:pPr>
              <w:widowControl/>
              <w:contextualSpacing/>
              <w:rPr>
                <w:rFonts w:ascii="Times New Roman" w:eastAsia="Calibri" w:hAnsi="Times New Roman"/>
                <w:b/>
                <w:bCs/>
                <w:snapToGrid/>
                <w:color w:val="000000"/>
              </w:rPr>
            </w:pPr>
            <w:r w:rsidRPr="004C4121">
              <w:rPr>
                <w:rFonts w:ascii="Times New Roman" w:eastAsia="Calibri" w:hAnsi="Times New Roman"/>
                <w:b/>
                <w:bCs/>
                <w:snapToGrid/>
                <w:color w:val="000000"/>
              </w:rPr>
              <w:t>Totals</w:t>
            </w:r>
          </w:p>
        </w:tc>
        <w:tc>
          <w:tcPr>
            <w:tcW w:w="3690" w:type="dxa"/>
            <w:tcBorders>
              <w:top w:val="nil"/>
              <w:left w:val="nil"/>
              <w:bottom w:val="single" w:sz="4" w:space="0" w:color="auto"/>
              <w:right w:val="single" w:sz="8" w:space="0" w:color="auto"/>
            </w:tcBorders>
            <w:tcMar>
              <w:top w:w="0" w:type="dxa"/>
              <w:left w:w="108" w:type="dxa"/>
              <w:bottom w:w="0" w:type="dxa"/>
              <w:right w:w="108" w:type="dxa"/>
            </w:tcMar>
          </w:tcPr>
          <w:p w:rsidR="004C4121" w:rsidRPr="000950CE" w:rsidP="00F90F22" w14:paraId="4352C8EA" w14:textId="77777777">
            <w:pPr>
              <w:widowControl/>
              <w:contextualSpacing/>
              <w:rPr>
                <w:rFonts w:ascii="Times New Roman" w:eastAsia="Calibri" w:hAnsi="Times New Roman"/>
                <w:snapToGrid/>
                <w:color w:val="000000"/>
              </w:rPr>
            </w:pPr>
          </w:p>
        </w:tc>
        <w:tc>
          <w:tcPr>
            <w:tcW w:w="3600" w:type="dxa"/>
            <w:tcBorders>
              <w:top w:val="nil"/>
              <w:left w:val="nil"/>
              <w:bottom w:val="single" w:sz="4" w:space="0" w:color="auto"/>
              <w:right w:val="single" w:sz="8" w:space="0" w:color="auto"/>
            </w:tcBorders>
            <w:tcMar>
              <w:top w:w="0" w:type="dxa"/>
              <w:left w:w="108" w:type="dxa"/>
              <w:bottom w:w="0" w:type="dxa"/>
              <w:right w:w="108" w:type="dxa"/>
            </w:tcMar>
          </w:tcPr>
          <w:p w:rsidR="004C4121" w:rsidRPr="00A55045" w:rsidP="00F90F22" w14:paraId="59F28595" w14:textId="77777777">
            <w:pPr>
              <w:pStyle w:val="ListParagraph"/>
              <w:widowControl/>
              <w:numPr>
                <w:ilvl w:val="0"/>
                <w:numId w:val="10"/>
              </w:numPr>
              <w:ind w:left="252"/>
              <w:rPr>
                <w:rFonts w:ascii="Times New Roman" w:eastAsia="Calibri" w:hAnsi="Times New Roman"/>
                <w:b/>
                <w:bCs/>
                <w:snapToGrid/>
                <w:color w:val="000000"/>
              </w:rPr>
            </w:pPr>
            <w:r w:rsidRPr="00A55045">
              <w:rPr>
                <w:rFonts w:ascii="Times New Roman" w:eastAsia="Calibri" w:hAnsi="Times New Roman"/>
                <w:b/>
                <w:bCs/>
                <w:snapToGrid/>
                <w:color w:val="000000"/>
              </w:rPr>
              <w:t>0960-0</w:t>
            </w:r>
            <w:r>
              <w:rPr>
                <w:rFonts w:ascii="Times New Roman" w:eastAsia="Calibri" w:hAnsi="Times New Roman"/>
                <w:b/>
                <w:bCs/>
                <w:snapToGrid/>
                <w:color w:val="000000"/>
              </w:rPr>
              <w:t>527</w:t>
            </w:r>
            <w:r w:rsidRPr="00A55045">
              <w:rPr>
                <w:rFonts w:ascii="Times New Roman" w:eastAsia="Calibri" w:hAnsi="Times New Roman"/>
                <w:b/>
                <w:bCs/>
                <w:snapToGrid/>
                <w:color w:val="000000"/>
              </w:rPr>
              <w:t xml:space="preserve">:  </w:t>
            </w:r>
            <w:r w:rsidRPr="00A55045">
              <w:rPr>
                <w:rFonts w:ascii="Times New Roman" w:hAnsi="Times New Roman"/>
              </w:rPr>
              <w:t>$</w:t>
            </w:r>
            <w:r>
              <w:rPr>
                <w:rFonts w:ascii="Times New Roman" w:hAnsi="Times New Roman"/>
                <w:b/>
                <w:bCs/>
                <w:color w:val="000000"/>
              </w:rPr>
              <w:t>376,599,420</w:t>
            </w:r>
          </w:p>
          <w:p w:rsidR="004C4121" w:rsidRPr="00A55045" w:rsidP="00F90F22" w14:paraId="47FB9765" w14:textId="77777777">
            <w:pPr>
              <w:pStyle w:val="ListParagraph"/>
              <w:widowControl/>
              <w:numPr>
                <w:ilvl w:val="0"/>
                <w:numId w:val="10"/>
              </w:numPr>
              <w:ind w:left="252"/>
              <w:rPr>
                <w:rFonts w:ascii="Times New Roman" w:eastAsia="Calibri" w:hAnsi="Times New Roman"/>
                <w:snapToGrid/>
                <w:color w:val="000000"/>
              </w:rPr>
            </w:pPr>
            <w:r w:rsidRPr="00A55045">
              <w:rPr>
                <w:rFonts w:ascii="Times New Roman" w:hAnsi="Times New Roman"/>
                <w:b/>
                <w:bCs/>
              </w:rPr>
              <w:t>0960-0</w:t>
            </w:r>
            <w:r>
              <w:rPr>
                <w:rFonts w:ascii="Times New Roman" w:hAnsi="Times New Roman"/>
                <w:b/>
                <w:bCs/>
              </w:rPr>
              <w:t>731</w:t>
            </w:r>
            <w:r w:rsidRPr="00A55045">
              <w:rPr>
                <w:rFonts w:ascii="Times New Roman" w:hAnsi="Times New Roman"/>
                <w:b/>
                <w:bCs/>
              </w:rPr>
              <w:t>:</w:t>
            </w:r>
            <w:r w:rsidRPr="00A55045">
              <w:rPr>
                <w:rFonts w:ascii="Times New Roman" w:hAnsi="Times New Roman"/>
              </w:rPr>
              <w:t xml:space="preserve">  $</w:t>
            </w:r>
            <w:r>
              <w:rPr>
                <w:rFonts w:ascii="Times New Roman" w:hAnsi="Times New Roman"/>
                <w:b/>
                <w:bCs/>
                <w:color w:val="000000"/>
              </w:rPr>
              <w:t>1,609,574</w:t>
            </w:r>
          </w:p>
          <w:p w:rsidR="004C4121" w:rsidRPr="008B1BD8" w:rsidP="00F90F22" w14:paraId="19EBD79C" w14:textId="77777777">
            <w:pPr>
              <w:pStyle w:val="ListParagraph"/>
              <w:widowControl/>
              <w:numPr>
                <w:ilvl w:val="0"/>
                <w:numId w:val="10"/>
              </w:numPr>
              <w:ind w:left="252"/>
              <w:rPr>
                <w:rFonts w:ascii="Times New Roman" w:eastAsia="Calibri" w:hAnsi="Times New Roman"/>
                <w:snapToGrid/>
                <w:color w:val="000000"/>
              </w:rPr>
            </w:pPr>
            <w:r>
              <w:rPr>
                <w:rFonts w:ascii="Times New Roman" w:hAnsi="Times New Roman"/>
                <w:b/>
                <w:bCs/>
              </w:rPr>
              <w:t>096</w:t>
            </w:r>
            <w:r w:rsidRPr="00A55045">
              <w:rPr>
                <w:rFonts w:ascii="Times New Roman" w:hAnsi="Times New Roman"/>
                <w:b/>
                <w:bCs/>
              </w:rPr>
              <w:t>0-</w:t>
            </w:r>
            <w:r w:rsidRPr="00A55045">
              <w:rPr>
                <w:rFonts w:ascii="Times New Roman" w:eastAsia="Calibri" w:hAnsi="Times New Roman"/>
                <w:b/>
                <w:bCs/>
                <w:snapToGrid/>
                <w:color w:val="000000"/>
              </w:rPr>
              <w:t>0</w:t>
            </w:r>
            <w:r>
              <w:rPr>
                <w:rFonts w:ascii="Times New Roman" w:eastAsia="Calibri" w:hAnsi="Times New Roman"/>
                <w:b/>
                <w:bCs/>
                <w:snapToGrid/>
                <w:color w:val="000000"/>
              </w:rPr>
              <w:t>732</w:t>
            </w:r>
            <w:r w:rsidRPr="00A55045">
              <w:rPr>
                <w:rFonts w:ascii="Times New Roman" w:eastAsia="Calibri" w:hAnsi="Times New Roman"/>
                <w:b/>
                <w:bCs/>
                <w:snapToGrid/>
                <w:color w:val="000000"/>
              </w:rPr>
              <w:t>:</w:t>
            </w:r>
            <w:r w:rsidRPr="00A55045">
              <w:rPr>
                <w:rFonts w:ascii="Times New Roman" w:eastAsia="Calibri" w:hAnsi="Times New Roman"/>
                <w:snapToGrid/>
                <w:color w:val="000000"/>
              </w:rPr>
              <w:t xml:space="preserve">  </w:t>
            </w:r>
            <w:r w:rsidRPr="00A55045">
              <w:rPr>
                <w:rFonts w:ascii="Times New Roman" w:hAnsi="Times New Roman"/>
              </w:rPr>
              <w:t>$</w:t>
            </w:r>
            <w:r w:rsidRPr="00CA1139">
              <w:rPr>
                <w:rFonts w:ascii="Times New Roman" w:hAnsi="Times New Roman"/>
                <w:b/>
                <w:bCs/>
                <w:color w:val="000000"/>
              </w:rPr>
              <w:t>3,409,178</w:t>
            </w:r>
          </w:p>
        </w:tc>
      </w:tr>
    </w:tbl>
    <w:p w:rsidR="004C4121" w:rsidP="004C4121" w14:paraId="48E06029" w14:textId="77777777">
      <w:pPr>
        <w:pStyle w:val="ListParagraph"/>
        <w:rPr>
          <w:rFonts w:ascii="Times New Roman" w:hAnsi="Times New Roman"/>
          <w:snapToGrid/>
          <w:color w:val="000000"/>
        </w:rPr>
      </w:pPr>
      <w:r w:rsidRPr="000950CE">
        <w:rPr>
          <w:rFonts w:ascii="Times New Roman" w:hAnsi="Times New Roman"/>
          <w:snapToGrid/>
          <w:color w:val="000000"/>
        </w:rPr>
        <w:t>* We have inserted a $0 amount for cost factors that do not apply to this collection</w:t>
      </w:r>
      <w:r>
        <w:rPr>
          <w:rFonts w:ascii="Times New Roman" w:hAnsi="Times New Roman"/>
          <w:snapToGrid/>
          <w:color w:val="000000"/>
        </w:rPr>
        <w:t>.</w:t>
      </w:r>
    </w:p>
    <w:p w:rsidR="004C4121" w:rsidP="004C4121" w14:paraId="62D5E3AD" w14:textId="77777777">
      <w:pPr>
        <w:pStyle w:val="ListParagraph"/>
        <w:rPr>
          <w:rFonts w:ascii="Times New Roman" w:hAnsi="Times New Roman"/>
          <w:color w:val="000000"/>
        </w:rPr>
      </w:pPr>
    </w:p>
    <w:p w:rsidR="004C4121" w:rsidP="004C4121" w14:paraId="428C5B6F" w14:textId="77777777">
      <w:pPr>
        <w:pStyle w:val="ListParagraph"/>
        <w:rPr>
          <w:rFonts w:ascii="Times New Roman" w:hAnsi="Times New Roman"/>
          <w:color w:val="000000"/>
        </w:rPr>
      </w:pPr>
      <w:r w:rsidRPr="71664D26">
        <w:rPr>
          <w:rFonts w:ascii="Times New Roman" w:hAnsi="Times New Roman"/>
          <w:color w:val="000000" w:themeColor="text1"/>
        </w:rPr>
        <w:t>SSA is unable to break down the costs to the Federal government further than we already have.  It is difficult for us to break down the cost for processing a single form, as Field Office often process several forms at once.  As well, because so many employees have a hand in each aspect of our forms, we use an estimated average hourly wage, based on the Field Office employee (GS-11) who usually completes this form for these calculations.  However, we have calculated these costs as accurately as possible based on the information we collect for creating, updating, and maintaining these information collections.</w:t>
      </w:r>
    </w:p>
    <w:p w:rsidR="004C4121" w:rsidP="004C4121" w14:paraId="1D9C8745" w14:textId="77777777">
      <w:pPr>
        <w:pStyle w:val="ListParagraph"/>
        <w:rPr>
          <w:rFonts w:ascii="Times New Roman" w:hAnsi="Times New Roman"/>
          <w:color w:val="000000"/>
        </w:rPr>
      </w:pPr>
    </w:p>
    <w:p w:rsidR="004C4121" w:rsidRPr="004C4121" w:rsidP="71664D26" w14:paraId="18FE22A8" w14:textId="77777777">
      <w:pPr>
        <w:pStyle w:val="ListParagraph"/>
        <w:rPr>
          <w:rFonts w:ascii="Times New Roman" w:hAnsi="Times New Roman"/>
        </w:rPr>
      </w:pPr>
      <w:r w:rsidRPr="71664D26">
        <w:rPr>
          <w:rFonts w:ascii="Times New Roman" w:hAnsi="Times New Roman"/>
          <w:color w:val="000000" w:themeColor="text1"/>
        </w:rPr>
        <w:t xml:space="preserve">Note:  We did not list these costs in ROCIS to avoid double counting the cost to the government.  Rather, we only list these costs under their individual OMB numbers.  </w:t>
      </w:r>
      <w:r w:rsidRPr="71664D26">
        <w:rPr>
          <w:rFonts w:ascii="Times New Roman" w:hAnsi="Times New Roman"/>
          <w:color w:val="000000" w:themeColor="text1"/>
        </w:rPr>
        <w:t>Therefore, we will not double-count them in ROCIS now, instead we include them only under their associated OMB-approved ICRs.</w:t>
      </w:r>
    </w:p>
    <w:p w:rsidR="009A7428" w:rsidRPr="009A7428" w:rsidP="009A7428" w14:paraId="78532CF9" w14:textId="77777777">
      <w:pPr>
        <w:rPr>
          <w:b/>
          <w:bCs/>
        </w:rPr>
      </w:pPr>
    </w:p>
    <w:p w:rsidR="00B82A70" w:rsidRPr="009A7428" w:rsidP="00B82A70" w14:paraId="52D3D6B3" w14:textId="5E94B16C">
      <w:pPr>
        <w:pStyle w:val="ListParagraph"/>
        <w:numPr>
          <w:ilvl w:val="0"/>
          <w:numId w:val="3"/>
        </w:numPr>
        <w:rPr>
          <w:b/>
          <w:bCs/>
        </w:rPr>
      </w:pPr>
      <w:r w:rsidRPr="00BC7F42">
        <w:rPr>
          <w:rFonts w:ascii="Times New Roman" w:hAnsi="Times New Roman"/>
          <w:b/>
        </w:rPr>
        <w:t xml:space="preserve">Program Changes or Adjustments to the Information Collection </w:t>
      </w:r>
      <w:r>
        <w:rPr>
          <w:rFonts w:ascii="Times New Roman" w:hAnsi="Times New Roman"/>
          <w:b/>
        </w:rPr>
        <w:t>Request</w:t>
      </w:r>
    </w:p>
    <w:p w:rsidR="004C4121" w:rsidP="71664D26" w14:paraId="091B1EAF" w14:textId="1CD4D2A0">
      <w:pPr>
        <w:pStyle w:val="ListParagraph"/>
        <w:rPr>
          <w:rFonts w:ascii="Times New Roman" w:hAnsi="Times New Roman"/>
        </w:rPr>
      </w:pPr>
      <w:r w:rsidRPr="71664D26">
        <w:rPr>
          <w:rFonts w:ascii="Times New Roman" w:hAnsi="Times New Roman"/>
        </w:rPr>
        <w:t xml:space="preserve">The final rule </w:t>
      </w:r>
      <w:r w:rsidRPr="71664D26" w:rsidR="00E57875">
        <w:rPr>
          <w:rFonts w:ascii="Times New Roman" w:hAnsi="Times New Roman"/>
        </w:rPr>
        <w:t>increase</w:t>
      </w:r>
      <w:r w:rsidRPr="71664D26">
        <w:rPr>
          <w:rFonts w:ascii="Times New Roman" w:hAnsi="Times New Roman"/>
        </w:rPr>
        <w:t>s the overall public reporting burden for these information collections.  See question #12 for updated burden figures.  As noted in questions #1 and #12 above, upon OMB approval of the final rule, we will update the burden figures in the associated information collections under 0960-</w:t>
      </w:r>
      <w:r w:rsidRPr="71664D26" w:rsidR="00E57875">
        <w:rPr>
          <w:rFonts w:ascii="Times New Roman" w:hAnsi="Times New Roman"/>
        </w:rPr>
        <w:t>0527</w:t>
      </w:r>
      <w:r w:rsidRPr="71664D26">
        <w:rPr>
          <w:rFonts w:ascii="Times New Roman" w:hAnsi="Times New Roman"/>
        </w:rPr>
        <w:t>, 0960-0</w:t>
      </w:r>
      <w:r w:rsidRPr="71664D26" w:rsidR="00E57875">
        <w:rPr>
          <w:rFonts w:ascii="Times New Roman" w:hAnsi="Times New Roman"/>
        </w:rPr>
        <w:t>731</w:t>
      </w:r>
      <w:r w:rsidRPr="71664D26">
        <w:rPr>
          <w:rFonts w:ascii="Times New Roman" w:hAnsi="Times New Roman"/>
        </w:rPr>
        <w:t>, and 0960-0</w:t>
      </w:r>
      <w:r w:rsidRPr="71664D26" w:rsidR="00E57875">
        <w:rPr>
          <w:rFonts w:ascii="Times New Roman" w:hAnsi="Times New Roman"/>
        </w:rPr>
        <w:t>732</w:t>
      </w:r>
      <w:r w:rsidRPr="71664D26">
        <w:rPr>
          <w:rFonts w:ascii="Times New Roman" w:hAnsi="Times New Roman"/>
        </w:rPr>
        <w:t xml:space="preserve"> to reflect these revised burdens.</w:t>
      </w:r>
    </w:p>
    <w:p w:rsidR="009A7428" w:rsidRPr="00AA2578" w:rsidP="00AA2578" w14:paraId="560D84E1" w14:textId="77777777">
      <w:pPr>
        <w:rPr>
          <w:b/>
          <w:bCs/>
        </w:rPr>
      </w:pPr>
    </w:p>
    <w:p w:rsidR="00B82A70" w:rsidRPr="009A7428" w:rsidP="00B82A70" w14:paraId="4320515F" w14:textId="2F16F335">
      <w:pPr>
        <w:pStyle w:val="ListParagraph"/>
        <w:numPr>
          <w:ilvl w:val="0"/>
          <w:numId w:val="3"/>
        </w:numPr>
        <w:rPr>
          <w:b/>
          <w:bCs/>
        </w:rPr>
      </w:pPr>
      <w:r w:rsidRPr="00BC7F42">
        <w:rPr>
          <w:rFonts w:ascii="Times New Roman" w:hAnsi="Times New Roman"/>
          <w:b/>
        </w:rPr>
        <w:t>Plans for Publication Information Collection</w:t>
      </w:r>
      <w:r>
        <w:rPr>
          <w:rFonts w:ascii="Times New Roman" w:hAnsi="Times New Roman"/>
          <w:b/>
        </w:rPr>
        <w:t xml:space="preserve"> Results</w:t>
      </w:r>
    </w:p>
    <w:p w:rsidR="009A7428" w:rsidRPr="009A7428" w:rsidP="009A7428" w14:paraId="1E7D1325" w14:textId="1D1084ED">
      <w:pPr>
        <w:pStyle w:val="ListParagraph"/>
        <w:rPr>
          <w:rFonts w:ascii="Times New Roman" w:hAnsi="Times New Roman"/>
          <w:bCs/>
        </w:rPr>
      </w:pPr>
      <w:r w:rsidRPr="009A7428">
        <w:rPr>
          <w:rFonts w:ascii="Times New Roman" w:hAnsi="Times New Roman"/>
          <w:bCs/>
        </w:rPr>
        <w:t>SSA will not publish the results of the information collection.</w:t>
      </w:r>
    </w:p>
    <w:p w:rsidR="009A7428" w:rsidRPr="00C1563A" w:rsidP="009A7428" w14:paraId="1DC826EE" w14:textId="77777777">
      <w:pPr>
        <w:pStyle w:val="ListParagraph"/>
        <w:rPr>
          <w:b/>
          <w:bCs/>
        </w:rPr>
      </w:pPr>
    </w:p>
    <w:p w:rsidR="00C1563A" w:rsidRPr="009A7428" w:rsidP="00B82A70" w14:paraId="2D09E065" w14:textId="3201613B">
      <w:pPr>
        <w:pStyle w:val="ListParagraph"/>
        <w:numPr>
          <w:ilvl w:val="0"/>
          <w:numId w:val="3"/>
        </w:numPr>
        <w:rPr>
          <w:rFonts w:ascii="Times New Roman" w:hAnsi="Times New Roman"/>
          <w:b/>
          <w:bCs/>
        </w:rPr>
      </w:pPr>
      <w:r w:rsidRPr="009A7428">
        <w:rPr>
          <w:rFonts w:ascii="Times New Roman" w:hAnsi="Times New Roman"/>
          <w:b/>
        </w:rPr>
        <w:t>Displaying the OMB Approval Expiration Date</w:t>
      </w:r>
    </w:p>
    <w:p w:rsidR="009A7428" w:rsidRPr="009A7428" w:rsidP="009A7428" w14:paraId="4E8F6085" w14:textId="1D1B6118">
      <w:pPr>
        <w:pStyle w:val="NoSpacing"/>
        <w:ind w:left="720"/>
      </w:pPr>
      <w:r>
        <w:t xml:space="preserve">For the </w:t>
      </w:r>
      <w:r w:rsidRPr="71664D26">
        <w:rPr>
          <w:b/>
          <w:bCs/>
        </w:rPr>
        <w:t xml:space="preserve">paper Forms </w:t>
      </w:r>
      <w:r>
        <w:t xml:space="preserve">SSA-1694, SSA-1696, and SSA-1699,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9A7428" w:rsidRPr="009A7428" w:rsidP="009A7428" w14:paraId="6D769F29" w14:textId="77777777">
      <w:pPr>
        <w:pStyle w:val="NoSpacing"/>
        <w:ind w:left="720"/>
        <w:rPr>
          <w:bCs/>
        </w:rPr>
      </w:pPr>
    </w:p>
    <w:p w:rsidR="009A7428" w:rsidP="71664D26" w14:paraId="79FBDE62" w14:textId="02AEEDD2">
      <w:pPr>
        <w:pStyle w:val="ListParagraph"/>
        <w:rPr>
          <w:rFonts w:ascii="Times New Roman" w:hAnsi="Times New Roman"/>
        </w:rPr>
      </w:pPr>
      <w:r w:rsidRPr="71664D26">
        <w:rPr>
          <w:rFonts w:ascii="Times New Roman" w:hAnsi="Times New Roman"/>
        </w:rPr>
        <w:t xml:space="preserve">For the </w:t>
      </w:r>
      <w:r w:rsidRPr="71664D26">
        <w:rPr>
          <w:rFonts w:ascii="Times New Roman" w:hAnsi="Times New Roman"/>
          <w:b/>
          <w:bCs/>
        </w:rPr>
        <w:t>Internet versions</w:t>
      </w:r>
      <w:r w:rsidRPr="71664D26">
        <w:rPr>
          <w:rFonts w:ascii="Times New Roman" w:hAnsi="Times New Roman"/>
        </w:rPr>
        <w:t xml:space="preserve"> of Forms SSA-1696-APP SSA is not requesting an exception to the requirement to display the OMB approval expiration date.</w:t>
      </w:r>
    </w:p>
    <w:p w:rsidR="009A7428" w:rsidRPr="009A7428" w:rsidP="009A7428" w14:paraId="67A4B43F" w14:textId="77777777">
      <w:pPr>
        <w:pStyle w:val="ListParagraph"/>
        <w:rPr>
          <w:rFonts w:ascii="Times New Roman" w:hAnsi="Times New Roman"/>
          <w:b/>
          <w:bCs/>
        </w:rPr>
      </w:pPr>
    </w:p>
    <w:p w:rsidR="00C1563A" w:rsidRPr="00C1563A" w:rsidP="00B82A70" w14:paraId="78E9DE48" w14:textId="5F77B141">
      <w:pPr>
        <w:pStyle w:val="ListParagraph"/>
        <w:numPr>
          <w:ilvl w:val="0"/>
          <w:numId w:val="3"/>
        </w:numPr>
        <w:rPr>
          <w:b/>
          <w:bCs/>
        </w:rPr>
      </w:pPr>
      <w:r w:rsidRPr="00BC7F42">
        <w:rPr>
          <w:rFonts w:ascii="Times New Roman" w:hAnsi="Times New Roman"/>
          <w:b/>
        </w:rPr>
        <w:t>Exceptions to Certification Statement</w:t>
      </w:r>
    </w:p>
    <w:p w:rsidR="00C1563A" w:rsidRPr="00B50410" w:rsidP="71664D26" w14:paraId="2524F277" w14:textId="176D4480">
      <w:pPr>
        <w:pStyle w:val="ListParagraph"/>
        <w:rPr>
          <w:rFonts w:ascii="Times New Roman" w:hAnsi="Times New Roman"/>
        </w:rPr>
      </w:pPr>
      <w:r w:rsidRPr="71664D26">
        <w:rPr>
          <w:rFonts w:ascii="Times New Roman" w:hAnsi="Times New Roman"/>
        </w:rPr>
        <w:t xml:space="preserve">SSA is not requesting an exception to the certification requirements at </w:t>
      </w:r>
      <w:r w:rsidRPr="71664D26">
        <w:rPr>
          <w:rFonts w:ascii="Times New Roman" w:hAnsi="Times New Roman"/>
          <w:i/>
          <w:iCs/>
        </w:rPr>
        <w:t>5 CFR 1320.9</w:t>
      </w:r>
      <w:r w:rsidRPr="71664D26">
        <w:rPr>
          <w:rFonts w:ascii="Times New Roman" w:hAnsi="Times New Roman"/>
        </w:rPr>
        <w:t xml:space="preserve"> and related provisions at </w:t>
      </w:r>
      <w:r w:rsidRPr="71664D26">
        <w:rPr>
          <w:rFonts w:ascii="Times New Roman" w:hAnsi="Times New Roman"/>
          <w:i/>
          <w:iCs/>
        </w:rPr>
        <w:t>5 CFR 1320.8(b)(3)</w:t>
      </w:r>
      <w:r w:rsidRPr="71664D26">
        <w:rPr>
          <w:rFonts w:ascii="Times New Roman" w:hAnsi="Times New Roman"/>
        </w:rPr>
        <w:t>.</w:t>
      </w:r>
    </w:p>
    <w:p w:rsidR="71664D26" w:rsidP="71664D26" w14:paraId="374CBE91" w14:textId="43599757">
      <w:pPr>
        <w:pStyle w:val="ListParagraph"/>
        <w:rPr>
          <w:rFonts w:ascii="Times New Roman" w:hAnsi="Times New Roman"/>
        </w:rPr>
      </w:pPr>
    </w:p>
    <w:p w:rsidR="00B82A70" w:rsidRPr="00B82A70" w:rsidP="00B82A70" w14:paraId="48FB1DD1" w14:textId="77489ECD">
      <w:pPr>
        <w:pStyle w:val="ListParagraph"/>
        <w:numPr>
          <w:ilvl w:val="0"/>
          <w:numId w:val="2"/>
        </w:numPr>
        <w:rPr>
          <w:b/>
          <w:bCs/>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B82A70" w:rsidP="00B82A70" w14:paraId="3801257F" w14:textId="1F0838E7">
      <w:pPr>
        <w:pStyle w:val="ListParagraph"/>
        <w:ind w:left="360"/>
        <w:rPr>
          <w:rFonts w:ascii="Times New Roman" w:hAnsi="Times New Roman"/>
          <w:b/>
          <w:u w:val="single"/>
        </w:rPr>
      </w:pPr>
    </w:p>
    <w:p w:rsidR="00B82A70" w:rsidRPr="00B82A70" w:rsidP="00B82A70" w14:paraId="197BBF80" w14:textId="3B6E5336">
      <w:pPr>
        <w:pStyle w:val="ListParagraph"/>
        <w:ind w:left="360"/>
        <w:rPr>
          <w:b/>
          <w:bCs/>
        </w:rPr>
      </w:pPr>
      <w:r w:rsidRPr="000A31E4">
        <w:rPr>
          <w:rFonts w:ascii="Times New Roman" w:hAnsi="Times New Roman"/>
        </w:rPr>
        <w:t>SSA does not use statistical methods for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041B" w:rsidP="003F783B" w14:paraId="2B4BE24A" w14:textId="77777777">
      <w:r>
        <w:separator/>
      </w:r>
    </w:p>
  </w:footnote>
  <w:footnote w:type="continuationSeparator" w:id="1">
    <w:p w:rsidR="0013041B" w:rsidP="003F783B" w14:paraId="1F62957D" w14:textId="77777777">
      <w:r>
        <w:continuationSeparator/>
      </w:r>
    </w:p>
  </w:footnote>
  <w:footnote w:id="2">
    <w:p w:rsidR="00EF3268" w:rsidRPr="0077767E" w:rsidP="00EF3268" w14:paraId="368F2696" w14:textId="6B8AEC68">
      <w:pPr>
        <w:pStyle w:val="FootnoteText"/>
        <w:rPr>
          <w:b/>
          <w:bCs/>
        </w:rPr>
      </w:pPr>
      <w:r>
        <w:rPr>
          <w:rStyle w:val="FootnoteReference"/>
        </w:rPr>
        <w:footnoteRef/>
      </w:r>
      <w:r w:rsidR="71664D26">
        <w:t xml:space="preserve"> </w:t>
      </w:r>
      <w:hyperlink r:id="rId1" w:history="1">
        <w:r w:rsidRPr="00EF3268" w:rsidR="71664D26">
          <w:rPr>
            <w:rStyle w:val="Hyperlink"/>
          </w:rPr>
          <w:t>NPRM for the Administrative Rules for Claimant Representation and Provisions for Direct Payment to Entities (Marasco Decision)</w:t>
        </w:r>
      </w:hyperlink>
      <w:r w:rsidR="71664D26">
        <w:rPr>
          <w:rStyle w:val="Hyperlink"/>
        </w:rPr>
        <w:t>.</w:t>
      </w:r>
    </w:p>
  </w:footnote>
  <w:footnote w:id="3">
    <w:p w:rsidR="00F03EF8" w14:paraId="37A52836" w14:textId="16C85B00">
      <w:pPr>
        <w:pStyle w:val="FootnoteText"/>
      </w:pPr>
      <w:r>
        <w:rPr>
          <w:rStyle w:val="FootnoteReference"/>
        </w:rPr>
        <w:footnoteRef/>
      </w:r>
      <w:r w:rsidRPr="71664D26" w:rsidR="71664D26">
        <w:rPr>
          <w:i/>
          <w:iCs/>
        </w:rPr>
        <w:t xml:space="preserve"> </w:t>
      </w:r>
      <w:hyperlink r:id="rId2" w:history="1">
        <w:r w:rsidRPr="71664D26" w:rsidR="71664D26">
          <w:rPr>
            <w:rStyle w:val="Hyperlink"/>
            <w:i/>
            <w:iCs/>
          </w:rPr>
          <w:t>Marasco &amp; Nesselbush, LLP v. Collins</w:t>
        </w:r>
      </w:hyperlink>
      <w:r w:rsidRPr="71664D26" w:rsidR="71664D26">
        <w:rPr>
          <w:rStyle w:val="Hyperlink"/>
          <w:i/>
          <w:iCs/>
        </w:rPr>
        <w:t>.</w:t>
      </w:r>
    </w:p>
  </w:footnote>
  <w:footnote w:id="4">
    <w:p w:rsidR="00E755F7" w:rsidP="00E755F7" w14:paraId="6A69DBC0" w14:textId="77777777">
      <w:pPr>
        <w:pStyle w:val="FootnoteText"/>
      </w:pPr>
      <w:r>
        <w:rPr>
          <w:rStyle w:val="FootnoteReference"/>
        </w:rPr>
        <w:footnoteRef/>
      </w:r>
      <w:r>
        <w:t xml:space="preserve"> </w:t>
      </w:r>
      <w:r w:rsidRPr="00F2558F">
        <w:t>No. 20-1397, 6 F.4th 150 (1st Cir. 2021)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3C6883"/>
    <w:multiLevelType w:val="hybridMultilevel"/>
    <w:tmpl w:val="FC5CE67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704D74"/>
    <w:multiLevelType w:val="hybridMultilevel"/>
    <w:tmpl w:val="E2488BF8"/>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863F12C"/>
    <w:multiLevelType w:val="hybridMultilevel"/>
    <w:tmpl w:val="98D6D2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153617"/>
    <w:multiLevelType w:val="hybridMultilevel"/>
    <w:tmpl w:val="93D03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3B6362"/>
    <w:multiLevelType w:val="hybridMultilevel"/>
    <w:tmpl w:val="ADD086B2"/>
    <w:lvl w:ilvl="0">
      <w:start w:val="1"/>
      <w:numFmt w:val="decimal"/>
      <w:lvlText w:val="%1."/>
      <w:lvlJc w:val="left"/>
      <w:pPr>
        <w:ind w:left="720" w:hanging="360"/>
      </w:pPr>
      <w:rPr>
        <w:rFonts w:ascii="Times New Roman" w:hAnsi="Times New Roman"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3E8655C"/>
    <w:multiLevelType w:val="hybridMultilevel"/>
    <w:tmpl w:val="886E53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341425"/>
    <w:multiLevelType w:val="hybridMultilevel"/>
    <w:tmpl w:val="78DC196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6AAE6CBF"/>
    <w:multiLevelType w:val="hybridMultilevel"/>
    <w:tmpl w:val="694602C4"/>
    <w:lvl w:ilvl="0">
      <w:start w:val="1"/>
      <w:numFmt w:val="upperLetter"/>
      <w:lvlText w:val="%1."/>
      <w:lvlJc w:val="left"/>
      <w:pPr>
        <w:ind w:left="360" w:hanging="360"/>
      </w:pPr>
      <w:rPr>
        <w:rFonts w:ascii="Times New Roman" w:hAnsi="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B7B0E98"/>
    <w:multiLevelType w:val="hybridMultilevel"/>
    <w:tmpl w:val="3A16A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8E12A56"/>
    <w:multiLevelType w:val="hybridMultilevel"/>
    <w:tmpl w:val="A96E7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5356455">
    <w:abstractNumId w:val="2"/>
  </w:num>
  <w:num w:numId="2" w16cid:durableId="1159880067">
    <w:abstractNumId w:val="7"/>
  </w:num>
  <w:num w:numId="3" w16cid:durableId="990593638">
    <w:abstractNumId w:val="4"/>
  </w:num>
  <w:num w:numId="4" w16cid:durableId="904800481">
    <w:abstractNumId w:val="1"/>
  </w:num>
  <w:num w:numId="5" w16cid:durableId="697238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667974">
    <w:abstractNumId w:val="9"/>
  </w:num>
  <w:num w:numId="7" w16cid:durableId="1194538474">
    <w:abstractNumId w:val="0"/>
  </w:num>
  <w:num w:numId="8" w16cid:durableId="660932876">
    <w:abstractNumId w:val="3"/>
  </w:num>
  <w:num w:numId="9" w16cid:durableId="402871730">
    <w:abstractNumId w:val="5"/>
  </w:num>
  <w:num w:numId="10" w16cid:durableId="1109591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70"/>
    <w:rsid w:val="000021E4"/>
    <w:rsid w:val="000027F0"/>
    <w:rsid w:val="00013C5B"/>
    <w:rsid w:val="00024799"/>
    <w:rsid w:val="0004148F"/>
    <w:rsid w:val="000950CE"/>
    <w:rsid w:val="000A31E4"/>
    <w:rsid w:val="000B6929"/>
    <w:rsid w:val="0013041B"/>
    <w:rsid w:val="00140E07"/>
    <w:rsid w:val="00157DAC"/>
    <w:rsid w:val="00187A41"/>
    <w:rsid w:val="001D1D6E"/>
    <w:rsid w:val="00202F5F"/>
    <w:rsid w:val="00221B9E"/>
    <w:rsid w:val="00221DEF"/>
    <w:rsid w:val="00231F9A"/>
    <w:rsid w:val="002321B0"/>
    <w:rsid w:val="00242277"/>
    <w:rsid w:val="00246325"/>
    <w:rsid w:val="00292830"/>
    <w:rsid w:val="002C24A9"/>
    <w:rsid w:val="002D0E17"/>
    <w:rsid w:val="002D6C95"/>
    <w:rsid w:val="002E09F6"/>
    <w:rsid w:val="002E6705"/>
    <w:rsid w:val="002F109A"/>
    <w:rsid w:val="0030464F"/>
    <w:rsid w:val="00355B61"/>
    <w:rsid w:val="0037624D"/>
    <w:rsid w:val="00382601"/>
    <w:rsid w:val="003C563F"/>
    <w:rsid w:val="003C7EC0"/>
    <w:rsid w:val="003E5C94"/>
    <w:rsid w:val="003F783B"/>
    <w:rsid w:val="00401049"/>
    <w:rsid w:val="0041131C"/>
    <w:rsid w:val="004A3945"/>
    <w:rsid w:val="004C4121"/>
    <w:rsid w:val="004E1291"/>
    <w:rsid w:val="004F22CE"/>
    <w:rsid w:val="00505601"/>
    <w:rsid w:val="005127D6"/>
    <w:rsid w:val="0057011A"/>
    <w:rsid w:val="0057424F"/>
    <w:rsid w:val="005808FF"/>
    <w:rsid w:val="005947F5"/>
    <w:rsid w:val="005D558B"/>
    <w:rsid w:val="005E2D36"/>
    <w:rsid w:val="006260B1"/>
    <w:rsid w:val="00640054"/>
    <w:rsid w:val="00662E57"/>
    <w:rsid w:val="00672170"/>
    <w:rsid w:val="0068263B"/>
    <w:rsid w:val="006A36F7"/>
    <w:rsid w:val="006E07AE"/>
    <w:rsid w:val="00767685"/>
    <w:rsid w:val="0077767E"/>
    <w:rsid w:val="007D29AB"/>
    <w:rsid w:val="00804F95"/>
    <w:rsid w:val="00866AE1"/>
    <w:rsid w:val="008774C8"/>
    <w:rsid w:val="00882E83"/>
    <w:rsid w:val="008B1BD8"/>
    <w:rsid w:val="008C2863"/>
    <w:rsid w:val="008C6746"/>
    <w:rsid w:val="008F2D63"/>
    <w:rsid w:val="009043AB"/>
    <w:rsid w:val="0090515E"/>
    <w:rsid w:val="00940151"/>
    <w:rsid w:val="00952B92"/>
    <w:rsid w:val="00954903"/>
    <w:rsid w:val="009655AD"/>
    <w:rsid w:val="009A36E7"/>
    <w:rsid w:val="009A7428"/>
    <w:rsid w:val="009C370A"/>
    <w:rsid w:val="009F4BE4"/>
    <w:rsid w:val="00A136F6"/>
    <w:rsid w:val="00A17EB8"/>
    <w:rsid w:val="00A3044C"/>
    <w:rsid w:val="00A34159"/>
    <w:rsid w:val="00A52809"/>
    <w:rsid w:val="00A55045"/>
    <w:rsid w:val="00A96689"/>
    <w:rsid w:val="00AA2578"/>
    <w:rsid w:val="00AA25AD"/>
    <w:rsid w:val="00AB0C46"/>
    <w:rsid w:val="00AE11B1"/>
    <w:rsid w:val="00B05530"/>
    <w:rsid w:val="00B4599D"/>
    <w:rsid w:val="00B50410"/>
    <w:rsid w:val="00B577C3"/>
    <w:rsid w:val="00B80609"/>
    <w:rsid w:val="00B82A70"/>
    <w:rsid w:val="00BA65BE"/>
    <w:rsid w:val="00BC7F42"/>
    <w:rsid w:val="00BD5064"/>
    <w:rsid w:val="00C01DD5"/>
    <w:rsid w:val="00C1563A"/>
    <w:rsid w:val="00C644CD"/>
    <w:rsid w:val="00CA1139"/>
    <w:rsid w:val="00D03084"/>
    <w:rsid w:val="00D80452"/>
    <w:rsid w:val="00D9501B"/>
    <w:rsid w:val="00DB29E0"/>
    <w:rsid w:val="00DB7E1F"/>
    <w:rsid w:val="00E1351C"/>
    <w:rsid w:val="00E20CFD"/>
    <w:rsid w:val="00E23F63"/>
    <w:rsid w:val="00E2735F"/>
    <w:rsid w:val="00E470C5"/>
    <w:rsid w:val="00E56904"/>
    <w:rsid w:val="00E57875"/>
    <w:rsid w:val="00E755F7"/>
    <w:rsid w:val="00EA7DB4"/>
    <w:rsid w:val="00ED2CCF"/>
    <w:rsid w:val="00EF3268"/>
    <w:rsid w:val="00F03EF8"/>
    <w:rsid w:val="00F21DBB"/>
    <w:rsid w:val="00F2558F"/>
    <w:rsid w:val="00F43C35"/>
    <w:rsid w:val="00F45455"/>
    <w:rsid w:val="00F473C9"/>
    <w:rsid w:val="00F8102F"/>
    <w:rsid w:val="00F87D87"/>
    <w:rsid w:val="00F90F22"/>
    <w:rsid w:val="00FA37E6"/>
    <w:rsid w:val="0139659E"/>
    <w:rsid w:val="01EF5D03"/>
    <w:rsid w:val="01F5CB94"/>
    <w:rsid w:val="02066348"/>
    <w:rsid w:val="044CC50B"/>
    <w:rsid w:val="054DBB4E"/>
    <w:rsid w:val="0562060B"/>
    <w:rsid w:val="06B7CA62"/>
    <w:rsid w:val="0775AA65"/>
    <w:rsid w:val="080ABDBD"/>
    <w:rsid w:val="0904E97F"/>
    <w:rsid w:val="095FCC16"/>
    <w:rsid w:val="09F0990C"/>
    <w:rsid w:val="0A13429C"/>
    <w:rsid w:val="0C036F65"/>
    <w:rsid w:val="0D08832F"/>
    <w:rsid w:val="0E375B08"/>
    <w:rsid w:val="0E4E342A"/>
    <w:rsid w:val="0EFD51FB"/>
    <w:rsid w:val="0F5D574A"/>
    <w:rsid w:val="0F780F1F"/>
    <w:rsid w:val="10071BCD"/>
    <w:rsid w:val="10BD42B2"/>
    <w:rsid w:val="117D330A"/>
    <w:rsid w:val="11CB993E"/>
    <w:rsid w:val="1223463A"/>
    <w:rsid w:val="131002E5"/>
    <w:rsid w:val="149AFB8E"/>
    <w:rsid w:val="14D1B87C"/>
    <w:rsid w:val="15105D14"/>
    <w:rsid w:val="155DD172"/>
    <w:rsid w:val="183063A8"/>
    <w:rsid w:val="18482001"/>
    <w:rsid w:val="1CCD1609"/>
    <w:rsid w:val="1CF74340"/>
    <w:rsid w:val="1DDB35D7"/>
    <w:rsid w:val="1DE278B6"/>
    <w:rsid w:val="1E1E2779"/>
    <w:rsid w:val="1E8577AC"/>
    <w:rsid w:val="1EE077B9"/>
    <w:rsid w:val="20045BB0"/>
    <w:rsid w:val="2159D3A6"/>
    <w:rsid w:val="21C701FA"/>
    <w:rsid w:val="227B25EB"/>
    <w:rsid w:val="22AB3482"/>
    <w:rsid w:val="22E51DC5"/>
    <w:rsid w:val="25A86738"/>
    <w:rsid w:val="26181D05"/>
    <w:rsid w:val="26D6B331"/>
    <w:rsid w:val="28471CA4"/>
    <w:rsid w:val="2900D486"/>
    <w:rsid w:val="2B0548F2"/>
    <w:rsid w:val="2B51E8B8"/>
    <w:rsid w:val="2BC52B97"/>
    <w:rsid w:val="2CB0C70D"/>
    <w:rsid w:val="2E08EE32"/>
    <w:rsid w:val="2EF75289"/>
    <w:rsid w:val="2F3F16AE"/>
    <w:rsid w:val="2FA92412"/>
    <w:rsid w:val="2FF7024C"/>
    <w:rsid w:val="344D3670"/>
    <w:rsid w:val="36C697A9"/>
    <w:rsid w:val="37B283D3"/>
    <w:rsid w:val="37B6092A"/>
    <w:rsid w:val="38657B2E"/>
    <w:rsid w:val="388822BD"/>
    <w:rsid w:val="38E84B57"/>
    <w:rsid w:val="39524891"/>
    <w:rsid w:val="39612F11"/>
    <w:rsid w:val="396D13CC"/>
    <w:rsid w:val="39B38C7E"/>
    <w:rsid w:val="3A7D2F99"/>
    <w:rsid w:val="3AFF094E"/>
    <w:rsid w:val="3CDA6C96"/>
    <w:rsid w:val="3D462CD3"/>
    <w:rsid w:val="3EE15F62"/>
    <w:rsid w:val="3FB713A7"/>
    <w:rsid w:val="405DDE31"/>
    <w:rsid w:val="40CD14CA"/>
    <w:rsid w:val="41391FF9"/>
    <w:rsid w:val="41D51D40"/>
    <w:rsid w:val="42021AD1"/>
    <w:rsid w:val="4267B8FD"/>
    <w:rsid w:val="43581AD8"/>
    <w:rsid w:val="448D2543"/>
    <w:rsid w:val="44B6CF83"/>
    <w:rsid w:val="4504F92D"/>
    <w:rsid w:val="451AD946"/>
    <w:rsid w:val="45692DC0"/>
    <w:rsid w:val="457B3BBF"/>
    <w:rsid w:val="45F4E9BF"/>
    <w:rsid w:val="473030D5"/>
    <w:rsid w:val="486BB8CF"/>
    <w:rsid w:val="48F2C881"/>
    <w:rsid w:val="4944BAD1"/>
    <w:rsid w:val="49618A6E"/>
    <w:rsid w:val="49937BA5"/>
    <w:rsid w:val="4B018EDA"/>
    <w:rsid w:val="4B4E26F6"/>
    <w:rsid w:val="4B53CE60"/>
    <w:rsid w:val="4BE2B4FD"/>
    <w:rsid w:val="4BE3E703"/>
    <w:rsid w:val="4E6C7006"/>
    <w:rsid w:val="4F05ADBF"/>
    <w:rsid w:val="512C660C"/>
    <w:rsid w:val="51D04A1C"/>
    <w:rsid w:val="51EEA9A7"/>
    <w:rsid w:val="5219358B"/>
    <w:rsid w:val="5242F5CB"/>
    <w:rsid w:val="5288354E"/>
    <w:rsid w:val="5427361F"/>
    <w:rsid w:val="55C1CCEC"/>
    <w:rsid w:val="55DF985F"/>
    <w:rsid w:val="57FFAA7B"/>
    <w:rsid w:val="5851D150"/>
    <w:rsid w:val="5936C158"/>
    <w:rsid w:val="59E22126"/>
    <w:rsid w:val="59E3E336"/>
    <w:rsid w:val="5B09FA37"/>
    <w:rsid w:val="5BAA3B85"/>
    <w:rsid w:val="5BAFF12A"/>
    <w:rsid w:val="5D1C094C"/>
    <w:rsid w:val="5D6089A8"/>
    <w:rsid w:val="5DA5C1C6"/>
    <w:rsid w:val="5E5F324A"/>
    <w:rsid w:val="5EC69BD0"/>
    <w:rsid w:val="5F123D91"/>
    <w:rsid w:val="6161E8C4"/>
    <w:rsid w:val="62B02D5E"/>
    <w:rsid w:val="6384CB03"/>
    <w:rsid w:val="63EF8088"/>
    <w:rsid w:val="65ADF730"/>
    <w:rsid w:val="65C3FA85"/>
    <w:rsid w:val="65C691BB"/>
    <w:rsid w:val="67352378"/>
    <w:rsid w:val="674FFE66"/>
    <w:rsid w:val="675D7664"/>
    <w:rsid w:val="6913BE99"/>
    <w:rsid w:val="6921C4C9"/>
    <w:rsid w:val="696C6229"/>
    <w:rsid w:val="6990B3B6"/>
    <w:rsid w:val="69AAEB4C"/>
    <w:rsid w:val="6A1128DF"/>
    <w:rsid w:val="6B565C63"/>
    <w:rsid w:val="6BC8CC67"/>
    <w:rsid w:val="6C21AF02"/>
    <w:rsid w:val="6E4FBC73"/>
    <w:rsid w:val="6E65133D"/>
    <w:rsid w:val="6F858A9D"/>
    <w:rsid w:val="71664D26"/>
    <w:rsid w:val="725ACD14"/>
    <w:rsid w:val="7370D1FD"/>
    <w:rsid w:val="743D1360"/>
    <w:rsid w:val="744FF2DA"/>
    <w:rsid w:val="74E0D5CD"/>
    <w:rsid w:val="74E154AB"/>
    <w:rsid w:val="7594DA75"/>
    <w:rsid w:val="76B24A45"/>
    <w:rsid w:val="76E82AD8"/>
    <w:rsid w:val="785F2CEF"/>
    <w:rsid w:val="78A383CE"/>
    <w:rsid w:val="78F23810"/>
    <w:rsid w:val="79684902"/>
    <w:rsid w:val="79FFEAFC"/>
    <w:rsid w:val="7A684FF2"/>
    <w:rsid w:val="7B0B859F"/>
    <w:rsid w:val="7BE01E1B"/>
    <w:rsid w:val="7BF837FF"/>
    <w:rsid w:val="7DC66A01"/>
    <w:rsid w:val="7E07D8C6"/>
    <w:rsid w:val="7EEE0C8B"/>
    <w:rsid w:val="7F2026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BF425"/>
  <w15:chartTrackingRefBased/>
  <w15:docId w15:val="{C42A6E75-2AD7-48B4-9510-A7B8D45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A70"/>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B82A70"/>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A70"/>
    <w:rPr>
      <w:rFonts w:ascii="Courier New" w:eastAsia="Times New Roman" w:hAnsi="Courier New" w:cs="Courier New"/>
      <w:b/>
      <w:bCs/>
      <w:snapToGrid w:val="0"/>
      <w:sz w:val="24"/>
      <w:szCs w:val="24"/>
    </w:rPr>
  </w:style>
  <w:style w:type="paragraph" w:styleId="ListParagraph">
    <w:name w:val="List Paragraph"/>
    <w:basedOn w:val="Normal"/>
    <w:uiPriority w:val="34"/>
    <w:qFormat/>
    <w:rsid w:val="00B82A70"/>
    <w:pPr>
      <w:ind w:left="720"/>
      <w:contextualSpacing/>
    </w:pPr>
  </w:style>
  <w:style w:type="character" w:styleId="CommentReference">
    <w:name w:val="annotation reference"/>
    <w:basedOn w:val="DefaultParagraphFont"/>
    <w:uiPriority w:val="99"/>
    <w:semiHidden/>
    <w:unhideWhenUsed/>
    <w:rsid w:val="009F4BE4"/>
    <w:rPr>
      <w:sz w:val="16"/>
      <w:szCs w:val="16"/>
    </w:rPr>
  </w:style>
  <w:style w:type="paragraph" w:styleId="CommentText">
    <w:name w:val="annotation text"/>
    <w:basedOn w:val="Normal"/>
    <w:link w:val="CommentTextChar"/>
    <w:uiPriority w:val="99"/>
    <w:unhideWhenUsed/>
    <w:rsid w:val="009F4BE4"/>
    <w:rPr>
      <w:sz w:val="20"/>
      <w:szCs w:val="20"/>
    </w:rPr>
  </w:style>
  <w:style w:type="character" w:customStyle="1" w:styleId="CommentTextChar">
    <w:name w:val="Comment Text Char"/>
    <w:basedOn w:val="DefaultParagraphFont"/>
    <w:link w:val="CommentText"/>
    <w:uiPriority w:val="99"/>
    <w:rsid w:val="009F4BE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F4BE4"/>
    <w:rPr>
      <w:b/>
      <w:bCs/>
    </w:rPr>
  </w:style>
  <w:style w:type="character" w:customStyle="1" w:styleId="CommentSubjectChar">
    <w:name w:val="Comment Subject Char"/>
    <w:basedOn w:val="CommentTextChar"/>
    <w:link w:val="CommentSubject"/>
    <w:uiPriority w:val="99"/>
    <w:semiHidden/>
    <w:rsid w:val="009F4BE4"/>
    <w:rPr>
      <w:rFonts w:ascii="Courier" w:eastAsia="Times New Roman" w:hAnsi="Courier" w:cs="Times New Roman"/>
      <w:b/>
      <w:bCs/>
      <w:snapToGrid w:val="0"/>
      <w:sz w:val="20"/>
      <w:szCs w:val="20"/>
    </w:rPr>
  </w:style>
  <w:style w:type="paragraph" w:styleId="FootnoteText">
    <w:name w:val="footnote text"/>
    <w:basedOn w:val="Normal"/>
    <w:link w:val="FootnoteTextChar"/>
    <w:unhideWhenUsed/>
    <w:rsid w:val="003F783B"/>
    <w:pPr>
      <w:widowControl/>
    </w:pPr>
    <w:rPr>
      <w:rFonts w:ascii="Times New Roman" w:hAnsi="Times New Roman"/>
      <w:snapToGrid/>
      <w:sz w:val="20"/>
      <w:szCs w:val="20"/>
      <w:lang w:eastAsia="zh-CN"/>
    </w:rPr>
  </w:style>
  <w:style w:type="character" w:customStyle="1" w:styleId="FootnoteTextChar">
    <w:name w:val="Footnote Text Char"/>
    <w:basedOn w:val="DefaultParagraphFont"/>
    <w:link w:val="FootnoteText"/>
    <w:rsid w:val="003F783B"/>
    <w:rPr>
      <w:rFonts w:ascii="Times New Roman" w:eastAsia="Times New Roman" w:hAnsi="Times New Roman" w:cs="Times New Roman"/>
      <w:sz w:val="20"/>
      <w:szCs w:val="20"/>
      <w:lang w:eastAsia="zh-CN"/>
    </w:rPr>
  </w:style>
  <w:style w:type="character" w:styleId="FootnoteReference">
    <w:name w:val="footnote reference"/>
    <w:uiPriority w:val="99"/>
    <w:semiHidden/>
    <w:unhideWhenUsed/>
    <w:rsid w:val="003F783B"/>
    <w:rPr>
      <w:vertAlign w:val="superscript"/>
    </w:rPr>
  </w:style>
  <w:style w:type="table" w:styleId="TableGrid">
    <w:name w:val="Table Grid"/>
    <w:basedOn w:val="TableNormal"/>
    <w:uiPriority w:val="39"/>
    <w:rsid w:val="00E2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uiPriority w:val="3"/>
    <w:rsid w:val="00E20CFD"/>
    <w:pPr>
      <w:widowControl/>
      <w:ind w:firstLine="360"/>
    </w:pPr>
    <w:rPr>
      <w:rFonts w:ascii="Times New Roman" w:hAnsi="Times New Roman"/>
      <w:snapToGrid/>
      <w:sz w:val="20"/>
      <w:szCs w:val="20"/>
      <w:lang w:eastAsia="zh-CN"/>
    </w:rPr>
  </w:style>
  <w:style w:type="character" w:styleId="Hyperlink">
    <w:name w:val="Hyperlink"/>
    <w:basedOn w:val="DefaultParagraphFont"/>
    <w:uiPriority w:val="99"/>
    <w:unhideWhenUsed/>
    <w:rsid w:val="008C6746"/>
    <w:rPr>
      <w:color w:val="0563C1" w:themeColor="hyperlink"/>
      <w:u w:val="single"/>
    </w:rPr>
  </w:style>
  <w:style w:type="character" w:styleId="UnresolvedMention">
    <w:name w:val="Unresolved Mention"/>
    <w:basedOn w:val="DefaultParagraphFont"/>
    <w:uiPriority w:val="99"/>
    <w:semiHidden/>
    <w:unhideWhenUsed/>
    <w:rsid w:val="008C6746"/>
    <w:rPr>
      <w:color w:val="605E5C"/>
      <w:shd w:val="clear" w:color="auto" w:fill="E1DFDD"/>
    </w:rPr>
  </w:style>
  <w:style w:type="paragraph" w:styleId="Title">
    <w:name w:val="Title"/>
    <w:basedOn w:val="Normal"/>
    <w:link w:val="TitleChar"/>
    <w:qFormat/>
    <w:rsid w:val="009A7428"/>
    <w:pPr>
      <w:suppressAutoHyphens/>
      <w:jc w:val="center"/>
    </w:pPr>
    <w:rPr>
      <w:b/>
      <w:bCs/>
    </w:rPr>
  </w:style>
  <w:style w:type="character" w:customStyle="1" w:styleId="TitleChar">
    <w:name w:val="Title Char"/>
    <w:basedOn w:val="DefaultParagraphFont"/>
    <w:link w:val="Title"/>
    <w:rsid w:val="009A7428"/>
    <w:rPr>
      <w:rFonts w:ascii="Courier" w:eastAsia="Times New Roman" w:hAnsi="Courier" w:cs="Times New Roman"/>
      <w:b/>
      <w:bCs/>
      <w:snapToGrid w:val="0"/>
      <w:sz w:val="24"/>
      <w:szCs w:val="24"/>
    </w:rPr>
  </w:style>
  <w:style w:type="paragraph" w:styleId="NoSpacing">
    <w:name w:val="No Spacing"/>
    <w:qFormat/>
    <w:rsid w:val="009A7428"/>
    <w:pPr>
      <w:spacing w:after="0" w:line="240" w:lineRule="auto"/>
    </w:pPr>
    <w:rPr>
      <w:rFonts w:ascii="Times New Roman" w:eastAsia="Times New Roman" w:hAnsi="Times New Roman" w:cs="Times New Roman"/>
      <w:sz w:val="24"/>
      <w:szCs w:val="24"/>
      <w:lang w:bidi="en-US"/>
    </w:rPr>
  </w:style>
  <w:style w:type="character" w:styleId="FollowedHyperlink">
    <w:name w:val="FollowedHyperlink"/>
    <w:basedOn w:val="DefaultParagraphFont"/>
    <w:uiPriority w:val="99"/>
    <w:semiHidden/>
    <w:unhideWhenUsed/>
    <w:rsid w:val="006260B1"/>
    <w:rPr>
      <w:color w:val="954F72" w:themeColor="followedHyperlink"/>
      <w:u w:val="single"/>
    </w:rPr>
  </w:style>
  <w:style w:type="paragraph" w:styleId="Revision">
    <w:name w:val="Revision"/>
    <w:hidden/>
    <w:uiPriority w:val="99"/>
    <w:semiHidden/>
    <w:rsid w:val="00292830"/>
    <w:pPr>
      <w:spacing w:after="0" w:line="240" w:lineRule="auto"/>
    </w:pPr>
    <w:rPr>
      <w:rFonts w:ascii="Courier" w:eastAsia="Times New Roman" w:hAnsi="Courier" w:cs="Times New Roman"/>
      <w:snapToGrid w:val="0"/>
      <w:sz w:val="24"/>
      <w:szCs w:val="24"/>
    </w:rPr>
  </w:style>
  <w:style w:type="character" w:customStyle="1" w:styleId="cf01">
    <w:name w:val="cf01"/>
    <w:basedOn w:val="DefaultParagraphFont"/>
    <w:rsid w:val="005701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231011.htm" TargetMode="External" /><Relationship Id="rId7" Type="http://schemas.openxmlformats.org/officeDocument/2006/relationships/hyperlink" Target="https://www.ssa.gov/legislation/2024FactSheet.pdf"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app/details/FR-2023-08-04/2023-16405/summary" TargetMode="External" /><Relationship Id="rId2" Type="http://schemas.openxmlformats.org/officeDocument/2006/relationships/hyperlink" Target="https://dockets.justia.com/docket/circuit-courts/ca1/20-13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430E6-D6AB-41C4-A070-F3F6BA9B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4567</Words>
  <Characters>26033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Sipple</dc:creator>
  <cp:lastModifiedBy>SSA Response</cp:lastModifiedBy>
  <cp:revision>5</cp:revision>
  <dcterms:created xsi:type="dcterms:W3CDTF">2024-08-12T14:01:00Z</dcterms:created>
  <dcterms:modified xsi:type="dcterms:W3CDTF">2024-08-21T11:32:00Z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900376875</vt:i4>
  </property>
  <property fmtid="{D5CDD505-2E9C-101B-9397-08002B2CF9AE}" pid="3" name="_AuthorEmail">
    <vt:lpwstr>Michael.Granito@ssa.gov</vt:lpwstr>
  </property>
  <property fmtid="{D5CDD505-2E9C-101B-9397-08002B2CF9AE}" pid="4" name="_AuthorEmailDisplayName">
    <vt:lpwstr>Granito, Michael</vt:lpwstr>
  </property>
  <property fmtid="{D5CDD505-2E9C-101B-9397-08002B2CF9AE}" pid="5" name="_EmailSubject">
    <vt:lpwstr>Review of OLCA Marasco Forms Combined Supporting Statement</vt:lpwstr>
  </property>
  <property fmtid="{D5CDD505-2E9C-101B-9397-08002B2CF9AE}" pid="6" name="_NewReviewCycle">
    <vt:lpwstr/>
  </property>
  <property fmtid="{D5CDD505-2E9C-101B-9397-08002B2CF9AE}" pid="7" name="_PreviousAdHocReviewCycleID">
    <vt:i4>-410856209</vt:i4>
  </property>
  <property fmtid="{D5CDD505-2E9C-101B-9397-08002B2CF9AE}" pid="8" name="_ReviewingToolsShownOnce">
    <vt:lpwstr/>
  </property>
</Properties>
</file>