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5DB8" w:rsidRPr="00C94829" w:rsidP="00D45DB8" w14:paraId="1E6E844B" w14:textId="77777777">
      <w:pPr>
        <w:suppressAutoHyphens/>
        <w:jc w:val="center"/>
        <w:rPr>
          <w:rFonts w:ascii="Times New Roman" w:hAnsi="Times New Roman"/>
          <w:b/>
          <w:sz w:val="22"/>
          <w:szCs w:val="22"/>
        </w:rPr>
      </w:pPr>
      <w:r w:rsidRPr="00C94829">
        <w:rPr>
          <w:rFonts w:ascii="Times New Roman" w:hAnsi="Times New Roman"/>
          <w:b/>
          <w:sz w:val="22"/>
          <w:szCs w:val="22"/>
        </w:rPr>
        <w:t>SUPPORTING STATEMENT</w:t>
      </w:r>
      <w:r w:rsidRPr="00C94829">
        <w:rPr>
          <w:rFonts w:ascii="Times New Roman" w:hAnsi="Times New Roman"/>
          <w:b/>
          <w:sz w:val="22"/>
          <w:szCs w:val="22"/>
        </w:rPr>
        <w:tab/>
      </w:r>
      <w:r>
        <w:rPr>
          <w:rFonts w:ascii="Times New Roman" w:hAnsi="Times New Roman"/>
          <w:b/>
          <w:sz w:val="22"/>
          <w:szCs w:val="22"/>
        </w:rPr>
        <w:fldChar w:fldCharType="begin"/>
      </w:r>
      <w:r w:rsidRPr="00C94829">
        <w:rPr>
          <w:rFonts w:ascii="Times New Roman" w:hAnsi="Times New Roman"/>
          <w:b/>
          <w:sz w:val="22"/>
          <w:szCs w:val="22"/>
        </w:rPr>
        <w:instrText xml:space="preserve">PRIVATE </w:instrText>
      </w:r>
      <w:r>
        <w:rPr>
          <w:rFonts w:ascii="Times New Roman" w:hAnsi="Times New Roman"/>
          <w:b/>
          <w:sz w:val="22"/>
          <w:szCs w:val="22"/>
        </w:rPr>
        <w:fldChar w:fldCharType="end"/>
      </w:r>
    </w:p>
    <w:p w:rsidR="00D45DB8" w:rsidRPr="00C94829" w:rsidP="00D45DB8" w14:paraId="10D5F55C" w14:textId="77777777">
      <w:pPr>
        <w:pStyle w:val="Heading1"/>
        <w:rPr>
          <w:rFonts w:ascii="Times New Roman" w:hAnsi="Times New Roman"/>
          <w:b/>
          <w:sz w:val="22"/>
          <w:szCs w:val="22"/>
        </w:rPr>
      </w:pPr>
    </w:p>
    <w:p w:rsidR="00D45DB8" w:rsidRPr="00C94829" w:rsidP="00D45DB8" w14:paraId="7B32822A" w14:textId="77777777">
      <w:pPr>
        <w:pStyle w:val="Heading1"/>
        <w:rPr>
          <w:rFonts w:ascii="Times New Roman" w:hAnsi="Times New Roman"/>
          <w:b/>
          <w:sz w:val="22"/>
          <w:szCs w:val="22"/>
        </w:rPr>
      </w:pPr>
      <w:r w:rsidRPr="00C94829">
        <w:rPr>
          <w:rFonts w:ascii="Times New Roman" w:hAnsi="Times New Roman"/>
          <w:b/>
          <w:sz w:val="22"/>
          <w:szCs w:val="22"/>
        </w:rPr>
        <w:t>A.  Justification</w:t>
      </w:r>
    </w:p>
    <w:p w:rsidR="00D45DB8" w:rsidRPr="00C94829" w:rsidP="00D45DB8" w14:paraId="5BB88ADB" w14:textId="77777777">
      <w:pPr>
        <w:suppressAutoHyphens/>
        <w:rPr>
          <w:rFonts w:ascii="Times New Roman" w:hAnsi="Times New Roman"/>
          <w:sz w:val="22"/>
          <w:szCs w:val="22"/>
        </w:rPr>
      </w:pPr>
    </w:p>
    <w:p w:rsidR="00D45DB8" w:rsidP="00D45DB8" w14:paraId="51B3C84D" w14:textId="77777777">
      <w:pPr>
        <w:suppressAutoHyphens/>
        <w:rPr>
          <w:rFonts w:ascii="Times New Roman" w:hAnsi="Times New Roman"/>
          <w:sz w:val="22"/>
          <w:szCs w:val="22"/>
        </w:rPr>
      </w:pPr>
      <w:r w:rsidRPr="00C94829">
        <w:rPr>
          <w:rFonts w:ascii="Times New Roman" w:hAnsi="Times New Roman"/>
          <w:sz w:val="22"/>
          <w:szCs w:val="22"/>
        </w:rPr>
        <w:t xml:space="preserve">1. </w:t>
      </w:r>
      <w:bookmarkStart w:id="0" w:name="OLE_LINK1"/>
      <w:r w:rsidRPr="00C94829">
        <w:rPr>
          <w:rFonts w:ascii="Times New Roman" w:hAnsi="Times New Roman"/>
          <w:sz w:val="22"/>
          <w:szCs w:val="22"/>
        </w:rPr>
        <w:t>47 CFR Section 76.946 states that cable operators that advertise rates for basic service and cable programming service tiers shall be required to advertise rates that include all costs and fees. Cable systems that cover multiple franchise areas having differing franchise fees or other franchise costs, different channel line</w:t>
      </w:r>
      <w:r w:rsidRPr="00C94829">
        <w:rPr>
          <w:rFonts w:ascii="Times New Roman" w:hAnsi="Times New Roman"/>
          <w:sz w:val="22"/>
          <w:szCs w:val="22"/>
        </w:rPr>
        <w:noBreakHyphen/>
        <w:t>ups, or different rate structures may advertise a complete range of fees without specific identification of the rate for each individual area.  In such circumstances, the operator may advertise a "fee plus" rate that indicates the core rate plus the range of possible additions, depending on the particular location of the subscriber.</w:t>
      </w:r>
    </w:p>
    <w:p w:rsidR="00AD05EA" w:rsidP="00D45DB8" w14:paraId="79181C84" w14:textId="77777777">
      <w:pPr>
        <w:suppressAutoHyphens/>
        <w:rPr>
          <w:rFonts w:ascii="Times New Roman" w:hAnsi="Times New Roman"/>
          <w:sz w:val="22"/>
          <w:szCs w:val="22"/>
        </w:rPr>
      </w:pPr>
    </w:p>
    <w:p w:rsidR="00AD05EA" w:rsidRPr="00C94829" w:rsidP="00AD05EA" w14:paraId="2D0AFF65" w14:textId="77777777">
      <w:pPr>
        <w:rPr>
          <w:rFonts w:ascii="Times New Roman" w:hAnsi="Times New Roman"/>
          <w:sz w:val="22"/>
          <w:szCs w:val="22"/>
        </w:rPr>
      </w:pPr>
      <w:r w:rsidRPr="00C94829">
        <w:rPr>
          <w:rFonts w:ascii="Times New Roman" w:hAnsi="Times New Roman"/>
          <w:sz w:val="22"/>
          <w:szCs w:val="22"/>
        </w:rPr>
        <w:t>The Commission is requesting an extension of this submission in order to obtain the full three</w:t>
      </w:r>
      <w:r w:rsidR="00BE193B">
        <w:rPr>
          <w:rFonts w:ascii="Times New Roman" w:hAnsi="Times New Roman"/>
          <w:sz w:val="22"/>
          <w:szCs w:val="22"/>
        </w:rPr>
        <w:t>-</w:t>
      </w:r>
      <w:r w:rsidRPr="00C94829">
        <w:rPr>
          <w:rFonts w:ascii="Times New Roman" w:hAnsi="Times New Roman"/>
          <w:sz w:val="22"/>
          <w:szCs w:val="22"/>
        </w:rPr>
        <w:t>year clearance from OMB.</w:t>
      </w:r>
    </w:p>
    <w:bookmarkEnd w:id="0"/>
    <w:p w:rsidR="00D45DB8" w:rsidRPr="00C94829" w:rsidP="00D45DB8" w14:paraId="19F4A0E2" w14:textId="77777777">
      <w:pPr>
        <w:suppressAutoHyphens/>
        <w:rPr>
          <w:rFonts w:ascii="Times New Roman" w:hAnsi="Times New Roman"/>
          <w:sz w:val="22"/>
          <w:szCs w:val="22"/>
        </w:rPr>
      </w:pPr>
      <w:r w:rsidRPr="00C94829">
        <w:rPr>
          <w:rFonts w:ascii="Times New Roman" w:hAnsi="Times New Roman"/>
          <w:sz w:val="22"/>
          <w:szCs w:val="22"/>
        </w:rPr>
        <w:t xml:space="preserve">  </w:t>
      </w:r>
    </w:p>
    <w:p w:rsidR="00D45DB8" w:rsidRPr="00C94829" w14:paraId="58CCB3C0" w14:textId="77777777">
      <w:pPr>
        <w:rPr>
          <w:rFonts w:ascii="Times New Roman" w:hAnsi="Times New Roman"/>
          <w:sz w:val="22"/>
          <w:szCs w:val="22"/>
        </w:rPr>
      </w:pPr>
      <w:r>
        <w:rPr>
          <w:rFonts w:ascii="Times New Roman" w:hAnsi="Times New Roman"/>
          <w:sz w:val="22"/>
          <w:szCs w:val="22"/>
        </w:rPr>
        <w:t>T</w:t>
      </w:r>
      <w:r w:rsidRPr="00C94829">
        <w:rPr>
          <w:rFonts w:ascii="Times New Roman" w:hAnsi="Times New Roman"/>
          <w:sz w:val="22"/>
          <w:szCs w:val="22"/>
        </w:rPr>
        <w:t>his information collection does not affect individuals or households; thus, there are no impacts under the Privacy Act.</w:t>
      </w:r>
    </w:p>
    <w:p w:rsidR="00D45DB8" w:rsidRPr="00C94829" w14:paraId="4018A8B0" w14:textId="77777777">
      <w:pPr>
        <w:tabs>
          <w:tab w:val="left" w:pos="-720"/>
        </w:tabs>
        <w:suppressAutoHyphens/>
        <w:rPr>
          <w:rFonts w:ascii="Times New Roman" w:hAnsi="Times New Roman"/>
          <w:spacing w:val="-3"/>
          <w:sz w:val="22"/>
          <w:szCs w:val="22"/>
        </w:rPr>
      </w:pPr>
    </w:p>
    <w:p w:rsidR="00D45DB8" w:rsidRPr="00C94829" w:rsidP="00D45DB8" w14:paraId="0D0C3CE9" w14:textId="77777777">
      <w:pPr>
        <w:pStyle w:val="BodyText"/>
        <w:rPr>
          <w:rFonts w:ascii="Times New Roman" w:hAnsi="Times New Roman"/>
          <w:sz w:val="22"/>
          <w:szCs w:val="22"/>
        </w:rPr>
      </w:pPr>
      <w:r w:rsidRPr="00C94829">
        <w:rPr>
          <w:rFonts w:ascii="Times New Roman" w:hAnsi="Times New Roman"/>
          <w:sz w:val="22"/>
          <w:szCs w:val="22"/>
        </w:rPr>
        <w:t>Statutory authority for this collection of information is contained in Section 4(</w:t>
      </w:r>
      <w:r w:rsidRPr="00C94829">
        <w:rPr>
          <w:rFonts w:ascii="Times New Roman" w:hAnsi="Times New Roman"/>
          <w:sz w:val="22"/>
          <w:szCs w:val="22"/>
        </w:rPr>
        <w:t>i</w:t>
      </w:r>
      <w:r w:rsidRPr="00C94829">
        <w:rPr>
          <w:rFonts w:ascii="Times New Roman" w:hAnsi="Times New Roman"/>
          <w:sz w:val="22"/>
          <w:szCs w:val="22"/>
        </w:rPr>
        <w:t xml:space="preserve">) of the Communications Act of 1934, as amended. </w:t>
      </w:r>
    </w:p>
    <w:p w:rsidR="00067C08" w:rsidRPr="00C94829" w14:paraId="2989695F" w14:textId="77777777">
      <w:pPr>
        <w:rPr>
          <w:rFonts w:ascii="Times New Roman" w:hAnsi="Times New Roman"/>
          <w:sz w:val="22"/>
          <w:szCs w:val="22"/>
        </w:rPr>
      </w:pPr>
    </w:p>
    <w:p w:rsidR="00D45DB8" w:rsidRPr="00C94829" w:rsidP="00D45DB8" w14:paraId="5F729F4E" w14:textId="4A2A33A9">
      <w:pPr>
        <w:suppressAutoHyphens/>
        <w:rPr>
          <w:rFonts w:ascii="Times New Roman" w:hAnsi="Times New Roman"/>
          <w:b/>
          <w:sz w:val="22"/>
          <w:szCs w:val="22"/>
        </w:rPr>
      </w:pPr>
      <w:r w:rsidRPr="00C94829">
        <w:rPr>
          <w:rFonts w:ascii="Times New Roman" w:hAnsi="Times New Roman"/>
          <w:sz w:val="22"/>
          <w:szCs w:val="22"/>
        </w:rPr>
        <w:t>2. The Commission has set forth this disclosure requirement to ensure consumer awareness of all costs and fees associated with basic service and cable programming service tier rates.</w:t>
      </w:r>
      <w:r w:rsidR="001A6976">
        <w:rPr>
          <w:rFonts w:ascii="Times New Roman" w:hAnsi="Times New Roman"/>
          <w:sz w:val="22"/>
          <w:szCs w:val="22"/>
        </w:rPr>
        <w:t xml:space="preserve">  On</w:t>
      </w:r>
      <w:r w:rsidRPr="001A6976" w:rsidR="001A6976">
        <w:rPr>
          <w:rFonts w:ascii="Times New Roman" w:hAnsi="Times New Roman"/>
          <w:sz w:val="22"/>
          <w:szCs w:val="22"/>
        </w:rPr>
        <w:t xml:space="preserve"> March 14, 2024</w:t>
      </w:r>
      <w:r w:rsidR="001A6976">
        <w:rPr>
          <w:rFonts w:ascii="Times New Roman" w:hAnsi="Times New Roman"/>
          <w:sz w:val="22"/>
          <w:szCs w:val="22"/>
        </w:rPr>
        <w:t>, the Commission adopted</w:t>
      </w:r>
      <w:r w:rsidR="008E36B0">
        <w:rPr>
          <w:rFonts w:ascii="Times New Roman" w:hAnsi="Times New Roman"/>
          <w:sz w:val="22"/>
          <w:szCs w:val="22"/>
        </w:rPr>
        <w:t xml:space="preserve"> a </w:t>
      </w:r>
      <w:r w:rsidRPr="008E36B0" w:rsidR="008E36B0">
        <w:rPr>
          <w:rFonts w:ascii="Times New Roman" w:hAnsi="Times New Roman"/>
          <w:sz w:val="22"/>
          <w:szCs w:val="22"/>
        </w:rPr>
        <w:t>new rule requiring cable and satellite TV providers to specify the “all-in” price clearly and prominently for video programming service in their promotional materials and on subscribers’ bills.</w:t>
      </w:r>
      <w:r w:rsidR="001A6976">
        <w:rPr>
          <w:rFonts w:ascii="Times New Roman" w:hAnsi="Times New Roman"/>
          <w:sz w:val="22"/>
          <w:szCs w:val="22"/>
        </w:rPr>
        <w:t xml:space="preserve"> </w:t>
      </w:r>
      <w:r w:rsidR="008E36B0">
        <w:rPr>
          <w:rFonts w:ascii="Times New Roman" w:hAnsi="Times New Roman"/>
          <w:sz w:val="22"/>
          <w:szCs w:val="22"/>
        </w:rPr>
        <w:t xml:space="preserve"> </w:t>
      </w:r>
      <w:r w:rsidRPr="000D60DE" w:rsidR="008E36B0">
        <w:rPr>
          <w:rFonts w:ascii="Times New Roman" w:hAnsi="Times New Roman"/>
          <w:i/>
          <w:iCs/>
          <w:sz w:val="22"/>
          <w:szCs w:val="22"/>
        </w:rPr>
        <w:t xml:space="preserve">See </w:t>
      </w:r>
      <w:r w:rsidRPr="000D60DE" w:rsidR="001A6976">
        <w:rPr>
          <w:rFonts w:ascii="Times New Roman" w:hAnsi="Times New Roman"/>
          <w:i/>
          <w:iCs/>
          <w:sz w:val="22"/>
          <w:szCs w:val="22"/>
        </w:rPr>
        <w:t>All-In Pricing for Cable and Satellite Television Service</w:t>
      </w:r>
      <w:r w:rsidR="001A6976">
        <w:rPr>
          <w:rFonts w:ascii="Times New Roman" w:hAnsi="Times New Roman"/>
          <w:sz w:val="22"/>
          <w:szCs w:val="22"/>
        </w:rPr>
        <w:t xml:space="preserve">, </w:t>
      </w:r>
      <w:r w:rsidRPr="001A6976" w:rsidR="001A6976">
        <w:rPr>
          <w:rFonts w:ascii="Times New Roman" w:hAnsi="Times New Roman"/>
          <w:sz w:val="22"/>
          <w:szCs w:val="22"/>
        </w:rPr>
        <w:t>MB Docket No. 23-203</w:t>
      </w:r>
      <w:r w:rsidR="00524CE8">
        <w:rPr>
          <w:rFonts w:ascii="Times New Roman" w:hAnsi="Times New Roman"/>
          <w:sz w:val="22"/>
          <w:szCs w:val="22"/>
        </w:rPr>
        <w:t xml:space="preserve">, </w:t>
      </w:r>
      <w:r w:rsidRPr="001A6976" w:rsidR="001A6976">
        <w:rPr>
          <w:rFonts w:ascii="Times New Roman" w:hAnsi="Times New Roman"/>
          <w:sz w:val="22"/>
          <w:szCs w:val="22"/>
        </w:rPr>
        <w:t>FCC 24-29</w:t>
      </w:r>
      <w:r w:rsidR="001A6976">
        <w:rPr>
          <w:rFonts w:ascii="Times New Roman" w:hAnsi="Times New Roman"/>
          <w:sz w:val="22"/>
          <w:szCs w:val="22"/>
        </w:rPr>
        <w:t xml:space="preserve"> (rel. </w:t>
      </w:r>
      <w:r w:rsidRPr="001A6976" w:rsidR="001A6976">
        <w:rPr>
          <w:rFonts w:ascii="Times New Roman" w:hAnsi="Times New Roman"/>
          <w:sz w:val="22"/>
          <w:szCs w:val="22"/>
        </w:rPr>
        <w:t>March 19, 2024</w:t>
      </w:r>
      <w:r w:rsidR="001A6976">
        <w:rPr>
          <w:rFonts w:ascii="Times New Roman" w:hAnsi="Times New Roman"/>
          <w:sz w:val="22"/>
          <w:szCs w:val="22"/>
        </w:rPr>
        <w:t>)</w:t>
      </w:r>
      <w:r w:rsidR="008E36B0">
        <w:rPr>
          <w:rFonts w:ascii="Times New Roman" w:hAnsi="Times New Roman"/>
          <w:sz w:val="22"/>
          <w:szCs w:val="22"/>
        </w:rPr>
        <w:t xml:space="preserve">.  The </w:t>
      </w:r>
      <w:r w:rsidRPr="008E36B0" w:rsidR="008E36B0">
        <w:rPr>
          <w:rFonts w:ascii="Times New Roman" w:hAnsi="Times New Roman"/>
          <w:sz w:val="22"/>
          <w:szCs w:val="22"/>
        </w:rPr>
        <w:t xml:space="preserve">information collection requirements </w:t>
      </w:r>
      <w:r w:rsidR="008E36B0">
        <w:rPr>
          <w:rFonts w:ascii="Times New Roman" w:hAnsi="Times New Roman"/>
          <w:sz w:val="22"/>
          <w:szCs w:val="22"/>
        </w:rPr>
        <w:t xml:space="preserve">of the new rule, </w:t>
      </w:r>
      <w:r w:rsidRPr="008E36B0" w:rsidR="008E36B0">
        <w:rPr>
          <w:rFonts w:ascii="Times New Roman" w:hAnsi="Times New Roman"/>
          <w:sz w:val="22"/>
          <w:szCs w:val="22"/>
        </w:rPr>
        <w:t>47</w:t>
      </w:r>
      <w:r w:rsidR="008E36B0">
        <w:rPr>
          <w:rFonts w:ascii="Times New Roman" w:hAnsi="Times New Roman"/>
          <w:sz w:val="22"/>
          <w:szCs w:val="22"/>
        </w:rPr>
        <w:t xml:space="preserve"> </w:t>
      </w:r>
      <w:r w:rsidRPr="008E36B0" w:rsidR="008E36B0">
        <w:rPr>
          <w:rFonts w:ascii="Times New Roman" w:hAnsi="Times New Roman"/>
          <w:sz w:val="22"/>
          <w:szCs w:val="22"/>
        </w:rPr>
        <w:t xml:space="preserve">CFR 76.310, </w:t>
      </w:r>
      <w:r w:rsidR="008E36B0">
        <w:rPr>
          <w:rFonts w:ascii="Times New Roman" w:hAnsi="Times New Roman"/>
          <w:sz w:val="22"/>
          <w:szCs w:val="22"/>
        </w:rPr>
        <w:t>may overlap with the information collection requirements of this rule.</w:t>
      </w:r>
    </w:p>
    <w:p w:rsidR="00D45DB8" w:rsidRPr="00C94829" w:rsidP="00D45DB8" w14:paraId="4B56642D" w14:textId="77777777">
      <w:pPr>
        <w:suppressAutoHyphens/>
        <w:rPr>
          <w:rFonts w:ascii="Times New Roman" w:hAnsi="Times New Roman"/>
          <w:sz w:val="22"/>
          <w:szCs w:val="22"/>
        </w:rPr>
      </w:pPr>
      <w:r w:rsidRPr="00C94829">
        <w:rPr>
          <w:rFonts w:ascii="Times New Roman" w:hAnsi="Times New Roman"/>
          <w:sz w:val="22"/>
          <w:szCs w:val="22"/>
        </w:rPr>
        <w:t>3. Cable operators may advertise their rates and services with the use of any number of media sources--print ads, flyers, pre-printed information on billing statements, etc.  Because of the uniqueness of each advertisement, the use of information technology is not feasible for this disclosure requirement.</w:t>
      </w:r>
    </w:p>
    <w:p w:rsidR="00D45DB8" w:rsidRPr="00C94829" w:rsidP="00D45DB8" w14:paraId="4C4E0151" w14:textId="77777777">
      <w:pPr>
        <w:suppressAutoHyphens/>
        <w:rPr>
          <w:rFonts w:ascii="Times New Roman" w:hAnsi="Times New Roman"/>
          <w:sz w:val="22"/>
          <w:szCs w:val="22"/>
        </w:rPr>
      </w:pPr>
    </w:p>
    <w:p w:rsidR="00D45DB8" w:rsidRPr="00C94829" w:rsidP="00D45DB8" w14:paraId="67955AA3" w14:textId="77777777">
      <w:pPr>
        <w:suppressAutoHyphens/>
        <w:rPr>
          <w:rFonts w:ascii="Times New Roman" w:hAnsi="Times New Roman"/>
          <w:sz w:val="22"/>
          <w:szCs w:val="22"/>
        </w:rPr>
      </w:pPr>
      <w:r w:rsidRPr="00C94829">
        <w:rPr>
          <w:rFonts w:ascii="Times New Roman" w:hAnsi="Times New Roman"/>
          <w:sz w:val="22"/>
          <w:szCs w:val="22"/>
        </w:rPr>
        <w:t xml:space="preserve">4. </w:t>
      </w:r>
      <w:r w:rsidRPr="00C94829">
        <w:rPr>
          <w:rFonts w:ascii="Times New Roman" w:hAnsi="Times New Roman"/>
          <w:sz w:val="22"/>
          <w:szCs w:val="22"/>
        </w:rPr>
        <w:t>This agency does not impose a similar disclosure requirement on the respondents.</w:t>
      </w:r>
    </w:p>
    <w:p w:rsidR="00D45DB8" w:rsidRPr="00C94829" w:rsidP="00D45DB8" w14:paraId="67C313BA" w14:textId="77777777">
      <w:pPr>
        <w:pStyle w:val="BodyText2"/>
        <w:rPr>
          <w:rFonts w:ascii="Times New Roman" w:hAnsi="Times New Roman"/>
          <w:sz w:val="22"/>
          <w:szCs w:val="22"/>
        </w:rPr>
      </w:pPr>
    </w:p>
    <w:p w:rsidR="00D45DB8" w:rsidRPr="00C94829" w:rsidP="00C74FDE" w14:paraId="41D8B1B8" w14:textId="77777777">
      <w:pPr>
        <w:pStyle w:val="BodyText2"/>
        <w:rPr>
          <w:rFonts w:ascii="Times New Roman" w:hAnsi="Times New Roman"/>
          <w:b w:val="0"/>
          <w:sz w:val="22"/>
          <w:szCs w:val="22"/>
        </w:rPr>
      </w:pPr>
      <w:r w:rsidRPr="00C94829">
        <w:rPr>
          <w:rFonts w:ascii="Times New Roman" w:hAnsi="Times New Roman"/>
          <w:b w:val="0"/>
          <w:sz w:val="22"/>
          <w:szCs w:val="22"/>
        </w:rPr>
        <w:t>5.</w:t>
      </w:r>
      <w:r w:rsidRPr="00C94829" w:rsidR="00067C08">
        <w:rPr>
          <w:rFonts w:ascii="Times New Roman" w:hAnsi="Times New Roman"/>
          <w:b w:val="0"/>
          <w:sz w:val="22"/>
          <w:szCs w:val="22"/>
        </w:rPr>
        <w:t xml:space="preserve"> </w:t>
      </w:r>
      <w:r w:rsidRPr="00C94829">
        <w:rPr>
          <w:rFonts w:ascii="Times New Roman" w:hAnsi="Times New Roman"/>
          <w:b w:val="0"/>
          <w:sz w:val="22"/>
          <w:szCs w:val="22"/>
        </w:rPr>
        <w:t>This information collection requirement does not have a significant impact on a substantial number of small businesses.</w:t>
      </w:r>
    </w:p>
    <w:p w:rsidR="00D45DB8" w:rsidRPr="00C94829" w:rsidP="00D45DB8" w14:paraId="3126AFF1" w14:textId="77777777">
      <w:pPr>
        <w:suppressAutoHyphens/>
        <w:rPr>
          <w:rFonts w:ascii="Times New Roman" w:hAnsi="Times New Roman"/>
          <w:sz w:val="22"/>
          <w:szCs w:val="22"/>
        </w:rPr>
      </w:pPr>
    </w:p>
    <w:p w:rsidR="00D45DB8" w:rsidRPr="00C94829" w:rsidP="00D45DB8" w14:paraId="3438910F" w14:textId="77777777">
      <w:pPr>
        <w:suppressAutoHyphens/>
        <w:rPr>
          <w:rFonts w:ascii="Times New Roman" w:hAnsi="Times New Roman"/>
          <w:sz w:val="22"/>
          <w:szCs w:val="22"/>
        </w:rPr>
      </w:pPr>
      <w:r w:rsidRPr="00C94829">
        <w:rPr>
          <w:rFonts w:ascii="Times New Roman" w:hAnsi="Times New Roman"/>
          <w:sz w:val="22"/>
          <w:szCs w:val="22"/>
        </w:rPr>
        <w:t>6.  The intent of this disclosure requirement is to ensure that the rates for basic service and cable programming service are advertised in a manner undeceiving to consumers.  To not sponsor this disclosure requirement would put consumers at risk of deceptive advertising.</w:t>
      </w:r>
    </w:p>
    <w:p w:rsidR="00D45DB8" w:rsidRPr="00C94829" w:rsidP="00D45DB8" w14:paraId="7921C47D" w14:textId="77777777">
      <w:pPr>
        <w:suppressAutoHyphens/>
        <w:rPr>
          <w:rFonts w:ascii="Times New Roman" w:hAnsi="Times New Roman"/>
          <w:sz w:val="22"/>
          <w:szCs w:val="22"/>
        </w:rPr>
      </w:pPr>
    </w:p>
    <w:p w:rsidR="00D45DB8" w:rsidRPr="00C94829" w:rsidP="00D45DB8" w14:paraId="1F7BD9A9" w14:textId="77777777">
      <w:pPr>
        <w:suppressAutoHyphens/>
        <w:rPr>
          <w:rFonts w:ascii="Times New Roman" w:hAnsi="Times New Roman"/>
          <w:sz w:val="22"/>
          <w:szCs w:val="22"/>
        </w:rPr>
      </w:pPr>
      <w:r w:rsidRPr="00C94829">
        <w:rPr>
          <w:rFonts w:ascii="Times New Roman" w:hAnsi="Times New Roman"/>
          <w:sz w:val="22"/>
          <w:szCs w:val="22"/>
        </w:rPr>
        <w:t>7.  There are no special circumstances associated with this collection of information.</w:t>
      </w:r>
    </w:p>
    <w:p w:rsidR="00D45DB8" w:rsidRPr="00C94829" w:rsidP="00D45DB8" w14:paraId="6D59F1BF" w14:textId="77777777">
      <w:pPr>
        <w:suppressAutoHyphens/>
        <w:rPr>
          <w:rFonts w:ascii="Times New Roman" w:hAnsi="Times New Roman"/>
          <w:sz w:val="22"/>
          <w:szCs w:val="22"/>
        </w:rPr>
      </w:pPr>
      <w:r w:rsidRPr="00C94829">
        <w:rPr>
          <w:rFonts w:ascii="Times New Roman" w:hAnsi="Times New Roman"/>
          <w:sz w:val="22"/>
          <w:szCs w:val="22"/>
        </w:rPr>
        <w:t xml:space="preserve"> </w:t>
      </w:r>
    </w:p>
    <w:p w:rsidR="00C74FDE" w:rsidRPr="00C94829" w14:paraId="2E9C25EC" w14:textId="2B01777B">
      <w:pPr>
        <w:suppressAutoHyphens/>
        <w:rPr>
          <w:rFonts w:ascii="Times New Roman" w:hAnsi="Times New Roman"/>
          <w:sz w:val="22"/>
          <w:szCs w:val="22"/>
        </w:rPr>
      </w:pPr>
      <w:r w:rsidRPr="00D80546">
        <w:rPr>
          <w:rFonts w:ascii="Times New Roman" w:hAnsi="Times New Roman"/>
          <w:sz w:val="22"/>
          <w:szCs w:val="22"/>
        </w:rPr>
        <w:t xml:space="preserve">8.  </w:t>
      </w:r>
      <w:r w:rsidRPr="00D80546">
        <w:rPr>
          <w:rFonts w:ascii="Times New Roman" w:hAnsi="Times New Roman"/>
          <w:spacing w:val="-3"/>
          <w:sz w:val="22"/>
          <w:szCs w:val="22"/>
        </w:rPr>
        <w:t xml:space="preserve">The Commission published a Notice </w:t>
      </w:r>
      <w:r w:rsidRPr="00D80546" w:rsidR="007D4D1A">
        <w:rPr>
          <w:rFonts w:ascii="Times New Roman" w:hAnsi="Times New Roman"/>
          <w:spacing w:val="-3"/>
          <w:sz w:val="22"/>
          <w:szCs w:val="22"/>
        </w:rPr>
        <w:t>(</w:t>
      </w:r>
      <w:r w:rsidRPr="00D80546" w:rsidR="00D80546">
        <w:rPr>
          <w:rFonts w:ascii="Times New Roman" w:hAnsi="Times New Roman"/>
          <w:spacing w:val="-3"/>
          <w:sz w:val="22"/>
          <w:szCs w:val="22"/>
        </w:rPr>
        <w:t>8</w:t>
      </w:r>
      <w:r w:rsidR="009C226F">
        <w:rPr>
          <w:rFonts w:ascii="Times New Roman" w:hAnsi="Times New Roman"/>
          <w:spacing w:val="-3"/>
          <w:sz w:val="22"/>
          <w:szCs w:val="22"/>
        </w:rPr>
        <w:t>9</w:t>
      </w:r>
      <w:r w:rsidRPr="00D80546" w:rsidR="007D4D1A">
        <w:rPr>
          <w:rFonts w:ascii="Times New Roman" w:hAnsi="Times New Roman"/>
          <w:spacing w:val="-3"/>
          <w:sz w:val="22"/>
          <w:szCs w:val="22"/>
        </w:rPr>
        <w:t xml:space="preserve"> </w:t>
      </w:r>
      <w:r w:rsidRPr="00D80546">
        <w:rPr>
          <w:rFonts w:ascii="Times New Roman" w:hAnsi="Times New Roman"/>
          <w:spacing w:val="-3"/>
          <w:sz w:val="22"/>
          <w:szCs w:val="22"/>
        </w:rPr>
        <w:t>FR</w:t>
      </w:r>
      <w:r w:rsidR="00592FD5">
        <w:rPr>
          <w:rFonts w:ascii="Times New Roman" w:hAnsi="Times New Roman"/>
          <w:spacing w:val="-3"/>
          <w:sz w:val="22"/>
          <w:szCs w:val="22"/>
        </w:rPr>
        <w:t xml:space="preserve"> </w:t>
      </w:r>
      <w:r w:rsidR="009C226F">
        <w:rPr>
          <w:rFonts w:ascii="Times New Roman" w:hAnsi="Times New Roman"/>
          <w:spacing w:val="-3"/>
          <w:sz w:val="22"/>
          <w:szCs w:val="22"/>
        </w:rPr>
        <w:t>36818</w:t>
      </w:r>
      <w:r w:rsidRPr="00D80546" w:rsidR="00067C08">
        <w:rPr>
          <w:rFonts w:ascii="Times New Roman" w:hAnsi="Times New Roman"/>
          <w:spacing w:val="-3"/>
          <w:sz w:val="22"/>
          <w:szCs w:val="22"/>
        </w:rPr>
        <w:t>)</w:t>
      </w:r>
      <w:r w:rsidRPr="00D80546">
        <w:rPr>
          <w:rFonts w:ascii="Times New Roman" w:hAnsi="Times New Roman"/>
          <w:spacing w:val="-3"/>
          <w:sz w:val="22"/>
          <w:szCs w:val="22"/>
        </w:rPr>
        <w:t xml:space="preserve"> in the </w:t>
      </w:r>
      <w:r w:rsidRPr="00D80546">
        <w:rPr>
          <w:rFonts w:ascii="Times New Roman" w:hAnsi="Times New Roman"/>
          <w:i/>
          <w:spacing w:val="-3"/>
          <w:sz w:val="22"/>
          <w:szCs w:val="22"/>
        </w:rPr>
        <w:t>Federal Register</w:t>
      </w:r>
      <w:r w:rsidRPr="00D80546">
        <w:rPr>
          <w:rFonts w:ascii="Times New Roman" w:hAnsi="Times New Roman"/>
          <w:spacing w:val="-3"/>
          <w:sz w:val="22"/>
          <w:szCs w:val="22"/>
        </w:rPr>
        <w:t xml:space="preserve"> on</w:t>
      </w:r>
      <w:r w:rsidR="009C226F">
        <w:rPr>
          <w:rFonts w:ascii="Times New Roman" w:hAnsi="Times New Roman"/>
          <w:spacing w:val="-3"/>
          <w:sz w:val="22"/>
          <w:szCs w:val="22"/>
        </w:rPr>
        <w:t xml:space="preserve"> May 3</w:t>
      </w:r>
      <w:r w:rsidRPr="00D80546" w:rsidR="0015064B">
        <w:rPr>
          <w:rFonts w:ascii="Times New Roman" w:hAnsi="Times New Roman"/>
          <w:spacing w:val="-3"/>
          <w:sz w:val="22"/>
          <w:szCs w:val="22"/>
        </w:rPr>
        <w:t xml:space="preserve">, </w:t>
      </w:r>
      <w:r w:rsidRPr="00D80546" w:rsidR="007D4D1A">
        <w:rPr>
          <w:rFonts w:ascii="Times New Roman" w:hAnsi="Times New Roman"/>
          <w:spacing w:val="-3"/>
          <w:sz w:val="22"/>
          <w:szCs w:val="22"/>
        </w:rPr>
        <w:t>20</w:t>
      </w:r>
      <w:r w:rsidRPr="00D80546" w:rsidR="00297CEF">
        <w:rPr>
          <w:rFonts w:ascii="Times New Roman" w:hAnsi="Times New Roman"/>
          <w:spacing w:val="-3"/>
          <w:sz w:val="22"/>
          <w:szCs w:val="22"/>
        </w:rPr>
        <w:t>2</w:t>
      </w:r>
      <w:r w:rsidR="00592FD5">
        <w:rPr>
          <w:rFonts w:ascii="Times New Roman" w:hAnsi="Times New Roman"/>
          <w:spacing w:val="-3"/>
          <w:sz w:val="22"/>
          <w:szCs w:val="22"/>
        </w:rPr>
        <w:t>4</w:t>
      </w:r>
      <w:r w:rsidR="007D4D1A">
        <w:rPr>
          <w:rFonts w:ascii="Times New Roman" w:hAnsi="Times New Roman"/>
          <w:spacing w:val="-3"/>
          <w:sz w:val="22"/>
          <w:szCs w:val="22"/>
        </w:rPr>
        <w:t xml:space="preserve"> </w:t>
      </w:r>
      <w:r w:rsidRPr="0051686E" w:rsidR="00AD05EA">
        <w:rPr>
          <w:rFonts w:ascii="Times New Roman" w:hAnsi="Times New Roman"/>
          <w:spacing w:val="-3"/>
          <w:sz w:val="22"/>
          <w:szCs w:val="22"/>
        </w:rPr>
        <w:t>seeking public comment on the information collection requirements contained in this supporting statement</w:t>
      </w:r>
      <w:r w:rsidRPr="0051686E">
        <w:rPr>
          <w:rFonts w:ascii="Times New Roman" w:hAnsi="Times New Roman"/>
          <w:spacing w:val="-3"/>
          <w:sz w:val="22"/>
          <w:szCs w:val="22"/>
        </w:rPr>
        <w:t>.</w:t>
      </w:r>
      <w:r w:rsidRPr="00C94829">
        <w:rPr>
          <w:rFonts w:ascii="Times New Roman" w:hAnsi="Times New Roman"/>
          <w:spacing w:val="-3"/>
          <w:sz w:val="22"/>
          <w:szCs w:val="22"/>
        </w:rPr>
        <w:t xml:space="preserve">  No comments were </w:t>
      </w:r>
      <w:r w:rsidR="00AD05EA">
        <w:rPr>
          <w:rFonts w:ascii="Times New Roman" w:hAnsi="Times New Roman"/>
          <w:spacing w:val="-3"/>
          <w:sz w:val="22"/>
          <w:szCs w:val="22"/>
        </w:rPr>
        <w:t>received from the public</w:t>
      </w:r>
      <w:r w:rsidRPr="00C94829">
        <w:rPr>
          <w:rFonts w:ascii="Times New Roman" w:hAnsi="Times New Roman"/>
          <w:spacing w:val="-3"/>
          <w:sz w:val="22"/>
          <w:szCs w:val="22"/>
        </w:rPr>
        <w:t xml:space="preserve"> as a result of the Notice.     </w:t>
      </w:r>
    </w:p>
    <w:p w:rsidR="00D45DB8" w:rsidRPr="00C94829" w:rsidP="00D45DB8" w14:paraId="37679A30" w14:textId="77777777">
      <w:pPr>
        <w:suppressAutoHyphens/>
        <w:rPr>
          <w:rFonts w:ascii="Times New Roman" w:hAnsi="Times New Roman"/>
          <w:sz w:val="22"/>
          <w:szCs w:val="22"/>
        </w:rPr>
      </w:pPr>
    </w:p>
    <w:p w:rsidR="00D45DB8" w:rsidRPr="00C94829" w:rsidP="00C74FDE" w14:paraId="1C92F9E8" w14:textId="77777777">
      <w:pPr>
        <w:pStyle w:val="BodyText2"/>
        <w:rPr>
          <w:rFonts w:ascii="Times New Roman" w:hAnsi="Times New Roman"/>
          <w:b w:val="0"/>
          <w:sz w:val="22"/>
          <w:szCs w:val="22"/>
        </w:rPr>
      </w:pPr>
      <w:r w:rsidRPr="00C94829">
        <w:rPr>
          <w:rFonts w:ascii="Times New Roman" w:hAnsi="Times New Roman"/>
          <w:b w:val="0"/>
          <w:sz w:val="22"/>
          <w:szCs w:val="22"/>
        </w:rPr>
        <w:t>9. There will be no payment or gifts given to respondents.</w:t>
      </w:r>
    </w:p>
    <w:p w:rsidR="00D45DB8" w:rsidRPr="00C94829" w:rsidP="00D45DB8" w14:paraId="4D8A0449" w14:textId="77777777">
      <w:pPr>
        <w:suppressAutoHyphens/>
        <w:rPr>
          <w:rFonts w:ascii="Times New Roman" w:hAnsi="Times New Roman"/>
          <w:sz w:val="22"/>
          <w:szCs w:val="22"/>
        </w:rPr>
      </w:pPr>
    </w:p>
    <w:p w:rsidR="00D45DB8" w:rsidRPr="00C94829" w:rsidP="00D45DB8" w14:paraId="42D3378A" w14:textId="77777777">
      <w:pPr>
        <w:suppressAutoHyphens/>
        <w:rPr>
          <w:rFonts w:ascii="Times New Roman" w:hAnsi="Times New Roman"/>
          <w:sz w:val="22"/>
          <w:szCs w:val="22"/>
        </w:rPr>
      </w:pPr>
      <w:r w:rsidRPr="00C94829">
        <w:rPr>
          <w:rFonts w:ascii="Times New Roman" w:hAnsi="Times New Roman"/>
          <w:sz w:val="22"/>
          <w:szCs w:val="22"/>
        </w:rPr>
        <w:t>10.  There is no need for confidentiality</w:t>
      </w:r>
      <w:r w:rsidR="00AD05EA">
        <w:rPr>
          <w:rFonts w:ascii="Times New Roman" w:hAnsi="Times New Roman"/>
          <w:sz w:val="22"/>
          <w:szCs w:val="22"/>
        </w:rPr>
        <w:t xml:space="preserve"> with this collection of information</w:t>
      </w:r>
      <w:r w:rsidRPr="00C94829">
        <w:rPr>
          <w:rFonts w:ascii="Times New Roman" w:hAnsi="Times New Roman"/>
          <w:sz w:val="22"/>
          <w:szCs w:val="22"/>
        </w:rPr>
        <w:t xml:space="preserve">. </w:t>
      </w:r>
    </w:p>
    <w:p w:rsidR="00067C08" w:rsidRPr="00C94829" w:rsidP="00D45DB8" w14:paraId="3C068CDD" w14:textId="77777777">
      <w:pPr>
        <w:suppressAutoHyphens/>
        <w:rPr>
          <w:rFonts w:ascii="Times New Roman" w:hAnsi="Times New Roman"/>
          <w:sz w:val="22"/>
          <w:szCs w:val="22"/>
        </w:rPr>
      </w:pPr>
    </w:p>
    <w:p w:rsidR="00D45DB8" w:rsidRPr="00C94829" w:rsidP="00D45DB8" w14:paraId="6256CB0E" w14:textId="77777777">
      <w:pPr>
        <w:suppressAutoHyphens/>
        <w:rPr>
          <w:rFonts w:ascii="Times New Roman" w:hAnsi="Times New Roman"/>
          <w:sz w:val="22"/>
          <w:szCs w:val="22"/>
        </w:rPr>
      </w:pPr>
      <w:r w:rsidRPr="00C94829">
        <w:rPr>
          <w:rFonts w:ascii="Times New Roman" w:hAnsi="Times New Roman"/>
          <w:sz w:val="22"/>
          <w:szCs w:val="22"/>
        </w:rPr>
        <w:t xml:space="preserve">11.  This </w:t>
      </w:r>
      <w:r w:rsidR="00AD05EA">
        <w:rPr>
          <w:rFonts w:ascii="Times New Roman" w:hAnsi="Times New Roman"/>
          <w:sz w:val="22"/>
          <w:szCs w:val="22"/>
        </w:rPr>
        <w:t xml:space="preserve">collection of information </w:t>
      </w:r>
      <w:r w:rsidRPr="00C94829">
        <w:rPr>
          <w:rFonts w:ascii="Times New Roman" w:hAnsi="Times New Roman"/>
          <w:sz w:val="22"/>
          <w:szCs w:val="22"/>
        </w:rPr>
        <w:t xml:space="preserve">does not address any private matters of a sensitive nature. </w:t>
      </w:r>
    </w:p>
    <w:p w:rsidR="00C74FDE" w:rsidRPr="00C94829" w:rsidP="00D45DB8" w14:paraId="36B8D0F2" w14:textId="77777777">
      <w:pPr>
        <w:suppressAutoHyphens/>
        <w:rPr>
          <w:rFonts w:ascii="Times New Roman" w:hAnsi="Times New Roman"/>
          <w:sz w:val="22"/>
          <w:szCs w:val="22"/>
        </w:rPr>
      </w:pPr>
    </w:p>
    <w:p w:rsidR="00C74FDE" w:rsidRPr="00C94829" w:rsidP="00D45DB8" w14:paraId="6B34AD3A" w14:textId="77777777">
      <w:pPr>
        <w:suppressAutoHyphens/>
        <w:rPr>
          <w:rFonts w:ascii="Times New Roman" w:hAnsi="Times New Roman"/>
          <w:sz w:val="22"/>
          <w:szCs w:val="22"/>
        </w:rPr>
      </w:pPr>
      <w:r w:rsidRPr="00C94829">
        <w:rPr>
          <w:rFonts w:ascii="Times New Roman" w:hAnsi="Times New Roman"/>
          <w:sz w:val="22"/>
          <w:szCs w:val="22"/>
        </w:rPr>
        <w:t xml:space="preserve">12. Based on Commission records, there are approximately </w:t>
      </w:r>
      <w:r w:rsidRPr="00C94829">
        <w:rPr>
          <w:rFonts w:ascii="Times New Roman" w:hAnsi="Times New Roman"/>
          <w:sz w:val="22"/>
          <w:szCs w:val="22"/>
        </w:rPr>
        <w:t>8,250</w:t>
      </w:r>
      <w:r w:rsidRPr="00C94829">
        <w:rPr>
          <w:rFonts w:ascii="Times New Roman" w:hAnsi="Times New Roman"/>
          <w:sz w:val="22"/>
          <w:szCs w:val="22"/>
        </w:rPr>
        <w:t xml:space="preserve"> cable television systems in the nation.  We assume that all cable system operators advertise their rates for basic service and cable programming service tiers, and that advertisement material will have to be updated an average of once per year  due to changes in costs, fees, and channel line-ups.  The average burden to ensure that rates that are advertised include all costs and fees is estimated to be</w:t>
      </w:r>
      <w:r w:rsidRPr="00C94829">
        <w:rPr>
          <w:rFonts w:ascii="Times New Roman" w:hAnsi="Times New Roman"/>
          <w:sz w:val="22"/>
          <w:szCs w:val="22"/>
        </w:rPr>
        <w:t xml:space="preserve"> 0</w:t>
      </w:r>
      <w:r w:rsidRPr="00C94829">
        <w:rPr>
          <w:rFonts w:ascii="Times New Roman" w:hAnsi="Times New Roman"/>
          <w:sz w:val="22"/>
          <w:szCs w:val="22"/>
        </w:rPr>
        <w:t xml:space="preserve">.5 hours for each system.  </w:t>
      </w:r>
    </w:p>
    <w:p w:rsidR="008062B5" w:rsidRPr="00C94829" w:rsidP="00D45DB8" w14:paraId="5EE677B0" w14:textId="77777777">
      <w:pPr>
        <w:suppressAutoHyphens/>
        <w:rPr>
          <w:rFonts w:ascii="Times New Roman" w:hAnsi="Times New Roman"/>
          <w:b/>
          <w:sz w:val="22"/>
          <w:szCs w:val="22"/>
        </w:rPr>
      </w:pPr>
    </w:p>
    <w:p w:rsidR="00C74FDE" w:rsidRPr="00C94829" w:rsidP="00D45DB8" w14:paraId="4A8A9140" w14:textId="77777777">
      <w:pPr>
        <w:suppressAutoHyphens/>
        <w:rPr>
          <w:rFonts w:ascii="Times New Roman" w:hAnsi="Times New Roman"/>
          <w:sz w:val="22"/>
          <w:szCs w:val="22"/>
        </w:rPr>
      </w:pPr>
      <w:r>
        <w:rPr>
          <w:rFonts w:ascii="Times New Roman" w:hAnsi="Times New Roman"/>
          <w:b/>
          <w:sz w:val="22"/>
          <w:szCs w:val="22"/>
        </w:rPr>
        <w:t xml:space="preserve">Total </w:t>
      </w:r>
      <w:r w:rsidRPr="00C94829" w:rsidR="008062B5">
        <w:rPr>
          <w:rFonts w:ascii="Times New Roman" w:hAnsi="Times New Roman"/>
          <w:b/>
          <w:sz w:val="22"/>
          <w:szCs w:val="22"/>
        </w:rPr>
        <w:t xml:space="preserve">Number of </w:t>
      </w:r>
      <w:r>
        <w:rPr>
          <w:rFonts w:ascii="Times New Roman" w:hAnsi="Times New Roman"/>
          <w:b/>
          <w:sz w:val="22"/>
          <w:szCs w:val="22"/>
        </w:rPr>
        <w:t xml:space="preserve">Annual </w:t>
      </w:r>
      <w:r w:rsidRPr="00C94829" w:rsidR="008062B5">
        <w:rPr>
          <w:rFonts w:ascii="Times New Roman" w:hAnsi="Times New Roman"/>
          <w:b/>
          <w:sz w:val="22"/>
          <w:szCs w:val="22"/>
        </w:rPr>
        <w:t>Respondents:</w:t>
      </w:r>
      <w:r w:rsidRPr="00C94829" w:rsidR="008062B5">
        <w:rPr>
          <w:rFonts w:ascii="Times New Roman" w:hAnsi="Times New Roman"/>
          <w:sz w:val="22"/>
          <w:szCs w:val="22"/>
        </w:rPr>
        <w:t xml:space="preserve">  </w:t>
      </w:r>
      <w:r w:rsidRPr="003700E8" w:rsidR="008062B5">
        <w:rPr>
          <w:rFonts w:ascii="Times New Roman" w:hAnsi="Times New Roman"/>
          <w:b/>
          <w:sz w:val="22"/>
          <w:szCs w:val="22"/>
        </w:rPr>
        <w:t>8,250</w:t>
      </w:r>
      <w:r w:rsidRPr="003700E8" w:rsidR="003700E8">
        <w:rPr>
          <w:rFonts w:ascii="Times New Roman" w:hAnsi="Times New Roman"/>
          <w:b/>
          <w:sz w:val="22"/>
          <w:szCs w:val="22"/>
        </w:rPr>
        <w:t xml:space="preserve"> </w:t>
      </w:r>
      <w:r w:rsidRPr="00AD05EA" w:rsidR="003700E8">
        <w:rPr>
          <w:rFonts w:ascii="Times New Roman" w:hAnsi="Times New Roman"/>
          <w:b/>
          <w:sz w:val="22"/>
          <w:szCs w:val="22"/>
        </w:rPr>
        <w:t>Cable Television Systems</w:t>
      </w:r>
      <w:r w:rsidR="003700E8">
        <w:rPr>
          <w:rFonts w:ascii="Times New Roman" w:hAnsi="Times New Roman"/>
          <w:sz w:val="22"/>
          <w:szCs w:val="22"/>
        </w:rPr>
        <w:br/>
      </w:r>
    </w:p>
    <w:p w:rsidR="008062B5" w:rsidRPr="00AD05EA" w:rsidP="00D45DB8" w14:paraId="40F316D2" w14:textId="77777777">
      <w:pPr>
        <w:suppressAutoHyphens/>
        <w:rPr>
          <w:rFonts w:ascii="Times New Roman" w:hAnsi="Times New Roman"/>
          <w:b/>
          <w:sz w:val="22"/>
          <w:szCs w:val="22"/>
        </w:rPr>
      </w:pPr>
      <w:r>
        <w:rPr>
          <w:rFonts w:ascii="Times New Roman" w:hAnsi="Times New Roman"/>
          <w:b/>
          <w:sz w:val="22"/>
          <w:szCs w:val="22"/>
        </w:rPr>
        <w:t xml:space="preserve">Total </w:t>
      </w:r>
      <w:r w:rsidRPr="00C94829">
        <w:rPr>
          <w:rFonts w:ascii="Times New Roman" w:hAnsi="Times New Roman"/>
          <w:b/>
          <w:sz w:val="22"/>
          <w:szCs w:val="22"/>
        </w:rPr>
        <w:t xml:space="preserve">Number of </w:t>
      </w:r>
      <w:r>
        <w:rPr>
          <w:rFonts w:ascii="Times New Roman" w:hAnsi="Times New Roman"/>
          <w:b/>
          <w:sz w:val="22"/>
          <w:szCs w:val="22"/>
        </w:rPr>
        <w:t xml:space="preserve">Annual </w:t>
      </w:r>
      <w:r w:rsidRPr="00C94829">
        <w:rPr>
          <w:rFonts w:ascii="Times New Roman" w:hAnsi="Times New Roman"/>
          <w:b/>
          <w:sz w:val="22"/>
          <w:szCs w:val="22"/>
        </w:rPr>
        <w:t>Responses:</w:t>
      </w:r>
      <w:r w:rsidRPr="003700E8">
        <w:rPr>
          <w:rFonts w:ascii="Times New Roman" w:hAnsi="Times New Roman"/>
          <w:b/>
          <w:sz w:val="22"/>
          <w:szCs w:val="22"/>
        </w:rPr>
        <w:t xml:space="preserve"> 8,250</w:t>
      </w:r>
      <w:r w:rsidR="003700E8">
        <w:rPr>
          <w:rFonts w:ascii="Times New Roman" w:hAnsi="Times New Roman"/>
          <w:sz w:val="22"/>
          <w:szCs w:val="22"/>
        </w:rPr>
        <w:t xml:space="preserve"> </w:t>
      </w:r>
      <w:r w:rsidRPr="00AD05EA" w:rsidR="003700E8">
        <w:rPr>
          <w:rFonts w:ascii="Times New Roman" w:hAnsi="Times New Roman"/>
          <w:b/>
          <w:sz w:val="22"/>
          <w:szCs w:val="22"/>
        </w:rPr>
        <w:t>Rate Advertisement Documents</w:t>
      </w:r>
    </w:p>
    <w:p w:rsidR="008062B5" w:rsidRPr="00C94829" w:rsidP="00D45DB8" w14:paraId="48BF5692" w14:textId="77777777">
      <w:pPr>
        <w:suppressAutoHyphens/>
        <w:rPr>
          <w:rFonts w:ascii="Times New Roman" w:hAnsi="Times New Roman"/>
          <w:sz w:val="22"/>
          <w:szCs w:val="22"/>
        </w:rPr>
      </w:pPr>
    </w:p>
    <w:p w:rsidR="008062B5" w:rsidRPr="00C94829" w:rsidP="00D45DB8" w14:paraId="6F690889" w14:textId="77777777">
      <w:pPr>
        <w:suppressAutoHyphens/>
        <w:rPr>
          <w:rFonts w:ascii="Times New Roman" w:hAnsi="Times New Roman"/>
          <w:b/>
          <w:sz w:val="22"/>
          <w:szCs w:val="22"/>
        </w:rPr>
      </w:pPr>
      <w:r>
        <w:rPr>
          <w:rFonts w:ascii="Times New Roman" w:hAnsi="Times New Roman"/>
          <w:b/>
          <w:sz w:val="22"/>
          <w:szCs w:val="22"/>
        </w:rPr>
        <w:t xml:space="preserve">Total </w:t>
      </w:r>
      <w:r w:rsidRPr="00C94829">
        <w:rPr>
          <w:rFonts w:ascii="Times New Roman" w:hAnsi="Times New Roman"/>
          <w:b/>
          <w:sz w:val="22"/>
          <w:szCs w:val="22"/>
        </w:rPr>
        <w:t>Annual Burden Hour</w:t>
      </w:r>
      <w:r>
        <w:rPr>
          <w:rFonts w:ascii="Times New Roman" w:hAnsi="Times New Roman"/>
          <w:b/>
          <w:sz w:val="22"/>
          <w:szCs w:val="22"/>
        </w:rPr>
        <w:t>s</w:t>
      </w:r>
      <w:r w:rsidRPr="00C94829">
        <w:rPr>
          <w:rFonts w:ascii="Times New Roman" w:hAnsi="Times New Roman"/>
          <w:b/>
          <w:sz w:val="22"/>
          <w:szCs w:val="22"/>
        </w:rPr>
        <w:t>:</w:t>
      </w:r>
    </w:p>
    <w:p w:rsidR="008062B5" w:rsidRPr="00C94829" w:rsidP="00D45DB8" w14:paraId="2B796662" w14:textId="77777777">
      <w:pPr>
        <w:suppressAutoHyphens/>
        <w:rPr>
          <w:rFonts w:ascii="Times New Roman" w:hAnsi="Times New Roman"/>
          <w:b/>
          <w:sz w:val="22"/>
          <w:szCs w:val="22"/>
        </w:rPr>
      </w:pPr>
    </w:p>
    <w:p w:rsidR="00D45DB8" w:rsidRPr="003700E8" w:rsidP="00D45DB8" w14:paraId="6B5985C1" w14:textId="77777777">
      <w:pPr>
        <w:suppressAutoHyphens/>
        <w:rPr>
          <w:rFonts w:ascii="Times New Roman" w:hAnsi="Times New Roman"/>
          <w:b/>
          <w:sz w:val="22"/>
          <w:szCs w:val="22"/>
        </w:rPr>
      </w:pPr>
      <w:r w:rsidRPr="00C94829">
        <w:rPr>
          <w:rFonts w:ascii="Times New Roman" w:hAnsi="Times New Roman"/>
          <w:sz w:val="22"/>
          <w:szCs w:val="22"/>
        </w:rPr>
        <w:t>8,250</w:t>
      </w:r>
      <w:r w:rsidRPr="00C94829">
        <w:rPr>
          <w:rFonts w:ascii="Times New Roman" w:hAnsi="Times New Roman"/>
          <w:sz w:val="22"/>
          <w:szCs w:val="22"/>
        </w:rPr>
        <w:t xml:space="preserve"> </w:t>
      </w:r>
      <w:r w:rsidR="003700E8">
        <w:rPr>
          <w:rFonts w:ascii="Times New Roman" w:hAnsi="Times New Roman"/>
          <w:sz w:val="22"/>
          <w:szCs w:val="22"/>
        </w:rPr>
        <w:t xml:space="preserve">rate advertisement documents </w:t>
      </w:r>
      <w:r w:rsidRPr="00C94829">
        <w:rPr>
          <w:rFonts w:ascii="Times New Roman" w:hAnsi="Times New Roman"/>
          <w:sz w:val="22"/>
          <w:szCs w:val="22"/>
        </w:rPr>
        <w:t>x</w:t>
      </w:r>
      <w:r w:rsidRPr="00C94829">
        <w:rPr>
          <w:rFonts w:ascii="Times New Roman" w:hAnsi="Times New Roman"/>
          <w:sz w:val="22"/>
          <w:szCs w:val="22"/>
        </w:rPr>
        <w:t xml:space="preserve"> 0</w:t>
      </w:r>
      <w:r w:rsidRPr="00C94829">
        <w:rPr>
          <w:rFonts w:ascii="Times New Roman" w:hAnsi="Times New Roman"/>
          <w:sz w:val="22"/>
          <w:szCs w:val="22"/>
        </w:rPr>
        <w:t>.5 hours</w:t>
      </w:r>
      <w:r w:rsidR="003700E8">
        <w:rPr>
          <w:rFonts w:ascii="Times New Roman" w:hAnsi="Times New Roman"/>
          <w:sz w:val="22"/>
          <w:szCs w:val="22"/>
        </w:rPr>
        <w:t>/</w:t>
      </w:r>
      <w:r w:rsidR="00AD05EA">
        <w:rPr>
          <w:rFonts w:ascii="Times New Roman" w:hAnsi="Times New Roman"/>
          <w:sz w:val="22"/>
          <w:szCs w:val="22"/>
        </w:rPr>
        <w:t>document</w:t>
      </w:r>
      <w:r w:rsidRPr="00C94829">
        <w:rPr>
          <w:rFonts w:ascii="Times New Roman" w:hAnsi="Times New Roman"/>
          <w:sz w:val="22"/>
          <w:szCs w:val="22"/>
        </w:rPr>
        <w:t xml:space="preserve"> = </w:t>
      </w:r>
      <w:r w:rsidRPr="003700E8" w:rsidR="008062B5">
        <w:rPr>
          <w:rFonts w:ascii="Times New Roman" w:hAnsi="Times New Roman"/>
          <w:b/>
          <w:sz w:val="22"/>
          <w:szCs w:val="22"/>
        </w:rPr>
        <w:t>4,125</w:t>
      </w:r>
      <w:r w:rsidRPr="003700E8">
        <w:rPr>
          <w:rFonts w:ascii="Times New Roman" w:hAnsi="Times New Roman"/>
          <w:b/>
          <w:sz w:val="22"/>
          <w:szCs w:val="22"/>
        </w:rPr>
        <w:t xml:space="preserve"> hours</w:t>
      </w:r>
    </w:p>
    <w:p w:rsidR="00D45DB8" w:rsidRPr="00C94829" w:rsidP="00D45DB8" w14:paraId="646D3A3E" w14:textId="77777777">
      <w:pPr>
        <w:suppressAutoHyphens/>
        <w:rPr>
          <w:rFonts w:ascii="Times New Roman" w:hAnsi="Times New Roman"/>
          <w:sz w:val="22"/>
          <w:szCs w:val="22"/>
        </w:rPr>
      </w:pPr>
    </w:p>
    <w:p w:rsidR="00D45DB8" w:rsidRPr="00C94829" w:rsidP="00D45DB8" w14:paraId="4D60438D" w14:textId="77777777">
      <w:pPr>
        <w:suppressAutoHyphens/>
        <w:rPr>
          <w:rFonts w:ascii="Times New Roman" w:hAnsi="Times New Roman"/>
          <w:sz w:val="22"/>
          <w:szCs w:val="22"/>
        </w:rPr>
      </w:pPr>
      <w:r w:rsidRPr="00AD05EA">
        <w:rPr>
          <w:rFonts w:ascii="Times New Roman" w:hAnsi="Times New Roman"/>
          <w:b/>
          <w:sz w:val="22"/>
          <w:szCs w:val="22"/>
        </w:rPr>
        <w:t>Total Annual In-House Cost</w:t>
      </w:r>
      <w:r>
        <w:rPr>
          <w:rFonts w:ascii="Times New Roman" w:hAnsi="Times New Roman"/>
          <w:b/>
          <w:sz w:val="22"/>
          <w:szCs w:val="22"/>
        </w:rPr>
        <w:t>s</w:t>
      </w:r>
      <w:r w:rsidRPr="00AD05EA">
        <w:rPr>
          <w:rFonts w:ascii="Times New Roman" w:hAnsi="Times New Roman"/>
          <w:b/>
          <w:sz w:val="22"/>
          <w:szCs w:val="22"/>
        </w:rPr>
        <w:t>:</w:t>
      </w:r>
      <w:r>
        <w:rPr>
          <w:rFonts w:ascii="Times New Roman" w:hAnsi="Times New Roman"/>
          <w:sz w:val="22"/>
          <w:szCs w:val="22"/>
        </w:rPr>
        <w:t xml:space="preserve"> </w:t>
      </w:r>
      <w:r w:rsidRPr="00C94829">
        <w:rPr>
          <w:rFonts w:ascii="Times New Roman" w:hAnsi="Times New Roman"/>
          <w:sz w:val="22"/>
          <w:szCs w:val="22"/>
        </w:rPr>
        <w:t>We estimate that paraprofessional help paid @ $25.00 per hour will be used to ensure that rates that are advertised include all costs and fees.</w:t>
      </w:r>
    </w:p>
    <w:p w:rsidR="00C74FDE" w:rsidRPr="00C94829" w:rsidP="00D45DB8" w14:paraId="010C48B3" w14:textId="77777777">
      <w:pPr>
        <w:suppressAutoHyphens/>
        <w:rPr>
          <w:rFonts w:ascii="Times New Roman" w:hAnsi="Times New Roman"/>
          <w:sz w:val="22"/>
          <w:szCs w:val="22"/>
        </w:rPr>
      </w:pPr>
    </w:p>
    <w:p w:rsidR="00D45DB8" w:rsidRPr="003700E8" w:rsidP="00D45DB8" w14:paraId="4F4DB1A6" w14:textId="77777777">
      <w:pPr>
        <w:suppressAutoHyphens/>
        <w:rPr>
          <w:rFonts w:ascii="Times New Roman" w:hAnsi="Times New Roman"/>
          <w:b/>
          <w:sz w:val="22"/>
          <w:szCs w:val="22"/>
        </w:rPr>
      </w:pPr>
      <w:r w:rsidRPr="00C94829">
        <w:rPr>
          <w:rFonts w:ascii="Times New Roman" w:hAnsi="Times New Roman"/>
          <w:sz w:val="22"/>
          <w:szCs w:val="22"/>
        </w:rPr>
        <w:t xml:space="preserve">8,250 </w:t>
      </w:r>
      <w:r w:rsidR="00AD05EA">
        <w:rPr>
          <w:rFonts w:ascii="Times New Roman" w:hAnsi="Times New Roman"/>
          <w:sz w:val="22"/>
          <w:szCs w:val="22"/>
        </w:rPr>
        <w:t xml:space="preserve">rate advertisement documents </w:t>
      </w:r>
      <w:r w:rsidRPr="00C94829">
        <w:rPr>
          <w:rFonts w:ascii="Times New Roman" w:hAnsi="Times New Roman"/>
          <w:sz w:val="22"/>
          <w:szCs w:val="22"/>
        </w:rPr>
        <w:t xml:space="preserve">x </w:t>
      </w:r>
      <w:r w:rsidRPr="00C94829">
        <w:rPr>
          <w:rFonts w:ascii="Times New Roman" w:hAnsi="Times New Roman"/>
          <w:sz w:val="22"/>
          <w:szCs w:val="22"/>
        </w:rPr>
        <w:t>0</w:t>
      </w:r>
      <w:r w:rsidRPr="00C94829">
        <w:rPr>
          <w:rFonts w:ascii="Times New Roman" w:hAnsi="Times New Roman"/>
          <w:sz w:val="22"/>
          <w:szCs w:val="22"/>
        </w:rPr>
        <w:t>.5 hours</w:t>
      </w:r>
      <w:r w:rsidR="00AD05EA">
        <w:rPr>
          <w:rFonts w:ascii="Times New Roman" w:hAnsi="Times New Roman"/>
          <w:sz w:val="22"/>
          <w:szCs w:val="22"/>
        </w:rPr>
        <w:t>/document</w:t>
      </w:r>
      <w:r w:rsidRPr="00C94829">
        <w:rPr>
          <w:rFonts w:ascii="Times New Roman" w:hAnsi="Times New Roman"/>
          <w:sz w:val="22"/>
          <w:szCs w:val="22"/>
        </w:rPr>
        <w:t xml:space="preserve"> x $25.00 per hour = </w:t>
      </w:r>
      <w:r w:rsidRPr="003700E8">
        <w:rPr>
          <w:rFonts w:ascii="Times New Roman" w:hAnsi="Times New Roman"/>
          <w:b/>
          <w:sz w:val="22"/>
          <w:szCs w:val="22"/>
        </w:rPr>
        <w:t>$</w:t>
      </w:r>
      <w:r w:rsidRPr="003700E8" w:rsidR="008062B5">
        <w:rPr>
          <w:rFonts w:ascii="Times New Roman" w:hAnsi="Times New Roman"/>
          <w:b/>
          <w:sz w:val="22"/>
          <w:szCs w:val="22"/>
        </w:rPr>
        <w:t>103,125</w:t>
      </w:r>
    </w:p>
    <w:p w:rsidR="00C74FDE" w:rsidRPr="00C94829" w:rsidP="00D45DB8" w14:paraId="72A5171A" w14:textId="77777777">
      <w:pPr>
        <w:suppressAutoHyphens/>
        <w:rPr>
          <w:rFonts w:ascii="Times New Roman" w:hAnsi="Times New Roman"/>
          <w:sz w:val="22"/>
          <w:szCs w:val="22"/>
        </w:rPr>
      </w:pPr>
    </w:p>
    <w:p w:rsidR="00D45DB8" w:rsidRPr="00C94829" w:rsidP="00D45DB8" w14:paraId="42743808" w14:textId="77777777">
      <w:pPr>
        <w:suppressAutoHyphens/>
        <w:rPr>
          <w:rFonts w:ascii="Times New Roman" w:hAnsi="Times New Roman"/>
          <w:sz w:val="22"/>
          <w:szCs w:val="22"/>
        </w:rPr>
      </w:pPr>
      <w:r w:rsidRPr="00C94829">
        <w:rPr>
          <w:rFonts w:ascii="Times New Roman" w:hAnsi="Times New Roman"/>
          <w:sz w:val="22"/>
          <w:szCs w:val="22"/>
        </w:rPr>
        <w:t>These estimates are based on Commission staff's knowledge and familiarity with the availability of the data required.</w:t>
      </w:r>
    </w:p>
    <w:p w:rsidR="00D45DB8" w:rsidRPr="00C94829" w:rsidP="00D45DB8" w14:paraId="7F9660D8" w14:textId="77777777">
      <w:pPr>
        <w:suppressAutoHyphens/>
        <w:rPr>
          <w:rFonts w:ascii="Times New Roman" w:hAnsi="Times New Roman"/>
          <w:sz w:val="22"/>
          <w:szCs w:val="22"/>
        </w:rPr>
      </w:pPr>
    </w:p>
    <w:p w:rsidR="00C74FDE" w:rsidRPr="00C94829" w14:paraId="470E4BC9" w14:textId="77777777">
      <w:pPr>
        <w:suppressAutoHyphens/>
        <w:jc w:val="both"/>
        <w:rPr>
          <w:rFonts w:ascii="Times New Roman" w:hAnsi="Times New Roman"/>
          <w:spacing w:val="-3"/>
          <w:sz w:val="22"/>
          <w:szCs w:val="22"/>
        </w:rPr>
      </w:pPr>
      <w:r w:rsidRPr="00C94829">
        <w:rPr>
          <w:rFonts w:ascii="Times New Roman" w:hAnsi="Times New Roman"/>
          <w:spacing w:val="-3"/>
          <w:sz w:val="22"/>
          <w:szCs w:val="22"/>
        </w:rPr>
        <w:t xml:space="preserve">13.  </w:t>
      </w:r>
      <w:r w:rsidRPr="00C94829">
        <w:rPr>
          <w:rFonts w:ascii="Times New Roman" w:hAnsi="Times New Roman"/>
          <w:b/>
          <w:spacing w:val="-3"/>
          <w:sz w:val="22"/>
          <w:szCs w:val="22"/>
        </w:rPr>
        <w:t>Annual Cost Burden</w:t>
      </w:r>
      <w:r w:rsidRPr="00C94829">
        <w:rPr>
          <w:rFonts w:ascii="Times New Roman" w:hAnsi="Times New Roman"/>
          <w:spacing w:val="-3"/>
          <w:sz w:val="22"/>
          <w:szCs w:val="22"/>
        </w:rPr>
        <w:t xml:space="preserve">: </w:t>
      </w:r>
    </w:p>
    <w:p w:rsidR="00C74FDE" w:rsidRPr="00C94829" w14:paraId="0A7E27AD" w14:textId="77777777">
      <w:pPr>
        <w:suppressAutoHyphens/>
        <w:jc w:val="both"/>
        <w:rPr>
          <w:rFonts w:ascii="Times New Roman" w:hAnsi="Times New Roman"/>
          <w:spacing w:val="-3"/>
          <w:sz w:val="22"/>
          <w:szCs w:val="22"/>
        </w:rPr>
      </w:pPr>
    </w:p>
    <w:p w:rsidR="00C74FDE" w:rsidRPr="00C94829" w14:paraId="24C4E088" w14:textId="77777777">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C94829">
        <w:rPr>
          <w:rFonts w:ascii="Times New Roman" w:hAnsi="Times New Roman"/>
          <w:spacing w:val="-3"/>
          <w:sz w:val="22"/>
          <w:szCs w:val="22"/>
        </w:rPr>
        <w:t>Total annualized capital/startup costs: None</w:t>
      </w:r>
    </w:p>
    <w:p w:rsidR="00C74FDE" w:rsidRPr="00C94829" w14:paraId="2FE67C3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00C74FDE" w:rsidRPr="00C94829" w14:paraId="3838871A" w14:textId="77777777">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C94829">
        <w:rPr>
          <w:rFonts w:ascii="Times New Roman" w:hAnsi="Times New Roman"/>
          <w:spacing w:val="-3"/>
          <w:sz w:val="22"/>
          <w:szCs w:val="22"/>
        </w:rPr>
        <w:t>Total annual costs (O&amp;M): None</w:t>
      </w:r>
    </w:p>
    <w:p w:rsidR="00C74FDE" w:rsidRPr="00C94829" w14:paraId="6BA3B59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C74FDE" w:rsidRPr="00C94829" w14:paraId="027AC7E4" w14:textId="77777777">
      <w:pPr>
        <w:suppressAutoHyphens/>
        <w:ind w:firstLine="720"/>
        <w:jc w:val="both"/>
        <w:rPr>
          <w:rFonts w:ascii="Times New Roman" w:hAnsi="Times New Roman"/>
          <w:spacing w:val="-3"/>
          <w:sz w:val="22"/>
          <w:szCs w:val="22"/>
        </w:rPr>
      </w:pPr>
      <w:r w:rsidRPr="00C94829">
        <w:rPr>
          <w:rFonts w:ascii="Times New Roman" w:hAnsi="Times New Roman"/>
          <w:spacing w:val="-3"/>
          <w:sz w:val="22"/>
          <w:szCs w:val="22"/>
        </w:rPr>
        <w:t xml:space="preserve">(c)       Total annualized cost requested: </w:t>
      </w:r>
      <w:r w:rsidRPr="00C94829">
        <w:rPr>
          <w:rFonts w:ascii="Times New Roman" w:hAnsi="Times New Roman"/>
          <w:b/>
          <w:spacing w:val="-3"/>
          <w:sz w:val="22"/>
          <w:szCs w:val="22"/>
        </w:rPr>
        <w:t>None</w:t>
      </w:r>
    </w:p>
    <w:p w:rsidR="00D45DB8" w:rsidRPr="00C94829" w:rsidP="00D45DB8" w14:paraId="3B531B85" w14:textId="77777777">
      <w:pPr>
        <w:suppressAutoHyphens/>
        <w:rPr>
          <w:rFonts w:ascii="Times New Roman" w:hAnsi="Times New Roman"/>
          <w:sz w:val="22"/>
          <w:szCs w:val="22"/>
        </w:rPr>
      </w:pPr>
    </w:p>
    <w:p w:rsidR="00D45DB8" w:rsidRPr="00C94829" w:rsidP="00C74FDE" w14:paraId="7E537ECD" w14:textId="77777777">
      <w:pPr>
        <w:suppressAutoHyphens/>
        <w:rPr>
          <w:rFonts w:ascii="Times New Roman" w:hAnsi="Times New Roman"/>
          <w:sz w:val="22"/>
          <w:szCs w:val="22"/>
        </w:rPr>
      </w:pPr>
      <w:r w:rsidRPr="00C94829">
        <w:rPr>
          <w:rFonts w:ascii="Times New Roman" w:hAnsi="Times New Roman"/>
          <w:sz w:val="22"/>
          <w:szCs w:val="22"/>
        </w:rPr>
        <w:t>14. There is no cost to the Federal Government.</w:t>
      </w:r>
    </w:p>
    <w:p w:rsidR="00D45DB8" w:rsidRPr="00C94829" w:rsidP="00D45DB8" w14:paraId="64348C3C" w14:textId="77777777">
      <w:pPr>
        <w:suppressAutoHyphens/>
        <w:rPr>
          <w:rFonts w:ascii="Times New Roman" w:hAnsi="Times New Roman"/>
          <w:sz w:val="22"/>
          <w:szCs w:val="22"/>
        </w:rPr>
      </w:pPr>
    </w:p>
    <w:p w:rsidR="00D45DB8" w:rsidRPr="00C94829" w:rsidP="00D45DB8" w14:paraId="4EF4CD1C" w14:textId="77777777">
      <w:pPr>
        <w:suppressAutoHyphens/>
        <w:rPr>
          <w:rFonts w:ascii="Times New Roman" w:hAnsi="Times New Roman"/>
          <w:sz w:val="22"/>
          <w:szCs w:val="22"/>
        </w:rPr>
      </w:pPr>
      <w:r w:rsidRPr="00C94829">
        <w:rPr>
          <w:rFonts w:ascii="Times New Roman" w:hAnsi="Times New Roman"/>
          <w:sz w:val="22"/>
          <w:szCs w:val="22"/>
        </w:rPr>
        <w:t xml:space="preserve">15.  </w:t>
      </w:r>
      <w:r w:rsidRPr="00C94829" w:rsidR="00F70A06">
        <w:rPr>
          <w:rFonts w:ascii="Times New Roman" w:hAnsi="Times New Roman"/>
          <w:sz w:val="22"/>
          <w:szCs w:val="22"/>
        </w:rPr>
        <w:t>There are no program changes</w:t>
      </w:r>
      <w:r w:rsidRPr="00C94829" w:rsidR="00C94829">
        <w:rPr>
          <w:rFonts w:ascii="Times New Roman" w:hAnsi="Times New Roman"/>
          <w:sz w:val="22"/>
          <w:szCs w:val="22"/>
        </w:rPr>
        <w:t xml:space="preserve"> or adjustments</w:t>
      </w:r>
      <w:r w:rsidR="00AD05EA">
        <w:rPr>
          <w:rFonts w:ascii="Times New Roman" w:hAnsi="Times New Roman"/>
          <w:sz w:val="22"/>
          <w:szCs w:val="22"/>
        </w:rPr>
        <w:t xml:space="preserve"> to this collection</w:t>
      </w:r>
      <w:r w:rsidRPr="00C94829" w:rsidR="00F70A06">
        <w:rPr>
          <w:rFonts w:ascii="Times New Roman" w:hAnsi="Times New Roman"/>
          <w:sz w:val="22"/>
          <w:szCs w:val="22"/>
        </w:rPr>
        <w:t>.</w:t>
      </w:r>
    </w:p>
    <w:p w:rsidR="00C74FDE" w:rsidRPr="00C94829" w:rsidP="00D45DB8" w14:paraId="206D99EB" w14:textId="77777777">
      <w:pPr>
        <w:suppressAutoHyphens/>
        <w:rPr>
          <w:rFonts w:ascii="Times New Roman" w:hAnsi="Times New Roman"/>
          <w:sz w:val="22"/>
          <w:szCs w:val="22"/>
        </w:rPr>
      </w:pPr>
    </w:p>
    <w:p w:rsidR="00D45DB8" w:rsidRPr="00C94829" w:rsidP="00D45DB8" w14:paraId="27B691AE" w14:textId="77777777">
      <w:pPr>
        <w:pStyle w:val="BodyText"/>
        <w:rPr>
          <w:rFonts w:ascii="Times New Roman" w:hAnsi="Times New Roman"/>
          <w:sz w:val="22"/>
          <w:szCs w:val="22"/>
        </w:rPr>
      </w:pPr>
      <w:r w:rsidRPr="00C94829">
        <w:rPr>
          <w:rFonts w:ascii="Times New Roman" w:hAnsi="Times New Roman"/>
          <w:sz w:val="22"/>
          <w:szCs w:val="22"/>
        </w:rPr>
        <w:t xml:space="preserve">16. These data will not be published for statistical use. </w:t>
      </w:r>
    </w:p>
    <w:p w:rsidR="00C94829" w:rsidRPr="00C94829" w:rsidP="00D45DB8" w14:paraId="21FF9ABA" w14:textId="77777777">
      <w:pPr>
        <w:pStyle w:val="BodyText"/>
        <w:rPr>
          <w:rFonts w:ascii="Times New Roman" w:hAnsi="Times New Roman"/>
          <w:sz w:val="22"/>
          <w:szCs w:val="22"/>
        </w:rPr>
      </w:pPr>
    </w:p>
    <w:p w:rsidR="00D45DB8" w:rsidRPr="00C94829" w:rsidP="00C74FDE" w14:paraId="65DF953B" w14:textId="77777777">
      <w:pPr>
        <w:suppressAutoHyphens/>
        <w:rPr>
          <w:rFonts w:ascii="Times New Roman" w:hAnsi="Times New Roman"/>
          <w:sz w:val="22"/>
          <w:szCs w:val="22"/>
        </w:rPr>
      </w:pPr>
      <w:r w:rsidRPr="00C94829">
        <w:rPr>
          <w:rFonts w:ascii="Times New Roman" w:hAnsi="Times New Roman"/>
          <w:sz w:val="22"/>
          <w:szCs w:val="22"/>
        </w:rPr>
        <w:t>17.</w:t>
      </w:r>
      <w:r w:rsidRPr="00C94829">
        <w:rPr>
          <w:rFonts w:ascii="Times New Roman" w:hAnsi="Times New Roman"/>
          <w:sz w:val="22"/>
          <w:szCs w:val="22"/>
        </w:rPr>
        <w:t xml:space="preserve">  We do not seek approval to not display the expiration date for OMB approval of this information collection.</w:t>
      </w:r>
    </w:p>
    <w:p w:rsidR="00D45DB8" w:rsidRPr="00C94829" w:rsidP="00D45DB8" w14:paraId="4D6CD319" w14:textId="77777777">
      <w:pPr>
        <w:suppressAutoHyphens/>
        <w:rPr>
          <w:rFonts w:ascii="Times New Roman" w:hAnsi="Times New Roman"/>
          <w:sz w:val="22"/>
          <w:szCs w:val="22"/>
        </w:rPr>
      </w:pPr>
    </w:p>
    <w:p w:rsidR="00D45DB8" w:rsidRPr="00C94829" w:rsidP="00D45DB8" w14:paraId="62EB37AD" w14:textId="77777777">
      <w:pPr>
        <w:suppressAutoHyphens/>
        <w:rPr>
          <w:rFonts w:ascii="Times New Roman" w:hAnsi="Times New Roman"/>
          <w:sz w:val="22"/>
          <w:szCs w:val="22"/>
        </w:rPr>
      </w:pPr>
      <w:r w:rsidRPr="00C94829">
        <w:rPr>
          <w:rFonts w:ascii="Times New Roman" w:hAnsi="Times New Roman"/>
          <w:sz w:val="22"/>
          <w:szCs w:val="22"/>
        </w:rPr>
        <w:t>18.</w:t>
      </w:r>
      <w:r w:rsidRPr="00C94829">
        <w:rPr>
          <w:rFonts w:ascii="Times New Roman" w:hAnsi="Times New Roman"/>
          <w:b/>
          <w:sz w:val="22"/>
          <w:szCs w:val="22"/>
        </w:rPr>
        <w:t xml:space="preserve">  </w:t>
      </w:r>
      <w:r w:rsidRPr="00C94829">
        <w:rPr>
          <w:rFonts w:ascii="Times New Roman" w:hAnsi="Times New Roman"/>
          <w:sz w:val="22"/>
          <w:szCs w:val="22"/>
        </w:rPr>
        <w:t>There are no exceptions to the certification statement.</w:t>
      </w:r>
    </w:p>
    <w:p w:rsidR="00D45DB8" w:rsidRPr="00C94829" w:rsidP="00D45DB8" w14:paraId="74C3E0A1" w14:textId="77777777">
      <w:pPr>
        <w:suppressAutoHyphens/>
        <w:rPr>
          <w:rFonts w:ascii="Times New Roman" w:hAnsi="Times New Roman"/>
          <w:b/>
          <w:sz w:val="22"/>
          <w:szCs w:val="22"/>
        </w:rPr>
      </w:pPr>
    </w:p>
    <w:p w:rsidR="00D45DB8" w:rsidRPr="00C94829" w:rsidP="00D45DB8" w14:paraId="198D7933" w14:textId="77777777">
      <w:pPr>
        <w:suppressAutoHyphens/>
        <w:rPr>
          <w:rFonts w:ascii="Times New Roman" w:hAnsi="Times New Roman"/>
          <w:b/>
          <w:sz w:val="22"/>
          <w:szCs w:val="22"/>
        </w:rPr>
      </w:pPr>
      <w:r w:rsidRPr="00C94829">
        <w:rPr>
          <w:rFonts w:ascii="Times New Roman" w:hAnsi="Times New Roman"/>
          <w:b/>
          <w:sz w:val="22"/>
          <w:szCs w:val="22"/>
        </w:rPr>
        <w:t>B.  Collections of Information Employing Statistical Methods</w:t>
      </w:r>
    </w:p>
    <w:p w:rsidR="00D45DB8" w:rsidRPr="00C94829" w:rsidP="00D45DB8" w14:paraId="636F64FA" w14:textId="77777777">
      <w:pPr>
        <w:suppressAutoHyphens/>
        <w:rPr>
          <w:rFonts w:ascii="Times New Roman" w:hAnsi="Times New Roman"/>
          <w:b/>
          <w:sz w:val="22"/>
          <w:szCs w:val="22"/>
        </w:rPr>
      </w:pPr>
    </w:p>
    <w:p w:rsidR="00D45DB8" w:rsidRPr="00C94829" w:rsidP="00D45DB8" w14:paraId="4381C7A7" w14:textId="77777777">
      <w:pPr>
        <w:suppressAutoHyphens/>
        <w:rPr>
          <w:rFonts w:ascii="Times New Roman" w:hAnsi="Times New Roman"/>
          <w:sz w:val="22"/>
          <w:szCs w:val="22"/>
          <w:u w:val="single"/>
        </w:rPr>
      </w:pPr>
      <w:r w:rsidRPr="00C94829">
        <w:rPr>
          <w:rFonts w:ascii="Times New Roman" w:hAnsi="Times New Roman"/>
          <w:sz w:val="22"/>
          <w:szCs w:val="22"/>
        </w:rPr>
        <w:t>No statistical methods are employed.</w:t>
      </w:r>
    </w:p>
    <w:p w:rsidR="008E323E" w:rsidRPr="00C94829" w:rsidP="00D45DB8" w14:paraId="64D51CAB" w14:textId="77777777">
      <w:pPr>
        <w:jc w:val="center"/>
        <w:rPr>
          <w:rFonts w:ascii="Times New Roman" w:hAnsi="Times New Roman"/>
          <w:sz w:val="22"/>
          <w:szCs w:val="22"/>
        </w:rPr>
      </w:pPr>
    </w:p>
    <w:sectPr w:rsidSect="008062B5">
      <w:headerReference w:type="default" r:id="rId4"/>
      <w:footerReference w:type="even" r:id="rId5"/>
      <w:footerReference w:type="default" r:id="rId6"/>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578" w:rsidP="00815B7D" w14:paraId="6E5F80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1578" w14:paraId="60D60C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578" w:rsidP="00815B7D" w14:paraId="46E1DD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5B46">
      <w:rPr>
        <w:rStyle w:val="PageNumber"/>
        <w:noProof/>
      </w:rPr>
      <w:t>1</w:t>
    </w:r>
    <w:r>
      <w:rPr>
        <w:rStyle w:val="PageNumber"/>
      </w:rPr>
      <w:fldChar w:fldCharType="end"/>
    </w:r>
  </w:p>
  <w:p w:rsidR="00B01578" w14:paraId="620052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578" w:rsidRPr="00D45DB8" w14:paraId="321F9D19" w14:textId="500CA6BF">
    <w:pPr>
      <w:pStyle w:val="Header"/>
      <w:rPr>
        <w:rFonts w:ascii="Times New Roman" w:hAnsi="Times New Roman"/>
        <w:b/>
        <w:sz w:val="22"/>
        <w:szCs w:val="22"/>
      </w:rPr>
    </w:pPr>
    <w:r w:rsidRPr="00D45DB8">
      <w:rPr>
        <w:rFonts w:ascii="Times New Roman" w:hAnsi="Times New Roman"/>
        <w:b/>
        <w:sz w:val="22"/>
        <w:szCs w:val="22"/>
      </w:rPr>
      <w:t>OMB</w:t>
    </w:r>
    <w:r w:rsidR="00AD05EA">
      <w:rPr>
        <w:rFonts w:ascii="Times New Roman" w:hAnsi="Times New Roman"/>
        <w:b/>
        <w:sz w:val="22"/>
        <w:szCs w:val="22"/>
      </w:rPr>
      <w:t xml:space="preserve"> Control Number:  </w:t>
    </w:r>
    <w:r w:rsidRPr="00D45DB8">
      <w:rPr>
        <w:rFonts w:ascii="Times New Roman" w:hAnsi="Times New Roman"/>
        <w:b/>
        <w:sz w:val="22"/>
        <w:szCs w:val="22"/>
      </w:rPr>
      <w:t>3060-0669</w:t>
    </w:r>
    <w:r w:rsidRPr="00D45DB8">
      <w:rPr>
        <w:rFonts w:ascii="Times New Roman" w:hAnsi="Times New Roman"/>
        <w:b/>
        <w:sz w:val="22"/>
        <w:szCs w:val="22"/>
      </w:rPr>
      <w:tab/>
    </w:r>
    <w:r w:rsidRPr="00D45DB8">
      <w:rPr>
        <w:rFonts w:ascii="Times New Roman" w:hAnsi="Times New Roman"/>
        <w:b/>
        <w:sz w:val="22"/>
        <w:szCs w:val="22"/>
      </w:rPr>
      <w:tab/>
    </w:r>
    <w:r w:rsidR="000D60DE">
      <w:rPr>
        <w:rFonts w:ascii="Times New Roman" w:hAnsi="Times New Roman"/>
        <w:b/>
        <w:sz w:val="22"/>
        <w:szCs w:val="22"/>
      </w:rPr>
      <w:t>July</w:t>
    </w:r>
    <w:r w:rsidR="00592FD5">
      <w:rPr>
        <w:rFonts w:ascii="Times New Roman" w:hAnsi="Times New Roman"/>
        <w:b/>
        <w:sz w:val="22"/>
        <w:szCs w:val="22"/>
      </w:rPr>
      <w:t xml:space="preserve"> 2024</w:t>
    </w:r>
  </w:p>
  <w:p w:rsidR="00B01578" w:rsidRPr="00D45DB8" w:rsidP="00D45DB8" w14:paraId="01DA91D1" w14:textId="77777777">
    <w:pPr>
      <w:pStyle w:val="Heading1"/>
      <w:rPr>
        <w:rFonts w:ascii="Times New Roman" w:hAnsi="Times New Roman"/>
        <w:sz w:val="22"/>
        <w:szCs w:val="22"/>
      </w:rPr>
    </w:pPr>
    <w:r w:rsidRPr="00D45DB8">
      <w:rPr>
        <w:rFonts w:ascii="Times New Roman" w:hAnsi="Times New Roman"/>
        <w:b/>
        <w:sz w:val="22"/>
        <w:szCs w:val="22"/>
      </w:rPr>
      <w:t>Title:</w:t>
    </w:r>
    <w:r w:rsidRPr="00D45DB8">
      <w:rPr>
        <w:rFonts w:ascii="Times New Roman" w:hAnsi="Times New Roman"/>
        <w:sz w:val="22"/>
        <w:szCs w:val="22"/>
      </w:rPr>
      <w:t xml:space="preserve"> </w:t>
    </w:r>
    <w:r w:rsidRPr="00B01578">
      <w:rPr>
        <w:rFonts w:ascii="Times New Roman" w:hAnsi="Times New Roman"/>
        <w:b/>
        <w:sz w:val="22"/>
        <w:szCs w:val="22"/>
      </w:rPr>
      <w:t>Section 76.946 Advertising of Rates</w:t>
    </w:r>
  </w:p>
  <w:p w:rsidR="00B01578" w:rsidRPr="00D45DB8" w14:paraId="3918A8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57995CB4"/>
    <w:multiLevelType w:val="singleLevel"/>
    <w:tmpl w:val="41DCF9C8"/>
    <w:lvl w:ilvl="0">
      <w:start w:val="4"/>
      <w:numFmt w:val="decimal"/>
      <w:lvlText w:val="%1."/>
      <w:legacy w:legacy="1" w:legacySpace="0" w:legacyIndent="360"/>
      <w:lvlJc w:val="left"/>
      <w:pPr>
        <w:ind w:left="360" w:hanging="360"/>
      </w:pPr>
    </w:lvl>
  </w:abstractNum>
  <w:num w:numId="1" w16cid:durableId="248009105">
    <w:abstractNumId w:val="1"/>
  </w:num>
  <w:num w:numId="2" w16cid:durableId="36013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B8"/>
    <w:rsid w:val="00067C08"/>
    <w:rsid w:val="000A140B"/>
    <w:rsid w:val="000D60DE"/>
    <w:rsid w:val="0015064B"/>
    <w:rsid w:val="001A6976"/>
    <w:rsid w:val="001B68C4"/>
    <w:rsid w:val="001C1389"/>
    <w:rsid w:val="00205A5E"/>
    <w:rsid w:val="002152EB"/>
    <w:rsid w:val="00221528"/>
    <w:rsid w:val="00263F2E"/>
    <w:rsid w:val="00297CEF"/>
    <w:rsid w:val="002A74E9"/>
    <w:rsid w:val="002E3D0A"/>
    <w:rsid w:val="002F2542"/>
    <w:rsid w:val="0030432E"/>
    <w:rsid w:val="003700E8"/>
    <w:rsid w:val="00380CAE"/>
    <w:rsid w:val="00410E16"/>
    <w:rsid w:val="004613F0"/>
    <w:rsid w:val="004E2E67"/>
    <w:rsid w:val="00502CE7"/>
    <w:rsid w:val="00507030"/>
    <w:rsid w:val="0051686E"/>
    <w:rsid w:val="00524CE8"/>
    <w:rsid w:val="00575CC7"/>
    <w:rsid w:val="00592FD5"/>
    <w:rsid w:val="005B5A7D"/>
    <w:rsid w:val="005F1A0C"/>
    <w:rsid w:val="006E2016"/>
    <w:rsid w:val="006E6429"/>
    <w:rsid w:val="006F741C"/>
    <w:rsid w:val="00721831"/>
    <w:rsid w:val="007504EA"/>
    <w:rsid w:val="00751E82"/>
    <w:rsid w:val="007B0051"/>
    <w:rsid w:val="007D4D1A"/>
    <w:rsid w:val="008062B5"/>
    <w:rsid w:val="00806B88"/>
    <w:rsid w:val="00815B7D"/>
    <w:rsid w:val="008543A0"/>
    <w:rsid w:val="008E323E"/>
    <w:rsid w:val="008E36B0"/>
    <w:rsid w:val="00942BBD"/>
    <w:rsid w:val="009C226F"/>
    <w:rsid w:val="00A4413B"/>
    <w:rsid w:val="00A923CD"/>
    <w:rsid w:val="00AC5AC2"/>
    <w:rsid w:val="00AD05EA"/>
    <w:rsid w:val="00AE2DD6"/>
    <w:rsid w:val="00B01578"/>
    <w:rsid w:val="00B21209"/>
    <w:rsid w:val="00B85B46"/>
    <w:rsid w:val="00BD12B6"/>
    <w:rsid w:val="00BE193B"/>
    <w:rsid w:val="00C74FDE"/>
    <w:rsid w:val="00C76846"/>
    <w:rsid w:val="00C94829"/>
    <w:rsid w:val="00D178C4"/>
    <w:rsid w:val="00D45DB8"/>
    <w:rsid w:val="00D6680B"/>
    <w:rsid w:val="00D80546"/>
    <w:rsid w:val="00DD24B2"/>
    <w:rsid w:val="00DF6D10"/>
    <w:rsid w:val="00E959E8"/>
    <w:rsid w:val="00F20B83"/>
    <w:rsid w:val="00F46DCD"/>
    <w:rsid w:val="00F663A5"/>
    <w:rsid w:val="00F70A06"/>
    <w:rsid w:val="00FA6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46F699"/>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5DB8"/>
    <w:pPr>
      <w:widowControl w:val="0"/>
    </w:pPr>
    <w:rPr>
      <w:rFonts w:ascii="Line Draw" w:hAnsi="Line Draw"/>
    </w:rPr>
  </w:style>
  <w:style w:type="paragraph" w:styleId="Heading1">
    <w:name w:val="heading 1"/>
    <w:basedOn w:val="Normal"/>
    <w:next w:val="Normal"/>
    <w:qFormat/>
    <w:rsid w:val="00D45DB8"/>
    <w:pPr>
      <w:keepNext/>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5DB8"/>
    <w:pPr>
      <w:suppressAutoHyphens/>
    </w:pPr>
    <w:rPr>
      <w:sz w:val="24"/>
    </w:rPr>
  </w:style>
  <w:style w:type="paragraph" w:styleId="BodyText2">
    <w:name w:val="Body Text 2"/>
    <w:basedOn w:val="Normal"/>
    <w:rsid w:val="00D45DB8"/>
    <w:pPr>
      <w:suppressAutoHyphens/>
    </w:pPr>
    <w:rPr>
      <w:b/>
      <w:sz w:val="24"/>
    </w:rPr>
  </w:style>
  <w:style w:type="paragraph" w:styleId="Header">
    <w:name w:val="header"/>
    <w:basedOn w:val="Normal"/>
    <w:rsid w:val="00D45DB8"/>
    <w:pPr>
      <w:tabs>
        <w:tab w:val="center" w:pos="4320"/>
        <w:tab w:val="right" w:pos="8640"/>
      </w:tabs>
    </w:pPr>
  </w:style>
  <w:style w:type="paragraph" w:styleId="Footer">
    <w:name w:val="footer"/>
    <w:basedOn w:val="Normal"/>
    <w:rsid w:val="00D45DB8"/>
    <w:pPr>
      <w:tabs>
        <w:tab w:val="center" w:pos="4320"/>
        <w:tab w:val="right" w:pos="8640"/>
      </w:tabs>
    </w:pPr>
  </w:style>
  <w:style w:type="character" w:styleId="PageNumber">
    <w:name w:val="page number"/>
    <w:basedOn w:val="DefaultParagraphFont"/>
    <w:rsid w:val="00C74FDE"/>
  </w:style>
  <w:style w:type="paragraph" w:styleId="BalloonText">
    <w:name w:val="Balloon Text"/>
    <w:basedOn w:val="Normal"/>
    <w:semiHidden/>
    <w:rsid w:val="004E2E67"/>
    <w:rPr>
      <w:rFonts w:ascii="Tahoma" w:hAnsi="Tahoma" w:cs="Tahoma"/>
      <w:sz w:val="16"/>
      <w:szCs w:val="16"/>
    </w:rPr>
  </w:style>
  <w:style w:type="paragraph" w:styleId="Revision">
    <w:name w:val="Revision"/>
    <w:hidden/>
    <w:uiPriority w:val="99"/>
    <w:semiHidden/>
    <w:rsid w:val="001A6976"/>
    <w:rPr>
      <w:rFonts w:ascii="Line Draw" w:hAnsi="Line Dra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742</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2008-01-31T12:44:00Z</cp:lastPrinted>
  <dcterms:created xsi:type="dcterms:W3CDTF">2024-04-27T00:55:00Z</dcterms:created>
  <dcterms:modified xsi:type="dcterms:W3CDTF">2024-07-03T15:16:00Z</dcterms:modified>
</cp:coreProperties>
</file>