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8F0AFB" w:rsidP="008F0AFB" w14:paraId="63FDDF66" w14:textId="77777777">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8F0AFB">
        <w:rPr>
          <w:rFonts w:cstheme="minorHAnsi"/>
        </w:rPr>
        <w:t xml:space="preserve">NESHAP for Lime Manufacturing Plants (40 CFR Part 63, Subpart AAAAA) (2024 Final Rule) </w:t>
      </w:r>
    </w:p>
    <w:p w:rsidR="00EE2403" w:rsidRPr="00BB3410" w:rsidP="008F0AFB" w14:paraId="71D5121E" w14:textId="497CC862">
      <w:pPr>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7D7372" w:rsidR="007D7372">
        <w:rPr>
          <w:rFonts w:cstheme="minorHAnsi"/>
        </w:rPr>
        <w:t>2060-0544</w:t>
      </w:r>
    </w:p>
    <w:p w:rsidR="00EE2403" w:rsidRPr="00BB3410" w:rsidP="00ED57A4" w14:paraId="4FB77BCA" w14:textId="798A5162">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686615" w:rsidR="00686615">
        <w:rPr>
          <w:rFonts w:cstheme="minorHAnsi"/>
        </w:rPr>
        <w:t>2072.11</w:t>
      </w:r>
    </w:p>
    <w:p w:rsidR="00B93301" w:rsidP="008D79C9" w14:paraId="5C12430D" w14:textId="16699306">
      <w:pPr>
        <w:spacing w:before="240"/>
      </w:pPr>
      <w:r w:rsidRPr="4BDBF0A0">
        <w:rPr>
          <w:b/>
          <w:bCs/>
        </w:rPr>
        <w:t>Abstract:</w:t>
      </w:r>
      <w:r w:rsidRPr="4BDBF0A0" w:rsidR="00BB432F">
        <w:t xml:space="preserve"> </w:t>
      </w:r>
      <w:r>
        <w:t xml:space="preserve">The National Emission Standards for Hazardous Air Pollutants (NESHAP) for Lime Manufacturing Plants (40 CR Part 63, Subpart AAAAA) were proposed on December 20, 2002; promulgated on January 5, 2004; and </w:t>
      </w:r>
      <w:r w:rsidR="00361654">
        <w:t xml:space="preserve">most recently amended on July </w:t>
      </w:r>
      <w:r w:rsidR="00D2281C">
        <w:t>16, 2024</w:t>
      </w:r>
      <w:r>
        <w:t xml:space="preserve">. These regulations apply to existing facilities and new facilities that either emit or </w:t>
      </w:r>
      <w:r w:rsidR="00D2281C">
        <w:t>have</w:t>
      </w:r>
      <w:r>
        <w:t xml:space="preserve"> the potential to emit any single hazardous air pollutant (HAP) at a rate of 10 tons or more per year or any combination of HAP at a rate of 25 tons or more per year from all emission sources at the plant site. This subpart covers lime kilns, their associated coolers, and processed stone handling (PSH) operation systems located at a lime manufacturing plant that is a major source. New facilities include those that commenced construction, modification or reconstruction after the date of proposal. Final amendments to the NESHAP for Lime Manufacturing were promulgated on July </w:t>
      </w:r>
      <w:r w:rsidR="00C83410">
        <w:t>16</w:t>
      </w:r>
      <w:r>
        <w:t xml:space="preserve">, </w:t>
      </w:r>
      <w:r w:rsidR="00C83410">
        <w:t>2024</w:t>
      </w:r>
      <w:r>
        <w:t>, based on the results of a technology review of the regulation (</w:t>
      </w:r>
      <w:r w:rsidR="001E3356">
        <w:t>89</w:t>
      </w:r>
      <w:r>
        <w:t xml:space="preserve"> FR </w:t>
      </w:r>
      <w:r w:rsidR="001E3356">
        <w:t>57738</w:t>
      </w:r>
      <w:r>
        <w:t xml:space="preserve">). </w:t>
      </w:r>
      <w:r w:rsidR="001861FE">
        <w:t>These amendments finalized</w:t>
      </w:r>
      <w:r w:rsidRPr="001861FE" w:rsidR="001861FE">
        <w:t xml:space="preserve"> maximum achievable control technology (MACT) standards for hydrogen chloride (HCl), mercury, organic HAP, and dioxin/furans (D/F)</w:t>
      </w:r>
      <w:r w:rsidR="0078106A">
        <w:t xml:space="preserve">. </w:t>
      </w:r>
      <w:r>
        <w:t xml:space="preserve">The information collection herein </w:t>
      </w:r>
      <w:r w:rsidR="008D79C9">
        <w:t xml:space="preserve">accounts for the burden associated with the incorporation of reporting and recordkeeping requirements </w:t>
      </w:r>
      <w:r w:rsidR="00BC48F0">
        <w:t xml:space="preserve">associated with the July 16, </w:t>
      </w:r>
      <w:r w:rsidR="00BC48F0">
        <w:t>2024</w:t>
      </w:r>
      <w:r w:rsidR="00BC48F0">
        <w:t xml:space="preserve"> amendments.</w:t>
      </w:r>
    </w:p>
    <w:p w:rsidR="00B93301" w:rsidP="00B93301" w14:paraId="0FB3F9C1" w14:textId="1E5D8361">
      <w:pPr>
        <w:spacing w:before="24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r w:rsidR="000A0A18">
        <w:t xml:space="preserve"> </w:t>
      </w:r>
      <w:r>
        <w:t xml:space="preserve">Any owner/operator subject to the provisions of this part shall maintain a file of these measurements and retain the file for at least 5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t>In the event that</w:t>
      </w:r>
      <w:r>
        <w:t xml:space="preserve"> there is no such delegated authority, the EPA regional office can review them.</w:t>
      </w:r>
      <w:r w:rsidR="000A0A18">
        <w:t xml:space="preserve"> </w:t>
      </w:r>
      <w:r>
        <w:t xml:space="preserve">All other reports are sent to the delegated state or local authority. </w:t>
      </w:r>
      <w:r>
        <w:t>In the event that</w:t>
      </w:r>
      <w:r>
        <w:t xml:space="preserve"> there is no such delegated authority, the reports are sent directly to the EPA regional offices. </w:t>
      </w:r>
    </w:p>
    <w:p w:rsidR="00971823" w:rsidP="4BDBF0A0" w14:paraId="3014C565" w14:textId="4FF039FE">
      <w:pPr>
        <w:spacing w:before="240"/>
        <w:rPr>
          <w:color w:val="000000"/>
        </w:rPr>
      </w:pPr>
      <w:r w:rsidRPr="00F57546">
        <w:rPr>
          <w:color w:val="000000"/>
        </w:rPr>
        <w:t xml:space="preserve">The Office of Management and Budget (OMB) approved the </w:t>
      </w:r>
      <w:r w:rsidRPr="00F57546">
        <w:rPr>
          <w:color w:val="000000"/>
        </w:rPr>
        <w:t>currently-active</w:t>
      </w:r>
      <w:r w:rsidRPr="00F57546">
        <w:rPr>
          <w:color w:val="000000"/>
        </w:rPr>
        <w:t xml:space="preserve"> ICR </w:t>
      </w:r>
      <w:r w:rsidRPr="00F57546" w:rsidR="007169A1">
        <w:rPr>
          <w:color w:val="000000"/>
        </w:rPr>
        <w:t>with the following “Terms of Clearance</w:t>
      </w:r>
      <w:r w:rsidRPr="00F57546" w:rsidR="00300363">
        <w:rPr>
          <w:color w:val="000000"/>
        </w:rPr>
        <w:t>”:</w:t>
      </w:r>
    </w:p>
    <w:p w:rsidR="00EA1F47" w:rsidRPr="001313D8" w:rsidP="001313D8" w14:paraId="5C6E6479" w14:textId="5A0F31BB">
      <w:pPr>
        <w:spacing w:before="240"/>
        <w:ind w:left="360"/>
        <w:rPr>
          <w:color w:val="000000"/>
        </w:rPr>
      </w:pPr>
      <w:r>
        <w:rPr>
          <w:color w:val="000000"/>
        </w:rPr>
        <w:t>“</w:t>
      </w:r>
      <w:r w:rsidRPr="00F57546">
        <w:rPr>
          <w:color w:val="000000"/>
        </w:rPr>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w:t>
      </w:r>
      <w:r w:rsidRPr="00F57546">
        <w:rPr>
          <w:color w:val="000000"/>
        </w:rPr>
        <w:t>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rPr>
          <w:color w:val="000000"/>
        </w:rPr>
        <w:t>”</w:t>
      </w:r>
    </w:p>
    <w:p w:rsidR="00FE1682" w:rsidRPr="007B62CE" w:rsidP="4BDBF0A0" w14:paraId="682A081B" w14:textId="730249C6">
      <w:pPr>
        <w:spacing w:before="240"/>
      </w:pPr>
      <w:r w:rsidRPr="008D4B31">
        <w:t xml:space="preserve">The relevant regulatory text is referenced in section 12(b) of this document. We have created a supplementary document including the regulatory text that describes the ICR requirements as identified in section 12(b) of this document as requested. </w:t>
      </w:r>
      <w:r w:rsidRPr="008D4B31" w:rsidR="001313D8">
        <w:t>All electronic collection in this information collection is submitted through EPA's CEDRI, as discussed in section 12(b) of this document. Additional Paperwork Reduction Act requirements for CEDRI,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w:t>
      </w:r>
      <w:r w:rsidRPr="008D4B31" w:rsidR="008D4B31">
        <w:t xml:space="preserve"> </w:t>
      </w:r>
      <w:r w:rsidRPr="008D4B31">
        <w:t>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5B211D" w:rsidP="00653D08" w14:paraId="0D5D4789" w14:textId="1D004B47">
      <w:pPr>
        <w:pBdr>
          <w:top w:val="single" w:sz="6" w:space="0" w:color="FFFFFF"/>
          <w:left w:val="single" w:sz="6" w:space="0" w:color="FFFFFF"/>
          <w:bottom w:val="single" w:sz="6" w:space="0" w:color="FFFFFF"/>
          <w:right w:val="single" w:sz="6" w:space="0" w:color="FFFFFF"/>
        </w:pBdr>
      </w:pPr>
      <w:r w:rsidRPr="005B211D">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5B211D"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5B211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w:t>
      </w:r>
      <w:r w:rsidRPr="005B211D">
        <w:t>accordance with Section 114(a)(3); and (G) provide such other information as the Administrator may reasonably require.</w:t>
      </w:r>
    </w:p>
    <w:p w:rsidR="00601660" w:rsidRPr="005B211D" w:rsidP="001B4F39" w14:paraId="654F2FEB" w14:textId="6171E5DB">
      <w:pPr>
        <w:pBdr>
          <w:top w:val="single" w:sz="6" w:space="0" w:color="FFFFFF"/>
          <w:left w:val="single" w:sz="6" w:space="0" w:color="FFFFFF"/>
          <w:bottom w:val="single" w:sz="6" w:space="0" w:color="FFFFFF"/>
          <w:right w:val="single" w:sz="6" w:space="0" w:color="FFFFFF"/>
        </w:pBdr>
      </w:pPr>
      <w:r w:rsidRPr="005B211D">
        <w:t xml:space="preserve">In the Administrator's judgment, </w:t>
      </w:r>
      <w:r w:rsidRPr="005B211D" w:rsidR="001B4F39">
        <w:t>HAP</w:t>
      </w:r>
      <w:r w:rsidRPr="005B211D">
        <w:t xml:space="preserve"> emissions from </w:t>
      </w:r>
      <w:r w:rsidRPr="005B211D" w:rsidR="001B4F39">
        <w:t>lime manufacturing</w:t>
      </w:r>
      <w:r w:rsidRPr="005B211D">
        <w:t xml:space="preserve"> sources cause or contribute to air pollution that may reasonably be anticipated to endanger public health or welfare. Therefore, the </w:t>
      </w:r>
      <w:r w:rsidRPr="005B211D" w:rsidR="00AE70A5">
        <w:t>NESHAP</w:t>
      </w:r>
      <w:r w:rsidRPr="005B211D">
        <w:t xml:space="preserve"> were promulgated for this source category at 40 CFR Part 63,</w:t>
      </w:r>
      <w:r w:rsidRPr="005B211D">
        <w:rPr>
          <w:b/>
          <w:bCs/>
          <w:i/>
          <w:iCs/>
        </w:rPr>
        <w:t xml:space="preserve"> </w:t>
      </w:r>
      <w:r w:rsidRPr="005B211D">
        <w:t xml:space="preserve">Subpart </w:t>
      </w:r>
      <w:r w:rsidRPr="005B211D" w:rsidR="005B211D">
        <w:t>AAAAA</w:t>
      </w:r>
      <w:r w:rsidRPr="005B211D">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255E2" w:rsidRPr="00ED432F" w:rsidP="001255E2" w14:paraId="01BEF76E" w14:textId="6315B732">
      <w:pPr>
        <w:pBdr>
          <w:top w:val="single" w:sz="6" w:space="0" w:color="FFFFFF"/>
          <w:left w:val="single" w:sz="6" w:space="0" w:color="FFFFFF"/>
          <w:bottom w:val="single" w:sz="6" w:space="0" w:color="FFFFFF"/>
          <w:right w:val="single" w:sz="6" w:space="0" w:color="FFFFFF"/>
        </w:pBdr>
        <w:rPr>
          <w:rFonts w:cstheme="minorHAnsi"/>
        </w:rPr>
      </w:pPr>
      <w:r w:rsidRPr="00ED432F">
        <w:rPr>
          <w:rFonts w:cstheme="minorHAnsi"/>
        </w:rPr>
        <w:t xml:space="preserve">The recordkeeping and reporting requirements in these standards ensure compliance with the applicable regulations which were promulgated in accordance with the Clean Air Act. The </w:t>
      </w:r>
      <w:r w:rsidRPr="00ED432F">
        <w:rPr>
          <w:rFonts w:cstheme="minorHAnsi"/>
        </w:rPr>
        <w:t>collected information</w:t>
      </w:r>
      <w:r w:rsidRPr="00ED432F">
        <w:rPr>
          <w:rFonts w:cstheme="minorHAnsi"/>
        </w:rPr>
        <w:t xml:space="preserve"> is also used for targeting inspections and as evidence in legal proceedings</w:t>
      </w:r>
      <w:r w:rsidRPr="00ED432F" w:rsidR="00ED432F">
        <w:rPr>
          <w:rFonts w:cstheme="minorHAnsi"/>
        </w:rPr>
        <w:t>.</w:t>
      </w:r>
    </w:p>
    <w:p w:rsidR="001255E2" w:rsidRPr="00ED432F" w:rsidP="001255E2" w14:paraId="1626E053" w14:textId="1C5583B3">
      <w:pPr>
        <w:pBdr>
          <w:top w:val="single" w:sz="6" w:space="0" w:color="FFFFFF"/>
          <w:left w:val="single" w:sz="6" w:space="0" w:color="FFFFFF"/>
          <w:bottom w:val="single" w:sz="6" w:space="0" w:color="FFFFFF"/>
          <w:right w:val="single" w:sz="6" w:space="0" w:color="FFFFFF"/>
        </w:pBdr>
        <w:rPr>
          <w:rFonts w:cstheme="minorHAnsi"/>
        </w:rPr>
      </w:pPr>
      <w:r w:rsidRPr="00ED432F">
        <w:rPr>
          <w:rFonts w:cstheme="minorHAnsi"/>
        </w:rPr>
        <w:t xml:space="preserve">Performance tests are required </w:t>
      </w:r>
      <w:r w:rsidRPr="00ED432F">
        <w:rPr>
          <w:rFonts w:cstheme="minorHAnsi"/>
        </w:rPr>
        <w:t>in order to</w:t>
      </w:r>
      <w:r w:rsidRPr="00ED432F">
        <w:rPr>
          <w:rFonts w:cstheme="minorHAnsi"/>
        </w:rPr>
        <w:t xml:space="preserve"> determine an affected facility’s initial capability to comply with these emission standards. Performance testing is required every five years.</w:t>
      </w:r>
      <w:r w:rsidR="000A0A18">
        <w:rPr>
          <w:rFonts w:cstheme="minorHAnsi"/>
        </w:rPr>
        <w:t xml:space="preserve"> </w:t>
      </w:r>
    </w:p>
    <w:p w:rsidR="001255E2" w:rsidRPr="00ED432F" w:rsidP="001255E2" w14:paraId="67E58E93" w14:textId="77777777">
      <w:pPr>
        <w:pBdr>
          <w:top w:val="single" w:sz="6" w:space="0" w:color="FFFFFF"/>
          <w:left w:val="single" w:sz="6" w:space="0" w:color="FFFFFF"/>
          <w:bottom w:val="single" w:sz="6" w:space="0" w:color="FFFFFF"/>
          <w:right w:val="single" w:sz="6" w:space="0" w:color="FFFFFF"/>
        </w:pBdr>
        <w:rPr>
          <w:rFonts w:cstheme="minorHAnsi"/>
        </w:rPr>
      </w:pPr>
      <w:r w:rsidRPr="00ED432F">
        <w:rPr>
          <w:rFonts w:cstheme="minorHAnsi"/>
        </w:rPr>
        <w:t xml:space="preserve">The notifications required </w:t>
      </w:r>
      <w:r w:rsidRPr="00ED432F">
        <w:rPr>
          <w:rFonts w:cstheme="minorHAnsi"/>
        </w:rPr>
        <w:t>in</w:t>
      </w:r>
      <w:r w:rsidRPr="00ED432F">
        <w:rPr>
          <w:rFonts w:cstheme="minorHAnsi"/>
        </w:rPr>
        <w:t xml:space="preserve"> these standards are used to inform either the Agency or its delegated authority when a source becomes subject to the requirements of the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BB432F" w:rsidRPr="00ED432F" w:rsidP="001255E2" w14:paraId="1E879A61" w14:textId="240F0DA1">
      <w:pPr>
        <w:pBdr>
          <w:top w:val="single" w:sz="6" w:space="0" w:color="FFFFFF"/>
          <w:left w:val="single" w:sz="6" w:space="0" w:color="FFFFFF"/>
          <w:bottom w:val="single" w:sz="6" w:space="0" w:color="FFFFFF"/>
          <w:right w:val="single" w:sz="6" w:space="0" w:color="FFFFFF"/>
        </w:pBdr>
        <w:rPr>
          <w:rFonts w:cstheme="minorHAnsi"/>
        </w:rPr>
      </w:pPr>
      <w:r w:rsidRPr="00ED432F">
        <w:rPr>
          <w:rFonts w:cstheme="minorHAnsi"/>
        </w:rPr>
        <w:t>The required semiannual reports are used to determine periods of excess emissions, identify problems at the facility, verify operation/maintenance procedures and for compliance determinations.</w:t>
      </w:r>
    </w:p>
    <w:p w:rsidR="00074917" w:rsidRPr="00E3122D" w:rsidP="00854AAE" w14:paraId="1522D565" w14:textId="1E726E4C">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31B0A4D4">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Respondents are required to use the EPA’s Electronic Reporting Tool (ERT) to develop performance test reports and submit them through </w:t>
      </w:r>
      <w:r w:rsidRPr="0093123F">
        <w:rPr>
          <w:rFonts w:cstheme="minorHAnsi"/>
          <w:color w:val="000000"/>
        </w:rPr>
        <w:t>the EPA’s</w:t>
      </w:r>
      <w:r w:rsidRPr="0093123F">
        <w:rPr>
          <w:rFonts w:cstheme="minorHAnsi"/>
          <w:color w:val="000000"/>
        </w:rPr>
        <w:t xml:space="preserve">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w:t>
      </w:r>
      <w:r w:rsidRPr="00A33A64">
        <w:rPr>
          <w:rFonts w:cstheme="minorHAnsi"/>
        </w:rPr>
        <w:t xml:space="preserve">file. </w:t>
      </w:r>
      <w:r w:rsidRPr="00A33A64" w:rsidR="00A33A64">
        <w:rPr>
          <w:rFonts w:cstheme="minorHAnsi"/>
        </w:rPr>
        <w:t xml:space="preserve">The </w:t>
      </w:r>
      <w:r w:rsidRPr="00A33A64" w:rsidR="001C04B9">
        <w:rPr>
          <w:rFonts w:cstheme="minorHAnsi"/>
        </w:rPr>
        <w:t>semiannual compliance reports are to</w:t>
      </w:r>
      <w:r w:rsidRPr="000A49BC" w:rsidR="001C04B9">
        <w:rPr>
          <w:rFonts w:cstheme="minorHAnsi"/>
          <w:color w:val="000000"/>
        </w:rPr>
        <w:t xml:space="preserve"> be created using Form </w:t>
      </w:r>
      <w:r w:rsidRPr="00793F05" w:rsidR="00793F05">
        <w:rPr>
          <w:rFonts w:cstheme="minorHAnsi"/>
          <w:color w:val="000000"/>
        </w:rPr>
        <w:t>5900-604</w:t>
      </w:r>
      <w:r w:rsidR="001C04B9">
        <w:rPr>
          <w:rFonts w:cstheme="minorHAnsi"/>
          <w:color w:val="000000"/>
        </w:rPr>
        <w:t xml:space="preserve">, </w:t>
      </w:r>
      <w:r w:rsidRPr="000A49BC" w:rsidR="001C04B9">
        <w:rPr>
          <w:rFonts w:cstheme="minorHAnsi"/>
          <w:color w:val="000000"/>
        </w:rPr>
        <w:t xml:space="preserve">the electronic template included with this Supporting Statement. The template is an Excel spreadsheet which can be partially completed and saved for subsequent annual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w:t>
      </w:r>
      <w:r w:rsidRPr="0093123F">
        <w:rPr>
          <w:rFonts w:cstheme="minorHAnsi"/>
          <w:color w:val="000000"/>
        </w:rPr>
        <w:t>The For</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933CDE" w:rsidRPr="00933CDE" w:rsidP="00933CDE" w14:paraId="054D5DE6" w14:textId="1D716281">
      <w:pPr>
        <w:rPr>
          <w:rFonts w:cstheme="minorHAnsi"/>
        </w:rPr>
      </w:pPr>
      <w:r w:rsidRPr="00933CDE">
        <w:rPr>
          <w:rFonts w:cstheme="minorHAnsi"/>
        </w:rPr>
        <w:t>The majority of</w:t>
      </w:r>
      <w:r w:rsidRPr="00933CDE">
        <w:rPr>
          <w:rFonts w:cstheme="minorHAnsi"/>
        </w:rPr>
        <w:t xml:space="preserve"> the respondents are large entities (i.e., large businesses); however, the impact on small entities (i.</w:t>
      </w:r>
      <w:r w:rsidRPr="00933CDE">
        <w:rPr>
          <w:rFonts w:cstheme="minorHAnsi"/>
        </w:rPr>
        <w:t>e.,</w:t>
      </w:r>
      <w:r w:rsidRPr="00933CDE">
        <w:rPr>
          <w:rFonts w:cstheme="minorHAnsi"/>
        </w:rPr>
        <w:t xml:space="preserve"> small businesses) was taken into consideration during the development of the regulation. As part of a recent inventory of facilities subject to the NESHAP for Lime Manufacturing Plants, including information collected through a recent CAA Section 114 data collection effort, there are approximately 11 companies operating 34 affected facilities. Of these, three companies operating three facilities were identified as small businesses. As such, small businesses currently account for 9 percent (3 out of the 34) of regulated facilities.</w:t>
      </w:r>
      <w:r>
        <w:rPr>
          <w:rFonts w:cstheme="minorHAnsi"/>
        </w:rPr>
        <w:t xml:space="preserve"> </w:t>
      </w:r>
      <w:r w:rsidRPr="00933CDE">
        <w:rPr>
          <w:rFonts w:cstheme="minorHAnsi"/>
        </w:rPr>
        <w:t>For this 3-year ICR period, it is estimated that there will be an average of 34 lime manufacturing plants. EPA estimates that 3 of these 34 plants are owned by small entities.</w:t>
      </w:r>
    </w:p>
    <w:p w:rsidR="00ED57A4" w:rsidRPr="00BB3410" w:rsidP="00933CDE" w14:paraId="518B46AB" w14:textId="0417E533">
      <w:pPr>
        <w:rPr>
          <w:rFonts w:cstheme="minorHAnsi"/>
        </w:rPr>
      </w:pPr>
      <w:r w:rsidRPr="00933CDE">
        <w:rPr>
          <w:rFonts w:cstheme="minorHAnsi"/>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3C9A2044">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B21F08" w:rsidP="00854AAE" w14:paraId="775EDF16" w14:textId="2D500E32">
      <w:pPr>
        <w:pBdr>
          <w:top w:val="single" w:sz="6" w:space="0" w:color="FFFFFF"/>
          <w:left w:val="single" w:sz="6" w:space="0" w:color="FFFFFF"/>
          <w:bottom w:val="single" w:sz="6" w:space="0" w:color="FFFFFF"/>
          <w:right w:val="single" w:sz="6" w:space="0" w:color="FFFFFF"/>
        </w:pBdr>
      </w:pPr>
      <w:r w:rsidRPr="00B21F08">
        <w:t xml:space="preserve">These standards require the respondents to maintain all records, including reports and </w:t>
      </w:r>
      <w:r w:rsidRPr="00B21F08">
        <w:t>notifications</w:t>
      </w:r>
      <w:r w:rsidRPr="00B21F08">
        <w:t xml:space="preserve">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141AD2" w14:paraId="08AC9840" w14:textId="7465CD98">
      <w:pPr>
        <w:spacing w:before="120" w:after="0"/>
        <w:rPr>
          <w:rFonts w:cstheme="minorHAnsi"/>
          <w:color w:val="000000"/>
        </w:rPr>
      </w:pPr>
      <w:r w:rsidRPr="008A633F">
        <w:rPr>
          <w:rFonts w:cstheme="minorHAnsi"/>
          <w:color w:val="000000"/>
        </w:rPr>
        <w:t xml:space="preserve">A public notice and solicitation of public comment on this collection </w:t>
      </w:r>
      <w:r>
        <w:rPr>
          <w:rFonts w:cstheme="minorHAnsi"/>
          <w:color w:val="000000"/>
        </w:rPr>
        <w:t>was</w:t>
      </w:r>
      <w:r w:rsidRPr="008A633F">
        <w:rPr>
          <w:rFonts w:cstheme="minorHAnsi"/>
          <w:color w:val="000000"/>
        </w:rPr>
        <w:t xml:space="preserve"> provided in the Federal Register notice of the proposed rulemaking </w:t>
      </w:r>
      <w:r w:rsidR="007A2A06">
        <w:rPr>
          <w:rFonts w:cstheme="minorHAnsi"/>
          <w:color w:val="000000"/>
        </w:rPr>
        <w:t>(</w:t>
      </w:r>
      <w:r w:rsidR="0079390B">
        <w:rPr>
          <w:rFonts w:cstheme="minorHAnsi"/>
          <w:color w:val="000000"/>
        </w:rPr>
        <w:t xml:space="preserve">88 FR 805) </w:t>
      </w:r>
      <w:r w:rsidR="00EE313E">
        <w:rPr>
          <w:rFonts w:cstheme="minorHAnsi"/>
          <w:color w:val="000000"/>
        </w:rPr>
        <w:t xml:space="preserve">on </w:t>
      </w:r>
      <w:r w:rsidRPr="00EE313E" w:rsidR="00EE313E">
        <w:rPr>
          <w:rFonts w:cstheme="minorHAnsi"/>
          <w:color w:val="000000"/>
        </w:rPr>
        <w:t xml:space="preserve">January 5, </w:t>
      </w:r>
      <w:r w:rsidRPr="00EE313E" w:rsidR="00EE313E">
        <w:rPr>
          <w:rFonts w:cstheme="minorHAnsi"/>
          <w:color w:val="000000"/>
        </w:rPr>
        <w:t>2023</w:t>
      </w:r>
      <w:r w:rsidRPr="00EE313E" w:rsidR="00EE313E">
        <w:rPr>
          <w:rFonts w:cstheme="minorHAnsi"/>
          <w:color w:val="000000"/>
        </w:rPr>
        <w:t xml:space="preserve"> </w:t>
      </w:r>
      <w:r w:rsidR="0079390B">
        <w:rPr>
          <w:rFonts w:cstheme="minorHAnsi"/>
          <w:color w:val="000000"/>
        </w:rPr>
        <w:t>and in the supplemental notice of proposed rulemaking (</w:t>
      </w:r>
      <w:r w:rsidR="00854E07">
        <w:rPr>
          <w:rFonts w:cstheme="minorHAnsi"/>
          <w:color w:val="000000"/>
        </w:rPr>
        <w:t>8</w:t>
      </w:r>
      <w:r w:rsidR="00507A13">
        <w:rPr>
          <w:rFonts w:cstheme="minorHAnsi"/>
          <w:color w:val="000000"/>
        </w:rPr>
        <w:t>9 FR 9088) on February 9, 2024.</w:t>
      </w:r>
      <w:r>
        <w:rPr>
          <w:rFonts w:cstheme="minorHAnsi"/>
          <w:color w:val="000000"/>
        </w:rPr>
        <w:t xml:space="preserve"> </w:t>
      </w:r>
      <w:r w:rsidR="002037A8">
        <w:rPr>
          <w:rFonts w:cstheme="minorHAnsi"/>
          <w:color w:val="000000"/>
        </w:rPr>
        <w:t>In the supplemental proposed rulemaking, t</w:t>
      </w:r>
      <w:r w:rsidRPr="00141AD2" w:rsidR="00141AD2">
        <w:rPr>
          <w:rFonts w:cstheme="minorHAnsi"/>
          <w:color w:val="000000"/>
        </w:rPr>
        <w:t xml:space="preserve">he EPA </w:t>
      </w:r>
      <w:r w:rsidR="002037A8">
        <w:rPr>
          <w:rFonts w:cstheme="minorHAnsi"/>
          <w:color w:val="000000"/>
        </w:rPr>
        <w:t xml:space="preserve">proposed </w:t>
      </w:r>
      <w:r w:rsidRPr="00141AD2" w:rsidR="00141AD2">
        <w:rPr>
          <w:rFonts w:cstheme="minorHAnsi"/>
          <w:color w:val="000000"/>
        </w:rPr>
        <w:t xml:space="preserve">revisions to the </w:t>
      </w:r>
      <w:r w:rsidR="002037A8">
        <w:rPr>
          <w:rFonts w:cstheme="minorHAnsi"/>
          <w:color w:val="000000"/>
        </w:rPr>
        <w:t xml:space="preserve">previously </w:t>
      </w:r>
      <w:r w:rsidRPr="00141AD2" w:rsidR="00141AD2">
        <w:rPr>
          <w:rFonts w:cstheme="minorHAnsi"/>
          <w:color w:val="000000"/>
        </w:rPr>
        <w:t>proposed emission</w:t>
      </w:r>
      <w:r w:rsidR="002037A8">
        <w:rPr>
          <w:rFonts w:cstheme="minorHAnsi"/>
          <w:color w:val="000000"/>
        </w:rPr>
        <w:t xml:space="preserve"> </w:t>
      </w:r>
      <w:r w:rsidRPr="00141AD2" w:rsidR="00141AD2">
        <w:rPr>
          <w:rFonts w:cstheme="minorHAnsi"/>
          <w:color w:val="000000"/>
        </w:rPr>
        <w:t>limits for HCl,</w:t>
      </w:r>
      <w:r w:rsidR="002037A8">
        <w:rPr>
          <w:rFonts w:cstheme="minorHAnsi"/>
          <w:color w:val="000000"/>
        </w:rPr>
        <w:t xml:space="preserve"> </w:t>
      </w:r>
      <w:r w:rsidRPr="00141AD2" w:rsidR="00141AD2">
        <w:rPr>
          <w:rFonts w:cstheme="minorHAnsi"/>
          <w:color w:val="000000"/>
        </w:rPr>
        <w:t>mercury, organic HAP,</w:t>
      </w:r>
      <w:r w:rsidR="002037A8">
        <w:rPr>
          <w:rFonts w:cstheme="minorHAnsi"/>
          <w:color w:val="000000"/>
        </w:rPr>
        <w:t xml:space="preserve"> </w:t>
      </w:r>
      <w:r w:rsidRPr="00141AD2" w:rsidR="00141AD2">
        <w:rPr>
          <w:rFonts w:cstheme="minorHAnsi"/>
          <w:color w:val="000000"/>
        </w:rPr>
        <w:t xml:space="preserve">and </w:t>
      </w:r>
      <w:r w:rsidRPr="00141AD2" w:rsidR="00141AD2">
        <w:rPr>
          <w:rFonts w:cstheme="minorHAnsi"/>
          <w:color w:val="000000"/>
        </w:rPr>
        <w:t>D/F based on additional</w:t>
      </w:r>
      <w:r w:rsidR="002037A8">
        <w:rPr>
          <w:rFonts w:cstheme="minorHAnsi"/>
          <w:color w:val="000000"/>
        </w:rPr>
        <w:t xml:space="preserve"> </w:t>
      </w:r>
      <w:r w:rsidRPr="00141AD2" w:rsidR="00141AD2">
        <w:rPr>
          <w:rFonts w:cstheme="minorHAnsi"/>
          <w:color w:val="000000"/>
        </w:rPr>
        <w:t>information gathered since the</w:t>
      </w:r>
      <w:r w:rsidR="002037A8">
        <w:rPr>
          <w:rFonts w:cstheme="minorHAnsi"/>
          <w:color w:val="000000"/>
        </w:rPr>
        <w:t xml:space="preserve"> </w:t>
      </w:r>
      <w:r w:rsidRPr="00141AD2" w:rsidR="00141AD2">
        <w:rPr>
          <w:rFonts w:cstheme="minorHAnsi"/>
          <w:color w:val="000000"/>
        </w:rPr>
        <w:t>publication of the</w:t>
      </w:r>
      <w:r w:rsidR="002037A8">
        <w:rPr>
          <w:rFonts w:cstheme="minorHAnsi"/>
          <w:color w:val="000000"/>
        </w:rPr>
        <w:t xml:space="preserve"> </w:t>
      </w:r>
      <w:bookmarkStart w:id="12" w:name="_Hlk180660647"/>
      <w:r w:rsidRPr="00141AD2" w:rsidR="00141AD2">
        <w:rPr>
          <w:rFonts w:cstheme="minorHAnsi"/>
          <w:color w:val="000000"/>
        </w:rPr>
        <w:t xml:space="preserve">January 5, </w:t>
      </w:r>
      <w:r w:rsidRPr="00141AD2" w:rsidR="00141AD2">
        <w:rPr>
          <w:rFonts w:cstheme="minorHAnsi"/>
          <w:color w:val="000000"/>
        </w:rPr>
        <w:t>2023</w:t>
      </w:r>
      <w:r w:rsidR="002037A8">
        <w:rPr>
          <w:rFonts w:cstheme="minorHAnsi"/>
          <w:color w:val="000000"/>
        </w:rPr>
        <w:t xml:space="preserve"> </w:t>
      </w:r>
      <w:bookmarkEnd w:id="12"/>
      <w:r w:rsidRPr="00141AD2" w:rsidR="00141AD2">
        <w:rPr>
          <w:rFonts w:cstheme="minorHAnsi"/>
          <w:color w:val="000000"/>
        </w:rPr>
        <w:t>proposed rule amendments.</w:t>
      </w:r>
      <w:r w:rsidR="009A239C">
        <w:rPr>
          <w:rFonts w:cstheme="minorHAnsi"/>
          <w:color w:val="000000"/>
        </w:rPr>
        <w:t xml:space="preserve"> </w:t>
      </w:r>
      <w:r w:rsidRPr="009A239C" w:rsidR="009A239C">
        <w:rPr>
          <w:rFonts w:cstheme="minorHAnsi"/>
          <w:color w:val="000000"/>
        </w:rPr>
        <w:t xml:space="preserve">No comments were received on the burden published in the Federal Register for this </w:t>
      </w:r>
      <w:r w:rsidR="00C674E5">
        <w:rPr>
          <w:rFonts w:cstheme="minorHAnsi"/>
          <w:color w:val="000000"/>
        </w:rPr>
        <w:t>ICR.</w:t>
      </w:r>
      <w:r w:rsidR="000A0A18">
        <w:rPr>
          <w:rFonts w:cstheme="minorHAnsi"/>
          <w:color w:val="000000"/>
        </w:rPr>
        <w:t xml:space="preserve"> </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6073EED9">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F50A51">
        <w:rPr>
          <w:rFonts w:cstheme="minorHAnsi"/>
        </w:rPr>
        <w:t>34</w:t>
      </w:r>
      <w:r w:rsidRPr="00FE090D">
        <w:rPr>
          <w:rFonts w:cstheme="minorHAnsi"/>
        </w:rPr>
        <w:t xml:space="preserve"> respondents will be subject to the standard over the three-year period covered by this ICR.</w:t>
      </w:r>
    </w:p>
    <w:p w:rsidR="0093123F" w:rsidRPr="00FE090D" w:rsidP="00505D86" w14:paraId="2523EFF7" w14:textId="231DD2C6">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w:t>
      </w:r>
      <w:r w:rsidR="00660614">
        <w:rPr>
          <w:rFonts w:cstheme="minorHAnsi"/>
        </w:rPr>
        <w:t xml:space="preserve">as described in Section 8.a above, </w:t>
      </w:r>
      <w:r w:rsidRPr="00FE090D">
        <w:rPr>
          <w:rFonts w:cstheme="minorHAnsi"/>
        </w:rPr>
        <w:t xml:space="preserve">and the standard has been previously reviewed to determine the minimum information needed for compliance purposes. </w:t>
      </w:r>
      <w:r w:rsidR="00505D86">
        <w:rPr>
          <w:rFonts w:cstheme="minorHAnsi"/>
        </w:rPr>
        <w:t>Additionally, the</w:t>
      </w:r>
      <w:r w:rsidRPr="00505D86" w:rsidR="00505D86">
        <w:rPr>
          <w:rFonts w:cstheme="minorHAnsi"/>
        </w:rPr>
        <w:t xml:space="preserve"> EPA</w:t>
      </w:r>
      <w:r w:rsidR="00505D86">
        <w:rPr>
          <w:rFonts w:cstheme="minorHAnsi"/>
        </w:rPr>
        <w:t xml:space="preserve"> </w:t>
      </w:r>
      <w:r w:rsidRPr="00505D86" w:rsidR="00505D86">
        <w:rPr>
          <w:rFonts w:cstheme="minorHAnsi"/>
        </w:rPr>
        <w:t>conducted outreach and solicited</w:t>
      </w:r>
      <w:r w:rsidR="00505D86">
        <w:rPr>
          <w:rFonts w:cstheme="minorHAnsi"/>
        </w:rPr>
        <w:t xml:space="preserve"> </w:t>
      </w:r>
      <w:r w:rsidRPr="00505D86" w:rsidR="00505D86">
        <w:rPr>
          <w:rFonts w:cstheme="minorHAnsi"/>
        </w:rPr>
        <w:t xml:space="preserve">comments from </w:t>
      </w:r>
      <w:r w:rsidR="00505D86">
        <w:rPr>
          <w:rFonts w:cstheme="minorHAnsi"/>
        </w:rPr>
        <w:t>small entit</w:t>
      </w:r>
      <w:r w:rsidR="00984DF4">
        <w:rPr>
          <w:rFonts w:cstheme="minorHAnsi"/>
        </w:rPr>
        <w:t>y representatives (</w:t>
      </w:r>
      <w:r w:rsidRPr="00505D86" w:rsidR="00505D86">
        <w:rPr>
          <w:rFonts w:cstheme="minorHAnsi"/>
        </w:rPr>
        <w:t>SERs</w:t>
      </w:r>
      <w:r w:rsidR="00984DF4">
        <w:rPr>
          <w:rFonts w:cstheme="minorHAnsi"/>
        </w:rPr>
        <w:t>)</w:t>
      </w:r>
      <w:r w:rsidR="00B6469A">
        <w:rPr>
          <w:rFonts w:cstheme="minorHAnsi"/>
        </w:rPr>
        <w:t>.</w:t>
      </w:r>
      <w:r w:rsidR="00B57799">
        <w:rPr>
          <w:rFonts w:cstheme="minorHAnsi"/>
        </w:rPr>
        <w:t xml:space="preserve"> The </w:t>
      </w:r>
      <w:r w:rsidR="00260088">
        <w:rPr>
          <w:rFonts w:cstheme="minorHAnsi"/>
        </w:rPr>
        <w:t xml:space="preserve">EPA did not receive </w:t>
      </w:r>
      <w:r w:rsidR="00030267">
        <w:rPr>
          <w:rFonts w:cstheme="minorHAnsi"/>
        </w:rPr>
        <w:t>comments on th</w:t>
      </w:r>
      <w:r w:rsidR="006E37CD">
        <w:rPr>
          <w:rFonts w:cstheme="minorHAnsi"/>
        </w:rPr>
        <w:t>is information collection.</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BB7977" w:rsidRPr="00BB7977" w:rsidP="00BB7977" w14:paraId="5DFC2DFE" w14:textId="07625F4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6C43">
        <w:rPr>
          <w:rFonts w:cstheme="minorHAnsi"/>
          <w:color w:val="000000"/>
        </w:rPr>
        <w:t xml:space="preserve">The respondents to the recordkeeping and reporting requirements are lime manufacturing facilities. The United States Standard Industrial Classification (SIC) code for the respondents affected by the standards is </w:t>
      </w:r>
      <w:r w:rsidRPr="00486C43">
        <w:rPr>
          <w:rFonts w:cstheme="minorHAnsi"/>
          <w:color w:val="000000"/>
        </w:rPr>
        <w:t>SIC</w:t>
      </w:r>
      <w:r w:rsidRPr="00486C43">
        <w:rPr>
          <w:rFonts w:cstheme="minorHAnsi"/>
          <w:color w:val="000000"/>
        </w:rPr>
        <w:t xml:space="preserve"> 3274 which corresponds to the North American Industry Classification System (NAICS) 327410 for Lime Manufacturing</w:t>
      </w:r>
      <w:r w:rsidRPr="00BB7977">
        <w:rPr>
          <w:rFonts w:cstheme="minorHAnsi"/>
          <w:color w:val="000000"/>
        </w:rPr>
        <w:t xml:space="preserve">: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E16BB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vAlign w:val="center"/>
          </w:tcPr>
          <w:p w:rsidR="00E16BB1" w:rsidRPr="00BB7977" w:rsidP="00E16BB1" w14:paraId="17A11468" w14:textId="6ECFFCC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rPr>
                <w:b/>
                <w:bCs/>
              </w:rPr>
              <w:t xml:space="preserve">Standard </w:t>
            </w:r>
            <w:r w:rsidRPr="00585CD1">
              <w:rPr>
                <w:b/>
              </w:rPr>
              <w:t>(40 CFR Part 63, Subpart AAAAA)</w:t>
            </w:r>
          </w:p>
        </w:tc>
        <w:tc>
          <w:tcPr>
            <w:tcW w:w="2610" w:type="dxa"/>
            <w:tcBorders>
              <w:top w:val="single" w:sz="8" w:space="0" w:color="000000"/>
              <w:left w:val="single" w:sz="8" w:space="0" w:color="000000"/>
              <w:bottom w:val="single" w:sz="8" w:space="0" w:color="000000"/>
              <w:right w:val="single" w:sz="6" w:space="0" w:color="FFFFFF"/>
            </w:tcBorders>
            <w:vAlign w:val="center"/>
          </w:tcPr>
          <w:p w:rsidR="00E16BB1" w:rsidRPr="00BB7977" w:rsidP="00E16BB1" w14:paraId="0E78373E" w14:textId="68C28DFB">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rPr>
                <w:b/>
                <w:bCs/>
              </w:rPr>
              <w:t>SIC Codes</w:t>
            </w:r>
          </w:p>
        </w:tc>
        <w:tc>
          <w:tcPr>
            <w:tcW w:w="2430" w:type="dxa"/>
            <w:tcBorders>
              <w:top w:val="single" w:sz="8" w:space="0" w:color="000000"/>
              <w:left w:val="single" w:sz="8" w:space="0" w:color="000000"/>
              <w:bottom w:val="single" w:sz="8" w:space="0" w:color="000000"/>
              <w:right w:val="single" w:sz="8" w:space="0" w:color="000000"/>
            </w:tcBorders>
            <w:vAlign w:val="center"/>
          </w:tcPr>
          <w:p w:rsidR="00E16BB1" w:rsidRPr="00BB7977" w:rsidP="00E16BB1" w14:paraId="5EDE4297" w14:textId="1250AC0D">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rPr>
                <w:b/>
                <w:bCs/>
              </w:rPr>
              <w:t>NAICS Codes</w:t>
            </w:r>
          </w:p>
        </w:tc>
      </w:tr>
      <w:tr w14:paraId="11CBC458" w14:textId="77777777" w:rsidTr="00E16BB1">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vAlign w:val="center"/>
          </w:tcPr>
          <w:p w:rsidR="00E16BB1" w:rsidRPr="00BB7977" w:rsidP="00E16BB1" w14:paraId="0C7C812D" w14:textId="3BE51E1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Lime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E16BB1" w:rsidRPr="00BB7977" w:rsidP="00E16BB1" w14:paraId="1F744FA6" w14:textId="5FBFB74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rPr>
                <w:bCs/>
              </w:rPr>
              <w:t>3274</w:t>
            </w:r>
          </w:p>
        </w:tc>
        <w:tc>
          <w:tcPr>
            <w:tcW w:w="2430" w:type="dxa"/>
            <w:tcBorders>
              <w:top w:val="single" w:sz="8" w:space="0" w:color="000000"/>
              <w:left w:val="single" w:sz="8" w:space="0" w:color="000000"/>
              <w:bottom w:val="single" w:sz="8" w:space="0" w:color="000000"/>
              <w:right w:val="single" w:sz="8" w:space="0" w:color="000000"/>
            </w:tcBorders>
            <w:vAlign w:val="center"/>
          </w:tcPr>
          <w:p w:rsidR="00E16BB1" w:rsidRPr="00BB7977" w:rsidP="00E16BB1" w14:paraId="4C2064E7" w14:textId="58E84DE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rPr>
                <w:bCs/>
              </w:rPr>
              <w:t>327410</w:t>
            </w:r>
          </w:p>
        </w:tc>
      </w:tr>
    </w:tbl>
    <w:p w:rsidR="00A51D9A" w:rsidP="00D71532" w14:paraId="05374AE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632EC3" w:rsidP="00190D49" w14:paraId="02929971" w14:textId="1DD9441E">
      <w:pPr>
        <w:pBdr>
          <w:top w:val="single" w:sz="6" w:space="0" w:color="FFFFFF"/>
          <w:left w:val="single" w:sz="6" w:space="0" w:color="FFFFFF"/>
          <w:bottom w:val="single" w:sz="6" w:space="0" w:color="FFFFFF"/>
          <w:right w:val="single" w:sz="6" w:space="0" w:color="FFFFFF"/>
        </w:pBdr>
      </w:pPr>
      <w:r w:rsidRPr="00585CD1">
        <w:t xml:space="preserve">As part of a recent inventory of facilities subject to the NESHAP for Lime Manufacturing </w:t>
      </w:r>
      <w:r>
        <w:t>Plants</w:t>
      </w:r>
      <w:r w:rsidRPr="00585CD1">
        <w:t xml:space="preserve">, including consultations with industry representatives, a search of the National Emission Inventory (NEI) and EPA’s Enforcement and Compliance History Online (ECHO) database (www.echo.epa.gov), and consultations with the National Lime Association, we estimate that </w:t>
      </w:r>
      <w:r w:rsidRPr="00275067">
        <w:t xml:space="preserve">there </w:t>
      </w:r>
      <w:r w:rsidRPr="00585CD1">
        <w:t>are currently 3</w:t>
      </w:r>
      <w:r>
        <w:t>4</w:t>
      </w:r>
      <w:r w:rsidRPr="00585CD1">
        <w:t xml:space="preserve"> lime manufacturing facilities operating in the U.S. subject to the requirements of the Lime Manufacturing NESHAP. </w:t>
      </w:r>
      <w:r>
        <w:t xml:space="preserve">None of the facilities in the United States are owned by either state, local, tribal or the Federal government. They are all owned and operated by privately-owned, for-profit businesses. We assume that they will all respond to EPA </w:t>
      </w:r>
      <w:r w:rsidR="00976DFE">
        <w:t>inquiries</w:t>
      </w:r>
      <w:r>
        <w:t xml:space="preserve">. </w:t>
      </w:r>
    </w:p>
    <w:p w:rsidR="00D71532" w:rsidRPr="00CE1773" w:rsidP="00CE1773" w14:paraId="2A0FDEFD" w14:textId="7C95B285">
      <w:pPr>
        <w:pBdr>
          <w:top w:val="single" w:sz="6" w:space="0" w:color="FFFFFF"/>
          <w:left w:val="single" w:sz="6" w:space="0" w:color="FFFFFF"/>
          <w:bottom w:val="single" w:sz="6" w:space="0" w:color="FFFFFF"/>
          <w:right w:val="single" w:sz="6" w:space="0" w:color="FFFFFF"/>
        </w:pBdr>
      </w:pPr>
      <w:r>
        <w:t>Over the next three years, approximately 34 existing respondents per year will be subject to these standards, and we do not anticipate, due to the current economy of the nation, that any new respondents would be added over the next three years.</w:t>
      </w:r>
      <w:r w:rsidR="008264C8">
        <w:t xml:space="preserve"> </w:t>
      </w:r>
      <w:r w:rsidRPr="00D71532" w:rsidR="008264C8">
        <w:rPr>
          <w:rFonts w:cstheme="minorHAnsi"/>
          <w:color w:val="000000"/>
        </w:rPr>
        <w:t xml:space="preserve">Based on our consultations with industry representatives, there is an average of one affected facility at each plant site and each plant site has </w:t>
      </w:r>
      <w:r w:rsidRPr="00D71532" w:rsidR="008264C8">
        <w:rPr>
          <w:rFonts w:cstheme="minorHAnsi"/>
          <w:color w:val="000000"/>
        </w:rPr>
        <w:t>only one respondent (i.e., the owner/operator of the plant site).</w:t>
      </w:r>
      <w:r w:rsidR="00CE1773">
        <w:t xml:space="preserve"> </w:t>
      </w:r>
      <w:r w:rsidRPr="00D71532">
        <w:rPr>
          <w:rFonts w:cstheme="minorHAnsi"/>
          <w:color w:val="000000"/>
        </w:rPr>
        <w:t xml:space="preserve">The number of respondents is calculated using the table </w:t>
      </w:r>
      <w:bookmarkStart w:id="18" w:name="_Hlk163570653"/>
      <w:r w:rsidRPr="00D71532">
        <w:rPr>
          <w:rFonts w:cstheme="minorHAnsi"/>
          <w:color w:val="000000"/>
        </w:rPr>
        <w:t xml:space="preserve">Number of Respondents </w:t>
      </w:r>
      <w:bookmarkEnd w:id="18"/>
      <w:r w:rsidRPr="00D71532">
        <w:rPr>
          <w:rFonts w:cstheme="minorHAnsi"/>
          <w:color w:val="000000"/>
        </w:rPr>
        <w:t>that addresses the three years covered by this ICR.</w:t>
      </w:r>
    </w:p>
    <w:p w:rsidR="00D71532" w:rsidRPr="00BB3410" w:rsidP="00854AAE" w14:paraId="6D3040F8" w14:textId="0959C55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w:t>
      </w:r>
      <w:r w:rsidRPr="00CE1773">
        <w:rPr>
          <w:rFonts w:cstheme="minorHAnsi"/>
        </w:rPr>
        <w:t xml:space="preserve">is calculated using the </w:t>
      </w:r>
      <w:r w:rsidRPr="00CE1773">
        <w:rPr>
          <w:rFonts w:cstheme="minorHAnsi"/>
        </w:rPr>
        <w:t>table Total Annual Responses</w:t>
      </w:r>
      <w:r w:rsidRPr="00CE1773">
        <w:rPr>
          <w:rFonts w:cstheme="minorHAnsi"/>
        </w:rPr>
        <w:t xml:space="preserve"> shown below. The number of Total Annual Responses is </w:t>
      </w:r>
      <w:r w:rsidRPr="00CE1773" w:rsidR="00CE1773">
        <w:rPr>
          <w:rFonts w:cstheme="minorHAnsi"/>
        </w:rPr>
        <w:t>238.</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9" w:name="_Toc156593384"/>
      <w:bookmarkEnd w:id="17"/>
    </w:p>
    <w:p w:rsidR="00987C8D" w:rsidRPr="00BF24E6" w:rsidP="00BF24E6" w14:paraId="1DF0EBFD" w14:textId="77B232D3">
      <w:pPr>
        <w:pBdr>
          <w:top w:val="single" w:sz="6" w:space="0" w:color="FFFFFF"/>
          <w:left w:val="single" w:sz="6" w:space="0" w:color="FFFFFF"/>
          <w:bottom w:val="single" w:sz="6" w:space="0" w:color="FFFFFF"/>
          <w:right w:val="single" w:sz="6" w:space="0" w:color="FFFFFF"/>
        </w:pBdr>
      </w:pPr>
      <w:r w:rsidRPr="00585CD1">
        <w:t xml:space="preserve">In this ICR, all the data that </w:t>
      </w:r>
      <w:r w:rsidRPr="00585CD1">
        <w:t>are</w:t>
      </w:r>
      <w:r w:rsidRPr="00585CD1">
        <w:t xml:space="preserve"> recorded or reported is required by the NESHAP for Lime Manufacturing </w:t>
      </w:r>
      <w:r>
        <w:t xml:space="preserve">Plants </w:t>
      </w:r>
      <w:r w:rsidRPr="00585CD1">
        <w:t>(40 CFR Part 63, Subpart AAAAA).</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F33F8E">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C725F7" w:rsidRPr="00987C8D" w:rsidP="00C725F7" w14:paraId="69DEB2E2" w14:textId="6429DC2F">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t>Applicability</w:t>
            </w:r>
          </w:p>
        </w:tc>
        <w:tc>
          <w:tcPr>
            <w:tcW w:w="2529" w:type="dxa"/>
            <w:tcBorders>
              <w:top w:val="single" w:sz="8" w:space="0" w:color="000000"/>
              <w:left w:val="single" w:sz="8" w:space="0" w:color="000000"/>
              <w:bottom w:val="single" w:sz="8" w:space="0" w:color="000000"/>
              <w:right w:val="single" w:sz="8" w:space="0" w:color="000000"/>
            </w:tcBorders>
            <w:hideMark/>
          </w:tcPr>
          <w:p w:rsidR="00C725F7" w:rsidRPr="00987C8D" w:rsidP="00C725F7" w14:paraId="1F8187B5" w14:textId="15ED2E4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t>§63.9(b), §63.7130(a)</w:t>
            </w:r>
          </w:p>
        </w:tc>
      </w:tr>
      <w:tr w14:paraId="36DF502E" w14:textId="77777777" w:rsidTr="00F33F8E">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C725F7" w:rsidRPr="00987C8D" w:rsidP="00C725F7" w14:paraId="0D3820A5" w14:textId="471566E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t>Anticipated startup</w:t>
            </w:r>
          </w:p>
        </w:tc>
        <w:tc>
          <w:tcPr>
            <w:tcW w:w="2529" w:type="dxa"/>
            <w:tcBorders>
              <w:top w:val="single" w:sz="8" w:space="0" w:color="000000"/>
              <w:left w:val="single" w:sz="8" w:space="0" w:color="000000"/>
              <w:bottom w:val="single" w:sz="8" w:space="0" w:color="000000"/>
              <w:right w:val="single" w:sz="8" w:space="0" w:color="000000"/>
            </w:tcBorders>
          </w:tcPr>
          <w:p w:rsidR="00C725F7" w:rsidRPr="00987C8D" w:rsidP="00C725F7" w14:paraId="3D490F5E" w14:textId="1B18C71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 xml:space="preserve">§63.9(b)(4), §63.7130(a) </w:t>
            </w:r>
          </w:p>
        </w:tc>
      </w:tr>
      <w:tr w14:paraId="6FAE8E43" w14:textId="77777777" w:rsidTr="00F33F8E">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C725F7" w:rsidRPr="00987C8D" w:rsidP="00C725F7" w14:paraId="045EBEB1" w14:textId="20999E4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t>Construction/Reconstruction</w:t>
            </w:r>
          </w:p>
        </w:tc>
        <w:tc>
          <w:tcPr>
            <w:tcW w:w="2529" w:type="dxa"/>
            <w:tcBorders>
              <w:top w:val="single" w:sz="8" w:space="0" w:color="000000"/>
              <w:left w:val="single" w:sz="8" w:space="0" w:color="000000"/>
              <w:bottom w:val="single" w:sz="8" w:space="0" w:color="000000"/>
              <w:right w:val="single" w:sz="8" w:space="0" w:color="000000"/>
            </w:tcBorders>
          </w:tcPr>
          <w:p w:rsidR="00C725F7" w:rsidRPr="00987C8D" w:rsidP="00C725F7" w14:paraId="41C64E17" w14:textId="405A187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§63.9(b)(4), §63.7130(a)</w:t>
            </w:r>
          </w:p>
        </w:tc>
      </w:tr>
      <w:tr w14:paraId="06237FCD" w14:textId="77777777" w:rsidTr="00F33F8E">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C725F7" w:rsidRPr="00987C8D" w:rsidP="00C725F7" w14:paraId="54F38436" w14:textId="5B69145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9A21C0">
              <w:t>Initial notification of startup</w:t>
            </w:r>
          </w:p>
        </w:tc>
        <w:tc>
          <w:tcPr>
            <w:tcW w:w="2529" w:type="dxa"/>
            <w:tcBorders>
              <w:top w:val="single" w:sz="8" w:space="0" w:color="000000"/>
              <w:left w:val="single" w:sz="8" w:space="0" w:color="000000"/>
              <w:bottom w:val="single" w:sz="8" w:space="0" w:color="000000"/>
              <w:right w:val="single" w:sz="8" w:space="0" w:color="000000"/>
            </w:tcBorders>
          </w:tcPr>
          <w:p w:rsidR="00C725F7" w:rsidRPr="00987C8D" w:rsidP="00C725F7" w14:paraId="1D23EC0D" w14:textId="693E7D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§63.9(b)(4), §63.7130(a)</w:t>
            </w:r>
            <w:r>
              <w:t xml:space="preserve">, </w:t>
            </w:r>
            <w:r w:rsidRPr="009A21C0">
              <w:t>§63.7130(c)</w:t>
            </w:r>
          </w:p>
        </w:tc>
      </w:tr>
      <w:tr w14:paraId="758D1813" w14:textId="77777777" w:rsidTr="00F33F8E">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C725F7" w:rsidRPr="00987C8D" w:rsidP="00C725F7" w14:paraId="1A00FA84" w14:textId="1D741CB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t>Intention to construct/reconstruct</w:t>
            </w:r>
          </w:p>
        </w:tc>
        <w:tc>
          <w:tcPr>
            <w:tcW w:w="2529" w:type="dxa"/>
            <w:tcBorders>
              <w:top w:val="single" w:sz="8" w:space="0" w:color="000000"/>
              <w:left w:val="single" w:sz="8" w:space="0" w:color="000000"/>
              <w:bottom w:val="single" w:sz="8" w:space="0" w:color="000000"/>
              <w:right w:val="single" w:sz="8" w:space="0" w:color="000000"/>
            </w:tcBorders>
          </w:tcPr>
          <w:p w:rsidR="00C725F7" w:rsidRPr="00987C8D" w:rsidP="00C725F7" w14:paraId="32976867" w14:textId="0A7E6F1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§§63.9(b)(4)-(5), §63.7130(a)</w:t>
            </w:r>
          </w:p>
        </w:tc>
      </w:tr>
      <w:tr w14:paraId="35A1A938" w14:textId="77777777" w:rsidTr="00F33F8E">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C725F7" w:rsidRPr="00987C8D" w:rsidP="00C725F7" w14:paraId="3B5816C1" w14:textId="2F78EB06">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t>Compliance dates/extension</w:t>
            </w:r>
          </w:p>
        </w:tc>
        <w:tc>
          <w:tcPr>
            <w:tcW w:w="2529" w:type="dxa"/>
            <w:tcBorders>
              <w:top w:val="single" w:sz="8" w:space="0" w:color="000000"/>
              <w:left w:val="single" w:sz="8" w:space="0" w:color="000000"/>
              <w:bottom w:val="single" w:sz="8" w:space="0" w:color="000000"/>
              <w:right w:val="single" w:sz="8" w:space="0" w:color="000000"/>
            </w:tcBorders>
          </w:tcPr>
          <w:p w:rsidR="00C725F7" w:rsidRPr="00987C8D" w:rsidP="00C725F7" w14:paraId="3D6DBABD" w14:textId="4CDD0FF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§63.9(c), §63.7130(a)</w:t>
            </w:r>
          </w:p>
        </w:tc>
      </w:tr>
      <w:tr w14:paraId="10E35F86" w14:textId="77777777" w:rsidTr="00F33F8E">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C725F7" w:rsidRPr="00987C8D" w:rsidP="00C725F7" w14:paraId="176B6763" w14:textId="57BA0E7B">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9A21C0">
              <w:t xml:space="preserve">Notification of intent to conduct </w:t>
            </w:r>
            <w:r>
              <w:t>p</w:t>
            </w:r>
            <w:r w:rsidRPr="00585CD1">
              <w:t>erformance test/opacity observations</w:t>
            </w:r>
          </w:p>
        </w:tc>
        <w:tc>
          <w:tcPr>
            <w:tcW w:w="2529" w:type="dxa"/>
            <w:tcBorders>
              <w:top w:val="single" w:sz="8" w:space="0" w:color="000000"/>
              <w:left w:val="single" w:sz="8" w:space="0" w:color="000000"/>
              <w:bottom w:val="single" w:sz="8" w:space="0" w:color="000000"/>
              <w:right w:val="single" w:sz="8" w:space="0" w:color="000000"/>
            </w:tcBorders>
          </w:tcPr>
          <w:p w:rsidR="00C725F7" w:rsidRPr="00987C8D" w:rsidP="00C725F7" w14:paraId="0E69EE30" w14:textId="17CA74C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A21C0">
              <w:t>§63.7(b)(1)</w:t>
            </w:r>
            <w:r>
              <w:t>,</w:t>
            </w:r>
            <w:r w:rsidRPr="009A21C0">
              <w:t xml:space="preserve"> </w:t>
            </w:r>
            <w:r w:rsidRPr="00585CD1">
              <w:t xml:space="preserve">§63.9(e), </w:t>
            </w:r>
            <w:r w:rsidRPr="009A21C0">
              <w:t>§63.9(</w:t>
            </w:r>
            <w:r>
              <w:t>f</w:t>
            </w:r>
            <w:r w:rsidRPr="009A21C0">
              <w:t xml:space="preserve">), </w:t>
            </w:r>
            <w:r w:rsidRPr="00585CD1">
              <w:t>§63.7130(a)</w:t>
            </w:r>
            <w:r>
              <w:t xml:space="preserve">, </w:t>
            </w:r>
            <w:r w:rsidRPr="008C6D3A">
              <w:t>§63.7130(d)</w:t>
            </w:r>
          </w:p>
        </w:tc>
      </w:tr>
      <w:tr w14:paraId="3B81E3D2"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C725F7" w:rsidRPr="00987C8D" w:rsidP="00C725F7" w14:paraId="43615CB1" w14:textId="4CEEC5F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585CD1">
              <w:t>Notification of Compliance Status for initial compliance demonstration</w:t>
            </w:r>
          </w:p>
        </w:tc>
        <w:tc>
          <w:tcPr>
            <w:tcW w:w="2529" w:type="dxa"/>
            <w:tcBorders>
              <w:top w:val="single" w:sz="8" w:space="0" w:color="000000"/>
              <w:left w:val="single" w:sz="8" w:space="0" w:color="000000"/>
              <w:bottom w:val="single" w:sz="8" w:space="0" w:color="000000"/>
              <w:right w:val="single" w:sz="8" w:space="0" w:color="000000"/>
            </w:tcBorders>
          </w:tcPr>
          <w:p w:rsidR="00C725F7" w:rsidRPr="00987C8D" w:rsidP="00C725F7" w14:paraId="092DC241" w14:textId="7F2C8B9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§63.7130(a), §63.7130(e), §63.9(h), §63.10(d)(2)</w:t>
            </w:r>
          </w:p>
        </w:tc>
      </w:tr>
      <w:tr w14:paraId="3523066C"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40165" w:rsidRPr="00723245" w:rsidP="00940165" w14:paraId="432AF04A" w14:textId="77777777">
            <w:pPr>
              <w:spacing w:line="120" w:lineRule="exact"/>
            </w:pPr>
          </w:p>
          <w:p w:rsidR="00940165" w:rsidRPr="00987C8D" w:rsidP="00940165"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8" w:space="0" w:color="000000"/>
              <w:left w:val="single" w:sz="8" w:space="0" w:color="000000"/>
              <w:bottom w:val="single" w:sz="8" w:space="0" w:color="000000"/>
              <w:right w:val="single" w:sz="8" w:space="0" w:color="000000"/>
            </w:tcBorders>
          </w:tcPr>
          <w:p w:rsidR="00940165" w:rsidRPr="00723245" w:rsidP="00940165" w14:paraId="7345D56A" w14:textId="77777777">
            <w:pPr>
              <w:spacing w:line="120" w:lineRule="exact"/>
            </w:pPr>
          </w:p>
          <w:p w:rsidR="00940165" w:rsidRPr="00987C8D" w:rsidP="00940165" w14:paraId="1E18B6A1" w14:textId="591928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7F174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43877D0A" w14:textId="21B9354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Operation, maintenance, and monitoring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3FD4CBEA" w14:textId="593DE00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 xml:space="preserve">§63.7100(d) </w:t>
            </w:r>
          </w:p>
        </w:tc>
      </w:tr>
      <w:tr w14:paraId="7E0FC2F9" w14:textId="77777777" w:rsidTr="007F174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4363B11A" w14:textId="35C924D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Startup, shutdown, and malfunction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628E0983" w14:textId="00974F4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§63.6(e)(3), §63.10(d)(5), §63.7100(e)</w:t>
            </w:r>
          </w:p>
        </w:tc>
      </w:tr>
      <w:tr w14:paraId="7B062B37" w14:textId="77777777" w:rsidTr="007F174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36A434BC" w14:textId="0B892D3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Semiannual</w:t>
            </w:r>
            <w:r w:rsidRPr="00585CD1">
              <w:t xml:space="preserve"> compliance report (no deviations, emission limit deviations, CMS out-of-control, SSM)</w:t>
            </w:r>
            <w:r w:rsidR="009F3385">
              <w:t xml:space="preserve">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5487DBC0" w14:textId="34E7558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§63.8(c)(7), §63.10(d)(2), §§63.7131(a)-(f)</w:t>
            </w:r>
          </w:p>
        </w:tc>
      </w:tr>
      <w:tr w14:paraId="2427FC8C"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202FC471" w14:textId="29C904B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Emergency SSM reports, including where procedures were not followed</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165BD" w:rsidRPr="00987C8D" w:rsidP="002165BD" w14:paraId="638FF146" w14:textId="1FC6D72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§63.6(e)(3), §63.10(d)(5), §63.7131(a), §63.7131(b)</w:t>
            </w:r>
          </w:p>
        </w:tc>
      </w:tr>
      <w:tr w14:paraId="42BF1AA5"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02D56" w:rsidRPr="00987C8D" w:rsidP="00802D56" w14:paraId="2D1052D7" w14:textId="5090582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917B8">
              <w:t>Performance test reports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02D56" w:rsidRPr="00987C8D" w:rsidP="00802D56" w14:paraId="6646BC9F" w14:textId="361AAA4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§63.7131(</w:t>
            </w:r>
            <w:r>
              <w:t>h</w:t>
            </w:r>
            <w:r w:rsidRPr="00585CD1">
              <w:t>)</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AE1D11">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22CB" w:rsidRPr="00987C8D" w:rsidP="009822CB" w14:paraId="3550D62A" w14:textId="596AF07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Notifications and reports</w:t>
            </w:r>
          </w:p>
        </w:tc>
        <w:tc>
          <w:tcPr>
            <w:tcW w:w="2250" w:type="dxa"/>
            <w:tcBorders>
              <w:top w:val="single" w:sz="8" w:space="0" w:color="000000"/>
              <w:left w:val="single" w:sz="8" w:space="0" w:color="000000"/>
              <w:bottom w:val="single" w:sz="8" w:space="0" w:color="000000"/>
              <w:right w:val="single" w:sz="8" w:space="0" w:color="000000"/>
            </w:tcBorders>
          </w:tcPr>
          <w:p w:rsidR="009822CB" w:rsidRPr="00987C8D" w:rsidP="009822CB" w14:paraId="7934CA38" w14:textId="7698F8C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§63.10(b)(2)(xiv), §63.7132(a)(1)</w:t>
            </w:r>
          </w:p>
        </w:tc>
      </w:tr>
      <w:tr w14:paraId="67792A5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22CB" w:rsidRPr="00987C8D" w:rsidP="009822CB" w14:paraId="7559FCF3" w14:textId="658DA0F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Startup, shutdown, and malfunction plan/events</w:t>
            </w:r>
          </w:p>
        </w:tc>
        <w:tc>
          <w:tcPr>
            <w:tcW w:w="2250" w:type="dxa"/>
            <w:tcBorders>
              <w:top w:val="single" w:sz="8" w:space="0" w:color="000000"/>
              <w:left w:val="single" w:sz="8" w:space="0" w:color="000000"/>
              <w:bottom w:val="single" w:sz="8" w:space="0" w:color="000000"/>
              <w:right w:val="single" w:sz="8" w:space="0" w:color="000000"/>
            </w:tcBorders>
          </w:tcPr>
          <w:p w:rsidR="009822CB" w:rsidRPr="00987C8D" w:rsidP="009822CB" w14:paraId="1849EF97" w14:textId="0564410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§§63.6(e)(3)(</w:t>
            </w:r>
            <w:r w:rsidRPr="00585CD1">
              <w:t>iii)-(</w:t>
            </w:r>
            <w:r w:rsidRPr="00585CD1">
              <w:t>v), §63.7132(a)(2)</w:t>
            </w:r>
          </w:p>
        </w:tc>
      </w:tr>
      <w:tr w14:paraId="6D40F05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22CB" w:rsidRPr="00987C8D" w:rsidP="009822CB" w14:paraId="2E59B461" w14:textId="722061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Performance tests and opacity observations</w:t>
            </w:r>
          </w:p>
        </w:tc>
        <w:tc>
          <w:tcPr>
            <w:tcW w:w="2250" w:type="dxa"/>
            <w:tcBorders>
              <w:top w:val="single" w:sz="8" w:space="0" w:color="000000"/>
              <w:left w:val="single" w:sz="8" w:space="0" w:color="000000"/>
              <w:bottom w:val="single" w:sz="8" w:space="0" w:color="000000"/>
              <w:right w:val="single" w:sz="8" w:space="0" w:color="000000"/>
            </w:tcBorders>
          </w:tcPr>
          <w:p w:rsidR="009822CB" w:rsidRPr="00987C8D" w:rsidP="009822CB" w14:paraId="4269BB3D" w14:textId="5F39B99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§63.10(b)(2)(viii), §63.7132(a)(3)</w:t>
            </w:r>
          </w:p>
        </w:tc>
      </w:tr>
      <w:tr w14:paraId="78E5A297"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22CB" w:rsidRPr="00987C8D" w:rsidP="009822CB" w14:paraId="5165DF5F" w14:textId="4492015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Visual emissions observations</w:t>
            </w:r>
          </w:p>
        </w:tc>
        <w:tc>
          <w:tcPr>
            <w:tcW w:w="2250" w:type="dxa"/>
            <w:tcBorders>
              <w:top w:val="single" w:sz="8" w:space="0" w:color="000000"/>
              <w:left w:val="single" w:sz="8" w:space="0" w:color="000000"/>
              <w:bottom w:val="single" w:sz="8" w:space="0" w:color="000000"/>
              <w:right w:val="single" w:sz="8" w:space="0" w:color="000000"/>
            </w:tcBorders>
          </w:tcPr>
          <w:p w:rsidR="009822CB" w:rsidRPr="00987C8D" w:rsidP="009822CB" w14:paraId="4C3719CD" w14:textId="304B44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§63.6(h)(6), §63.7132(b)</w:t>
            </w:r>
          </w:p>
        </w:tc>
      </w:tr>
      <w:tr w14:paraId="2B58733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22CB" w:rsidRPr="00987C8D" w:rsidP="009822CB" w14:paraId="748B2342" w14:textId="528AC67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Records required to demonstrate continuous compliance with emission limitations</w:t>
            </w:r>
          </w:p>
        </w:tc>
        <w:tc>
          <w:tcPr>
            <w:tcW w:w="2250" w:type="dxa"/>
            <w:tcBorders>
              <w:top w:val="single" w:sz="8" w:space="0" w:color="000000"/>
              <w:left w:val="single" w:sz="8" w:space="0" w:color="000000"/>
              <w:bottom w:val="single" w:sz="8" w:space="0" w:color="000000"/>
              <w:right w:val="single" w:sz="8" w:space="0" w:color="000000"/>
            </w:tcBorders>
          </w:tcPr>
          <w:p w:rsidR="009822CB" w:rsidRPr="00987C8D" w:rsidP="009822CB" w14:paraId="18D480A8" w14:textId="30EC37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§63.10(b)(2)(vii), §63.7132(c)</w:t>
            </w:r>
          </w:p>
        </w:tc>
      </w:tr>
      <w:tr w14:paraId="218C85DC"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22CB" w:rsidRPr="00987C8D" w:rsidP="009822CB" w14:paraId="15F900E9" w14:textId="710A5D3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Basis for the initial applicability determination</w:t>
            </w:r>
          </w:p>
        </w:tc>
        <w:tc>
          <w:tcPr>
            <w:tcW w:w="2250" w:type="dxa"/>
            <w:tcBorders>
              <w:top w:val="single" w:sz="8" w:space="0" w:color="000000"/>
              <w:left w:val="single" w:sz="8" w:space="0" w:color="000000"/>
              <w:bottom w:val="single" w:sz="8" w:space="0" w:color="000000"/>
              <w:right w:val="single" w:sz="8" w:space="0" w:color="000000"/>
            </w:tcBorders>
          </w:tcPr>
          <w:p w:rsidR="009822CB" w:rsidRPr="00987C8D" w:rsidP="009822CB" w14:paraId="0CA498F4" w14:textId="35A734D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§63.7132(d)</w:t>
            </w:r>
          </w:p>
        </w:tc>
      </w:tr>
      <w:tr w14:paraId="55E2DE9D"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22CB" w:rsidRPr="00987C8D" w:rsidP="009822CB" w14:paraId="205DD28C" w14:textId="6AA1F8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Records are required to be retained for five years</w:t>
            </w:r>
          </w:p>
        </w:tc>
        <w:tc>
          <w:tcPr>
            <w:tcW w:w="2250" w:type="dxa"/>
            <w:tcBorders>
              <w:top w:val="single" w:sz="8" w:space="0" w:color="000000"/>
              <w:left w:val="single" w:sz="8" w:space="0" w:color="000000"/>
              <w:bottom w:val="single" w:sz="8" w:space="0" w:color="000000"/>
              <w:right w:val="single" w:sz="8" w:space="0" w:color="000000"/>
            </w:tcBorders>
          </w:tcPr>
          <w:p w:rsidR="009822CB" w:rsidRPr="00987C8D" w:rsidP="009822CB" w14:paraId="4A631329" w14:textId="62D9CB3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5CD1">
              <w:t>§63.10(b)(1)</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9"/>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662AD7" w:rsidRPr="00B04A5C" w:rsidP="00662AD7" w14:paraId="5C0083D2" w14:textId="12E13664">
            <w:pPr>
              <w:outlineLvl w:val="0"/>
              <w:rPr>
                <w:color w:val="000000"/>
              </w:rPr>
            </w:pPr>
            <w:r w:rsidRPr="00585CD1">
              <w:t>Familiarization with the regulatory requirements.</w:t>
            </w:r>
          </w:p>
        </w:tc>
      </w:tr>
      <w:tr w14:paraId="4942690D" w14:textId="77777777">
        <w:tblPrEx>
          <w:tblW w:w="9445" w:type="dxa"/>
          <w:tblLook w:val="04A0"/>
        </w:tblPrEx>
        <w:trPr>
          <w:trHeight w:val="719"/>
        </w:trPr>
        <w:tc>
          <w:tcPr>
            <w:tcW w:w="9445" w:type="dxa"/>
            <w:vAlign w:val="center"/>
          </w:tcPr>
          <w:p w:rsidR="00662AD7" w:rsidRPr="00B04A5C" w:rsidP="00662AD7" w14:paraId="6CF334ED" w14:textId="7413506A">
            <w:pPr>
              <w:outlineLvl w:val="0"/>
              <w:rPr>
                <w:color w:val="000000"/>
              </w:rPr>
            </w:pPr>
            <w:r w:rsidRPr="00585CD1">
              <w:t xml:space="preserve">Install, calibrate, maintain, and operate CMS for opacity, or for pressure drop and liquid supply pressure for control device. </w:t>
            </w:r>
          </w:p>
        </w:tc>
      </w:tr>
      <w:tr w14:paraId="032F4D1D" w14:textId="77777777">
        <w:tblPrEx>
          <w:tblW w:w="9445" w:type="dxa"/>
          <w:tblLook w:val="04A0"/>
        </w:tblPrEx>
        <w:trPr>
          <w:trHeight w:val="701"/>
        </w:trPr>
        <w:tc>
          <w:tcPr>
            <w:tcW w:w="9445" w:type="dxa"/>
            <w:vAlign w:val="center"/>
          </w:tcPr>
          <w:p w:rsidR="00662AD7" w:rsidRPr="00B04A5C" w:rsidP="00662AD7" w14:paraId="13C4E26E" w14:textId="54467809">
            <w:pPr>
              <w:outlineLvl w:val="0"/>
              <w:rPr>
                <w:color w:val="000000"/>
              </w:rPr>
            </w:pPr>
            <w:r w:rsidRPr="00585CD1">
              <w:t>Perform initial performance test, Reference Methods 1 or 1</w:t>
            </w:r>
            <w:r w:rsidRPr="00585CD1">
              <w:t>A,</w:t>
            </w:r>
            <w:r w:rsidRPr="00585CD1">
              <w:t xml:space="preserve"> 2, 2A, 2C, 2D, 2F or 2G, 3, 3A, or 3B, 4, 5, 5D, 9, 17, 18, 22, </w:t>
            </w:r>
            <w:r>
              <w:t xml:space="preserve">23, 25A, 29, 30B, </w:t>
            </w:r>
            <w:r w:rsidRPr="00585CD1">
              <w:t>320, 321, ASTM D6420-99, or ASTM Method D6735-01 test, and repeat performance tests if necessary.</w:t>
            </w:r>
          </w:p>
        </w:tc>
      </w:tr>
      <w:tr w14:paraId="55372A75" w14:textId="77777777">
        <w:tblPrEx>
          <w:tblW w:w="9445" w:type="dxa"/>
          <w:tblLook w:val="04A0"/>
        </w:tblPrEx>
        <w:trPr>
          <w:trHeight w:val="432"/>
        </w:trPr>
        <w:tc>
          <w:tcPr>
            <w:tcW w:w="9445" w:type="dxa"/>
            <w:vAlign w:val="center"/>
          </w:tcPr>
          <w:p w:rsidR="00662AD7" w:rsidRPr="00B04A5C" w:rsidP="00662AD7" w14:paraId="48ADF906" w14:textId="44C06275">
            <w:pPr>
              <w:outlineLvl w:val="0"/>
              <w:rPr>
                <w:color w:val="000000"/>
              </w:rPr>
            </w:pPr>
            <w:r w:rsidRPr="00585CD1">
              <w:t>Write the notifications and reports listed above.</w:t>
            </w:r>
          </w:p>
        </w:tc>
      </w:tr>
      <w:tr w14:paraId="6EB70483" w14:textId="77777777">
        <w:tblPrEx>
          <w:tblW w:w="9445" w:type="dxa"/>
          <w:tblLook w:val="04A0"/>
        </w:tblPrEx>
        <w:trPr>
          <w:trHeight w:val="432"/>
        </w:trPr>
        <w:tc>
          <w:tcPr>
            <w:tcW w:w="9445" w:type="dxa"/>
            <w:vAlign w:val="center"/>
          </w:tcPr>
          <w:p w:rsidR="00662AD7" w:rsidRPr="00B04A5C" w:rsidP="00662AD7" w14:paraId="40649BBA" w14:textId="172B03C2">
            <w:pPr>
              <w:outlineLvl w:val="0"/>
              <w:rPr>
                <w:color w:val="000000"/>
              </w:rPr>
            </w:pPr>
            <w:r w:rsidRPr="00585CD1">
              <w:t>Enter information required to be recorded above.</w:t>
            </w:r>
          </w:p>
        </w:tc>
      </w:tr>
      <w:tr w14:paraId="51C92A26" w14:textId="77777777">
        <w:tblPrEx>
          <w:tblW w:w="9445" w:type="dxa"/>
          <w:tblLook w:val="04A0"/>
        </w:tblPrEx>
        <w:trPr>
          <w:trHeight w:val="692"/>
        </w:trPr>
        <w:tc>
          <w:tcPr>
            <w:tcW w:w="9445" w:type="dxa"/>
            <w:vAlign w:val="center"/>
          </w:tcPr>
          <w:p w:rsidR="00662AD7" w:rsidRPr="00B04A5C" w:rsidP="00662AD7" w14:paraId="7E34FC8A" w14:textId="5DA656A5">
            <w:pPr>
              <w:outlineLvl w:val="0"/>
              <w:rPr>
                <w:color w:val="000000"/>
              </w:rPr>
            </w:pPr>
            <w:r w:rsidRPr="00585CD1">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662AD7" w:rsidRPr="00B04A5C" w:rsidP="00662AD7" w14:paraId="2D62E2ED" w14:textId="0CA0817A">
            <w:pPr>
              <w:outlineLvl w:val="0"/>
              <w:rPr>
                <w:color w:val="000000"/>
              </w:rPr>
            </w:pPr>
            <w:r w:rsidRPr="00585CD1">
              <w:t>Develop, acquire, install, and utilize technology and systems for processing and maintaining information.</w:t>
            </w:r>
          </w:p>
        </w:tc>
      </w:tr>
      <w:tr w14:paraId="4D6C2168" w14:textId="77777777">
        <w:tblPrEx>
          <w:tblW w:w="9445" w:type="dxa"/>
          <w:tblLook w:val="04A0"/>
        </w:tblPrEx>
        <w:trPr>
          <w:trHeight w:val="728"/>
        </w:trPr>
        <w:tc>
          <w:tcPr>
            <w:tcW w:w="9445" w:type="dxa"/>
            <w:vAlign w:val="center"/>
          </w:tcPr>
          <w:p w:rsidR="00662AD7" w:rsidRPr="00B04A5C" w:rsidP="00662AD7" w14:paraId="67734D5F" w14:textId="35FC86C6">
            <w:pPr>
              <w:outlineLvl w:val="0"/>
              <w:rPr>
                <w:color w:val="000000"/>
              </w:rPr>
            </w:pPr>
            <w:r w:rsidRPr="00585CD1">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662AD7" w:rsidRPr="00B04A5C" w:rsidP="00662AD7" w14:paraId="484A8233" w14:textId="163D365A">
            <w:pPr>
              <w:outlineLvl w:val="0"/>
              <w:rPr>
                <w:color w:val="000000"/>
              </w:rPr>
            </w:pPr>
            <w:r w:rsidRPr="00585CD1">
              <w:t>Train personnel to be able to respond to a collection of information.</w:t>
            </w:r>
          </w:p>
        </w:tc>
      </w:tr>
      <w:tr w14:paraId="1564CD2E" w14:textId="77777777" w:rsidTr="002A5346">
        <w:tblPrEx>
          <w:tblW w:w="9445" w:type="dxa"/>
          <w:tblLook w:val="04A0"/>
        </w:tblPrEx>
        <w:trPr>
          <w:trHeight w:val="432"/>
        </w:trPr>
        <w:tc>
          <w:tcPr>
            <w:tcW w:w="9445" w:type="dxa"/>
          </w:tcPr>
          <w:p w:rsidR="00662AD7" w:rsidRPr="00B04A5C" w:rsidP="00662AD7" w14:paraId="3F4D593A" w14:textId="4A2542D1">
            <w:pPr>
              <w:outlineLvl w:val="0"/>
              <w:rPr>
                <w:color w:val="000000"/>
              </w:rPr>
            </w:pPr>
            <w:r w:rsidRPr="00585CD1">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B6361B" w:rsidRPr="00B6361B" w:rsidP="00B6361B" w14:paraId="631C2BE5" w14:textId="4C854FBD">
      <w:pPr>
        <w:spacing w:before="60"/>
        <w:rPr>
          <w:rFonts w:cstheme="minorHAnsi"/>
          <w:color w:val="000000"/>
        </w:rPr>
      </w:pPr>
      <w:r w:rsidRPr="00B6361B">
        <w:rPr>
          <w:rFonts w:cstheme="minorHAnsi"/>
          <w:color w:val="000000"/>
        </w:rPr>
        <w:t>Table</w:t>
      </w:r>
      <w:r w:rsidR="00A45C55">
        <w:rPr>
          <w:rFonts w:cstheme="minorHAnsi"/>
          <w:color w:val="000000"/>
        </w:rPr>
        <w:t>s</w:t>
      </w:r>
      <w:r w:rsidRPr="00B6361B">
        <w:rPr>
          <w:rFonts w:cstheme="minorHAnsi"/>
          <w:color w:val="000000"/>
        </w:rPr>
        <w:t xml:space="preserve"> 1</w:t>
      </w:r>
      <w:r w:rsidR="00A45C55">
        <w:rPr>
          <w:rFonts w:cstheme="minorHAnsi"/>
          <w:color w:val="000000"/>
        </w:rPr>
        <w:t xml:space="preserve"> through </w:t>
      </w:r>
      <w:r w:rsidR="009543D1">
        <w:rPr>
          <w:rFonts w:cstheme="minorHAnsi"/>
          <w:color w:val="000000"/>
        </w:rPr>
        <w:t>4</w:t>
      </w:r>
      <w:r w:rsidRPr="00B6361B">
        <w:rPr>
          <w:rFonts w:cstheme="minorHAnsi"/>
          <w:color w:val="000000"/>
        </w:rPr>
        <w:t xml:space="preserve">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61AE48BA">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E344E3" w:rsidR="00E344E3">
        <w:rPr>
          <w:rFonts w:cstheme="minorHAnsi"/>
          <w:color w:val="000000"/>
        </w:rPr>
        <w:t xml:space="preserve">8,392 </w:t>
      </w:r>
      <w:r w:rsidRPr="00B6361B">
        <w:rPr>
          <w:rFonts w:cstheme="minorHAnsi"/>
          <w:color w:val="000000"/>
        </w:rPr>
        <w:t>hours (</w:t>
      </w:r>
      <w:r w:rsidR="009543D1">
        <w:rPr>
          <w:rFonts w:cstheme="minorHAnsi"/>
          <w:color w:val="000000"/>
        </w:rPr>
        <w:t xml:space="preserve">Average </w:t>
      </w:r>
      <w:r w:rsidRPr="00B6361B">
        <w:rPr>
          <w:rFonts w:cstheme="minorHAnsi"/>
          <w:color w:val="000000"/>
        </w:rPr>
        <w:t xml:space="preserve">Total Labor Hours from Table </w:t>
      </w:r>
      <w:r w:rsidR="009543D1">
        <w:rPr>
          <w:rFonts w:cstheme="minorHAnsi"/>
          <w:color w:val="000000"/>
        </w:rPr>
        <w:t>4</w:t>
      </w:r>
      <w:r w:rsidRPr="00B6361B">
        <w:rPr>
          <w:rFonts w:cstheme="minorHAnsi"/>
          <w:color w:val="000000"/>
        </w:rPr>
        <w:t xml:space="preserve">). These hours are based on Agency studies and background documents from the development of </w:t>
      </w:r>
      <w:r w:rsidRPr="00B6361B">
        <w:rPr>
          <w:rFonts w:cstheme="minorHAnsi"/>
          <w:color w:val="000000"/>
        </w:rPr>
        <w:t>the regulation</w:t>
      </w:r>
      <w:r w:rsidRPr="00B6361B">
        <w:rPr>
          <w:rFonts w:cstheme="minorHAnsi"/>
          <w:color w:val="000000"/>
        </w:rPr>
        <w:t xml:space="preserve">, </w:t>
      </w:r>
      <w:r w:rsidRPr="00B6361B">
        <w:rPr>
          <w:rFonts w:cstheme="minorHAnsi"/>
          <w:color w:val="000000"/>
        </w:rPr>
        <w:t>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45085A" w:rsidRPr="008B6955" w:rsidP="0045085A" w14:paraId="3F932750" w14:textId="77777777">
      <w:pPr>
        <w:pBdr>
          <w:top w:val="single" w:sz="6" w:space="0" w:color="FFFFFF"/>
          <w:left w:val="single" w:sz="6" w:space="0" w:color="FFFFFF"/>
          <w:bottom w:val="single" w:sz="6" w:space="0" w:color="FFFFFF"/>
          <w:right w:val="single" w:sz="6" w:space="0" w:color="FFFFFF"/>
        </w:pBdr>
        <w:tabs>
          <w:tab w:val="left" w:pos="-1440"/>
        </w:tabs>
        <w:ind w:left="2880" w:hanging="1440"/>
      </w:pPr>
      <w:r w:rsidRPr="008B6955">
        <w:t>Managerial</w:t>
      </w:r>
      <w:r w:rsidRPr="008B6955">
        <w:tab/>
        <w:t>$</w:t>
      </w:r>
      <w:r>
        <w:t>117.73</w:t>
      </w:r>
      <w:r w:rsidRPr="008B6955">
        <w:t xml:space="preserve"> ($</w:t>
      </w:r>
      <w:r>
        <w:t>56.06</w:t>
      </w:r>
      <w:r w:rsidRPr="008B6955">
        <w:t>+ 110%)</w:t>
      </w:r>
    </w:p>
    <w:p w:rsidR="0045085A" w:rsidRPr="008B6955" w:rsidP="0045085A" w14:paraId="0B57FE02" w14:textId="77777777">
      <w:pPr>
        <w:pBdr>
          <w:top w:val="single" w:sz="6" w:space="0" w:color="FFFFFF"/>
          <w:left w:val="single" w:sz="6" w:space="0" w:color="FFFFFF"/>
          <w:bottom w:val="single" w:sz="6" w:space="0" w:color="FFFFFF"/>
          <w:right w:val="single" w:sz="6" w:space="0" w:color="FFFFFF"/>
        </w:pBdr>
        <w:tabs>
          <w:tab w:val="left" w:pos="-1440"/>
        </w:tabs>
        <w:ind w:left="2880" w:hanging="1440"/>
      </w:pPr>
      <w:r w:rsidRPr="008B6955">
        <w:t>Technical</w:t>
      </w:r>
      <w:r w:rsidRPr="008B6955">
        <w:tab/>
        <w:t>$</w:t>
      </w:r>
      <w:r>
        <w:t>106.56</w:t>
      </w:r>
      <w:r w:rsidRPr="008B6955">
        <w:t xml:space="preserve"> ($</w:t>
      </w:r>
      <w:r>
        <w:t>50.74</w:t>
      </w:r>
      <w:r w:rsidRPr="008B6955">
        <w:t xml:space="preserve"> + 110%)</w:t>
      </w:r>
    </w:p>
    <w:p w:rsidR="00B6361B" w:rsidRPr="0045085A" w:rsidP="0045085A" w14:paraId="521AEE77" w14:textId="38D81A1D">
      <w:pPr>
        <w:pBdr>
          <w:top w:val="single" w:sz="6" w:space="0" w:color="FFFFFF"/>
          <w:left w:val="single" w:sz="6" w:space="0" w:color="FFFFFF"/>
          <w:bottom w:val="single" w:sz="6" w:space="0" w:color="FFFFFF"/>
          <w:right w:val="single" w:sz="6" w:space="0" w:color="FFFFFF"/>
        </w:pBdr>
        <w:tabs>
          <w:tab w:val="left" w:pos="-1440"/>
        </w:tabs>
        <w:ind w:left="2880" w:hanging="1440"/>
      </w:pPr>
      <w:r w:rsidRPr="008B6955">
        <w:t>Clerical</w:t>
      </w:r>
      <w:r w:rsidRPr="008B6955">
        <w:tab/>
        <w:t>$</w:t>
      </w:r>
      <w:r>
        <w:t>43.47</w:t>
      </w:r>
      <w:r w:rsidRPr="008B6955">
        <w:t xml:space="preserve"> ($</w:t>
      </w:r>
      <w:r>
        <w:t>20.70</w:t>
      </w:r>
      <w:r w:rsidRPr="008B6955">
        <w:t xml:space="preserve"> + 110%)</w:t>
      </w:r>
    </w:p>
    <w:p w:rsidR="0001427E" w:rsidRPr="008B6955" w:rsidP="0001427E" w14:paraId="604AE31F" w14:textId="0B5CC860">
      <w:pPr>
        <w:pBdr>
          <w:top w:val="single" w:sz="6" w:space="0" w:color="FFFFFF"/>
          <w:left w:val="single" w:sz="6" w:space="0" w:color="FFFFFF"/>
          <w:bottom w:val="single" w:sz="6" w:space="0" w:color="FFFFFF"/>
          <w:right w:val="single" w:sz="6" w:space="0" w:color="FFFFFF"/>
        </w:pBdr>
      </w:pPr>
      <w:r w:rsidRPr="008B6955">
        <w:t xml:space="preserve">These rates are from the United States Department of Labor, Bureau of Labor Statistics, </w:t>
      </w:r>
      <w:r>
        <w:t>May 2021 National Industry-Specific Occupational Employment and Wage Estimates for NAICS 327000 – Nonmetallic Mineral Product Manufacturing.</w:t>
      </w:r>
      <w:r w:rsidR="000A0A18">
        <w:t xml:space="preserve"> </w:t>
      </w:r>
      <w:r w:rsidRPr="008B6955">
        <w:t xml:space="preserve">The rates </w:t>
      </w:r>
      <w:r>
        <w:t xml:space="preserve">represent the median hourly rate for labor codes 11-1021, 11-3051, and 43-6010, representing the categories “Managerial”, “Technical”, and “Clerical”, respectively. </w:t>
      </w:r>
      <w:r w:rsidRPr="008B6955">
        <w:t>The rates have been increased by 110 percent to account for the benefit packages available to those employed by private industry.</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CC756A" w:rsidRPr="00CC756A" w:rsidP="00342882" w14:paraId="18D8D51F" w14:textId="77777777">
      <w:pPr>
        <w:pBdr>
          <w:top w:val="single" w:sz="6" w:space="0" w:color="FFFFFF"/>
          <w:left w:val="single" w:sz="6" w:space="0" w:color="FFFFFF"/>
          <w:bottom w:val="single" w:sz="6" w:space="0" w:color="FFFFFF"/>
          <w:right w:val="single" w:sz="6" w:space="0" w:color="FFFFFF"/>
        </w:pBdr>
      </w:pPr>
      <w:r w:rsidRPr="00CC756A">
        <w:t xml:space="preserve">The type of industry costs associated with the information collection activities in the subject standards are both labor costs which are addressed elsewhere in this ICR and the costs associated with continuous monitoring. Each respondent subject to the Lime Manufacturing NESHAP must conduct initial performance testing in accordance with the proposed emission standards. The annual operation and </w:t>
      </w:r>
      <w:r w:rsidRPr="00CC756A">
        <w:t>maintenance costs are the ongoing costs associated with the various air pollution control devices (APCD) required to comply with the NESHAP.</w:t>
      </w:r>
    </w:p>
    <w:p w:rsidR="00BB3410" w:rsidRPr="00BB3410" w:rsidP="00854AAE" w14:paraId="678BA42F" w14:textId="03168DC9">
      <w:pPr>
        <w:pBdr>
          <w:top w:val="single" w:sz="6" w:space="0" w:color="FFFFFF"/>
          <w:left w:val="single" w:sz="6" w:space="0" w:color="FFFFFF"/>
          <w:bottom w:val="single" w:sz="6" w:space="0" w:color="FFFFFF"/>
          <w:right w:val="single" w:sz="6" w:space="0" w:color="FFFFFF"/>
        </w:pBdr>
        <w:rPr>
          <w:rFonts w:cstheme="minorHAnsi"/>
          <w:color w:val="000000"/>
        </w:rPr>
      </w:pPr>
      <w:r w:rsidRPr="000F6A04">
        <w:rPr>
          <w:rFonts w:cstheme="minorHAnsi"/>
          <w:color w:val="000000"/>
        </w:rPr>
        <w:t>The total capital/startup costs and total operation and maintenance (O&amp;M) costs for this ICR combined are estimated to be $1,005,000. The average annual cost for capital/startup and operation and maintenance costs to industry over the next three years of the ICR is estimated to be $335,000 per year.</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101C1D3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w:t>
      </w:r>
      <w:r w:rsidRPr="00384199">
        <w:rPr>
          <w:rFonts w:cstheme="minorHAnsi"/>
        </w:rPr>
        <w:t xml:space="preserve">estimated to be </w:t>
      </w:r>
      <w:r w:rsidRPr="00384199" w:rsidR="00621DA0">
        <w:rPr>
          <w:rFonts w:cstheme="minorHAnsi"/>
        </w:rPr>
        <w:t>1,194</w:t>
      </w:r>
      <w:r w:rsidRPr="00384199">
        <w:rPr>
          <w:rFonts w:cstheme="minorHAnsi"/>
        </w:rPr>
        <w:t xml:space="preserve"> hours</w:t>
      </w:r>
      <w:r w:rsidRPr="000069AF">
        <w:rPr>
          <w:rFonts w:cstheme="minorHAnsi"/>
          <w:color w:val="000000"/>
        </w:rPr>
        <w:t xml:space="preserve"> at a cost of $</w:t>
      </w:r>
      <w:r w:rsidRPr="00384199" w:rsidR="00384199">
        <w:rPr>
          <w:rFonts w:cstheme="minorHAnsi"/>
        </w:rPr>
        <w:t>59,700</w:t>
      </w:r>
      <w:r w:rsidRPr="000069AF">
        <w:rPr>
          <w:rFonts w:cstheme="minorHAnsi"/>
          <w:color w:val="000000"/>
        </w:rPr>
        <w:t xml:space="preserve">. See </w:t>
      </w:r>
      <w:r w:rsidRPr="00073AB8" w:rsidR="00073AB8">
        <w:rPr>
          <w:rFonts w:cstheme="minorHAnsi"/>
          <w:color w:val="000000"/>
        </w:rPr>
        <w:t>Table 8 - Summary of Annual Agency Burden and Cost of Recordkeeping and Reporting Requirements for the Lime Manufacturing Plants (40 CFR Part 63, Subpart AAAAA) (2024 Final Rule)</w:t>
      </w:r>
      <w:r w:rsidRPr="000069AF">
        <w:rPr>
          <w:rFonts w:cstheme="minorHAnsi"/>
          <w:color w:val="000000"/>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6657F32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001C7C29">
        <w:rPr>
          <w:rFonts w:cstheme="minorHAnsi"/>
          <w:color w:val="000000"/>
        </w:rPr>
        <w:t>69.04</w:t>
      </w:r>
      <w:r w:rsidRPr="006D6C61">
        <w:rPr>
          <w:rFonts w:cstheme="minorHAnsi"/>
          <w:color w:val="000000"/>
        </w:rPr>
        <w:t xml:space="preserve"> (GS-13, Step 5, $</w:t>
      </w:r>
      <w:r w:rsidRPr="00606D99" w:rsidR="00606D99">
        <w:rPr>
          <w:rFonts w:cstheme="minorHAnsi"/>
          <w:color w:val="000000"/>
        </w:rPr>
        <w:t>43.15</w:t>
      </w:r>
      <w:r w:rsidR="00606D99">
        <w:rPr>
          <w:rFonts w:cstheme="minorHAnsi"/>
          <w:color w:val="000000"/>
        </w:rPr>
        <w:t xml:space="preserve"> </w:t>
      </w:r>
      <w:r w:rsidRPr="006D6C61">
        <w:rPr>
          <w:rFonts w:cstheme="minorHAnsi"/>
          <w:color w:val="000000"/>
        </w:rPr>
        <w:t>+ 60%)</w:t>
      </w:r>
    </w:p>
    <w:p w:rsidR="00BF6C47" w:rsidP="000069AF" w14:paraId="11AA48E4" w14:textId="6388F06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001C7C29">
        <w:rPr>
          <w:rFonts w:cstheme="minorHAnsi"/>
          <w:color w:val="000000"/>
        </w:rPr>
        <w:t>51.24</w:t>
      </w:r>
      <w:r w:rsidRPr="00BF6C47">
        <w:rPr>
          <w:rFonts w:cstheme="minorHAnsi"/>
          <w:color w:val="000000"/>
        </w:rPr>
        <w:t xml:space="preserve"> (GS-12, Step 1, $</w:t>
      </w:r>
      <w:r w:rsidRPr="003669E9" w:rsidR="003669E9">
        <w:rPr>
          <w:rFonts w:cstheme="minorHAnsi"/>
          <w:color w:val="000000"/>
        </w:rPr>
        <w:t>32.02</w:t>
      </w:r>
      <w:r w:rsidR="003669E9">
        <w:rPr>
          <w:rFonts w:cstheme="minorHAnsi"/>
          <w:color w:val="000000"/>
        </w:rPr>
        <w:t xml:space="preserve"> </w:t>
      </w:r>
      <w:r w:rsidRPr="00BF6C47">
        <w:rPr>
          <w:rFonts w:cstheme="minorHAnsi"/>
          <w:color w:val="000000"/>
        </w:rPr>
        <w:t>+ 60%)</w:t>
      </w:r>
    </w:p>
    <w:p w:rsidR="000069AF" w:rsidRPr="000069AF" w:rsidP="000069AF" w14:paraId="109B85E8" w14:textId="015B00A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001C7C29">
        <w:rPr>
          <w:rFonts w:cstheme="minorHAnsi"/>
          <w:color w:val="000000"/>
        </w:rPr>
        <w:t>27.73</w:t>
      </w:r>
      <w:r w:rsidRPr="00E30153" w:rsidR="00E30153">
        <w:rPr>
          <w:rFonts w:cstheme="minorHAnsi"/>
          <w:color w:val="000000"/>
        </w:rPr>
        <w:t xml:space="preserve"> (GS-6, Step 3, $</w:t>
      </w:r>
      <w:r w:rsidRPr="007119B8" w:rsidR="007119B8">
        <w:rPr>
          <w:rFonts w:cstheme="minorHAnsi"/>
          <w:color w:val="000000"/>
        </w:rPr>
        <w:t>17.33</w:t>
      </w:r>
      <w:r w:rsidR="007119B8">
        <w:rPr>
          <w:rFonts w:cstheme="minorHAnsi"/>
          <w:color w:val="000000"/>
        </w:rPr>
        <w:t xml:space="preserve"> </w:t>
      </w:r>
      <w:r w:rsidRPr="00E30153" w:rsidR="00E30153">
        <w:rPr>
          <w:rFonts w:cstheme="minorHAnsi"/>
          <w:color w:val="000000"/>
        </w:rPr>
        <w:t>+ 60%)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1814302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 xml:space="preserve">These rates are from the Office of Personnel Management (OPM), </w:t>
      </w:r>
      <w:r w:rsidR="007119B8">
        <w:rPr>
          <w:rFonts w:cstheme="minorHAnsi"/>
          <w:color w:val="000000"/>
        </w:rPr>
        <w:t>2021</w:t>
      </w:r>
      <w:r w:rsidRPr="00E30153">
        <w:rPr>
          <w:rFonts w:cstheme="minorHAnsi"/>
          <w:color w:val="000000"/>
        </w:rPr>
        <w:t xml:space="preserve"> General Schedule, which excludes </w:t>
      </w:r>
      <w:r w:rsidRPr="00E30153">
        <w:rPr>
          <w:rFonts w:cstheme="minorHAnsi"/>
          <w:color w:val="000000"/>
        </w:rPr>
        <w:t>locality,</w:t>
      </w:r>
      <w:r w:rsidRPr="00E30153">
        <w:rPr>
          <w:rFonts w:cstheme="minorHAnsi"/>
          <w:color w:val="000000"/>
        </w:rPr>
        <w:t xml:space="preserve"> rates of pay. The rates have been increased by 60 percent to account for the benefit packages available to government employees</w:t>
      </w:r>
      <w:r w:rsidRPr="000069AF">
        <w:rPr>
          <w:rFonts w:cstheme="minorHAnsi"/>
          <w:color w:val="000000"/>
        </w:rPr>
        <w:t>. Details upon which this estimate is based appear at the end of this document in Table</w:t>
      </w:r>
      <w:r w:rsidR="007119B8">
        <w:rPr>
          <w:rFonts w:cstheme="minorHAnsi"/>
          <w:color w:val="000000"/>
        </w:rPr>
        <w:t>s</w:t>
      </w:r>
      <w:r w:rsidRPr="000069AF">
        <w:rPr>
          <w:rFonts w:cstheme="minorHAnsi"/>
          <w:color w:val="000000"/>
        </w:rPr>
        <w:t xml:space="preserve"> </w:t>
      </w:r>
      <w:r w:rsidR="0032475C">
        <w:rPr>
          <w:rFonts w:cstheme="minorHAnsi"/>
          <w:color w:val="000000"/>
        </w:rPr>
        <w:t>5 through 7 and summarized in Table 8</w:t>
      </w:r>
      <w:r w:rsidR="00EE21FD">
        <w:rPr>
          <w:rFonts w:cstheme="minorHAnsi"/>
          <w:color w:val="000000"/>
        </w:rPr>
        <w:t xml:space="preserve"> - </w:t>
      </w:r>
      <w:r w:rsidRPr="00073AB8" w:rsidR="00EE21FD">
        <w:rPr>
          <w:rFonts w:cstheme="minorHAnsi"/>
          <w:color w:val="000000"/>
        </w:rPr>
        <w:t>Summary of Annual Agency Burden and Cost of Recordkeeping and Reporting Requirements for the Lime Manufacturing Plants (40 CFR Part 63, Subpart AAAAA) (2024 Final Rule)</w:t>
      </w:r>
      <w:r w:rsidRPr="000069AF" w:rsidR="00EE21FD">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w:t>
      </w:r>
      <w:r w:rsidRPr="4BDBF0A0" w:rsidR="00AD46F7">
        <w:rPr>
          <w:b/>
          <w:bCs/>
        </w:rPr>
        <w:t xml:space="preserve"> IN BURDEN</w:t>
      </w:r>
      <w:bookmarkEnd w:id="23"/>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BA4C95" w:rsidP="00BA4C95" w14:paraId="60419202" w14:textId="1A0C1F46">
      <w:pPr>
        <w:pBdr>
          <w:top w:val="single" w:sz="6" w:space="0" w:color="FFFFFF"/>
          <w:left w:val="single" w:sz="6" w:space="0" w:color="FFFFFF"/>
          <w:bottom w:val="single" w:sz="6" w:space="0" w:color="FFFFFF"/>
          <w:right w:val="single" w:sz="6" w:space="0" w:color="FFFFFF"/>
        </w:pBdr>
      </w:pPr>
      <w:r w:rsidRPr="00BA4C95">
        <w:rPr>
          <w:rFonts w:cstheme="minorHAnsi"/>
        </w:rPr>
        <w:t>This assessment differs from the current OMB Inventory of Approved Burdens. This assessment represents the burden associated with the 2024 final rule amendments to the Lime Manufacturing Plant NESHAP.</w:t>
      </w:r>
    </w:p>
    <w:p w:rsidR="005D140B" w:rsidRPr="00163C69" w:rsidP="4BDBF0A0" w14:paraId="3604F417" w14:textId="5D0F3160">
      <w:pPr>
        <w:pStyle w:val="ListParagraph"/>
        <w:numPr>
          <w:ilvl w:val="0"/>
          <w:numId w:val="27"/>
        </w:numPr>
        <w:spacing w:before="240" w:after="0"/>
        <w:rPr>
          <w:b/>
          <w:bCs/>
        </w:rPr>
      </w:pPr>
      <w:bookmarkStart w:id="24" w:name="_Toc156593389"/>
      <w:r w:rsidRPr="4BDBF0A0">
        <w:rPr>
          <w:b/>
          <w:bCs/>
        </w:rPr>
        <w:t xml:space="preserve">PUBLICATION OF </w:t>
      </w:r>
      <w:bookmarkStart w:id="25" w:name="_Toc156593390"/>
      <w:bookmarkEnd w:id="24"/>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3602F75C">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w:t>
      </w:r>
      <w:r w:rsidRPr="007025A2">
        <w:t>are</w:t>
      </w:r>
      <w:r w:rsidRPr="007025A2">
        <w:t xml:space="preserv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5"/>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6" w:name="_Toc156593391"/>
      <w:r w:rsidRPr="00163C69">
        <w:rPr>
          <w:rFonts w:cstheme="minorHAnsi"/>
          <w:b/>
          <w:bCs/>
        </w:rPr>
        <w:t>CERTIFICATION STATEMENT</w:t>
      </w:r>
      <w:bookmarkEnd w:id="26"/>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P="001641AA" w14:paraId="7CE12A09" w14:textId="52164DA7">
      <w:pPr>
        <w:spacing w:before="240"/>
        <w:rPr>
          <w:rFonts w:cstheme="minorHAnsi"/>
          <w:b/>
          <w:bCs/>
          <w:sz w:val="24"/>
          <w:szCs w:val="24"/>
        </w:rPr>
      </w:pPr>
      <w:r w:rsidRPr="001641AA">
        <w:rPr>
          <w:rFonts w:cstheme="minorHAnsi"/>
          <w:b/>
          <w:bCs/>
          <w:sz w:val="24"/>
          <w:szCs w:val="24"/>
        </w:rPr>
        <w:t xml:space="preserve">Table 1: </w:t>
      </w:r>
      <w:r w:rsidRPr="00F02DB6" w:rsidR="00F02DB6">
        <w:rPr>
          <w:rFonts w:cstheme="minorHAnsi"/>
          <w:b/>
          <w:bCs/>
          <w:sz w:val="24"/>
          <w:szCs w:val="24"/>
        </w:rPr>
        <w:t>Annual Respondent Burden and Cost Year One – Lime Manufacturing Plants (40 CFR Part 63, Subpart AAAAA) (2024 Final Rule)</w:t>
      </w:r>
    </w:p>
    <w:tbl>
      <w:tblPr>
        <w:tblW w:w="13063" w:type="dxa"/>
        <w:tblInd w:w="113" w:type="dxa"/>
        <w:tblLook w:val="04A0"/>
      </w:tblPr>
      <w:tblGrid>
        <w:gridCol w:w="4664"/>
        <w:gridCol w:w="992"/>
        <w:gridCol w:w="1059"/>
        <w:gridCol w:w="1027"/>
        <w:gridCol w:w="1129"/>
        <w:gridCol w:w="875"/>
        <w:gridCol w:w="1160"/>
        <w:gridCol w:w="891"/>
        <w:gridCol w:w="1266"/>
      </w:tblGrid>
      <w:tr w14:paraId="3C8D37A0" w14:textId="77777777" w:rsidTr="00AC7741">
        <w:tblPrEx>
          <w:tblW w:w="13063" w:type="dxa"/>
          <w:tblInd w:w="113" w:type="dxa"/>
          <w:tblLook w:val="04A0"/>
        </w:tblPrEx>
        <w:trPr>
          <w:trHeight w:val="1549"/>
        </w:trPr>
        <w:tc>
          <w:tcPr>
            <w:tcW w:w="5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3C" w:rsidRPr="00A33A3C" w:rsidP="00A33A3C" w14:paraId="6BF453EC"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Burden item</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17447B59"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(A)</w:t>
            </w:r>
            <w:r w:rsidRPr="00A33A3C">
              <w:rPr>
                <w:rFonts w:eastAsia="Times New Roman" w:cstheme="minorHAnsi"/>
                <w:b/>
                <w:bCs/>
                <w:color w:val="000000"/>
                <w:sz w:val="20"/>
                <w:szCs w:val="20"/>
              </w:rPr>
              <w:br/>
              <w:t>Person hours per occurrence</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393CCD7D"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(B)</w:t>
            </w:r>
            <w:r w:rsidRPr="00A33A3C">
              <w:rPr>
                <w:rFonts w:eastAsia="Times New Roman" w:cstheme="minorHAnsi"/>
                <w:b/>
                <w:bCs/>
                <w:color w:val="000000"/>
                <w:sz w:val="20"/>
                <w:szCs w:val="20"/>
              </w:rPr>
              <w:br/>
              <w:t>No. of occurrences per respondent per year</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6CA40B2D"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xml:space="preserve">(C) </w:t>
            </w:r>
            <w:r w:rsidRPr="00A33A3C">
              <w:rPr>
                <w:rFonts w:eastAsia="Times New Roman" w:cstheme="minorHAnsi"/>
                <w:b/>
                <w:bCs/>
                <w:color w:val="000000"/>
                <w:sz w:val="20"/>
                <w:szCs w:val="20"/>
              </w:rPr>
              <w:br/>
              <w:t xml:space="preserve">Person hours per respondent per year </w:t>
            </w:r>
            <w:r w:rsidRPr="00A33A3C">
              <w:rPr>
                <w:rFonts w:eastAsia="Times New Roman" w:cstheme="minorHAnsi"/>
                <w:b/>
                <w:bCs/>
                <w:color w:val="000000"/>
                <w:sz w:val="20"/>
                <w:szCs w:val="20"/>
              </w:rPr>
              <w:br/>
              <w:t>(C=</w:t>
            </w:r>
            <w:r w:rsidRPr="00A33A3C">
              <w:rPr>
                <w:rFonts w:eastAsia="Times New Roman" w:cstheme="minorHAnsi"/>
                <w:b/>
                <w:bCs/>
                <w:color w:val="000000"/>
                <w:sz w:val="20"/>
                <w:szCs w:val="20"/>
              </w:rPr>
              <w:t>AxB</w:t>
            </w:r>
            <w:r w:rsidRPr="00A33A3C">
              <w:rPr>
                <w:rFonts w:eastAsia="Times New Roman" w:cstheme="minorHAnsi"/>
                <w:b/>
                <w:bCs/>
                <w:color w:val="000000"/>
                <w:sz w:val="20"/>
                <w:szCs w:val="20"/>
              </w:rPr>
              <w: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6C4DA439" w14:textId="6C000740">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(D)</w:t>
            </w:r>
            <w:r w:rsidRPr="00A33A3C">
              <w:rPr>
                <w:rFonts w:eastAsia="Times New Roman" w:cstheme="minorHAnsi"/>
                <w:b/>
                <w:bCs/>
                <w:color w:val="000000"/>
                <w:sz w:val="20"/>
                <w:szCs w:val="20"/>
              </w:rPr>
              <w:br/>
              <w:t>Respondents per year</w:t>
            </w:r>
            <w:r w:rsidR="000A0A18">
              <w:rPr>
                <w:rFonts w:eastAsia="Times New Roman" w:cstheme="minorHAnsi"/>
                <w:b/>
                <w:bCs/>
                <w:color w:val="000000"/>
                <w:sz w:val="20"/>
                <w:szCs w:val="20"/>
              </w:rPr>
              <w:t xml:space="preserve"> </w:t>
            </w:r>
            <w:r w:rsidRPr="00A33A3C">
              <w:rPr>
                <w:rFonts w:eastAsia="Times New Roman" w:cstheme="minorHAnsi"/>
                <w:b/>
                <w:bCs/>
                <w:color w:val="000000"/>
                <w:sz w:val="20"/>
                <w:szCs w:val="20"/>
                <w:vertAlign w:val="superscript"/>
              </w:rPr>
              <w:t>a</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79A207AE"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xml:space="preserve">(E) </w:t>
            </w:r>
            <w:r w:rsidRPr="00A33A3C">
              <w:rPr>
                <w:rFonts w:eastAsia="Times New Roman" w:cstheme="minorHAnsi"/>
                <w:b/>
                <w:bCs/>
                <w:color w:val="000000"/>
                <w:sz w:val="20"/>
                <w:szCs w:val="20"/>
              </w:rPr>
              <w:br/>
              <w:t xml:space="preserve">Technical person- hours per year </w:t>
            </w:r>
            <w:r w:rsidRPr="00A33A3C">
              <w:rPr>
                <w:rFonts w:eastAsia="Times New Roman" w:cstheme="minorHAnsi"/>
                <w:b/>
                <w:bCs/>
                <w:color w:val="000000"/>
                <w:sz w:val="20"/>
                <w:szCs w:val="20"/>
              </w:rPr>
              <w:br/>
              <w:t>(E=</w:t>
            </w:r>
            <w:r w:rsidRPr="00A33A3C">
              <w:rPr>
                <w:rFonts w:eastAsia="Times New Roman" w:cstheme="minorHAnsi"/>
                <w:b/>
                <w:bCs/>
                <w:color w:val="000000"/>
                <w:sz w:val="20"/>
                <w:szCs w:val="20"/>
              </w:rPr>
              <w:t>CxD</w:t>
            </w:r>
            <w:r w:rsidRPr="00A33A3C">
              <w:rPr>
                <w:rFonts w:eastAsia="Times New Roman" w:cstheme="minorHAnsi"/>
                <w:b/>
                <w:bCs/>
                <w:color w:val="000000"/>
                <w:sz w:val="20"/>
                <w:szCs w:val="20"/>
              </w:rPr>
              <w:t>)</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580D8A7B"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xml:space="preserve">(F) </w:t>
            </w:r>
            <w:r w:rsidRPr="00A33A3C">
              <w:rPr>
                <w:rFonts w:eastAsia="Times New Roman" w:cstheme="minorHAnsi"/>
                <w:b/>
                <w:bCs/>
                <w:color w:val="000000"/>
                <w:sz w:val="20"/>
                <w:szCs w:val="20"/>
              </w:rPr>
              <w:br/>
              <w:t xml:space="preserve">Management person hours per year </w:t>
            </w:r>
            <w:r w:rsidRPr="00A33A3C">
              <w:rPr>
                <w:rFonts w:eastAsia="Times New Roman" w:cstheme="minorHAnsi"/>
                <w:b/>
                <w:bCs/>
                <w:color w:val="000000"/>
                <w:sz w:val="20"/>
                <w:szCs w:val="20"/>
              </w:rPr>
              <w:br/>
              <w:t>(F=Ex0.05)</w:t>
            </w:r>
          </w:p>
        </w:tc>
        <w:tc>
          <w:tcPr>
            <w:tcW w:w="453"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1A867CA8"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xml:space="preserve">(G) </w:t>
            </w:r>
            <w:r w:rsidRPr="00A33A3C">
              <w:rPr>
                <w:rFonts w:eastAsia="Times New Roman" w:cstheme="minorHAnsi"/>
                <w:b/>
                <w:bCs/>
                <w:color w:val="000000"/>
                <w:sz w:val="20"/>
                <w:szCs w:val="20"/>
              </w:rPr>
              <w:br/>
              <w:t xml:space="preserve">Clerical person hours per year </w:t>
            </w:r>
            <w:r w:rsidRPr="00A33A3C">
              <w:rPr>
                <w:rFonts w:eastAsia="Times New Roman" w:cstheme="minorHAnsi"/>
                <w:b/>
                <w:bCs/>
                <w:color w:val="000000"/>
                <w:sz w:val="20"/>
                <w:szCs w:val="20"/>
              </w:rPr>
              <w:br/>
              <w:t>(G=Ex0.1)</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A33A3C" w:rsidRPr="00A33A3C" w:rsidP="00A33A3C" w14:paraId="3469090E"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(H)</w:t>
            </w:r>
            <w:r w:rsidRPr="00A33A3C">
              <w:rPr>
                <w:rFonts w:eastAsia="Times New Roman" w:cstheme="minorHAnsi"/>
                <w:b/>
                <w:bCs/>
                <w:color w:val="000000"/>
                <w:sz w:val="20"/>
                <w:szCs w:val="20"/>
              </w:rPr>
              <w:br/>
              <w:t xml:space="preserve">Total Cost Per Year ($) </w:t>
            </w:r>
            <w:r w:rsidRPr="00A33A3C">
              <w:rPr>
                <w:rFonts w:eastAsia="Times New Roman" w:cstheme="minorHAnsi"/>
                <w:b/>
                <w:bCs/>
                <w:color w:val="000000"/>
                <w:sz w:val="20"/>
                <w:szCs w:val="20"/>
                <w:vertAlign w:val="superscript"/>
              </w:rPr>
              <w:t>b</w:t>
            </w:r>
          </w:p>
        </w:tc>
      </w:tr>
      <w:tr w14:paraId="1096E84C"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109BD14A" w14:textId="553731A5">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1.</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Applications</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4B8C76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FC63A6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2BBF4B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FA7BBD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0DEEDB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3527CE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E8F0B6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0B45112"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05650FF7" w14:textId="77777777" w:rsidTr="00AC7741">
        <w:tblPrEx>
          <w:tblW w:w="13063" w:type="dxa"/>
          <w:tblInd w:w="113" w:type="dxa"/>
          <w:tblLook w:val="04A0"/>
        </w:tblPrEx>
        <w:trPr>
          <w:trHeight w:val="285"/>
        </w:trPr>
        <w:tc>
          <w:tcPr>
            <w:tcW w:w="5474" w:type="dxa"/>
            <w:tcBorders>
              <w:top w:val="nil"/>
              <w:left w:val="single" w:sz="4" w:space="0" w:color="auto"/>
              <w:bottom w:val="nil"/>
              <w:right w:val="single" w:sz="4" w:space="0" w:color="auto"/>
            </w:tcBorders>
            <w:shd w:val="clear" w:color="auto" w:fill="auto"/>
            <w:vAlign w:val="center"/>
            <w:hideMark/>
          </w:tcPr>
          <w:p w:rsidR="00A33A3C" w:rsidRPr="00A33A3C" w:rsidP="00A33A3C" w14:paraId="085A6D66" w14:textId="45D75FC8">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2.</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Survey and Studies</w:t>
            </w:r>
          </w:p>
        </w:tc>
        <w:tc>
          <w:tcPr>
            <w:tcW w:w="906" w:type="dxa"/>
            <w:tcBorders>
              <w:top w:val="nil"/>
              <w:left w:val="nil"/>
              <w:bottom w:val="nil"/>
              <w:right w:val="single" w:sz="4" w:space="0" w:color="auto"/>
            </w:tcBorders>
            <w:shd w:val="clear" w:color="auto" w:fill="auto"/>
            <w:noWrap/>
            <w:vAlign w:val="center"/>
            <w:hideMark/>
          </w:tcPr>
          <w:p w:rsidR="00A33A3C" w:rsidRPr="00A33A3C" w:rsidP="00A33A3C" w14:paraId="1023A7F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nil"/>
              <w:right w:val="single" w:sz="4" w:space="0" w:color="auto"/>
            </w:tcBorders>
            <w:shd w:val="clear" w:color="auto" w:fill="auto"/>
            <w:noWrap/>
            <w:vAlign w:val="center"/>
            <w:hideMark/>
          </w:tcPr>
          <w:p w:rsidR="00A33A3C" w:rsidRPr="00A33A3C" w:rsidP="00A33A3C" w14:paraId="42EF744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74C1DC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E1E792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21A0FA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CD74EA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AF09C4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BA9350D"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4CAF2D9D" w14:textId="77777777" w:rsidTr="00AC7741">
        <w:tblPrEx>
          <w:tblW w:w="13063" w:type="dxa"/>
          <w:tblInd w:w="113" w:type="dxa"/>
          <w:tblLook w:val="04A0"/>
        </w:tblPrEx>
        <w:trPr>
          <w:trHeight w:val="327"/>
        </w:trPr>
        <w:tc>
          <w:tcPr>
            <w:tcW w:w="5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3C" w:rsidRPr="00A33A3C" w:rsidP="00A33A3C" w14:paraId="11221AD9"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xml:space="preserve">3. Acquisition, Installation, And Utilization of Technology and Systems </w:t>
            </w:r>
            <w:r w:rsidRPr="00A33A3C">
              <w:rPr>
                <w:rFonts w:eastAsia="Times New Roman" w:cstheme="minorHAnsi"/>
                <w:color w:val="000000"/>
                <w:sz w:val="20"/>
                <w:szCs w:val="20"/>
                <w:vertAlign w:val="superscript"/>
              </w:rPr>
              <w:t xml:space="preserve">c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646CBF7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3AF905E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7E643D1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6687A05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C1E606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465178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543597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3CB635A"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3A2D737D"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7775C988"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4. Reporting Requirements</w:t>
            </w:r>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7CC15D0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211A50F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09A1374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08D34C7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D28E2E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49636F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1C7D3F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A1C491B"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2ECA4E92" w14:textId="77777777" w:rsidTr="00AC7741">
        <w:tblPrEx>
          <w:tblW w:w="13063" w:type="dxa"/>
          <w:tblInd w:w="113" w:type="dxa"/>
          <w:tblLook w:val="04A0"/>
        </w:tblPrEx>
        <w:trPr>
          <w:trHeight w:val="312"/>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7CB464B6"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 xml:space="preserve">a. Familiarization with Regulatory Requirements </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F88A64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860F8D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B374FA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03F6D98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00434E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70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C6DB35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4</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78515E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7</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7A4F7FC"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$8,175.55 </w:t>
            </w:r>
          </w:p>
        </w:tc>
      </w:tr>
      <w:tr w14:paraId="44E802EF" w14:textId="77777777" w:rsidTr="00AC7741">
        <w:tblPrEx>
          <w:tblW w:w="13063" w:type="dxa"/>
          <w:tblInd w:w="113" w:type="dxa"/>
          <w:tblLook w:val="04A0"/>
        </w:tblPrEx>
        <w:trPr>
          <w:trHeight w:val="312"/>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2351095" w14:textId="77777777">
            <w:pPr>
              <w:spacing w:after="0" w:line="240" w:lineRule="auto"/>
              <w:ind w:firstLine="200" w:firstLineChars="100"/>
              <w:rPr>
                <w:rFonts w:eastAsia="Times New Roman" w:cstheme="minorHAnsi"/>
                <w:color w:val="000000"/>
                <w:sz w:val="20"/>
                <w:szCs w:val="20"/>
              </w:rPr>
            </w:pPr>
            <w:bookmarkStart w:id="27" w:name="RANGE!A9"/>
            <w:r w:rsidRPr="00A33A3C">
              <w:rPr>
                <w:rFonts w:eastAsia="Times New Roman" w:cstheme="minorHAnsi"/>
                <w:color w:val="000000"/>
                <w:sz w:val="20"/>
                <w:szCs w:val="20"/>
              </w:rPr>
              <w:t>b. Required Activities</w:t>
            </w:r>
            <w:bookmarkEnd w:id="27"/>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68C9D9ED"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22BA42F9"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5EA8172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718E3FE9"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936C5A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54A7DC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5C70AF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FFD5663"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695E6A0F" w14:textId="77777777" w:rsidTr="00AC7741">
        <w:tblPrEx>
          <w:tblW w:w="13063" w:type="dxa"/>
          <w:tblInd w:w="113" w:type="dxa"/>
          <w:tblLook w:val="04A0"/>
        </w:tblPrEx>
        <w:trPr>
          <w:trHeight w:val="375"/>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13C5650A" w14:textId="0B0E7238">
            <w:pPr>
              <w:spacing w:after="0" w:line="240" w:lineRule="auto"/>
              <w:ind w:firstLine="800" w:firstLineChars="400"/>
              <w:rPr>
                <w:rFonts w:eastAsia="Times New Roman" w:cstheme="minorHAnsi"/>
                <w:sz w:val="20"/>
                <w:szCs w:val="20"/>
              </w:rPr>
            </w:pPr>
            <w:r w:rsidRPr="00A33A3C">
              <w:rPr>
                <w:rFonts w:eastAsia="Times New Roman" w:cstheme="minorHAnsi"/>
                <w:sz w:val="20"/>
                <w:szCs w:val="20"/>
              </w:rPr>
              <w:t>Initial performance tests for existing kilns</w:t>
            </w:r>
            <w:r w:rsidR="000A0A18">
              <w:rPr>
                <w:rFonts w:eastAsia="Times New Roman" w:cstheme="minorHAnsi"/>
                <w:sz w:val="20"/>
                <w:szCs w:val="20"/>
              </w:rPr>
              <w:t xml:space="preserve"> </w:t>
            </w:r>
            <w:r w:rsidRPr="00A33A3C">
              <w:rPr>
                <w:rFonts w:eastAsia="Times New Roman" w:cstheme="minorHAnsi"/>
                <w:sz w:val="20"/>
                <w:szCs w:val="20"/>
                <w:vertAlign w:val="superscript"/>
              </w:rPr>
              <w:t>d, e</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6C1FEC9" w14:textId="77777777">
            <w:pPr>
              <w:spacing w:after="0" w:line="240" w:lineRule="auto"/>
              <w:jc w:val="center"/>
              <w:rPr>
                <w:rFonts w:eastAsia="Times New Roman" w:cstheme="minorHAnsi"/>
                <w:sz w:val="20"/>
                <w:szCs w:val="20"/>
              </w:rPr>
            </w:pPr>
            <w:r w:rsidRPr="00A33A3C">
              <w:rPr>
                <w:rFonts w:eastAsia="Times New Roman" w:cstheme="minorHAnsi"/>
                <w:sz w:val="20"/>
                <w:szCs w:val="20"/>
              </w:rPr>
              <w:t>40</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B5829CE" w14:textId="77777777">
            <w:pPr>
              <w:spacing w:after="0" w:line="240" w:lineRule="auto"/>
              <w:jc w:val="center"/>
              <w:rPr>
                <w:rFonts w:eastAsia="Times New Roman" w:cstheme="minorHAnsi"/>
                <w:sz w:val="20"/>
                <w:szCs w:val="20"/>
              </w:rPr>
            </w:pPr>
            <w:r w:rsidRPr="00A33A3C">
              <w:rPr>
                <w:rFonts w:eastAsia="Times New Roman" w:cstheme="minorHAnsi"/>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704893EF" w14:textId="77777777">
            <w:pPr>
              <w:spacing w:after="0" w:line="240" w:lineRule="auto"/>
              <w:jc w:val="center"/>
              <w:rPr>
                <w:rFonts w:eastAsia="Times New Roman" w:cstheme="minorHAnsi"/>
                <w:sz w:val="20"/>
                <w:szCs w:val="20"/>
              </w:rPr>
            </w:pPr>
            <w:r w:rsidRPr="00A33A3C">
              <w:rPr>
                <w:rFonts w:eastAsia="Times New Roman" w:cstheme="minorHAnsi"/>
                <w:sz w:val="20"/>
                <w:szCs w:val="20"/>
              </w:rPr>
              <w:t>40</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B601855" w14:textId="77777777">
            <w:pPr>
              <w:spacing w:after="0" w:line="240" w:lineRule="auto"/>
              <w:jc w:val="center"/>
              <w:rPr>
                <w:rFonts w:eastAsia="Times New Roman" w:cstheme="minorHAnsi"/>
                <w:sz w:val="20"/>
                <w:szCs w:val="20"/>
              </w:rPr>
            </w:pPr>
            <w:r w:rsidRPr="00A33A3C">
              <w:rPr>
                <w:rFonts w:eastAsia="Times New Roman" w:cstheme="minorHAnsi"/>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0924CEC" w14:textId="77777777">
            <w:pPr>
              <w:spacing w:after="0" w:line="240" w:lineRule="auto"/>
              <w:jc w:val="center"/>
              <w:rPr>
                <w:rFonts w:eastAsia="Times New Roman" w:cstheme="minorHAnsi"/>
                <w:sz w:val="20"/>
                <w:szCs w:val="20"/>
              </w:rPr>
            </w:pPr>
            <w:r w:rsidRPr="00A33A3C">
              <w:rPr>
                <w:rFonts w:eastAsia="Times New Roman" w:cstheme="minorHAnsi"/>
                <w:sz w:val="20"/>
                <w:szCs w:val="20"/>
              </w:rPr>
              <w:t>1,400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79DBD9F" w14:textId="77777777">
            <w:pPr>
              <w:spacing w:after="0" w:line="240" w:lineRule="auto"/>
              <w:jc w:val="center"/>
              <w:rPr>
                <w:rFonts w:eastAsia="Times New Roman" w:cstheme="minorHAnsi"/>
                <w:sz w:val="20"/>
                <w:szCs w:val="20"/>
              </w:rPr>
            </w:pPr>
            <w:r w:rsidRPr="00A33A3C">
              <w:rPr>
                <w:rFonts w:eastAsia="Times New Roman" w:cstheme="minorHAnsi"/>
                <w:sz w:val="20"/>
                <w:szCs w:val="20"/>
              </w:rPr>
              <w:t>70</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98045F7" w14:textId="77777777">
            <w:pPr>
              <w:spacing w:after="0" w:line="240" w:lineRule="auto"/>
              <w:jc w:val="center"/>
              <w:rPr>
                <w:rFonts w:eastAsia="Times New Roman" w:cstheme="minorHAnsi"/>
                <w:sz w:val="20"/>
                <w:szCs w:val="20"/>
              </w:rPr>
            </w:pPr>
            <w:r w:rsidRPr="00A33A3C">
              <w:rPr>
                <w:rFonts w:eastAsia="Times New Roman" w:cstheme="minorHAnsi"/>
                <w:sz w:val="20"/>
                <w:szCs w:val="20"/>
              </w:rPr>
              <w:t>140</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9090053"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$163,510.90 </w:t>
            </w:r>
          </w:p>
        </w:tc>
      </w:tr>
      <w:tr w14:paraId="0181558F" w14:textId="77777777" w:rsidTr="00AC7741">
        <w:tblPrEx>
          <w:tblW w:w="13063" w:type="dxa"/>
          <w:tblInd w:w="113" w:type="dxa"/>
          <w:tblLook w:val="04A0"/>
        </w:tblPrEx>
        <w:trPr>
          <w:trHeight w:val="375"/>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6617AFAB"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Visible emission (VE) report for material handling </w:t>
            </w:r>
            <w:r w:rsidRPr="00A33A3C">
              <w:rPr>
                <w:rFonts w:eastAsia="Times New Roman" w:cstheme="minorHAnsi"/>
                <w:color w:val="000000"/>
                <w:sz w:val="20"/>
                <w:szCs w:val="20"/>
                <w:vertAlign w:val="superscript"/>
              </w:rPr>
              <w:t>g</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5BB146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5099E3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3D084B3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0239B07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A34271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DCB7C7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273929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6CA7F45"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21DBEC5D" w14:textId="77777777" w:rsidTr="00AC7741">
        <w:tblPrEx>
          <w:tblW w:w="13063" w:type="dxa"/>
          <w:tblInd w:w="113" w:type="dxa"/>
          <w:tblLook w:val="04A0"/>
        </w:tblPrEx>
        <w:trPr>
          <w:trHeight w:val="375"/>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59BBFA1B"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Annual inspection of capture, collection, and transport system </w:t>
            </w:r>
            <w:r w:rsidRPr="00A33A3C">
              <w:rPr>
                <w:rFonts w:eastAsia="Times New Roman" w:cstheme="minorHAnsi"/>
                <w:color w:val="000000"/>
                <w:sz w:val="20"/>
                <w:szCs w:val="20"/>
                <w:vertAlign w:val="superscript"/>
              </w:rPr>
              <w:t>h</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B76CFA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8080F0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836757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4C440C0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98D2C5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7EA3B3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FEE059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958770D"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6DD87FC4" w14:textId="77777777" w:rsidTr="00AC7741">
        <w:tblPrEx>
          <w:tblW w:w="13063" w:type="dxa"/>
          <w:tblInd w:w="113" w:type="dxa"/>
          <w:tblLook w:val="04A0"/>
        </w:tblPrEx>
        <w:trPr>
          <w:trHeight w:val="597"/>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0D077FEF"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Inspection and maintenance of affected sources, control devices, and monitoring systems according to operation, maintenance, and monitoring plan </w:t>
            </w:r>
            <w:r w:rsidRPr="00A33A3C">
              <w:rPr>
                <w:rFonts w:eastAsia="Times New Roman" w:cstheme="minorHAnsi"/>
                <w:color w:val="000000"/>
                <w:sz w:val="20"/>
                <w:szCs w:val="20"/>
                <w:vertAlign w:val="superscript"/>
              </w:rPr>
              <w:t>i</w:t>
            </w:r>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73C3A69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4</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33DC27C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1FF0086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4</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567EB62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61EB72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140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364595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7</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BC404B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14</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9F6D865"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$16,351.09 </w:t>
            </w:r>
          </w:p>
        </w:tc>
      </w:tr>
      <w:tr w14:paraId="0A449873" w14:textId="77777777" w:rsidTr="00AC7741">
        <w:tblPrEx>
          <w:tblW w:w="13063" w:type="dxa"/>
          <w:tblInd w:w="113" w:type="dxa"/>
          <w:tblLook w:val="04A0"/>
        </w:tblPrEx>
        <w:trPr>
          <w:trHeight w:val="312"/>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5AA83AE"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c. Create Information</w:t>
            </w:r>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198A7F4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See 4B</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7140C0A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5C2C5B1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2CAEEAF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D78609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E1D70E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A81C3D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F42A1C4"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158E4D34"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049928C1"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d. Gather Existing Information</w:t>
            </w:r>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02BD37B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See 4B</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300EA1B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3C5F0BE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25596C2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296BA9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B81AD1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8DB257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A38868A"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4B339E76" w14:textId="77777777" w:rsidTr="00AC7741">
        <w:tblPrEx>
          <w:tblW w:w="13063" w:type="dxa"/>
          <w:tblInd w:w="113" w:type="dxa"/>
          <w:tblLook w:val="04A0"/>
        </w:tblPrEx>
        <w:trPr>
          <w:trHeight w:val="37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0F347B0B"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e. Write Report</w:t>
            </w:r>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6B60FC7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02C2F05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0B8A5A8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55BF8D4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09B383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DC894A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2FCDD5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9C3E4F6"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0A61859B" w14:textId="77777777" w:rsidTr="00AC7741">
        <w:tblPrEx>
          <w:tblW w:w="13063" w:type="dxa"/>
          <w:tblInd w:w="113" w:type="dxa"/>
          <w:tblLook w:val="04A0"/>
        </w:tblPrEx>
        <w:trPr>
          <w:trHeight w:val="327"/>
        </w:trPr>
        <w:tc>
          <w:tcPr>
            <w:tcW w:w="5474" w:type="dxa"/>
            <w:tcBorders>
              <w:top w:val="nil"/>
              <w:left w:val="single" w:sz="4" w:space="0" w:color="auto"/>
              <w:bottom w:val="nil"/>
              <w:right w:val="single" w:sz="4" w:space="0" w:color="auto"/>
            </w:tcBorders>
            <w:shd w:val="clear" w:color="auto" w:fill="auto"/>
            <w:noWrap/>
            <w:vAlign w:val="center"/>
            <w:hideMark/>
          </w:tcPr>
          <w:p w:rsidR="00A33A3C" w:rsidRPr="00A33A3C" w:rsidP="00A33A3C" w14:paraId="165300B1"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Notification of Applicability </w:t>
            </w:r>
            <w:r w:rsidRPr="00A33A3C">
              <w:rPr>
                <w:rFonts w:eastAsia="Times New Roman" w:cstheme="minorHAnsi"/>
                <w:color w:val="000000"/>
                <w:sz w:val="20"/>
                <w:szCs w:val="20"/>
                <w:vertAlign w:val="superscript"/>
              </w:rPr>
              <w:t>c</w:t>
            </w:r>
          </w:p>
        </w:tc>
        <w:tc>
          <w:tcPr>
            <w:tcW w:w="906" w:type="dxa"/>
            <w:tcBorders>
              <w:top w:val="nil"/>
              <w:left w:val="nil"/>
              <w:bottom w:val="nil"/>
              <w:right w:val="single" w:sz="4" w:space="0" w:color="auto"/>
            </w:tcBorders>
            <w:shd w:val="clear" w:color="auto" w:fill="auto"/>
            <w:noWrap/>
            <w:vAlign w:val="center"/>
            <w:hideMark/>
          </w:tcPr>
          <w:p w:rsidR="00A33A3C" w:rsidRPr="00A33A3C" w:rsidP="00A33A3C" w14:paraId="094E486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nil"/>
              <w:right w:val="single" w:sz="4" w:space="0" w:color="auto"/>
            </w:tcBorders>
            <w:shd w:val="clear" w:color="auto" w:fill="auto"/>
            <w:noWrap/>
            <w:vAlign w:val="center"/>
            <w:hideMark/>
          </w:tcPr>
          <w:p w:rsidR="00A33A3C" w:rsidRPr="00A33A3C" w:rsidP="00A33A3C" w14:paraId="1B3BDFC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63037DC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nil"/>
              <w:right w:val="single" w:sz="4" w:space="0" w:color="auto"/>
            </w:tcBorders>
            <w:shd w:val="clear" w:color="auto" w:fill="auto"/>
            <w:noWrap/>
            <w:vAlign w:val="center"/>
            <w:hideMark/>
          </w:tcPr>
          <w:p w:rsidR="00A33A3C" w:rsidRPr="00A33A3C" w:rsidP="00A33A3C" w14:paraId="17FDEC0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354981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F5C8CF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C99BAC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0A022BD"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7F4D0C2A" w14:textId="77777777" w:rsidTr="00AC7741">
        <w:tblPrEx>
          <w:tblW w:w="13063" w:type="dxa"/>
          <w:tblInd w:w="113" w:type="dxa"/>
          <w:tblLook w:val="04A0"/>
        </w:tblPrEx>
        <w:trPr>
          <w:trHeight w:val="327"/>
        </w:trPr>
        <w:tc>
          <w:tcPr>
            <w:tcW w:w="5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A3C" w:rsidRPr="00A33A3C" w:rsidP="00A33A3C" w14:paraId="5A4F2FB9"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Notification of Construction/Reconstruction </w:t>
            </w:r>
            <w:r w:rsidRPr="00A33A3C">
              <w:rPr>
                <w:rFonts w:eastAsia="Times New Roman" w:cstheme="minorHAnsi"/>
                <w:color w:val="000000"/>
                <w:sz w:val="20"/>
                <w:szCs w:val="20"/>
                <w:vertAlign w:val="superscript"/>
              </w:rPr>
              <w:t>c</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2AE6B0B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6F1519A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178684C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A3C" w:rsidRPr="00A33A3C" w:rsidP="00A33A3C" w14:paraId="1EA056B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82B08C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5FC04B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04DE58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76C42D7"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593DB7C8"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49D8B433"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Notification of Anticipated Startup </w:t>
            </w:r>
            <w:r w:rsidRPr="00A33A3C">
              <w:rPr>
                <w:rFonts w:eastAsia="Times New Roman" w:cstheme="minorHAnsi"/>
                <w:color w:val="000000"/>
                <w:sz w:val="20"/>
                <w:szCs w:val="20"/>
                <w:vertAlign w:val="superscript"/>
              </w:rPr>
              <w:t>c</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985D5A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E6157C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37725D4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970D4F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8A6EAB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6871FE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8E0E92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75DEC44"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72EF2FB2"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FC04DA5"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Notification of Actual Startup </w:t>
            </w:r>
            <w:r w:rsidRPr="00A33A3C">
              <w:rPr>
                <w:rFonts w:eastAsia="Times New Roman" w:cstheme="minorHAnsi"/>
                <w:color w:val="000000"/>
                <w:sz w:val="20"/>
                <w:szCs w:val="20"/>
                <w:vertAlign w:val="superscript"/>
              </w:rPr>
              <w:t>c</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F6F928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655FC5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5BBF978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60263B1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5B4C72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349040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32D3B3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9468F2C"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3F5D95BB"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5D05C004"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Notification of Special Compliance Requirements</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0A4392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730CBD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608753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D8643F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2E9DA9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073520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31ED6D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1240EED"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04FA761F"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0445F58A"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Compliance Extension Request </w:t>
            </w:r>
            <w:r w:rsidRPr="00A33A3C">
              <w:rPr>
                <w:rFonts w:eastAsia="Times New Roman" w:cstheme="minorHAnsi"/>
                <w:color w:val="000000"/>
                <w:sz w:val="20"/>
                <w:szCs w:val="20"/>
                <w:vertAlign w:val="superscript"/>
              </w:rPr>
              <w:t>c</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AE9510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3D54AB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18A0F10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714C68F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B64E05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7FF646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BBC052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71FAB46"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63329A20"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17924700" w14:textId="77777777">
            <w:pPr>
              <w:spacing w:after="0" w:line="240" w:lineRule="auto"/>
              <w:ind w:firstLine="800" w:firstLineChars="400"/>
              <w:rPr>
                <w:rFonts w:eastAsia="Times New Roman" w:cstheme="minorHAnsi"/>
                <w:sz w:val="20"/>
                <w:szCs w:val="20"/>
              </w:rPr>
            </w:pPr>
            <w:r w:rsidRPr="00A33A3C">
              <w:rPr>
                <w:rFonts w:eastAsia="Times New Roman" w:cstheme="minorHAnsi"/>
                <w:sz w:val="20"/>
                <w:szCs w:val="20"/>
              </w:rPr>
              <w:t xml:space="preserve">Notification of Initial and Repeat Performance Tests </w:t>
            </w:r>
            <w:r w:rsidRPr="00A33A3C">
              <w:rPr>
                <w:rFonts w:eastAsia="Times New Roman" w:cstheme="minorHAnsi"/>
                <w:sz w:val="20"/>
                <w:szCs w:val="20"/>
                <w:vertAlign w:val="superscript"/>
              </w:rPr>
              <w:t>d, e</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1BA864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BBDD28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4C42F14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F2F991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01024A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70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65BD23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4</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B9C923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7</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0A2736B"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$8,175.55 </w:t>
            </w:r>
          </w:p>
        </w:tc>
      </w:tr>
      <w:tr w14:paraId="27DA5736"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74F97B1"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Notification of Opacity/VE Observations</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37B218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5C191F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3E0A198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4825DF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85B5AE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3BAC35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EE459F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95B1FA9"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368A9479"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7E506AA9"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Operation, Maintenance, and Monitoring Plan </w:t>
            </w:r>
            <w:r w:rsidRPr="00A33A3C">
              <w:rPr>
                <w:rFonts w:eastAsia="Times New Roman" w:cstheme="minorHAnsi"/>
                <w:color w:val="000000"/>
                <w:sz w:val="20"/>
                <w:szCs w:val="20"/>
                <w:vertAlign w:val="superscript"/>
              </w:rPr>
              <w:t>c</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E18D08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903A91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C7BF66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AA7EB9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704C49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CF7719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BCD43F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CB4FE3F"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1A66041A"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7D6EBAC6"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Startup, Shutdown, and Malfunction Plan </w:t>
            </w:r>
            <w:r w:rsidRPr="00A33A3C">
              <w:rPr>
                <w:rFonts w:eastAsia="Times New Roman" w:cstheme="minorHAnsi"/>
                <w:color w:val="000000"/>
                <w:sz w:val="20"/>
                <w:szCs w:val="20"/>
                <w:vertAlign w:val="superscript"/>
              </w:rPr>
              <w:t>c</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C002F7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E29097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175C3CD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4898046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AEE225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CA8102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681DE3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F361F92"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45C79AC9"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56B807AD"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Site-Specific Test Plan </w:t>
            </w:r>
            <w:r w:rsidRPr="00A33A3C">
              <w:rPr>
                <w:rFonts w:eastAsia="Times New Roman" w:cstheme="minorHAnsi"/>
                <w:color w:val="000000"/>
                <w:sz w:val="20"/>
                <w:szCs w:val="20"/>
                <w:vertAlign w:val="superscript"/>
              </w:rPr>
              <w:t>c</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D0B547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6B3F9D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183EE1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5D51CB6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5F559E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087D0A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55D9F8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3BD71E7"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0880E8B1"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1589F234"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Notification of Compliance Status </w:t>
            </w:r>
            <w:r w:rsidRPr="00A33A3C">
              <w:rPr>
                <w:rFonts w:eastAsia="Times New Roman" w:cstheme="minorHAnsi"/>
                <w:color w:val="000000"/>
                <w:sz w:val="20"/>
                <w:szCs w:val="20"/>
                <w:vertAlign w:val="superscript"/>
              </w:rPr>
              <w:t>c</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81D7EE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E9AE8E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7E565C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67E027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B318F8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75B46D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3BA87E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5FD10F8"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42BE3AEF"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546B85AC"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Waiver Application</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BF3FA3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9D3DF7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702F870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6A5C125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938D57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4614C9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3C3C59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8814844"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4C9EE7AF"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16E7C1B0"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Semiannual Compliance Reports </w:t>
            </w:r>
            <w:r w:rsidRPr="00A33A3C">
              <w:rPr>
                <w:rFonts w:eastAsia="Times New Roman" w:cstheme="minorHAnsi"/>
                <w:color w:val="000000"/>
                <w:sz w:val="20"/>
                <w:szCs w:val="20"/>
                <w:vertAlign w:val="superscript"/>
              </w:rPr>
              <w:t>j</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3FE2EC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8</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954E70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92FB88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16</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6C6193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8C1F91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560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47EDF3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28</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2455F3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56</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A61FFCA"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$65,404.36 </w:t>
            </w:r>
          </w:p>
        </w:tc>
      </w:tr>
      <w:tr w14:paraId="1D41C629" w14:textId="77777777" w:rsidTr="00AC7741">
        <w:tblPrEx>
          <w:tblW w:w="13063" w:type="dxa"/>
          <w:tblInd w:w="113" w:type="dxa"/>
          <w:tblLook w:val="04A0"/>
        </w:tblPrEx>
        <w:trPr>
          <w:trHeight w:val="327"/>
        </w:trPr>
        <w:tc>
          <w:tcPr>
            <w:tcW w:w="5474" w:type="dxa"/>
            <w:tcBorders>
              <w:top w:val="nil"/>
              <w:left w:val="single" w:sz="4" w:space="0" w:color="auto"/>
              <w:bottom w:val="nil"/>
              <w:right w:val="single" w:sz="4" w:space="0" w:color="auto"/>
            </w:tcBorders>
            <w:shd w:val="clear" w:color="auto" w:fill="auto"/>
            <w:vAlign w:val="center"/>
            <w:hideMark/>
          </w:tcPr>
          <w:p w:rsidR="00A33A3C" w:rsidRPr="00A33A3C" w:rsidP="00A33A3C" w14:paraId="072B15B8" w14:textId="77777777">
            <w:pPr>
              <w:spacing w:after="0" w:line="240" w:lineRule="auto"/>
              <w:ind w:firstLine="800" w:firstLineChars="400"/>
              <w:rPr>
                <w:rFonts w:eastAsia="Times New Roman" w:cstheme="minorHAnsi"/>
                <w:color w:val="000000"/>
                <w:sz w:val="20"/>
                <w:szCs w:val="20"/>
              </w:rPr>
            </w:pPr>
            <w:r w:rsidRPr="00A33A3C">
              <w:rPr>
                <w:rFonts w:eastAsia="Times New Roman" w:cstheme="minorHAnsi"/>
                <w:color w:val="000000"/>
                <w:sz w:val="20"/>
                <w:szCs w:val="20"/>
              </w:rPr>
              <w:t xml:space="preserve">Emergency Startup, Shutdown, and Malfunction Reports </w:t>
            </w:r>
            <w:r w:rsidRPr="00A33A3C">
              <w:rPr>
                <w:rFonts w:eastAsia="Times New Roman" w:cstheme="minorHAnsi"/>
                <w:color w:val="000000"/>
                <w:sz w:val="20"/>
                <w:szCs w:val="20"/>
                <w:vertAlign w:val="superscript"/>
              </w:rPr>
              <w:t>k,l</w:t>
            </w:r>
          </w:p>
        </w:tc>
        <w:tc>
          <w:tcPr>
            <w:tcW w:w="906" w:type="dxa"/>
            <w:tcBorders>
              <w:top w:val="nil"/>
              <w:left w:val="nil"/>
              <w:bottom w:val="nil"/>
              <w:right w:val="single" w:sz="4" w:space="0" w:color="auto"/>
            </w:tcBorders>
            <w:shd w:val="clear" w:color="auto" w:fill="auto"/>
            <w:noWrap/>
            <w:vAlign w:val="center"/>
            <w:hideMark/>
          </w:tcPr>
          <w:p w:rsidR="00A33A3C" w:rsidRPr="00A33A3C" w:rsidP="00A33A3C" w14:paraId="1AECF1F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8</w:t>
            </w:r>
          </w:p>
        </w:tc>
        <w:tc>
          <w:tcPr>
            <w:tcW w:w="963" w:type="dxa"/>
            <w:tcBorders>
              <w:top w:val="nil"/>
              <w:left w:val="nil"/>
              <w:bottom w:val="nil"/>
              <w:right w:val="single" w:sz="4" w:space="0" w:color="auto"/>
            </w:tcBorders>
            <w:shd w:val="clear" w:color="auto" w:fill="auto"/>
            <w:noWrap/>
            <w:vAlign w:val="center"/>
            <w:hideMark/>
          </w:tcPr>
          <w:p w:rsidR="00A33A3C" w:rsidRPr="00A33A3C" w:rsidP="00A33A3C" w14:paraId="0F0B341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3BDA72B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8</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46704CF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D469D0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280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90370A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14.0</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404D53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28</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873604A"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$32,702.18 </w:t>
            </w:r>
          </w:p>
        </w:tc>
      </w:tr>
      <w:tr w14:paraId="6F5266A5" w14:textId="77777777" w:rsidTr="00AC7741">
        <w:tblPrEx>
          <w:tblW w:w="13063" w:type="dxa"/>
          <w:tblInd w:w="113" w:type="dxa"/>
          <w:tblLook w:val="04A0"/>
        </w:tblPrEx>
        <w:trPr>
          <w:trHeight w:val="285"/>
        </w:trPr>
        <w:tc>
          <w:tcPr>
            <w:tcW w:w="5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A3C" w:rsidRPr="00A33A3C" w:rsidP="00A33A3C" w14:paraId="7F5BCD1C" w14:textId="77777777">
            <w:pPr>
              <w:spacing w:after="0" w:line="240" w:lineRule="auto"/>
              <w:rPr>
                <w:rFonts w:eastAsia="Times New Roman" w:cstheme="minorHAnsi"/>
                <w:b/>
                <w:bCs/>
                <w:i/>
                <w:iCs/>
                <w:color w:val="000000"/>
                <w:sz w:val="20"/>
                <w:szCs w:val="20"/>
              </w:rPr>
            </w:pPr>
            <w:r w:rsidRPr="00A33A3C">
              <w:rPr>
                <w:rFonts w:eastAsia="Times New Roman" w:cstheme="minorHAnsi"/>
                <w:b/>
                <w:bCs/>
                <w:i/>
                <w:iCs/>
                <w:color w:val="000000"/>
                <w:sz w:val="20"/>
                <w:szCs w:val="20"/>
              </w:rPr>
              <w:t>Subtotal for Reporting Requirements</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7FD8B08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36F9AAA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231385C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F00125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2334" w:type="dxa"/>
            <w:gridSpan w:val="3"/>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00CC4E6E" w14:textId="77777777">
            <w:pPr>
              <w:spacing w:after="0" w:line="240" w:lineRule="auto"/>
              <w:jc w:val="center"/>
              <w:rPr>
                <w:rFonts w:eastAsia="Times New Roman" w:cstheme="minorHAnsi"/>
                <w:b/>
                <w:bCs/>
                <w:i/>
                <w:iCs/>
                <w:color w:val="000000"/>
                <w:sz w:val="20"/>
                <w:szCs w:val="20"/>
              </w:rPr>
            </w:pPr>
            <w:r w:rsidRPr="00A33A3C">
              <w:rPr>
                <w:rFonts w:eastAsia="Times New Roman" w:cstheme="minorHAnsi"/>
                <w:b/>
                <w:bCs/>
                <w:i/>
                <w:iCs/>
                <w:color w:val="000000"/>
                <w:sz w:val="20"/>
                <w:szCs w:val="20"/>
              </w:rPr>
              <w:t>2,898</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8E975A1" w14:textId="77777777">
            <w:pPr>
              <w:spacing w:after="0" w:line="240" w:lineRule="auto"/>
              <w:jc w:val="right"/>
              <w:rPr>
                <w:rFonts w:eastAsia="Times New Roman" w:cstheme="minorHAnsi"/>
                <w:b/>
                <w:bCs/>
                <w:i/>
                <w:iCs/>
                <w:color w:val="000000"/>
                <w:sz w:val="20"/>
                <w:szCs w:val="20"/>
              </w:rPr>
            </w:pPr>
            <w:r w:rsidRPr="00A33A3C">
              <w:rPr>
                <w:rFonts w:eastAsia="Times New Roman" w:cstheme="minorHAnsi"/>
                <w:b/>
                <w:bCs/>
                <w:i/>
                <w:iCs/>
                <w:color w:val="000000"/>
                <w:sz w:val="20"/>
                <w:szCs w:val="20"/>
              </w:rPr>
              <w:t xml:space="preserve">$294,320 </w:t>
            </w:r>
          </w:p>
        </w:tc>
      </w:tr>
      <w:tr w14:paraId="59C9A100"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4738C658"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5. Recordkeeping Requirements</w:t>
            </w:r>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681E084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6330F56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6843F15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118EB74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B18FCE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8A9E30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8788D7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3D6FD8C"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41BA6656"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7325F3C"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a. Familiarization with Regulatory Requirements</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27C394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See 4A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2AECA71"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0698FC8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61BEE8E"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89B9A8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48560D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BE068A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B1C8F82"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04B88988"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26F4D1AD"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b. Plan Activities</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91CAAE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BD5E7B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58282CD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184D965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38C633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BC6FAE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5.3</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B93C27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E9712C8"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$12,263.32 </w:t>
            </w:r>
          </w:p>
        </w:tc>
      </w:tr>
      <w:tr w14:paraId="0EA573DC"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680D816"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 xml:space="preserve">c. Implement Activities </w:t>
            </w:r>
            <w:r w:rsidRPr="00A33A3C">
              <w:rPr>
                <w:rFonts w:eastAsia="Times New Roman" w:cstheme="minorHAnsi"/>
                <w:color w:val="000000"/>
                <w:sz w:val="20"/>
                <w:szCs w:val="20"/>
                <w:vertAlign w:val="superscript"/>
              </w:rPr>
              <w:t>m</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7EE87E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12</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4DF8BF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6F08882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12</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55BED5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2AD5D8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420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FEACB7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21.0</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D8CFEA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42.0</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51340B0"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$49,053.27 </w:t>
            </w:r>
          </w:p>
        </w:tc>
      </w:tr>
      <w:tr w14:paraId="6BCF6EB5"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7C5A832E"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d. Develop Record System</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76767C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504549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622F14C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433C046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081F0E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402E58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5.3</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E2CDE7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A5E3977"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$12,263.32 </w:t>
            </w:r>
          </w:p>
        </w:tc>
      </w:tr>
      <w:tr w14:paraId="77DBCB17"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0FD705DA"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e. Time to Enter Information</w:t>
            </w:r>
          </w:p>
        </w:tc>
        <w:tc>
          <w:tcPr>
            <w:tcW w:w="906"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4708257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000000" w:fill="FFFFFF"/>
            <w:noWrap/>
            <w:vAlign w:val="center"/>
            <w:hideMark/>
          </w:tcPr>
          <w:p w:rsidR="00A33A3C" w:rsidRPr="00A33A3C" w:rsidP="00A33A3C" w14:paraId="1E92BCB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7E5FB5C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000000" w:fill="FFFFFF"/>
            <w:noWrap/>
            <w:vAlign w:val="center"/>
            <w:hideMark/>
          </w:tcPr>
          <w:p w:rsidR="00A33A3C" w:rsidRPr="00A33A3C" w:rsidP="00A33A3C" w14:paraId="38CDEE6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F3F03F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F86DBF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3B15B0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5FE4CF9"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34FE2047"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460B1B01" w14:textId="77777777">
            <w:pPr>
              <w:spacing w:after="0" w:line="240" w:lineRule="auto"/>
              <w:ind w:firstLine="400" w:firstLineChars="200"/>
              <w:rPr>
                <w:rFonts w:eastAsia="Times New Roman" w:cstheme="minorHAnsi"/>
                <w:color w:val="000000"/>
                <w:sz w:val="20"/>
                <w:szCs w:val="20"/>
              </w:rPr>
            </w:pPr>
            <w:r w:rsidRPr="00A33A3C">
              <w:rPr>
                <w:rFonts w:eastAsia="Times New Roman" w:cstheme="minorHAnsi"/>
                <w:color w:val="000000"/>
                <w:sz w:val="20"/>
                <w:szCs w:val="20"/>
              </w:rPr>
              <w:t xml:space="preserve">Record of All Information Required by Standards </w:t>
            </w:r>
            <w:r w:rsidRPr="00A33A3C">
              <w:rPr>
                <w:rFonts w:eastAsia="Times New Roman" w:cstheme="minorHAnsi"/>
                <w:color w:val="000000"/>
                <w:sz w:val="20"/>
                <w:szCs w:val="20"/>
                <w:vertAlign w:val="superscript"/>
              </w:rPr>
              <w:t>n</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317D3B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42147C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52</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7BCC722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156</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6D43B3C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954DE4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5,460</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7E0A69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273</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0646D7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546</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7C829F2"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$637,692.51 </w:t>
            </w:r>
          </w:p>
        </w:tc>
      </w:tr>
      <w:tr w14:paraId="240E9B6B" w14:textId="77777777" w:rsidTr="00AC7741">
        <w:tblPrEx>
          <w:tblW w:w="13063" w:type="dxa"/>
          <w:tblInd w:w="113" w:type="dxa"/>
          <w:tblLook w:val="04A0"/>
        </w:tblPrEx>
        <w:trPr>
          <w:trHeight w:val="327"/>
        </w:trPr>
        <w:tc>
          <w:tcPr>
            <w:tcW w:w="5474" w:type="dxa"/>
            <w:tcBorders>
              <w:top w:val="nil"/>
              <w:left w:val="single" w:sz="4" w:space="0" w:color="auto"/>
              <w:bottom w:val="nil"/>
              <w:right w:val="single" w:sz="4" w:space="0" w:color="auto"/>
            </w:tcBorders>
            <w:shd w:val="clear" w:color="auto" w:fill="auto"/>
            <w:noWrap/>
            <w:vAlign w:val="center"/>
            <w:hideMark/>
          </w:tcPr>
          <w:p w:rsidR="00A33A3C" w:rsidRPr="00A33A3C" w:rsidP="00A33A3C" w14:paraId="142904D5"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 xml:space="preserve">f. Train Personnel </w:t>
            </w:r>
            <w:r w:rsidRPr="00A33A3C">
              <w:rPr>
                <w:rFonts w:eastAsia="Times New Roman" w:cstheme="minorHAnsi"/>
                <w:color w:val="000000"/>
                <w:sz w:val="20"/>
                <w:szCs w:val="20"/>
                <w:vertAlign w:val="superscript"/>
              </w:rPr>
              <w:t>o</w:t>
            </w:r>
          </w:p>
        </w:tc>
        <w:tc>
          <w:tcPr>
            <w:tcW w:w="906" w:type="dxa"/>
            <w:tcBorders>
              <w:top w:val="nil"/>
              <w:left w:val="nil"/>
              <w:bottom w:val="nil"/>
              <w:right w:val="single" w:sz="4" w:space="0" w:color="auto"/>
            </w:tcBorders>
            <w:shd w:val="clear" w:color="auto" w:fill="auto"/>
            <w:noWrap/>
            <w:vAlign w:val="center"/>
            <w:hideMark/>
          </w:tcPr>
          <w:p w:rsidR="00A33A3C" w:rsidRPr="00A33A3C" w:rsidP="00A33A3C" w14:paraId="04AB2C5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963" w:type="dxa"/>
            <w:tcBorders>
              <w:top w:val="nil"/>
              <w:left w:val="nil"/>
              <w:bottom w:val="nil"/>
              <w:right w:val="single" w:sz="4" w:space="0" w:color="auto"/>
            </w:tcBorders>
            <w:shd w:val="clear" w:color="auto" w:fill="auto"/>
            <w:noWrap/>
            <w:vAlign w:val="center"/>
            <w:hideMark/>
          </w:tcPr>
          <w:p w:rsidR="00A33A3C" w:rsidRPr="00A33A3C" w:rsidP="00A33A3C" w14:paraId="35D0814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1AFBACA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441B36D1"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312D9F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54019F0"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5.3</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730042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81BF83A"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$12,263.32 </w:t>
            </w:r>
          </w:p>
        </w:tc>
      </w:tr>
      <w:tr w14:paraId="049082CB" w14:textId="77777777" w:rsidTr="00AC7741">
        <w:tblPrEx>
          <w:tblW w:w="13063" w:type="dxa"/>
          <w:tblInd w:w="113" w:type="dxa"/>
          <w:tblLook w:val="04A0"/>
        </w:tblPrEx>
        <w:trPr>
          <w:trHeight w:val="327"/>
        </w:trPr>
        <w:tc>
          <w:tcPr>
            <w:tcW w:w="5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A3C" w:rsidRPr="00A33A3C" w:rsidP="00A33A3C" w14:paraId="5F6D233F"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 xml:space="preserve">g. Time to Adjust Existing Ways to Comply with Previously Applicable Requirements </w:t>
            </w:r>
            <w:r w:rsidRPr="00A33A3C">
              <w:rPr>
                <w:rFonts w:eastAsia="Times New Roman" w:cstheme="minorHAnsi"/>
                <w:color w:val="000000"/>
                <w:sz w:val="20"/>
                <w:szCs w:val="20"/>
                <w:vertAlign w:val="superscript"/>
              </w:rPr>
              <w:t>p</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78EE1DB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61F81DD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069EED0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19F7C012"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090318E"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6C9E53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5.3</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A6B0D2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10.5</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7E558E8"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$12,263.32 </w:t>
            </w:r>
          </w:p>
        </w:tc>
      </w:tr>
      <w:tr w14:paraId="441896F8" w14:textId="77777777" w:rsidTr="00AC7741">
        <w:tblPrEx>
          <w:tblW w:w="13063" w:type="dxa"/>
          <w:tblInd w:w="113" w:type="dxa"/>
          <w:tblLook w:val="04A0"/>
        </w:tblPrEx>
        <w:trPr>
          <w:trHeight w:val="327"/>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6F6564D"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 xml:space="preserve">h. Time to Transmit or Disclose Information </w:t>
            </w:r>
            <w:r w:rsidRPr="00A33A3C">
              <w:rPr>
                <w:rFonts w:eastAsia="Times New Roman" w:cstheme="minorHAnsi"/>
                <w:color w:val="000000"/>
                <w:sz w:val="20"/>
                <w:szCs w:val="20"/>
                <w:vertAlign w:val="superscript"/>
              </w:rPr>
              <w:t>q</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359966D"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0.25</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EEC8DE4"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2</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140C49C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0.5</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67845D8"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35</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F1C396C"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18</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8D3C8C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0.9</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FCABE1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1.8</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FEAF729"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xml:space="preserve">$2,043.89 </w:t>
            </w:r>
          </w:p>
        </w:tc>
      </w:tr>
      <w:tr w14:paraId="27C8072D"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7E646EF9" w14:textId="77777777">
            <w:pPr>
              <w:spacing w:after="0" w:line="240" w:lineRule="auto"/>
              <w:ind w:firstLine="200" w:firstLineChars="100"/>
              <w:rPr>
                <w:rFonts w:eastAsia="Times New Roman" w:cstheme="minorHAnsi"/>
                <w:color w:val="000000"/>
                <w:sz w:val="20"/>
                <w:szCs w:val="20"/>
              </w:rPr>
            </w:pPr>
            <w:r w:rsidRPr="00A33A3C">
              <w:rPr>
                <w:rFonts w:eastAsia="Times New Roman" w:cstheme="minorHAnsi"/>
                <w:color w:val="000000"/>
                <w:sz w:val="20"/>
                <w:szCs w:val="20"/>
              </w:rPr>
              <w:t>g. Time for Audits</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E024037"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N/A</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7665E43"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915" w:type="dxa"/>
            <w:tcBorders>
              <w:top w:val="nil"/>
              <w:left w:val="nil"/>
              <w:bottom w:val="single" w:sz="4" w:space="0" w:color="auto"/>
              <w:right w:val="nil"/>
            </w:tcBorders>
            <w:shd w:val="clear" w:color="auto" w:fill="auto"/>
            <w:noWrap/>
            <w:vAlign w:val="center"/>
            <w:hideMark/>
          </w:tcPr>
          <w:p w:rsidR="00A33A3C" w:rsidRPr="00A33A3C" w:rsidP="00A33A3C" w14:paraId="5D3B19E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3F5DFD3A"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3C85E09"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8CC2915"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B50CBBF"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05A50BF2" w14:textId="77777777">
            <w:pPr>
              <w:spacing w:after="0" w:line="240" w:lineRule="auto"/>
              <w:jc w:val="right"/>
              <w:rPr>
                <w:rFonts w:eastAsia="Times New Roman" w:cstheme="minorHAnsi"/>
                <w:color w:val="000000"/>
                <w:sz w:val="20"/>
                <w:szCs w:val="20"/>
              </w:rPr>
            </w:pPr>
            <w:r w:rsidRPr="00A33A3C">
              <w:rPr>
                <w:rFonts w:eastAsia="Times New Roman" w:cstheme="minorHAnsi"/>
                <w:color w:val="000000"/>
                <w:sz w:val="20"/>
                <w:szCs w:val="20"/>
              </w:rPr>
              <w:t> </w:t>
            </w:r>
          </w:p>
        </w:tc>
      </w:tr>
      <w:tr w14:paraId="440A7C3B" w14:textId="77777777" w:rsidTr="00AC7741">
        <w:tblPrEx>
          <w:tblW w:w="13063" w:type="dxa"/>
          <w:tblInd w:w="113" w:type="dxa"/>
          <w:tblLook w:val="04A0"/>
        </w:tblPrEx>
        <w:trPr>
          <w:trHeight w:val="285"/>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3FC80F08" w14:textId="451F61CA">
            <w:pPr>
              <w:spacing w:after="0" w:line="240" w:lineRule="auto"/>
              <w:rPr>
                <w:rFonts w:eastAsia="Times New Roman" w:cstheme="minorHAnsi"/>
                <w:b/>
                <w:bCs/>
                <w:i/>
                <w:iCs/>
                <w:color w:val="000000"/>
                <w:sz w:val="20"/>
                <w:szCs w:val="20"/>
              </w:rPr>
            </w:pPr>
            <w:r w:rsidRPr="00A33A3C">
              <w:rPr>
                <w:rFonts w:eastAsia="Times New Roman" w:cstheme="minorHAnsi"/>
                <w:b/>
                <w:bCs/>
                <w:i/>
                <w:iCs/>
                <w:color w:val="000000"/>
                <w:sz w:val="20"/>
                <w:szCs w:val="20"/>
              </w:rPr>
              <w:t>Subtotal</w:t>
            </w:r>
            <w:r w:rsidR="000A0A18">
              <w:rPr>
                <w:rFonts w:eastAsia="Times New Roman" w:cstheme="minorHAnsi"/>
                <w:b/>
                <w:bCs/>
                <w:i/>
                <w:iCs/>
                <w:color w:val="000000"/>
                <w:sz w:val="20"/>
                <w:szCs w:val="20"/>
              </w:rPr>
              <w:t xml:space="preserve"> </w:t>
            </w:r>
            <w:r w:rsidRPr="00A33A3C">
              <w:rPr>
                <w:rFonts w:eastAsia="Times New Roman" w:cstheme="minorHAnsi"/>
                <w:b/>
                <w:bCs/>
                <w:i/>
                <w:iCs/>
                <w:color w:val="000000"/>
                <w:sz w:val="20"/>
                <w:szCs w:val="20"/>
              </w:rPr>
              <w:t>for Recordkeeping Requirements</w:t>
            </w:r>
            <w:r w:rsidR="000A0A18">
              <w:rPr>
                <w:rFonts w:eastAsia="Times New Roman" w:cstheme="minorHAnsi"/>
                <w:b/>
                <w:bCs/>
                <w:i/>
                <w:iCs/>
                <w:color w:val="000000"/>
                <w:sz w:val="20"/>
                <w:szCs w:val="20"/>
              </w:rPr>
              <w:t xml:space="preserve"> </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8F57CE5"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CC558F8"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9F324FF"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FDF0AB3"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2334" w:type="dxa"/>
            <w:gridSpan w:val="3"/>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6AAA5A7A" w14:textId="77777777">
            <w:pPr>
              <w:spacing w:after="0" w:line="240" w:lineRule="auto"/>
              <w:jc w:val="center"/>
              <w:rPr>
                <w:rFonts w:eastAsia="Times New Roman" w:cstheme="minorHAnsi"/>
                <w:b/>
                <w:bCs/>
                <w:i/>
                <w:iCs/>
                <w:color w:val="000000"/>
                <w:sz w:val="20"/>
                <w:szCs w:val="20"/>
              </w:rPr>
            </w:pPr>
            <w:r w:rsidRPr="00A33A3C">
              <w:rPr>
                <w:rFonts w:eastAsia="Times New Roman" w:cstheme="minorHAnsi"/>
                <w:b/>
                <w:bCs/>
                <w:i/>
                <w:iCs/>
                <w:color w:val="000000"/>
                <w:sz w:val="20"/>
                <w:szCs w:val="20"/>
              </w:rPr>
              <w:t>7,265</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45DF847" w14:textId="77777777">
            <w:pPr>
              <w:spacing w:after="0" w:line="240" w:lineRule="auto"/>
              <w:jc w:val="right"/>
              <w:rPr>
                <w:rFonts w:eastAsia="Times New Roman" w:cstheme="minorHAnsi"/>
                <w:b/>
                <w:bCs/>
                <w:i/>
                <w:iCs/>
                <w:color w:val="000000"/>
                <w:sz w:val="20"/>
                <w:szCs w:val="20"/>
              </w:rPr>
            </w:pPr>
            <w:r w:rsidRPr="00A33A3C">
              <w:rPr>
                <w:rFonts w:eastAsia="Times New Roman" w:cstheme="minorHAnsi"/>
                <w:b/>
                <w:bCs/>
                <w:i/>
                <w:iCs/>
                <w:color w:val="000000"/>
                <w:sz w:val="20"/>
                <w:szCs w:val="20"/>
              </w:rPr>
              <w:t xml:space="preserve">$737,843 </w:t>
            </w:r>
          </w:p>
        </w:tc>
      </w:tr>
      <w:tr w14:paraId="074141D9" w14:textId="77777777" w:rsidTr="00AC7741">
        <w:tblPrEx>
          <w:tblW w:w="13063" w:type="dxa"/>
          <w:tblInd w:w="113" w:type="dxa"/>
          <w:tblLook w:val="04A0"/>
        </w:tblPrEx>
        <w:trPr>
          <w:trHeight w:val="300"/>
        </w:trPr>
        <w:tc>
          <w:tcPr>
            <w:tcW w:w="5474" w:type="dxa"/>
            <w:tcBorders>
              <w:top w:val="nil"/>
              <w:left w:val="single" w:sz="4" w:space="0" w:color="auto"/>
              <w:bottom w:val="single" w:sz="4" w:space="0" w:color="auto"/>
              <w:right w:val="single" w:sz="4" w:space="0" w:color="auto"/>
            </w:tcBorders>
            <w:shd w:val="clear" w:color="auto" w:fill="auto"/>
            <w:vAlign w:val="center"/>
            <w:hideMark/>
          </w:tcPr>
          <w:p w:rsidR="00A33A3C" w:rsidRPr="00A33A3C" w:rsidP="00A33A3C" w14:paraId="614CC55D" w14:textId="77777777">
            <w:pPr>
              <w:spacing w:after="0" w:line="240" w:lineRule="auto"/>
              <w:rPr>
                <w:rFonts w:eastAsia="Times New Roman" w:cstheme="minorHAnsi"/>
                <w:b/>
                <w:bCs/>
                <w:color w:val="000000"/>
                <w:sz w:val="20"/>
                <w:szCs w:val="20"/>
              </w:rPr>
            </w:pPr>
            <w:r w:rsidRPr="00A33A3C">
              <w:rPr>
                <w:rFonts w:eastAsia="Times New Roman" w:cstheme="minorHAnsi"/>
                <w:b/>
                <w:bCs/>
                <w:color w:val="000000"/>
                <w:sz w:val="20"/>
                <w:szCs w:val="20"/>
              </w:rPr>
              <w:t xml:space="preserve">Total Labor Burden and Costs (rounded) </w:t>
            </w:r>
            <w:r w:rsidRPr="00A33A3C">
              <w:rPr>
                <w:rFonts w:eastAsia="Times New Roman" w:cstheme="minorHAnsi"/>
                <w:b/>
                <w:bCs/>
                <w:color w:val="000000"/>
                <w:sz w:val="20"/>
                <w:szCs w:val="20"/>
                <w:vertAlign w:val="superscript"/>
              </w:rPr>
              <w:t>r</w:t>
            </w:r>
          </w:p>
        </w:tc>
        <w:tc>
          <w:tcPr>
            <w:tcW w:w="906" w:type="dxa"/>
            <w:tcBorders>
              <w:top w:val="nil"/>
              <w:left w:val="nil"/>
              <w:bottom w:val="nil"/>
              <w:right w:val="single" w:sz="4" w:space="0" w:color="auto"/>
            </w:tcBorders>
            <w:shd w:val="clear" w:color="auto" w:fill="auto"/>
            <w:noWrap/>
            <w:vAlign w:val="center"/>
            <w:hideMark/>
          </w:tcPr>
          <w:p w:rsidR="00A33A3C" w:rsidRPr="00A33A3C" w:rsidP="00A33A3C" w14:paraId="593C6A22"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63" w:type="dxa"/>
            <w:tcBorders>
              <w:top w:val="nil"/>
              <w:left w:val="nil"/>
              <w:bottom w:val="nil"/>
              <w:right w:val="single" w:sz="4" w:space="0" w:color="auto"/>
            </w:tcBorders>
            <w:shd w:val="clear" w:color="auto" w:fill="auto"/>
            <w:noWrap/>
            <w:vAlign w:val="center"/>
            <w:hideMark/>
          </w:tcPr>
          <w:p w:rsidR="00A33A3C" w:rsidRPr="00A33A3C" w:rsidP="00A33A3C" w14:paraId="7DC08306"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15" w:type="dxa"/>
            <w:tcBorders>
              <w:top w:val="nil"/>
              <w:left w:val="nil"/>
              <w:bottom w:val="nil"/>
              <w:right w:val="single" w:sz="4" w:space="0" w:color="auto"/>
            </w:tcBorders>
            <w:shd w:val="clear" w:color="auto" w:fill="auto"/>
            <w:noWrap/>
            <w:vAlign w:val="center"/>
            <w:hideMark/>
          </w:tcPr>
          <w:p w:rsidR="00A33A3C" w:rsidRPr="00A33A3C" w:rsidP="00A33A3C" w14:paraId="5D6F73DD"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1013" w:type="dxa"/>
            <w:tcBorders>
              <w:top w:val="nil"/>
              <w:left w:val="nil"/>
              <w:bottom w:val="nil"/>
              <w:right w:val="single" w:sz="4" w:space="0" w:color="auto"/>
            </w:tcBorders>
            <w:shd w:val="clear" w:color="auto" w:fill="auto"/>
            <w:noWrap/>
            <w:vAlign w:val="center"/>
            <w:hideMark/>
          </w:tcPr>
          <w:p w:rsidR="00A33A3C" w:rsidRPr="00A33A3C" w:rsidP="00A33A3C" w14:paraId="17BCDAB3"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2334" w:type="dxa"/>
            <w:gridSpan w:val="3"/>
            <w:tcBorders>
              <w:top w:val="single" w:sz="4" w:space="0" w:color="auto"/>
              <w:left w:val="nil"/>
              <w:bottom w:val="nil"/>
              <w:right w:val="single" w:sz="4" w:space="0" w:color="auto"/>
            </w:tcBorders>
            <w:shd w:val="clear" w:color="auto" w:fill="auto"/>
            <w:noWrap/>
            <w:vAlign w:val="center"/>
            <w:hideMark/>
          </w:tcPr>
          <w:p w:rsidR="00A33A3C" w:rsidRPr="00A33A3C" w:rsidP="00A33A3C" w14:paraId="431ED0B4"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10,160</w:t>
            </w:r>
          </w:p>
        </w:tc>
        <w:tc>
          <w:tcPr>
            <w:tcW w:w="1458" w:type="dxa"/>
            <w:tcBorders>
              <w:top w:val="nil"/>
              <w:left w:val="nil"/>
              <w:bottom w:val="nil"/>
              <w:right w:val="single" w:sz="4" w:space="0" w:color="auto"/>
            </w:tcBorders>
            <w:shd w:val="clear" w:color="auto" w:fill="auto"/>
            <w:noWrap/>
            <w:vAlign w:val="center"/>
            <w:hideMark/>
          </w:tcPr>
          <w:p w:rsidR="00A33A3C" w:rsidRPr="00A33A3C" w:rsidP="00A33A3C" w14:paraId="103974C4" w14:textId="77777777">
            <w:pPr>
              <w:spacing w:after="0" w:line="240" w:lineRule="auto"/>
              <w:jc w:val="right"/>
              <w:rPr>
                <w:rFonts w:eastAsia="Times New Roman" w:cstheme="minorHAnsi"/>
                <w:b/>
                <w:bCs/>
                <w:color w:val="000000"/>
                <w:sz w:val="20"/>
                <w:szCs w:val="20"/>
              </w:rPr>
            </w:pPr>
            <w:r w:rsidRPr="00A33A3C">
              <w:rPr>
                <w:rFonts w:eastAsia="Times New Roman" w:cstheme="minorHAnsi"/>
                <w:b/>
                <w:bCs/>
                <w:color w:val="000000"/>
                <w:sz w:val="20"/>
                <w:szCs w:val="20"/>
              </w:rPr>
              <w:t xml:space="preserve">$1,030,000 </w:t>
            </w:r>
          </w:p>
        </w:tc>
      </w:tr>
      <w:tr w14:paraId="7D9C09F6" w14:textId="77777777" w:rsidTr="00AC7741">
        <w:tblPrEx>
          <w:tblW w:w="13063" w:type="dxa"/>
          <w:tblInd w:w="113" w:type="dxa"/>
          <w:tblLook w:val="04A0"/>
        </w:tblPrEx>
        <w:trPr>
          <w:trHeight w:val="300"/>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6D87CF9C" w14:textId="77777777">
            <w:pPr>
              <w:spacing w:after="0" w:line="240" w:lineRule="auto"/>
              <w:rPr>
                <w:rFonts w:eastAsia="Times New Roman" w:cstheme="minorHAnsi"/>
                <w:b/>
                <w:bCs/>
                <w:color w:val="000000"/>
                <w:sz w:val="20"/>
                <w:szCs w:val="20"/>
              </w:rPr>
            </w:pPr>
            <w:r w:rsidRPr="00A33A3C">
              <w:rPr>
                <w:rFonts w:eastAsia="Times New Roman" w:cstheme="minorHAnsi"/>
                <w:b/>
                <w:bCs/>
                <w:color w:val="000000"/>
                <w:sz w:val="20"/>
                <w:szCs w:val="20"/>
              </w:rPr>
              <w:t xml:space="preserve">Capital and O&amp;M Cost (rounded) </w:t>
            </w:r>
            <w:r w:rsidRPr="00A33A3C">
              <w:rPr>
                <w:rFonts w:eastAsia="Times New Roman" w:cstheme="minorHAnsi"/>
                <w:b/>
                <w:bCs/>
                <w:color w:val="000000"/>
                <w:sz w:val="20"/>
                <w:szCs w:val="20"/>
                <w:vertAlign w:val="superscript"/>
              </w:rPr>
              <w:t>r</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0E349334"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11FFEB5D"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21F50E7A"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513920EE"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17B136A9"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A33A3C" w:rsidRPr="00A33A3C" w:rsidP="00A33A3C" w14:paraId="048AAFF7"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578D3D8B"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A33A3C" w:rsidRPr="00A33A3C" w:rsidP="00A33A3C" w14:paraId="607EDAC8" w14:textId="77777777">
            <w:pPr>
              <w:spacing w:after="0" w:line="240" w:lineRule="auto"/>
              <w:jc w:val="right"/>
              <w:rPr>
                <w:rFonts w:eastAsia="Times New Roman" w:cstheme="minorHAnsi"/>
                <w:b/>
                <w:bCs/>
                <w:color w:val="000000"/>
                <w:sz w:val="20"/>
                <w:szCs w:val="20"/>
              </w:rPr>
            </w:pPr>
            <w:r w:rsidRPr="00A33A3C">
              <w:rPr>
                <w:rFonts w:eastAsia="Times New Roman" w:cstheme="minorHAnsi"/>
                <w:b/>
                <w:bCs/>
                <w:color w:val="000000"/>
                <w:sz w:val="20"/>
                <w:szCs w:val="20"/>
              </w:rPr>
              <w:t xml:space="preserve">$335,000 </w:t>
            </w:r>
          </w:p>
        </w:tc>
      </w:tr>
      <w:tr w14:paraId="37BA2638" w14:textId="77777777" w:rsidTr="00AC7741">
        <w:tblPrEx>
          <w:tblW w:w="13063" w:type="dxa"/>
          <w:tblInd w:w="113" w:type="dxa"/>
          <w:tblLook w:val="04A0"/>
        </w:tblPrEx>
        <w:trPr>
          <w:trHeight w:val="300"/>
        </w:trPr>
        <w:tc>
          <w:tcPr>
            <w:tcW w:w="5474" w:type="dxa"/>
            <w:tcBorders>
              <w:top w:val="nil"/>
              <w:left w:val="single" w:sz="4" w:space="0" w:color="auto"/>
              <w:bottom w:val="single" w:sz="4" w:space="0" w:color="auto"/>
              <w:right w:val="single" w:sz="4" w:space="0" w:color="auto"/>
            </w:tcBorders>
            <w:shd w:val="clear" w:color="auto" w:fill="auto"/>
            <w:noWrap/>
            <w:vAlign w:val="center"/>
            <w:hideMark/>
          </w:tcPr>
          <w:p w:rsidR="00A33A3C" w:rsidRPr="00A33A3C" w:rsidP="00A33A3C" w14:paraId="6637245E" w14:textId="77777777">
            <w:pPr>
              <w:spacing w:after="0" w:line="240" w:lineRule="auto"/>
              <w:rPr>
                <w:rFonts w:eastAsia="Times New Roman" w:cstheme="minorHAnsi"/>
                <w:b/>
                <w:bCs/>
                <w:color w:val="000000"/>
                <w:sz w:val="20"/>
                <w:szCs w:val="20"/>
              </w:rPr>
            </w:pPr>
            <w:r w:rsidRPr="00A33A3C">
              <w:rPr>
                <w:rFonts w:eastAsia="Times New Roman" w:cstheme="minorHAnsi"/>
                <w:b/>
                <w:bCs/>
                <w:color w:val="000000"/>
                <w:sz w:val="20"/>
                <w:szCs w:val="20"/>
              </w:rPr>
              <w:t xml:space="preserve">Grand Total (rounded) </w:t>
            </w:r>
            <w:r w:rsidRPr="00A33A3C">
              <w:rPr>
                <w:rFonts w:eastAsia="Times New Roman" w:cstheme="minorHAnsi"/>
                <w:b/>
                <w:bCs/>
                <w:color w:val="000000"/>
                <w:sz w:val="20"/>
                <w:szCs w:val="20"/>
                <w:vertAlign w:val="superscript"/>
              </w:rPr>
              <w:t>r</w:t>
            </w:r>
          </w:p>
        </w:tc>
        <w:tc>
          <w:tcPr>
            <w:tcW w:w="906"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6C7B09AE"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472F48C1"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91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7C06E75B"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2FE686B2"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845"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39CA1F39" w14:textId="77777777">
            <w:pPr>
              <w:spacing w:after="0" w:line="240" w:lineRule="auto"/>
              <w:jc w:val="center"/>
              <w:rPr>
                <w:rFonts w:eastAsia="Times New Roman" w:cstheme="minorHAnsi"/>
                <w:b/>
                <w:bCs/>
                <w:color w:val="000000"/>
                <w:sz w:val="20"/>
                <w:szCs w:val="20"/>
              </w:rPr>
            </w:pPr>
            <w:r w:rsidRPr="00A33A3C">
              <w:rPr>
                <w:rFonts w:eastAsia="Times New Roman" w:cstheme="minorHAnsi"/>
                <w:b/>
                <w:bCs/>
                <w:color w:val="000000"/>
                <w:sz w:val="20"/>
                <w:szCs w:val="20"/>
              </w:rPr>
              <w:t> </w:t>
            </w:r>
          </w:p>
        </w:tc>
        <w:tc>
          <w:tcPr>
            <w:tcW w:w="1036" w:type="dxa"/>
            <w:tcBorders>
              <w:top w:val="nil"/>
              <w:left w:val="nil"/>
              <w:bottom w:val="single" w:sz="4" w:space="0" w:color="auto"/>
              <w:right w:val="single" w:sz="4" w:space="0" w:color="auto"/>
            </w:tcBorders>
            <w:shd w:val="clear" w:color="auto" w:fill="auto"/>
            <w:noWrap/>
            <w:vAlign w:val="bottom"/>
            <w:hideMark/>
          </w:tcPr>
          <w:p w:rsidR="00A33A3C" w:rsidRPr="00A33A3C" w:rsidP="00A33A3C" w14:paraId="1A1CAF44"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w:t>
            </w:r>
          </w:p>
        </w:tc>
        <w:tc>
          <w:tcPr>
            <w:tcW w:w="453"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597C8A36" w14:textId="77777777">
            <w:pPr>
              <w:spacing w:after="0" w:line="240" w:lineRule="auto"/>
              <w:jc w:val="center"/>
              <w:rPr>
                <w:rFonts w:eastAsia="Times New Roman" w:cstheme="minorHAnsi"/>
                <w:color w:val="000000"/>
                <w:sz w:val="20"/>
                <w:szCs w:val="20"/>
              </w:rPr>
            </w:pPr>
            <w:r w:rsidRPr="00A33A3C">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noWrap/>
            <w:vAlign w:val="center"/>
            <w:hideMark/>
          </w:tcPr>
          <w:p w:rsidR="00A33A3C" w:rsidRPr="00A33A3C" w:rsidP="00A33A3C" w14:paraId="19CF1089" w14:textId="77777777">
            <w:pPr>
              <w:spacing w:after="0" w:line="240" w:lineRule="auto"/>
              <w:jc w:val="right"/>
              <w:rPr>
                <w:rFonts w:eastAsia="Times New Roman" w:cstheme="minorHAnsi"/>
                <w:b/>
                <w:bCs/>
                <w:color w:val="000000"/>
                <w:sz w:val="20"/>
                <w:szCs w:val="20"/>
              </w:rPr>
            </w:pPr>
            <w:r w:rsidRPr="00A33A3C">
              <w:rPr>
                <w:rFonts w:eastAsia="Times New Roman" w:cstheme="minorHAnsi"/>
                <w:b/>
                <w:bCs/>
                <w:color w:val="000000"/>
                <w:sz w:val="20"/>
                <w:szCs w:val="20"/>
              </w:rPr>
              <w:t xml:space="preserve">$1,370,000 </w:t>
            </w:r>
          </w:p>
        </w:tc>
      </w:tr>
      <w:tr w14:paraId="78E42C36" w14:textId="77777777" w:rsidTr="00AC7741">
        <w:tblPrEx>
          <w:tblW w:w="13063" w:type="dxa"/>
          <w:tblInd w:w="113" w:type="dxa"/>
          <w:tblLook w:val="04A0"/>
        </w:tblPrEx>
        <w:trPr>
          <w:trHeight w:val="285"/>
        </w:trPr>
        <w:tc>
          <w:tcPr>
            <w:tcW w:w="5474" w:type="dxa"/>
            <w:tcBorders>
              <w:top w:val="nil"/>
              <w:left w:val="nil"/>
              <w:bottom w:val="nil"/>
              <w:right w:val="nil"/>
            </w:tcBorders>
            <w:shd w:val="clear" w:color="auto" w:fill="auto"/>
            <w:noWrap/>
            <w:vAlign w:val="center"/>
            <w:hideMark/>
          </w:tcPr>
          <w:p w:rsidR="00A33A3C" w:rsidRPr="00A33A3C" w:rsidP="00A33A3C" w14:paraId="7B5912FF" w14:textId="77777777">
            <w:pPr>
              <w:spacing w:after="0" w:line="240" w:lineRule="auto"/>
              <w:jc w:val="right"/>
              <w:rPr>
                <w:rFonts w:eastAsia="Times New Roman" w:cstheme="minorHAnsi"/>
                <w:b/>
                <w:bCs/>
                <w:color w:val="000000"/>
                <w:sz w:val="20"/>
                <w:szCs w:val="20"/>
              </w:rPr>
            </w:pPr>
          </w:p>
        </w:tc>
        <w:tc>
          <w:tcPr>
            <w:tcW w:w="906" w:type="dxa"/>
            <w:tcBorders>
              <w:top w:val="nil"/>
              <w:left w:val="nil"/>
              <w:bottom w:val="nil"/>
              <w:right w:val="nil"/>
            </w:tcBorders>
            <w:shd w:val="clear" w:color="auto" w:fill="auto"/>
            <w:noWrap/>
            <w:vAlign w:val="bottom"/>
            <w:hideMark/>
          </w:tcPr>
          <w:p w:rsidR="00A33A3C" w:rsidRPr="00A33A3C" w:rsidP="00A33A3C" w14:paraId="233ACCFB" w14:textId="77777777">
            <w:pPr>
              <w:spacing w:after="0" w:line="240" w:lineRule="auto"/>
              <w:rPr>
                <w:rFonts w:eastAsia="Times New Roman" w:cstheme="minorHAnsi"/>
                <w:sz w:val="20"/>
                <w:szCs w:val="20"/>
              </w:rPr>
            </w:pPr>
          </w:p>
        </w:tc>
        <w:tc>
          <w:tcPr>
            <w:tcW w:w="963" w:type="dxa"/>
            <w:tcBorders>
              <w:top w:val="nil"/>
              <w:left w:val="nil"/>
              <w:bottom w:val="nil"/>
              <w:right w:val="nil"/>
            </w:tcBorders>
            <w:shd w:val="clear" w:color="auto" w:fill="auto"/>
            <w:noWrap/>
            <w:vAlign w:val="bottom"/>
            <w:hideMark/>
          </w:tcPr>
          <w:p w:rsidR="00A33A3C" w:rsidRPr="00A33A3C" w:rsidP="00A33A3C" w14:paraId="21D674E7" w14:textId="77777777">
            <w:pPr>
              <w:spacing w:after="0" w:line="240" w:lineRule="auto"/>
              <w:rPr>
                <w:rFonts w:eastAsia="Times New Roman" w:cstheme="minorHAnsi"/>
                <w:sz w:val="20"/>
                <w:szCs w:val="20"/>
              </w:rPr>
            </w:pPr>
          </w:p>
        </w:tc>
        <w:tc>
          <w:tcPr>
            <w:tcW w:w="915" w:type="dxa"/>
            <w:tcBorders>
              <w:top w:val="nil"/>
              <w:left w:val="nil"/>
              <w:bottom w:val="nil"/>
              <w:right w:val="nil"/>
            </w:tcBorders>
            <w:shd w:val="clear" w:color="auto" w:fill="auto"/>
            <w:noWrap/>
            <w:vAlign w:val="bottom"/>
            <w:hideMark/>
          </w:tcPr>
          <w:p w:rsidR="00A33A3C" w:rsidRPr="00A33A3C" w:rsidP="00A33A3C" w14:paraId="3B4F92D7" w14:textId="77777777">
            <w:pPr>
              <w:spacing w:after="0" w:line="240" w:lineRule="auto"/>
              <w:rPr>
                <w:rFonts w:eastAsia="Times New Roman" w:cstheme="minorHAnsi"/>
                <w:sz w:val="20"/>
                <w:szCs w:val="20"/>
              </w:rPr>
            </w:pPr>
          </w:p>
        </w:tc>
        <w:tc>
          <w:tcPr>
            <w:tcW w:w="1013" w:type="dxa"/>
            <w:tcBorders>
              <w:top w:val="nil"/>
              <w:left w:val="nil"/>
              <w:bottom w:val="nil"/>
              <w:right w:val="nil"/>
            </w:tcBorders>
            <w:shd w:val="clear" w:color="auto" w:fill="auto"/>
            <w:noWrap/>
            <w:vAlign w:val="bottom"/>
            <w:hideMark/>
          </w:tcPr>
          <w:p w:rsidR="00A33A3C" w:rsidRPr="00A33A3C" w:rsidP="00A33A3C" w14:paraId="76C12289" w14:textId="77777777">
            <w:pPr>
              <w:spacing w:after="0" w:line="240" w:lineRule="auto"/>
              <w:rPr>
                <w:rFonts w:eastAsia="Times New Roman" w:cstheme="minorHAnsi"/>
                <w:sz w:val="20"/>
                <w:szCs w:val="20"/>
              </w:rPr>
            </w:pPr>
          </w:p>
        </w:tc>
        <w:tc>
          <w:tcPr>
            <w:tcW w:w="845" w:type="dxa"/>
            <w:tcBorders>
              <w:top w:val="nil"/>
              <w:left w:val="nil"/>
              <w:bottom w:val="nil"/>
              <w:right w:val="nil"/>
            </w:tcBorders>
            <w:shd w:val="clear" w:color="auto" w:fill="auto"/>
            <w:noWrap/>
            <w:vAlign w:val="bottom"/>
            <w:hideMark/>
          </w:tcPr>
          <w:p w:rsidR="00A33A3C" w:rsidRPr="00A33A3C" w:rsidP="00A33A3C" w14:paraId="6A56D934" w14:textId="77777777">
            <w:pPr>
              <w:spacing w:after="0" w:line="240" w:lineRule="auto"/>
              <w:rPr>
                <w:rFonts w:eastAsia="Times New Roman" w:cstheme="minorHAnsi"/>
                <w:sz w:val="20"/>
                <w:szCs w:val="20"/>
              </w:rPr>
            </w:pPr>
          </w:p>
        </w:tc>
        <w:tc>
          <w:tcPr>
            <w:tcW w:w="1036" w:type="dxa"/>
            <w:tcBorders>
              <w:top w:val="nil"/>
              <w:left w:val="nil"/>
              <w:bottom w:val="nil"/>
              <w:right w:val="nil"/>
            </w:tcBorders>
            <w:shd w:val="clear" w:color="auto" w:fill="auto"/>
            <w:noWrap/>
            <w:vAlign w:val="bottom"/>
            <w:hideMark/>
          </w:tcPr>
          <w:p w:rsidR="00A33A3C" w:rsidRPr="00A33A3C" w:rsidP="00A33A3C" w14:paraId="20D78E69" w14:textId="77777777">
            <w:pPr>
              <w:spacing w:after="0" w:line="240" w:lineRule="auto"/>
              <w:rPr>
                <w:rFonts w:eastAsia="Times New Roman" w:cstheme="minorHAnsi"/>
                <w:sz w:val="20"/>
                <w:szCs w:val="20"/>
              </w:rPr>
            </w:pPr>
          </w:p>
        </w:tc>
        <w:tc>
          <w:tcPr>
            <w:tcW w:w="453" w:type="dxa"/>
            <w:tcBorders>
              <w:top w:val="nil"/>
              <w:left w:val="nil"/>
              <w:bottom w:val="nil"/>
              <w:right w:val="nil"/>
            </w:tcBorders>
            <w:shd w:val="clear" w:color="auto" w:fill="auto"/>
            <w:noWrap/>
            <w:vAlign w:val="center"/>
            <w:hideMark/>
          </w:tcPr>
          <w:p w:rsidR="00A33A3C" w:rsidRPr="00A33A3C" w:rsidP="00A33A3C" w14:paraId="087F28EA" w14:textId="77777777">
            <w:pPr>
              <w:spacing w:after="0" w:line="240" w:lineRule="auto"/>
              <w:rPr>
                <w:rFonts w:eastAsia="Times New Roman" w:cstheme="minorHAnsi"/>
                <w:sz w:val="20"/>
                <w:szCs w:val="20"/>
              </w:rPr>
            </w:pPr>
          </w:p>
        </w:tc>
        <w:tc>
          <w:tcPr>
            <w:tcW w:w="1458" w:type="dxa"/>
            <w:tcBorders>
              <w:top w:val="nil"/>
              <w:left w:val="nil"/>
              <w:bottom w:val="nil"/>
              <w:right w:val="nil"/>
            </w:tcBorders>
            <w:shd w:val="clear" w:color="auto" w:fill="auto"/>
            <w:noWrap/>
            <w:vAlign w:val="center"/>
            <w:hideMark/>
          </w:tcPr>
          <w:p w:rsidR="00A33A3C" w:rsidRPr="00A33A3C" w:rsidP="00A33A3C" w14:paraId="11515986" w14:textId="77777777">
            <w:pPr>
              <w:spacing w:after="0" w:line="240" w:lineRule="auto"/>
              <w:jc w:val="center"/>
              <w:rPr>
                <w:rFonts w:eastAsia="Times New Roman" w:cstheme="minorHAnsi"/>
                <w:sz w:val="20"/>
                <w:szCs w:val="20"/>
              </w:rPr>
            </w:pPr>
          </w:p>
        </w:tc>
      </w:tr>
      <w:tr w14:paraId="4305CC7D" w14:textId="77777777" w:rsidTr="00AC7741">
        <w:tblPrEx>
          <w:tblW w:w="13063" w:type="dxa"/>
          <w:tblInd w:w="113" w:type="dxa"/>
          <w:tblLook w:val="04A0"/>
        </w:tblPrEx>
        <w:trPr>
          <w:trHeight w:val="300"/>
        </w:trPr>
        <w:tc>
          <w:tcPr>
            <w:tcW w:w="5474" w:type="dxa"/>
            <w:tcBorders>
              <w:top w:val="nil"/>
              <w:left w:val="nil"/>
              <w:bottom w:val="nil"/>
              <w:right w:val="nil"/>
            </w:tcBorders>
            <w:shd w:val="clear" w:color="auto" w:fill="auto"/>
            <w:noWrap/>
            <w:vAlign w:val="bottom"/>
            <w:hideMark/>
          </w:tcPr>
          <w:p w:rsidR="00A33A3C" w:rsidRPr="00A33A3C" w:rsidP="00A33A3C" w14:paraId="64811F35" w14:textId="77777777">
            <w:pPr>
              <w:spacing w:after="0" w:line="240" w:lineRule="auto"/>
              <w:rPr>
                <w:rFonts w:eastAsia="Times New Roman" w:cstheme="minorHAnsi"/>
                <w:b/>
                <w:bCs/>
                <w:color w:val="000000"/>
                <w:sz w:val="20"/>
                <w:szCs w:val="20"/>
              </w:rPr>
            </w:pPr>
            <w:r w:rsidRPr="00A33A3C">
              <w:rPr>
                <w:rFonts w:eastAsia="Times New Roman" w:cstheme="minorHAnsi"/>
                <w:b/>
                <w:bCs/>
                <w:color w:val="000000"/>
                <w:sz w:val="20"/>
                <w:szCs w:val="20"/>
              </w:rPr>
              <w:t>Assumptions:</w:t>
            </w:r>
          </w:p>
        </w:tc>
        <w:tc>
          <w:tcPr>
            <w:tcW w:w="906" w:type="dxa"/>
            <w:tcBorders>
              <w:top w:val="nil"/>
              <w:left w:val="nil"/>
              <w:bottom w:val="nil"/>
              <w:right w:val="nil"/>
            </w:tcBorders>
            <w:shd w:val="clear" w:color="auto" w:fill="auto"/>
            <w:noWrap/>
            <w:vAlign w:val="center"/>
            <w:hideMark/>
          </w:tcPr>
          <w:p w:rsidR="00A33A3C" w:rsidRPr="00A33A3C" w:rsidP="00A33A3C" w14:paraId="48971D61" w14:textId="77777777">
            <w:pPr>
              <w:spacing w:after="0" w:line="240" w:lineRule="auto"/>
              <w:rPr>
                <w:rFonts w:eastAsia="Times New Roman" w:cstheme="minorHAnsi"/>
                <w:b/>
                <w:bCs/>
                <w:color w:val="000000"/>
                <w:sz w:val="20"/>
                <w:szCs w:val="20"/>
              </w:rPr>
            </w:pPr>
          </w:p>
        </w:tc>
        <w:tc>
          <w:tcPr>
            <w:tcW w:w="963" w:type="dxa"/>
            <w:tcBorders>
              <w:top w:val="nil"/>
              <w:left w:val="nil"/>
              <w:bottom w:val="nil"/>
              <w:right w:val="nil"/>
            </w:tcBorders>
            <w:shd w:val="clear" w:color="auto" w:fill="auto"/>
            <w:noWrap/>
            <w:vAlign w:val="center"/>
            <w:hideMark/>
          </w:tcPr>
          <w:p w:rsidR="00A33A3C" w:rsidRPr="00A33A3C" w:rsidP="00A33A3C" w14:paraId="684EE602" w14:textId="77777777">
            <w:pPr>
              <w:spacing w:after="0" w:line="240" w:lineRule="auto"/>
              <w:jc w:val="center"/>
              <w:rPr>
                <w:rFonts w:eastAsia="Times New Roman" w:cstheme="minorHAnsi"/>
                <w:sz w:val="20"/>
                <w:szCs w:val="20"/>
              </w:rPr>
            </w:pPr>
          </w:p>
        </w:tc>
        <w:tc>
          <w:tcPr>
            <w:tcW w:w="915" w:type="dxa"/>
            <w:tcBorders>
              <w:top w:val="nil"/>
              <w:left w:val="nil"/>
              <w:bottom w:val="nil"/>
              <w:right w:val="nil"/>
            </w:tcBorders>
            <w:shd w:val="clear" w:color="auto" w:fill="auto"/>
            <w:noWrap/>
            <w:vAlign w:val="center"/>
            <w:hideMark/>
          </w:tcPr>
          <w:p w:rsidR="00A33A3C" w:rsidRPr="00A33A3C" w:rsidP="00A33A3C" w14:paraId="35DAB76A" w14:textId="77777777">
            <w:pPr>
              <w:spacing w:after="0" w:line="240" w:lineRule="auto"/>
              <w:jc w:val="center"/>
              <w:rPr>
                <w:rFonts w:eastAsia="Times New Roman" w:cstheme="minorHAnsi"/>
                <w:sz w:val="20"/>
                <w:szCs w:val="20"/>
              </w:rPr>
            </w:pPr>
          </w:p>
        </w:tc>
        <w:tc>
          <w:tcPr>
            <w:tcW w:w="1013" w:type="dxa"/>
            <w:tcBorders>
              <w:top w:val="nil"/>
              <w:left w:val="nil"/>
              <w:bottom w:val="nil"/>
              <w:right w:val="nil"/>
            </w:tcBorders>
            <w:shd w:val="clear" w:color="auto" w:fill="auto"/>
            <w:noWrap/>
            <w:vAlign w:val="center"/>
            <w:hideMark/>
          </w:tcPr>
          <w:p w:rsidR="00A33A3C" w:rsidRPr="00A33A3C" w:rsidP="00A33A3C" w14:paraId="22BB2B6F" w14:textId="77777777">
            <w:pPr>
              <w:spacing w:after="0" w:line="240" w:lineRule="auto"/>
              <w:jc w:val="center"/>
              <w:rPr>
                <w:rFonts w:eastAsia="Times New Roman" w:cstheme="minorHAnsi"/>
                <w:sz w:val="20"/>
                <w:szCs w:val="20"/>
              </w:rPr>
            </w:pPr>
          </w:p>
        </w:tc>
        <w:tc>
          <w:tcPr>
            <w:tcW w:w="845" w:type="dxa"/>
            <w:tcBorders>
              <w:top w:val="nil"/>
              <w:left w:val="nil"/>
              <w:bottom w:val="nil"/>
              <w:right w:val="nil"/>
            </w:tcBorders>
            <w:shd w:val="clear" w:color="auto" w:fill="auto"/>
            <w:noWrap/>
            <w:vAlign w:val="center"/>
            <w:hideMark/>
          </w:tcPr>
          <w:p w:rsidR="00A33A3C" w:rsidRPr="00A33A3C" w:rsidP="00A33A3C" w14:paraId="017E1792" w14:textId="77777777">
            <w:pPr>
              <w:spacing w:after="0" w:line="240" w:lineRule="auto"/>
              <w:jc w:val="center"/>
              <w:rPr>
                <w:rFonts w:eastAsia="Times New Roman" w:cstheme="minorHAnsi"/>
                <w:sz w:val="20"/>
                <w:szCs w:val="20"/>
              </w:rPr>
            </w:pPr>
          </w:p>
        </w:tc>
        <w:tc>
          <w:tcPr>
            <w:tcW w:w="1036" w:type="dxa"/>
            <w:tcBorders>
              <w:top w:val="nil"/>
              <w:left w:val="nil"/>
              <w:bottom w:val="nil"/>
              <w:right w:val="nil"/>
            </w:tcBorders>
            <w:shd w:val="clear" w:color="auto" w:fill="auto"/>
            <w:noWrap/>
            <w:vAlign w:val="center"/>
            <w:hideMark/>
          </w:tcPr>
          <w:p w:rsidR="00A33A3C" w:rsidRPr="00A33A3C" w:rsidP="00A33A3C" w14:paraId="5D5AF223" w14:textId="77777777">
            <w:pPr>
              <w:spacing w:after="0" w:line="240" w:lineRule="auto"/>
              <w:jc w:val="center"/>
              <w:rPr>
                <w:rFonts w:eastAsia="Times New Roman" w:cstheme="minorHAnsi"/>
                <w:sz w:val="20"/>
                <w:szCs w:val="20"/>
              </w:rPr>
            </w:pPr>
          </w:p>
        </w:tc>
        <w:tc>
          <w:tcPr>
            <w:tcW w:w="453" w:type="dxa"/>
            <w:tcBorders>
              <w:top w:val="nil"/>
              <w:left w:val="nil"/>
              <w:bottom w:val="nil"/>
              <w:right w:val="nil"/>
            </w:tcBorders>
            <w:shd w:val="clear" w:color="auto" w:fill="auto"/>
            <w:noWrap/>
            <w:vAlign w:val="center"/>
            <w:hideMark/>
          </w:tcPr>
          <w:p w:rsidR="00A33A3C" w:rsidRPr="00A33A3C" w:rsidP="00A33A3C" w14:paraId="0508081B" w14:textId="77777777">
            <w:pPr>
              <w:spacing w:after="0" w:line="240" w:lineRule="auto"/>
              <w:jc w:val="center"/>
              <w:rPr>
                <w:rFonts w:eastAsia="Times New Roman" w:cstheme="minorHAnsi"/>
                <w:sz w:val="20"/>
                <w:szCs w:val="20"/>
              </w:rPr>
            </w:pPr>
          </w:p>
        </w:tc>
        <w:tc>
          <w:tcPr>
            <w:tcW w:w="1458" w:type="dxa"/>
            <w:tcBorders>
              <w:top w:val="nil"/>
              <w:left w:val="nil"/>
              <w:bottom w:val="nil"/>
              <w:right w:val="nil"/>
            </w:tcBorders>
            <w:shd w:val="clear" w:color="auto" w:fill="auto"/>
            <w:noWrap/>
            <w:vAlign w:val="center"/>
            <w:hideMark/>
          </w:tcPr>
          <w:p w:rsidR="00A33A3C" w:rsidRPr="00A33A3C" w:rsidP="00A33A3C" w14:paraId="202B9527" w14:textId="77777777">
            <w:pPr>
              <w:spacing w:after="0" w:line="240" w:lineRule="auto"/>
              <w:jc w:val="center"/>
              <w:rPr>
                <w:rFonts w:eastAsia="Times New Roman" w:cstheme="minorHAnsi"/>
                <w:sz w:val="20"/>
                <w:szCs w:val="20"/>
              </w:rPr>
            </w:pPr>
          </w:p>
        </w:tc>
      </w:tr>
      <w:tr w14:paraId="40BFB6F5"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5082B0A6" w14:textId="321ACB8A">
            <w:pPr>
              <w:spacing w:after="0" w:line="240" w:lineRule="auto"/>
              <w:rPr>
                <w:rFonts w:eastAsia="Times New Roman" w:cstheme="minorHAnsi"/>
                <w:sz w:val="20"/>
                <w:szCs w:val="20"/>
              </w:rPr>
            </w:pPr>
            <w:r w:rsidRPr="00A33A3C">
              <w:rPr>
                <w:rFonts w:eastAsia="Times New Roman" w:cstheme="minorHAnsi"/>
                <w:sz w:val="20"/>
                <w:szCs w:val="20"/>
              </w:rPr>
              <w:t>a.</w:t>
            </w:r>
            <w:r w:rsidR="000A0A18">
              <w:rPr>
                <w:rFonts w:eastAsia="Times New Roman" w:cstheme="minorHAnsi"/>
                <w:sz w:val="20"/>
                <w:szCs w:val="20"/>
              </w:rPr>
              <w:t xml:space="preserve"> </w:t>
            </w:r>
            <w:r w:rsidRPr="00A33A3C">
              <w:rPr>
                <w:rFonts w:eastAsia="Times New Roman" w:cstheme="minorHAnsi"/>
                <w:sz w:val="20"/>
                <w:szCs w:val="20"/>
              </w:rPr>
              <w:t xml:space="preserve">Assumed that the average number of respondents that will be subject to the rule will be 35 existing respondents. There will be no new sources per year that will become subject to the rule. </w:t>
            </w:r>
          </w:p>
        </w:tc>
      </w:tr>
      <w:tr w14:paraId="0092303B" w14:textId="77777777" w:rsidTr="00AC7741">
        <w:tblPrEx>
          <w:tblW w:w="13063" w:type="dxa"/>
          <w:tblInd w:w="113" w:type="dxa"/>
          <w:tblLook w:val="04A0"/>
        </w:tblPrEx>
        <w:trPr>
          <w:trHeight w:val="1069"/>
        </w:trPr>
        <w:tc>
          <w:tcPr>
            <w:tcW w:w="13063" w:type="dxa"/>
            <w:gridSpan w:val="9"/>
            <w:tcBorders>
              <w:top w:val="nil"/>
              <w:left w:val="nil"/>
              <w:bottom w:val="nil"/>
              <w:right w:val="nil"/>
            </w:tcBorders>
            <w:shd w:val="clear" w:color="auto" w:fill="auto"/>
            <w:hideMark/>
          </w:tcPr>
          <w:p w:rsidR="00A33A3C" w:rsidRPr="00A33A3C" w:rsidP="00A33A3C" w14:paraId="15DAA900" w14:textId="15E879EA">
            <w:pPr>
              <w:spacing w:after="0" w:line="240" w:lineRule="auto"/>
              <w:rPr>
                <w:rFonts w:eastAsia="Times New Roman" w:cstheme="minorHAnsi"/>
                <w:sz w:val="20"/>
                <w:szCs w:val="20"/>
              </w:rPr>
            </w:pPr>
            <w:r w:rsidRPr="00A33A3C">
              <w:rPr>
                <w:rFonts w:eastAsia="Times New Roman" w:cstheme="minorHAnsi"/>
                <w:sz w:val="20"/>
                <w:szCs w:val="20"/>
              </w:rPr>
              <w:t>b. This ICR uses the</w:t>
            </w:r>
            <w:r w:rsidR="000A0A18">
              <w:rPr>
                <w:rFonts w:eastAsia="Times New Roman" w:cstheme="minorHAnsi"/>
                <w:sz w:val="20"/>
                <w:szCs w:val="20"/>
              </w:rPr>
              <w:t xml:space="preserve"> </w:t>
            </w:r>
            <w:r w:rsidRPr="00A33A3C">
              <w:rPr>
                <w:rFonts w:eastAsia="Times New Roman" w:cstheme="minorHAnsi"/>
                <w:sz w:val="20"/>
                <w:szCs w:val="20"/>
              </w:rPr>
              <w:t xml:space="preserve">United States Department of Labor, Bureau of Labor Statistics, May 2021 National Industry-Specific Occupational Employment and Wages Estimates for NAICS 327000 - </w:t>
            </w:r>
            <w:r w:rsidRPr="00A33A3C">
              <w:rPr>
                <w:rFonts w:eastAsia="Times New Roman" w:cstheme="minorHAnsi"/>
                <w:i/>
                <w:iCs/>
                <w:sz w:val="20"/>
                <w:szCs w:val="20"/>
              </w:rPr>
              <w:t>Nonmetallic Mineral Product Manufacturing.</w:t>
            </w:r>
            <w:r w:rsidRPr="00A33A3C">
              <w:rPr>
                <w:rFonts w:eastAsia="Times New Roman" w:cstheme="minorHAnsi"/>
                <w:sz w:val="20"/>
                <w:szCs w:val="20"/>
              </w:rPr>
              <w:t xml:space="preserve"> The mean hourly rate (column 8 of the table) for occupational codes 11-1021 </w:t>
            </w:r>
            <w:r w:rsidRPr="00A33A3C">
              <w:rPr>
                <w:rFonts w:eastAsia="Times New Roman" w:cstheme="minorHAnsi"/>
                <w:i/>
                <w:iCs/>
                <w:sz w:val="20"/>
                <w:szCs w:val="20"/>
              </w:rPr>
              <w:t>General and Operational Managers</w:t>
            </w:r>
            <w:r w:rsidRPr="00A33A3C">
              <w:rPr>
                <w:rFonts w:eastAsia="Times New Roman" w:cstheme="minorHAnsi"/>
                <w:sz w:val="20"/>
                <w:szCs w:val="20"/>
              </w:rPr>
              <w:t>, 11-3051</w:t>
            </w:r>
            <w:r w:rsidR="000A0A18">
              <w:rPr>
                <w:rFonts w:eastAsia="Times New Roman" w:cstheme="minorHAnsi"/>
                <w:sz w:val="20"/>
                <w:szCs w:val="20"/>
              </w:rPr>
              <w:t xml:space="preserve"> </w:t>
            </w:r>
            <w:r w:rsidRPr="00A33A3C">
              <w:rPr>
                <w:rFonts w:eastAsia="Times New Roman" w:cstheme="minorHAnsi"/>
                <w:i/>
                <w:iCs/>
                <w:sz w:val="20"/>
                <w:szCs w:val="20"/>
              </w:rPr>
              <w:t>Industrial Production Managers</w:t>
            </w:r>
            <w:r w:rsidRPr="00A33A3C">
              <w:rPr>
                <w:rFonts w:eastAsia="Times New Roman" w:cstheme="minorHAnsi"/>
                <w:sz w:val="20"/>
                <w:szCs w:val="20"/>
              </w:rPr>
              <w:t xml:space="preserve">, and 43-6010 </w:t>
            </w:r>
            <w:r w:rsidRPr="00A33A3C">
              <w:rPr>
                <w:rFonts w:eastAsia="Times New Roman" w:cstheme="minorHAnsi"/>
                <w:i/>
                <w:iCs/>
                <w:sz w:val="20"/>
                <w:szCs w:val="20"/>
              </w:rPr>
              <w:t xml:space="preserve">Secretaries and Administrative Assistants </w:t>
            </w:r>
            <w:r w:rsidRPr="00A33A3C">
              <w:rPr>
                <w:rFonts w:eastAsia="Times New Roman" w:cstheme="minorHAnsi"/>
                <w:sz w:val="20"/>
                <w:szCs w:val="20"/>
              </w:rPr>
              <w:t>were used for Managerial ($56.06), Technical ($50.74), and clerical ($20.70) respectively.</w:t>
            </w:r>
            <w:r w:rsidRPr="00A33A3C">
              <w:rPr>
                <w:rFonts w:eastAsia="Times New Roman" w:cstheme="minorHAnsi"/>
                <w:i/>
                <w:iCs/>
                <w:sz w:val="20"/>
                <w:szCs w:val="20"/>
              </w:rPr>
              <w:t xml:space="preserve"> </w:t>
            </w:r>
            <w:r w:rsidRPr="00A33A3C">
              <w:rPr>
                <w:rFonts w:eastAsia="Times New Roman" w:cstheme="minorHAnsi"/>
                <w:sz w:val="20"/>
                <w:szCs w:val="20"/>
              </w:rPr>
              <w:t>The rates have been increased by 110 percent to account for the benefit packages available to those employed by private industry.</w:t>
            </w:r>
          </w:p>
        </w:tc>
      </w:tr>
      <w:tr w14:paraId="56D2F601"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03510900" w14:textId="2ED7F6EF">
            <w:pPr>
              <w:spacing w:after="0" w:line="240" w:lineRule="auto"/>
              <w:rPr>
                <w:rFonts w:eastAsia="Times New Roman" w:cstheme="minorHAnsi"/>
                <w:sz w:val="20"/>
                <w:szCs w:val="20"/>
              </w:rPr>
            </w:pPr>
            <w:r w:rsidRPr="00A33A3C">
              <w:rPr>
                <w:rFonts w:eastAsia="Times New Roman" w:cstheme="minorHAnsi"/>
                <w:sz w:val="20"/>
                <w:szCs w:val="20"/>
              </w:rPr>
              <w:t>c.</w:t>
            </w:r>
            <w:r w:rsidR="000A0A18">
              <w:rPr>
                <w:rFonts w:eastAsia="Times New Roman" w:cstheme="minorHAnsi"/>
                <w:sz w:val="20"/>
                <w:szCs w:val="20"/>
              </w:rPr>
              <w:t xml:space="preserve"> </w:t>
            </w:r>
            <w:r w:rsidRPr="00A33A3C">
              <w:rPr>
                <w:rFonts w:eastAsia="Times New Roman" w:cstheme="minorHAnsi"/>
                <w:sz w:val="20"/>
                <w:szCs w:val="20"/>
              </w:rPr>
              <w:t xml:space="preserve">No new facilities are expected to be built in this time </w:t>
            </w:r>
            <w:r w:rsidRPr="00A33A3C">
              <w:rPr>
                <w:rFonts w:eastAsia="Times New Roman" w:cstheme="minorHAnsi"/>
                <w:sz w:val="20"/>
                <w:szCs w:val="20"/>
              </w:rPr>
              <w:t>period..</w:t>
            </w:r>
          </w:p>
        </w:tc>
      </w:tr>
      <w:tr w14:paraId="52973574"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763461C2" w14:textId="77525285">
            <w:pPr>
              <w:spacing w:after="0" w:line="240" w:lineRule="auto"/>
              <w:rPr>
                <w:rFonts w:eastAsia="Times New Roman" w:cstheme="minorHAnsi"/>
                <w:sz w:val="20"/>
                <w:szCs w:val="20"/>
              </w:rPr>
            </w:pPr>
            <w:r w:rsidRPr="00A33A3C">
              <w:rPr>
                <w:rFonts w:eastAsia="Times New Roman" w:cstheme="minorHAnsi"/>
                <w:sz w:val="20"/>
                <w:szCs w:val="20"/>
              </w:rPr>
              <w:t xml:space="preserve">d. All </w:t>
            </w:r>
            <w:r w:rsidRPr="00A33A3C">
              <w:rPr>
                <w:rFonts w:eastAsia="Times New Roman" w:cstheme="minorHAnsi"/>
                <w:sz w:val="20"/>
                <w:szCs w:val="20"/>
              </w:rPr>
              <w:t>respondants</w:t>
            </w:r>
            <w:r w:rsidRPr="00A33A3C">
              <w:rPr>
                <w:rFonts w:eastAsia="Times New Roman" w:cstheme="minorHAnsi"/>
                <w:sz w:val="20"/>
                <w:szCs w:val="20"/>
              </w:rPr>
              <w:t xml:space="preserve"> are required to perform initial performance testing in the first year.</w:t>
            </w:r>
            <w:r w:rsidR="000A0A18">
              <w:rPr>
                <w:rFonts w:eastAsia="Times New Roman" w:cstheme="minorHAnsi"/>
                <w:sz w:val="20"/>
                <w:szCs w:val="20"/>
              </w:rPr>
              <w:t xml:space="preserve"> </w:t>
            </w:r>
          </w:p>
        </w:tc>
      </w:tr>
      <w:tr w14:paraId="7905ACA0"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0DEA853A" w14:textId="7FDCAF85">
            <w:pPr>
              <w:spacing w:after="0" w:line="240" w:lineRule="auto"/>
              <w:rPr>
                <w:rFonts w:eastAsia="Times New Roman" w:cstheme="minorHAnsi"/>
                <w:sz w:val="20"/>
                <w:szCs w:val="20"/>
              </w:rPr>
            </w:pPr>
            <w:r w:rsidRPr="00A33A3C">
              <w:rPr>
                <w:rFonts w:eastAsia="Times New Roman" w:cstheme="minorHAnsi"/>
                <w:sz w:val="20"/>
                <w:szCs w:val="20"/>
              </w:rPr>
              <w:t>e.</w:t>
            </w:r>
            <w:r w:rsidR="000A0A18">
              <w:rPr>
                <w:rFonts w:eastAsia="Times New Roman" w:cstheme="minorHAnsi"/>
                <w:sz w:val="20"/>
                <w:szCs w:val="20"/>
              </w:rPr>
              <w:t xml:space="preserve"> </w:t>
            </w:r>
            <w:r w:rsidRPr="00A33A3C">
              <w:rPr>
                <w:rFonts w:eastAsia="Times New Roman" w:cstheme="minorHAnsi"/>
                <w:sz w:val="20"/>
                <w:szCs w:val="20"/>
              </w:rPr>
              <w:t>Respondents must conduct repeat performance tests on existing kilns every 5 years to demonstrate continuous compliance.</w:t>
            </w:r>
            <w:r w:rsidR="000A0A18">
              <w:rPr>
                <w:rFonts w:eastAsia="Times New Roman" w:cstheme="minorHAnsi"/>
                <w:sz w:val="20"/>
                <w:szCs w:val="20"/>
              </w:rPr>
              <w:t xml:space="preserve"> </w:t>
            </w:r>
          </w:p>
        </w:tc>
      </w:tr>
      <w:tr w14:paraId="7F113AE1" w14:textId="77777777" w:rsidTr="00AC7741">
        <w:tblPrEx>
          <w:tblW w:w="13063" w:type="dxa"/>
          <w:tblInd w:w="113" w:type="dxa"/>
          <w:tblLook w:val="04A0"/>
        </w:tblPrEx>
        <w:trPr>
          <w:trHeight w:val="604"/>
        </w:trPr>
        <w:tc>
          <w:tcPr>
            <w:tcW w:w="13063" w:type="dxa"/>
            <w:gridSpan w:val="9"/>
            <w:tcBorders>
              <w:top w:val="nil"/>
              <w:left w:val="nil"/>
              <w:bottom w:val="nil"/>
              <w:right w:val="nil"/>
            </w:tcBorders>
            <w:shd w:val="clear" w:color="auto" w:fill="auto"/>
            <w:hideMark/>
          </w:tcPr>
          <w:p w:rsidR="00A33A3C" w:rsidRPr="00A33A3C" w:rsidP="00A33A3C" w14:paraId="69BC7CEB" w14:textId="45F4E798">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f.</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 xml:space="preserve">Assumed that each respondent </w:t>
            </w:r>
            <w:r w:rsidRPr="00A33A3C">
              <w:rPr>
                <w:rFonts w:eastAsia="Times New Roman" w:cstheme="minorHAnsi"/>
                <w:color w:val="000000"/>
                <w:sz w:val="20"/>
                <w:szCs w:val="20"/>
              </w:rPr>
              <w:t>will</w:t>
            </w:r>
            <w:r w:rsidRPr="00A33A3C">
              <w:rPr>
                <w:rFonts w:eastAsia="Times New Roman" w:cstheme="minorHAnsi"/>
                <w:color w:val="000000"/>
                <w:sz w:val="20"/>
                <w:szCs w:val="20"/>
              </w:rPr>
              <w:t xml:space="preserve"> take 4 hours to complete the inspection and maintenance of affected sources, control devices, and monitoring systems according to operation, maintenance, and monitoring plan.</w:t>
            </w:r>
          </w:p>
        </w:tc>
      </w:tr>
      <w:tr w14:paraId="2B0B2720"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530CBF13" w14:textId="3B6819A1">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g.</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 xml:space="preserve">Assumed that it </w:t>
            </w:r>
            <w:r w:rsidRPr="00A33A3C">
              <w:rPr>
                <w:rFonts w:eastAsia="Times New Roman" w:cstheme="minorHAnsi"/>
                <w:color w:val="000000"/>
                <w:sz w:val="20"/>
                <w:szCs w:val="20"/>
              </w:rPr>
              <w:t>will</w:t>
            </w:r>
            <w:r w:rsidRPr="00A33A3C">
              <w:rPr>
                <w:rFonts w:eastAsia="Times New Roman" w:cstheme="minorHAnsi"/>
                <w:color w:val="000000"/>
                <w:sz w:val="20"/>
                <w:szCs w:val="20"/>
              </w:rPr>
              <w:t xml:space="preserve"> take 8 hours each and two times per year to complete </w:t>
            </w:r>
            <w:r w:rsidRPr="00A33A3C">
              <w:rPr>
                <w:rFonts w:eastAsia="Times New Roman" w:cstheme="minorHAnsi"/>
                <w:color w:val="000000"/>
                <w:sz w:val="20"/>
                <w:szCs w:val="20"/>
              </w:rPr>
              <w:t>semiannual</w:t>
            </w:r>
            <w:r w:rsidRPr="00A33A3C">
              <w:rPr>
                <w:rFonts w:eastAsia="Times New Roman" w:cstheme="minorHAnsi"/>
                <w:color w:val="000000"/>
                <w:sz w:val="20"/>
                <w:szCs w:val="20"/>
              </w:rPr>
              <w:t xml:space="preserve"> compliance reports.</w:t>
            </w:r>
          </w:p>
        </w:tc>
      </w:tr>
      <w:tr w14:paraId="2F27DBB0"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65E8CDB1" w14:textId="184298CE">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h.</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 xml:space="preserve">Assumed that it </w:t>
            </w:r>
            <w:r w:rsidRPr="00A33A3C">
              <w:rPr>
                <w:rFonts w:eastAsia="Times New Roman" w:cstheme="minorHAnsi"/>
                <w:color w:val="000000"/>
                <w:sz w:val="20"/>
                <w:szCs w:val="20"/>
              </w:rPr>
              <w:t>will</w:t>
            </w:r>
            <w:r w:rsidRPr="00A33A3C">
              <w:rPr>
                <w:rFonts w:eastAsia="Times New Roman" w:cstheme="minorHAnsi"/>
                <w:color w:val="000000"/>
                <w:sz w:val="20"/>
                <w:szCs w:val="20"/>
              </w:rPr>
              <w:t xml:space="preserve"> take 8 hours once a year to write the emergency startup, shutdown, or malfunction reports.</w:t>
            </w:r>
          </w:p>
        </w:tc>
      </w:tr>
      <w:tr w14:paraId="22A3AE6D"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2723C75B" w14:textId="137B69CF">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i</w:t>
            </w:r>
            <w:r w:rsidRPr="00A33A3C">
              <w:rPr>
                <w:rFonts w:eastAsia="Times New Roman" w:cstheme="minorHAnsi"/>
                <w:color w:val="000000"/>
                <w:sz w:val="20"/>
                <w:szCs w:val="20"/>
              </w:rPr>
              <w:t>.</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 xml:space="preserve">Assumed that it </w:t>
            </w:r>
            <w:r w:rsidRPr="00A33A3C">
              <w:rPr>
                <w:rFonts w:eastAsia="Times New Roman" w:cstheme="minorHAnsi"/>
                <w:color w:val="000000"/>
                <w:sz w:val="20"/>
                <w:szCs w:val="20"/>
              </w:rPr>
              <w:t>will</w:t>
            </w:r>
            <w:r w:rsidRPr="00A33A3C">
              <w:rPr>
                <w:rFonts w:eastAsia="Times New Roman" w:cstheme="minorHAnsi"/>
                <w:color w:val="000000"/>
                <w:sz w:val="20"/>
                <w:szCs w:val="20"/>
              </w:rPr>
              <w:t xml:space="preserve"> take 12 hours to record activities implemented.</w:t>
            </w:r>
          </w:p>
        </w:tc>
      </w:tr>
      <w:tr w14:paraId="2016ABA3"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7C674032" w14:textId="77777777">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 xml:space="preserve">j. Assumed that all respondents </w:t>
            </w:r>
            <w:r w:rsidRPr="00A33A3C">
              <w:rPr>
                <w:rFonts w:eastAsia="Times New Roman" w:cstheme="minorHAnsi"/>
                <w:color w:val="000000"/>
                <w:sz w:val="20"/>
                <w:szCs w:val="20"/>
              </w:rPr>
              <w:t>will</w:t>
            </w:r>
            <w:r w:rsidRPr="00A33A3C">
              <w:rPr>
                <w:rFonts w:eastAsia="Times New Roman" w:cstheme="minorHAnsi"/>
                <w:color w:val="000000"/>
                <w:sz w:val="20"/>
                <w:szCs w:val="20"/>
              </w:rPr>
              <w:t xml:space="preserve"> take 3 hours each to enter records of all the required information 52 times a year.</w:t>
            </w:r>
          </w:p>
        </w:tc>
      </w:tr>
      <w:tr w14:paraId="7F9CE1E1"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20C34E3B" w14:textId="287ACC41">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k.</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 xml:space="preserve">Assumed that it </w:t>
            </w:r>
            <w:r w:rsidRPr="00A33A3C">
              <w:rPr>
                <w:rFonts w:eastAsia="Times New Roman" w:cstheme="minorHAnsi"/>
                <w:color w:val="000000"/>
                <w:sz w:val="20"/>
                <w:szCs w:val="20"/>
              </w:rPr>
              <w:t>will</w:t>
            </w:r>
            <w:r w:rsidRPr="00A33A3C">
              <w:rPr>
                <w:rFonts w:eastAsia="Times New Roman" w:cstheme="minorHAnsi"/>
                <w:color w:val="000000"/>
                <w:sz w:val="20"/>
                <w:szCs w:val="20"/>
              </w:rPr>
              <w:t xml:space="preserve"> take 3 hours to train each personnel.</w:t>
            </w:r>
          </w:p>
        </w:tc>
      </w:tr>
      <w:tr w14:paraId="4E778978" w14:textId="77777777" w:rsidTr="00AC7741">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A33A3C" w:rsidRPr="00A33A3C" w:rsidP="00A33A3C" w14:paraId="40927AA3" w14:textId="70B22719">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l.</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 xml:space="preserve">Assumed that it </w:t>
            </w:r>
            <w:r w:rsidRPr="00A33A3C">
              <w:rPr>
                <w:rFonts w:eastAsia="Times New Roman" w:cstheme="minorHAnsi"/>
                <w:color w:val="000000"/>
                <w:sz w:val="20"/>
                <w:szCs w:val="20"/>
              </w:rPr>
              <w:t>will</w:t>
            </w:r>
            <w:r w:rsidRPr="00A33A3C">
              <w:rPr>
                <w:rFonts w:eastAsia="Times New Roman" w:cstheme="minorHAnsi"/>
                <w:color w:val="000000"/>
                <w:sz w:val="20"/>
                <w:szCs w:val="20"/>
              </w:rPr>
              <w:t xml:space="preserve"> take 3 hours for each respondent to adjust existing ways to comply with previously applicable requirements.</w:t>
            </w:r>
          </w:p>
        </w:tc>
      </w:tr>
      <w:tr w14:paraId="1BF7059C" w14:textId="77777777" w:rsidTr="00AC7741">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A33A3C" w:rsidRPr="00A33A3C" w:rsidP="00A33A3C" w14:paraId="5AE19AA8" w14:textId="038F99C2">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m.</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Assumed that respondents are required to transmit/disclose information twice per year.</w:t>
            </w:r>
          </w:p>
        </w:tc>
      </w:tr>
      <w:tr w14:paraId="649DE860" w14:textId="77777777" w:rsidTr="00AC7741">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A33A3C" w:rsidRPr="00A33A3C" w:rsidP="00A33A3C" w14:paraId="6E9EFEB2" w14:textId="21B226F0">
            <w:pPr>
              <w:spacing w:after="0" w:line="240" w:lineRule="auto"/>
              <w:rPr>
                <w:rFonts w:eastAsia="Times New Roman" w:cstheme="minorHAnsi"/>
                <w:color w:val="000000"/>
                <w:sz w:val="20"/>
                <w:szCs w:val="20"/>
              </w:rPr>
            </w:pPr>
            <w:r w:rsidRPr="00A33A3C">
              <w:rPr>
                <w:rFonts w:eastAsia="Times New Roman" w:cstheme="minorHAnsi"/>
                <w:color w:val="000000"/>
                <w:sz w:val="20"/>
                <w:szCs w:val="20"/>
              </w:rPr>
              <w:t>n.</w:t>
            </w:r>
            <w:r w:rsidR="000A0A18">
              <w:rPr>
                <w:rFonts w:eastAsia="Times New Roman" w:cstheme="minorHAnsi"/>
                <w:color w:val="000000"/>
                <w:sz w:val="20"/>
                <w:szCs w:val="20"/>
              </w:rPr>
              <w:t xml:space="preserve"> </w:t>
            </w:r>
            <w:r w:rsidRPr="00A33A3C">
              <w:rPr>
                <w:rFonts w:eastAsia="Times New Roman" w:cstheme="minorHAnsi"/>
                <w:color w:val="000000"/>
                <w:sz w:val="20"/>
                <w:szCs w:val="20"/>
              </w:rPr>
              <w:t xml:space="preserve">Totals are rounded to three significant figures. Figures may not add up exactly due to rounding. </w:t>
            </w:r>
          </w:p>
        </w:tc>
      </w:tr>
    </w:tbl>
    <w:p w:rsidR="0062799F" w:rsidP="001641AA" w14:paraId="674C432E" w14:textId="77777777">
      <w:pPr>
        <w:spacing w:before="240"/>
        <w:rPr>
          <w:rFonts w:cstheme="minorHAnsi"/>
          <w:b/>
          <w:bCs/>
          <w:sz w:val="24"/>
          <w:szCs w:val="24"/>
        </w:rPr>
      </w:pPr>
    </w:p>
    <w:p w:rsidR="000F6B22" w14:paraId="0978BF79" w14:textId="77777777">
      <w:pPr>
        <w:rPr>
          <w:rFonts w:cstheme="minorHAnsi"/>
          <w:b/>
          <w:bCs/>
          <w:color w:val="FF0000"/>
          <w:sz w:val="24"/>
          <w:szCs w:val="24"/>
        </w:rPr>
      </w:pPr>
      <w:r>
        <w:rPr>
          <w:rFonts w:cstheme="minorHAnsi"/>
          <w:b/>
          <w:bCs/>
          <w:color w:val="FF0000"/>
          <w:sz w:val="24"/>
          <w:szCs w:val="24"/>
        </w:rPr>
        <w:br w:type="page"/>
      </w:r>
    </w:p>
    <w:p w:rsidR="00F02DB6" w:rsidP="001641AA" w14:paraId="7801D96B" w14:textId="57BB6369">
      <w:pPr>
        <w:spacing w:before="240"/>
        <w:rPr>
          <w:rFonts w:cstheme="minorHAnsi"/>
          <w:b/>
          <w:bCs/>
          <w:sz w:val="24"/>
          <w:szCs w:val="24"/>
        </w:rPr>
      </w:pPr>
      <w:r w:rsidRPr="000F6B22">
        <w:rPr>
          <w:rFonts w:cstheme="minorHAnsi"/>
          <w:b/>
          <w:bCs/>
          <w:sz w:val="24"/>
          <w:szCs w:val="24"/>
        </w:rPr>
        <w:t>Table 2: Annual Respondent Burden and Cost Year Two – Lime Manufacturing Plants (40 CFR Part 63, Subpart AAAAA) (2024 Final Rule)</w:t>
      </w:r>
    </w:p>
    <w:tbl>
      <w:tblPr>
        <w:tblW w:w="13063" w:type="dxa"/>
        <w:tblInd w:w="113" w:type="dxa"/>
        <w:tblLook w:val="04A0"/>
      </w:tblPr>
      <w:tblGrid>
        <w:gridCol w:w="4699"/>
        <w:gridCol w:w="996"/>
        <w:gridCol w:w="1065"/>
        <w:gridCol w:w="1032"/>
        <w:gridCol w:w="1135"/>
        <w:gridCol w:w="879"/>
        <w:gridCol w:w="1166"/>
        <w:gridCol w:w="895"/>
        <w:gridCol w:w="1196"/>
      </w:tblGrid>
      <w:tr w14:paraId="5FF58139" w14:textId="77777777" w:rsidTr="00B56D2A">
        <w:tblPrEx>
          <w:tblW w:w="13063" w:type="dxa"/>
          <w:tblInd w:w="113" w:type="dxa"/>
          <w:tblLook w:val="04A0"/>
        </w:tblPrEx>
        <w:trPr>
          <w:trHeight w:val="1549"/>
        </w:trPr>
        <w:tc>
          <w:tcPr>
            <w:tcW w:w="5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729" w:rsidRPr="008B1729" w:rsidP="008B1729" w14:paraId="37756C08"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Burden item</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2EBE3843"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(A)</w:t>
            </w:r>
            <w:r w:rsidRPr="008B1729">
              <w:rPr>
                <w:rFonts w:eastAsia="Times New Roman" w:cstheme="minorHAnsi"/>
                <w:b/>
                <w:bCs/>
                <w:color w:val="000000"/>
                <w:sz w:val="20"/>
                <w:szCs w:val="20"/>
              </w:rPr>
              <w:br/>
              <w:t>Person hours per occurrence</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52813582"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(B)</w:t>
            </w:r>
            <w:r w:rsidRPr="008B1729">
              <w:rPr>
                <w:rFonts w:eastAsia="Times New Roman" w:cstheme="minorHAnsi"/>
                <w:b/>
                <w:bCs/>
                <w:color w:val="000000"/>
                <w:sz w:val="20"/>
                <w:szCs w:val="20"/>
              </w:rPr>
              <w:br/>
              <w:t>No. of occurrences per respondent per year</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41EEADE5"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xml:space="preserve">(C) </w:t>
            </w:r>
            <w:r w:rsidRPr="008B1729">
              <w:rPr>
                <w:rFonts w:eastAsia="Times New Roman" w:cstheme="minorHAnsi"/>
                <w:b/>
                <w:bCs/>
                <w:color w:val="000000"/>
                <w:sz w:val="20"/>
                <w:szCs w:val="20"/>
              </w:rPr>
              <w:br/>
              <w:t xml:space="preserve">Person hours per respondent per year </w:t>
            </w:r>
            <w:r w:rsidRPr="008B1729">
              <w:rPr>
                <w:rFonts w:eastAsia="Times New Roman" w:cstheme="minorHAnsi"/>
                <w:b/>
                <w:bCs/>
                <w:color w:val="000000"/>
                <w:sz w:val="20"/>
                <w:szCs w:val="20"/>
              </w:rPr>
              <w:br/>
              <w:t>(C=</w:t>
            </w:r>
            <w:r w:rsidRPr="008B1729">
              <w:rPr>
                <w:rFonts w:eastAsia="Times New Roman" w:cstheme="minorHAnsi"/>
                <w:b/>
                <w:bCs/>
                <w:color w:val="000000"/>
                <w:sz w:val="20"/>
                <w:szCs w:val="20"/>
              </w:rPr>
              <w:t>AxB</w:t>
            </w:r>
            <w:r w:rsidRPr="008B1729">
              <w:rPr>
                <w:rFonts w:eastAsia="Times New Roman" w:cstheme="minorHAnsi"/>
                <w:b/>
                <w:bCs/>
                <w:color w:val="000000"/>
                <w:sz w:val="20"/>
                <w:szCs w:val="20"/>
              </w:rPr>
              <w:t>)</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7C91F2B8" w14:textId="0C9E852C">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(D)</w:t>
            </w:r>
            <w:r w:rsidRPr="008B1729">
              <w:rPr>
                <w:rFonts w:eastAsia="Times New Roman" w:cstheme="minorHAnsi"/>
                <w:b/>
                <w:bCs/>
                <w:color w:val="000000"/>
                <w:sz w:val="20"/>
                <w:szCs w:val="20"/>
              </w:rPr>
              <w:br/>
              <w:t>Respondents per year</w:t>
            </w:r>
            <w:r w:rsidR="000A0A18">
              <w:rPr>
                <w:rFonts w:eastAsia="Times New Roman" w:cstheme="minorHAnsi"/>
                <w:b/>
                <w:bCs/>
                <w:color w:val="000000"/>
                <w:sz w:val="20"/>
                <w:szCs w:val="20"/>
              </w:rPr>
              <w:t xml:space="preserve"> </w:t>
            </w:r>
            <w:r w:rsidRPr="008B1729">
              <w:rPr>
                <w:rFonts w:eastAsia="Times New Roman" w:cstheme="minorHAnsi"/>
                <w:b/>
                <w:bCs/>
                <w:color w:val="000000"/>
                <w:sz w:val="20"/>
                <w:szCs w:val="20"/>
                <w:vertAlign w:val="superscript"/>
              </w:rPr>
              <w:t>a</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06197675"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xml:space="preserve">(E) </w:t>
            </w:r>
            <w:r w:rsidRPr="008B1729">
              <w:rPr>
                <w:rFonts w:eastAsia="Times New Roman" w:cstheme="minorHAnsi"/>
                <w:b/>
                <w:bCs/>
                <w:color w:val="000000"/>
                <w:sz w:val="20"/>
                <w:szCs w:val="20"/>
              </w:rPr>
              <w:br/>
              <w:t xml:space="preserve">Technical person- hours per year </w:t>
            </w:r>
            <w:r w:rsidRPr="008B1729">
              <w:rPr>
                <w:rFonts w:eastAsia="Times New Roman" w:cstheme="minorHAnsi"/>
                <w:b/>
                <w:bCs/>
                <w:color w:val="000000"/>
                <w:sz w:val="20"/>
                <w:szCs w:val="20"/>
              </w:rPr>
              <w:br/>
              <w:t>(E=</w:t>
            </w:r>
            <w:r w:rsidRPr="008B1729">
              <w:rPr>
                <w:rFonts w:eastAsia="Times New Roman" w:cstheme="minorHAnsi"/>
                <w:b/>
                <w:bCs/>
                <w:color w:val="000000"/>
                <w:sz w:val="20"/>
                <w:szCs w:val="20"/>
              </w:rPr>
              <w:t>CxD</w:t>
            </w:r>
            <w:r w:rsidRPr="008B1729">
              <w:rPr>
                <w:rFonts w:eastAsia="Times New Roman" w:cstheme="minorHAnsi"/>
                <w:b/>
                <w:bCs/>
                <w:color w:val="000000"/>
                <w:sz w:val="20"/>
                <w:szCs w:val="20"/>
              </w:rPr>
              <w: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19E2127D"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xml:space="preserve">(F) </w:t>
            </w:r>
            <w:r w:rsidRPr="008B1729">
              <w:rPr>
                <w:rFonts w:eastAsia="Times New Roman" w:cstheme="minorHAnsi"/>
                <w:b/>
                <w:bCs/>
                <w:color w:val="000000"/>
                <w:sz w:val="20"/>
                <w:szCs w:val="20"/>
              </w:rPr>
              <w:br/>
              <w:t xml:space="preserve">Management person hours per year </w:t>
            </w:r>
            <w:r w:rsidRPr="008B1729">
              <w:rPr>
                <w:rFonts w:eastAsia="Times New Roman" w:cstheme="minorHAnsi"/>
                <w:b/>
                <w:bCs/>
                <w:color w:val="000000"/>
                <w:sz w:val="20"/>
                <w:szCs w:val="20"/>
              </w:rPr>
              <w:br/>
              <w:t>(F=Ex0.05)</w:t>
            </w:r>
          </w:p>
        </w:tc>
        <w:tc>
          <w:tcPr>
            <w:tcW w:w="541"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10EC10CB"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xml:space="preserve">(G) </w:t>
            </w:r>
            <w:r w:rsidRPr="008B1729">
              <w:rPr>
                <w:rFonts w:eastAsia="Times New Roman" w:cstheme="minorHAnsi"/>
                <w:b/>
                <w:bCs/>
                <w:color w:val="000000"/>
                <w:sz w:val="20"/>
                <w:szCs w:val="20"/>
              </w:rPr>
              <w:br/>
              <w:t xml:space="preserve">Clerical person hours per year </w:t>
            </w:r>
            <w:r w:rsidRPr="008B1729">
              <w:rPr>
                <w:rFonts w:eastAsia="Times New Roman" w:cstheme="minorHAnsi"/>
                <w:b/>
                <w:bCs/>
                <w:color w:val="000000"/>
                <w:sz w:val="20"/>
                <w:szCs w:val="20"/>
              </w:rPr>
              <w:br/>
              <w:t>(G=Ex0.1)</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4B4CE4E2"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(H)</w:t>
            </w:r>
            <w:r w:rsidRPr="008B1729">
              <w:rPr>
                <w:rFonts w:eastAsia="Times New Roman" w:cstheme="minorHAnsi"/>
                <w:b/>
                <w:bCs/>
                <w:color w:val="000000"/>
                <w:sz w:val="20"/>
                <w:szCs w:val="20"/>
              </w:rPr>
              <w:br/>
              <w:t xml:space="preserve">Total Cost Per Year ($) </w:t>
            </w:r>
            <w:r w:rsidRPr="008B1729">
              <w:rPr>
                <w:rFonts w:eastAsia="Times New Roman" w:cstheme="minorHAnsi"/>
                <w:b/>
                <w:bCs/>
                <w:color w:val="000000"/>
                <w:sz w:val="20"/>
                <w:szCs w:val="20"/>
                <w:vertAlign w:val="superscript"/>
              </w:rPr>
              <w:t>b</w:t>
            </w:r>
          </w:p>
        </w:tc>
      </w:tr>
      <w:tr w14:paraId="1C3A4FBF" w14:textId="77777777" w:rsidTr="00B56D2A">
        <w:tblPrEx>
          <w:tblW w:w="13063" w:type="dxa"/>
          <w:tblInd w:w="113" w:type="dxa"/>
          <w:tblLook w:val="04A0"/>
        </w:tblPrEx>
        <w:trPr>
          <w:trHeight w:val="28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686B60B7" w14:textId="790FB65D">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1.</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Applications</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A6A33B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74F724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DE137C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424FF5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A65969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64EBF6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610996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5DA8C04"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69DA67D6" w14:textId="77777777" w:rsidTr="00B56D2A">
        <w:tblPrEx>
          <w:tblW w:w="13063" w:type="dxa"/>
          <w:tblInd w:w="113" w:type="dxa"/>
          <w:tblLook w:val="04A0"/>
        </w:tblPrEx>
        <w:trPr>
          <w:trHeight w:val="285"/>
        </w:trPr>
        <w:tc>
          <w:tcPr>
            <w:tcW w:w="5482" w:type="dxa"/>
            <w:tcBorders>
              <w:top w:val="nil"/>
              <w:left w:val="single" w:sz="4" w:space="0" w:color="auto"/>
              <w:bottom w:val="nil"/>
              <w:right w:val="single" w:sz="4" w:space="0" w:color="auto"/>
            </w:tcBorders>
            <w:shd w:val="clear" w:color="auto" w:fill="auto"/>
            <w:vAlign w:val="center"/>
            <w:hideMark/>
          </w:tcPr>
          <w:p w:rsidR="008B1729" w:rsidRPr="008B1729" w:rsidP="008B1729" w14:paraId="04120125" w14:textId="6509AA91">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2.</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Survey and Studies</w:t>
            </w:r>
          </w:p>
        </w:tc>
        <w:tc>
          <w:tcPr>
            <w:tcW w:w="905" w:type="dxa"/>
            <w:tcBorders>
              <w:top w:val="nil"/>
              <w:left w:val="nil"/>
              <w:bottom w:val="nil"/>
              <w:right w:val="single" w:sz="4" w:space="0" w:color="auto"/>
            </w:tcBorders>
            <w:shd w:val="clear" w:color="auto" w:fill="auto"/>
            <w:noWrap/>
            <w:vAlign w:val="center"/>
            <w:hideMark/>
          </w:tcPr>
          <w:p w:rsidR="008B1729" w:rsidRPr="008B1729" w:rsidP="008B1729" w14:paraId="41C2A91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nil"/>
              <w:right w:val="single" w:sz="4" w:space="0" w:color="auto"/>
            </w:tcBorders>
            <w:shd w:val="clear" w:color="auto" w:fill="auto"/>
            <w:noWrap/>
            <w:vAlign w:val="center"/>
            <w:hideMark/>
          </w:tcPr>
          <w:p w:rsidR="008B1729" w:rsidRPr="008B1729" w:rsidP="008B1729" w14:paraId="63DE414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07B442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3F202E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665378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40EE12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9E12D4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E91C90A"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5FEAB514" w14:textId="77777777" w:rsidTr="00B56D2A">
        <w:tblPrEx>
          <w:tblW w:w="13063" w:type="dxa"/>
          <w:tblInd w:w="113" w:type="dxa"/>
          <w:tblLook w:val="04A0"/>
        </w:tblPrEx>
        <w:trPr>
          <w:trHeight w:val="327"/>
        </w:trPr>
        <w:tc>
          <w:tcPr>
            <w:tcW w:w="5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729" w:rsidRPr="008B1729" w:rsidP="008B1729" w14:paraId="7ACE6976"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xml:space="preserve">3. Acquisition, Installation, And Utilization of Technology and Systems </w:t>
            </w:r>
            <w:r w:rsidRPr="008B1729">
              <w:rPr>
                <w:rFonts w:eastAsia="Times New Roman" w:cstheme="minorHAnsi"/>
                <w:color w:val="000000"/>
                <w:sz w:val="20"/>
                <w:szCs w:val="20"/>
                <w:vertAlign w:val="superscript"/>
              </w:rPr>
              <w:t xml:space="preserve">c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5BB0C33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273DC57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07CD075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F9FC61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F8005C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D6A627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550011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945A57E"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76B42814" w14:textId="77777777" w:rsidTr="00B56D2A">
        <w:tblPrEx>
          <w:tblW w:w="13063" w:type="dxa"/>
          <w:tblInd w:w="113" w:type="dxa"/>
          <w:tblLook w:val="04A0"/>
        </w:tblPrEx>
        <w:trPr>
          <w:trHeight w:val="28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A31A618"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4. Reporting Requirements</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6DBDBAC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22B3A99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617D76A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253D76A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1FDAEE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C2C6DC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F7D11B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C1C59F7"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08F16A62" w14:textId="77777777" w:rsidTr="00B56D2A">
        <w:tblPrEx>
          <w:tblW w:w="13063" w:type="dxa"/>
          <w:tblInd w:w="113" w:type="dxa"/>
          <w:tblLook w:val="04A0"/>
        </w:tblPrEx>
        <w:trPr>
          <w:trHeight w:val="312"/>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8726ED0"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 xml:space="preserve">a. Familiarization with Regulatory Requirements </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91222F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7D42BE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1A441E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580719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35</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B9181D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70</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82E2D5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4</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E8DD9C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7</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2E7FD69"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xml:space="preserve">$8,175.55 </w:t>
            </w:r>
          </w:p>
        </w:tc>
      </w:tr>
      <w:tr w14:paraId="3751CEE0" w14:textId="77777777" w:rsidTr="00B56D2A">
        <w:tblPrEx>
          <w:tblW w:w="13063" w:type="dxa"/>
          <w:tblInd w:w="113" w:type="dxa"/>
          <w:tblLook w:val="04A0"/>
        </w:tblPrEx>
        <w:trPr>
          <w:trHeight w:val="312"/>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08ADEC9"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b. Required Activities</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5A918CCD"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1CD36EC4"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764D03F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039DB509"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436C47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41B7A1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D27D06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B729F30"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3605A19E" w14:textId="77777777" w:rsidTr="00B56D2A">
        <w:tblPrEx>
          <w:tblW w:w="13063" w:type="dxa"/>
          <w:tblInd w:w="113" w:type="dxa"/>
          <w:tblLook w:val="04A0"/>
        </w:tblPrEx>
        <w:trPr>
          <w:trHeight w:val="37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587A4A6E" w14:textId="6A4FE31E">
            <w:pPr>
              <w:spacing w:after="0" w:line="240" w:lineRule="auto"/>
              <w:ind w:firstLine="800" w:firstLineChars="400"/>
              <w:rPr>
                <w:rFonts w:eastAsia="Times New Roman" w:cstheme="minorHAnsi"/>
                <w:sz w:val="20"/>
                <w:szCs w:val="20"/>
              </w:rPr>
            </w:pPr>
            <w:r w:rsidRPr="008B1729">
              <w:rPr>
                <w:rFonts w:eastAsia="Times New Roman" w:cstheme="minorHAnsi"/>
                <w:sz w:val="20"/>
                <w:szCs w:val="20"/>
              </w:rPr>
              <w:t>Initial performance tests for existing kilns</w:t>
            </w:r>
            <w:r w:rsidR="000A0A18">
              <w:rPr>
                <w:rFonts w:eastAsia="Times New Roman" w:cstheme="minorHAnsi"/>
                <w:sz w:val="20"/>
                <w:szCs w:val="20"/>
              </w:rPr>
              <w:t xml:space="preserve"> </w:t>
            </w:r>
            <w:r w:rsidRPr="008B1729">
              <w:rPr>
                <w:rFonts w:eastAsia="Times New Roman" w:cstheme="minorHAnsi"/>
                <w:sz w:val="20"/>
                <w:szCs w:val="20"/>
                <w:vertAlign w:val="superscript"/>
              </w:rPr>
              <w:t>d, e</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863CBE" w14:textId="77777777">
            <w:pPr>
              <w:spacing w:after="0" w:line="240" w:lineRule="auto"/>
              <w:jc w:val="center"/>
              <w:rPr>
                <w:rFonts w:eastAsia="Times New Roman" w:cstheme="minorHAnsi"/>
                <w:sz w:val="20"/>
                <w:szCs w:val="20"/>
              </w:rPr>
            </w:pPr>
            <w:r w:rsidRPr="008B1729">
              <w:rPr>
                <w:rFonts w:eastAsia="Times New Roman" w:cstheme="minorHAnsi"/>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6D53C9C" w14:textId="77777777">
            <w:pPr>
              <w:spacing w:after="0" w:line="240" w:lineRule="auto"/>
              <w:jc w:val="center"/>
              <w:rPr>
                <w:rFonts w:eastAsia="Times New Roman" w:cstheme="minorHAnsi"/>
                <w:sz w:val="20"/>
                <w:szCs w:val="20"/>
              </w:rPr>
            </w:pPr>
            <w:r w:rsidRPr="008B1729">
              <w:rPr>
                <w:rFonts w:eastAsia="Times New Roman" w:cstheme="minorHAnsi"/>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7D83029C" w14:textId="77777777">
            <w:pPr>
              <w:spacing w:after="0" w:line="240" w:lineRule="auto"/>
              <w:jc w:val="center"/>
              <w:rPr>
                <w:rFonts w:eastAsia="Times New Roman" w:cstheme="minorHAnsi"/>
                <w:sz w:val="20"/>
                <w:szCs w:val="20"/>
              </w:rPr>
            </w:pPr>
            <w:r w:rsidRPr="008B1729">
              <w:rPr>
                <w:rFonts w:eastAsia="Times New Roman" w:cstheme="minorHAnsi"/>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60827FD" w14:textId="77777777">
            <w:pPr>
              <w:spacing w:after="0" w:line="240" w:lineRule="auto"/>
              <w:jc w:val="center"/>
              <w:rPr>
                <w:rFonts w:eastAsia="Times New Roman" w:cstheme="minorHAnsi"/>
                <w:sz w:val="20"/>
                <w:szCs w:val="20"/>
              </w:rPr>
            </w:pPr>
            <w:r w:rsidRPr="008B1729">
              <w:rPr>
                <w:rFonts w:eastAsia="Times New Roman" w:cstheme="minorHAnsi"/>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1F2DE91" w14:textId="77777777">
            <w:pPr>
              <w:spacing w:after="0" w:line="240" w:lineRule="auto"/>
              <w:jc w:val="center"/>
              <w:rPr>
                <w:rFonts w:eastAsia="Times New Roman" w:cstheme="minorHAnsi"/>
                <w:sz w:val="20"/>
                <w:szCs w:val="20"/>
              </w:rPr>
            </w:pPr>
            <w:r w:rsidRPr="008B1729">
              <w:rPr>
                <w:rFonts w:eastAsia="Times New Roman" w:cstheme="minorHAnsi"/>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D51295A" w14:textId="77777777">
            <w:pPr>
              <w:spacing w:after="0" w:line="240" w:lineRule="auto"/>
              <w:jc w:val="center"/>
              <w:rPr>
                <w:rFonts w:eastAsia="Times New Roman" w:cstheme="minorHAnsi"/>
                <w:sz w:val="20"/>
                <w:szCs w:val="20"/>
              </w:rPr>
            </w:pPr>
            <w:r w:rsidRPr="008B1729">
              <w:rPr>
                <w:rFonts w:eastAsia="Times New Roman" w:cstheme="minorHAnsi"/>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DAC693E" w14:textId="77777777">
            <w:pPr>
              <w:spacing w:after="0" w:line="240" w:lineRule="auto"/>
              <w:jc w:val="center"/>
              <w:rPr>
                <w:rFonts w:eastAsia="Times New Roman" w:cstheme="minorHAnsi"/>
                <w:sz w:val="20"/>
                <w:szCs w:val="20"/>
              </w:rPr>
            </w:pPr>
            <w:r w:rsidRPr="008B1729">
              <w:rPr>
                <w:rFonts w:eastAsia="Times New Roman" w:cstheme="minorHAnsi"/>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A4E39A1"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0A90502B" w14:textId="77777777" w:rsidTr="00B56D2A">
        <w:tblPrEx>
          <w:tblW w:w="13063" w:type="dxa"/>
          <w:tblInd w:w="113" w:type="dxa"/>
          <w:tblLook w:val="04A0"/>
        </w:tblPrEx>
        <w:trPr>
          <w:trHeight w:val="37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1115F2DB"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Visible emission (VE) report for material handling </w:t>
            </w:r>
            <w:r w:rsidRPr="008B1729">
              <w:rPr>
                <w:rFonts w:eastAsia="Times New Roman" w:cstheme="minorHAnsi"/>
                <w:color w:val="000000"/>
                <w:sz w:val="20"/>
                <w:szCs w:val="20"/>
                <w:vertAlign w:val="superscript"/>
              </w:rPr>
              <w:t>g</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21287D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BF1F32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3C0949C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B5F21E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BA40B3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F4DDE5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958A33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87BA5B2"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1A9E3986" w14:textId="77777777" w:rsidTr="00B56D2A">
        <w:tblPrEx>
          <w:tblW w:w="13063" w:type="dxa"/>
          <w:tblInd w:w="113" w:type="dxa"/>
          <w:tblLook w:val="04A0"/>
        </w:tblPrEx>
        <w:trPr>
          <w:trHeight w:val="37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5D60456E"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Annual inspection of capture, collection, and transport system </w:t>
            </w:r>
            <w:r w:rsidRPr="008B1729">
              <w:rPr>
                <w:rFonts w:eastAsia="Times New Roman" w:cstheme="minorHAnsi"/>
                <w:color w:val="000000"/>
                <w:sz w:val="20"/>
                <w:szCs w:val="20"/>
                <w:vertAlign w:val="superscript"/>
              </w:rPr>
              <w:t>h</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154758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02EDEA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121194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DD41D8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D7E72C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705295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C1080B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025F114"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617D5825" w14:textId="77777777" w:rsidTr="00B56D2A">
        <w:tblPrEx>
          <w:tblW w:w="13063" w:type="dxa"/>
          <w:tblInd w:w="113" w:type="dxa"/>
          <w:tblLook w:val="04A0"/>
        </w:tblPrEx>
        <w:trPr>
          <w:trHeight w:val="597"/>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4311986E"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Inspection and maintenance of affected sources, control devices, and monitoring systems according to operation, maintenance, and monitoring plan </w:t>
            </w:r>
            <w:r w:rsidRPr="008B1729">
              <w:rPr>
                <w:rFonts w:eastAsia="Times New Roman" w:cstheme="minorHAnsi"/>
                <w:color w:val="000000"/>
                <w:sz w:val="20"/>
                <w:szCs w:val="20"/>
                <w:vertAlign w:val="superscript"/>
              </w:rPr>
              <w:t>i</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15118A2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4</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5CECE97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07C5F73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4</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50A8CEA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35</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70D54F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140</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581F96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7</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648A9C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14</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CA5D8DC"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xml:space="preserve">$16,351.09 </w:t>
            </w:r>
          </w:p>
        </w:tc>
      </w:tr>
      <w:tr w14:paraId="6E098D07" w14:textId="77777777" w:rsidTr="00B56D2A">
        <w:tblPrEx>
          <w:tblW w:w="13063" w:type="dxa"/>
          <w:tblInd w:w="113" w:type="dxa"/>
          <w:tblLook w:val="04A0"/>
        </w:tblPrEx>
        <w:trPr>
          <w:trHeight w:val="312"/>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0AB76AF"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c. Create Information</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6CF4D8F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See 4B</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08352B5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7ACC82B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12C0A09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DCCA1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B41D86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816DD0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02A3395"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7BD6882F" w14:textId="77777777" w:rsidTr="00B56D2A">
        <w:tblPrEx>
          <w:tblW w:w="13063" w:type="dxa"/>
          <w:tblInd w:w="113" w:type="dxa"/>
          <w:tblLook w:val="04A0"/>
        </w:tblPrEx>
        <w:trPr>
          <w:trHeight w:val="28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F7444B2"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d. Gather Existing Information</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2A7C525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See 4B</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7E6F4F7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0F49224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03B4327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301D08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7AACE0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EAF82D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E3C56B0"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01E5A78E" w14:textId="77777777" w:rsidTr="00B56D2A">
        <w:tblPrEx>
          <w:tblW w:w="13063" w:type="dxa"/>
          <w:tblInd w:w="113" w:type="dxa"/>
          <w:tblLook w:val="04A0"/>
        </w:tblPrEx>
        <w:trPr>
          <w:trHeight w:val="37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03362A4"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e. Write Report</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7E5C193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2E4186D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22DEB0D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5431D2B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66D5DF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CBAC25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3BF70B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549506"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43737E53" w14:textId="77777777" w:rsidTr="00B56D2A">
        <w:tblPrEx>
          <w:tblW w:w="13063" w:type="dxa"/>
          <w:tblInd w:w="113" w:type="dxa"/>
          <w:tblLook w:val="04A0"/>
        </w:tblPrEx>
        <w:trPr>
          <w:trHeight w:val="327"/>
        </w:trPr>
        <w:tc>
          <w:tcPr>
            <w:tcW w:w="5482" w:type="dxa"/>
            <w:tcBorders>
              <w:top w:val="nil"/>
              <w:left w:val="single" w:sz="4" w:space="0" w:color="auto"/>
              <w:bottom w:val="nil"/>
              <w:right w:val="single" w:sz="4" w:space="0" w:color="auto"/>
            </w:tcBorders>
            <w:shd w:val="clear" w:color="auto" w:fill="auto"/>
            <w:noWrap/>
            <w:vAlign w:val="center"/>
            <w:hideMark/>
          </w:tcPr>
          <w:p w:rsidR="008B1729" w:rsidRPr="008B1729" w:rsidP="008B1729" w14:paraId="625991AF"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Notification of Applicability </w:t>
            </w:r>
            <w:r w:rsidRPr="008B1729">
              <w:rPr>
                <w:rFonts w:eastAsia="Times New Roman" w:cstheme="minorHAnsi"/>
                <w:color w:val="000000"/>
                <w:sz w:val="20"/>
                <w:szCs w:val="20"/>
                <w:vertAlign w:val="superscript"/>
              </w:rPr>
              <w:t>c</w:t>
            </w:r>
          </w:p>
        </w:tc>
        <w:tc>
          <w:tcPr>
            <w:tcW w:w="905" w:type="dxa"/>
            <w:tcBorders>
              <w:top w:val="nil"/>
              <w:left w:val="nil"/>
              <w:bottom w:val="nil"/>
              <w:right w:val="single" w:sz="4" w:space="0" w:color="auto"/>
            </w:tcBorders>
            <w:shd w:val="clear" w:color="auto" w:fill="auto"/>
            <w:noWrap/>
            <w:vAlign w:val="center"/>
            <w:hideMark/>
          </w:tcPr>
          <w:p w:rsidR="008B1729" w:rsidRPr="008B1729" w:rsidP="008B1729" w14:paraId="2136BFA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nil"/>
              <w:right w:val="single" w:sz="4" w:space="0" w:color="auto"/>
            </w:tcBorders>
            <w:shd w:val="clear" w:color="auto" w:fill="auto"/>
            <w:noWrap/>
            <w:vAlign w:val="center"/>
            <w:hideMark/>
          </w:tcPr>
          <w:p w:rsidR="008B1729" w:rsidRPr="008B1729" w:rsidP="008B1729" w14:paraId="4C63877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2150CE9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nil"/>
              <w:right w:val="single" w:sz="4" w:space="0" w:color="auto"/>
            </w:tcBorders>
            <w:shd w:val="clear" w:color="auto" w:fill="auto"/>
            <w:noWrap/>
            <w:vAlign w:val="center"/>
            <w:hideMark/>
          </w:tcPr>
          <w:p w:rsidR="008B1729" w:rsidRPr="008B1729" w:rsidP="008B1729" w14:paraId="3412B2C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C61450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AA2C58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17FF87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56D0C0A"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74D45EAE" w14:textId="77777777" w:rsidTr="00B56D2A">
        <w:tblPrEx>
          <w:tblW w:w="13063" w:type="dxa"/>
          <w:tblInd w:w="113" w:type="dxa"/>
          <w:tblLook w:val="04A0"/>
        </w:tblPrEx>
        <w:trPr>
          <w:trHeight w:val="327"/>
        </w:trPr>
        <w:tc>
          <w:tcPr>
            <w:tcW w:w="5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729" w:rsidRPr="008B1729" w:rsidP="008B1729" w14:paraId="40C213D0"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Notification of Construction/Reconstruction </w:t>
            </w:r>
            <w:r w:rsidRPr="008B1729">
              <w:rPr>
                <w:rFonts w:eastAsia="Times New Roman" w:cstheme="minorHAnsi"/>
                <w:color w:val="000000"/>
                <w:sz w:val="20"/>
                <w:szCs w:val="20"/>
                <w:vertAlign w:val="superscript"/>
              </w:rPr>
              <w:t>c</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707EEE5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508AB9B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7503F5E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729" w:rsidRPr="008B1729" w:rsidP="008B1729" w14:paraId="33FD76E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DC69F8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7E2FFA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A77261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7FD8B44"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27E591EF" w14:textId="77777777" w:rsidTr="00B56D2A">
        <w:tblPrEx>
          <w:tblW w:w="13063" w:type="dxa"/>
          <w:tblInd w:w="113" w:type="dxa"/>
          <w:tblLook w:val="04A0"/>
        </w:tblPrEx>
        <w:trPr>
          <w:trHeight w:val="327"/>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2413525"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Notification of Anticipated Startup </w:t>
            </w:r>
            <w:r w:rsidRPr="008B1729">
              <w:rPr>
                <w:rFonts w:eastAsia="Times New Roman" w:cstheme="minorHAnsi"/>
                <w:color w:val="000000"/>
                <w:sz w:val="20"/>
                <w:szCs w:val="20"/>
                <w:vertAlign w:val="superscript"/>
              </w:rPr>
              <w:t>c</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AA090B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CDC0F1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13B22E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4B6809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870BD3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817809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8AD98C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CB7F75"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72907B91" w14:textId="77777777" w:rsidTr="00B56D2A">
        <w:tblPrEx>
          <w:tblW w:w="13063" w:type="dxa"/>
          <w:tblInd w:w="113" w:type="dxa"/>
          <w:tblLook w:val="04A0"/>
        </w:tblPrEx>
        <w:trPr>
          <w:trHeight w:val="327"/>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D1C3CEA"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Notification of Actual Startup </w:t>
            </w:r>
            <w:r w:rsidRPr="008B1729">
              <w:rPr>
                <w:rFonts w:eastAsia="Times New Roman" w:cstheme="minorHAnsi"/>
                <w:color w:val="000000"/>
                <w:sz w:val="20"/>
                <w:szCs w:val="20"/>
                <w:vertAlign w:val="superscript"/>
              </w:rPr>
              <w:t>c</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F59B49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F72386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7BE9E98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7B0EFC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9EAA7F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A39807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B01829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3FB80FE"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31D1E621" w14:textId="77777777" w:rsidTr="00B56D2A">
        <w:tblPrEx>
          <w:tblW w:w="13063" w:type="dxa"/>
          <w:tblInd w:w="113" w:type="dxa"/>
          <w:tblLook w:val="04A0"/>
        </w:tblPrEx>
        <w:trPr>
          <w:trHeight w:val="28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2BE16E13"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Notification of Special Compliance Requirements</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48A73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844D54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43B70A3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010CA4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F2C28B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C23773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7A10E0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8A44AAE"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201FE6F8" w14:textId="77777777" w:rsidTr="00B56D2A">
        <w:tblPrEx>
          <w:tblW w:w="13063" w:type="dxa"/>
          <w:tblInd w:w="113" w:type="dxa"/>
          <w:tblLook w:val="04A0"/>
        </w:tblPrEx>
        <w:trPr>
          <w:trHeight w:val="327"/>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C764F90"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Compliance Extension Request </w:t>
            </w:r>
            <w:r w:rsidRPr="008B1729">
              <w:rPr>
                <w:rFonts w:eastAsia="Times New Roman" w:cstheme="minorHAnsi"/>
                <w:color w:val="000000"/>
                <w:sz w:val="20"/>
                <w:szCs w:val="20"/>
                <w:vertAlign w:val="superscript"/>
              </w:rPr>
              <w:t>c</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1D71D6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48FED4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508FB0F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384AF4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445DFF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7ADA2A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B46BD8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3E1FFD1"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2AFEE1A2" w14:textId="77777777" w:rsidTr="00B56D2A">
        <w:tblPrEx>
          <w:tblW w:w="13063" w:type="dxa"/>
          <w:tblInd w:w="113" w:type="dxa"/>
          <w:tblLook w:val="04A0"/>
        </w:tblPrEx>
        <w:trPr>
          <w:trHeight w:val="327"/>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02EC7D1B" w14:textId="77777777">
            <w:pPr>
              <w:spacing w:after="0" w:line="240" w:lineRule="auto"/>
              <w:ind w:firstLine="800" w:firstLineChars="400"/>
              <w:rPr>
                <w:rFonts w:eastAsia="Times New Roman" w:cstheme="minorHAnsi"/>
                <w:sz w:val="20"/>
                <w:szCs w:val="20"/>
              </w:rPr>
            </w:pPr>
            <w:r w:rsidRPr="008B1729">
              <w:rPr>
                <w:rFonts w:eastAsia="Times New Roman" w:cstheme="minorHAnsi"/>
                <w:sz w:val="20"/>
                <w:szCs w:val="20"/>
              </w:rPr>
              <w:t xml:space="preserve">Notification of Initial and Repeat Performance Tests </w:t>
            </w:r>
            <w:r w:rsidRPr="008B1729">
              <w:rPr>
                <w:rFonts w:eastAsia="Times New Roman" w:cstheme="minorHAnsi"/>
                <w:sz w:val="20"/>
                <w:szCs w:val="20"/>
                <w:vertAlign w:val="superscript"/>
              </w:rPr>
              <w:t>d, e</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588337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52A96E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DECCBE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057338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0</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C60E7B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0</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CA5FBE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0</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6BD64A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0</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ACBE436"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xml:space="preserve">$0.00 </w:t>
            </w:r>
          </w:p>
        </w:tc>
      </w:tr>
      <w:tr w14:paraId="6C4EDD9B" w14:textId="77777777" w:rsidTr="00B56D2A">
        <w:tblPrEx>
          <w:tblW w:w="13063" w:type="dxa"/>
          <w:tblInd w:w="113" w:type="dxa"/>
          <w:tblLook w:val="04A0"/>
        </w:tblPrEx>
        <w:trPr>
          <w:trHeight w:val="28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F22BAA1"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Notification of Opacity/VE Observations</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25E5D7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935B50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5C6E392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B93CA8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FCCDDA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160363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30DDBE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5BA6F5B"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217D671D"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8988490"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Operation, Maintenance, and Monitoring Plan </w:t>
            </w:r>
            <w:r w:rsidRPr="008B1729">
              <w:rPr>
                <w:rFonts w:eastAsia="Times New Roman" w:cstheme="minorHAnsi"/>
                <w:color w:val="000000"/>
                <w:sz w:val="20"/>
                <w:szCs w:val="20"/>
                <w:vertAlign w:val="superscript"/>
              </w:rPr>
              <w:t>c</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E22488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445301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6D51F1E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BB9790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564697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82FD4E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E084CE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F7A4A33"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15CC98DA"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2E97C2E"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Startup, Shutdown, and Malfunction Plan </w:t>
            </w:r>
            <w:r w:rsidRPr="008B1729">
              <w:rPr>
                <w:rFonts w:eastAsia="Times New Roman" w:cstheme="minorHAnsi"/>
                <w:color w:val="000000"/>
                <w:sz w:val="20"/>
                <w:szCs w:val="20"/>
                <w:vertAlign w:val="superscript"/>
              </w:rPr>
              <w:t>c</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24DD6D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F37BFA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48C184A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30AB9A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D823F3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8BF4C1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DD6C98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3FEECBA"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1C7CDE4D"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510B1A5"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Site-Specific Test Plan </w:t>
            </w:r>
            <w:r w:rsidRPr="008B1729">
              <w:rPr>
                <w:rFonts w:eastAsia="Times New Roman" w:cstheme="minorHAnsi"/>
                <w:color w:val="000000"/>
                <w:sz w:val="20"/>
                <w:szCs w:val="20"/>
                <w:vertAlign w:val="superscript"/>
              </w:rPr>
              <w:t>c</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C7BE79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870BE8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284B55F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D2D61F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113D89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167B6C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2DC899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196AD22"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49BC5351"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7D68E77E"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Notification of Compliance Status </w:t>
            </w:r>
            <w:r w:rsidRPr="008B1729">
              <w:rPr>
                <w:rFonts w:eastAsia="Times New Roman" w:cstheme="minorHAnsi"/>
                <w:color w:val="000000"/>
                <w:sz w:val="20"/>
                <w:szCs w:val="20"/>
                <w:vertAlign w:val="superscript"/>
              </w:rPr>
              <w:t>c</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C85BD7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1C25F4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48CD6FC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C46B2A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F40D72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58B0A9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226D1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DBFFF91"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5FB8A7FA"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8D51BB9"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Waiver Application</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95651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85512B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32BC59D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ECE752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17124E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CA23DC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7292FD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1E4E90"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3C3299E4"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A110E78"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Semiannual Compliance Reports </w:t>
            </w:r>
            <w:r w:rsidRPr="008B1729">
              <w:rPr>
                <w:rFonts w:eastAsia="Times New Roman" w:cstheme="minorHAnsi"/>
                <w:color w:val="000000"/>
                <w:sz w:val="20"/>
                <w:szCs w:val="20"/>
                <w:vertAlign w:val="superscript"/>
              </w:rPr>
              <w:t>j</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B64EA9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8</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989346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5FACCD3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16</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34A1A8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35</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CE8EC4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560</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EBC8EC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28</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2BF0B6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56</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624C8A8"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xml:space="preserve">$65,404.36 </w:t>
            </w:r>
          </w:p>
        </w:tc>
      </w:tr>
      <w:tr w14:paraId="51B91B82" w14:textId="77777777" w:rsidTr="00B56D2A">
        <w:tblPrEx>
          <w:tblW w:w="13063" w:type="dxa"/>
          <w:tblInd w:w="113" w:type="dxa"/>
          <w:tblLook w:val="04A0"/>
        </w:tblPrEx>
        <w:trPr>
          <w:trHeight w:val="315"/>
        </w:trPr>
        <w:tc>
          <w:tcPr>
            <w:tcW w:w="5482" w:type="dxa"/>
            <w:tcBorders>
              <w:top w:val="nil"/>
              <w:left w:val="single" w:sz="4" w:space="0" w:color="auto"/>
              <w:bottom w:val="nil"/>
              <w:right w:val="single" w:sz="4" w:space="0" w:color="auto"/>
            </w:tcBorders>
            <w:shd w:val="clear" w:color="auto" w:fill="auto"/>
            <w:vAlign w:val="center"/>
            <w:hideMark/>
          </w:tcPr>
          <w:p w:rsidR="008B1729" w:rsidRPr="008B1729" w:rsidP="008B1729" w14:paraId="7C4696E4" w14:textId="77777777">
            <w:pPr>
              <w:spacing w:after="0" w:line="240" w:lineRule="auto"/>
              <w:ind w:firstLine="800" w:firstLineChars="400"/>
              <w:rPr>
                <w:rFonts w:eastAsia="Times New Roman" w:cstheme="minorHAnsi"/>
                <w:color w:val="000000"/>
                <w:sz w:val="20"/>
                <w:szCs w:val="20"/>
              </w:rPr>
            </w:pPr>
            <w:r w:rsidRPr="008B1729">
              <w:rPr>
                <w:rFonts w:eastAsia="Times New Roman" w:cstheme="minorHAnsi"/>
                <w:color w:val="000000"/>
                <w:sz w:val="20"/>
                <w:szCs w:val="20"/>
              </w:rPr>
              <w:t xml:space="preserve">Emergency Startup, Shutdown, and Malfunction Reports </w:t>
            </w:r>
            <w:r w:rsidRPr="008B1729">
              <w:rPr>
                <w:rFonts w:eastAsia="Times New Roman" w:cstheme="minorHAnsi"/>
                <w:color w:val="000000"/>
                <w:sz w:val="20"/>
                <w:szCs w:val="20"/>
                <w:vertAlign w:val="superscript"/>
              </w:rPr>
              <w:t>k,l</w:t>
            </w:r>
          </w:p>
        </w:tc>
        <w:tc>
          <w:tcPr>
            <w:tcW w:w="905" w:type="dxa"/>
            <w:tcBorders>
              <w:top w:val="nil"/>
              <w:left w:val="nil"/>
              <w:bottom w:val="nil"/>
              <w:right w:val="single" w:sz="4" w:space="0" w:color="auto"/>
            </w:tcBorders>
            <w:shd w:val="clear" w:color="auto" w:fill="auto"/>
            <w:noWrap/>
            <w:vAlign w:val="center"/>
            <w:hideMark/>
          </w:tcPr>
          <w:p w:rsidR="008B1729" w:rsidRPr="008B1729" w:rsidP="008B1729" w14:paraId="3B17AB9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8</w:t>
            </w:r>
          </w:p>
        </w:tc>
        <w:tc>
          <w:tcPr>
            <w:tcW w:w="962" w:type="dxa"/>
            <w:tcBorders>
              <w:top w:val="nil"/>
              <w:left w:val="nil"/>
              <w:bottom w:val="nil"/>
              <w:right w:val="single" w:sz="4" w:space="0" w:color="auto"/>
            </w:tcBorders>
            <w:shd w:val="clear" w:color="auto" w:fill="auto"/>
            <w:noWrap/>
            <w:vAlign w:val="center"/>
            <w:hideMark/>
          </w:tcPr>
          <w:p w:rsidR="008B1729" w:rsidRPr="008B1729" w:rsidP="008B1729" w14:paraId="161E254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D881C5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8</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9B2D98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35</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D5070F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280</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0B0B9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14.0</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CC8D22E"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28</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F343A9B"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xml:space="preserve">$32,702.18 </w:t>
            </w:r>
          </w:p>
        </w:tc>
      </w:tr>
      <w:tr w14:paraId="68A6AB3B" w14:textId="77777777" w:rsidTr="00B56D2A">
        <w:tblPrEx>
          <w:tblW w:w="13063" w:type="dxa"/>
          <w:tblInd w:w="113" w:type="dxa"/>
          <w:tblLook w:val="04A0"/>
        </w:tblPrEx>
        <w:trPr>
          <w:trHeight w:val="300"/>
        </w:trPr>
        <w:tc>
          <w:tcPr>
            <w:tcW w:w="5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729" w:rsidRPr="008B1729" w:rsidP="008B1729" w14:paraId="456123D7" w14:textId="77777777">
            <w:pPr>
              <w:spacing w:after="0" w:line="240" w:lineRule="auto"/>
              <w:rPr>
                <w:rFonts w:eastAsia="Times New Roman" w:cstheme="minorHAnsi"/>
                <w:b/>
                <w:bCs/>
                <w:i/>
                <w:iCs/>
                <w:color w:val="000000"/>
                <w:sz w:val="20"/>
                <w:szCs w:val="20"/>
              </w:rPr>
            </w:pPr>
            <w:r w:rsidRPr="008B1729">
              <w:rPr>
                <w:rFonts w:eastAsia="Times New Roman" w:cstheme="minorHAnsi"/>
                <w:b/>
                <w:bCs/>
                <w:i/>
                <w:iCs/>
                <w:color w:val="000000"/>
                <w:sz w:val="20"/>
                <w:szCs w:val="20"/>
              </w:rPr>
              <w:t>Subtotal for Reporting Requirements</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AA8D23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79962D8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15E475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8E3118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2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6A24EBE4" w14:textId="77777777">
            <w:pPr>
              <w:spacing w:after="0" w:line="240" w:lineRule="auto"/>
              <w:jc w:val="center"/>
              <w:rPr>
                <w:rFonts w:eastAsia="Times New Roman" w:cstheme="minorHAnsi"/>
                <w:b/>
                <w:bCs/>
                <w:i/>
                <w:iCs/>
                <w:color w:val="000000"/>
                <w:sz w:val="20"/>
                <w:szCs w:val="20"/>
              </w:rPr>
            </w:pPr>
            <w:r w:rsidRPr="008B1729">
              <w:rPr>
                <w:rFonts w:eastAsia="Times New Roman" w:cstheme="minorHAnsi"/>
                <w:b/>
                <w:bCs/>
                <w:i/>
                <w:iCs/>
                <w:color w:val="000000"/>
                <w:sz w:val="20"/>
                <w:szCs w:val="20"/>
              </w:rPr>
              <w:t>1,208</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57A8756" w14:textId="77777777">
            <w:pPr>
              <w:spacing w:after="0" w:line="240" w:lineRule="auto"/>
              <w:jc w:val="right"/>
              <w:rPr>
                <w:rFonts w:eastAsia="Times New Roman" w:cstheme="minorHAnsi"/>
                <w:b/>
                <w:bCs/>
                <w:i/>
                <w:iCs/>
                <w:color w:val="000000"/>
                <w:sz w:val="20"/>
                <w:szCs w:val="20"/>
              </w:rPr>
            </w:pPr>
            <w:r w:rsidRPr="008B1729">
              <w:rPr>
                <w:rFonts w:eastAsia="Times New Roman" w:cstheme="minorHAnsi"/>
                <w:b/>
                <w:bCs/>
                <w:i/>
                <w:iCs/>
                <w:color w:val="000000"/>
                <w:sz w:val="20"/>
                <w:szCs w:val="20"/>
              </w:rPr>
              <w:t xml:space="preserve">$122,633 </w:t>
            </w:r>
          </w:p>
        </w:tc>
      </w:tr>
      <w:tr w14:paraId="6F4E0F2F"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D03F117"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5. Recordkeeping Requirements</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7B44E67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1D49EDF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383A35D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2C30DD5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9A810B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F9652E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4F890D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ED93EE0"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05B11400"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0A96900"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a. Familiarization with Regulatory Requirements</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E2DE04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See 4A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101848A"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2469B4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9C05B12"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3729EA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F3E243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E005C3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EDED57E"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7DCC2C86"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558F394"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b. Plan Activities</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0855BB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71C6B8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2854D64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9AC63C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57C1C1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54F4A1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DD95D9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E86DE1"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50E247B3"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CD4FE14"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 xml:space="preserve">c. Implement Activities </w:t>
            </w:r>
            <w:r w:rsidRPr="008B1729">
              <w:rPr>
                <w:rFonts w:eastAsia="Times New Roman" w:cstheme="minorHAnsi"/>
                <w:color w:val="000000"/>
                <w:sz w:val="20"/>
                <w:szCs w:val="20"/>
                <w:vertAlign w:val="superscript"/>
              </w:rPr>
              <w:t>m</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224003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A29D5C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21FA7D1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19EDB9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5AF4B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A6AE78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41C24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FC5C34E"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39D6DD28"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3E58FFF"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d. Develop Record System</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8D1E7A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7B1C0F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5944E43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2F461C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4571D6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D0FCEA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27805D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18581F1"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2A571FBB"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2EF22DF"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e. Time to Enter Information</w:t>
            </w:r>
          </w:p>
        </w:tc>
        <w:tc>
          <w:tcPr>
            <w:tcW w:w="905"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2B19889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6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0D9A294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6E2E7583"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075F11F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53FD4A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CCE6B9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602D7B9"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1AB9CF"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0AF054B7"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6B690121" w14:textId="77777777">
            <w:pPr>
              <w:spacing w:after="0" w:line="240" w:lineRule="auto"/>
              <w:ind w:firstLine="400" w:firstLineChars="200"/>
              <w:rPr>
                <w:rFonts w:eastAsia="Times New Roman" w:cstheme="minorHAnsi"/>
                <w:color w:val="000000"/>
                <w:sz w:val="20"/>
                <w:szCs w:val="20"/>
              </w:rPr>
            </w:pPr>
            <w:r w:rsidRPr="008B1729">
              <w:rPr>
                <w:rFonts w:eastAsia="Times New Roman" w:cstheme="minorHAnsi"/>
                <w:color w:val="000000"/>
                <w:sz w:val="20"/>
                <w:szCs w:val="20"/>
              </w:rPr>
              <w:t xml:space="preserve">Record of All Information Required by Standards </w:t>
            </w:r>
            <w:r w:rsidRPr="008B1729">
              <w:rPr>
                <w:rFonts w:eastAsia="Times New Roman" w:cstheme="minorHAnsi"/>
                <w:color w:val="000000"/>
                <w:sz w:val="20"/>
                <w:szCs w:val="20"/>
                <w:vertAlign w:val="superscript"/>
              </w:rPr>
              <w:t>n</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65D31A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3</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0474F8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52</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3AC1CE4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156</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814098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35</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3BF858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5,460</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5721F9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273</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6331A2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546</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17F47C0"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xml:space="preserve">$637,692.51 </w:t>
            </w:r>
          </w:p>
        </w:tc>
      </w:tr>
      <w:tr w14:paraId="13BE7268" w14:textId="77777777" w:rsidTr="00B56D2A">
        <w:tblPrEx>
          <w:tblW w:w="13063" w:type="dxa"/>
          <w:tblInd w:w="113" w:type="dxa"/>
          <w:tblLook w:val="04A0"/>
        </w:tblPrEx>
        <w:trPr>
          <w:trHeight w:val="315"/>
        </w:trPr>
        <w:tc>
          <w:tcPr>
            <w:tcW w:w="5482" w:type="dxa"/>
            <w:tcBorders>
              <w:top w:val="nil"/>
              <w:left w:val="single" w:sz="4" w:space="0" w:color="auto"/>
              <w:bottom w:val="nil"/>
              <w:right w:val="single" w:sz="4" w:space="0" w:color="auto"/>
            </w:tcBorders>
            <w:shd w:val="clear" w:color="auto" w:fill="auto"/>
            <w:noWrap/>
            <w:vAlign w:val="center"/>
            <w:hideMark/>
          </w:tcPr>
          <w:p w:rsidR="008B1729" w:rsidRPr="008B1729" w:rsidP="008B1729" w14:paraId="40EE9A4B"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 xml:space="preserve">f. Train Personnel </w:t>
            </w:r>
            <w:r w:rsidRPr="008B1729">
              <w:rPr>
                <w:rFonts w:eastAsia="Times New Roman" w:cstheme="minorHAnsi"/>
                <w:color w:val="000000"/>
                <w:sz w:val="20"/>
                <w:szCs w:val="20"/>
                <w:vertAlign w:val="superscript"/>
              </w:rPr>
              <w:t>o</w:t>
            </w:r>
          </w:p>
        </w:tc>
        <w:tc>
          <w:tcPr>
            <w:tcW w:w="905" w:type="dxa"/>
            <w:tcBorders>
              <w:top w:val="nil"/>
              <w:left w:val="nil"/>
              <w:bottom w:val="nil"/>
              <w:right w:val="single" w:sz="4" w:space="0" w:color="auto"/>
            </w:tcBorders>
            <w:shd w:val="clear" w:color="auto" w:fill="auto"/>
            <w:noWrap/>
            <w:vAlign w:val="center"/>
            <w:hideMark/>
          </w:tcPr>
          <w:p w:rsidR="008B1729" w:rsidRPr="008B1729" w:rsidP="008B1729" w14:paraId="1CA1FBDD"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nil"/>
              <w:right w:val="single" w:sz="4" w:space="0" w:color="auto"/>
            </w:tcBorders>
            <w:shd w:val="clear" w:color="auto" w:fill="auto"/>
            <w:noWrap/>
            <w:vAlign w:val="center"/>
            <w:hideMark/>
          </w:tcPr>
          <w:p w:rsidR="008B1729" w:rsidRPr="008B1729" w:rsidP="008B1729" w14:paraId="0D48098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1FA25B6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298823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FC73F2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9CDD11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7DA7196"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445D5D"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292361C1" w14:textId="77777777" w:rsidTr="00B56D2A">
        <w:tblPrEx>
          <w:tblW w:w="13063" w:type="dxa"/>
          <w:tblInd w:w="113" w:type="dxa"/>
          <w:tblLook w:val="04A0"/>
        </w:tblPrEx>
        <w:trPr>
          <w:trHeight w:val="315"/>
        </w:trPr>
        <w:tc>
          <w:tcPr>
            <w:tcW w:w="5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729" w:rsidRPr="008B1729" w:rsidP="008B1729" w14:paraId="0C37CD6A"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 xml:space="preserve">g. Time to Adjust Existing Ways to Comply with Previously Applicable Requirements </w:t>
            </w:r>
            <w:r w:rsidRPr="008B1729">
              <w:rPr>
                <w:rFonts w:eastAsia="Times New Roman" w:cstheme="minorHAnsi"/>
                <w:color w:val="000000"/>
                <w:sz w:val="20"/>
                <w:szCs w:val="20"/>
                <w:vertAlign w:val="superscript"/>
              </w:rPr>
              <w:t>p</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53D0068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6E96D9D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2C2F9F1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9F6FF9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3B8DDB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61F5BDF"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C146D6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6B5D7C5"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093894A1"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D6A0400"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 xml:space="preserve">h. Time to Transmit or Disclose Information </w:t>
            </w:r>
            <w:r w:rsidRPr="008B1729">
              <w:rPr>
                <w:rFonts w:eastAsia="Times New Roman" w:cstheme="minorHAnsi"/>
                <w:color w:val="000000"/>
                <w:sz w:val="20"/>
                <w:szCs w:val="20"/>
                <w:vertAlign w:val="superscript"/>
              </w:rPr>
              <w:t>q</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7285A8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0.25</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224CCE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2</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38D64D48"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0.5</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05F8AF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35</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C61F37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18</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4C66471"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0.9</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A0803B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1.8</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08353F4"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xml:space="preserve">$2,043.89 </w:t>
            </w:r>
          </w:p>
        </w:tc>
      </w:tr>
      <w:tr w14:paraId="65B6BC05"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AAAA7EC" w14:textId="77777777">
            <w:pPr>
              <w:spacing w:after="0" w:line="240" w:lineRule="auto"/>
              <w:ind w:firstLine="200" w:firstLineChars="100"/>
              <w:rPr>
                <w:rFonts w:eastAsia="Times New Roman" w:cstheme="minorHAnsi"/>
                <w:color w:val="000000"/>
                <w:sz w:val="20"/>
                <w:szCs w:val="20"/>
              </w:rPr>
            </w:pPr>
            <w:r w:rsidRPr="008B1729">
              <w:rPr>
                <w:rFonts w:eastAsia="Times New Roman" w:cstheme="minorHAnsi"/>
                <w:color w:val="000000"/>
                <w:sz w:val="20"/>
                <w:szCs w:val="20"/>
              </w:rPr>
              <w:t>g. Time for Audits</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FF8F4DB"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N/A</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CD65384"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914" w:type="dxa"/>
            <w:tcBorders>
              <w:top w:val="nil"/>
              <w:left w:val="nil"/>
              <w:bottom w:val="single" w:sz="4" w:space="0" w:color="auto"/>
              <w:right w:val="nil"/>
            </w:tcBorders>
            <w:shd w:val="clear" w:color="auto" w:fill="auto"/>
            <w:noWrap/>
            <w:vAlign w:val="center"/>
            <w:hideMark/>
          </w:tcPr>
          <w:p w:rsidR="008B1729" w:rsidRPr="008B1729" w:rsidP="008B1729" w14:paraId="754EE69C"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EF1F205"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2DE93B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FD4BA1A"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EF45840"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EEA832A" w14:textId="77777777">
            <w:pPr>
              <w:spacing w:after="0" w:line="240" w:lineRule="auto"/>
              <w:jc w:val="right"/>
              <w:rPr>
                <w:rFonts w:eastAsia="Times New Roman" w:cstheme="minorHAnsi"/>
                <w:color w:val="000000"/>
                <w:sz w:val="20"/>
                <w:szCs w:val="20"/>
              </w:rPr>
            </w:pPr>
            <w:r w:rsidRPr="008B1729">
              <w:rPr>
                <w:rFonts w:eastAsia="Times New Roman" w:cstheme="minorHAnsi"/>
                <w:color w:val="000000"/>
                <w:sz w:val="20"/>
                <w:szCs w:val="20"/>
              </w:rPr>
              <w:t> </w:t>
            </w:r>
          </w:p>
        </w:tc>
      </w:tr>
      <w:tr w14:paraId="609C315F" w14:textId="77777777" w:rsidTr="00B56D2A">
        <w:tblPrEx>
          <w:tblW w:w="13063" w:type="dxa"/>
          <w:tblInd w:w="113" w:type="dxa"/>
          <w:tblLook w:val="04A0"/>
        </w:tblPrEx>
        <w:trPr>
          <w:trHeight w:val="300"/>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2E57FCE2" w14:textId="33681939">
            <w:pPr>
              <w:spacing w:after="0" w:line="240" w:lineRule="auto"/>
              <w:rPr>
                <w:rFonts w:eastAsia="Times New Roman" w:cstheme="minorHAnsi"/>
                <w:b/>
                <w:bCs/>
                <w:i/>
                <w:iCs/>
                <w:color w:val="000000"/>
                <w:sz w:val="20"/>
                <w:szCs w:val="20"/>
              </w:rPr>
            </w:pPr>
            <w:r w:rsidRPr="008B1729">
              <w:rPr>
                <w:rFonts w:eastAsia="Times New Roman" w:cstheme="minorHAnsi"/>
                <w:b/>
                <w:bCs/>
                <w:i/>
                <w:iCs/>
                <w:color w:val="000000"/>
                <w:sz w:val="20"/>
                <w:szCs w:val="20"/>
              </w:rPr>
              <w:t>Subtotal</w:t>
            </w:r>
            <w:r w:rsidR="000A0A18">
              <w:rPr>
                <w:rFonts w:eastAsia="Times New Roman" w:cstheme="minorHAnsi"/>
                <w:b/>
                <w:bCs/>
                <w:i/>
                <w:iCs/>
                <w:color w:val="000000"/>
                <w:sz w:val="20"/>
                <w:szCs w:val="20"/>
              </w:rPr>
              <w:t xml:space="preserve"> </w:t>
            </w:r>
            <w:r w:rsidRPr="008B1729">
              <w:rPr>
                <w:rFonts w:eastAsia="Times New Roman" w:cstheme="minorHAnsi"/>
                <w:b/>
                <w:bCs/>
                <w:i/>
                <w:iCs/>
                <w:color w:val="000000"/>
                <w:sz w:val="20"/>
                <w:szCs w:val="20"/>
              </w:rPr>
              <w:t>for Recordkeeping Requirements</w:t>
            </w:r>
            <w:r w:rsidR="000A0A18">
              <w:rPr>
                <w:rFonts w:eastAsia="Times New Roman" w:cstheme="minorHAnsi"/>
                <w:b/>
                <w:bCs/>
                <w:i/>
                <w:iCs/>
                <w:color w:val="000000"/>
                <w:sz w:val="20"/>
                <w:szCs w:val="20"/>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08D479E"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7011FE3"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13116BE"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101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3423CB5"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2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F1FC2BF" w14:textId="77777777">
            <w:pPr>
              <w:spacing w:after="0" w:line="240" w:lineRule="auto"/>
              <w:jc w:val="center"/>
              <w:rPr>
                <w:rFonts w:eastAsia="Times New Roman" w:cstheme="minorHAnsi"/>
                <w:b/>
                <w:bCs/>
                <w:i/>
                <w:iCs/>
                <w:color w:val="000000"/>
                <w:sz w:val="20"/>
                <w:szCs w:val="20"/>
              </w:rPr>
            </w:pPr>
            <w:r w:rsidRPr="008B1729">
              <w:rPr>
                <w:rFonts w:eastAsia="Times New Roman" w:cstheme="minorHAnsi"/>
                <w:b/>
                <w:bCs/>
                <w:i/>
                <w:iCs/>
                <w:color w:val="000000"/>
                <w:sz w:val="20"/>
                <w:szCs w:val="20"/>
              </w:rPr>
              <w:t>6,299</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07EEECE" w14:textId="77777777">
            <w:pPr>
              <w:spacing w:after="0" w:line="240" w:lineRule="auto"/>
              <w:jc w:val="right"/>
              <w:rPr>
                <w:rFonts w:eastAsia="Times New Roman" w:cstheme="minorHAnsi"/>
                <w:b/>
                <w:bCs/>
                <w:i/>
                <w:iCs/>
                <w:color w:val="000000"/>
                <w:sz w:val="20"/>
                <w:szCs w:val="20"/>
              </w:rPr>
            </w:pPr>
            <w:r w:rsidRPr="008B1729">
              <w:rPr>
                <w:rFonts w:eastAsia="Times New Roman" w:cstheme="minorHAnsi"/>
                <w:b/>
                <w:bCs/>
                <w:i/>
                <w:iCs/>
                <w:color w:val="000000"/>
                <w:sz w:val="20"/>
                <w:szCs w:val="20"/>
              </w:rPr>
              <w:t xml:space="preserve">$639,736 </w:t>
            </w:r>
          </w:p>
        </w:tc>
      </w:tr>
      <w:tr w14:paraId="11DB67F3"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631EEFDD" w14:textId="77777777">
            <w:pPr>
              <w:spacing w:after="0" w:line="240" w:lineRule="auto"/>
              <w:rPr>
                <w:rFonts w:eastAsia="Times New Roman" w:cstheme="minorHAnsi"/>
                <w:b/>
                <w:bCs/>
                <w:color w:val="000000"/>
                <w:sz w:val="20"/>
                <w:szCs w:val="20"/>
              </w:rPr>
            </w:pPr>
            <w:r w:rsidRPr="008B1729">
              <w:rPr>
                <w:rFonts w:eastAsia="Times New Roman" w:cstheme="minorHAnsi"/>
                <w:b/>
                <w:bCs/>
                <w:color w:val="000000"/>
                <w:sz w:val="20"/>
                <w:szCs w:val="20"/>
              </w:rPr>
              <w:t xml:space="preserve">Total Labor Burden and Costs (rounded) </w:t>
            </w:r>
            <w:r w:rsidRPr="008B1729">
              <w:rPr>
                <w:rFonts w:eastAsia="Times New Roman" w:cstheme="minorHAnsi"/>
                <w:b/>
                <w:bCs/>
                <w:color w:val="000000"/>
                <w:sz w:val="20"/>
                <w:szCs w:val="20"/>
                <w:vertAlign w:val="superscript"/>
              </w:rPr>
              <w:t>r</w:t>
            </w:r>
          </w:p>
        </w:tc>
        <w:tc>
          <w:tcPr>
            <w:tcW w:w="905" w:type="dxa"/>
            <w:tcBorders>
              <w:top w:val="nil"/>
              <w:left w:val="nil"/>
              <w:bottom w:val="nil"/>
              <w:right w:val="single" w:sz="4" w:space="0" w:color="auto"/>
            </w:tcBorders>
            <w:shd w:val="clear" w:color="auto" w:fill="auto"/>
            <w:noWrap/>
            <w:vAlign w:val="center"/>
            <w:hideMark/>
          </w:tcPr>
          <w:p w:rsidR="008B1729" w:rsidRPr="008B1729" w:rsidP="008B1729" w14:paraId="34E4CFC5"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62" w:type="dxa"/>
            <w:tcBorders>
              <w:top w:val="nil"/>
              <w:left w:val="nil"/>
              <w:bottom w:val="nil"/>
              <w:right w:val="single" w:sz="4" w:space="0" w:color="auto"/>
            </w:tcBorders>
            <w:shd w:val="clear" w:color="auto" w:fill="auto"/>
            <w:noWrap/>
            <w:vAlign w:val="center"/>
            <w:hideMark/>
          </w:tcPr>
          <w:p w:rsidR="008B1729" w:rsidRPr="008B1729" w:rsidP="008B1729" w14:paraId="49039447"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14" w:type="dxa"/>
            <w:tcBorders>
              <w:top w:val="nil"/>
              <w:left w:val="nil"/>
              <w:bottom w:val="nil"/>
              <w:right w:val="single" w:sz="4" w:space="0" w:color="auto"/>
            </w:tcBorders>
            <w:shd w:val="clear" w:color="auto" w:fill="auto"/>
            <w:noWrap/>
            <w:vAlign w:val="center"/>
            <w:hideMark/>
          </w:tcPr>
          <w:p w:rsidR="008B1729" w:rsidRPr="008B1729" w:rsidP="008B1729" w14:paraId="295C4E39"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1012" w:type="dxa"/>
            <w:tcBorders>
              <w:top w:val="nil"/>
              <w:left w:val="nil"/>
              <w:bottom w:val="nil"/>
              <w:right w:val="single" w:sz="4" w:space="0" w:color="auto"/>
            </w:tcBorders>
            <w:shd w:val="clear" w:color="auto" w:fill="auto"/>
            <w:noWrap/>
            <w:vAlign w:val="center"/>
            <w:hideMark/>
          </w:tcPr>
          <w:p w:rsidR="008B1729" w:rsidRPr="008B1729" w:rsidP="008B1729" w14:paraId="55319FCC"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2420" w:type="dxa"/>
            <w:gridSpan w:val="3"/>
            <w:tcBorders>
              <w:top w:val="single" w:sz="4" w:space="0" w:color="auto"/>
              <w:left w:val="nil"/>
              <w:bottom w:val="nil"/>
              <w:right w:val="single" w:sz="4" w:space="0" w:color="auto"/>
            </w:tcBorders>
            <w:shd w:val="clear" w:color="auto" w:fill="auto"/>
            <w:noWrap/>
            <w:vAlign w:val="center"/>
            <w:hideMark/>
          </w:tcPr>
          <w:p w:rsidR="008B1729" w:rsidRPr="008B1729" w:rsidP="008B1729" w14:paraId="6BCC2CB3"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7,510</w:t>
            </w:r>
          </w:p>
        </w:tc>
        <w:tc>
          <w:tcPr>
            <w:tcW w:w="1368" w:type="dxa"/>
            <w:tcBorders>
              <w:top w:val="nil"/>
              <w:left w:val="nil"/>
              <w:bottom w:val="nil"/>
              <w:right w:val="single" w:sz="4" w:space="0" w:color="auto"/>
            </w:tcBorders>
            <w:shd w:val="clear" w:color="auto" w:fill="auto"/>
            <w:noWrap/>
            <w:vAlign w:val="center"/>
            <w:hideMark/>
          </w:tcPr>
          <w:p w:rsidR="008B1729" w:rsidRPr="008B1729" w:rsidP="008B1729" w14:paraId="12DBB5D5" w14:textId="77777777">
            <w:pPr>
              <w:spacing w:after="0" w:line="240" w:lineRule="auto"/>
              <w:jc w:val="right"/>
              <w:rPr>
                <w:rFonts w:eastAsia="Times New Roman" w:cstheme="minorHAnsi"/>
                <w:b/>
                <w:bCs/>
                <w:color w:val="000000"/>
                <w:sz w:val="20"/>
                <w:szCs w:val="20"/>
              </w:rPr>
            </w:pPr>
            <w:r w:rsidRPr="008B1729">
              <w:rPr>
                <w:rFonts w:eastAsia="Times New Roman" w:cstheme="minorHAnsi"/>
                <w:b/>
                <w:bCs/>
                <w:color w:val="000000"/>
                <w:sz w:val="20"/>
                <w:szCs w:val="20"/>
              </w:rPr>
              <w:t xml:space="preserve">$760,000 </w:t>
            </w:r>
          </w:p>
        </w:tc>
      </w:tr>
      <w:tr w14:paraId="6C4C0952"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92F9844" w14:textId="77777777">
            <w:pPr>
              <w:spacing w:after="0" w:line="240" w:lineRule="auto"/>
              <w:rPr>
                <w:rFonts w:eastAsia="Times New Roman" w:cstheme="minorHAnsi"/>
                <w:b/>
                <w:bCs/>
                <w:color w:val="000000"/>
                <w:sz w:val="20"/>
                <w:szCs w:val="20"/>
              </w:rPr>
            </w:pPr>
            <w:r w:rsidRPr="008B1729">
              <w:rPr>
                <w:rFonts w:eastAsia="Times New Roman" w:cstheme="minorHAnsi"/>
                <w:b/>
                <w:bCs/>
                <w:color w:val="000000"/>
                <w:sz w:val="20"/>
                <w:szCs w:val="20"/>
              </w:rPr>
              <w:t xml:space="preserve">Capital and O&amp;M Cost (rounded) </w:t>
            </w:r>
            <w:r w:rsidRPr="008B1729">
              <w:rPr>
                <w:rFonts w:eastAsia="Times New Roman" w:cstheme="minorHAnsi"/>
                <w:b/>
                <w:bCs/>
                <w:color w:val="000000"/>
                <w:sz w:val="20"/>
                <w:szCs w:val="20"/>
                <w:vertAlign w:val="superscript"/>
              </w:rPr>
              <w:t>r</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21F12B04"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C0C08C7"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4B98958"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4CD6C0A5"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65A96550"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8B1729" w:rsidRPr="008B1729" w:rsidP="008B1729" w14:paraId="2EA09311"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6136C752"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0D896DF5" w14:textId="77777777">
            <w:pPr>
              <w:spacing w:after="0" w:line="240" w:lineRule="auto"/>
              <w:jc w:val="right"/>
              <w:rPr>
                <w:rFonts w:eastAsia="Times New Roman" w:cstheme="minorHAnsi"/>
                <w:b/>
                <w:bCs/>
                <w:color w:val="000000"/>
                <w:sz w:val="20"/>
                <w:szCs w:val="20"/>
              </w:rPr>
            </w:pPr>
            <w:r w:rsidRPr="008B1729">
              <w:rPr>
                <w:rFonts w:eastAsia="Times New Roman" w:cstheme="minorHAnsi"/>
                <w:b/>
                <w:bCs/>
                <w:color w:val="000000"/>
                <w:sz w:val="20"/>
                <w:szCs w:val="20"/>
              </w:rPr>
              <w:t xml:space="preserve">$335,000 </w:t>
            </w:r>
          </w:p>
        </w:tc>
      </w:tr>
      <w:tr w14:paraId="27379A6A" w14:textId="77777777" w:rsidTr="00B56D2A">
        <w:tblPrEx>
          <w:tblW w:w="13063" w:type="dxa"/>
          <w:tblInd w:w="113" w:type="dxa"/>
          <w:tblLook w:val="04A0"/>
        </w:tblPrEx>
        <w:trPr>
          <w:trHeight w:val="315"/>
        </w:trPr>
        <w:tc>
          <w:tcPr>
            <w:tcW w:w="5482"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C0E8D45" w14:textId="77777777">
            <w:pPr>
              <w:spacing w:after="0" w:line="240" w:lineRule="auto"/>
              <w:rPr>
                <w:rFonts w:eastAsia="Times New Roman" w:cstheme="minorHAnsi"/>
                <w:b/>
                <w:bCs/>
                <w:color w:val="000000"/>
                <w:sz w:val="20"/>
                <w:szCs w:val="20"/>
              </w:rPr>
            </w:pPr>
            <w:r w:rsidRPr="008B1729">
              <w:rPr>
                <w:rFonts w:eastAsia="Times New Roman" w:cstheme="minorHAnsi"/>
                <w:b/>
                <w:bCs/>
                <w:color w:val="000000"/>
                <w:sz w:val="20"/>
                <w:szCs w:val="20"/>
              </w:rPr>
              <w:t xml:space="preserve">Grand Total (rounded) </w:t>
            </w:r>
            <w:r w:rsidRPr="008B1729">
              <w:rPr>
                <w:rFonts w:eastAsia="Times New Roman" w:cstheme="minorHAnsi"/>
                <w:b/>
                <w:bCs/>
                <w:color w:val="000000"/>
                <w:sz w:val="20"/>
                <w:szCs w:val="20"/>
                <w:vertAlign w:val="superscript"/>
              </w:rPr>
              <w:t>r</w:t>
            </w:r>
          </w:p>
        </w:tc>
        <w:tc>
          <w:tcPr>
            <w:tcW w:w="905"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54E5AEC"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A02D4D1"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91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9AB41E5"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101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A0BE4A8"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844"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54FBB2D" w14:textId="77777777">
            <w:pPr>
              <w:spacing w:after="0" w:line="240" w:lineRule="auto"/>
              <w:jc w:val="center"/>
              <w:rPr>
                <w:rFonts w:eastAsia="Times New Roman" w:cstheme="minorHAnsi"/>
                <w:b/>
                <w:bCs/>
                <w:color w:val="000000"/>
                <w:sz w:val="20"/>
                <w:szCs w:val="20"/>
              </w:rPr>
            </w:pPr>
            <w:r w:rsidRPr="008B1729">
              <w:rPr>
                <w:rFonts w:eastAsia="Times New Roman" w:cstheme="minorHAnsi"/>
                <w:b/>
                <w:bCs/>
                <w:color w:val="000000"/>
                <w:sz w:val="20"/>
                <w:szCs w:val="20"/>
              </w:rPr>
              <w:t> </w:t>
            </w:r>
          </w:p>
        </w:tc>
        <w:tc>
          <w:tcPr>
            <w:tcW w:w="1035" w:type="dxa"/>
            <w:tcBorders>
              <w:top w:val="nil"/>
              <w:left w:val="nil"/>
              <w:bottom w:val="single" w:sz="4" w:space="0" w:color="auto"/>
              <w:right w:val="single" w:sz="4" w:space="0" w:color="auto"/>
            </w:tcBorders>
            <w:shd w:val="clear" w:color="auto" w:fill="auto"/>
            <w:noWrap/>
            <w:vAlign w:val="bottom"/>
            <w:hideMark/>
          </w:tcPr>
          <w:p w:rsidR="008B1729" w:rsidRPr="008B1729" w:rsidP="008B1729" w14:paraId="6ECC8563"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w:t>
            </w:r>
          </w:p>
        </w:tc>
        <w:tc>
          <w:tcPr>
            <w:tcW w:w="5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7261137" w14:textId="77777777">
            <w:pPr>
              <w:spacing w:after="0" w:line="240" w:lineRule="auto"/>
              <w:jc w:val="center"/>
              <w:rPr>
                <w:rFonts w:eastAsia="Times New Roman" w:cstheme="minorHAnsi"/>
                <w:color w:val="000000"/>
                <w:sz w:val="20"/>
                <w:szCs w:val="20"/>
              </w:rPr>
            </w:pPr>
            <w:r w:rsidRPr="008B1729">
              <w:rPr>
                <w:rFonts w:eastAsia="Times New Roman" w:cstheme="minorHAnsi"/>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A6F3456" w14:textId="77777777">
            <w:pPr>
              <w:spacing w:after="0" w:line="240" w:lineRule="auto"/>
              <w:jc w:val="right"/>
              <w:rPr>
                <w:rFonts w:eastAsia="Times New Roman" w:cstheme="minorHAnsi"/>
                <w:b/>
                <w:bCs/>
                <w:color w:val="000000"/>
                <w:sz w:val="20"/>
                <w:szCs w:val="20"/>
              </w:rPr>
            </w:pPr>
            <w:r w:rsidRPr="008B1729">
              <w:rPr>
                <w:rFonts w:eastAsia="Times New Roman" w:cstheme="minorHAnsi"/>
                <w:b/>
                <w:bCs/>
                <w:color w:val="000000"/>
                <w:sz w:val="20"/>
                <w:szCs w:val="20"/>
              </w:rPr>
              <w:t xml:space="preserve">$1,100,000 </w:t>
            </w:r>
          </w:p>
        </w:tc>
      </w:tr>
      <w:tr w14:paraId="420E1A0F" w14:textId="77777777" w:rsidTr="00B56D2A">
        <w:tblPrEx>
          <w:tblW w:w="13063" w:type="dxa"/>
          <w:tblInd w:w="113" w:type="dxa"/>
          <w:tblLook w:val="04A0"/>
        </w:tblPrEx>
        <w:trPr>
          <w:trHeight w:val="300"/>
        </w:trPr>
        <w:tc>
          <w:tcPr>
            <w:tcW w:w="5482" w:type="dxa"/>
            <w:tcBorders>
              <w:top w:val="nil"/>
              <w:left w:val="nil"/>
              <w:bottom w:val="nil"/>
              <w:right w:val="nil"/>
            </w:tcBorders>
            <w:shd w:val="clear" w:color="auto" w:fill="auto"/>
            <w:noWrap/>
            <w:vAlign w:val="center"/>
            <w:hideMark/>
          </w:tcPr>
          <w:p w:rsidR="008B1729" w:rsidRPr="008B1729" w:rsidP="008B1729" w14:paraId="1B2B9FD0" w14:textId="77777777">
            <w:pPr>
              <w:spacing w:after="0" w:line="240" w:lineRule="auto"/>
              <w:jc w:val="right"/>
              <w:rPr>
                <w:rFonts w:eastAsia="Times New Roman" w:cstheme="minorHAnsi"/>
                <w:b/>
                <w:bCs/>
                <w:color w:val="000000"/>
                <w:sz w:val="20"/>
                <w:szCs w:val="20"/>
              </w:rPr>
            </w:pPr>
          </w:p>
        </w:tc>
        <w:tc>
          <w:tcPr>
            <w:tcW w:w="905" w:type="dxa"/>
            <w:tcBorders>
              <w:top w:val="nil"/>
              <w:left w:val="nil"/>
              <w:bottom w:val="nil"/>
              <w:right w:val="nil"/>
            </w:tcBorders>
            <w:shd w:val="clear" w:color="auto" w:fill="auto"/>
            <w:noWrap/>
            <w:vAlign w:val="bottom"/>
            <w:hideMark/>
          </w:tcPr>
          <w:p w:rsidR="008B1729" w:rsidRPr="008B1729" w:rsidP="008B1729" w14:paraId="739EB717" w14:textId="77777777">
            <w:pPr>
              <w:spacing w:after="0" w:line="240" w:lineRule="auto"/>
              <w:rPr>
                <w:rFonts w:eastAsia="Times New Roman" w:cstheme="minorHAnsi"/>
                <w:sz w:val="20"/>
                <w:szCs w:val="20"/>
              </w:rPr>
            </w:pPr>
          </w:p>
        </w:tc>
        <w:tc>
          <w:tcPr>
            <w:tcW w:w="962" w:type="dxa"/>
            <w:tcBorders>
              <w:top w:val="nil"/>
              <w:left w:val="nil"/>
              <w:bottom w:val="nil"/>
              <w:right w:val="nil"/>
            </w:tcBorders>
            <w:shd w:val="clear" w:color="auto" w:fill="auto"/>
            <w:noWrap/>
            <w:vAlign w:val="bottom"/>
            <w:hideMark/>
          </w:tcPr>
          <w:p w:rsidR="008B1729" w:rsidRPr="008B1729" w:rsidP="008B1729" w14:paraId="2AE2E6F7" w14:textId="77777777">
            <w:pPr>
              <w:spacing w:after="0" w:line="240" w:lineRule="auto"/>
              <w:rPr>
                <w:rFonts w:eastAsia="Times New Roman" w:cstheme="minorHAnsi"/>
                <w:sz w:val="20"/>
                <w:szCs w:val="20"/>
              </w:rPr>
            </w:pPr>
          </w:p>
        </w:tc>
        <w:tc>
          <w:tcPr>
            <w:tcW w:w="914" w:type="dxa"/>
            <w:tcBorders>
              <w:top w:val="nil"/>
              <w:left w:val="nil"/>
              <w:bottom w:val="nil"/>
              <w:right w:val="nil"/>
            </w:tcBorders>
            <w:shd w:val="clear" w:color="auto" w:fill="auto"/>
            <w:noWrap/>
            <w:vAlign w:val="bottom"/>
            <w:hideMark/>
          </w:tcPr>
          <w:p w:rsidR="008B1729" w:rsidRPr="008B1729" w:rsidP="008B1729" w14:paraId="5DC36413" w14:textId="77777777">
            <w:pPr>
              <w:spacing w:after="0" w:line="240" w:lineRule="auto"/>
              <w:rPr>
                <w:rFonts w:eastAsia="Times New Roman" w:cstheme="minorHAnsi"/>
                <w:sz w:val="20"/>
                <w:szCs w:val="20"/>
              </w:rPr>
            </w:pPr>
          </w:p>
        </w:tc>
        <w:tc>
          <w:tcPr>
            <w:tcW w:w="1012" w:type="dxa"/>
            <w:tcBorders>
              <w:top w:val="nil"/>
              <w:left w:val="nil"/>
              <w:bottom w:val="nil"/>
              <w:right w:val="nil"/>
            </w:tcBorders>
            <w:shd w:val="clear" w:color="auto" w:fill="auto"/>
            <w:noWrap/>
            <w:vAlign w:val="bottom"/>
            <w:hideMark/>
          </w:tcPr>
          <w:p w:rsidR="008B1729" w:rsidRPr="008B1729" w:rsidP="008B1729" w14:paraId="2BE31EA5" w14:textId="77777777">
            <w:pPr>
              <w:spacing w:after="0" w:line="240" w:lineRule="auto"/>
              <w:rPr>
                <w:rFonts w:eastAsia="Times New Roman" w:cstheme="minorHAnsi"/>
                <w:sz w:val="20"/>
                <w:szCs w:val="20"/>
              </w:rPr>
            </w:pPr>
          </w:p>
        </w:tc>
        <w:tc>
          <w:tcPr>
            <w:tcW w:w="844" w:type="dxa"/>
            <w:tcBorders>
              <w:top w:val="nil"/>
              <w:left w:val="nil"/>
              <w:bottom w:val="nil"/>
              <w:right w:val="nil"/>
            </w:tcBorders>
            <w:shd w:val="clear" w:color="auto" w:fill="auto"/>
            <w:noWrap/>
            <w:vAlign w:val="bottom"/>
            <w:hideMark/>
          </w:tcPr>
          <w:p w:rsidR="008B1729" w:rsidRPr="008B1729" w:rsidP="008B1729" w14:paraId="431B6F71" w14:textId="77777777">
            <w:pPr>
              <w:spacing w:after="0" w:line="240" w:lineRule="auto"/>
              <w:rPr>
                <w:rFonts w:eastAsia="Times New Roman" w:cstheme="minorHAnsi"/>
                <w:sz w:val="20"/>
                <w:szCs w:val="20"/>
              </w:rPr>
            </w:pPr>
          </w:p>
        </w:tc>
        <w:tc>
          <w:tcPr>
            <w:tcW w:w="1035" w:type="dxa"/>
            <w:tcBorders>
              <w:top w:val="nil"/>
              <w:left w:val="nil"/>
              <w:bottom w:val="nil"/>
              <w:right w:val="nil"/>
            </w:tcBorders>
            <w:shd w:val="clear" w:color="auto" w:fill="auto"/>
            <w:noWrap/>
            <w:vAlign w:val="bottom"/>
            <w:hideMark/>
          </w:tcPr>
          <w:p w:rsidR="008B1729" w:rsidRPr="008B1729" w:rsidP="008B1729" w14:paraId="0E8F112E" w14:textId="77777777">
            <w:pPr>
              <w:spacing w:after="0" w:line="240" w:lineRule="auto"/>
              <w:rPr>
                <w:rFonts w:eastAsia="Times New Roman" w:cstheme="minorHAnsi"/>
                <w:sz w:val="20"/>
                <w:szCs w:val="20"/>
              </w:rPr>
            </w:pPr>
          </w:p>
        </w:tc>
        <w:tc>
          <w:tcPr>
            <w:tcW w:w="541" w:type="dxa"/>
            <w:tcBorders>
              <w:top w:val="nil"/>
              <w:left w:val="nil"/>
              <w:bottom w:val="nil"/>
              <w:right w:val="nil"/>
            </w:tcBorders>
            <w:shd w:val="clear" w:color="auto" w:fill="auto"/>
            <w:noWrap/>
            <w:vAlign w:val="center"/>
            <w:hideMark/>
          </w:tcPr>
          <w:p w:rsidR="008B1729" w:rsidRPr="008B1729" w:rsidP="008B1729" w14:paraId="2192BDFF" w14:textId="77777777">
            <w:pPr>
              <w:spacing w:after="0" w:line="240" w:lineRule="auto"/>
              <w:rPr>
                <w:rFonts w:eastAsia="Times New Roman" w:cstheme="minorHAnsi"/>
                <w:sz w:val="20"/>
                <w:szCs w:val="20"/>
              </w:rPr>
            </w:pPr>
          </w:p>
        </w:tc>
        <w:tc>
          <w:tcPr>
            <w:tcW w:w="1368" w:type="dxa"/>
            <w:tcBorders>
              <w:top w:val="nil"/>
              <w:left w:val="nil"/>
              <w:bottom w:val="nil"/>
              <w:right w:val="nil"/>
            </w:tcBorders>
            <w:shd w:val="clear" w:color="auto" w:fill="auto"/>
            <w:noWrap/>
            <w:vAlign w:val="center"/>
            <w:hideMark/>
          </w:tcPr>
          <w:p w:rsidR="008B1729" w:rsidRPr="008B1729" w:rsidP="008B1729" w14:paraId="158FA087" w14:textId="77777777">
            <w:pPr>
              <w:spacing w:after="0" w:line="240" w:lineRule="auto"/>
              <w:jc w:val="center"/>
              <w:rPr>
                <w:rFonts w:eastAsia="Times New Roman" w:cstheme="minorHAnsi"/>
                <w:sz w:val="20"/>
                <w:szCs w:val="20"/>
              </w:rPr>
            </w:pPr>
          </w:p>
        </w:tc>
      </w:tr>
      <w:tr w14:paraId="130B0956" w14:textId="77777777" w:rsidTr="00B56D2A">
        <w:tblPrEx>
          <w:tblW w:w="13063" w:type="dxa"/>
          <w:tblInd w:w="113" w:type="dxa"/>
          <w:tblLook w:val="04A0"/>
        </w:tblPrEx>
        <w:trPr>
          <w:trHeight w:val="300"/>
        </w:trPr>
        <w:tc>
          <w:tcPr>
            <w:tcW w:w="5482" w:type="dxa"/>
            <w:tcBorders>
              <w:top w:val="nil"/>
              <w:left w:val="nil"/>
              <w:bottom w:val="nil"/>
              <w:right w:val="nil"/>
            </w:tcBorders>
            <w:shd w:val="clear" w:color="auto" w:fill="auto"/>
            <w:noWrap/>
            <w:vAlign w:val="bottom"/>
            <w:hideMark/>
          </w:tcPr>
          <w:p w:rsidR="008B1729" w:rsidRPr="008B1729" w:rsidP="008B1729" w14:paraId="320A8213" w14:textId="77777777">
            <w:pPr>
              <w:spacing w:after="0" w:line="240" w:lineRule="auto"/>
              <w:rPr>
                <w:rFonts w:eastAsia="Times New Roman" w:cstheme="minorHAnsi"/>
                <w:b/>
                <w:bCs/>
                <w:color w:val="000000"/>
                <w:sz w:val="20"/>
                <w:szCs w:val="20"/>
              </w:rPr>
            </w:pPr>
            <w:r w:rsidRPr="008B1729">
              <w:rPr>
                <w:rFonts w:eastAsia="Times New Roman" w:cstheme="minorHAnsi"/>
                <w:b/>
                <w:bCs/>
                <w:color w:val="000000"/>
                <w:sz w:val="20"/>
                <w:szCs w:val="20"/>
              </w:rPr>
              <w:t>Assumptions:</w:t>
            </w:r>
          </w:p>
        </w:tc>
        <w:tc>
          <w:tcPr>
            <w:tcW w:w="905" w:type="dxa"/>
            <w:tcBorders>
              <w:top w:val="nil"/>
              <w:left w:val="nil"/>
              <w:bottom w:val="nil"/>
              <w:right w:val="nil"/>
            </w:tcBorders>
            <w:shd w:val="clear" w:color="auto" w:fill="auto"/>
            <w:noWrap/>
            <w:vAlign w:val="center"/>
            <w:hideMark/>
          </w:tcPr>
          <w:p w:rsidR="008B1729" w:rsidRPr="008B1729" w:rsidP="008B1729" w14:paraId="582CD776" w14:textId="77777777">
            <w:pPr>
              <w:spacing w:after="0" w:line="240" w:lineRule="auto"/>
              <w:rPr>
                <w:rFonts w:eastAsia="Times New Roman" w:cstheme="minorHAnsi"/>
                <w:b/>
                <w:bCs/>
                <w:color w:val="000000"/>
                <w:sz w:val="20"/>
                <w:szCs w:val="20"/>
              </w:rPr>
            </w:pPr>
          </w:p>
        </w:tc>
        <w:tc>
          <w:tcPr>
            <w:tcW w:w="962" w:type="dxa"/>
            <w:tcBorders>
              <w:top w:val="nil"/>
              <w:left w:val="nil"/>
              <w:bottom w:val="nil"/>
              <w:right w:val="nil"/>
            </w:tcBorders>
            <w:shd w:val="clear" w:color="auto" w:fill="auto"/>
            <w:noWrap/>
            <w:vAlign w:val="center"/>
            <w:hideMark/>
          </w:tcPr>
          <w:p w:rsidR="008B1729" w:rsidRPr="008B1729" w:rsidP="008B1729" w14:paraId="4B52AB6C" w14:textId="77777777">
            <w:pPr>
              <w:spacing w:after="0" w:line="240" w:lineRule="auto"/>
              <w:jc w:val="center"/>
              <w:rPr>
                <w:rFonts w:eastAsia="Times New Roman" w:cstheme="minorHAnsi"/>
                <w:sz w:val="20"/>
                <w:szCs w:val="20"/>
              </w:rPr>
            </w:pPr>
          </w:p>
        </w:tc>
        <w:tc>
          <w:tcPr>
            <w:tcW w:w="914" w:type="dxa"/>
            <w:tcBorders>
              <w:top w:val="nil"/>
              <w:left w:val="nil"/>
              <w:bottom w:val="nil"/>
              <w:right w:val="nil"/>
            </w:tcBorders>
            <w:shd w:val="clear" w:color="auto" w:fill="auto"/>
            <w:noWrap/>
            <w:vAlign w:val="center"/>
            <w:hideMark/>
          </w:tcPr>
          <w:p w:rsidR="008B1729" w:rsidRPr="008B1729" w:rsidP="008B1729" w14:paraId="3D873B1B" w14:textId="77777777">
            <w:pPr>
              <w:spacing w:after="0" w:line="240" w:lineRule="auto"/>
              <w:jc w:val="center"/>
              <w:rPr>
                <w:rFonts w:eastAsia="Times New Roman" w:cstheme="minorHAnsi"/>
                <w:sz w:val="20"/>
                <w:szCs w:val="20"/>
              </w:rPr>
            </w:pPr>
          </w:p>
        </w:tc>
        <w:tc>
          <w:tcPr>
            <w:tcW w:w="1012" w:type="dxa"/>
            <w:tcBorders>
              <w:top w:val="nil"/>
              <w:left w:val="nil"/>
              <w:bottom w:val="nil"/>
              <w:right w:val="nil"/>
            </w:tcBorders>
            <w:shd w:val="clear" w:color="auto" w:fill="auto"/>
            <w:noWrap/>
            <w:vAlign w:val="center"/>
            <w:hideMark/>
          </w:tcPr>
          <w:p w:rsidR="008B1729" w:rsidRPr="008B1729" w:rsidP="008B1729" w14:paraId="07F351BB" w14:textId="77777777">
            <w:pPr>
              <w:spacing w:after="0" w:line="240" w:lineRule="auto"/>
              <w:jc w:val="center"/>
              <w:rPr>
                <w:rFonts w:eastAsia="Times New Roman" w:cstheme="minorHAnsi"/>
                <w:sz w:val="20"/>
                <w:szCs w:val="20"/>
              </w:rPr>
            </w:pPr>
          </w:p>
        </w:tc>
        <w:tc>
          <w:tcPr>
            <w:tcW w:w="844" w:type="dxa"/>
            <w:tcBorders>
              <w:top w:val="nil"/>
              <w:left w:val="nil"/>
              <w:bottom w:val="nil"/>
              <w:right w:val="nil"/>
            </w:tcBorders>
            <w:shd w:val="clear" w:color="auto" w:fill="auto"/>
            <w:noWrap/>
            <w:vAlign w:val="center"/>
            <w:hideMark/>
          </w:tcPr>
          <w:p w:rsidR="008B1729" w:rsidRPr="008B1729" w:rsidP="008B1729" w14:paraId="1C931B06" w14:textId="77777777">
            <w:pPr>
              <w:spacing w:after="0" w:line="240" w:lineRule="auto"/>
              <w:jc w:val="center"/>
              <w:rPr>
                <w:rFonts w:eastAsia="Times New Roman" w:cstheme="minorHAnsi"/>
                <w:sz w:val="20"/>
                <w:szCs w:val="20"/>
              </w:rPr>
            </w:pPr>
          </w:p>
        </w:tc>
        <w:tc>
          <w:tcPr>
            <w:tcW w:w="1035" w:type="dxa"/>
            <w:tcBorders>
              <w:top w:val="nil"/>
              <w:left w:val="nil"/>
              <w:bottom w:val="nil"/>
              <w:right w:val="nil"/>
            </w:tcBorders>
            <w:shd w:val="clear" w:color="auto" w:fill="auto"/>
            <w:noWrap/>
            <w:vAlign w:val="center"/>
            <w:hideMark/>
          </w:tcPr>
          <w:p w:rsidR="008B1729" w:rsidRPr="008B1729" w:rsidP="008B1729" w14:paraId="52806F79" w14:textId="77777777">
            <w:pPr>
              <w:spacing w:after="0" w:line="240" w:lineRule="auto"/>
              <w:jc w:val="center"/>
              <w:rPr>
                <w:rFonts w:eastAsia="Times New Roman" w:cstheme="minorHAnsi"/>
                <w:sz w:val="20"/>
                <w:szCs w:val="20"/>
              </w:rPr>
            </w:pPr>
          </w:p>
        </w:tc>
        <w:tc>
          <w:tcPr>
            <w:tcW w:w="541" w:type="dxa"/>
            <w:tcBorders>
              <w:top w:val="nil"/>
              <w:left w:val="nil"/>
              <w:bottom w:val="nil"/>
              <w:right w:val="nil"/>
            </w:tcBorders>
            <w:shd w:val="clear" w:color="auto" w:fill="auto"/>
            <w:noWrap/>
            <w:vAlign w:val="center"/>
            <w:hideMark/>
          </w:tcPr>
          <w:p w:rsidR="008B1729" w:rsidRPr="008B1729" w:rsidP="008B1729" w14:paraId="24415AF0" w14:textId="77777777">
            <w:pPr>
              <w:spacing w:after="0" w:line="240" w:lineRule="auto"/>
              <w:jc w:val="center"/>
              <w:rPr>
                <w:rFonts w:eastAsia="Times New Roman" w:cstheme="minorHAnsi"/>
                <w:sz w:val="20"/>
                <w:szCs w:val="20"/>
              </w:rPr>
            </w:pPr>
          </w:p>
        </w:tc>
        <w:tc>
          <w:tcPr>
            <w:tcW w:w="1368" w:type="dxa"/>
            <w:tcBorders>
              <w:top w:val="nil"/>
              <w:left w:val="nil"/>
              <w:bottom w:val="nil"/>
              <w:right w:val="nil"/>
            </w:tcBorders>
            <w:shd w:val="clear" w:color="auto" w:fill="auto"/>
            <w:noWrap/>
            <w:vAlign w:val="center"/>
            <w:hideMark/>
          </w:tcPr>
          <w:p w:rsidR="008B1729" w:rsidRPr="008B1729" w:rsidP="008B1729" w14:paraId="7A4A64D4" w14:textId="77777777">
            <w:pPr>
              <w:spacing w:after="0" w:line="240" w:lineRule="auto"/>
              <w:jc w:val="center"/>
              <w:rPr>
                <w:rFonts w:eastAsia="Times New Roman" w:cstheme="minorHAnsi"/>
                <w:sz w:val="20"/>
                <w:szCs w:val="20"/>
              </w:rPr>
            </w:pPr>
          </w:p>
        </w:tc>
      </w:tr>
      <w:tr w14:paraId="11A4E0E5"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2971E682" w14:textId="7CFB4103">
            <w:pPr>
              <w:spacing w:after="0" w:line="240" w:lineRule="auto"/>
              <w:rPr>
                <w:rFonts w:eastAsia="Times New Roman" w:cstheme="minorHAnsi"/>
                <w:sz w:val="20"/>
                <w:szCs w:val="20"/>
              </w:rPr>
            </w:pPr>
            <w:r w:rsidRPr="008B1729">
              <w:rPr>
                <w:rFonts w:eastAsia="Times New Roman" w:cstheme="minorHAnsi"/>
                <w:sz w:val="20"/>
                <w:szCs w:val="20"/>
              </w:rPr>
              <w:t>a.</w:t>
            </w:r>
            <w:r w:rsidR="000A0A18">
              <w:rPr>
                <w:rFonts w:eastAsia="Times New Roman" w:cstheme="minorHAnsi"/>
                <w:sz w:val="20"/>
                <w:szCs w:val="20"/>
              </w:rPr>
              <w:t xml:space="preserve"> </w:t>
            </w:r>
            <w:r w:rsidRPr="008B1729">
              <w:rPr>
                <w:rFonts w:eastAsia="Times New Roman" w:cstheme="minorHAnsi"/>
                <w:sz w:val="20"/>
                <w:szCs w:val="20"/>
              </w:rPr>
              <w:t xml:space="preserve">Assumed that the average number of respondents that will be subject to the rule will be 35 existing respondents. There will be no new sources per year that will become subject to the rule. </w:t>
            </w:r>
          </w:p>
        </w:tc>
      </w:tr>
      <w:tr w14:paraId="2CA36365"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D547898" w14:textId="2F82C122">
            <w:pPr>
              <w:spacing w:after="0" w:line="240" w:lineRule="auto"/>
              <w:rPr>
                <w:rFonts w:eastAsia="Times New Roman" w:cstheme="minorHAnsi"/>
                <w:sz w:val="20"/>
                <w:szCs w:val="20"/>
              </w:rPr>
            </w:pPr>
            <w:r w:rsidRPr="008B1729">
              <w:rPr>
                <w:rFonts w:eastAsia="Times New Roman" w:cstheme="minorHAnsi"/>
                <w:sz w:val="20"/>
                <w:szCs w:val="20"/>
              </w:rPr>
              <w:t>b. This ICR uses the</w:t>
            </w:r>
            <w:r w:rsidR="000A0A18">
              <w:rPr>
                <w:rFonts w:eastAsia="Times New Roman" w:cstheme="minorHAnsi"/>
                <w:sz w:val="20"/>
                <w:szCs w:val="20"/>
              </w:rPr>
              <w:t xml:space="preserve"> </w:t>
            </w:r>
            <w:r w:rsidRPr="008B1729">
              <w:rPr>
                <w:rFonts w:eastAsia="Times New Roman" w:cstheme="minorHAnsi"/>
                <w:sz w:val="20"/>
                <w:szCs w:val="20"/>
              </w:rPr>
              <w:t xml:space="preserve">United States Department of Labor, Bureau of Labor Statistics, May 2021 National Industry-Specific Occupational Employment and Wages </w:t>
            </w:r>
            <w:r w:rsidRPr="008B1729">
              <w:rPr>
                <w:rFonts w:eastAsia="Times New Roman" w:cstheme="minorHAnsi"/>
                <w:sz w:val="20"/>
                <w:szCs w:val="20"/>
              </w:rPr>
              <w:t>Estiates</w:t>
            </w:r>
            <w:r w:rsidRPr="008B1729">
              <w:rPr>
                <w:rFonts w:eastAsia="Times New Roman" w:cstheme="minorHAnsi"/>
                <w:sz w:val="20"/>
                <w:szCs w:val="20"/>
              </w:rPr>
              <w:t xml:space="preserve"> for NAICS 327000 - </w:t>
            </w:r>
            <w:r w:rsidRPr="008B1729">
              <w:rPr>
                <w:rFonts w:eastAsia="Times New Roman" w:cstheme="minorHAnsi"/>
                <w:i/>
                <w:iCs/>
                <w:sz w:val="20"/>
                <w:szCs w:val="20"/>
              </w:rPr>
              <w:t>Nonmetallic Mineral Product Manufacturing.</w:t>
            </w:r>
            <w:r w:rsidRPr="008B1729">
              <w:rPr>
                <w:rFonts w:eastAsia="Times New Roman" w:cstheme="minorHAnsi"/>
                <w:sz w:val="20"/>
                <w:szCs w:val="20"/>
              </w:rPr>
              <w:t xml:space="preserve"> The mean hourly rate (column 8 of the table) for occupational codes 11-1021 </w:t>
            </w:r>
            <w:r w:rsidRPr="008B1729">
              <w:rPr>
                <w:rFonts w:eastAsia="Times New Roman" w:cstheme="minorHAnsi"/>
                <w:i/>
                <w:iCs/>
                <w:sz w:val="20"/>
                <w:szCs w:val="20"/>
              </w:rPr>
              <w:t>General and Operational Managers</w:t>
            </w:r>
            <w:r w:rsidRPr="008B1729">
              <w:rPr>
                <w:rFonts w:eastAsia="Times New Roman" w:cstheme="minorHAnsi"/>
                <w:sz w:val="20"/>
                <w:szCs w:val="20"/>
              </w:rPr>
              <w:t>, 11-3051</w:t>
            </w:r>
            <w:r w:rsidR="000A0A18">
              <w:rPr>
                <w:rFonts w:eastAsia="Times New Roman" w:cstheme="minorHAnsi"/>
                <w:sz w:val="20"/>
                <w:szCs w:val="20"/>
              </w:rPr>
              <w:t xml:space="preserve"> </w:t>
            </w:r>
            <w:r w:rsidRPr="008B1729">
              <w:rPr>
                <w:rFonts w:eastAsia="Times New Roman" w:cstheme="minorHAnsi"/>
                <w:i/>
                <w:iCs/>
                <w:sz w:val="20"/>
                <w:szCs w:val="20"/>
              </w:rPr>
              <w:t>Industrial Production Managers</w:t>
            </w:r>
            <w:r w:rsidRPr="008B1729">
              <w:rPr>
                <w:rFonts w:eastAsia="Times New Roman" w:cstheme="minorHAnsi"/>
                <w:sz w:val="20"/>
                <w:szCs w:val="20"/>
              </w:rPr>
              <w:t xml:space="preserve">, and 43-6010 </w:t>
            </w:r>
            <w:r w:rsidRPr="008B1729">
              <w:rPr>
                <w:rFonts w:eastAsia="Times New Roman" w:cstheme="minorHAnsi"/>
                <w:i/>
                <w:iCs/>
                <w:sz w:val="20"/>
                <w:szCs w:val="20"/>
              </w:rPr>
              <w:t xml:space="preserve">Secretaries and Administrative Assistants </w:t>
            </w:r>
            <w:r w:rsidRPr="008B1729">
              <w:rPr>
                <w:rFonts w:eastAsia="Times New Roman" w:cstheme="minorHAnsi"/>
                <w:sz w:val="20"/>
                <w:szCs w:val="20"/>
              </w:rPr>
              <w:t>were used for Managerial ($56.06), Technical ($50.74), and clerical ($20.70) respectively.</w:t>
            </w:r>
            <w:r w:rsidRPr="008B1729">
              <w:rPr>
                <w:rFonts w:eastAsia="Times New Roman" w:cstheme="minorHAnsi"/>
                <w:i/>
                <w:iCs/>
                <w:sz w:val="20"/>
                <w:szCs w:val="20"/>
              </w:rPr>
              <w:t xml:space="preserve"> </w:t>
            </w:r>
            <w:r w:rsidRPr="008B1729">
              <w:rPr>
                <w:rFonts w:eastAsia="Times New Roman" w:cstheme="minorHAnsi"/>
                <w:sz w:val="20"/>
                <w:szCs w:val="20"/>
              </w:rPr>
              <w:t>The rates have been increased by 110 percent to account for the benefit packages available to those employed by private industry.</w:t>
            </w:r>
          </w:p>
        </w:tc>
      </w:tr>
      <w:tr w14:paraId="21B520E1"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1328DD0E" w14:textId="6C2AC4D2">
            <w:pPr>
              <w:spacing w:after="0" w:line="240" w:lineRule="auto"/>
              <w:rPr>
                <w:rFonts w:eastAsia="Times New Roman" w:cstheme="minorHAnsi"/>
                <w:sz w:val="20"/>
                <w:szCs w:val="20"/>
              </w:rPr>
            </w:pPr>
            <w:r w:rsidRPr="008B1729">
              <w:rPr>
                <w:rFonts w:eastAsia="Times New Roman" w:cstheme="minorHAnsi"/>
                <w:sz w:val="20"/>
                <w:szCs w:val="20"/>
              </w:rPr>
              <w:t>c.</w:t>
            </w:r>
            <w:r w:rsidR="000A0A18">
              <w:rPr>
                <w:rFonts w:eastAsia="Times New Roman" w:cstheme="minorHAnsi"/>
                <w:sz w:val="20"/>
                <w:szCs w:val="20"/>
              </w:rPr>
              <w:t xml:space="preserve"> </w:t>
            </w:r>
            <w:r w:rsidRPr="008B1729">
              <w:rPr>
                <w:rFonts w:eastAsia="Times New Roman" w:cstheme="minorHAnsi"/>
                <w:sz w:val="20"/>
                <w:szCs w:val="20"/>
              </w:rPr>
              <w:t xml:space="preserve">No new facilities are expected to be built in this time </w:t>
            </w:r>
            <w:r w:rsidRPr="008B1729">
              <w:rPr>
                <w:rFonts w:eastAsia="Times New Roman" w:cstheme="minorHAnsi"/>
                <w:sz w:val="20"/>
                <w:szCs w:val="20"/>
              </w:rPr>
              <w:t>period..</w:t>
            </w:r>
          </w:p>
        </w:tc>
      </w:tr>
      <w:tr w14:paraId="6FE6406D"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3CBB1375" w14:textId="4D85105E">
            <w:pPr>
              <w:spacing w:after="0" w:line="240" w:lineRule="auto"/>
              <w:rPr>
                <w:rFonts w:eastAsia="Times New Roman" w:cstheme="minorHAnsi"/>
                <w:sz w:val="20"/>
                <w:szCs w:val="20"/>
              </w:rPr>
            </w:pPr>
            <w:r w:rsidRPr="008B1729">
              <w:rPr>
                <w:rFonts w:eastAsia="Times New Roman" w:cstheme="minorHAnsi"/>
                <w:sz w:val="20"/>
                <w:szCs w:val="20"/>
              </w:rPr>
              <w:t xml:space="preserve">d. All </w:t>
            </w:r>
            <w:r w:rsidRPr="008B1729">
              <w:rPr>
                <w:rFonts w:eastAsia="Times New Roman" w:cstheme="minorHAnsi"/>
                <w:sz w:val="20"/>
                <w:szCs w:val="20"/>
              </w:rPr>
              <w:t>respondants</w:t>
            </w:r>
            <w:r w:rsidRPr="008B1729">
              <w:rPr>
                <w:rFonts w:eastAsia="Times New Roman" w:cstheme="minorHAnsi"/>
                <w:sz w:val="20"/>
                <w:szCs w:val="20"/>
              </w:rPr>
              <w:t xml:space="preserve"> are required to perform initial performance testing in the first year.</w:t>
            </w:r>
            <w:r w:rsidR="000A0A18">
              <w:rPr>
                <w:rFonts w:eastAsia="Times New Roman" w:cstheme="minorHAnsi"/>
                <w:sz w:val="20"/>
                <w:szCs w:val="20"/>
              </w:rPr>
              <w:t xml:space="preserve"> </w:t>
            </w:r>
          </w:p>
        </w:tc>
      </w:tr>
      <w:tr w14:paraId="63B6E20D"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6F427607" w14:textId="3A85FC32">
            <w:pPr>
              <w:spacing w:after="0" w:line="240" w:lineRule="auto"/>
              <w:rPr>
                <w:rFonts w:eastAsia="Times New Roman" w:cstheme="minorHAnsi"/>
                <w:sz w:val="20"/>
                <w:szCs w:val="20"/>
              </w:rPr>
            </w:pPr>
            <w:r w:rsidRPr="008B1729">
              <w:rPr>
                <w:rFonts w:eastAsia="Times New Roman" w:cstheme="minorHAnsi"/>
                <w:sz w:val="20"/>
                <w:szCs w:val="20"/>
              </w:rPr>
              <w:t>e.</w:t>
            </w:r>
            <w:r w:rsidR="000A0A18">
              <w:rPr>
                <w:rFonts w:eastAsia="Times New Roman" w:cstheme="minorHAnsi"/>
                <w:sz w:val="20"/>
                <w:szCs w:val="20"/>
              </w:rPr>
              <w:t xml:space="preserve"> </w:t>
            </w:r>
            <w:r w:rsidRPr="008B1729">
              <w:rPr>
                <w:rFonts w:eastAsia="Times New Roman" w:cstheme="minorHAnsi"/>
                <w:sz w:val="20"/>
                <w:szCs w:val="20"/>
              </w:rPr>
              <w:t>Respondents must conduct repeat performance tests on existing kilns every 5 years to demonstrate continuous compliance.</w:t>
            </w:r>
            <w:r w:rsidR="000A0A18">
              <w:rPr>
                <w:rFonts w:eastAsia="Times New Roman" w:cstheme="minorHAnsi"/>
                <w:sz w:val="20"/>
                <w:szCs w:val="20"/>
              </w:rPr>
              <w:t xml:space="preserve"> </w:t>
            </w:r>
          </w:p>
        </w:tc>
      </w:tr>
      <w:tr w14:paraId="135DC465"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A0B0222" w14:textId="7EB8C0A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f.</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 xml:space="preserve">Assumed that each respondent </w:t>
            </w:r>
            <w:r w:rsidRPr="008B1729">
              <w:rPr>
                <w:rFonts w:eastAsia="Times New Roman" w:cstheme="minorHAnsi"/>
                <w:color w:val="000000"/>
                <w:sz w:val="20"/>
                <w:szCs w:val="20"/>
              </w:rPr>
              <w:t>will</w:t>
            </w:r>
            <w:r w:rsidRPr="008B1729">
              <w:rPr>
                <w:rFonts w:eastAsia="Times New Roman" w:cstheme="minorHAnsi"/>
                <w:color w:val="000000"/>
                <w:sz w:val="20"/>
                <w:szCs w:val="20"/>
              </w:rPr>
              <w:t xml:space="preserve"> take 4 hours to complete the inspection and maintenance of affected sources, control devices, and monitoring systems according to operation, maintenance, and monitoring plan.</w:t>
            </w:r>
          </w:p>
        </w:tc>
      </w:tr>
      <w:tr w14:paraId="42ED46C6"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0F441BDB" w14:textId="58C2B75E">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g.</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 xml:space="preserve">Assumed that it </w:t>
            </w:r>
            <w:r w:rsidRPr="008B1729">
              <w:rPr>
                <w:rFonts w:eastAsia="Times New Roman" w:cstheme="minorHAnsi"/>
                <w:color w:val="000000"/>
                <w:sz w:val="20"/>
                <w:szCs w:val="20"/>
              </w:rPr>
              <w:t>will</w:t>
            </w:r>
            <w:r w:rsidRPr="008B1729">
              <w:rPr>
                <w:rFonts w:eastAsia="Times New Roman" w:cstheme="minorHAnsi"/>
                <w:color w:val="000000"/>
                <w:sz w:val="20"/>
                <w:szCs w:val="20"/>
              </w:rPr>
              <w:t xml:space="preserve"> take 8 hours each and two times per year to complete </w:t>
            </w:r>
            <w:r w:rsidRPr="008B1729">
              <w:rPr>
                <w:rFonts w:eastAsia="Times New Roman" w:cstheme="minorHAnsi"/>
                <w:color w:val="000000"/>
                <w:sz w:val="20"/>
                <w:szCs w:val="20"/>
              </w:rPr>
              <w:t>semiannual</w:t>
            </w:r>
            <w:r w:rsidRPr="008B1729">
              <w:rPr>
                <w:rFonts w:eastAsia="Times New Roman" w:cstheme="minorHAnsi"/>
                <w:color w:val="000000"/>
                <w:sz w:val="20"/>
                <w:szCs w:val="20"/>
              </w:rPr>
              <w:t xml:space="preserve"> compliance reports.</w:t>
            </w:r>
          </w:p>
        </w:tc>
      </w:tr>
      <w:tr w14:paraId="3A3DF64B"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23C0E5D6" w14:textId="724F111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h.</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 xml:space="preserve">Assumed that it </w:t>
            </w:r>
            <w:r w:rsidRPr="008B1729">
              <w:rPr>
                <w:rFonts w:eastAsia="Times New Roman" w:cstheme="minorHAnsi"/>
                <w:color w:val="000000"/>
                <w:sz w:val="20"/>
                <w:szCs w:val="20"/>
              </w:rPr>
              <w:t>will</w:t>
            </w:r>
            <w:r w:rsidRPr="008B1729">
              <w:rPr>
                <w:rFonts w:eastAsia="Times New Roman" w:cstheme="minorHAnsi"/>
                <w:color w:val="000000"/>
                <w:sz w:val="20"/>
                <w:szCs w:val="20"/>
              </w:rPr>
              <w:t xml:space="preserve"> take 8 hours once a year to write the emergency startup, shutdown, or malfunction reports.</w:t>
            </w:r>
          </w:p>
        </w:tc>
      </w:tr>
      <w:tr w14:paraId="0950A0BD"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61E73E2" w14:textId="2FDCC05F">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i</w:t>
            </w:r>
            <w:r w:rsidRPr="008B1729">
              <w:rPr>
                <w:rFonts w:eastAsia="Times New Roman" w:cstheme="minorHAnsi"/>
                <w:color w:val="000000"/>
                <w:sz w:val="20"/>
                <w:szCs w:val="20"/>
              </w:rPr>
              <w:t>.</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 xml:space="preserve">Assumed that this action was </w:t>
            </w:r>
            <w:r w:rsidRPr="008B1729">
              <w:rPr>
                <w:rFonts w:eastAsia="Times New Roman" w:cstheme="minorHAnsi"/>
                <w:color w:val="000000"/>
                <w:sz w:val="20"/>
                <w:szCs w:val="20"/>
              </w:rPr>
              <w:t>acoomplished</w:t>
            </w:r>
            <w:r w:rsidRPr="008B1729">
              <w:rPr>
                <w:rFonts w:eastAsia="Times New Roman" w:cstheme="minorHAnsi"/>
                <w:color w:val="000000"/>
                <w:sz w:val="20"/>
                <w:szCs w:val="20"/>
              </w:rPr>
              <w:t xml:space="preserve"> in year 1, and not required in years 2 and 3.</w:t>
            </w:r>
          </w:p>
        </w:tc>
      </w:tr>
      <w:tr w14:paraId="44A17187"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5331B0B" w14:textId="7777777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 xml:space="preserve">j. Assumed that all respondents </w:t>
            </w:r>
            <w:r w:rsidRPr="008B1729">
              <w:rPr>
                <w:rFonts w:eastAsia="Times New Roman" w:cstheme="minorHAnsi"/>
                <w:color w:val="000000"/>
                <w:sz w:val="20"/>
                <w:szCs w:val="20"/>
              </w:rPr>
              <w:t>will</w:t>
            </w:r>
            <w:r w:rsidRPr="008B1729">
              <w:rPr>
                <w:rFonts w:eastAsia="Times New Roman" w:cstheme="minorHAnsi"/>
                <w:color w:val="000000"/>
                <w:sz w:val="20"/>
                <w:szCs w:val="20"/>
              </w:rPr>
              <w:t xml:space="preserve"> take 3 hours each to enter records of all the required information 52 times a year.</w:t>
            </w:r>
          </w:p>
        </w:tc>
      </w:tr>
      <w:tr w14:paraId="40B8B404"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008D1DB1" w14:textId="7D604B27">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k.</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Assumed</w:t>
            </w:r>
            <w:r w:rsidRPr="008B1729">
              <w:rPr>
                <w:rFonts w:eastAsia="Times New Roman" w:cstheme="minorHAnsi"/>
                <w:color w:val="000000"/>
                <w:sz w:val="20"/>
                <w:szCs w:val="20"/>
              </w:rPr>
              <w:t xml:space="preserve"> that this action was accomplished in year 1 and not required in years 2 and 3.</w:t>
            </w:r>
          </w:p>
        </w:tc>
      </w:tr>
      <w:tr w14:paraId="67FBF51F"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08DED772" w14:textId="37A4A45D">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l.</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Assumed that this action was accomplished in year 1 and not required in years 2 and 3.</w:t>
            </w:r>
          </w:p>
        </w:tc>
      </w:tr>
      <w:tr w14:paraId="0038F1BF"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47F795C1" w14:textId="05EF21BC">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m.</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Assumed that respondents are required to transmit/disclose information twice per year.</w:t>
            </w:r>
          </w:p>
        </w:tc>
      </w:tr>
      <w:tr w14:paraId="20AB96B6"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239EDDB1" w14:textId="5BAEBB72">
            <w:pPr>
              <w:spacing w:after="0" w:line="240" w:lineRule="auto"/>
              <w:rPr>
                <w:rFonts w:eastAsia="Times New Roman" w:cstheme="minorHAnsi"/>
                <w:color w:val="000000"/>
                <w:sz w:val="20"/>
                <w:szCs w:val="20"/>
              </w:rPr>
            </w:pPr>
            <w:r w:rsidRPr="008B1729">
              <w:rPr>
                <w:rFonts w:eastAsia="Times New Roman" w:cstheme="minorHAnsi"/>
                <w:color w:val="000000"/>
                <w:sz w:val="20"/>
                <w:szCs w:val="20"/>
              </w:rPr>
              <w:t>n.</w:t>
            </w:r>
            <w:r w:rsidR="000A0A18">
              <w:rPr>
                <w:rFonts w:eastAsia="Times New Roman" w:cstheme="minorHAnsi"/>
                <w:color w:val="000000"/>
                <w:sz w:val="20"/>
                <w:szCs w:val="20"/>
              </w:rPr>
              <w:t xml:space="preserve"> </w:t>
            </w:r>
            <w:r w:rsidRPr="008B1729">
              <w:rPr>
                <w:rFonts w:eastAsia="Times New Roman" w:cstheme="minorHAnsi"/>
                <w:color w:val="000000"/>
                <w:sz w:val="20"/>
                <w:szCs w:val="20"/>
              </w:rPr>
              <w:t xml:space="preserve">Totals are rounded to three significant figures. Figures may not add up exactly due to rounding. </w:t>
            </w:r>
          </w:p>
        </w:tc>
      </w:tr>
    </w:tbl>
    <w:p w:rsidR="000F6B22" w:rsidRPr="000F6B22" w:rsidP="001641AA" w14:paraId="1D6F7B21" w14:textId="77777777">
      <w:pPr>
        <w:spacing w:before="240"/>
        <w:rPr>
          <w:rFonts w:cstheme="minorHAnsi"/>
          <w:b/>
          <w:bCs/>
          <w:sz w:val="24"/>
          <w:szCs w:val="24"/>
        </w:rPr>
      </w:pPr>
    </w:p>
    <w:p w:rsidR="008B1729" w14:paraId="29B999CC" w14:textId="77777777">
      <w:pPr>
        <w:rPr>
          <w:rFonts w:cstheme="minorHAnsi"/>
          <w:b/>
          <w:bCs/>
          <w:color w:val="FF0000"/>
          <w:sz w:val="24"/>
          <w:szCs w:val="24"/>
        </w:rPr>
      </w:pPr>
      <w:r>
        <w:rPr>
          <w:rFonts w:cstheme="minorHAnsi"/>
          <w:b/>
          <w:bCs/>
          <w:color w:val="FF0000"/>
          <w:sz w:val="24"/>
          <w:szCs w:val="24"/>
        </w:rPr>
        <w:br w:type="page"/>
      </w:r>
    </w:p>
    <w:p w:rsidR="004406E2" w:rsidRPr="00B56D2A" w:rsidP="001641AA" w14:paraId="36758C34" w14:textId="1614742D">
      <w:pPr>
        <w:spacing w:before="240"/>
        <w:rPr>
          <w:rFonts w:cstheme="minorHAnsi"/>
          <w:b/>
          <w:bCs/>
          <w:sz w:val="24"/>
          <w:szCs w:val="24"/>
        </w:rPr>
      </w:pPr>
      <w:r w:rsidRPr="00B56D2A">
        <w:rPr>
          <w:rFonts w:cstheme="minorHAnsi"/>
          <w:b/>
          <w:bCs/>
          <w:sz w:val="24"/>
          <w:szCs w:val="24"/>
        </w:rPr>
        <w:t xml:space="preserve">Table </w:t>
      </w:r>
      <w:r w:rsidRPr="00B56D2A">
        <w:rPr>
          <w:rFonts w:cstheme="minorHAnsi"/>
          <w:b/>
          <w:bCs/>
          <w:sz w:val="24"/>
          <w:szCs w:val="24"/>
        </w:rPr>
        <w:t>3 :</w:t>
      </w:r>
      <w:r w:rsidRPr="00B56D2A">
        <w:rPr>
          <w:rFonts w:cstheme="minorHAnsi"/>
          <w:b/>
          <w:bCs/>
          <w:sz w:val="24"/>
          <w:szCs w:val="24"/>
        </w:rPr>
        <w:t xml:space="preserve"> Annual Respondent Burden and Cost Year Three – Lime Manufacturing Plants (40 CFR Part 63, Subpart AAAAA) (2024 Final Rule)</w:t>
      </w:r>
    </w:p>
    <w:tbl>
      <w:tblPr>
        <w:tblW w:w="13063" w:type="dxa"/>
        <w:tblInd w:w="113" w:type="dxa"/>
        <w:tblLayout w:type="fixed"/>
        <w:tblLook w:val="04A0"/>
      </w:tblPr>
      <w:tblGrid>
        <w:gridCol w:w="5505"/>
        <w:gridCol w:w="902"/>
        <w:gridCol w:w="959"/>
        <w:gridCol w:w="911"/>
        <w:gridCol w:w="1009"/>
        <w:gridCol w:w="841"/>
        <w:gridCol w:w="1032"/>
        <w:gridCol w:w="716"/>
        <w:gridCol w:w="1188"/>
      </w:tblGrid>
      <w:tr w14:paraId="29E97F44" w14:textId="77777777" w:rsidTr="00B56D2A">
        <w:tblPrEx>
          <w:tblW w:w="13063" w:type="dxa"/>
          <w:tblInd w:w="113" w:type="dxa"/>
          <w:tblLayout w:type="fixed"/>
          <w:tblLook w:val="04A0"/>
        </w:tblPrEx>
        <w:trPr>
          <w:trHeight w:val="1549"/>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729" w:rsidRPr="008B1729" w:rsidP="008B1729" w14:paraId="7FA617C0"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Burden item</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21EA2CCB"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(A)</w:t>
            </w:r>
            <w:r w:rsidRPr="008B1729">
              <w:rPr>
                <w:rFonts w:ascii="Times New Roman" w:eastAsia="Times New Roman" w:hAnsi="Times New Roman" w:cs="Times New Roman"/>
                <w:b/>
                <w:bCs/>
                <w:color w:val="000000"/>
                <w:sz w:val="20"/>
                <w:szCs w:val="20"/>
              </w:rPr>
              <w:br/>
              <w:t>Person hours per occurrence</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2FC52DF5"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(B)</w:t>
            </w:r>
            <w:r w:rsidRPr="008B1729">
              <w:rPr>
                <w:rFonts w:ascii="Times New Roman" w:eastAsia="Times New Roman" w:hAnsi="Times New Roman" w:cs="Times New Roman"/>
                <w:b/>
                <w:bCs/>
                <w:color w:val="000000"/>
                <w:sz w:val="20"/>
                <w:szCs w:val="20"/>
              </w:rPr>
              <w:br/>
              <w:t>No. of occurrences per respondent per year</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3A80CB0C"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(C) </w:t>
            </w:r>
            <w:r w:rsidRPr="008B1729">
              <w:rPr>
                <w:rFonts w:ascii="Times New Roman" w:eastAsia="Times New Roman" w:hAnsi="Times New Roman" w:cs="Times New Roman"/>
                <w:b/>
                <w:bCs/>
                <w:color w:val="000000"/>
                <w:sz w:val="20"/>
                <w:szCs w:val="20"/>
              </w:rPr>
              <w:br/>
              <w:t xml:space="preserve">Person hours per respondent per year </w:t>
            </w:r>
            <w:r w:rsidRPr="008B1729">
              <w:rPr>
                <w:rFonts w:ascii="Times New Roman" w:eastAsia="Times New Roman" w:hAnsi="Times New Roman" w:cs="Times New Roman"/>
                <w:b/>
                <w:bCs/>
                <w:color w:val="000000"/>
                <w:sz w:val="20"/>
                <w:szCs w:val="20"/>
              </w:rPr>
              <w:br/>
              <w:t>(C=</w:t>
            </w:r>
            <w:r w:rsidRPr="008B1729">
              <w:rPr>
                <w:rFonts w:ascii="Times New Roman" w:eastAsia="Times New Roman" w:hAnsi="Times New Roman" w:cs="Times New Roman"/>
                <w:b/>
                <w:bCs/>
                <w:color w:val="000000"/>
                <w:sz w:val="20"/>
                <w:szCs w:val="20"/>
              </w:rPr>
              <w:t>AxB</w:t>
            </w:r>
            <w:r w:rsidRPr="008B1729">
              <w:rPr>
                <w:rFonts w:ascii="Times New Roman" w:eastAsia="Times New Roman" w:hAnsi="Times New Roman" w:cs="Times New Roman"/>
                <w:b/>
                <w:bCs/>
                <w:color w:val="000000"/>
                <w:sz w:val="20"/>
                <w:szCs w:val="20"/>
              </w:rPr>
              <w:t>)</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79FA6A4A" w14:textId="6C5BFF7C">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(D)</w:t>
            </w:r>
            <w:r w:rsidRPr="008B1729">
              <w:rPr>
                <w:rFonts w:ascii="Times New Roman" w:eastAsia="Times New Roman" w:hAnsi="Times New Roman" w:cs="Times New Roman"/>
                <w:b/>
                <w:bCs/>
                <w:color w:val="000000"/>
                <w:sz w:val="20"/>
                <w:szCs w:val="20"/>
              </w:rPr>
              <w:br/>
              <w:t>Respondents per year</w:t>
            </w:r>
            <w:r w:rsidR="000A0A18">
              <w:rPr>
                <w:rFonts w:ascii="Times New Roman" w:eastAsia="Times New Roman" w:hAnsi="Times New Roman" w:cs="Times New Roman"/>
                <w:b/>
                <w:bCs/>
                <w:color w:val="000000"/>
                <w:sz w:val="20"/>
                <w:szCs w:val="20"/>
              </w:rPr>
              <w:t xml:space="preserve"> </w:t>
            </w:r>
            <w:r w:rsidRPr="008B1729">
              <w:rPr>
                <w:rFonts w:ascii="Times New Roman" w:eastAsia="Times New Roman" w:hAnsi="Times New Roman" w:cs="Times New Roman"/>
                <w:b/>
                <w:bCs/>
                <w:color w:val="000000"/>
                <w:sz w:val="20"/>
                <w:szCs w:val="20"/>
                <w:vertAlign w:val="superscript"/>
              </w:rPr>
              <w:t>a</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16CC9E68"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(E) </w:t>
            </w:r>
            <w:r w:rsidRPr="008B1729">
              <w:rPr>
                <w:rFonts w:ascii="Times New Roman" w:eastAsia="Times New Roman" w:hAnsi="Times New Roman" w:cs="Times New Roman"/>
                <w:b/>
                <w:bCs/>
                <w:color w:val="000000"/>
                <w:sz w:val="20"/>
                <w:szCs w:val="20"/>
              </w:rPr>
              <w:br/>
              <w:t xml:space="preserve">Technical person- hours per year </w:t>
            </w:r>
            <w:r w:rsidRPr="008B1729">
              <w:rPr>
                <w:rFonts w:ascii="Times New Roman" w:eastAsia="Times New Roman" w:hAnsi="Times New Roman" w:cs="Times New Roman"/>
                <w:b/>
                <w:bCs/>
                <w:color w:val="000000"/>
                <w:sz w:val="20"/>
                <w:szCs w:val="20"/>
              </w:rPr>
              <w:br/>
              <w:t>(E=</w:t>
            </w:r>
            <w:r w:rsidRPr="008B1729">
              <w:rPr>
                <w:rFonts w:ascii="Times New Roman" w:eastAsia="Times New Roman" w:hAnsi="Times New Roman" w:cs="Times New Roman"/>
                <w:b/>
                <w:bCs/>
                <w:color w:val="000000"/>
                <w:sz w:val="20"/>
                <w:szCs w:val="20"/>
              </w:rPr>
              <w:t>CxD</w:t>
            </w:r>
            <w:r w:rsidRPr="008B1729">
              <w:rPr>
                <w:rFonts w:ascii="Times New Roman" w:eastAsia="Times New Roman" w:hAnsi="Times New Roman" w:cs="Times New Roman"/>
                <w:b/>
                <w:bCs/>
                <w:color w:val="000000"/>
                <w:sz w:val="20"/>
                <w:szCs w:val="20"/>
              </w:rPr>
              <w:t>)</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42E5C9A2"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(F) </w:t>
            </w:r>
            <w:r w:rsidRPr="008B1729">
              <w:rPr>
                <w:rFonts w:ascii="Times New Roman" w:eastAsia="Times New Roman" w:hAnsi="Times New Roman" w:cs="Times New Roman"/>
                <w:b/>
                <w:bCs/>
                <w:color w:val="000000"/>
                <w:sz w:val="20"/>
                <w:szCs w:val="20"/>
              </w:rPr>
              <w:br/>
              <w:t xml:space="preserve">Management person hours per year </w:t>
            </w:r>
            <w:r w:rsidRPr="008B1729">
              <w:rPr>
                <w:rFonts w:ascii="Times New Roman" w:eastAsia="Times New Roman" w:hAnsi="Times New Roman" w:cs="Times New Roman"/>
                <w:b/>
                <w:bCs/>
                <w:color w:val="000000"/>
                <w:sz w:val="20"/>
                <w:szCs w:val="20"/>
              </w:rPr>
              <w:br/>
              <w:t>(F=Ex0.05)</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04751B21"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(G) </w:t>
            </w:r>
            <w:r w:rsidRPr="008B1729">
              <w:rPr>
                <w:rFonts w:ascii="Times New Roman" w:eastAsia="Times New Roman" w:hAnsi="Times New Roman" w:cs="Times New Roman"/>
                <w:b/>
                <w:bCs/>
                <w:color w:val="000000"/>
                <w:sz w:val="20"/>
                <w:szCs w:val="20"/>
              </w:rPr>
              <w:br/>
              <w:t xml:space="preserve">Clerical person hours per year </w:t>
            </w:r>
            <w:r w:rsidRPr="008B1729">
              <w:rPr>
                <w:rFonts w:ascii="Times New Roman" w:eastAsia="Times New Roman" w:hAnsi="Times New Roman" w:cs="Times New Roman"/>
                <w:b/>
                <w:bCs/>
                <w:color w:val="000000"/>
                <w:sz w:val="20"/>
                <w:szCs w:val="20"/>
              </w:rPr>
              <w:br/>
              <w:t>(G=Ex0.1)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8B1729" w:rsidRPr="008B1729" w:rsidP="008B1729" w14:paraId="1B9E7B36"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(H)</w:t>
            </w:r>
            <w:r w:rsidRPr="008B1729">
              <w:rPr>
                <w:rFonts w:ascii="Times New Roman" w:eastAsia="Times New Roman" w:hAnsi="Times New Roman" w:cs="Times New Roman"/>
                <w:b/>
                <w:bCs/>
                <w:color w:val="000000"/>
                <w:sz w:val="20"/>
                <w:szCs w:val="20"/>
              </w:rPr>
              <w:br/>
              <w:t xml:space="preserve">Total Cost Per Year ($) </w:t>
            </w:r>
            <w:r w:rsidRPr="008B1729">
              <w:rPr>
                <w:rFonts w:ascii="Times New Roman" w:eastAsia="Times New Roman" w:hAnsi="Times New Roman" w:cs="Times New Roman"/>
                <w:b/>
                <w:bCs/>
                <w:color w:val="000000"/>
                <w:sz w:val="20"/>
                <w:szCs w:val="20"/>
                <w:vertAlign w:val="superscript"/>
              </w:rPr>
              <w:t>b</w:t>
            </w:r>
          </w:p>
        </w:tc>
      </w:tr>
      <w:tr w14:paraId="798194F3" w14:textId="77777777" w:rsidTr="00B56D2A">
        <w:tblPrEx>
          <w:tblW w:w="13063" w:type="dxa"/>
          <w:tblInd w:w="113" w:type="dxa"/>
          <w:tblLayout w:type="fixed"/>
          <w:tblLook w:val="04A0"/>
        </w:tblPrEx>
        <w:trPr>
          <w:trHeight w:val="28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7DC41377" w14:textId="6226AF4B">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Applications</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2BAC2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478FC3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070707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498798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87BDFA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33FE3D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513436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F0CCF83"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6A4D8262" w14:textId="77777777" w:rsidTr="00B56D2A">
        <w:tblPrEx>
          <w:tblW w:w="13063" w:type="dxa"/>
          <w:tblInd w:w="113" w:type="dxa"/>
          <w:tblLayout w:type="fixed"/>
          <w:tblLook w:val="04A0"/>
        </w:tblPrEx>
        <w:trPr>
          <w:trHeight w:val="285"/>
        </w:trPr>
        <w:tc>
          <w:tcPr>
            <w:tcW w:w="5505" w:type="dxa"/>
            <w:tcBorders>
              <w:top w:val="nil"/>
              <w:left w:val="single" w:sz="4" w:space="0" w:color="auto"/>
              <w:bottom w:val="nil"/>
              <w:right w:val="single" w:sz="4" w:space="0" w:color="auto"/>
            </w:tcBorders>
            <w:shd w:val="clear" w:color="auto" w:fill="auto"/>
            <w:vAlign w:val="center"/>
            <w:hideMark/>
          </w:tcPr>
          <w:p w:rsidR="008B1729" w:rsidRPr="008B1729" w:rsidP="008B1729" w14:paraId="7B3C2F9A" w14:textId="3A67962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Survey and Studies</w:t>
            </w:r>
          </w:p>
        </w:tc>
        <w:tc>
          <w:tcPr>
            <w:tcW w:w="902" w:type="dxa"/>
            <w:tcBorders>
              <w:top w:val="nil"/>
              <w:left w:val="nil"/>
              <w:bottom w:val="nil"/>
              <w:right w:val="single" w:sz="4" w:space="0" w:color="auto"/>
            </w:tcBorders>
            <w:shd w:val="clear" w:color="auto" w:fill="auto"/>
            <w:noWrap/>
            <w:vAlign w:val="center"/>
            <w:hideMark/>
          </w:tcPr>
          <w:p w:rsidR="008B1729" w:rsidRPr="008B1729" w:rsidP="008B1729" w14:paraId="4EFB149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nil"/>
              <w:right w:val="single" w:sz="4" w:space="0" w:color="auto"/>
            </w:tcBorders>
            <w:shd w:val="clear" w:color="auto" w:fill="auto"/>
            <w:noWrap/>
            <w:vAlign w:val="center"/>
            <w:hideMark/>
          </w:tcPr>
          <w:p w:rsidR="008B1729" w:rsidRPr="008B1729" w:rsidP="008B1729" w14:paraId="1150CEA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413A2B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05566F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75B3B6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20321C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D32D78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28458BF"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3A3F6808" w14:textId="77777777" w:rsidTr="00B56D2A">
        <w:tblPrEx>
          <w:tblW w:w="13063" w:type="dxa"/>
          <w:tblInd w:w="113" w:type="dxa"/>
          <w:tblLayout w:type="fixed"/>
          <w:tblLook w:val="04A0"/>
        </w:tblPrEx>
        <w:trPr>
          <w:trHeight w:val="327"/>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729" w:rsidRPr="008B1729" w:rsidP="008B1729" w14:paraId="3A8FD221"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3. Acquisition, Installation, And Utilization of Technology and Systems </w:t>
            </w:r>
            <w:r w:rsidRPr="008B1729">
              <w:rPr>
                <w:rFonts w:ascii="Times New Roman" w:eastAsia="Times New Roman" w:hAnsi="Times New Roman" w:cs="Times New Roman"/>
                <w:color w:val="000000"/>
                <w:sz w:val="20"/>
                <w:szCs w:val="20"/>
                <w:vertAlign w:val="superscript"/>
              </w:rPr>
              <w:t xml:space="preserve">c </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A7CFE6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6837802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343CBC8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91A394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E141A4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4410C8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E8B799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7C4F6DD"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69976030" w14:textId="77777777" w:rsidTr="00B56D2A">
        <w:tblPrEx>
          <w:tblW w:w="13063" w:type="dxa"/>
          <w:tblInd w:w="113" w:type="dxa"/>
          <w:tblLayout w:type="fixed"/>
          <w:tblLook w:val="04A0"/>
        </w:tblPrEx>
        <w:trPr>
          <w:trHeight w:val="28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D86DC64"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4. Reporting Requirements</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29C1A7D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0551CAB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2DD9900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0E76A74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8FBD64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0588EA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065784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FC527DF"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3A3CF4C8" w14:textId="77777777" w:rsidTr="00B56D2A">
        <w:tblPrEx>
          <w:tblW w:w="13063" w:type="dxa"/>
          <w:tblInd w:w="113" w:type="dxa"/>
          <w:tblLayout w:type="fixed"/>
          <w:tblLook w:val="04A0"/>
        </w:tblPrEx>
        <w:trPr>
          <w:trHeight w:val="312"/>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F520AE5"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a. Familiarization with Regulatory Requirements </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978DDE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CE5407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31E7818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961FA8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ED4F3F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70</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AA1472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4</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833113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7</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A272180"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$8,175.55 </w:t>
            </w:r>
          </w:p>
        </w:tc>
      </w:tr>
      <w:tr w14:paraId="37B11188" w14:textId="77777777" w:rsidTr="00B56D2A">
        <w:tblPrEx>
          <w:tblW w:w="13063" w:type="dxa"/>
          <w:tblInd w:w="113" w:type="dxa"/>
          <w:tblLayout w:type="fixed"/>
          <w:tblLook w:val="04A0"/>
        </w:tblPrEx>
        <w:trPr>
          <w:trHeight w:val="312"/>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F8768DC"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b. Required Activities</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18CE8F59"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475E117D"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ED1BF2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4FA00839"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9685BA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3920E6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53F90B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9F634C"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1E528614" w14:textId="77777777" w:rsidTr="00B56D2A">
        <w:tblPrEx>
          <w:tblW w:w="13063" w:type="dxa"/>
          <w:tblInd w:w="113" w:type="dxa"/>
          <w:tblLayout w:type="fixed"/>
          <w:tblLook w:val="04A0"/>
        </w:tblPrEx>
        <w:trPr>
          <w:trHeight w:val="37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1EFA6DB8" w14:textId="737F5A94">
            <w:pPr>
              <w:spacing w:after="0" w:line="240" w:lineRule="auto"/>
              <w:ind w:firstLine="800" w:firstLineChars="400"/>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Initial performance tests for existing kilns</w:t>
            </w:r>
            <w:r w:rsidR="000A0A18">
              <w:rPr>
                <w:rFonts w:ascii="Times New Roman" w:eastAsia="Times New Roman" w:hAnsi="Times New Roman" w:cs="Times New Roman"/>
                <w:sz w:val="20"/>
                <w:szCs w:val="20"/>
              </w:rPr>
              <w:t xml:space="preserve"> </w:t>
            </w:r>
            <w:r w:rsidRPr="008B1729">
              <w:rPr>
                <w:rFonts w:ascii="Times New Roman" w:eastAsia="Times New Roman" w:hAnsi="Times New Roman" w:cs="Times New Roman"/>
                <w:sz w:val="20"/>
                <w:szCs w:val="20"/>
                <w:vertAlign w:val="superscript"/>
              </w:rPr>
              <w:t>d, e</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84FF820" w14:textId="77777777">
            <w:pPr>
              <w:spacing w:after="0" w:line="240" w:lineRule="auto"/>
              <w:jc w:val="center"/>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EEE93A7" w14:textId="77777777">
            <w:pPr>
              <w:spacing w:after="0" w:line="240" w:lineRule="auto"/>
              <w:jc w:val="center"/>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21A35811" w14:textId="77777777">
            <w:pPr>
              <w:spacing w:after="0" w:line="240" w:lineRule="auto"/>
              <w:jc w:val="center"/>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2765B52" w14:textId="77777777">
            <w:pPr>
              <w:spacing w:after="0" w:line="240" w:lineRule="auto"/>
              <w:jc w:val="center"/>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19A15C7" w14:textId="77777777">
            <w:pPr>
              <w:spacing w:after="0" w:line="240" w:lineRule="auto"/>
              <w:jc w:val="center"/>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F426DF3" w14:textId="77777777">
            <w:pPr>
              <w:spacing w:after="0" w:line="240" w:lineRule="auto"/>
              <w:jc w:val="center"/>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280EA60" w14:textId="77777777">
            <w:pPr>
              <w:spacing w:after="0" w:line="240" w:lineRule="auto"/>
              <w:jc w:val="center"/>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6AC62AF"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1E2B9186" w14:textId="77777777" w:rsidTr="00B56D2A">
        <w:tblPrEx>
          <w:tblW w:w="13063" w:type="dxa"/>
          <w:tblInd w:w="113" w:type="dxa"/>
          <w:tblLayout w:type="fixed"/>
          <w:tblLook w:val="04A0"/>
        </w:tblPrEx>
        <w:trPr>
          <w:trHeight w:val="37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5EEE7113"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Visible emission (VE) report for material handling </w:t>
            </w:r>
            <w:r w:rsidRPr="008B1729">
              <w:rPr>
                <w:rFonts w:ascii="Times New Roman" w:eastAsia="Times New Roman" w:hAnsi="Times New Roman" w:cs="Times New Roman"/>
                <w:color w:val="000000"/>
                <w:sz w:val="20"/>
                <w:szCs w:val="20"/>
                <w:vertAlign w:val="superscript"/>
              </w:rPr>
              <w:t>g</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C74CE8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822F43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5FFFDB9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598022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396706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D62CCC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255B77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D6C48A4"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101EBD34" w14:textId="77777777" w:rsidTr="00B56D2A">
        <w:tblPrEx>
          <w:tblW w:w="13063" w:type="dxa"/>
          <w:tblInd w:w="113" w:type="dxa"/>
          <w:tblLayout w:type="fixed"/>
          <w:tblLook w:val="04A0"/>
        </w:tblPrEx>
        <w:trPr>
          <w:trHeight w:val="37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087A8246"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Annual inspection of capture, collection, and transport system </w:t>
            </w:r>
            <w:r w:rsidRPr="008B1729">
              <w:rPr>
                <w:rFonts w:ascii="Times New Roman" w:eastAsia="Times New Roman" w:hAnsi="Times New Roman" w:cs="Times New Roman"/>
                <w:color w:val="000000"/>
                <w:sz w:val="20"/>
                <w:szCs w:val="20"/>
                <w:vertAlign w:val="superscript"/>
              </w:rPr>
              <w:t>h</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EE45A9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973742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5D3B98D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264460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BDE678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E36BE1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526A78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6F50070"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5A70224D" w14:textId="77777777" w:rsidTr="00B56D2A">
        <w:tblPrEx>
          <w:tblW w:w="13063" w:type="dxa"/>
          <w:tblInd w:w="113" w:type="dxa"/>
          <w:tblLayout w:type="fixed"/>
          <w:tblLook w:val="04A0"/>
        </w:tblPrEx>
        <w:trPr>
          <w:trHeight w:val="597"/>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064D38AE"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Inspection and maintenance of affected sources, control devices, and monitoring systems according to operation, maintenance, and monitoring plan </w:t>
            </w:r>
            <w:r w:rsidRPr="008B1729">
              <w:rPr>
                <w:rFonts w:ascii="Times New Roman" w:eastAsia="Times New Roman" w:hAnsi="Times New Roman" w:cs="Times New Roman"/>
                <w:color w:val="000000"/>
                <w:sz w:val="20"/>
                <w:szCs w:val="20"/>
                <w:vertAlign w:val="superscript"/>
              </w:rPr>
              <w:t>i</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5B8414F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4</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7524686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10C6CF4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4</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360A9AC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FDFAE4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140</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32E0DF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7</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8DBC38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14</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1EA0936"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$16,351.09 </w:t>
            </w:r>
          </w:p>
        </w:tc>
      </w:tr>
      <w:tr w14:paraId="3FE3E8FD" w14:textId="77777777" w:rsidTr="00B56D2A">
        <w:tblPrEx>
          <w:tblW w:w="13063" w:type="dxa"/>
          <w:tblInd w:w="113" w:type="dxa"/>
          <w:tblLayout w:type="fixed"/>
          <w:tblLook w:val="04A0"/>
        </w:tblPrEx>
        <w:trPr>
          <w:trHeight w:val="312"/>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AE0BAF8"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c. Create Information</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3A716B2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See 4B</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2C286D5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25F788F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244DFD7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F02801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DFA0BA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C9F446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50F8813"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1C35C0B1" w14:textId="77777777" w:rsidTr="00B56D2A">
        <w:tblPrEx>
          <w:tblW w:w="13063" w:type="dxa"/>
          <w:tblInd w:w="113" w:type="dxa"/>
          <w:tblLayout w:type="fixed"/>
          <w:tblLook w:val="04A0"/>
        </w:tblPrEx>
        <w:trPr>
          <w:trHeight w:val="28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56E1292"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d. Gather Existing Information</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0ACB2AA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See 4B</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2F302AA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65E1F8C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2912B50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DB79E3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83E7C0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029DC2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0EFD7C7"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59A75741" w14:textId="77777777" w:rsidTr="00B56D2A">
        <w:tblPrEx>
          <w:tblW w:w="13063" w:type="dxa"/>
          <w:tblInd w:w="113" w:type="dxa"/>
          <w:tblLayout w:type="fixed"/>
          <w:tblLook w:val="04A0"/>
        </w:tblPrEx>
        <w:trPr>
          <w:trHeight w:val="37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52E0025"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e. Write Report</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60C86DF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042FBDD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369235B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2223CD8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2908D4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E88E9D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57E7E3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0BC0F64"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6863F3FF" w14:textId="77777777" w:rsidTr="00B56D2A">
        <w:tblPrEx>
          <w:tblW w:w="13063" w:type="dxa"/>
          <w:tblInd w:w="113" w:type="dxa"/>
          <w:tblLayout w:type="fixed"/>
          <w:tblLook w:val="04A0"/>
        </w:tblPrEx>
        <w:trPr>
          <w:trHeight w:val="327"/>
        </w:trPr>
        <w:tc>
          <w:tcPr>
            <w:tcW w:w="5505" w:type="dxa"/>
            <w:tcBorders>
              <w:top w:val="nil"/>
              <w:left w:val="single" w:sz="4" w:space="0" w:color="auto"/>
              <w:bottom w:val="nil"/>
              <w:right w:val="single" w:sz="4" w:space="0" w:color="auto"/>
            </w:tcBorders>
            <w:shd w:val="clear" w:color="auto" w:fill="auto"/>
            <w:noWrap/>
            <w:vAlign w:val="center"/>
            <w:hideMark/>
          </w:tcPr>
          <w:p w:rsidR="008B1729" w:rsidRPr="008B1729" w:rsidP="008B1729" w14:paraId="03CB2FFC"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Notification of Applicability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nil"/>
              <w:right w:val="single" w:sz="4" w:space="0" w:color="auto"/>
            </w:tcBorders>
            <w:shd w:val="clear" w:color="auto" w:fill="auto"/>
            <w:noWrap/>
            <w:vAlign w:val="center"/>
            <w:hideMark/>
          </w:tcPr>
          <w:p w:rsidR="008B1729" w:rsidRPr="008B1729" w:rsidP="008B1729" w14:paraId="24FC821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nil"/>
              <w:right w:val="single" w:sz="4" w:space="0" w:color="auto"/>
            </w:tcBorders>
            <w:shd w:val="clear" w:color="auto" w:fill="auto"/>
            <w:noWrap/>
            <w:vAlign w:val="center"/>
            <w:hideMark/>
          </w:tcPr>
          <w:p w:rsidR="008B1729" w:rsidRPr="008B1729" w:rsidP="008B1729" w14:paraId="0617279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4155812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nil"/>
              <w:right w:val="single" w:sz="4" w:space="0" w:color="auto"/>
            </w:tcBorders>
            <w:shd w:val="clear" w:color="auto" w:fill="auto"/>
            <w:noWrap/>
            <w:vAlign w:val="center"/>
            <w:hideMark/>
          </w:tcPr>
          <w:p w:rsidR="008B1729" w:rsidRPr="008B1729" w:rsidP="008B1729" w14:paraId="0849683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3303A7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C40707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F27D27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5C1D70E"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5B36ABEB" w14:textId="77777777" w:rsidTr="00B56D2A">
        <w:tblPrEx>
          <w:tblW w:w="13063" w:type="dxa"/>
          <w:tblInd w:w="113" w:type="dxa"/>
          <w:tblLayout w:type="fixed"/>
          <w:tblLook w:val="04A0"/>
        </w:tblPrEx>
        <w:trPr>
          <w:trHeight w:val="327"/>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729" w:rsidRPr="008B1729" w:rsidP="008B1729" w14:paraId="5D947B84"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Notification of Construction/Reconstruction </w:t>
            </w:r>
            <w:r w:rsidRPr="008B1729">
              <w:rPr>
                <w:rFonts w:ascii="Times New Roman" w:eastAsia="Times New Roman" w:hAnsi="Times New Roman" w:cs="Times New Roman"/>
                <w:color w:val="000000"/>
                <w:sz w:val="20"/>
                <w:szCs w:val="20"/>
                <w:vertAlign w:val="superscript"/>
              </w:rPr>
              <w:t>c</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245356C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2C35431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125AF28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729" w:rsidRPr="008B1729" w:rsidP="008B1729" w14:paraId="461677C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FE3EF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2C1BD7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D8DE86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81A7CE8"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0F048571" w14:textId="77777777" w:rsidTr="00B56D2A">
        <w:tblPrEx>
          <w:tblW w:w="13063" w:type="dxa"/>
          <w:tblInd w:w="113" w:type="dxa"/>
          <w:tblLayout w:type="fixed"/>
          <w:tblLook w:val="04A0"/>
        </w:tblPrEx>
        <w:trPr>
          <w:trHeight w:val="327"/>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B6E35D4"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Notification of Anticipated Startup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E13EF9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DDB4B1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0DBDBD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D8E7D7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E6FD92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3E9A8D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5FF48D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D9A99A0"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48F4EB7B" w14:textId="77777777" w:rsidTr="00B56D2A">
        <w:tblPrEx>
          <w:tblW w:w="13063" w:type="dxa"/>
          <w:tblInd w:w="113" w:type="dxa"/>
          <w:tblLayout w:type="fixed"/>
          <w:tblLook w:val="04A0"/>
        </w:tblPrEx>
        <w:trPr>
          <w:trHeight w:val="327"/>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B7FEC42"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Notification of Actual Startup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597804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0204D7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4249119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833D62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7AA330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775B17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9254AF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6B8C1F1"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326F6B6C" w14:textId="77777777" w:rsidTr="00B56D2A">
        <w:tblPrEx>
          <w:tblW w:w="13063" w:type="dxa"/>
          <w:tblInd w:w="113" w:type="dxa"/>
          <w:tblLayout w:type="fixed"/>
          <w:tblLook w:val="04A0"/>
        </w:tblPrEx>
        <w:trPr>
          <w:trHeight w:val="28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76FA989C"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Notification of Special Compliance Requirements</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6BD8B1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08DB2E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4715B8B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75CFC8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551C1E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C87BCF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E691C9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17B4E16"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30A739DB" w14:textId="77777777" w:rsidTr="00B56D2A">
        <w:tblPrEx>
          <w:tblW w:w="13063" w:type="dxa"/>
          <w:tblInd w:w="113" w:type="dxa"/>
          <w:tblLayout w:type="fixed"/>
          <w:tblLook w:val="04A0"/>
        </w:tblPrEx>
        <w:trPr>
          <w:trHeight w:val="327"/>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778E85F"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Compliance Extension Request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477720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55F728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59B89C9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A5C7C5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91AD88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5F121A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EA524D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0831AC8"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435BF13C" w14:textId="77777777" w:rsidTr="00B56D2A">
        <w:tblPrEx>
          <w:tblW w:w="13063" w:type="dxa"/>
          <w:tblInd w:w="113" w:type="dxa"/>
          <w:tblLayout w:type="fixed"/>
          <w:tblLook w:val="04A0"/>
        </w:tblPrEx>
        <w:trPr>
          <w:trHeight w:val="327"/>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1A63602D" w14:textId="77777777">
            <w:pPr>
              <w:spacing w:after="0" w:line="240" w:lineRule="auto"/>
              <w:ind w:firstLine="800" w:firstLineChars="400"/>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xml:space="preserve">Notification of Initial and Repeat Performance Tests </w:t>
            </w:r>
            <w:r w:rsidRPr="008B1729">
              <w:rPr>
                <w:rFonts w:ascii="Times New Roman" w:eastAsia="Times New Roman" w:hAnsi="Times New Roman" w:cs="Times New Roman"/>
                <w:sz w:val="20"/>
                <w:szCs w:val="20"/>
                <w:vertAlign w:val="superscript"/>
              </w:rPr>
              <w:t>d, e</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16D5B1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B4D4D4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2F9ADD2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322459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0</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4D5267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0</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032B22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0</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3E937B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50C4912"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$0.00 </w:t>
            </w:r>
          </w:p>
        </w:tc>
      </w:tr>
      <w:tr w14:paraId="620E5B53" w14:textId="77777777" w:rsidTr="00B56D2A">
        <w:tblPrEx>
          <w:tblW w:w="13063" w:type="dxa"/>
          <w:tblInd w:w="113" w:type="dxa"/>
          <w:tblLayout w:type="fixed"/>
          <w:tblLook w:val="04A0"/>
        </w:tblPrEx>
        <w:trPr>
          <w:trHeight w:val="28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9425F64"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Notification of Opacity/VE Observations</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2525BF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C9DF38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02939C9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3EB291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F94483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6A2AC3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9B56BB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FF2D627"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74B52BF5"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BD27217"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Operation, Maintenance, and Monitoring Plan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36FCE9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35683A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09065C7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416FCA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0E86DD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FC98CC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22B257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C49C271"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2179C27A"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5645E12"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Startup, Shutdown, and Malfunction Plan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679D35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AADCC0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187837E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70658B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986214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9B653A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2B387A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C68F487"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5DE986FA"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7268E39"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Site-Specific Test Plan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D2AFA9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4DD7E6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0470AC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074B07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7A3503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F48958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E9E716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F71702F"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1E76CBE5"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62EBFEBC"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Notification of Compliance Status </w:t>
            </w:r>
            <w:r w:rsidRPr="008B1729">
              <w:rPr>
                <w:rFonts w:ascii="Times New Roman" w:eastAsia="Times New Roman" w:hAnsi="Times New Roman" w:cs="Times New Roman"/>
                <w:color w:val="000000"/>
                <w:sz w:val="20"/>
                <w:szCs w:val="20"/>
                <w:vertAlign w:val="superscript"/>
              </w:rPr>
              <w:t>c</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2984AF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77FAE7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8548D1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EB60D1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921F65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6F340A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D049F4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55F9227"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64891D3B"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E78CEFB"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Waiver Application</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BA9554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A38E29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35AF48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364E31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069052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7F6B50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E8BB8E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141CE03"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47408910"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B335FF5"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Semiannual Compliance Reports </w:t>
            </w:r>
            <w:r w:rsidRPr="008B1729">
              <w:rPr>
                <w:rFonts w:ascii="Times New Roman" w:eastAsia="Times New Roman" w:hAnsi="Times New Roman" w:cs="Times New Roman"/>
                <w:color w:val="000000"/>
                <w:sz w:val="20"/>
                <w:szCs w:val="20"/>
                <w:vertAlign w:val="superscript"/>
              </w:rPr>
              <w:t>j</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CF5400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8</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7A70AE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0E5A84E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16</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1A9803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EA87FD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560</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13D4E5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28</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7F36DB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56</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0C601D2"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$65,404.36 </w:t>
            </w:r>
          </w:p>
        </w:tc>
      </w:tr>
      <w:tr w14:paraId="54A02A52" w14:textId="77777777" w:rsidTr="00B56D2A">
        <w:tblPrEx>
          <w:tblW w:w="13063" w:type="dxa"/>
          <w:tblInd w:w="113" w:type="dxa"/>
          <w:tblLayout w:type="fixed"/>
          <w:tblLook w:val="04A0"/>
        </w:tblPrEx>
        <w:trPr>
          <w:trHeight w:val="315"/>
        </w:trPr>
        <w:tc>
          <w:tcPr>
            <w:tcW w:w="5505" w:type="dxa"/>
            <w:tcBorders>
              <w:top w:val="nil"/>
              <w:left w:val="single" w:sz="4" w:space="0" w:color="auto"/>
              <w:bottom w:val="nil"/>
              <w:right w:val="single" w:sz="4" w:space="0" w:color="auto"/>
            </w:tcBorders>
            <w:shd w:val="clear" w:color="auto" w:fill="auto"/>
            <w:vAlign w:val="center"/>
            <w:hideMark/>
          </w:tcPr>
          <w:p w:rsidR="008B1729" w:rsidRPr="008B1729" w:rsidP="008B1729" w14:paraId="11D7185D" w14:textId="77777777">
            <w:pPr>
              <w:spacing w:after="0" w:line="240" w:lineRule="auto"/>
              <w:ind w:firstLine="800" w:firstLineChars="4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Emergency Startup, Shutdown, and Malfunction Reports </w:t>
            </w:r>
            <w:r w:rsidRPr="008B1729">
              <w:rPr>
                <w:rFonts w:ascii="Times New Roman" w:eastAsia="Times New Roman" w:hAnsi="Times New Roman" w:cs="Times New Roman"/>
                <w:color w:val="000000"/>
                <w:sz w:val="20"/>
                <w:szCs w:val="20"/>
                <w:vertAlign w:val="superscript"/>
              </w:rPr>
              <w:t>k,l</w:t>
            </w:r>
          </w:p>
        </w:tc>
        <w:tc>
          <w:tcPr>
            <w:tcW w:w="902" w:type="dxa"/>
            <w:tcBorders>
              <w:top w:val="nil"/>
              <w:left w:val="nil"/>
              <w:bottom w:val="nil"/>
              <w:right w:val="single" w:sz="4" w:space="0" w:color="auto"/>
            </w:tcBorders>
            <w:shd w:val="clear" w:color="auto" w:fill="auto"/>
            <w:noWrap/>
            <w:vAlign w:val="center"/>
            <w:hideMark/>
          </w:tcPr>
          <w:p w:rsidR="008B1729" w:rsidRPr="008B1729" w:rsidP="008B1729" w14:paraId="03CE55C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8</w:t>
            </w:r>
          </w:p>
        </w:tc>
        <w:tc>
          <w:tcPr>
            <w:tcW w:w="959" w:type="dxa"/>
            <w:tcBorders>
              <w:top w:val="nil"/>
              <w:left w:val="nil"/>
              <w:bottom w:val="nil"/>
              <w:right w:val="single" w:sz="4" w:space="0" w:color="auto"/>
            </w:tcBorders>
            <w:shd w:val="clear" w:color="auto" w:fill="auto"/>
            <w:noWrap/>
            <w:vAlign w:val="center"/>
            <w:hideMark/>
          </w:tcPr>
          <w:p w:rsidR="008B1729" w:rsidRPr="008B1729" w:rsidP="008B1729" w14:paraId="1DBE147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2023797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8</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BF77D1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0875B7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280</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3CC91D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14.0</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A04968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28</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D0F0784"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$32,702.18 </w:t>
            </w:r>
          </w:p>
        </w:tc>
      </w:tr>
      <w:tr w14:paraId="502B98C3" w14:textId="77777777" w:rsidTr="00B56D2A">
        <w:tblPrEx>
          <w:tblW w:w="13063" w:type="dxa"/>
          <w:tblInd w:w="113" w:type="dxa"/>
          <w:tblLayout w:type="fixed"/>
          <w:tblLook w:val="04A0"/>
        </w:tblPrEx>
        <w:trPr>
          <w:trHeight w:val="300"/>
        </w:trPr>
        <w:tc>
          <w:tcPr>
            <w:tcW w:w="5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729" w:rsidRPr="008B1729" w:rsidP="008B1729" w14:paraId="1F845DB0" w14:textId="77777777">
            <w:pPr>
              <w:spacing w:after="0" w:line="240" w:lineRule="auto"/>
              <w:rPr>
                <w:rFonts w:ascii="Times New Roman" w:eastAsia="Times New Roman" w:hAnsi="Times New Roman" w:cs="Times New Roman"/>
                <w:b/>
                <w:bCs/>
                <w:i/>
                <w:iCs/>
                <w:color w:val="000000"/>
                <w:sz w:val="20"/>
                <w:szCs w:val="20"/>
              </w:rPr>
            </w:pPr>
            <w:r w:rsidRPr="008B1729">
              <w:rPr>
                <w:rFonts w:ascii="Times New Roman" w:eastAsia="Times New Roman" w:hAnsi="Times New Roman" w:cs="Times New Roman"/>
                <w:b/>
                <w:bCs/>
                <w:i/>
                <w:iCs/>
                <w:color w:val="000000"/>
                <w:sz w:val="20"/>
                <w:szCs w:val="20"/>
              </w:rPr>
              <w:t>Subtotal for Reporting Requirements</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40AF0D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22C75CE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5542CA4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E55E10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2589" w:type="dxa"/>
            <w:gridSpan w:val="3"/>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FA692F9" w14:textId="77777777">
            <w:pPr>
              <w:spacing w:after="0" w:line="240" w:lineRule="auto"/>
              <w:jc w:val="center"/>
              <w:rPr>
                <w:rFonts w:ascii="Times New Roman" w:eastAsia="Times New Roman" w:hAnsi="Times New Roman" w:cs="Times New Roman"/>
                <w:b/>
                <w:bCs/>
                <w:i/>
                <w:iCs/>
                <w:color w:val="000000"/>
                <w:sz w:val="20"/>
                <w:szCs w:val="20"/>
              </w:rPr>
            </w:pPr>
            <w:r w:rsidRPr="008B1729">
              <w:rPr>
                <w:rFonts w:ascii="Times New Roman" w:eastAsia="Times New Roman" w:hAnsi="Times New Roman" w:cs="Times New Roman"/>
                <w:b/>
                <w:bCs/>
                <w:i/>
                <w:iCs/>
                <w:color w:val="000000"/>
                <w:sz w:val="20"/>
                <w:szCs w:val="20"/>
              </w:rPr>
              <w:t>1,208</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4613498" w14:textId="77777777">
            <w:pPr>
              <w:spacing w:after="0" w:line="240" w:lineRule="auto"/>
              <w:jc w:val="right"/>
              <w:rPr>
                <w:rFonts w:ascii="Times New Roman" w:eastAsia="Times New Roman" w:hAnsi="Times New Roman" w:cs="Times New Roman"/>
                <w:b/>
                <w:bCs/>
                <w:i/>
                <w:iCs/>
                <w:color w:val="000000"/>
                <w:sz w:val="20"/>
                <w:szCs w:val="20"/>
              </w:rPr>
            </w:pPr>
            <w:r w:rsidRPr="008B1729">
              <w:rPr>
                <w:rFonts w:ascii="Times New Roman" w:eastAsia="Times New Roman" w:hAnsi="Times New Roman" w:cs="Times New Roman"/>
                <w:b/>
                <w:bCs/>
                <w:i/>
                <w:iCs/>
                <w:color w:val="000000"/>
                <w:sz w:val="20"/>
                <w:szCs w:val="20"/>
              </w:rPr>
              <w:t xml:space="preserve">$122,633 </w:t>
            </w:r>
          </w:p>
        </w:tc>
      </w:tr>
      <w:tr w14:paraId="3857CFB5"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3906042"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5. Recordkeeping Requirements</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44C9A1A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064AC60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D9ADB6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38DF930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418253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D58BF9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0BAF39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F1F2193"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75D52946"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BC81B49"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a. Familiarization with Regulatory Requirements</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6CB92C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See 4A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ACA3B7A"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2B587BB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7C8F888D"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9767E5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1D97F7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FFC948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7DA1E9D"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77D2DD48"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0D9D6422"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b. Plan Activities</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A17300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699BDC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231166B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D9E268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7394E7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C84902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49A652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2288714"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687D4171"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F801D3F"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c. Implement Activities </w:t>
            </w:r>
            <w:r w:rsidRPr="008B1729">
              <w:rPr>
                <w:rFonts w:ascii="Times New Roman" w:eastAsia="Times New Roman" w:hAnsi="Times New Roman" w:cs="Times New Roman"/>
                <w:color w:val="000000"/>
                <w:sz w:val="20"/>
                <w:szCs w:val="20"/>
                <w:vertAlign w:val="superscript"/>
              </w:rPr>
              <w:t>m</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0EEF11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9A425A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94420E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5AFE79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855187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398BAC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541BEC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63FCBE0"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60E1984C"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28446990"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d. Develop Record System</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392872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758258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5BA4B2F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587372E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00C877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BB7031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6FDFE5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91334E9"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1D18AD2B"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99C8AA7"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e. Time to Enter Information</w:t>
            </w:r>
          </w:p>
        </w:tc>
        <w:tc>
          <w:tcPr>
            <w:tcW w:w="902"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158009D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8B1729" w:rsidRPr="008B1729" w:rsidP="008B1729" w14:paraId="6C06BA3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5923083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000000" w:fill="FFFFFF"/>
            <w:noWrap/>
            <w:vAlign w:val="center"/>
            <w:hideMark/>
          </w:tcPr>
          <w:p w:rsidR="008B1729" w:rsidRPr="008B1729" w:rsidP="008B1729" w14:paraId="2FFF8C1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9ADFAD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27DC61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E24C65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3DA69C5"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694EB8EB"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56B8152C" w14:textId="77777777">
            <w:pPr>
              <w:spacing w:after="0" w:line="240" w:lineRule="auto"/>
              <w:ind w:firstLine="400" w:firstLineChars="2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Record of All Information Required by Standards </w:t>
            </w:r>
            <w:r w:rsidRPr="008B1729">
              <w:rPr>
                <w:rFonts w:ascii="Times New Roman" w:eastAsia="Times New Roman" w:hAnsi="Times New Roman" w:cs="Times New Roman"/>
                <w:color w:val="000000"/>
                <w:sz w:val="20"/>
                <w:szCs w:val="20"/>
                <w:vertAlign w:val="superscript"/>
              </w:rPr>
              <w:t>n</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F112EE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3</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141E9D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52</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58B4389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156</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4ECCDA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B9982B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5,460</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B3774A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273</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983E96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546</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49E55CF"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$637,692.51 </w:t>
            </w:r>
          </w:p>
        </w:tc>
      </w:tr>
      <w:tr w14:paraId="6FD4C180" w14:textId="77777777" w:rsidTr="00B56D2A">
        <w:tblPrEx>
          <w:tblW w:w="13063" w:type="dxa"/>
          <w:tblInd w:w="113" w:type="dxa"/>
          <w:tblLayout w:type="fixed"/>
          <w:tblLook w:val="04A0"/>
        </w:tblPrEx>
        <w:trPr>
          <w:trHeight w:val="315"/>
        </w:trPr>
        <w:tc>
          <w:tcPr>
            <w:tcW w:w="5505" w:type="dxa"/>
            <w:tcBorders>
              <w:top w:val="nil"/>
              <w:left w:val="single" w:sz="4" w:space="0" w:color="auto"/>
              <w:bottom w:val="nil"/>
              <w:right w:val="single" w:sz="4" w:space="0" w:color="auto"/>
            </w:tcBorders>
            <w:shd w:val="clear" w:color="auto" w:fill="auto"/>
            <w:noWrap/>
            <w:vAlign w:val="center"/>
            <w:hideMark/>
          </w:tcPr>
          <w:p w:rsidR="008B1729" w:rsidRPr="008B1729" w:rsidP="008B1729" w14:paraId="0C18FD98"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f. Train Personnel </w:t>
            </w:r>
            <w:r w:rsidRPr="008B1729">
              <w:rPr>
                <w:rFonts w:ascii="Times New Roman" w:eastAsia="Times New Roman" w:hAnsi="Times New Roman" w:cs="Times New Roman"/>
                <w:color w:val="000000"/>
                <w:sz w:val="20"/>
                <w:szCs w:val="20"/>
                <w:vertAlign w:val="superscript"/>
              </w:rPr>
              <w:t>o</w:t>
            </w:r>
          </w:p>
        </w:tc>
        <w:tc>
          <w:tcPr>
            <w:tcW w:w="902" w:type="dxa"/>
            <w:tcBorders>
              <w:top w:val="nil"/>
              <w:left w:val="nil"/>
              <w:bottom w:val="nil"/>
              <w:right w:val="single" w:sz="4" w:space="0" w:color="auto"/>
            </w:tcBorders>
            <w:shd w:val="clear" w:color="auto" w:fill="auto"/>
            <w:noWrap/>
            <w:vAlign w:val="center"/>
            <w:hideMark/>
          </w:tcPr>
          <w:p w:rsidR="008B1729" w:rsidRPr="008B1729" w:rsidP="008B1729" w14:paraId="35C56B1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nil"/>
              <w:right w:val="single" w:sz="4" w:space="0" w:color="auto"/>
            </w:tcBorders>
            <w:shd w:val="clear" w:color="auto" w:fill="auto"/>
            <w:noWrap/>
            <w:vAlign w:val="center"/>
            <w:hideMark/>
          </w:tcPr>
          <w:p w:rsidR="008B1729" w:rsidRPr="008B1729" w:rsidP="008B1729" w14:paraId="71AB0888"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497330C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324422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10A9A8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ED7D88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99AB3E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EF533E6"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50148CBB" w14:textId="77777777" w:rsidTr="00B56D2A">
        <w:tblPrEx>
          <w:tblW w:w="13063" w:type="dxa"/>
          <w:tblInd w:w="113" w:type="dxa"/>
          <w:tblLayout w:type="fixed"/>
          <w:tblLook w:val="04A0"/>
        </w:tblPrEx>
        <w:trPr>
          <w:trHeight w:val="315"/>
        </w:trPr>
        <w:tc>
          <w:tcPr>
            <w:tcW w:w="5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729" w:rsidRPr="008B1729" w:rsidP="008B1729" w14:paraId="501043DF"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g. Time to Adjust Existing Ways to Comply with Previously Applicable Requirements </w:t>
            </w:r>
            <w:r w:rsidRPr="008B1729">
              <w:rPr>
                <w:rFonts w:ascii="Times New Roman" w:eastAsia="Times New Roman" w:hAnsi="Times New Roman" w:cs="Times New Roman"/>
                <w:color w:val="000000"/>
                <w:sz w:val="20"/>
                <w:szCs w:val="20"/>
                <w:vertAlign w:val="superscript"/>
              </w:rPr>
              <w:t>p</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1B08A7B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615F76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03C237C4"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CE216E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8952DFA"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E11A10B"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55BF8F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6469F623"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5B3F9EE5"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F67D0FA"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h. Time to Transmit or Disclose Information </w:t>
            </w:r>
            <w:r w:rsidRPr="008B1729">
              <w:rPr>
                <w:rFonts w:ascii="Times New Roman" w:eastAsia="Times New Roman" w:hAnsi="Times New Roman" w:cs="Times New Roman"/>
                <w:color w:val="000000"/>
                <w:sz w:val="20"/>
                <w:szCs w:val="20"/>
                <w:vertAlign w:val="superscript"/>
              </w:rPr>
              <w:t>q</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CC8E801"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0.25</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279386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2</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4F753FD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0.5</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601F5AC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35</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DEA29D5"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18</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B53AA4C"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0.9</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23B8D7E3"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1.8</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53EF4BD"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$2,043.89 </w:t>
            </w:r>
          </w:p>
        </w:tc>
      </w:tr>
      <w:tr w14:paraId="4D5C5451"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2BFA5C9" w14:textId="77777777">
            <w:pPr>
              <w:spacing w:after="0" w:line="240" w:lineRule="auto"/>
              <w:ind w:firstLine="200" w:firstLineChars="100"/>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g. Time for Audits</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D47EDC0"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N/A</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B78E7DE"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911" w:type="dxa"/>
            <w:tcBorders>
              <w:top w:val="nil"/>
              <w:left w:val="nil"/>
              <w:bottom w:val="single" w:sz="4" w:space="0" w:color="auto"/>
              <w:right w:val="nil"/>
            </w:tcBorders>
            <w:shd w:val="clear" w:color="auto" w:fill="auto"/>
            <w:noWrap/>
            <w:vAlign w:val="center"/>
            <w:hideMark/>
          </w:tcPr>
          <w:p w:rsidR="008B1729" w:rsidRPr="008B1729" w:rsidP="008B1729" w14:paraId="78641912"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3322B72F"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5DA526D"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398FCF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F2D2949"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29586AC" w14:textId="77777777">
            <w:pPr>
              <w:spacing w:after="0" w:line="240" w:lineRule="auto"/>
              <w:jc w:val="right"/>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r>
      <w:tr w14:paraId="5F5D2EA7" w14:textId="77777777" w:rsidTr="00B56D2A">
        <w:tblPrEx>
          <w:tblW w:w="13063" w:type="dxa"/>
          <w:tblInd w:w="113" w:type="dxa"/>
          <w:tblLayout w:type="fixed"/>
          <w:tblLook w:val="04A0"/>
        </w:tblPrEx>
        <w:trPr>
          <w:trHeight w:val="300"/>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6A1B8D7A" w14:textId="4B17C0BE">
            <w:pPr>
              <w:spacing w:after="0" w:line="240" w:lineRule="auto"/>
              <w:rPr>
                <w:rFonts w:ascii="Times New Roman" w:eastAsia="Times New Roman" w:hAnsi="Times New Roman" w:cs="Times New Roman"/>
                <w:b/>
                <w:bCs/>
                <w:i/>
                <w:iCs/>
                <w:color w:val="000000"/>
                <w:sz w:val="20"/>
                <w:szCs w:val="20"/>
              </w:rPr>
            </w:pPr>
            <w:r w:rsidRPr="008B1729">
              <w:rPr>
                <w:rFonts w:ascii="Times New Roman" w:eastAsia="Times New Roman" w:hAnsi="Times New Roman" w:cs="Times New Roman"/>
                <w:b/>
                <w:bCs/>
                <w:i/>
                <w:iCs/>
                <w:color w:val="000000"/>
                <w:sz w:val="20"/>
                <w:szCs w:val="20"/>
              </w:rPr>
              <w:t>Subtotal</w:t>
            </w:r>
            <w:r w:rsidR="000A0A18">
              <w:rPr>
                <w:rFonts w:ascii="Times New Roman" w:eastAsia="Times New Roman" w:hAnsi="Times New Roman" w:cs="Times New Roman"/>
                <w:b/>
                <w:bCs/>
                <w:i/>
                <w:iCs/>
                <w:color w:val="000000"/>
                <w:sz w:val="20"/>
                <w:szCs w:val="20"/>
              </w:rPr>
              <w:t xml:space="preserve"> </w:t>
            </w:r>
            <w:r w:rsidRPr="008B1729">
              <w:rPr>
                <w:rFonts w:ascii="Times New Roman" w:eastAsia="Times New Roman" w:hAnsi="Times New Roman" w:cs="Times New Roman"/>
                <w:b/>
                <w:bCs/>
                <w:i/>
                <w:iCs/>
                <w:color w:val="000000"/>
                <w:sz w:val="20"/>
                <w:szCs w:val="20"/>
              </w:rPr>
              <w:t>for Recordkeeping Requirements</w:t>
            </w:r>
            <w:r w:rsidR="000A0A18">
              <w:rPr>
                <w:rFonts w:ascii="Times New Roman" w:eastAsia="Times New Roman" w:hAnsi="Times New Roman" w:cs="Times New Roman"/>
                <w:b/>
                <w:bCs/>
                <w:i/>
                <w:iCs/>
                <w:color w:val="000000"/>
                <w:sz w:val="20"/>
                <w:szCs w:val="20"/>
              </w:rPr>
              <w:t xml:space="preserve"> </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E0F6A4C"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06DAB71"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A56F2FB"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4B45470"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2589" w:type="dxa"/>
            <w:gridSpan w:val="3"/>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05180A95" w14:textId="77777777">
            <w:pPr>
              <w:spacing w:after="0" w:line="240" w:lineRule="auto"/>
              <w:jc w:val="center"/>
              <w:rPr>
                <w:rFonts w:ascii="Times New Roman" w:eastAsia="Times New Roman" w:hAnsi="Times New Roman" w:cs="Times New Roman"/>
                <w:b/>
                <w:bCs/>
                <w:i/>
                <w:iCs/>
                <w:color w:val="000000"/>
                <w:sz w:val="20"/>
                <w:szCs w:val="20"/>
              </w:rPr>
            </w:pPr>
            <w:r w:rsidRPr="008B1729">
              <w:rPr>
                <w:rFonts w:ascii="Times New Roman" w:eastAsia="Times New Roman" w:hAnsi="Times New Roman" w:cs="Times New Roman"/>
                <w:b/>
                <w:bCs/>
                <w:i/>
                <w:iCs/>
                <w:color w:val="000000"/>
                <w:sz w:val="20"/>
                <w:szCs w:val="20"/>
              </w:rPr>
              <w:t>6,299</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65AAAF5" w14:textId="77777777">
            <w:pPr>
              <w:spacing w:after="0" w:line="240" w:lineRule="auto"/>
              <w:jc w:val="right"/>
              <w:rPr>
                <w:rFonts w:ascii="Times New Roman" w:eastAsia="Times New Roman" w:hAnsi="Times New Roman" w:cs="Times New Roman"/>
                <w:b/>
                <w:bCs/>
                <w:i/>
                <w:iCs/>
                <w:color w:val="000000"/>
                <w:sz w:val="20"/>
                <w:szCs w:val="20"/>
              </w:rPr>
            </w:pPr>
            <w:r w:rsidRPr="008B1729">
              <w:rPr>
                <w:rFonts w:ascii="Times New Roman" w:eastAsia="Times New Roman" w:hAnsi="Times New Roman" w:cs="Times New Roman"/>
                <w:b/>
                <w:bCs/>
                <w:i/>
                <w:iCs/>
                <w:color w:val="000000"/>
                <w:sz w:val="20"/>
                <w:szCs w:val="20"/>
              </w:rPr>
              <w:t xml:space="preserve">$639,736 </w:t>
            </w:r>
          </w:p>
        </w:tc>
      </w:tr>
      <w:tr w14:paraId="23748DEB"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vAlign w:val="center"/>
            <w:hideMark/>
          </w:tcPr>
          <w:p w:rsidR="008B1729" w:rsidRPr="008B1729" w:rsidP="008B1729" w14:paraId="14D3989C" w14:textId="77777777">
            <w:pPr>
              <w:spacing w:after="0" w:line="240" w:lineRule="auto"/>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Total Labor Burden and Costs (rounded) </w:t>
            </w:r>
            <w:r w:rsidRPr="008B1729">
              <w:rPr>
                <w:rFonts w:ascii="Times New Roman" w:eastAsia="Times New Roman" w:hAnsi="Times New Roman" w:cs="Times New Roman"/>
                <w:b/>
                <w:bCs/>
                <w:color w:val="000000"/>
                <w:sz w:val="20"/>
                <w:szCs w:val="20"/>
                <w:vertAlign w:val="superscript"/>
              </w:rPr>
              <w:t>r</w:t>
            </w:r>
          </w:p>
        </w:tc>
        <w:tc>
          <w:tcPr>
            <w:tcW w:w="902" w:type="dxa"/>
            <w:tcBorders>
              <w:top w:val="nil"/>
              <w:left w:val="nil"/>
              <w:bottom w:val="nil"/>
              <w:right w:val="single" w:sz="4" w:space="0" w:color="auto"/>
            </w:tcBorders>
            <w:shd w:val="clear" w:color="auto" w:fill="auto"/>
            <w:noWrap/>
            <w:vAlign w:val="center"/>
            <w:hideMark/>
          </w:tcPr>
          <w:p w:rsidR="008B1729" w:rsidRPr="008B1729" w:rsidP="008B1729" w14:paraId="14924748"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59" w:type="dxa"/>
            <w:tcBorders>
              <w:top w:val="nil"/>
              <w:left w:val="nil"/>
              <w:bottom w:val="nil"/>
              <w:right w:val="single" w:sz="4" w:space="0" w:color="auto"/>
            </w:tcBorders>
            <w:shd w:val="clear" w:color="auto" w:fill="auto"/>
            <w:noWrap/>
            <w:vAlign w:val="center"/>
            <w:hideMark/>
          </w:tcPr>
          <w:p w:rsidR="008B1729" w:rsidRPr="008B1729" w:rsidP="008B1729" w14:paraId="4AC547E2"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11" w:type="dxa"/>
            <w:tcBorders>
              <w:top w:val="nil"/>
              <w:left w:val="nil"/>
              <w:bottom w:val="nil"/>
              <w:right w:val="single" w:sz="4" w:space="0" w:color="auto"/>
            </w:tcBorders>
            <w:shd w:val="clear" w:color="auto" w:fill="auto"/>
            <w:noWrap/>
            <w:vAlign w:val="center"/>
            <w:hideMark/>
          </w:tcPr>
          <w:p w:rsidR="008B1729" w:rsidRPr="008B1729" w:rsidP="008B1729" w14:paraId="0D6381D2"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1009" w:type="dxa"/>
            <w:tcBorders>
              <w:top w:val="nil"/>
              <w:left w:val="nil"/>
              <w:bottom w:val="nil"/>
              <w:right w:val="single" w:sz="4" w:space="0" w:color="auto"/>
            </w:tcBorders>
            <w:shd w:val="clear" w:color="auto" w:fill="auto"/>
            <w:noWrap/>
            <w:vAlign w:val="center"/>
            <w:hideMark/>
          </w:tcPr>
          <w:p w:rsidR="008B1729" w:rsidRPr="008B1729" w:rsidP="008B1729" w14:paraId="3D780B2A"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2589" w:type="dxa"/>
            <w:gridSpan w:val="3"/>
            <w:tcBorders>
              <w:top w:val="single" w:sz="4" w:space="0" w:color="auto"/>
              <w:left w:val="nil"/>
              <w:bottom w:val="nil"/>
              <w:right w:val="single" w:sz="4" w:space="0" w:color="auto"/>
            </w:tcBorders>
            <w:shd w:val="clear" w:color="auto" w:fill="auto"/>
            <w:noWrap/>
            <w:vAlign w:val="center"/>
            <w:hideMark/>
          </w:tcPr>
          <w:p w:rsidR="008B1729" w:rsidRPr="008B1729" w:rsidP="008B1729" w14:paraId="415114BD"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7,510</w:t>
            </w:r>
          </w:p>
        </w:tc>
        <w:tc>
          <w:tcPr>
            <w:tcW w:w="1188" w:type="dxa"/>
            <w:tcBorders>
              <w:top w:val="nil"/>
              <w:left w:val="nil"/>
              <w:bottom w:val="nil"/>
              <w:right w:val="single" w:sz="4" w:space="0" w:color="auto"/>
            </w:tcBorders>
            <w:shd w:val="clear" w:color="auto" w:fill="auto"/>
            <w:noWrap/>
            <w:vAlign w:val="center"/>
            <w:hideMark/>
          </w:tcPr>
          <w:p w:rsidR="008B1729" w:rsidRPr="008B1729" w:rsidP="008B1729" w14:paraId="5E955F44" w14:textId="77777777">
            <w:pPr>
              <w:spacing w:after="0" w:line="240" w:lineRule="auto"/>
              <w:jc w:val="right"/>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$760,000 </w:t>
            </w:r>
          </w:p>
        </w:tc>
      </w:tr>
      <w:tr w14:paraId="355506E1"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49753E85" w14:textId="77777777">
            <w:pPr>
              <w:spacing w:after="0" w:line="240" w:lineRule="auto"/>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Capital and O&amp;M Cost (rounded) </w:t>
            </w:r>
            <w:r w:rsidRPr="008B1729">
              <w:rPr>
                <w:rFonts w:ascii="Times New Roman" w:eastAsia="Times New Roman" w:hAnsi="Times New Roman" w:cs="Times New Roman"/>
                <w:b/>
                <w:bCs/>
                <w:color w:val="000000"/>
                <w:sz w:val="20"/>
                <w:szCs w:val="20"/>
                <w:vertAlign w:val="superscript"/>
              </w:rPr>
              <w:t>r</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1EC5F77"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54172854"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1772FF07"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31AE6139"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09D48B98"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B1729" w:rsidRPr="008B1729" w:rsidP="008B1729" w14:paraId="39FC0F6D"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15E88DD6"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8B1729" w:rsidRPr="008B1729" w:rsidP="008B1729" w14:paraId="1595F7ED" w14:textId="77777777">
            <w:pPr>
              <w:spacing w:after="0" w:line="240" w:lineRule="auto"/>
              <w:jc w:val="right"/>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$335,000 </w:t>
            </w:r>
          </w:p>
        </w:tc>
      </w:tr>
      <w:tr w14:paraId="7A5F8ACA" w14:textId="77777777" w:rsidTr="00B56D2A">
        <w:tblPrEx>
          <w:tblW w:w="13063" w:type="dxa"/>
          <w:tblInd w:w="113" w:type="dxa"/>
          <w:tblLayout w:type="fixed"/>
          <w:tblLook w:val="04A0"/>
        </w:tblPrEx>
        <w:trPr>
          <w:trHeight w:val="315"/>
        </w:trPr>
        <w:tc>
          <w:tcPr>
            <w:tcW w:w="5505" w:type="dxa"/>
            <w:tcBorders>
              <w:top w:val="nil"/>
              <w:left w:val="single" w:sz="4" w:space="0" w:color="auto"/>
              <w:bottom w:val="single" w:sz="4" w:space="0" w:color="auto"/>
              <w:right w:val="single" w:sz="4" w:space="0" w:color="auto"/>
            </w:tcBorders>
            <w:shd w:val="clear" w:color="auto" w:fill="auto"/>
            <w:noWrap/>
            <w:vAlign w:val="center"/>
            <w:hideMark/>
          </w:tcPr>
          <w:p w:rsidR="008B1729" w:rsidRPr="008B1729" w:rsidP="008B1729" w14:paraId="19F5C008" w14:textId="77777777">
            <w:pPr>
              <w:spacing w:after="0" w:line="240" w:lineRule="auto"/>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Grand Total (rounded) </w:t>
            </w:r>
            <w:r w:rsidRPr="008B1729">
              <w:rPr>
                <w:rFonts w:ascii="Times New Roman" w:eastAsia="Times New Roman" w:hAnsi="Times New Roman" w:cs="Times New Roman"/>
                <w:b/>
                <w:bCs/>
                <w:color w:val="000000"/>
                <w:sz w:val="20"/>
                <w:szCs w:val="20"/>
                <w:vertAlign w:val="superscript"/>
              </w:rPr>
              <w:t>r</w:t>
            </w:r>
          </w:p>
        </w:tc>
        <w:tc>
          <w:tcPr>
            <w:tcW w:w="902"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3D4A1AA"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0F4AB76D"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406B7AB5"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1009"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764F4EBD"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841"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5B8C9275" w14:textId="77777777">
            <w:pPr>
              <w:spacing w:after="0" w:line="240" w:lineRule="auto"/>
              <w:jc w:val="center"/>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rsidR="008B1729" w:rsidRPr="008B1729" w:rsidP="008B1729" w14:paraId="3ADB7EA0"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716"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11959E17" w14:textId="77777777">
            <w:pPr>
              <w:spacing w:after="0" w:line="240" w:lineRule="auto"/>
              <w:jc w:val="center"/>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8B1729" w:rsidRPr="008B1729" w:rsidP="008B1729" w14:paraId="33DE834A" w14:textId="77777777">
            <w:pPr>
              <w:spacing w:after="0" w:line="240" w:lineRule="auto"/>
              <w:jc w:val="right"/>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 xml:space="preserve">$1,100,000 </w:t>
            </w:r>
          </w:p>
        </w:tc>
      </w:tr>
      <w:tr w14:paraId="2EA47AFB" w14:textId="77777777" w:rsidTr="00B56D2A">
        <w:tblPrEx>
          <w:tblW w:w="13063" w:type="dxa"/>
          <w:tblInd w:w="113" w:type="dxa"/>
          <w:tblLayout w:type="fixed"/>
          <w:tblLook w:val="04A0"/>
        </w:tblPrEx>
        <w:trPr>
          <w:trHeight w:val="300"/>
        </w:trPr>
        <w:tc>
          <w:tcPr>
            <w:tcW w:w="5505" w:type="dxa"/>
            <w:tcBorders>
              <w:top w:val="nil"/>
              <w:left w:val="nil"/>
              <w:bottom w:val="nil"/>
              <w:right w:val="nil"/>
            </w:tcBorders>
            <w:shd w:val="clear" w:color="auto" w:fill="auto"/>
            <w:noWrap/>
            <w:vAlign w:val="center"/>
            <w:hideMark/>
          </w:tcPr>
          <w:p w:rsidR="008B1729" w:rsidRPr="008B1729" w:rsidP="008B1729" w14:paraId="3E5C7094" w14:textId="77777777">
            <w:pPr>
              <w:spacing w:after="0" w:line="240" w:lineRule="auto"/>
              <w:jc w:val="right"/>
              <w:rPr>
                <w:rFonts w:ascii="Times New Roman" w:eastAsia="Times New Roman" w:hAnsi="Times New Roman" w:cs="Times New Roman"/>
                <w:b/>
                <w:bCs/>
                <w:color w:val="000000"/>
                <w:sz w:val="20"/>
                <w:szCs w:val="20"/>
              </w:rPr>
            </w:pPr>
          </w:p>
        </w:tc>
        <w:tc>
          <w:tcPr>
            <w:tcW w:w="902" w:type="dxa"/>
            <w:tcBorders>
              <w:top w:val="nil"/>
              <w:left w:val="nil"/>
              <w:bottom w:val="nil"/>
              <w:right w:val="nil"/>
            </w:tcBorders>
            <w:shd w:val="clear" w:color="auto" w:fill="auto"/>
            <w:noWrap/>
            <w:vAlign w:val="bottom"/>
            <w:hideMark/>
          </w:tcPr>
          <w:p w:rsidR="008B1729" w:rsidRPr="008B1729" w:rsidP="008B1729" w14:paraId="7B57A7B7" w14:textId="77777777">
            <w:pPr>
              <w:spacing w:after="0" w:line="240" w:lineRule="auto"/>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bottom"/>
            <w:hideMark/>
          </w:tcPr>
          <w:p w:rsidR="008B1729" w:rsidRPr="008B1729" w:rsidP="008B1729" w14:paraId="6CCA2265" w14:textId="77777777">
            <w:pPr>
              <w:spacing w:after="0" w:line="240" w:lineRule="auto"/>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bottom"/>
            <w:hideMark/>
          </w:tcPr>
          <w:p w:rsidR="008B1729" w:rsidRPr="008B1729" w:rsidP="008B1729" w14:paraId="219673E8" w14:textId="77777777">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bottom"/>
            <w:hideMark/>
          </w:tcPr>
          <w:p w:rsidR="008B1729" w:rsidRPr="008B1729" w:rsidP="008B1729" w14:paraId="23E93E76" w14:textId="77777777">
            <w:pPr>
              <w:spacing w:after="0" w:line="240" w:lineRule="auto"/>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bottom"/>
            <w:hideMark/>
          </w:tcPr>
          <w:p w:rsidR="008B1729" w:rsidRPr="008B1729" w:rsidP="008B1729" w14:paraId="460DEAAA" w14:textId="77777777">
            <w:pPr>
              <w:spacing w:after="0" w:line="240" w:lineRule="auto"/>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rsidR="008B1729" w:rsidRPr="008B1729" w:rsidP="008B1729" w14:paraId="1EF065A2" w14:textId="77777777">
            <w:pPr>
              <w:spacing w:after="0" w:line="240" w:lineRule="auto"/>
              <w:rPr>
                <w:rFonts w:ascii="Times New Roman" w:eastAsia="Times New Roman" w:hAnsi="Times New Roman" w:cs="Times New Roman"/>
                <w:sz w:val="20"/>
                <w:szCs w:val="20"/>
              </w:rPr>
            </w:pPr>
          </w:p>
        </w:tc>
        <w:tc>
          <w:tcPr>
            <w:tcW w:w="716" w:type="dxa"/>
            <w:tcBorders>
              <w:top w:val="nil"/>
              <w:left w:val="nil"/>
              <w:bottom w:val="nil"/>
              <w:right w:val="nil"/>
            </w:tcBorders>
            <w:shd w:val="clear" w:color="auto" w:fill="auto"/>
            <w:noWrap/>
            <w:vAlign w:val="center"/>
            <w:hideMark/>
          </w:tcPr>
          <w:p w:rsidR="008B1729" w:rsidRPr="008B1729" w:rsidP="008B1729" w14:paraId="0777C495" w14:textId="77777777">
            <w:pPr>
              <w:spacing w:after="0" w:line="240" w:lineRule="auto"/>
              <w:rPr>
                <w:rFonts w:ascii="Times New Roman" w:eastAsia="Times New Roman" w:hAnsi="Times New Roman" w:cs="Times New Roman"/>
                <w:sz w:val="20"/>
                <w:szCs w:val="20"/>
              </w:rPr>
            </w:pPr>
          </w:p>
        </w:tc>
        <w:tc>
          <w:tcPr>
            <w:tcW w:w="1188" w:type="dxa"/>
            <w:tcBorders>
              <w:top w:val="nil"/>
              <w:left w:val="nil"/>
              <w:bottom w:val="nil"/>
              <w:right w:val="nil"/>
            </w:tcBorders>
            <w:shd w:val="clear" w:color="auto" w:fill="auto"/>
            <w:noWrap/>
            <w:vAlign w:val="center"/>
            <w:hideMark/>
          </w:tcPr>
          <w:p w:rsidR="008B1729" w:rsidRPr="008B1729" w:rsidP="008B1729" w14:paraId="18BD3B9B" w14:textId="77777777">
            <w:pPr>
              <w:spacing w:after="0" w:line="240" w:lineRule="auto"/>
              <w:jc w:val="center"/>
              <w:rPr>
                <w:rFonts w:ascii="Times New Roman" w:eastAsia="Times New Roman" w:hAnsi="Times New Roman" w:cs="Times New Roman"/>
                <w:sz w:val="20"/>
                <w:szCs w:val="20"/>
              </w:rPr>
            </w:pPr>
          </w:p>
        </w:tc>
      </w:tr>
      <w:tr w14:paraId="7E4D41C0" w14:textId="77777777" w:rsidTr="00B56D2A">
        <w:tblPrEx>
          <w:tblW w:w="13063" w:type="dxa"/>
          <w:tblInd w:w="113" w:type="dxa"/>
          <w:tblLayout w:type="fixed"/>
          <w:tblLook w:val="04A0"/>
        </w:tblPrEx>
        <w:trPr>
          <w:trHeight w:val="300"/>
        </w:trPr>
        <w:tc>
          <w:tcPr>
            <w:tcW w:w="5505" w:type="dxa"/>
            <w:tcBorders>
              <w:top w:val="nil"/>
              <w:left w:val="nil"/>
              <w:bottom w:val="nil"/>
              <w:right w:val="nil"/>
            </w:tcBorders>
            <w:shd w:val="clear" w:color="auto" w:fill="auto"/>
            <w:noWrap/>
            <w:vAlign w:val="bottom"/>
            <w:hideMark/>
          </w:tcPr>
          <w:p w:rsidR="008B1729" w:rsidRPr="008B1729" w:rsidP="008B1729" w14:paraId="770EC892" w14:textId="77777777">
            <w:pPr>
              <w:spacing w:after="0" w:line="240" w:lineRule="auto"/>
              <w:rPr>
                <w:rFonts w:ascii="Times New Roman" w:eastAsia="Times New Roman" w:hAnsi="Times New Roman" w:cs="Times New Roman"/>
                <w:b/>
                <w:bCs/>
                <w:color w:val="000000"/>
                <w:sz w:val="20"/>
                <w:szCs w:val="20"/>
              </w:rPr>
            </w:pPr>
            <w:r w:rsidRPr="008B1729">
              <w:rPr>
                <w:rFonts w:ascii="Times New Roman" w:eastAsia="Times New Roman" w:hAnsi="Times New Roman" w:cs="Times New Roman"/>
                <w:b/>
                <w:bCs/>
                <w:color w:val="000000"/>
                <w:sz w:val="20"/>
                <w:szCs w:val="20"/>
              </w:rPr>
              <w:t>Assumptions:</w:t>
            </w:r>
          </w:p>
        </w:tc>
        <w:tc>
          <w:tcPr>
            <w:tcW w:w="902" w:type="dxa"/>
            <w:tcBorders>
              <w:top w:val="nil"/>
              <w:left w:val="nil"/>
              <w:bottom w:val="nil"/>
              <w:right w:val="nil"/>
            </w:tcBorders>
            <w:shd w:val="clear" w:color="auto" w:fill="auto"/>
            <w:noWrap/>
            <w:vAlign w:val="center"/>
            <w:hideMark/>
          </w:tcPr>
          <w:p w:rsidR="008B1729" w:rsidRPr="008B1729" w:rsidP="008B1729" w14:paraId="0D317DA2" w14:textId="77777777">
            <w:pPr>
              <w:spacing w:after="0" w:line="240" w:lineRule="auto"/>
              <w:rPr>
                <w:rFonts w:ascii="Times New Roman" w:eastAsia="Times New Roman" w:hAnsi="Times New Roman" w:cs="Times New Roman"/>
                <w:b/>
                <w:bCs/>
                <w:color w:val="000000"/>
                <w:sz w:val="20"/>
                <w:szCs w:val="20"/>
              </w:rPr>
            </w:pPr>
          </w:p>
        </w:tc>
        <w:tc>
          <w:tcPr>
            <w:tcW w:w="959" w:type="dxa"/>
            <w:tcBorders>
              <w:top w:val="nil"/>
              <w:left w:val="nil"/>
              <w:bottom w:val="nil"/>
              <w:right w:val="nil"/>
            </w:tcBorders>
            <w:shd w:val="clear" w:color="auto" w:fill="auto"/>
            <w:noWrap/>
            <w:vAlign w:val="center"/>
            <w:hideMark/>
          </w:tcPr>
          <w:p w:rsidR="008B1729" w:rsidRPr="008B1729" w:rsidP="008B1729" w14:paraId="3EAD553E" w14:textId="77777777">
            <w:pPr>
              <w:spacing w:after="0" w:line="240" w:lineRule="auto"/>
              <w:jc w:val="center"/>
              <w:rPr>
                <w:rFonts w:ascii="Times New Roman" w:eastAsia="Times New Roman" w:hAnsi="Times New Roman" w:cs="Times New Roman"/>
                <w:sz w:val="20"/>
                <w:szCs w:val="20"/>
              </w:rPr>
            </w:pPr>
          </w:p>
        </w:tc>
        <w:tc>
          <w:tcPr>
            <w:tcW w:w="911" w:type="dxa"/>
            <w:tcBorders>
              <w:top w:val="nil"/>
              <w:left w:val="nil"/>
              <w:bottom w:val="nil"/>
              <w:right w:val="nil"/>
            </w:tcBorders>
            <w:shd w:val="clear" w:color="auto" w:fill="auto"/>
            <w:noWrap/>
            <w:vAlign w:val="center"/>
            <w:hideMark/>
          </w:tcPr>
          <w:p w:rsidR="008B1729" w:rsidRPr="008B1729" w:rsidP="008B1729" w14:paraId="1AABF781" w14:textId="77777777">
            <w:pPr>
              <w:spacing w:after="0" w:line="240" w:lineRule="auto"/>
              <w:jc w:val="center"/>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rsidR="008B1729" w:rsidRPr="008B1729" w:rsidP="008B1729" w14:paraId="5242CA62" w14:textId="77777777">
            <w:pPr>
              <w:spacing w:after="0" w:line="240" w:lineRule="auto"/>
              <w:jc w:val="center"/>
              <w:rPr>
                <w:rFonts w:ascii="Times New Roman" w:eastAsia="Times New Roman" w:hAnsi="Times New Roman" w:cs="Times New Roman"/>
                <w:sz w:val="20"/>
                <w:szCs w:val="20"/>
              </w:rPr>
            </w:pPr>
          </w:p>
        </w:tc>
        <w:tc>
          <w:tcPr>
            <w:tcW w:w="841" w:type="dxa"/>
            <w:tcBorders>
              <w:top w:val="nil"/>
              <w:left w:val="nil"/>
              <w:bottom w:val="nil"/>
              <w:right w:val="nil"/>
            </w:tcBorders>
            <w:shd w:val="clear" w:color="auto" w:fill="auto"/>
            <w:noWrap/>
            <w:vAlign w:val="center"/>
            <w:hideMark/>
          </w:tcPr>
          <w:p w:rsidR="008B1729" w:rsidRPr="008B1729" w:rsidP="008B1729" w14:paraId="675AE61E" w14:textId="77777777">
            <w:pPr>
              <w:spacing w:after="0" w:line="240" w:lineRule="auto"/>
              <w:jc w:val="center"/>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center"/>
            <w:hideMark/>
          </w:tcPr>
          <w:p w:rsidR="008B1729" w:rsidRPr="008B1729" w:rsidP="008B1729" w14:paraId="253B08E8" w14:textId="77777777">
            <w:pPr>
              <w:spacing w:after="0" w:line="240" w:lineRule="auto"/>
              <w:jc w:val="center"/>
              <w:rPr>
                <w:rFonts w:ascii="Times New Roman" w:eastAsia="Times New Roman" w:hAnsi="Times New Roman" w:cs="Times New Roman"/>
                <w:sz w:val="20"/>
                <w:szCs w:val="20"/>
              </w:rPr>
            </w:pPr>
          </w:p>
        </w:tc>
        <w:tc>
          <w:tcPr>
            <w:tcW w:w="716" w:type="dxa"/>
            <w:tcBorders>
              <w:top w:val="nil"/>
              <w:left w:val="nil"/>
              <w:bottom w:val="nil"/>
              <w:right w:val="nil"/>
            </w:tcBorders>
            <w:shd w:val="clear" w:color="auto" w:fill="auto"/>
            <w:noWrap/>
            <w:vAlign w:val="center"/>
            <w:hideMark/>
          </w:tcPr>
          <w:p w:rsidR="008B1729" w:rsidRPr="008B1729" w:rsidP="008B1729" w14:paraId="64D1775C" w14:textId="77777777">
            <w:pPr>
              <w:spacing w:after="0" w:line="240" w:lineRule="auto"/>
              <w:jc w:val="center"/>
              <w:rPr>
                <w:rFonts w:ascii="Times New Roman" w:eastAsia="Times New Roman" w:hAnsi="Times New Roman" w:cs="Times New Roman"/>
                <w:sz w:val="20"/>
                <w:szCs w:val="20"/>
              </w:rPr>
            </w:pPr>
          </w:p>
        </w:tc>
        <w:tc>
          <w:tcPr>
            <w:tcW w:w="1188" w:type="dxa"/>
            <w:tcBorders>
              <w:top w:val="nil"/>
              <w:left w:val="nil"/>
              <w:bottom w:val="nil"/>
              <w:right w:val="nil"/>
            </w:tcBorders>
            <w:shd w:val="clear" w:color="auto" w:fill="auto"/>
            <w:noWrap/>
            <w:vAlign w:val="center"/>
            <w:hideMark/>
          </w:tcPr>
          <w:p w:rsidR="008B1729" w:rsidRPr="008B1729" w:rsidP="008B1729" w14:paraId="52DCDE69" w14:textId="77777777">
            <w:pPr>
              <w:spacing w:after="0" w:line="240" w:lineRule="auto"/>
              <w:jc w:val="center"/>
              <w:rPr>
                <w:rFonts w:ascii="Times New Roman" w:eastAsia="Times New Roman" w:hAnsi="Times New Roman" w:cs="Times New Roman"/>
                <w:sz w:val="20"/>
                <w:szCs w:val="20"/>
              </w:rPr>
            </w:pPr>
          </w:p>
        </w:tc>
      </w:tr>
      <w:tr w14:paraId="5DF38B63"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4E05A42" w14:textId="5CF2D53A">
            <w:pPr>
              <w:spacing w:after="0" w:line="240" w:lineRule="auto"/>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a.</w:t>
            </w:r>
            <w:r w:rsidR="000A0A18">
              <w:rPr>
                <w:rFonts w:ascii="Times New Roman" w:eastAsia="Times New Roman" w:hAnsi="Times New Roman" w:cs="Times New Roman"/>
                <w:sz w:val="20"/>
                <w:szCs w:val="20"/>
              </w:rPr>
              <w:t xml:space="preserve"> </w:t>
            </w:r>
            <w:r w:rsidRPr="008B1729">
              <w:rPr>
                <w:rFonts w:ascii="Times New Roman" w:eastAsia="Times New Roman" w:hAnsi="Times New Roman" w:cs="Times New Roman"/>
                <w:sz w:val="20"/>
                <w:szCs w:val="20"/>
              </w:rPr>
              <w:t xml:space="preserve">Assumed that the average number of respondents that will be subject to the rule will be 35 existing respondents. There will be no new sources per year that will become subject to the rule. </w:t>
            </w:r>
          </w:p>
        </w:tc>
      </w:tr>
      <w:tr w14:paraId="5AAEBC9B"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63374714" w14:textId="7D71F107">
            <w:pPr>
              <w:spacing w:after="0" w:line="240" w:lineRule="auto"/>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b. This ICR uses the</w:t>
            </w:r>
            <w:r w:rsidR="000A0A18">
              <w:rPr>
                <w:rFonts w:ascii="Times New Roman" w:eastAsia="Times New Roman" w:hAnsi="Times New Roman" w:cs="Times New Roman"/>
                <w:sz w:val="20"/>
                <w:szCs w:val="20"/>
              </w:rPr>
              <w:t xml:space="preserve"> </w:t>
            </w:r>
            <w:r w:rsidRPr="008B1729">
              <w:rPr>
                <w:rFonts w:ascii="Times New Roman" w:eastAsia="Times New Roman" w:hAnsi="Times New Roman" w:cs="Times New Roman"/>
                <w:sz w:val="20"/>
                <w:szCs w:val="20"/>
              </w:rPr>
              <w:t xml:space="preserve">United States Department of Labor, Bureau of Labor Statistics, May 2021 National Industry-Specific Occupational Employment and Wages </w:t>
            </w:r>
            <w:r w:rsidRPr="008B1729">
              <w:rPr>
                <w:rFonts w:ascii="Times New Roman" w:eastAsia="Times New Roman" w:hAnsi="Times New Roman" w:cs="Times New Roman"/>
                <w:sz w:val="20"/>
                <w:szCs w:val="20"/>
              </w:rPr>
              <w:t>Estiates</w:t>
            </w:r>
            <w:r w:rsidRPr="008B1729">
              <w:rPr>
                <w:rFonts w:ascii="Times New Roman" w:eastAsia="Times New Roman" w:hAnsi="Times New Roman" w:cs="Times New Roman"/>
                <w:sz w:val="20"/>
                <w:szCs w:val="20"/>
              </w:rPr>
              <w:t xml:space="preserve"> for NAICS 327000 - </w:t>
            </w:r>
            <w:r w:rsidRPr="008B1729">
              <w:rPr>
                <w:rFonts w:ascii="Times New Roman" w:eastAsia="Times New Roman" w:hAnsi="Times New Roman" w:cs="Times New Roman"/>
                <w:i/>
                <w:iCs/>
                <w:sz w:val="20"/>
                <w:szCs w:val="20"/>
              </w:rPr>
              <w:t>Nonmetallic Mineral Product Manufacturing.</w:t>
            </w:r>
            <w:r w:rsidRPr="008B1729">
              <w:rPr>
                <w:rFonts w:ascii="Times New Roman" w:eastAsia="Times New Roman" w:hAnsi="Times New Roman" w:cs="Times New Roman"/>
                <w:sz w:val="20"/>
                <w:szCs w:val="20"/>
              </w:rPr>
              <w:t xml:space="preserve"> The mean hourly rate (column 8 of the table) for occupational codes 11-1021 </w:t>
            </w:r>
            <w:r w:rsidRPr="008B1729">
              <w:rPr>
                <w:rFonts w:ascii="Times New Roman" w:eastAsia="Times New Roman" w:hAnsi="Times New Roman" w:cs="Times New Roman"/>
                <w:i/>
                <w:iCs/>
                <w:sz w:val="20"/>
                <w:szCs w:val="20"/>
              </w:rPr>
              <w:t>General and Operational Managers</w:t>
            </w:r>
            <w:r w:rsidRPr="008B1729">
              <w:rPr>
                <w:rFonts w:ascii="Times New Roman" w:eastAsia="Times New Roman" w:hAnsi="Times New Roman" w:cs="Times New Roman"/>
                <w:sz w:val="20"/>
                <w:szCs w:val="20"/>
              </w:rPr>
              <w:t>, 11-3051</w:t>
            </w:r>
            <w:r w:rsidR="000A0A18">
              <w:rPr>
                <w:rFonts w:ascii="Times New Roman" w:eastAsia="Times New Roman" w:hAnsi="Times New Roman" w:cs="Times New Roman"/>
                <w:sz w:val="20"/>
                <w:szCs w:val="20"/>
              </w:rPr>
              <w:t xml:space="preserve"> </w:t>
            </w:r>
            <w:r w:rsidRPr="008B1729">
              <w:rPr>
                <w:rFonts w:ascii="Times New Roman" w:eastAsia="Times New Roman" w:hAnsi="Times New Roman" w:cs="Times New Roman"/>
                <w:i/>
                <w:iCs/>
                <w:sz w:val="20"/>
                <w:szCs w:val="20"/>
              </w:rPr>
              <w:t>Industrial Production Managers</w:t>
            </w:r>
            <w:r w:rsidRPr="008B1729">
              <w:rPr>
                <w:rFonts w:ascii="Times New Roman" w:eastAsia="Times New Roman" w:hAnsi="Times New Roman" w:cs="Times New Roman"/>
                <w:sz w:val="20"/>
                <w:szCs w:val="20"/>
              </w:rPr>
              <w:t xml:space="preserve">, and 43-6010 </w:t>
            </w:r>
            <w:r w:rsidRPr="008B1729">
              <w:rPr>
                <w:rFonts w:ascii="Times New Roman" w:eastAsia="Times New Roman" w:hAnsi="Times New Roman" w:cs="Times New Roman"/>
                <w:i/>
                <w:iCs/>
                <w:sz w:val="20"/>
                <w:szCs w:val="20"/>
              </w:rPr>
              <w:t xml:space="preserve">Secretaries and Administrative Assistants </w:t>
            </w:r>
            <w:r w:rsidRPr="008B1729">
              <w:rPr>
                <w:rFonts w:ascii="Times New Roman" w:eastAsia="Times New Roman" w:hAnsi="Times New Roman" w:cs="Times New Roman"/>
                <w:sz w:val="20"/>
                <w:szCs w:val="20"/>
              </w:rPr>
              <w:t>were used for Managerial ($56.06), Technical ($50.74), and clerical ($20.70) respectively.</w:t>
            </w:r>
            <w:r w:rsidRPr="008B1729">
              <w:rPr>
                <w:rFonts w:ascii="Times New Roman" w:eastAsia="Times New Roman" w:hAnsi="Times New Roman" w:cs="Times New Roman"/>
                <w:i/>
                <w:iCs/>
                <w:sz w:val="20"/>
                <w:szCs w:val="20"/>
              </w:rPr>
              <w:t xml:space="preserve"> </w:t>
            </w:r>
            <w:r w:rsidRPr="008B1729">
              <w:rPr>
                <w:rFonts w:ascii="Times New Roman" w:eastAsia="Times New Roman" w:hAnsi="Times New Roman" w:cs="Times New Roman"/>
                <w:sz w:val="20"/>
                <w:szCs w:val="20"/>
              </w:rPr>
              <w:t>The rates have been increased by 110 percent to account for the benefit packages available to those employed by private industry.</w:t>
            </w:r>
          </w:p>
        </w:tc>
      </w:tr>
      <w:tr w14:paraId="4B319752"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C866730" w14:textId="71B9C2C5">
            <w:pPr>
              <w:spacing w:after="0" w:line="240" w:lineRule="auto"/>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c.</w:t>
            </w:r>
            <w:r w:rsidR="000A0A18">
              <w:rPr>
                <w:rFonts w:ascii="Times New Roman" w:eastAsia="Times New Roman" w:hAnsi="Times New Roman" w:cs="Times New Roman"/>
                <w:sz w:val="20"/>
                <w:szCs w:val="20"/>
              </w:rPr>
              <w:t xml:space="preserve"> </w:t>
            </w:r>
            <w:r w:rsidRPr="008B1729">
              <w:rPr>
                <w:rFonts w:ascii="Times New Roman" w:eastAsia="Times New Roman" w:hAnsi="Times New Roman" w:cs="Times New Roman"/>
                <w:sz w:val="20"/>
                <w:szCs w:val="20"/>
              </w:rPr>
              <w:t xml:space="preserve">No new facilities are expected to be built in this time </w:t>
            </w:r>
            <w:r w:rsidRPr="008B1729">
              <w:rPr>
                <w:rFonts w:ascii="Times New Roman" w:eastAsia="Times New Roman" w:hAnsi="Times New Roman" w:cs="Times New Roman"/>
                <w:sz w:val="20"/>
                <w:szCs w:val="20"/>
              </w:rPr>
              <w:t>period..</w:t>
            </w:r>
          </w:p>
        </w:tc>
      </w:tr>
      <w:tr w14:paraId="7D423F66"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4886FA6F" w14:textId="72D9037E">
            <w:pPr>
              <w:spacing w:after="0" w:line="240" w:lineRule="auto"/>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 xml:space="preserve">d. All </w:t>
            </w:r>
            <w:r w:rsidRPr="008B1729">
              <w:rPr>
                <w:rFonts w:ascii="Times New Roman" w:eastAsia="Times New Roman" w:hAnsi="Times New Roman" w:cs="Times New Roman"/>
                <w:sz w:val="20"/>
                <w:szCs w:val="20"/>
              </w:rPr>
              <w:t>respondants</w:t>
            </w:r>
            <w:r w:rsidRPr="008B1729">
              <w:rPr>
                <w:rFonts w:ascii="Times New Roman" w:eastAsia="Times New Roman" w:hAnsi="Times New Roman" w:cs="Times New Roman"/>
                <w:sz w:val="20"/>
                <w:szCs w:val="20"/>
              </w:rPr>
              <w:t xml:space="preserve"> are required to perform initial performance testing in the first year.</w:t>
            </w:r>
            <w:r w:rsidR="000A0A18">
              <w:rPr>
                <w:rFonts w:ascii="Times New Roman" w:eastAsia="Times New Roman" w:hAnsi="Times New Roman" w:cs="Times New Roman"/>
                <w:sz w:val="20"/>
                <w:szCs w:val="20"/>
              </w:rPr>
              <w:t xml:space="preserve"> </w:t>
            </w:r>
          </w:p>
        </w:tc>
      </w:tr>
      <w:tr w14:paraId="69BF7176"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1872C67" w14:textId="42E41EEF">
            <w:pPr>
              <w:spacing w:after="0" w:line="240" w:lineRule="auto"/>
              <w:rPr>
                <w:rFonts w:ascii="Times New Roman" w:eastAsia="Times New Roman" w:hAnsi="Times New Roman" w:cs="Times New Roman"/>
                <w:sz w:val="20"/>
                <w:szCs w:val="20"/>
              </w:rPr>
            </w:pPr>
            <w:r w:rsidRPr="008B1729">
              <w:rPr>
                <w:rFonts w:ascii="Times New Roman" w:eastAsia="Times New Roman" w:hAnsi="Times New Roman" w:cs="Times New Roman"/>
                <w:sz w:val="20"/>
                <w:szCs w:val="20"/>
              </w:rPr>
              <w:t>e.</w:t>
            </w:r>
            <w:r w:rsidR="000A0A18">
              <w:rPr>
                <w:rFonts w:ascii="Times New Roman" w:eastAsia="Times New Roman" w:hAnsi="Times New Roman" w:cs="Times New Roman"/>
                <w:sz w:val="20"/>
                <w:szCs w:val="20"/>
              </w:rPr>
              <w:t xml:space="preserve"> </w:t>
            </w:r>
            <w:r w:rsidRPr="008B1729">
              <w:rPr>
                <w:rFonts w:ascii="Times New Roman" w:eastAsia="Times New Roman" w:hAnsi="Times New Roman" w:cs="Times New Roman"/>
                <w:sz w:val="20"/>
                <w:szCs w:val="20"/>
              </w:rPr>
              <w:t>Respondents must conduct repeat performance tests on existing kilns every 5 years to demonstrate continuous compliance.</w:t>
            </w:r>
            <w:r w:rsidR="000A0A18">
              <w:rPr>
                <w:rFonts w:ascii="Times New Roman" w:eastAsia="Times New Roman" w:hAnsi="Times New Roman" w:cs="Times New Roman"/>
                <w:sz w:val="20"/>
                <w:szCs w:val="20"/>
              </w:rPr>
              <w:t xml:space="preserve"> </w:t>
            </w:r>
          </w:p>
        </w:tc>
      </w:tr>
      <w:tr w14:paraId="2FAC930F"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070BA6B" w14:textId="1D369360">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f.</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 xml:space="preserve">Assumed that each respondent </w:t>
            </w:r>
            <w:r w:rsidRPr="008B1729">
              <w:rPr>
                <w:rFonts w:ascii="Times New Roman" w:eastAsia="Times New Roman" w:hAnsi="Times New Roman" w:cs="Times New Roman"/>
                <w:color w:val="000000"/>
                <w:sz w:val="20"/>
                <w:szCs w:val="20"/>
              </w:rPr>
              <w:t>will</w:t>
            </w:r>
            <w:r w:rsidRPr="008B1729">
              <w:rPr>
                <w:rFonts w:ascii="Times New Roman" w:eastAsia="Times New Roman" w:hAnsi="Times New Roman" w:cs="Times New Roman"/>
                <w:color w:val="000000"/>
                <w:sz w:val="20"/>
                <w:szCs w:val="20"/>
              </w:rPr>
              <w:t xml:space="preserve"> take 4 hours to complete the inspection and maintenance of affected sources, control devices, and monitoring systems according to operation, maintenance, and monitoring plan.</w:t>
            </w:r>
          </w:p>
        </w:tc>
      </w:tr>
      <w:tr w14:paraId="2D96137E"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0A92676A" w14:textId="06433C15">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g.</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 xml:space="preserve">Assumed that it </w:t>
            </w:r>
            <w:r w:rsidRPr="008B1729">
              <w:rPr>
                <w:rFonts w:ascii="Times New Roman" w:eastAsia="Times New Roman" w:hAnsi="Times New Roman" w:cs="Times New Roman"/>
                <w:color w:val="000000"/>
                <w:sz w:val="20"/>
                <w:szCs w:val="20"/>
              </w:rPr>
              <w:t>will</w:t>
            </w:r>
            <w:r w:rsidRPr="008B1729">
              <w:rPr>
                <w:rFonts w:ascii="Times New Roman" w:eastAsia="Times New Roman" w:hAnsi="Times New Roman" w:cs="Times New Roman"/>
                <w:color w:val="000000"/>
                <w:sz w:val="20"/>
                <w:szCs w:val="20"/>
              </w:rPr>
              <w:t xml:space="preserve"> take 8 hours each and two times per year to complete </w:t>
            </w:r>
            <w:r w:rsidRPr="008B1729">
              <w:rPr>
                <w:rFonts w:ascii="Times New Roman" w:eastAsia="Times New Roman" w:hAnsi="Times New Roman" w:cs="Times New Roman"/>
                <w:color w:val="000000"/>
                <w:sz w:val="20"/>
                <w:szCs w:val="20"/>
              </w:rPr>
              <w:t>semiannual</w:t>
            </w:r>
            <w:r w:rsidRPr="008B1729">
              <w:rPr>
                <w:rFonts w:ascii="Times New Roman" w:eastAsia="Times New Roman" w:hAnsi="Times New Roman" w:cs="Times New Roman"/>
                <w:color w:val="000000"/>
                <w:sz w:val="20"/>
                <w:szCs w:val="20"/>
              </w:rPr>
              <w:t xml:space="preserve"> compliance reports.</w:t>
            </w:r>
          </w:p>
        </w:tc>
      </w:tr>
      <w:tr w14:paraId="6D4989B9"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71769546" w14:textId="19644DE9">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h.</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 xml:space="preserve">Assumed that it </w:t>
            </w:r>
            <w:r w:rsidRPr="008B1729">
              <w:rPr>
                <w:rFonts w:ascii="Times New Roman" w:eastAsia="Times New Roman" w:hAnsi="Times New Roman" w:cs="Times New Roman"/>
                <w:color w:val="000000"/>
                <w:sz w:val="20"/>
                <w:szCs w:val="20"/>
              </w:rPr>
              <w:t>will</w:t>
            </w:r>
            <w:r w:rsidRPr="008B1729">
              <w:rPr>
                <w:rFonts w:ascii="Times New Roman" w:eastAsia="Times New Roman" w:hAnsi="Times New Roman" w:cs="Times New Roman"/>
                <w:color w:val="000000"/>
                <w:sz w:val="20"/>
                <w:szCs w:val="20"/>
              </w:rPr>
              <w:t xml:space="preserve"> take 8 hours once a year to write the emergency startup, shutdown, or malfunction reports.</w:t>
            </w:r>
          </w:p>
        </w:tc>
      </w:tr>
      <w:tr w14:paraId="54E04CA6"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3935829B" w14:textId="7CF26BDA">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i</w:t>
            </w:r>
            <w:r w:rsidRPr="008B1729">
              <w:rPr>
                <w:rFonts w:ascii="Times New Roman" w:eastAsia="Times New Roman" w:hAnsi="Times New Roman" w:cs="Times New Roman"/>
                <w:color w:val="000000"/>
                <w:sz w:val="20"/>
                <w:szCs w:val="20"/>
              </w:rPr>
              <w:t>.</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 xml:space="preserve">Assumed that this action was </w:t>
            </w:r>
            <w:r w:rsidRPr="008B1729">
              <w:rPr>
                <w:rFonts w:ascii="Times New Roman" w:eastAsia="Times New Roman" w:hAnsi="Times New Roman" w:cs="Times New Roman"/>
                <w:color w:val="000000"/>
                <w:sz w:val="20"/>
                <w:szCs w:val="20"/>
              </w:rPr>
              <w:t>acoomplished</w:t>
            </w:r>
            <w:r w:rsidRPr="008B1729">
              <w:rPr>
                <w:rFonts w:ascii="Times New Roman" w:eastAsia="Times New Roman" w:hAnsi="Times New Roman" w:cs="Times New Roman"/>
                <w:color w:val="000000"/>
                <w:sz w:val="20"/>
                <w:szCs w:val="20"/>
              </w:rPr>
              <w:t xml:space="preserve"> in year 1, and not required in years 2 and 3.</w:t>
            </w:r>
          </w:p>
        </w:tc>
      </w:tr>
      <w:tr w14:paraId="027DB0E7"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3BE95C10" w14:textId="77777777">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 xml:space="preserve">j. Assumed that all respondents </w:t>
            </w:r>
            <w:r w:rsidRPr="008B1729">
              <w:rPr>
                <w:rFonts w:ascii="Times New Roman" w:eastAsia="Times New Roman" w:hAnsi="Times New Roman" w:cs="Times New Roman"/>
                <w:color w:val="000000"/>
                <w:sz w:val="20"/>
                <w:szCs w:val="20"/>
              </w:rPr>
              <w:t>will</w:t>
            </w:r>
            <w:r w:rsidRPr="008B1729">
              <w:rPr>
                <w:rFonts w:ascii="Times New Roman" w:eastAsia="Times New Roman" w:hAnsi="Times New Roman" w:cs="Times New Roman"/>
                <w:color w:val="000000"/>
                <w:sz w:val="20"/>
                <w:szCs w:val="20"/>
              </w:rPr>
              <w:t xml:space="preserve"> take 3 hours each to enter records of all the required information 52 times a year.</w:t>
            </w:r>
          </w:p>
        </w:tc>
      </w:tr>
      <w:tr w14:paraId="0E149259"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2AF82E4A" w14:textId="30D6CEF5">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k.</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Assumed</w:t>
            </w:r>
            <w:r w:rsidRPr="008B1729">
              <w:rPr>
                <w:rFonts w:ascii="Times New Roman" w:eastAsia="Times New Roman" w:hAnsi="Times New Roman" w:cs="Times New Roman"/>
                <w:color w:val="000000"/>
                <w:sz w:val="20"/>
                <w:szCs w:val="20"/>
              </w:rPr>
              <w:t xml:space="preserve"> that this action was accomplished in year 1 and not required in years 2 and 3.</w:t>
            </w:r>
          </w:p>
        </w:tc>
      </w:tr>
      <w:tr w14:paraId="7CCAFF29"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463F130F" w14:textId="76861292">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l.</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Assumed that this action was accomplished in year 1 and not required in years 2 and 3.</w:t>
            </w:r>
          </w:p>
        </w:tc>
      </w:tr>
      <w:tr w14:paraId="638434B0"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12ABCA7F" w14:textId="1C7C7DDC">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m.</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Assumed that respondents are required to transmit/disclose information twice per year.</w:t>
            </w:r>
          </w:p>
        </w:tc>
      </w:tr>
      <w:tr w14:paraId="58471C77" w14:textId="77777777" w:rsidTr="00B56D2A">
        <w:tblPrEx>
          <w:tblW w:w="13063" w:type="dxa"/>
          <w:tblInd w:w="113" w:type="dxa"/>
          <w:tblLayout w:type="fixed"/>
          <w:tblLook w:val="04A0"/>
        </w:tblPrEx>
        <w:trPr>
          <w:trHeight w:val="300"/>
        </w:trPr>
        <w:tc>
          <w:tcPr>
            <w:tcW w:w="13063" w:type="dxa"/>
            <w:gridSpan w:val="9"/>
            <w:tcBorders>
              <w:top w:val="nil"/>
              <w:left w:val="nil"/>
              <w:bottom w:val="nil"/>
              <w:right w:val="nil"/>
            </w:tcBorders>
            <w:shd w:val="clear" w:color="auto" w:fill="auto"/>
            <w:hideMark/>
          </w:tcPr>
          <w:p w:rsidR="008B1729" w:rsidRPr="008B1729" w:rsidP="008B1729" w14:paraId="61E639DF" w14:textId="4CF0E9A5">
            <w:pPr>
              <w:spacing w:after="0" w:line="240" w:lineRule="auto"/>
              <w:rPr>
                <w:rFonts w:ascii="Times New Roman" w:eastAsia="Times New Roman" w:hAnsi="Times New Roman" w:cs="Times New Roman"/>
                <w:color w:val="000000"/>
                <w:sz w:val="20"/>
                <w:szCs w:val="20"/>
              </w:rPr>
            </w:pPr>
            <w:r w:rsidRPr="008B1729">
              <w:rPr>
                <w:rFonts w:ascii="Times New Roman" w:eastAsia="Times New Roman" w:hAnsi="Times New Roman" w:cs="Times New Roman"/>
                <w:color w:val="000000"/>
                <w:sz w:val="20"/>
                <w:szCs w:val="20"/>
              </w:rPr>
              <w:t>n.</w:t>
            </w:r>
            <w:r w:rsidR="000A0A18">
              <w:rPr>
                <w:rFonts w:ascii="Times New Roman" w:eastAsia="Times New Roman" w:hAnsi="Times New Roman" w:cs="Times New Roman"/>
                <w:color w:val="000000"/>
                <w:sz w:val="20"/>
                <w:szCs w:val="20"/>
              </w:rPr>
              <w:t xml:space="preserve"> </w:t>
            </w:r>
            <w:r w:rsidRPr="008B1729">
              <w:rPr>
                <w:rFonts w:ascii="Times New Roman" w:eastAsia="Times New Roman" w:hAnsi="Times New Roman" w:cs="Times New Roman"/>
                <w:color w:val="000000"/>
                <w:sz w:val="20"/>
                <w:szCs w:val="20"/>
              </w:rPr>
              <w:t xml:space="preserve">Totals are rounded to three significant figures. Figures may not add up exactly due to rounding. </w:t>
            </w:r>
          </w:p>
        </w:tc>
      </w:tr>
    </w:tbl>
    <w:p w:rsidR="008B1729" w:rsidP="001641AA" w14:paraId="5828E2BF" w14:textId="77777777">
      <w:pPr>
        <w:spacing w:before="240"/>
        <w:rPr>
          <w:rFonts w:cstheme="minorHAnsi"/>
          <w:b/>
          <w:bCs/>
          <w:color w:val="FF0000"/>
          <w:sz w:val="24"/>
          <w:szCs w:val="24"/>
        </w:rPr>
      </w:pPr>
    </w:p>
    <w:p w:rsidR="008B1729" w14:paraId="30F5A066" w14:textId="77777777">
      <w:pPr>
        <w:rPr>
          <w:rFonts w:cstheme="minorHAnsi"/>
          <w:b/>
          <w:bCs/>
          <w:color w:val="FF0000"/>
          <w:sz w:val="24"/>
          <w:szCs w:val="24"/>
        </w:rPr>
      </w:pPr>
      <w:r>
        <w:rPr>
          <w:rFonts w:cstheme="minorHAnsi"/>
          <w:b/>
          <w:bCs/>
          <w:color w:val="FF0000"/>
          <w:sz w:val="24"/>
          <w:szCs w:val="24"/>
        </w:rPr>
        <w:br w:type="page"/>
      </w:r>
    </w:p>
    <w:p w:rsidR="0068367C" w:rsidRPr="00B56D2A" w:rsidP="001641AA" w14:paraId="4F4D02FF" w14:textId="6401B7D0">
      <w:pPr>
        <w:spacing w:before="240"/>
        <w:rPr>
          <w:rFonts w:cstheme="minorHAnsi"/>
          <w:b/>
          <w:bCs/>
          <w:sz w:val="24"/>
          <w:szCs w:val="24"/>
        </w:rPr>
      </w:pPr>
      <w:r w:rsidRPr="00B56D2A">
        <w:rPr>
          <w:rFonts w:cstheme="minorHAnsi"/>
          <w:b/>
          <w:bCs/>
          <w:sz w:val="24"/>
          <w:szCs w:val="24"/>
        </w:rPr>
        <w:t>Table 4 - Summary of Annual Respondent Burden and Cost of Recordkeeping and Reporting Requirements for the Lime Manufacturing Plants (40 CFR Part 63, Subpart AAAAA) (2024 Final Rule)</w:t>
      </w:r>
    </w:p>
    <w:tbl>
      <w:tblPr>
        <w:tblW w:w="10900" w:type="dxa"/>
        <w:tblInd w:w="113" w:type="dxa"/>
        <w:tblLook w:val="04A0"/>
      </w:tblPr>
      <w:tblGrid>
        <w:gridCol w:w="960"/>
        <w:gridCol w:w="1360"/>
        <w:gridCol w:w="1360"/>
        <w:gridCol w:w="1260"/>
        <w:gridCol w:w="1480"/>
        <w:gridCol w:w="1540"/>
        <w:gridCol w:w="1660"/>
        <w:gridCol w:w="1280"/>
      </w:tblGrid>
      <w:tr w14:paraId="410E4927" w14:textId="77777777" w:rsidTr="002F1BD9">
        <w:tblPrEx>
          <w:tblW w:w="10900" w:type="dxa"/>
          <w:tblInd w:w="113" w:type="dxa"/>
          <w:tblLook w:val="04A0"/>
        </w:tblPrEx>
        <w:trPr>
          <w:trHeight w:val="788"/>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F1BD9" w:rsidRPr="002F1BD9" w:rsidP="002F1BD9" w14:paraId="15DD6931"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Year</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2F1BD9" w:rsidRPr="002F1BD9" w:rsidP="002F1BD9" w14:paraId="6A19324C"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Technical Hours</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2F1BD9" w:rsidRPr="002F1BD9" w:rsidP="002F1BD9" w14:paraId="63AB81F9"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Management Hours</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2F1BD9" w:rsidRPr="002F1BD9" w:rsidP="002F1BD9" w14:paraId="45A60AAB"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Clerical Hours</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rsidR="002F1BD9" w:rsidRPr="002F1BD9" w:rsidP="002F1BD9" w14:paraId="0DF41A77"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Total Labor Hours</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rsidR="002F1BD9" w:rsidRPr="002F1BD9" w:rsidP="002F1BD9" w14:paraId="68A800A0"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Labor Costs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2F1BD9" w:rsidRPr="002F1BD9" w:rsidP="002F1BD9" w14:paraId="102CD936"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Non-Labor (Capital/Startup and O&amp;M) Costs</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2F1BD9" w:rsidRPr="002F1BD9" w:rsidP="002F1BD9" w14:paraId="2395B35A" w14:textId="77777777">
            <w:pPr>
              <w:spacing w:after="0" w:line="240" w:lineRule="auto"/>
              <w:jc w:val="center"/>
              <w:rPr>
                <w:rFonts w:eastAsia="Times New Roman" w:cstheme="minorHAnsi"/>
                <w:b/>
                <w:bCs/>
                <w:sz w:val="20"/>
                <w:szCs w:val="20"/>
              </w:rPr>
            </w:pPr>
            <w:r w:rsidRPr="002F1BD9">
              <w:rPr>
                <w:rFonts w:eastAsia="Times New Roman" w:cstheme="minorHAnsi"/>
                <w:b/>
                <w:bCs/>
                <w:sz w:val="20"/>
                <w:szCs w:val="20"/>
              </w:rPr>
              <w:t>Total Costs</w:t>
            </w:r>
          </w:p>
        </w:tc>
      </w:tr>
      <w:tr w14:paraId="0CC51743" w14:textId="77777777" w:rsidTr="002F1BD9">
        <w:tblPrEx>
          <w:tblW w:w="10900" w:type="dxa"/>
          <w:tblInd w:w="113" w:type="dxa"/>
          <w:tblLook w:val="04A0"/>
        </w:tblPrEx>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F1BD9" w:rsidRPr="002F1BD9" w:rsidP="002F1BD9" w14:paraId="5C19459E" w14:textId="77777777">
            <w:pPr>
              <w:spacing w:after="0" w:line="240" w:lineRule="auto"/>
              <w:jc w:val="center"/>
              <w:rPr>
                <w:rFonts w:eastAsia="Times New Roman" w:cstheme="minorHAnsi"/>
                <w:sz w:val="20"/>
                <w:szCs w:val="20"/>
              </w:rPr>
            </w:pPr>
            <w:r w:rsidRPr="002F1BD9">
              <w:rPr>
                <w:rFonts w:eastAsia="Times New Roman" w:cstheme="minorHAnsi"/>
                <w:sz w:val="20"/>
                <w:szCs w:val="20"/>
              </w:rPr>
              <w:t xml:space="preserve">1 </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5090A02E" w14:textId="77777777">
            <w:pPr>
              <w:spacing w:after="0" w:line="240" w:lineRule="auto"/>
              <w:jc w:val="center"/>
              <w:rPr>
                <w:rFonts w:eastAsia="Times New Roman" w:cstheme="minorHAnsi"/>
                <w:sz w:val="20"/>
                <w:szCs w:val="20"/>
              </w:rPr>
            </w:pPr>
            <w:r w:rsidRPr="002F1BD9">
              <w:rPr>
                <w:rFonts w:eastAsia="Times New Roman" w:cstheme="minorHAnsi"/>
                <w:sz w:val="20"/>
                <w:szCs w:val="20"/>
              </w:rPr>
              <w:t>8,838</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575DE01F" w14:textId="77777777">
            <w:pPr>
              <w:spacing w:after="0" w:line="240" w:lineRule="auto"/>
              <w:jc w:val="center"/>
              <w:rPr>
                <w:rFonts w:eastAsia="Times New Roman" w:cstheme="minorHAnsi"/>
                <w:sz w:val="20"/>
                <w:szCs w:val="20"/>
              </w:rPr>
            </w:pPr>
            <w:r w:rsidRPr="002F1BD9">
              <w:rPr>
                <w:rFonts w:eastAsia="Times New Roman" w:cstheme="minorHAnsi"/>
                <w:sz w:val="20"/>
                <w:szCs w:val="20"/>
              </w:rPr>
              <w:t>442</w:t>
            </w:r>
          </w:p>
        </w:tc>
        <w:tc>
          <w:tcPr>
            <w:tcW w:w="12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476BF62E" w14:textId="77777777">
            <w:pPr>
              <w:spacing w:after="0" w:line="240" w:lineRule="auto"/>
              <w:jc w:val="center"/>
              <w:rPr>
                <w:rFonts w:eastAsia="Times New Roman" w:cstheme="minorHAnsi"/>
                <w:sz w:val="20"/>
                <w:szCs w:val="20"/>
              </w:rPr>
            </w:pPr>
            <w:r w:rsidRPr="002F1BD9">
              <w:rPr>
                <w:rFonts w:eastAsia="Times New Roman" w:cstheme="minorHAnsi"/>
                <w:sz w:val="20"/>
                <w:szCs w:val="20"/>
              </w:rPr>
              <w:t>884</w:t>
            </w:r>
          </w:p>
        </w:tc>
        <w:tc>
          <w:tcPr>
            <w:tcW w:w="14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13D0124A" w14:textId="77777777">
            <w:pPr>
              <w:spacing w:after="0" w:line="240" w:lineRule="auto"/>
              <w:jc w:val="center"/>
              <w:rPr>
                <w:rFonts w:eastAsia="Times New Roman" w:cstheme="minorHAnsi"/>
                <w:sz w:val="20"/>
                <w:szCs w:val="20"/>
              </w:rPr>
            </w:pPr>
            <w:r w:rsidRPr="002F1BD9">
              <w:rPr>
                <w:rFonts w:eastAsia="Times New Roman" w:cstheme="minorHAnsi"/>
                <w:sz w:val="20"/>
                <w:szCs w:val="20"/>
              </w:rPr>
              <w:t>10,163</w:t>
            </w:r>
          </w:p>
        </w:tc>
        <w:tc>
          <w:tcPr>
            <w:tcW w:w="154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305A509D" w14:textId="77777777">
            <w:pPr>
              <w:spacing w:after="0" w:line="240" w:lineRule="auto"/>
              <w:jc w:val="center"/>
              <w:rPr>
                <w:rFonts w:eastAsia="Times New Roman" w:cstheme="minorHAnsi"/>
                <w:sz w:val="20"/>
                <w:szCs w:val="20"/>
              </w:rPr>
            </w:pPr>
            <w:r w:rsidRPr="002F1BD9">
              <w:rPr>
                <w:rFonts w:eastAsia="Times New Roman" w:cstheme="minorHAnsi"/>
                <w:sz w:val="20"/>
                <w:szCs w:val="20"/>
              </w:rPr>
              <w:t>$1,030,000</w:t>
            </w:r>
          </w:p>
        </w:tc>
        <w:tc>
          <w:tcPr>
            <w:tcW w:w="16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13D36590" w14:textId="77777777">
            <w:pPr>
              <w:spacing w:after="0" w:line="240" w:lineRule="auto"/>
              <w:jc w:val="center"/>
              <w:rPr>
                <w:rFonts w:eastAsia="Times New Roman" w:cstheme="minorHAnsi"/>
                <w:sz w:val="20"/>
                <w:szCs w:val="20"/>
              </w:rPr>
            </w:pPr>
            <w:r w:rsidRPr="002F1BD9">
              <w:rPr>
                <w:rFonts w:eastAsia="Times New Roman" w:cstheme="minorHAnsi"/>
                <w:sz w:val="20"/>
                <w:szCs w:val="20"/>
              </w:rPr>
              <w:t>$335,000</w:t>
            </w:r>
          </w:p>
        </w:tc>
        <w:tc>
          <w:tcPr>
            <w:tcW w:w="12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2FEC0694" w14:textId="77777777">
            <w:pPr>
              <w:spacing w:after="0" w:line="240" w:lineRule="auto"/>
              <w:jc w:val="center"/>
              <w:rPr>
                <w:rFonts w:eastAsia="Times New Roman" w:cstheme="minorHAnsi"/>
                <w:sz w:val="20"/>
                <w:szCs w:val="20"/>
              </w:rPr>
            </w:pPr>
            <w:r w:rsidRPr="002F1BD9">
              <w:rPr>
                <w:rFonts w:eastAsia="Times New Roman" w:cstheme="minorHAnsi"/>
                <w:sz w:val="20"/>
                <w:szCs w:val="20"/>
              </w:rPr>
              <w:t>$1,370,000</w:t>
            </w:r>
          </w:p>
        </w:tc>
      </w:tr>
      <w:tr w14:paraId="6E772C46" w14:textId="77777777" w:rsidTr="002F1BD9">
        <w:tblPrEx>
          <w:tblW w:w="10900" w:type="dxa"/>
          <w:tblInd w:w="113" w:type="dxa"/>
          <w:tblLook w:val="04A0"/>
        </w:tblPrEx>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F1BD9" w:rsidRPr="002F1BD9" w:rsidP="002F1BD9" w14:paraId="001A215D" w14:textId="77777777">
            <w:pPr>
              <w:spacing w:after="0" w:line="240" w:lineRule="auto"/>
              <w:jc w:val="center"/>
              <w:rPr>
                <w:rFonts w:eastAsia="Times New Roman" w:cstheme="minorHAnsi"/>
                <w:sz w:val="20"/>
                <w:szCs w:val="20"/>
              </w:rPr>
            </w:pPr>
            <w:r w:rsidRPr="002F1BD9">
              <w:rPr>
                <w:rFonts w:eastAsia="Times New Roman" w:cstheme="minorHAnsi"/>
                <w:sz w:val="20"/>
                <w:szCs w:val="20"/>
              </w:rPr>
              <w:t xml:space="preserve">2 </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057E8CDC" w14:textId="77777777">
            <w:pPr>
              <w:spacing w:after="0" w:line="240" w:lineRule="auto"/>
              <w:jc w:val="center"/>
              <w:rPr>
                <w:rFonts w:eastAsia="Times New Roman" w:cstheme="minorHAnsi"/>
                <w:sz w:val="20"/>
                <w:szCs w:val="20"/>
              </w:rPr>
            </w:pPr>
            <w:r w:rsidRPr="002F1BD9">
              <w:rPr>
                <w:rFonts w:eastAsia="Times New Roman" w:cstheme="minorHAnsi"/>
                <w:sz w:val="20"/>
                <w:szCs w:val="20"/>
              </w:rPr>
              <w:t>6,528</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62EE7D82" w14:textId="77777777">
            <w:pPr>
              <w:spacing w:after="0" w:line="240" w:lineRule="auto"/>
              <w:jc w:val="center"/>
              <w:rPr>
                <w:rFonts w:eastAsia="Times New Roman" w:cstheme="minorHAnsi"/>
                <w:sz w:val="20"/>
                <w:szCs w:val="20"/>
              </w:rPr>
            </w:pPr>
            <w:r w:rsidRPr="002F1BD9">
              <w:rPr>
                <w:rFonts w:eastAsia="Times New Roman" w:cstheme="minorHAnsi"/>
                <w:sz w:val="20"/>
                <w:szCs w:val="20"/>
              </w:rPr>
              <w:t>326</w:t>
            </w:r>
          </w:p>
        </w:tc>
        <w:tc>
          <w:tcPr>
            <w:tcW w:w="12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7251C52B" w14:textId="77777777">
            <w:pPr>
              <w:spacing w:after="0" w:line="240" w:lineRule="auto"/>
              <w:jc w:val="center"/>
              <w:rPr>
                <w:rFonts w:eastAsia="Times New Roman" w:cstheme="minorHAnsi"/>
                <w:sz w:val="20"/>
                <w:szCs w:val="20"/>
              </w:rPr>
            </w:pPr>
            <w:r w:rsidRPr="002F1BD9">
              <w:rPr>
                <w:rFonts w:eastAsia="Times New Roman" w:cstheme="minorHAnsi"/>
                <w:sz w:val="20"/>
                <w:szCs w:val="20"/>
              </w:rPr>
              <w:t>653</w:t>
            </w:r>
          </w:p>
        </w:tc>
        <w:tc>
          <w:tcPr>
            <w:tcW w:w="14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4605ED9E" w14:textId="77777777">
            <w:pPr>
              <w:spacing w:after="0" w:line="240" w:lineRule="auto"/>
              <w:jc w:val="center"/>
              <w:rPr>
                <w:rFonts w:eastAsia="Times New Roman" w:cstheme="minorHAnsi"/>
                <w:sz w:val="20"/>
                <w:szCs w:val="20"/>
              </w:rPr>
            </w:pPr>
            <w:r w:rsidRPr="002F1BD9">
              <w:rPr>
                <w:rFonts w:eastAsia="Times New Roman" w:cstheme="minorHAnsi"/>
                <w:sz w:val="20"/>
                <w:szCs w:val="20"/>
              </w:rPr>
              <w:t>7,507</w:t>
            </w:r>
          </w:p>
        </w:tc>
        <w:tc>
          <w:tcPr>
            <w:tcW w:w="154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6C79AEEC" w14:textId="77777777">
            <w:pPr>
              <w:spacing w:after="0" w:line="240" w:lineRule="auto"/>
              <w:jc w:val="center"/>
              <w:rPr>
                <w:rFonts w:eastAsia="Times New Roman" w:cstheme="minorHAnsi"/>
                <w:sz w:val="20"/>
                <w:szCs w:val="20"/>
              </w:rPr>
            </w:pPr>
            <w:r w:rsidRPr="002F1BD9">
              <w:rPr>
                <w:rFonts w:eastAsia="Times New Roman" w:cstheme="minorHAnsi"/>
                <w:sz w:val="20"/>
                <w:szCs w:val="20"/>
              </w:rPr>
              <w:t>$760,000</w:t>
            </w:r>
          </w:p>
        </w:tc>
        <w:tc>
          <w:tcPr>
            <w:tcW w:w="16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13387C7D" w14:textId="77777777">
            <w:pPr>
              <w:spacing w:after="0" w:line="240" w:lineRule="auto"/>
              <w:jc w:val="center"/>
              <w:rPr>
                <w:rFonts w:eastAsia="Times New Roman" w:cstheme="minorHAnsi"/>
                <w:sz w:val="20"/>
                <w:szCs w:val="20"/>
              </w:rPr>
            </w:pPr>
            <w:r w:rsidRPr="002F1BD9">
              <w:rPr>
                <w:rFonts w:eastAsia="Times New Roman" w:cstheme="minorHAnsi"/>
                <w:sz w:val="20"/>
                <w:szCs w:val="20"/>
              </w:rPr>
              <w:t>$335,000</w:t>
            </w:r>
          </w:p>
        </w:tc>
        <w:tc>
          <w:tcPr>
            <w:tcW w:w="12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790C787C" w14:textId="77777777">
            <w:pPr>
              <w:spacing w:after="0" w:line="240" w:lineRule="auto"/>
              <w:jc w:val="center"/>
              <w:rPr>
                <w:rFonts w:eastAsia="Times New Roman" w:cstheme="minorHAnsi"/>
                <w:sz w:val="20"/>
                <w:szCs w:val="20"/>
              </w:rPr>
            </w:pPr>
            <w:r w:rsidRPr="002F1BD9">
              <w:rPr>
                <w:rFonts w:eastAsia="Times New Roman" w:cstheme="minorHAnsi"/>
                <w:sz w:val="20"/>
                <w:szCs w:val="20"/>
              </w:rPr>
              <w:t>$1,100,000</w:t>
            </w:r>
          </w:p>
        </w:tc>
      </w:tr>
      <w:tr w14:paraId="5E4EF037" w14:textId="77777777" w:rsidTr="002F1BD9">
        <w:tblPrEx>
          <w:tblW w:w="10900" w:type="dxa"/>
          <w:tblInd w:w="113" w:type="dxa"/>
          <w:tblLook w:val="04A0"/>
        </w:tblPrEx>
        <w:trPr>
          <w:trHeight w:val="300"/>
        </w:trPr>
        <w:tc>
          <w:tcPr>
            <w:tcW w:w="960" w:type="dxa"/>
            <w:tcBorders>
              <w:top w:val="nil"/>
              <w:left w:val="single" w:sz="4" w:space="0" w:color="auto"/>
              <w:bottom w:val="double" w:sz="6" w:space="0" w:color="auto"/>
              <w:right w:val="single" w:sz="4" w:space="0" w:color="auto"/>
            </w:tcBorders>
            <w:shd w:val="clear" w:color="000000" w:fill="FFFFFF"/>
            <w:noWrap/>
            <w:vAlign w:val="bottom"/>
            <w:hideMark/>
          </w:tcPr>
          <w:p w:rsidR="002F1BD9" w:rsidRPr="002F1BD9" w:rsidP="002F1BD9" w14:paraId="6CEA63C0" w14:textId="77777777">
            <w:pPr>
              <w:spacing w:after="0" w:line="240" w:lineRule="auto"/>
              <w:jc w:val="center"/>
              <w:rPr>
                <w:rFonts w:eastAsia="Times New Roman" w:cstheme="minorHAnsi"/>
                <w:sz w:val="20"/>
                <w:szCs w:val="20"/>
              </w:rPr>
            </w:pPr>
            <w:r w:rsidRPr="002F1BD9">
              <w:rPr>
                <w:rFonts w:eastAsia="Times New Roman" w:cstheme="minorHAnsi"/>
                <w:sz w:val="20"/>
                <w:szCs w:val="20"/>
              </w:rPr>
              <w:t xml:space="preserve">3 </w:t>
            </w:r>
          </w:p>
        </w:tc>
        <w:tc>
          <w:tcPr>
            <w:tcW w:w="1360" w:type="dxa"/>
            <w:tcBorders>
              <w:top w:val="nil"/>
              <w:left w:val="nil"/>
              <w:bottom w:val="double" w:sz="6" w:space="0" w:color="auto"/>
              <w:right w:val="single" w:sz="4" w:space="0" w:color="auto"/>
            </w:tcBorders>
            <w:shd w:val="clear" w:color="000000" w:fill="FFFFFF"/>
            <w:noWrap/>
            <w:vAlign w:val="bottom"/>
            <w:hideMark/>
          </w:tcPr>
          <w:p w:rsidR="002F1BD9" w:rsidRPr="002F1BD9" w:rsidP="002F1BD9" w14:paraId="7701B35C" w14:textId="77777777">
            <w:pPr>
              <w:spacing w:after="0" w:line="240" w:lineRule="auto"/>
              <w:jc w:val="center"/>
              <w:rPr>
                <w:rFonts w:eastAsia="Times New Roman" w:cstheme="minorHAnsi"/>
                <w:sz w:val="20"/>
                <w:szCs w:val="20"/>
              </w:rPr>
            </w:pPr>
            <w:r w:rsidRPr="002F1BD9">
              <w:rPr>
                <w:rFonts w:eastAsia="Times New Roman" w:cstheme="minorHAnsi"/>
                <w:sz w:val="20"/>
                <w:szCs w:val="20"/>
              </w:rPr>
              <w:t>6,528</w:t>
            </w:r>
          </w:p>
        </w:tc>
        <w:tc>
          <w:tcPr>
            <w:tcW w:w="1360" w:type="dxa"/>
            <w:tcBorders>
              <w:top w:val="nil"/>
              <w:left w:val="nil"/>
              <w:bottom w:val="double" w:sz="6" w:space="0" w:color="auto"/>
              <w:right w:val="single" w:sz="4" w:space="0" w:color="auto"/>
            </w:tcBorders>
            <w:shd w:val="clear" w:color="000000" w:fill="FFFFFF"/>
            <w:noWrap/>
            <w:vAlign w:val="bottom"/>
            <w:hideMark/>
          </w:tcPr>
          <w:p w:rsidR="002F1BD9" w:rsidRPr="002F1BD9" w:rsidP="002F1BD9" w14:paraId="174ABEF2" w14:textId="77777777">
            <w:pPr>
              <w:spacing w:after="0" w:line="240" w:lineRule="auto"/>
              <w:jc w:val="center"/>
              <w:rPr>
                <w:rFonts w:eastAsia="Times New Roman" w:cstheme="minorHAnsi"/>
                <w:sz w:val="20"/>
                <w:szCs w:val="20"/>
              </w:rPr>
            </w:pPr>
            <w:r w:rsidRPr="002F1BD9">
              <w:rPr>
                <w:rFonts w:eastAsia="Times New Roman" w:cstheme="minorHAnsi"/>
                <w:sz w:val="20"/>
                <w:szCs w:val="20"/>
              </w:rPr>
              <w:t>326</w:t>
            </w:r>
          </w:p>
        </w:tc>
        <w:tc>
          <w:tcPr>
            <w:tcW w:w="1260" w:type="dxa"/>
            <w:tcBorders>
              <w:top w:val="nil"/>
              <w:left w:val="nil"/>
              <w:bottom w:val="double" w:sz="6" w:space="0" w:color="auto"/>
              <w:right w:val="single" w:sz="4" w:space="0" w:color="auto"/>
            </w:tcBorders>
            <w:shd w:val="clear" w:color="000000" w:fill="FFFFFF"/>
            <w:noWrap/>
            <w:vAlign w:val="bottom"/>
            <w:hideMark/>
          </w:tcPr>
          <w:p w:rsidR="002F1BD9" w:rsidRPr="002F1BD9" w:rsidP="002F1BD9" w14:paraId="298BFA65" w14:textId="77777777">
            <w:pPr>
              <w:spacing w:after="0" w:line="240" w:lineRule="auto"/>
              <w:jc w:val="center"/>
              <w:rPr>
                <w:rFonts w:eastAsia="Times New Roman" w:cstheme="minorHAnsi"/>
                <w:sz w:val="20"/>
                <w:szCs w:val="20"/>
              </w:rPr>
            </w:pPr>
            <w:r w:rsidRPr="002F1BD9">
              <w:rPr>
                <w:rFonts w:eastAsia="Times New Roman" w:cstheme="minorHAnsi"/>
                <w:sz w:val="20"/>
                <w:szCs w:val="20"/>
              </w:rPr>
              <w:t>653</w:t>
            </w:r>
          </w:p>
        </w:tc>
        <w:tc>
          <w:tcPr>
            <w:tcW w:w="1480" w:type="dxa"/>
            <w:tcBorders>
              <w:top w:val="nil"/>
              <w:left w:val="nil"/>
              <w:bottom w:val="double" w:sz="6" w:space="0" w:color="auto"/>
              <w:right w:val="single" w:sz="4" w:space="0" w:color="auto"/>
            </w:tcBorders>
            <w:shd w:val="clear" w:color="000000" w:fill="FFFFFF"/>
            <w:noWrap/>
            <w:vAlign w:val="bottom"/>
            <w:hideMark/>
          </w:tcPr>
          <w:p w:rsidR="002F1BD9" w:rsidRPr="002F1BD9" w:rsidP="002F1BD9" w14:paraId="7A11BC2B" w14:textId="77777777">
            <w:pPr>
              <w:spacing w:after="0" w:line="240" w:lineRule="auto"/>
              <w:jc w:val="center"/>
              <w:rPr>
                <w:rFonts w:eastAsia="Times New Roman" w:cstheme="minorHAnsi"/>
                <w:sz w:val="20"/>
                <w:szCs w:val="20"/>
              </w:rPr>
            </w:pPr>
            <w:r w:rsidRPr="002F1BD9">
              <w:rPr>
                <w:rFonts w:eastAsia="Times New Roman" w:cstheme="minorHAnsi"/>
                <w:sz w:val="20"/>
                <w:szCs w:val="20"/>
              </w:rPr>
              <w:t>7,507</w:t>
            </w:r>
          </w:p>
        </w:tc>
        <w:tc>
          <w:tcPr>
            <w:tcW w:w="1540" w:type="dxa"/>
            <w:tcBorders>
              <w:top w:val="nil"/>
              <w:left w:val="nil"/>
              <w:bottom w:val="double" w:sz="6" w:space="0" w:color="auto"/>
              <w:right w:val="single" w:sz="4" w:space="0" w:color="auto"/>
            </w:tcBorders>
            <w:shd w:val="clear" w:color="000000" w:fill="FFFFFF"/>
            <w:noWrap/>
            <w:vAlign w:val="bottom"/>
            <w:hideMark/>
          </w:tcPr>
          <w:p w:rsidR="002F1BD9" w:rsidRPr="002F1BD9" w:rsidP="002F1BD9" w14:paraId="156CC8C4" w14:textId="77777777">
            <w:pPr>
              <w:spacing w:after="0" w:line="240" w:lineRule="auto"/>
              <w:jc w:val="center"/>
              <w:rPr>
                <w:rFonts w:eastAsia="Times New Roman" w:cstheme="minorHAnsi"/>
                <w:sz w:val="20"/>
                <w:szCs w:val="20"/>
              </w:rPr>
            </w:pPr>
            <w:r w:rsidRPr="002F1BD9">
              <w:rPr>
                <w:rFonts w:eastAsia="Times New Roman" w:cstheme="minorHAnsi"/>
                <w:sz w:val="20"/>
                <w:szCs w:val="20"/>
              </w:rPr>
              <w:t>$760,000</w:t>
            </w:r>
          </w:p>
        </w:tc>
        <w:tc>
          <w:tcPr>
            <w:tcW w:w="1660" w:type="dxa"/>
            <w:tcBorders>
              <w:top w:val="nil"/>
              <w:left w:val="nil"/>
              <w:bottom w:val="double" w:sz="6" w:space="0" w:color="auto"/>
              <w:right w:val="single" w:sz="4" w:space="0" w:color="auto"/>
            </w:tcBorders>
            <w:shd w:val="clear" w:color="000000" w:fill="FFFFFF"/>
            <w:noWrap/>
            <w:vAlign w:val="bottom"/>
            <w:hideMark/>
          </w:tcPr>
          <w:p w:rsidR="002F1BD9" w:rsidRPr="002F1BD9" w:rsidP="002F1BD9" w14:paraId="095EC685" w14:textId="77777777">
            <w:pPr>
              <w:spacing w:after="0" w:line="240" w:lineRule="auto"/>
              <w:jc w:val="center"/>
              <w:rPr>
                <w:rFonts w:eastAsia="Times New Roman" w:cstheme="minorHAnsi"/>
                <w:sz w:val="20"/>
                <w:szCs w:val="20"/>
              </w:rPr>
            </w:pPr>
            <w:r w:rsidRPr="002F1BD9">
              <w:rPr>
                <w:rFonts w:eastAsia="Times New Roman" w:cstheme="minorHAnsi"/>
                <w:sz w:val="20"/>
                <w:szCs w:val="20"/>
              </w:rPr>
              <w:t>$335,000</w:t>
            </w:r>
          </w:p>
        </w:tc>
        <w:tc>
          <w:tcPr>
            <w:tcW w:w="1280" w:type="dxa"/>
            <w:tcBorders>
              <w:top w:val="nil"/>
              <w:left w:val="nil"/>
              <w:bottom w:val="double" w:sz="6" w:space="0" w:color="auto"/>
              <w:right w:val="single" w:sz="4" w:space="0" w:color="auto"/>
            </w:tcBorders>
            <w:shd w:val="clear" w:color="000000" w:fill="FFFFFF"/>
            <w:noWrap/>
            <w:vAlign w:val="bottom"/>
            <w:hideMark/>
          </w:tcPr>
          <w:p w:rsidR="002F1BD9" w:rsidRPr="002F1BD9" w:rsidP="002F1BD9" w14:paraId="13F2A274" w14:textId="77777777">
            <w:pPr>
              <w:spacing w:after="0" w:line="240" w:lineRule="auto"/>
              <w:jc w:val="center"/>
              <w:rPr>
                <w:rFonts w:eastAsia="Times New Roman" w:cstheme="minorHAnsi"/>
                <w:sz w:val="20"/>
                <w:szCs w:val="20"/>
              </w:rPr>
            </w:pPr>
            <w:r w:rsidRPr="002F1BD9">
              <w:rPr>
                <w:rFonts w:eastAsia="Times New Roman" w:cstheme="minorHAnsi"/>
                <w:sz w:val="20"/>
                <w:szCs w:val="20"/>
              </w:rPr>
              <w:t>$1,100,000</w:t>
            </w:r>
          </w:p>
        </w:tc>
      </w:tr>
      <w:tr w14:paraId="681788A0" w14:textId="77777777" w:rsidTr="002F1BD9">
        <w:tblPrEx>
          <w:tblW w:w="1090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F1BD9" w:rsidRPr="002F1BD9" w:rsidP="002F1BD9" w14:paraId="1562510A" w14:textId="77777777">
            <w:pPr>
              <w:spacing w:after="0" w:line="240" w:lineRule="auto"/>
              <w:jc w:val="center"/>
              <w:rPr>
                <w:rFonts w:eastAsia="Times New Roman" w:cstheme="minorHAnsi"/>
                <w:sz w:val="20"/>
                <w:szCs w:val="20"/>
              </w:rPr>
            </w:pPr>
            <w:r w:rsidRPr="002F1BD9">
              <w:rPr>
                <w:rFonts w:eastAsia="Times New Roman" w:cstheme="minorHAnsi"/>
                <w:sz w:val="20"/>
                <w:szCs w:val="20"/>
              </w:rPr>
              <w:t>Total</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77CBA50D" w14:textId="77777777">
            <w:pPr>
              <w:spacing w:after="0" w:line="240" w:lineRule="auto"/>
              <w:jc w:val="center"/>
              <w:rPr>
                <w:rFonts w:eastAsia="Times New Roman" w:cstheme="minorHAnsi"/>
                <w:sz w:val="20"/>
                <w:szCs w:val="20"/>
              </w:rPr>
            </w:pPr>
            <w:r w:rsidRPr="002F1BD9">
              <w:rPr>
                <w:rFonts w:eastAsia="Times New Roman" w:cstheme="minorHAnsi"/>
                <w:sz w:val="20"/>
                <w:szCs w:val="20"/>
              </w:rPr>
              <w:t>21,893</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5A87DB4F" w14:textId="77777777">
            <w:pPr>
              <w:spacing w:after="0" w:line="240" w:lineRule="auto"/>
              <w:jc w:val="center"/>
              <w:rPr>
                <w:rFonts w:eastAsia="Times New Roman" w:cstheme="minorHAnsi"/>
                <w:sz w:val="20"/>
                <w:szCs w:val="20"/>
              </w:rPr>
            </w:pPr>
            <w:r w:rsidRPr="002F1BD9">
              <w:rPr>
                <w:rFonts w:eastAsia="Times New Roman" w:cstheme="minorHAnsi"/>
                <w:sz w:val="20"/>
                <w:szCs w:val="20"/>
              </w:rPr>
              <w:t>1,095</w:t>
            </w:r>
          </w:p>
        </w:tc>
        <w:tc>
          <w:tcPr>
            <w:tcW w:w="12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28F53BA5" w14:textId="77777777">
            <w:pPr>
              <w:spacing w:after="0" w:line="240" w:lineRule="auto"/>
              <w:jc w:val="center"/>
              <w:rPr>
                <w:rFonts w:eastAsia="Times New Roman" w:cstheme="minorHAnsi"/>
                <w:sz w:val="20"/>
                <w:szCs w:val="20"/>
              </w:rPr>
            </w:pPr>
            <w:r w:rsidRPr="002F1BD9">
              <w:rPr>
                <w:rFonts w:eastAsia="Times New Roman" w:cstheme="minorHAnsi"/>
                <w:sz w:val="20"/>
                <w:szCs w:val="20"/>
              </w:rPr>
              <w:t>2,189</w:t>
            </w:r>
          </w:p>
        </w:tc>
        <w:tc>
          <w:tcPr>
            <w:tcW w:w="14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62FDE987" w14:textId="77777777">
            <w:pPr>
              <w:spacing w:after="0" w:line="240" w:lineRule="auto"/>
              <w:jc w:val="center"/>
              <w:rPr>
                <w:rFonts w:eastAsia="Times New Roman" w:cstheme="minorHAnsi"/>
                <w:sz w:val="20"/>
                <w:szCs w:val="20"/>
              </w:rPr>
            </w:pPr>
            <w:r w:rsidRPr="002F1BD9">
              <w:rPr>
                <w:rFonts w:eastAsia="Times New Roman" w:cstheme="minorHAnsi"/>
                <w:sz w:val="20"/>
                <w:szCs w:val="20"/>
              </w:rPr>
              <w:t>25,176</w:t>
            </w:r>
          </w:p>
        </w:tc>
        <w:tc>
          <w:tcPr>
            <w:tcW w:w="154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41F4CFE9" w14:textId="77777777">
            <w:pPr>
              <w:spacing w:after="0" w:line="240" w:lineRule="auto"/>
              <w:jc w:val="center"/>
              <w:rPr>
                <w:rFonts w:eastAsia="Times New Roman" w:cstheme="minorHAnsi"/>
                <w:sz w:val="20"/>
                <w:szCs w:val="20"/>
              </w:rPr>
            </w:pPr>
            <w:r w:rsidRPr="002F1BD9">
              <w:rPr>
                <w:rFonts w:eastAsia="Times New Roman" w:cstheme="minorHAnsi"/>
                <w:sz w:val="20"/>
                <w:szCs w:val="20"/>
              </w:rPr>
              <w:t>$2,550,000</w:t>
            </w:r>
          </w:p>
        </w:tc>
        <w:tc>
          <w:tcPr>
            <w:tcW w:w="16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67D8FEC0" w14:textId="77777777">
            <w:pPr>
              <w:spacing w:after="0" w:line="240" w:lineRule="auto"/>
              <w:jc w:val="center"/>
              <w:rPr>
                <w:rFonts w:eastAsia="Times New Roman" w:cstheme="minorHAnsi"/>
                <w:sz w:val="20"/>
                <w:szCs w:val="20"/>
              </w:rPr>
            </w:pPr>
            <w:r w:rsidRPr="002F1BD9">
              <w:rPr>
                <w:rFonts w:eastAsia="Times New Roman" w:cstheme="minorHAnsi"/>
                <w:sz w:val="20"/>
                <w:szCs w:val="20"/>
              </w:rPr>
              <w:t>$1,005,000</w:t>
            </w:r>
          </w:p>
        </w:tc>
        <w:tc>
          <w:tcPr>
            <w:tcW w:w="12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0AB1F52D" w14:textId="77777777">
            <w:pPr>
              <w:spacing w:after="0" w:line="240" w:lineRule="auto"/>
              <w:jc w:val="center"/>
              <w:rPr>
                <w:rFonts w:eastAsia="Times New Roman" w:cstheme="minorHAnsi"/>
                <w:sz w:val="20"/>
                <w:szCs w:val="20"/>
              </w:rPr>
            </w:pPr>
            <w:r w:rsidRPr="002F1BD9">
              <w:rPr>
                <w:rFonts w:eastAsia="Times New Roman" w:cstheme="minorHAnsi"/>
                <w:sz w:val="20"/>
                <w:szCs w:val="20"/>
              </w:rPr>
              <w:t>$3,570,000</w:t>
            </w:r>
          </w:p>
        </w:tc>
      </w:tr>
      <w:tr w14:paraId="462ACAC9" w14:textId="77777777" w:rsidTr="002F1BD9">
        <w:tblPrEx>
          <w:tblW w:w="10900" w:type="dxa"/>
          <w:tblInd w:w="113" w:type="dxa"/>
          <w:tblLook w:val="04A0"/>
        </w:tblPrEx>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F1BD9" w:rsidRPr="002F1BD9" w:rsidP="002F1BD9" w14:paraId="69E154B0" w14:textId="77777777">
            <w:pPr>
              <w:spacing w:after="0" w:line="240" w:lineRule="auto"/>
              <w:jc w:val="center"/>
              <w:rPr>
                <w:rFonts w:eastAsia="Times New Roman" w:cstheme="minorHAnsi"/>
                <w:sz w:val="20"/>
                <w:szCs w:val="20"/>
              </w:rPr>
            </w:pPr>
            <w:r w:rsidRPr="002F1BD9">
              <w:rPr>
                <w:rFonts w:eastAsia="Times New Roman" w:cstheme="minorHAnsi"/>
                <w:sz w:val="20"/>
                <w:szCs w:val="20"/>
              </w:rPr>
              <w:t>Average</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047AD9BB" w14:textId="77777777">
            <w:pPr>
              <w:spacing w:after="0" w:line="240" w:lineRule="auto"/>
              <w:jc w:val="center"/>
              <w:rPr>
                <w:rFonts w:eastAsia="Times New Roman" w:cstheme="minorHAnsi"/>
                <w:sz w:val="20"/>
                <w:szCs w:val="20"/>
              </w:rPr>
            </w:pPr>
            <w:r w:rsidRPr="002F1BD9">
              <w:rPr>
                <w:rFonts w:eastAsia="Times New Roman" w:cstheme="minorHAnsi"/>
                <w:sz w:val="20"/>
                <w:szCs w:val="20"/>
              </w:rPr>
              <w:t>7,298</w:t>
            </w:r>
          </w:p>
        </w:tc>
        <w:tc>
          <w:tcPr>
            <w:tcW w:w="13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77FF7CB9" w14:textId="77777777">
            <w:pPr>
              <w:spacing w:after="0" w:line="240" w:lineRule="auto"/>
              <w:jc w:val="center"/>
              <w:rPr>
                <w:rFonts w:eastAsia="Times New Roman" w:cstheme="minorHAnsi"/>
                <w:sz w:val="20"/>
                <w:szCs w:val="20"/>
              </w:rPr>
            </w:pPr>
            <w:r w:rsidRPr="002F1BD9">
              <w:rPr>
                <w:rFonts w:eastAsia="Times New Roman" w:cstheme="minorHAnsi"/>
                <w:sz w:val="20"/>
                <w:szCs w:val="20"/>
              </w:rPr>
              <w:t>365</w:t>
            </w:r>
          </w:p>
        </w:tc>
        <w:tc>
          <w:tcPr>
            <w:tcW w:w="12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1F60C257" w14:textId="77777777">
            <w:pPr>
              <w:spacing w:after="0" w:line="240" w:lineRule="auto"/>
              <w:jc w:val="center"/>
              <w:rPr>
                <w:rFonts w:eastAsia="Times New Roman" w:cstheme="minorHAnsi"/>
                <w:sz w:val="20"/>
                <w:szCs w:val="20"/>
              </w:rPr>
            </w:pPr>
            <w:r w:rsidRPr="002F1BD9">
              <w:rPr>
                <w:rFonts w:eastAsia="Times New Roman" w:cstheme="minorHAnsi"/>
                <w:sz w:val="20"/>
                <w:szCs w:val="20"/>
              </w:rPr>
              <w:t>730</w:t>
            </w:r>
          </w:p>
        </w:tc>
        <w:tc>
          <w:tcPr>
            <w:tcW w:w="14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5E0C4444" w14:textId="77777777">
            <w:pPr>
              <w:spacing w:after="0" w:line="240" w:lineRule="auto"/>
              <w:jc w:val="center"/>
              <w:rPr>
                <w:rFonts w:eastAsia="Times New Roman" w:cstheme="minorHAnsi"/>
                <w:sz w:val="20"/>
                <w:szCs w:val="20"/>
              </w:rPr>
            </w:pPr>
            <w:r w:rsidRPr="002F1BD9">
              <w:rPr>
                <w:rFonts w:eastAsia="Times New Roman" w:cstheme="minorHAnsi"/>
                <w:sz w:val="20"/>
                <w:szCs w:val="20"/>
              </w:rPr>
              <w:t>8,392</w:t>
            </w:r>
          </w:p>
        </w:tc>
        <w:tc>
          <w:tcPr>
            <w:tcW w:w="1540" w:type="dxa"/>
            <w:tcBorders>
              <w:top w:val="nil"/>
              <w:left w:val="nil"/>
              <w:bottom w:val="single" w:sz="4" w:space="0" w:color="auto"/>
              <w:right w:val="single" w:sz="4" w:space="0" w:color="auto"/>
            </w:tcBorders>
            <w:shd w:val="clear" w:color="auto" w:fill="auto"/>
            <w:noWrap/>
            <w:vAlign w:val="bottom"/>
            <w:hideMark/>
          </w:tcPr>
          <w:p w:rsidR="002F1BD9" w:rsidRPr="002F1BD9" w:rsidP="002F1BD9" w14:paraId="17A3DB8B" w14:textId="77777777">
            <w:pPr>
              <w:spacing w:after="0" w:line="240" w:lineRule="auto"/>
              <w:jc w:val="center"/>
              <w:rPr>
                <w:rFonts w:eastAsia="Times New Roman" w:cstheme="minorHAnsi"/>
                <w:sz w:val="20"/>
                <w:szCs w:val="20"/>
              </w:rPr>
            </w:pPr>
            <w:r w:rsidRPr="002F1BD9">
              <w:rPr>
                <w:rFonts w:eastAsia="Times New Roman" w:cstheme="minorHAnsi"/>
                <w:sz w:val="20"/>
                <w:szCs w:val="20"/>
              </w:rPr>
              <w:t>$850,000</w:t>
            </w:r>
          </w:p>
        </w:tc>
        <w:tc>
          <w:tcPr>
            <w:tcW w:w="166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042A1A1F" w14:textId="77777777">
            <w:pPr>
              <w:spacing w:after="0" w:line="240" w:lineRule="auto"/>
              <w:jc w:val="center"/>
              <w:rPr>
                <w:rFonts w:eastAsia="Times New Roman" w:cstheme="minorHAnsi"/>
                <w:sz w:val="20"/>
                <w:szCs w:val="20"/>
              </w:rPr>
            </w:pPr>
            <w:r w:rsidRPr="002F1BD9">
              <w:rPr>
                <w:rFonts w:eastAsia="Times New Roman" w:cstheme="minorHAnsi"/>
                <w:sz w:val="20"/>
                <w:szCs w:val="20"/>
              </w:rPr>
              <w:t>$335,000</w:t>
            </w:r>
          </w:p>
        </w:tc>
        <w:tc>
          <w:tcPr>
            <w:tcW w:w="1280" w:type="dxa"/>
            <w:tcBorders>
              <w:top w:val="nil"/>
              <w:left w:val="nil"/>
              <w:bottom w:val="single" w:sz="4" w:space="0" w:color="auto"/>
              <w:right w:val="single" w:sz="4" w:space="0" w:color="auto"/>
            </w:tcBorders>
            <w:shd w:val="clear" w:color="000000" w:fill="FFFFFF"/>
            <w:noWrap/>
            <w:vAlign w:val="bottom"/>
            <w:hideMark/>
          </w:tcPr>
          <w:p w:rsidR="002F1BD9" w:rsidRPr="002F1BD9" w:rsidP="002F1BD9" w14:paraId="5E38DAB2" w14:textId="77777777">
            <w:pPr>
              <w:spacing w:after="0" w:line="240" w:lineRule="auto"/>
              <w:jc w:val="center"/>
              <w:rPr>
                <w:rFonts w:eastAsia="Times New Roman" w:cstheme="minorHAnsi"/>
                <w:sz w:val="20"/>
                <w:szCs w:val="20"/>
              </w:rPr>
            </w:pPr>
            <w:r w:rsidRPr="002F1BD9">
              <w:rPr>
                <w:rFonts w:eastAsia="Times New Roman" w:cstheme="minorHAnsi"/>
                <w:sz w:val="20"/>
                <w:szCs w:val="20"/>
              </w:rPr>
              <w:t>$1,190,000</w:t>
            </w:r>
          </w:p>
        </w:tc>
      </w:tr>
    </w:tbl>
    <w:p w:rsidR="008B1729" w:rsidP="001641AA" w14:paraId="45AE080F" w14:textId="77777777">
      <w:pPr>
        <w:spacing w:before="240"/>
        <w:rPr>
          <w:rFonts w:cstheme="minorHAnsi"/>
          <w:b/>
          <w:bCs/>
          <w:color w:val="FF0000"/>
          <w:sz w:val="24"/>
          <w:szCs w:val="24"/>
        </w:rPr>
      </w:pPr>
    </w:p>
    <w:p w:rsidR="00752ABC" w14:paraId="21F61D45" w14:textId="77777777">
      <w:pPr>
        <w:rPr>
          <w:rFonts w:cstheme="minorHAnsi"/>
          <w:b/>
          <w:bCs/>
          <w:color w:val="FF0000"/>
          <w:sz w:val="24"/>
          <w:szCs w:val="24"/>
        </w:rPr>
      </w:pPr>
      <w:r>
        <w:rPr>
          <w:rFonts w:cstheme="minorHAnsi"/>
          <w:b/>
          <w:bCs/>
          <w:color w:val="FF0000"/>
          <w:sz w:val="24"/>
          <w:szCs w:val="24"/>
        </w:rPr>
        <w:br w:type="page"/>
      </w:r>
    </w:p>
    <w:p w:rsidR="002C60FE" w:rsidRPr="00B56D2A" w:rsidP="001641AA" w14:paraId="2472A3B8" w14:textId="30BB714B">
      <w:pPr>
        <w:spacing w:before="240"/>
        <w:rPr>
          <w:rFonts w:cstheme="minorHAnsi"/>
          <w:b/>
          <w:bCs/>
          <w:sz w:val="24"/>
          <w:szCs w:val="24"/>
        </w:rPr>
      </w:pPr>
      <w:r w:rsidRPr="00B56D2A">
        <w:rPr>
          <w:rFonts w:cstheme="minorHAnsi"/>
          <w:b/>
          <w:bCs/>
          <w:sz w:val="24"/>
          <w:szCs w:val="24"/>
        </w:rPr>
        <w:t>Table 5: Average Annual EPA Burden and Cost Year One – Lime Manufacturing Plants (40 CFR Part 63, Subpart AAAAA) (2024 Final Rule)</w:t>
      </w:r>
    </w:p>
    <w:tbl>
      <w:tblPr>
        <w:tblW w:w="13063" w:type="dxa"/>
        <w:tblInd w:w="113" w:type="dxa"/>
        <w:tblLook w:val="04A0"/>
      </w:tblPr>
      <w:tblGrid>
        <w:gridCol w:w="4832"/>
        <w:gridCol w:w="1025"/>
        <w:gridCol w:w="1096"/>
        <w:gridCol w:w="1062"/>
        <w:gridCol w:w="871"/>
        <w:gridCol w:w="903"/>
        <w:gridCol w:w="1201"/>
        <w:gridCol w:w="920"/>
        <w:gridCol w:w="1153"/>
      </w:tblGrid>
      <w:tr w14:paraId="20499384" w14:textId="77777777" w:rsidTr="00B56D2A">
        <w:tblPrEx>
          <w:tblW w:w="13063" w:type="dxa"/>
          <w:tblInd w:w="113" w:type="dxa"/>
          <w:tblLook w:val="04A0"/>
        </w:tblPrEx>
        <w:trPr>
          <w:trHeight w:val="1808"/>
        </w:trPr>
        <w:tc>
          <w:tcPr>
            <w:tcW w:w="5446" w:type="dxa"/>
            <w:tcBorders>
              <w:top w:val="single" w:sz="4" w:space="0" w:color="auto"/>
              <w:left w:val="single" w:sz="4" w:space="0" w:color="auto"/>
              <w:bottom w:val="nil"/>
              <w:right w:val="single" w:sz="4" w:space="0" w:color="auto"/>
            </w:tcBorders>
            <w:shd w:val="clear" w:color="auto" w:fill="auto"/>
            <w:noWrap/>
            <w:vAlign w:val="center"/>
            <w:hideMark/>
          </w:tcPr>
          <w:p w:rsidR="0024301C" w:rsidRPr="0024301C" w:rsidP="0024301C" w14:paraId="4B4265F5"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Activity</w:t>
            </w:r>
          </w:p>
        </w:tc>
        <w:tc>
          <w:tcPr>
            <w:tcW w:w="919" w:type="dxa"/>
            <w:tcBorders>
              <w:top w:val="single" w:sz="4" w:space="0" w:color="auto"/>
              <w:left w:val="nil"/>
              <w:bottom w:val="nil"/>
              <w:right w:val="single" w:sz="4" w:space="0" w:color="auto"/>
            </w:tcBorders>
            <w:shd w:val="clear" w:color="auto" w:fill="auto"/>
            <w:vAlign w:val="center"/>
            <w:hideMark/>
          </w:tcPr>
          <w:p w:rsidR="0024301C" w:rsidRPr="0024301C" w:rsidP="0024301C" w14:paraId="4D4E4045"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(A)</w:t>
            </w:r>
            <w:r w:rsidRPr="0024301C">
              <w:rPr>
                <w:rFonts w:eastAsia="Times New Roman" w:cstheme="minorHAnsi"/>
                <w:b/>
                <w:bCs/>
                <w:color w:val="000000"/>
                <w:sz w:val="20"/>
                <w:szCs w:val="20"/>
              </w:rPr>
              <w:br/>
              <w:t>EPA person hours per occurrence</w:t>
            </w:r>
          </w:p>
        </w:tc>
        <w:tc>
          <w:tcPr>
            <w:tcW w:w="977" w:type="dxa"/>
            <w:tcBorders>
              <w:top w:val="single" w:sz="4" w:space="0" w:color="auto"/>
              <w:left w:val="nil"/>
              <w:bottom w:val="nil"/>
              <w:right w:val="single" w:sz="4" w:space="0" w:color="auto"/>
            </w:tcBorders>
            <w:shd w:val="clear" w:color="auto" w:fill="auto"/>
            <w:vAlign w:val="center"/>
            <w:hideMark/>
          </w:tcPr>
          <w:p w:rsidR="0024301C" w:rsidRPr="0024301C" w:rsidP="0024301C" w14:paraId="4E046FDB"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(B)</w:t>
            </w:r>
            <w:r w:rsidRPr="0024301C">
              <w:rPr>
                <w:rFonts w:eastAsia="Times New Roman" w:cstheme="minorHAnsi"/>
                <w:b/>
                <w:bCs/>
                <w:color w:val="000000"/>
                <w:sz w:val="20"/>
                <w:szCs w:val="20"/>
              </w:rPr>
              <w:br/>
              <w:t>No. of occurrences per plant per year</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24301C" w:rsidRPr="0024301C" w:rsidP="0024301C" w14:paraId="1B4407C4"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(C)</w:t>
            </w:r>
            <w:r w:rsidRPr="0024301C">
              <w:rPr>
                <w:rFonts w:eastAsia="Times New Roman" w:cstheme="minorHAnsi"/>
                <w:b/>
                <w:bCs/>
                <w:color w:val="000000"/>
                <w:sz w:val="20"/>
                <w:szCs w:val="20"/>
              </w:rPr>
              <w:br/>
              <w:t xml:space="preserve">EPA </w:t>
            </w:r>
            <w:r w:rsidRPr="0024301C">
              <w:rPr>
                <w:rFonts w:eastAsia="Times New Roman" w:cstheme="minorHAnsi"/>
                <w:b/>
                <w:bCs/>
                <w:color w:val="000000"/>
                <w:sz w:val="20"/>
                <w:szCs w:val="20"/>
              </w:rPr>
              <w:t>person hours</w:t>
            </w:r>
            <w:r w:rsidRPr="0024301C">
              <w:rPr>
                <w:rFonts w:eastAsia="Times New Roman" w:cstheme="minorHAnsi"/>
                <w:b/>
                <w:bCs/>
                <w:color w:val="000000"/>
                <w:sz w:val="20"/>
                <w:szCs w:val="20"/>
              </w:rPr>
              <w:t xml:space="preserve"> per respondent per year </w:t>
            </w:r>
            <w:r w:rsidRPr="0024301C">
              <w:rPr>
                <w:rFonts w:eastAsia="Times New Roman" w:cstheme="minorHAnsi"/>
                <w:b/>
                <w:bCs/>
                <w:color w:val="000000"/>
                <w:sz w:val="20"/>
                <w:szCs w:val="20"/>
              </w:rPr>
              <w:br/>
              <w:t>(C=</w:t>
            </w:r>
            <w:r w:rsidRPr="0024301C">
              <w:rPr>
                <w:rFonts w:eastAsia="Times New Roman" w:cstheme="minorHAnsi"/>
                <w:b/>
                <w:bCs/>
                <w:color w:val="000000"/>
                <w:sz w:val="20"/>
                <w:szCs w:val="20"/>
              </w:rPr>
              <w:t>AxB</w:t>
            </w:r>
            <w:r w:rsidRPr="0024301C">
              <w:rPr>
                <w:rFonts w:eastAsia="Times New Roman" w:cstheme="minorHAnsi"/>
                <w:b/>
                <w:bCs/>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24301C" w:rsidRPr="0024301C" w:rsidP="0024301C" w14:paraId="1BEAB090" w14:textId="2A924284">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(D)</w:t>
            </w:r>
            <w:r w:rsidRPr="0024301C">
              <w:rPr>
                <w:rFonts w:eastAsia="Times New Roman" w:cstheme="minorHAnsi"/>
                <w:b/>
                <w:bCs/>
                <w:color w:val="000000"/>
                <w:sz w:val="20"/>
                <w:szCs w:val="20"/>
              </w:rPr>
              <w:br/>
              <w:t>Plants per year</w:t>
            </w:r>
            <w:r w:rsidR="000A0A18">
              <w:rPr>
                <w:rFonts w:eastAsia="Times New Roman" w:cstheme="minorHAnsi"/>
                <w:b/>
                <w:bCs/>
                <w:color w:val="000000"/>
                <w:sz w:val="20"/>
                <w:szCs w:val="20"/>
              </w:rPr>
              <w:t xml:space="preserve"> </w:t>
            </w:r>
            <w:r w:rsidRPr="0024301C">
              <w:rPr>
                <w:rFonts w:eastAsia="Times New Roman" w:cstheme="minorHAnsi"/>
                <w:b/>
                <w:bCs/>
                <w:color w:val="000000"/>
                <w:sz w:val="20"/>
                <w:szCs w:val="20"/>
                <w:vertAlign w:val="superscript"/>
              </w:rPr>
              <w:t>a</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24301C" w:rsidRPr="0024301C" w:rsidP="0024301C" w14:paraId="15844D4C"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 xml:space="preserve">(E) </w:t>
            </w:r>
            <w:r w:rsidRPr="0024301C">
              <w:rPr>
                <w:rFonts w:eastAsia="Times New Roman" w:cstheme="minorHAnsi"/>
                <w:b/>
                <w:bCs/>
                <w:color w:val="000000"/>
                <w:sz w:val="20"/>
                <w:szCs w:val="20"/>
              </w:rPr>
              <w:br/>
              <w:t xml:space="preserve">Technical person- hours per year </w:t>
            </w:r>
            <w:r w:rsidRPr="0024301C">
              <w:rPr>
                <w:rFonts w:eastAsia="Times New Roman" w:cstheme="minorHAnsi"/>
                <w:b/>
                <w:bCs/>
                <w:color w:val="000000"/>
                <w:sz w:val="20"/>
                <w:szCs w:val="20"/>
              </w:rPr>
              <w:br/>
              <w:t>(E=</w:t>
            </w:r>
            <w:r w:rsidRPr="0024301C">
              <w:rPr>
                <w:rFonts w:eastAsia="Times New Roman" w:cstheme="minorHAnsi"/>
                <w:b/>
                <w:bCs/>
                <w:color w:val="000000"/>
                <w:sz w:val="20"/>
                <w:szCs w:val="20"/>
              </w:rPr>
              <w:t>CxD</w:t>
            </w:r>
            <w:r w:rsidRPr="0024301C">
              <w:rPr>
                <w:rFonts w:eastAsia="Times New Roman" w:cstheme="minorHAnsi"/>
                <w:b/>
                <w:bCs/>
                <w:color w:val="000000"/>
                <w:sz w:val="20"/>
                <w:szCs w:val="20"/>
              </w:rPr>
              <w:t>)</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24301C" w:rsidRPr="0024301C" w:rsidP="0024301C" w14:paraId="0F960CF1"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 xml:space="preserve">(F) </w:t>
            </w:r>
            <w:r w:rsidRPr="0024301C">
              <w:rPr>
                <w:rFonts w:eastAsia="Times New Roman" w:cstheme="minorHAnsi"/>
                <w:b/>
                <w:bCs/>
                <w:color w:val="000000"/>
                <w:sz w:val="20"/>
                <w:szCs w:val="20"/>
              </w:rPr>
              <w:br/>
              <w:t xml:space="preserve">Management person hours per year </w:t>
            </w:r>
            <w:r w:rsidRPr="0024301C">
              <w:rPr>
                <w:rFonts w:eastAsia="Times New Roman" w:cstheme="minorHAnsi"/>
                <w:b/>
                <w:bCs/>
                <w:color w:val="000000"/>
                <w:sz w:val="20"/>
                <w:szCs w:val="20"/>
              </w:rPr>
              <w:br/>
              <w:t>(F=Ex0.05)</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24301C" w:rsidRPr="0024301C" w:rsidP="0024301C" w14:paraId="0A7B3319"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(G)</w:t>
            </w:r>
            <w:r w:rsidRPr="0024301C">
              <w:rPr>
                <w:rFonts w:eastAsia="Times New Roman" w:cstheme="minorHAnsi"/>
                <w:b/>
                <w:bCs/>
                <w:color w:val="000000"/>
                <w:sz w:val="20"/>
                <w:szCs w:val="20"/>
              </w:rPr>
              <w:br/>
              <w:t xml:space="preserve">Clerical person hours per year </w:t>
            </w:r>
            <w:r w:rsidRPr="0024301C">
              <w:rPr>
                <w:rFonts w:eastAsia="Times New Roman" w:cstheme="minorHAnsi"/>
                <w:b/>
                <w:bCs/>
                <w:color w:val="000000"/>
                <w:sz w:val="20"/>
                <w:szCs w:val="20"/>
              </w:rPr>
              <w:br/>
              <w:t>(G=Ex0.1)</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24301C" w:rsidRPr="0024301C" w:rsidP="0024301C" w14:paraId="33640CBE"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(H)</w:t>
            </w:r>
            <w:r w:rsidRPr="0024301C">
              <w:rPr>
                <w:rFonts w:eastAsia="Times New Roman" w:cstheme="minorHAnsi"/>
                <w:b/>
                <w:bCs/>
                <w:color w:val="000000"/>
                <w:sz w:val="20"/>
                <w:szCs w:val="20"/>
              </w:rPr>
              <w:br/>
              <w:t xml:space="preserve">Total Cost Per Year ($) </w:t>
            </w:r>
            <w:r w:rsidRPr="0024301C">
              <w:rPr>
                <w:rFonts w:eastAsia="Times New Roman" w:cstheme="minorHAnsi"/>
                <w:b/>
                <w:bCs/>
                <w:color w:val="000000"/>
                <w:sz w:val="20"/>
                <w:szCs w:val="20"/>
                <w:vertAlign w:val="superscript"/>
              </w:rPr>
              <w:t>b</w:t>
            </w:r>
          </w:p>
        </w:tc>
      </w:tr>
      <w:tr w14:paraId="75D9E33D" w14:textId="77777777" w:rsidTr="00B56D2A">
        <w:tblPrEx>
          <w:tblW w:w="13063" w:type="dxa"/>
          <w:tblInd w:w="113" w:type="dxa"/>
          <w:tblLook w:val="04A0"/>
        </w:tblPrEx>
        <w:trPr>
          <w:trHeight w:val="327"/>
        </w:trPr>
        <w:tc>
          <w:tcPr>
            <w:tcW w:w="5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01C" w:rsidRPr="0024301C" w:rsidP="0024301C" w14:paraId="41ACF529"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xml:space="preserve">Initial Performance Tests </w:t>
            </w:r>
            <w:r w:rsidRPr="0024301C">
              <w:rPr>
                <w:rFonts w:eastAsia="Times New Roman" w:cstheme="minorHAnsi"/>
                <w:color w:val="000000"/>
                <w:sz w:val="20"/>
                <w:szCs w:val="20"/>
                <w:vertAlign w:val="superscript"/>
              </w:rPr>
              <w:t>c</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24301C" w:rsidRPr="0024301C" w:rsidP="0024301C" w14:paraId="2346074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40</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24301C" w:rsidRPr="0024301C" w:rsidP="0024301C" w14:paraId="5092F3E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30A3EA71"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40</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1B65BEC1"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35</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953B374"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1400</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B182B9B"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70</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94D9135"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140</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FC8650F"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xml:space="preserve">$80,451.00 </w:t>
            </w:r>
          </w:p>
        </w:tc>
      </w:tr>
      <w:tr w14:paraId="7C3CAE56"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24301C" w:rsidRPr="0024301C" w:rsidP="0024301C" w14:paraId="42EF7F7D"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xml:space="preserve">Retesting Preparation for Repeat Performance Tests </w:t>
            </w:r>
            <w:r w:rsidRPr="0024301C">
              <w:rPr>
                <w:rFonts w:eastAsia="Times New Roman" w:cstheme="minorHAnsi"/>
                <w:color w:val="000000"/>
                <w:sz w:val="20"/>
                <w:szCs w:val="20"/>
                <w:vertAlign w:val="superscript"/>
              </w:rPr>
              <w:t>d</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8FAC0A3"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6BD3270"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6344CB0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612DAB4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011880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B9D6E2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198C68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D0537DB"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14CE39CD"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3EF91B18"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xml:space="preserve">Repeat Performance Tests </w:t>
            </w:r>
            <w:r w:rsidRPr="0024301C">
              <w:rPr>
                <w:rFonts w:eastAsia="Times New Roman" w:cstheme="minorHAnsi"/>
                <w:color w:val="000000"/>
                <w:sz w:val="20"/>
                <w:szCs w:val="20"/>
                <w:vertAlign w:val="superscript"/>
              </w:rPr>
              <w:t>d</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5913950"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F50AAD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34B7192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6F4DC516"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58ED2DB"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33BEAC3"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CA9EE1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E1FCB7D"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776EDDEA"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468C3A93"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Report Review</w:t>
            </w:r>
          </w:p>
        </w:tc>
        <w:tc>
          <w:tcPr>
            <w:tcW w:w="919" w:type="dxa"/>
            <w:tcBorders>
              <w:top w:val="nil"/>
              <w:left w:val="nil"/>
              <w:bottom w:val="single" w:sz="4" w:space="0" w:color="auto"/>
              <w:right w:val="single" w:sz="4" w:space="0" w:color="auto"/>
            </w:tcBorders>
            <w:shd w:val="clear" w:color="000000" w:fill="FFFFFF"/>
            <w:noWrap/>
            <w:vAlign w:val="center"/>
            <w:hideMark/>
          </w:tcPr>
          <w:p w:rsidR="0024301C" w:rsidRPr="0024301C" w:rsidP="0024301C" w14:paraId="0CAFEFB9"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w:t>
            </w:r>
          </w:p>
        </w:tc>
        <w:tc>
          <w:tcPr>
            <w:tcW w:w="977" w:type="dxa"/>
            <w:tcBorders>
              <w:top w:val="nil"/>
              <w:left w:val="nil"/>
              <w:bottom w:val="single" w:sz="4" w:space="0" w:color="auto"/>
              <w:right w:val="single" w:sz="4" w:space="0" w:color="auto"/>
            </w:tcBorders>
            <w:shd w:val="clear" w:color="000000" w:fill="FFFFFF"/>
            <w:noWrap/>
            <w:vAlign w:val="center"/>
            <w:hideMark/>
          </w:tcPr>
          <w:p w:rsidR="0024301C" w:rsidRPr="0024301C" w:rsidP="0024301C" w14:paraId="548C4946"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24E3DDB2"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24301C" w:rsidRPr="0024301C" w:rsidP="0024301C" w14:paraId="54BCB248"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6104BF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A3F64C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D0AE20B"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58E841A"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141E85FF"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73445F9A"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Notification of Applicability</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114920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D33E759"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3B3F0704"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7BFCFB71"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34719D5"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9B6DCEA"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745E35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F301EE9"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08D21432"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720747B3"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Notification of Construction/Reconstruction</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C56837C"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DFEDD6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75816CF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013E6626"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1E1839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38306A3"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4A2700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6B0D46C"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37AA6FAC"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7E5D7749"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Notification of Anticipated Startup</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2B6236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079183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40A38C44"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5D48D7B5"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E88193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63D14D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0569571"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4AFCF25"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462B48B9"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208AE84B"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Notification of Actual Startup</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BFE43E4"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47F2F9C"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0E524CD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065A8D6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AF066B6"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3A14555"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CEDB953"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6EB911F"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071FAC53"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24301C" w:rsidRPr="0024301C" w:rsidP="0024301C" w14:paraId="0591C1CB"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Notification of Special Compliance Requirements</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3C44164"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B0D7F74"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2FDF7516"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2A9B8EB5"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CBE74B2"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18F9A52"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D200479"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05850C6"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72BAF26B"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6522B14F"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Notification of Initial Performance Tests</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EF916A3"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4E65D7B"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049D11A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18BBD31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35</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89E10D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35</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2F9E39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1.75</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79E35FC"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3.5</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B89DB9C"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xml:space="preserve">$2,011.28 </w:t>
            </w:r>
          </w:p>
        </w:tc>
      </w:tr>
      <w:tr w14:paraId="5E582265"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24301C" w:rsidRPr="0024301C" w:rsidP="0024301C" w14:paraId="08F2F1BA"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Notification of Compliance Status</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B3033FA"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346DBA2"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40649936"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4</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6E5691C5"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35</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A2314A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140</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EDBF54C"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7</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75E725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14</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D5699D3"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xml:space="preserve">$8,045.10 </w:t>
            </w:r>
          </w:p>
        </w:tc>
      </w:tr>
      <w:tr w14:paraId="5F9EB7FD"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762C685C" w14:textId="77777777">
            <w:pPr>
              <w:spacing w:after="0" w:line="240" w:lineRule="auto"/>
              <w:ind w:firstLine="400" w:firstLineChars="200"/>
              <w:rPr>
                <w:rFonts w:eastAsia="Times New Roman" w:cstheme="minorHAnsi"/>
                <w:sz w:val="20"/>
                <w:szCs w:val="20"/>
              </w:rPr>
            </w:pPr>
            <w:r w:rsidRPr="0024301C">
              <w:rPr>
                <w:rFonts w:eastAsia="Times New Roman" w:cstheme="minorHAnsi"/>
                <w:sz w:val="20"/>
                <w:szCs w:val="20"/>
              </w:rPr>
              <w:t xml:space="preserve">Review of Repeat Performance Test Report </w:t>
            </w:r>
            <w:r w:rsidRPr="0024301C">
              <w:rPr>
                <w:rFonts w:eastAsia="Times New Roman" w:cstheme="minorHAnsi"/>
                <w:sz w:val="20"/>
                <w:szCs w:val="20"/>
                <w:vertAlign w:val="superscript"/>
              </w:rPr>
              <w:t>e</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0AC924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77557A3"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0BAFBC85"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6FDFE58C"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B7624A4"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E68A049"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EDA025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C9873C8"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4DB4B851"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67055A2C"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Review of Semiannual Compliance Report</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3612E16"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231F59B"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2</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61A81F90"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8</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09CFB281"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35</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FFFB482"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280</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FBCE188"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14</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C24CD16"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28</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ADCA50E"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xml:space="preserve">$16,090.20 </w:t>
            </w:r>
          </w:p>
        </w:tc>
      </w:tr>
      <w:tr w14:paraId="112A6479"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290FD80A"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Review of Waiver Application</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FDFBE9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259F8139"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732D1D6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24CEE7D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0A2007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51F9E19A"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7A50A623"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03027AB7"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w:t>
            </w:r>
          </w:p>
        </w:tc>
      </w:tr>
      <w:tr w14:paraId="6F187094"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24301C" w:rsidRPr="0024301C" w:rsidP="0024301C" w14:paraId="225D2CF5" w14:textId="77777777">
            <w:pPr>
              <w:spacing w:after="0" w:line="240" w:lineRule="auto"/>
              <w:ind w:firstLine="400" w:firstLineChars="200"/>
              <w:rPr>
                <w:rFonts w:eastAsia="Times New Roman" w:cstheme="minorHAnsi"/>
                <w:color w:val="000000"/>
                <w:sz w:val="20"/>
                <w:szCs w:val="20"/>
              </w:rPr>
            </w:pPr>
            <w:r w:rsidRPr="0024301C">
              <w:rPr>
                <w:rFonts w:eastAsia="Times New Roman" w:cstheme="minorHAnsi"/>
                <w:color w:val="000000"/>
                <w:sz w:val="20"/>
                <w:szCs w:val="20"/>
              </w:rPr>
              <w:t xml:space="preserve">Review of Emergency Startup, Shutdown, and Malfunction Report </w:t>
            </w:r>
            <w:r w:rsidRPr="0024301C">
              <w:rPr>
                <w:rFonts w:eastAsia="Times New Roman" w:cstheme="minorHAnsi"/>
                <w:color w:val="000000"/>
                <w:sz w:val="20"/>
                <w:szCs w:val="20"/>
                <w:vertAlign w:val="superscript"/>
              </w:rPr>
              <w:t>f</w:t>
            </w:r>
          </w:p>
        </w:tc>
        <w:tc>
          <w:tcPr>
            <w:tcW w:w="919"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B9289EB"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6FC1F12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w:t>
            </w:r>
          </w:p>
        </w:tc>
        <w:tc>
          <w:tcPr>
            <w:tcW w:w="928" w:type="dxa"/>
            <w:tcBorders>
              <w:top w:val="nil"/>
              <w:left w:val="nil"/>
              <w:bottom w:val="single" w:sz="4" w:space="0" w:color="auto"/>
              <w:right w:val="nil"/>
            </w:tcBorders>
            <w:shd w:val="clear" w:color="auto" w:fill="auto"/>
            <w:noWrap/>
            <w:vAlign w:val="center"/>
            <w:hideMark/>
          </w:tcPr>
          <w:p w:rsidR="0024301C" w:rsidRPr="0024301C" w:rsidP="0024301C" w14:paraId="7E4E78CE"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4</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24301C" w:rsidRPr="0024301C" w:rsidP="0024301C" w14:paraId="237D63DC"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35.0</w:t>
            </w:r>
          </w:p>
        </w:tc>
        <w:tc>
          <w:tcPr>
            <w:tcW w:w="8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C6CAD7D"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140</w:t>
            </w:r>
          </w:p>
        </w:tc>
        <w:tc>
          <w:tcPr>
            <w:tcW w:w="1051"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1048619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7</w:t>
            </w:r>
          </w:p>
        </w:tc>
        <w:tc>
          <w:tcPr>
            <w:tcW w:w="653"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3D494C7"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14</w:t>
            </w:r>
          </w:p>
        </w:tc>
        <w:tc>
          <w:tcPr>
            <w:tcW w:w="127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4D5C759A" w14:textId="77777777">
            <w:pPr>
              <w:spacing w:after="0" w:line="240" w:lineRule="auto"/>
              <w:jc w:val="right"/>
              <w:rPr>
                <w:rFonts w:eastAsia="Times New Roman" w:cstheme="minorHAnsi"/>
                <w:color w:val="000000"/>
                <w:sz w:val="20"/>
                <w:szCs w:val="20"/>
              </w:rPr>
            </w:pPr>
            <w:r w:rsidRPr="0024301C">
              <w:rPr>
                <w:rFonts w:eastAsia="Times New Roman" w:cstheme="minorHAnsi"/>
                <w:color w:val="000000"/>
                <w:sz w:val="20"/>
                <w:szCs w:val="20"/>
              </w:rPr>
              <w:t xml:space="preserve">$8,045.10 </w:t>
            </w:r>
          </w:p>
        </w:tc>
      </w:tr>
      <w:tr w14:paraId="03A2144C" w14:textId="77777777" w:rsidTr="00B56D2A">
        <w:tblPrEx>
          <w:tblW w:w="13063" w:type="dxa"/>
          <w:tblInd w:w="113" w:type="dxa"/>
          <w:tblLook w:val="04A0"/>
        </w:tblPrEx>
        <w:trPr>
          <w:trHeight w:val="300"/>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24301C" w:rsidRPr="0024301C" w:rsidP="0024301C" w14:paraId="17A3E397" w14:textId="77777777">
            <w:pPr>
              <w:spacing w:after="0" w:line="240" w:lineRule="auto"/>
              <w:rPr>
                <w:rFonts w:eastAsia="Times New Roman" w:cstheme="minorHAnsi"/>
                <w:b/>
                <w:bCs/>
                <w:sz w:val="20"/>
                <w:szCs w:val="20"/>
              </w:rPr>
            </w:pPr>
            <w:r w:rsidRPr="0024301C">
              <w:rPr>
                <w:rFonts w:eastAsia="Times New Roman" w:cstheme="minorHAnsi"/>
                <w:b/>
                <w:bCs/>
                <w:sz w:val="20"/>
                <w:szCs w:val="20"/>
              </w:rPr>
              <w:t xml:space="preserve">Total (rounded) </w:t>
            </w:r>
            <w:r w:rsidRPr="0024301C">
              <w:rPr>
                <w:rFonts w:eastAsia="Times New Roman" w:cstheme="minorHAnsi"/>
                <w:b/>
                <w:bCs/>
                <w:sz w:val="20"/>
                <w:szCs w:val="20"/>
                <w:vertAlign w:val="superscript"/>
              </w:rPr>
              <w:t>g</w:t>
            </w:r>
          </w:p>
        </w:tc>
        <w:tc>
          <w:tcPr>
            <w:tcW w:w="919" w:type="dxa"/>
            <w:tcBorders>
              <w:top w:val="nil"/>
              <w:left w:val="nil"/>
              <w:bottom w:val="single" w:sz="4" w:space="0" w:color="auto"/>
              <w:right w:val="single" w:sz="4" w:space="0" w:color="auto"/>
            </w:tcBorders>
            <w:shd w:val="clear" w:color="auto" w:fill="auto"/>
            <w:noWrap/>
            <w:vAlign w:val="bottom"/>
            <w:hideMark/>
          </w:tcPr>
          <w:p w:rsidR="0024301C" w:rsidRPr="0024301C" w:rsidP="0024301C" w14:paraId="055EDB38"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bottom"/>
            <w:hideMark/>
          </w:tcPr>
          <w:p w:rsidR="0024301C" w:rsidRPr="0024301C" w:rsidP="0024301C" w14:paraId="230CB223"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24301C" w:rsidRPr="0024301C" w:rsidP="0024301C" w14:paraId="391AA46F" w14:textId="77777777">
            <w:pPr>
              <w:spacing w:after="0" w:line="240" w:lineRule="auto"/>
              <w:jc w:val="center"/>
              <w:rPr>
                <w:rFonts w:eastAsia="Times New Roman" w:cstheme="minorHAnsi"/>
                <w:color w:val="000000"/>
                <w:sz w:val="20"/>
                <w:szCs w:val="20"/>
              </w:rPr>
            </w:pPr>
            <w:r w:rsidRPr="0024301C">
              <w:rPr>
                <w:rFonts w:eastAsia="Times New Roman" w:cstheme="minorHAnsi"/>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24301C" w:rsidRPr="0024301C" w:rsidP="0024301C" w14:paraId="4E23073F"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w:t>
            </w:r>
          </w:p>
        </w:tc>
        <w:tc>
          <w:tcPr>
            <w:tcW w:w="2557" w:type="dxa"/>
            <w:gridSpan w:val="3"/>
            <w:tcBorders>
              <w:top w:val="single" w:sz="4" w:space="0" w:color="auto"/>
              <w:left w:val="nil"/>
              <w:bottom w:val="single" w:sz="4" w:space="0" w:color="auto"/>
              <w:right w:val="single" w:sz="4" w:space="0" w:color="auto"/>
            </w:tcBorders>
            <w:shd w:val="clear" w:color="auto" w:fill="auto"/>
            <w:noWrap/>
            <w:vAlign w:val="bottom"/>
            <w:hideMark/>
          </w:tcPr>
          <w:p w:rsidR="0024301C" w:rsidRPr="0024301C" w:rsidP="0024301C" w14:paraId="30D9DC52" w14:textId="77777777">
            <w:pPr>
              <w:spacing w:after="0" w:line="240" w:lineRule="auto"/>
              <w:jc w:val="center"/>
              <w:rPr>
                <w:rFonts w:eastAsia="Times New Roman" w:cstheme="minorHAnsi"/>
                <w:b/>
                <w:bCs/>
                <w:color w:val="000000"/>
                <w:sz w:val="20"/>
                <w:szCs w:val="20"/>
              </w:rPr>
            </w:pPr>
            <w:r w:rsidRPr="0024301C">
              <w:rPr>
                <w:rFonts w:eastAsia="Times New Roman" w:cstheme="minorHAnsi"/>
                <w:b/>
                <w:bCs/>
                <w:color w:val="000000"/>
                <w:sz w:val="20"/>
                <w:szCs w:val="20"/>
              </w:rPr>
              <w:t>2,290</w:t>
            </w:r>
          </w:p>
        </w:tc>
        <w:tc>
          <w:tcPr>
            <w:tcW w:w="1278" w:type="dxa"/>
            <w:tcBorders>
              <w:top w:val="nil"/>
              <w:left w:val="nil"/>
              <w:bottom w:val="single" w:sz="4" w:space="0" w:color="auto"/>
              <w:right w:val="single" w:sz="4" w:space="0" w:color="auto"/>
            </w:tcBorders>
            <w:shd w:val="clear" w:color="auto" w:fill="auto"/>
            <w:noWrap/>
            <w:vAlign w:val="bottom"/>
            <w:hideMark/>
          </w:tcPr>
          <w:p w:rsidR="0024301C" w:rsidRPr="0024301C" w:rsidP="0024301C" w14:paraId="30E606DD" w14:textId="77777777">
            <w:pPr>
              <w:spacing w:after="0" w:line="240" w:lineRule="auto"/>
              <w:jc w:val="right"/>
              <w:rPr>
                <w:rFonts w:eastAsia="Times New Roman" w:cstheme="minorHAnsi"/>
                <w:b/>
                <w:bCs/>
                <w:color w:val="000000"/>
                <w:sz w:val="20"/>
                <w:szCs w:val="20"/>
              </w:rPr>
            </w:pPr>
            <w:r w:rsidRPr="0024301C">
              <w:rPr>
                <w:rFonts w:eastAsia="Times New Roman" w:cstheme="minorHAnsi"/>
                <w:b/>
                <w:bCs/>
                <w:color w:val="000000"/>
                <w:sz w:val="20"/>
                <w:szCs w:val="20"/>
              </w:rPr>
              <w:t xml:space="preserve">$114,600 </w:t>
            </w:r>
          </w:p>
        </w:tc>
      </w:tr>
      <w:tr w14:paraId="6E10660E" w14:textId="77777777" w:rsidTr="00B56D2A">
        <w:tblPrEx>
          <w:tblW w:w="13063" w:type="dxa"/>
          <w:tblInd w:w="113" w:type="dxa"/>
          <w:tblLook w:val="04A0"/>
        </w:tblPrEx>
        <w:trPr>
          <w:trHeight w:val="285"/>
        </w:trPr>
        <w:tc>
          <w:tcPr>
            <w:tcW w:w="5446" w:type="dxa"/>
            <w:tcBorders>
              <w:top w:val="nil"/>
              <w:left w:val="nil"/>
              <w:bottom w:val="nil"/>
              <w:right w:val="nil"/>
            </w:tcBorders>
            <w:shd w:val="clear" w:color="auto" w:fill="auto"/>
            <w:noWrap/>
            <w:vAlign w:val="bottom"/>
            <w:hideMark/>
          </w:tcPr>
          <w:p w:rsidR="0024301C" w:rsidRPr="0024301C" w:rsidP="0024301C" w14:paraId="7BF14A13" w14:textId="77777777">
            <w:pPr>
              <w:spacing w:after="0" w:line="240" w:lineRule="auto"/>
              <w:jc w:val="right"/>
              <w:rPr>
                <w:rFonts w:eastAsia="Times New Roman" w:cstheme="minorHAnsi"/>
                <w:b/>
                <w:bCs/>
                <w:color w:val="000000"/>
                <w:sz w:val="20"/>
                <w:szCs w:val="20"/>
              </w:rPr>
            </w:pPr>
          </w:p>
        </w:tc>
        <w:tc>
          <w:tcPr>
            <w:tcW w:w="919" w:type="dxa"/>
            <w:tcBorders>
              <w:top w:val="nil"/>
              <w:left w:val="nil"/>
              <w:bottom w:val="nil"/>
              <w:right w:val="nil"/>
            </w:tcBorders>
            <w:shd w:val="clear" w:color="auto" w:fill="auto"/>
            <w:noWrap/>
            <w:vAlign w:val="bottom"/>
            <w:hideMark/>
          </w:tcPr>
          <w:p w:rsidR="0024301C" w:rsidRPr="0024301C" w:rsidP="0024301C" w14:paraId="72B3AA05" w14:textId="77777777">
            <w:pPr>
              <w:spacing w:after="0" w:line="240" w:lineRule="auto"/>
              <w:rPr>
                <w:rFonts w:eastAsia="Times New Roman" w:cstheme="minorHAnsi"/>
                <w:sz w:val="20"/>
                <w:szCs w:val="20"/>
              </w:rPr>
            </w:pPr>
          </w:p>
        </w:tc>
        <w:tc>
          <w:tcPr>
            <w:tcW w:w="977" w:type="dxa"/>
            <w:tcBorders>
              <w:top w:val="nil"/>
              <w:left w:val="nil"/>
              <w:bottom w:val="nil"/>
              <w:right w:val="nil"/>
            </w:tcBorders>
            <w:shd w:val="clear" w:color="auto" w:fill="auto"/>
            <w:noWrap/>
            <w:vAlign w:val="bottom"/>
            <w:hideMark/>
          </w:tcPr>
          <w:p w:rsidR="0024301C" w:rsidRPr="0024301C" w:rsidP="0024301C" w14:paraId="718E6A0A" w14:textId="77777777">
            <w:pPr>
              <w:spacing w:after="0" w:line="240" w:lineRule="auto"/>
              <w:rPr>
                <w:rFonts w:eastAsia="Times New Roman" w:cstheme="minorHAnsi"/>
                <w:sz w:val="20"/>
                <w:szCs w:val="20"/>
              </w:rPr>
            </w:pPr>
          </w:p>
        </w:tc>
        <w:tc>
          <w:tcPr>
            <w:tcW w:w="928" w:type="dxa"/>
            <w:tcBorders>
              <w:top w:val="nil"/>
              <w:left w:val="nil"/>
              <w:bottom w:val="nil"/>
              <w:right w:val="nil"/>
            </w:tcBorders>
            <w:shd w:val="clear" w:color="auto" w:fill="auto"/>
            <w:noWrap/>
            <w:vAlign w:val="bottom"/>
            <w:hideMark/>
          </w:tcPr>
          <w:p w:rsidR="0024301C" w:rsidRPr="0024301C" w:rsidP="0024301C" w14:paraId="7F86F4F2" w14:textId="77777777">
            <w:pPr>
              <w:spacing w:after="0" w:line="240" w:lineRule="auto"/>
              <w:rPr>
                <w:rFonts w:eastAsia="Times New Roman" w:cstheme="minorHAnsi"/>
                <w:sz w:val="20"/>
                <w:szCs w:val="20"/>
              </w:rPr>
            </w:pPr>
          </w:p>
        </w:tc>
        <w:tc>
          <w:tcPr>
            <w:tcW w:w="958" w:type="dxa"/>
            <w:tcBorders>
              <w:top w:val="nil"/>
              <w:left w:val="nil"/>
              <w:bottom w:val="nil"/>
              <w:right w:val="nil"/>
            </w:tcBorders>
            <w:shd w:val="clear" w:color="auto" w:fill="auto"/>
            <w:noWrap/>
            <w:vAlign w:val="bottom"/>
            <w:hideMark/>
          </w:tcPr>
          <w:p w:rsidR="0024301C" w:rsidRPr="0024301C" w:rsidP="0024301C" w14:paraId="776FD6BB" w14:textId="77777777">
            <w:pPr>
              <w:spacing w:after="0" w:line="240" w:lineRule="auto"/>
              <w:rPr>
                <w:rFonts w:eastAsia="Times New Roman" w:cstheme="minorHAnsi"/>
                <w:sz w:val="20"/>
                <w:szCs w:val="20"/>
              </w:rPr>
            </w:pPr>
          </w:p>
        </w:tc>
        <w:tc>
          <w:tcPr>
            <w:tcW w:w="853" w:type="dxa"/>
            <w:tcBorders>
              <w:top w:val="nil"/>
              <w:left w:val="nil"/>
              <w:bottom w:val="nil"/>
              <w:right w:val="nil"/>
            </w:tcBorders>
            <w:shd w:val="clear" w:color="auto" w:fill="auto"/>
            <w:noWrap/>
            <w:vAlign w:val="bottom"/>
            <w:hideMark/>
          </w:tcPr>
          <w:p w:rsidR="0024301C" w:rsidRPr="0024301C" w:rsidP="0024301C" w14:paraId="188DB6A7" w14:textId="77777777">
            <w:pPr>
              <w:spacing w:after="0" w:line="240" w:lineRule="auto"/>
              <w:rPr>
                <w:rFonts w:eastAsia="Times New Roman" w:cstheme="minorHAnsi"/>
                <w:sz w:val="20"/>
                <w:szCs w:val="20"/>
              </w:rPr>
            </w:pPr>
          </w:p>
        </w:tc>
        <w:tc>
          <w:tcPr>
            <w:tcW w:w="1051" w:type="dxa"/>
            <w:tcBorders>
              <w:top w:val="nil"/>
              <w:left w:val="nil"/>
              <w:bottom w:val="nil"/>
              <w:right w:val="nil"/>
            </w:tcBorders>
            <w:shd w:val="clear" w:color="auto" w:fill="auto"/>
            <w:noWrap/>
            <w:vAlign w:val="bottom"/>
            <w:hideMark/>
          </w:tcPr>
          <w:p w:rsidR="0024301C" w:rsidRPr="0024301C" w:rsidP="0024301C" w14:paraId="0FA4DBBE" w14:textId="77777777">
            <w:pPr>
              <w:spacing w:after="0" w:line="240" w:lineRule="auto"/>
              <w:rPr>
                <w:rFonts w:eastAsia="Times New Roman" w:cstheme="minorHAnsi"/>
                <w:sz w:val="20"/>
                <w:szCs w:val="20"/>
              </w:rPr>
            </w:pPr>
          </w:p>
        </w:tc>
        <w:tc>
          <w:tcPr>
            <w:tcW w:w="653" w:type="dxa"/>
            <w:tcBorders>
              <w:top w:val="nil"/>
              <w:left w:val="nil"/>
              <w:bottom w:val="nil"/>
              <w:right w:val="nil"/>
            </w:tcBorders>
            <w:shd w:val="clear" w:color="auto" w:fill="auto"/>
            <w:noWrap/>
            <w:vAlign w:val="bottom"/>
            <w:hideMark/>
          </w:tcPr>
          <w:p w:rsidR="0024301C" w:rsidRPr="0024301C" w:rsidP="0024301C" w14:paraId="428ECEE8" w14:textId="77777777">
            <w:pPr>
              <w:spacing w:after="0" w:line="240" w:lineRule="auto"/>
              <w:rPr>
                <w:rFonts w:eastAsia="Times New Roman" w:cstheme="minorHAnsi"/>
                <w:sz w:val="20"/>
                <w:szCs w:val="20"/>
              </w:rPr>
            </w:pPr>
          </w:p>
        </w:tc>
        <w:tc>
          <w:tcPr>
            <w:tcW w:w="1278" w:type="dxa"/>
            <w:tcBorders>
              <w:top w:val="nil"/>
              <w:left w:val="nil"/>
              <w:bottom w:val="nil"/>
              <w:right w:val="nil"/>
            </w:tcBorders>
            <w:shd w:val="clear" w:color="auto" w:fill="auto"/>
            <w:noWrap/>
            <w:vAlign w:val="bottom"/>
            <w:hideMark/>
          </w:tcPr>
          <w:p w:rsidR="0024301C" w:rsidRPr="0024301C" w:rsidP="0024301C" w14:paraId="7BA46DAC" w14:textId="77777777">
            <w:pPr>
              <w:spacing w:after="0" w:line="240" w:lineRule="auto"/>
              <w:rPr>
                <w:rFonts w:eastAsia="Times New Roman" w:cstheme="minorHAnsi"/>
                <w:sz w:val="20"/>
                <w:szCs w:val="20"/>
              </w:rPr>
            </w:pPr>
          </w:p>
        </w:tc>
      </w:tr>
      <w:tr w14:paraId="06027E81" w14:textId="77777777" w:rsidTr="00B56D2A">
        <w:tblPrEx>
          <w:tblW w:w="13063" w:type="dxa"/>
          <w:tblInd w:w="113" w:type="dxa"/>
          <w:tblLook w:val="04A0"/>
        </w:tblPrEx>
        <w:trPr>
          <w:trHeight w:val="285"/>
        </w:trPr>
        <w:tc>
          <w:tcPr>
            <w:tcW w:w="5446" w:type="dxa"/>
            <w:tcBorders>
              <w:top w:val="nil"/>
              <w:left w:val="nil"/>
              <w:bottom w:val="nil"/>
              <w:right w:val="nil"/>
            </w:tcBorders>
            <w:shd w:val="clear" w:color="auto" w:fill="auto"/>
            <w:noWrap/>
            <w:vAlign w:val="center"/>
            <w:hideMark/>
          </w:tcPr>
          <w:p w:rsidR="0024301C" w:rsidRPr="0024301C" w:rsidP="0024301C" w14:paraId="0628099F" w14:textId="77777777">
            <w:pPr>
              <w:spacing w:after="0" w:line="240" w:lineRule="auto"/>
              <w:rPr>
                <w:rFonts w:eastAsia="Times New Roman" w:cstheme="minorHAnsi"/>
                <w:b/>
                <w:bCs/>
                <w:color w:val="000000"/>
                <w:sz w:val="20"/>
                <w:szCs w:val="20"/>
              </w:rPr>
            </w:pPr>
            <w:r w:rsidRPr="0024301C">
              <w:rPr>
                <w:rFonts w:eastAsia="Times New Roman" w:cstheme="minorHAnsi"/>
                <w:b/>
                <w:bCs/>
                <w:color w:val="000000"/>
                <w:sz w:val="20"/>
                <w:szCs w:val="20"/>
              </w:rPr>
              <w:t>Assumptions:</w:t>
            </w:r>
          </w:p>
        </w:tc>
        <w:tc>
          <w:tcPr>
            <w:tcW w:w="919" w:type="dxa"/>
            <w:tcBorders>
              <w:top w:val="nil"/>
              <w:left w:val="nil"/>
              <w:bottom w:val="nil"/>
              <w:right w:val="nil"/>
            </w:tcBorders>
            <w:shd w:val="clear" w:color="auto" w:fill="auto"/>
            <w:noWrap/>
            <w:vAlign w:val="bottom"/>
            <w:hideMark/>
          </w:tcPr>
          <w:p w:rsidR="0024301C" w:rsidRPr="0024301C" w:rsidP="0024301C" w14:paraId="4905C6D8" w14:textId="77777777">
            <w:pPr>
              <w:spacing w:after="0" w:line="240" w:lineRule="auto"/>
              <w:rPr>
                <w:rFonts w:eastAsia="Times New Roman" w:cstheme="minorHAnsi"/>
                <w:b/>
                <w:bCs/>
                <w:color w:val="000000"/>
                <w:sz w:val="20"/>
                <w:szCs w:val="20"/>
              </w:rPr>
            </w:pPr>
          </w:p>
        </w:tc>
        <w:tc>
          <w:tcPr>
            <w:tcW w:w="977" w:type="dxa"/>
            <w:tcBorders>
              <w:top w:val="nil"/>
              <w:left w:val="nil"/>
              <w:bottom w:val="nil"/>
              <w:right w:val="nil"/>
            </w:tcBorders>
            <w:shd w:val="clear" w:color="auto" w:fill="auto"/>
            <w:noWrap/>
            <w:vAlign w:val="bottom"/>
            <w:hideMark/>
          </w:tcPr>
          <w:p w:rsidR="0024301C" w:rsidRPr="0024301C" w:rsidP="0024301C" w14:paraId="7DAA1B24" w14:textId="77777777">
            <w:pPr>
              <w:spacing w:after="0" w:line="240" w:lineRule="auto"/>
              <w:rPr>
                <w:rFonts w:eastAsia="Times New Roman" w:cstheme="minorHAnsi"/>
                <w:sz w:val="20"/>
                <w:szCs w:val="20"/>
              </w:rPr>
            </w:pPr>
          </w:p>
        </w:tc>
        <w:tc>
          <w:tcPr>
            <w:tcW w:w="928" w:type="dxa"/>
            <w:tcBorders>
              <w:top w:val="nil"/>
              <w:left w:val="nil"/>
              <w:bottom w:val="nil"/>
              <w:right w:val="nil"/>
            </w:tcBorders>
            <w:shd w:val="clear" w:color="auto" w:fill="auto"/>
            <w:noWrap/>
            <w:vAlign w:val="bottom"/>
            <w:hideMark/>
          </w:tcPr>
          <w:p w:rsidR="0024301C" w:rsidRPr="0024301C" w:rsidP="0024301C" w14:paraId="01E029A5" w14:textId="77777777">
            <w:pPr>
              <w:spacing w:after="0" w:line="240" w:lineRule="auto"/>
              <w:rPr>
                <w:rFonts w:eastAsia="Times New Roman" w:cstheme="minorHAnsi"/>
                <w:sz w:val="20"/>
                <w:szCs w:val="20"/>
              </w:rPr>
            </w:pPr>
          </w:p>
        </w:tc>
        <w:tc>
          <w:tcPr>
            <w:tcW w:w="958" w:type="dxa"/>
            <w:tcBorders>
              <w:top w:val="nil"/>
              <w:left w:val="nil"/>
              <w:bottom w:val="nil"/>
              <w:right w:val="nil"/>
            </w:tcBorders>
            <w:shd w:val="clear" w:color="auto" w:fill="auto"/>
            <w:noWrap/>
            <w:vAlign w:val="bottom"/>
            <w:hideMark/>
          </w:tcPr>
          <w:p w:rsidR="0024301C" w:rsidRPr="0024301C" w:rsidP="0024301C" w14:paraId="0FAA5245" w14:textId="77777777">
            <w:pPr>
              <w:spacing w:after="0" w:line="240" w:lineRule="auto"/>
              <w:rPr>
                <w:rFonts w:eastAsia="Times New Roman" w:cstheme="minorHAnsi"/>
                <w:sz w:val="20"/>
                <w:szCs w:val="20"/>
              </w:rPr>
            </w:pPr>
          </w:p>
        </w:tc>
        <w:tc>
          <w:tcPr>
            <w:tcW w:w="853" w:type="dxa"/>
            <w:tcBorders>
              <w:top w:val="nil"/>
              <w:left w:val="nil"/>
              <w:bottom w:val="nil"/>
              <w:right w:val="nil"/>
            </w:tcBorders>
            <w:shd w:val="clear" w:color="auto" w:fill="auto"/>
            <w:noWrap/>
            <w:vAlign w:val="bottom"/>
            <w:hideMark/>
          </w:tcPr>
          <w:p w:rsidR="0024301C" w:rsidRPr="0024301C" w:rsidP="0024301C" w14:paraId="1422E4CF" w14:textId="77777777">
            <w:pPr>
              <w:spacing w:after="0" w:line="240" w:lineRule="auto"/>
              <w:rPr>
                <w:rFonts w:eastAsia="Times New Roman" w:cstheme="minorHAnsi"/>
                <w:sz w:val="20"/>
                <w:szCs w:val="20"/>
              </w:rPr>
            </w:pPr>
          </w:p>
        </w:tc>
        <w:tc>
          <w:tcPr>
            <w:tcW w:w="1051" w:type="dxa"/>
            <w:tcBorders>
              <w:top w:val="nil"/>
              <w:left w:val="nil"/>
              <w:bottom w:val="nil"/>
              <w:right w:val="nil"/>
            </w:tcBorders>
            <w:shd w:val="clear" w:color="auto" w:fill="auto"/>
            <w:noWrap/>
            <w:vAlign w:val="bottom"/>
            <w:hideMark/>
          </w:tcPr>
          <w:p w:rsidR="0024301C" w:rsidRPr="0024301C" w:rsidP="0024301C" w14:paraId="19B0851C" w14:textId="77777777">
            <w:pPr>
              <w:spacing w:after="0" w:line="240" w:lineRule="auto"/>
              <w:rPr>
                <w:rFonts w:eastAsia="Times New Roman" w:cstheme="minorHAnsi"/>
                <w:sz w:val="20"/>
                <w:szCs w:val="20"/>
              </w:rPr>
            </w:pPr>
          </w:p>
        </w:tc>
        <w:tc>
          <w:tcPr>
            <w:tcW w:w="653" w:type="dxa"/>
            <w:tcBorders>
              <w:top w:val="nil"/>
              <w:left w:val="nil"/>
              <w:bottom w:val="nil"/>
              <w:right w:val="nil"/>
            </w:tcBorders>
            <w:shd w:val="clear" w:color="auto" w:fill="auto"/>
            <w:noWrap/>
            <w:vAlign w:val="bottom"/>
            <w:hideMark/>
          </w:tcPr>
          <w:p w:rsidR="0024301C" w:rsidRPr="0024301C" w:rsidP="0024301C" w14:paraId="23EF4795" w14:textId="77777777">
            <w:pPr>
              <w:spacing w:after="0" w:line="240" w:lineRule="auto"/>
              <w:rPr>
                <w:rFonts w:eastAsia="Times New Roman" w:cstheme="minorHAnsi"/>
                <w:sz w:val="20"/>
                <w:szCs w:val="20"/>
              </w:rPr>
            </w:pPr>
          </w:p>
        </w:tc>
        <w:tc>
          <w:tcPr>
            <w:tcW w:w="1278" w:type="dxa"/>
            <w:tcBorders>
              <w:top w:val="nil"/>
              <w:left w:val="nil"/>
              <w:bottom w:val="nil"/>
              <w:right w:val="nil"/>
            </w:tcBorders>
            <w:shd w:val="clear" w:color="auto" w:fill="auto"/>
            <w:noWrap/>
            <w:vAlign w:val="bottom"/>
            <w:hideMark/>
          </w:tcPr>
          <w:p w:rsidR="0024301C" w:rsidRPr="0024301C" w:rsidP="0024301C" w14:paraId="2D99F2C0" w14:textId="77777777">
            <w:pPr>
              <w:spacing w:after="0" w:line="240" w:lineRule="auto"/>
              <w:rPr>
                <w:rFonts w:eastAsia="Times New Roman" w:cstheme="minorHAnsi"/>
                <w:sz w:val="20"/>
                <w:szCs w:val="20"/>
              </w:rPr>
            </w:pPr>
          </w:p>
        </w:tc>
      </w:tr>
      <w:tr w14:paraId="475AD79D"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24301C" w:rsidRPr="0024301C" w:rsidP="0024301C" w14:paraId="28BBCAAB" w14:textId="70F7A962">
            <w:pPr>
              <w:spacing w:after="0" w:line="240" w:lineRule="auto"/>
              <w:rPr>
                <w:rFonts w:eastAsia="Times New Roman" w:cstheme="minorHAnsi"/>
                <w:sz w:val="20"/>
                <w:szCs w:val="20"/>
              </w:rPr>
            </w:pPr>
            <w:r w:rsidRPr="0024301C">
              <w:rPr>
                <w:rFonts w:eastAsia="Times New Roman" w:cstheme="minorHAnsi"/>
                <w:sz w:val="20"/>
                <w:szCs w:val="20"/>
              </w:rPr>
              <w:t>a.</w:t>
            </w:r>
            <w:r w:rsidR="000A0A18">
              <w:rPr>
                <w:rFonts w:eastAsia="Times New Roman" w:cstheme="minorHAnsi"/>
                <w:sz w:val="20"/>
                <w:szCs w:val="20"/>
              </w:rPr>
              <w:t xml:space="preserve"> </w:t>
            </w:r>
            <w:r w:rsidRPr="0024301C">
              <w:rPr>
                <w:rFonts w:eastAsia="Times New Roman" w:cstheme="minorHAnsi"/>
                <w:sz w:val="20"/>
                <w:szCs w:val="20"/>
              </w:rPr>
              <w:t>Assumed that the average number of respondents that will be subject to the rule will be 35 existing respondents. There will be no new sources per year that will become subject to the rule over the three-year period of this ICR.</w:t>
            </w:r>
          </w:p>
        </w:tc>
      </w:tr>
      <w:tr w14:paraId="5F25E15D" w14:textId="77777777" w:rsidTr="00B56D2A">
        <w:tblPrEx>
          <w:tblW w:w="13063" w:type="dxa"/>
          <w:tblInd w:w="113" w:type="dxa"/>
          <w:tblLook w:val="04A0"/>
        </w:tblPrEx>
        <w:trPr>
          <w:trHeight w:val="555"/>
        </w:trPr>
        <w:tc>
          <w:tcPr>
            <w:tcW w:w="13063" w:type="dxa"/>
            <w:gridSpan w:val="9"/>
            <w:tcBorders>
              <w:top w:val="nil"/>
              <w:left w:val="nil"/>
              <w:bottom w:val="nil"/>
              <w:right w:val="nil"/>
            </w:tcBorders>
            <w:shd w:val="clear" w:color="auto" w:fill="auto"/>
            <w:hideMark/>
          </w:tcPr>
          <w:p w:rsidR="0024301C" w:rsidRPr="0024301C" w:rsidP="0024301C" w14:paraId="030E858B" w14:textId="2A1120BD">
            <w:pPr>
              <w:spacing w:after="0" w:line="240" w:lineRule="auto"/>
              <w:rPr>
                <w:rFonts w:eastAsia="Times New Roman" w:cstheme="minorHAnsi"/>
                <w:sz w:val="20"/>
                <w:szCs w:val="20"/>
              </w:rPr>
            </w:pPr>
            <w:r w:rsidRPr="0024301C">
              <w:rPr>
                <w:rFonts w:eastAsia="Times New Roman" w:cstheme="minorHAnsi"/>
                <w:sz w:val="20"/>
                <w:szCs w:val="20"/>
              </w:rPr>
              <w:t>b.</w:t>
            </w:r>
            <w:r w:rsidR="000A0A18">
              <w:rPr>
                <w:rFonts w:eastAsia="Times New Roman" w:cstheme="minorHAnsi"/>
                <w:sz w:val="20"/>
                <w:szCs w:val="20"/>
              </w:rPr>
              <w:t xml:space="preserve"> </w:t>
            </w:r>
            <w:r w:rsidRPr="0024301C">
              <w:rPr>
                <w:rFonts w:eastAsia="Times New Roman" w:cstheme="minorHAnsi"/>
                <w:sz w:val="20"/>
                <w:szCs w:val="20"/>
              </w:rPr>
              <w:t>This ICR uses the following labor rates:</w:t>
            </w:r>
            <w:r w:rsidR="000A0A18">
              <w:rPr>
                <w:rFonts w:eastAsia="Times New Roman" w:cstheme="minorHAnsi"/>
                <w:sz w:val="20"/>
                <w:szCs w:val="20"/>
              </w:rPr>
              <w:t xml:space="preserve"> </w:t>
            </w:r>
            <w:r w:rsidRPr="0024301C">
              <w:rPr>
                <w:rFonts w:eastAsia="Times New Roman" w:cstheme="minorHAnsi"/>
                <w:sz w:val="20"/>
                <w:szCs w:val="20"/>
              </w:rPr>
              <w:t>$43.15for managerial, $32.02 for technical,</w:t>
            </w:r>
            <w:r w:rsidR="000A0A18">
              <w:rPr>
                <w:rFonts w:eastAsia="Times New Roman" w:cstheme="minorHAnsi"/>
                <w:sz w:val="20"/>
                <w:szCs w:val="20"/>
              </w:rPr>
              <w:t xml:space="preserve"> </w:t>
            </w:r>
            <w:r w:rsidRPr="0024301C">
              <w:rPr>
                <w:rFonts w:eastAsia="Times New Roman" w:cstheme="minorHAnsi"/>
                <w:sz w:val="20"/>
                <w:szCs w:val="20"/>
              </w:rPr>
              <w:t>and $17.33 for clerical labor.</w:t>
            </w:r>
            <w:r w:rsidR="000A0A18">
              <w:rPr>
                <w:rFonts w:eastAsia="Times New Roman" w:cstheme="minorHAnsi"/>
                <w:sz w:val="20"/>
                <w:szCs w:val="20"/>
              </w:rPr>
              <w:t xml:space="preserve"> </w:t>
            </w:r>
            <w:r w:rsidRPr="0024301C">
              <w:rPr>
                <w:rFonts w:eastAsia="Times New Roman" w:cstheme="minorHAnsi"/>
                <w:sz w:val="20"/>
                <w:szCs w:val="20"/>
              </w:rPr>
              <w:t>These rates are from the Office of Personnel Management (OPM), 2020 General Schedule, which excludes locality rates of pay.</w:t>
            </w:r>
            <w:r w:rsidR="000A0A18">
              <w:rPr>
                <w:rFonts w:eastAsia="Times New Roman" w:cstheme="minorHAnsi"/>
                <w:sz w:val="20"/>
                <w:szCs w:val="20"/>
              </w:rPr>
              <w:t xml:space="preserve"> </w:t>
            </w:r>
            <w:r w:rsidRPr="0024301C">
              <w:rPr>
                <w:rFonts w:eastAsia="Times New Roman" w:cstheme="minorHAnsi"/>
                <w:sz w:val="20"/>
                <w:szCs w:val="20"/>
              </w:rPr>
              <w:t>The rates have been increased by 60 percent to account for the benefit packages available to government employees.</w:t>
            </w:r>
          </w:p>
        </w:tc>
      </w:tr>
      <w:tr w14:paraId="79512822"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24301C" w:rsidRPr="0024301C" w:rsidP="0024301C" w14:paraId="4B438BA5" w14:textId="77D3C70A">
            <w:pPr>
              <w:spacing w:after="0" w:line="240" w:lineRule="auto"/>
              <w:rPr>
                <w:rFonts w:eastAsia="Times New Roman" w:cstheme="minorHAnsi"/>
                <w:sz w:val="20"/>
                <w:szCs w:val="20"/>
              </w:rPr>
            </w:pPr>
            <w:r w:rsidRPr="0024301C">
              <w:rPr>
                <w:rFonts w:eastAsia="Times New Roman" w:cstheme="minorHAnsi"/>
                <w:sz w:val="20"/>
                <w:szCs w:val="20"/>
              </w:rPr>
              <w:t>c.</w:t>
            </w:r>
            <w:r w:rsidR="000A0A18">
              <w:rPr>
                <w:rFonts w:eastAsia="Times New Roman" w:cstheme="minorHAnsi"/>
                <w:sz w:val="20"/>
                <w:szCs w:val="20"/>
              </w:rPr>
              <w:t xml:space="preserve"> </w:t>
            </w:r>
            <w:r w:rsidRPr="0024301C">
              <w:rPr>
                <w:rFonts w:eastAsia="Times New Roman" w:cstheme="minorHAnsi"/>
                <w:sz w:val="20"/>
                <w:szCs w:val="20"/>
              </w:rPr>
              <w:t>No new sources per year for this action.</w:t>
            </w:r>
          </w:p>
        </w:tc>
      </w:tr>
      <w:tr w14:paraId="20F5D6D2"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24301C" w:rsidRPr="0024301C" w:rsidP="0024301C" w14:paraId="397D8F79" w14:textId="7F8B7954">
            <w:pPr>
              <w:spacing w:after="0" w:line="240" w:lineRule="auto"/>
              <w:rPr>
                <w:rFonts w:eastAsia="Times New Roman" w:cstheme="minorHAnsi"/>
                <w:sz w:val="20"/>
                <w:szCs w:val="20"/>
              </w:rPr>
            </w:pPr>
            <w:r w:rsidRPr="0024301C">
              <w:rPr>
                <w:rFonts w:eastAsia="Times New Roman" w:cstheme="minorHAnsi"/>
                <w:sz w:val="20"/>
                <w:szCs w:val="20"/>
              </w:rPr>
              <w:t>d.</w:t>
            </w:r>
            <w:r w:rsidR="000A0A18">
              <w:rPr>
                <w:rFonts w:eastAsia="Times New Roman" w:cstheme="minorHAnsi"/>
                <w:sz w:val="20"/>
                <w:szCs w:val="20"/>
              </w:rPr>
              <w:t xml:space="preserve"> </w:t>
            </w:r>
            <w:r w:rsidRPr="0024301C">
              <w:rPr>
                <w:rFonts w:eastAsia="Times New Roman" w:cstheme="minorHAnsi"/>
                <w:sz w:val="20"/>
                <w:szCs w:val="20"/>
              </w:rPr>
              <w:t>To demonstrate continuous compliance, plants must conduct repeat performance tests every 5 years. Assumed that it will take 40 hours for respondents to repeat performance tests.</w:t>
            </w:r>
          </w:p>
        </w:tc>
      </w:tr>
      <w:tr w14:paraId="16694A09"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24301C" w:rsidRPr="0024301C" w:rsidP="0024301C" w14:paraId="123F032B" w14:textId="23F93EBC">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e.</w:t>
            </w:r>
            <w:r w:rsidR="000A0A18">
              <w:rPr>
                <w:rFonts w:eastAsia="Times New Roman" w:cstheme="minorHAnsi"/>
                <w:color w:val="000000"/>
                <w:sz w:val="20"/>
                <w:szCs w:val="20"/>
              </w:rPr>
              <w:t xml:space="preserve"> </w:t>
            </w:r>
            <w:r w:rsidRPr="0024301C">
              <w:rPr>
                <w:rFonts w:eastAsia="Times New Roman" w:cstheme="minorHAnsi"/>
                <w:color w:val="000000"/>
                <w:sz w:val="20"/>
                <w:szCs w:val="20"/>
              </w:rPr>
              <w:t xml:space="preserve">Assumed that it </w:t>
            </w:r>
            <w:r w:rsidRPr="0024301C">
              <w:rPr>
                <w:rFonts w:eastAsia="Times New Roman" w:cstheme="minorHAnsi"/>
                <w:color w:val="000000"/>
                <w:sz w:val="20"/>
                <w:szCs w:val="20"/>
              </w:rPr>
              <w:t>will</w:t>
            </w:r>
            <w:r w:rsidRPr="0024301C">
              <w:rPr>
                <w:rFonts w:eastAsia="Times New Roman" w:cstheme="minorHAnsi"/>
                <w:color w:val="000000"/>
                <w:sz w:val="20"/>
                <w:szCs w:val="20"/>
              </w:rPr>
              <w:t xml:space="preserve"> take 2 hours for respondents to review repeat performance test report.</w:t>
            </w:r>
          </w:p>
        </w:tc>
      </w:tr>
      <w:tr w14:paraId="12A3212B"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24301C" w:rsidRPr="0024301C" w:rsidP="0024301C" w14:paraId="604A04B3" w14:textId="77777777">
            <w:pPr>
              <w:spacing w:after="0" w:line="240" w:lineRule="auto"/>
              <w:rPr>
                <w:rFonts w:eastAsia="Times New Roman" w:cstheme="minorHAnsi"/>
                <w:color w:val="000000"/>
                <w:sz w:val="20"/>
                <w:szCs w:val="20"/>
              </w:rPr>
            </w:pPr>
            <w:r w:rsidRPr="0024301C">
              <w:rPr>
                <w:rFonts w:eastAsia="Times New Roman" w:cstheme="minorHAnsi"/>
                <w:color w:val="000000"/>
                <w:sz w:val="20"/>
                <w:szCs w:val="20"/>
              </w:rPr>
              <w:t xml:space="preserve">f. Totals have been rounded to three significant figures. Figures may not add together exactly due to rounding. </w:t>
            </w:r>
          </w:p>
        </w:tc>
      </w:tr>
    </w:tbl>
    <w:p w:rsidR="0024301C" w:rsidP="001641AA" w14:paraId="2A97A021" w14:textId="77777777">
      <w:pPr>
        <w:spacing w:before="240"/>
        <w:rPr>
          <w:rFonts w:cstheme="minorHAnsi"/>
          <w:b/>
          <w:bCs/>
          <w:color w:val="FF0000"/>
          <w:sz w:val="24"/>
          <w:szCs w:val="24"/>
        </w:rPr>
      </w:pPr>
    </w:p>
    <w:p w:rsidR="0024301C" w14:paraId="4755A391" w14:textId="77777777">
      <w:pPr>
        <w:rPr>
          <w:rFonts w:cstheme="minorHAnsi"/>
          <w:b/>
          <w:bCs/>
          <w:color w:val="FF0000"/>
          <w:sz w:val="24"/>
          <w:szCs w:val="24"/>
        </w:rPr>
      </w:pPr>
      <w:r>
        <w:rPr>
          <w:rFonts w:cstheme="minorHAnsi"/>
          <w:b/>
          <w:bCs/>
          <w:color w:val="FF0000"/>
          <w:sz w:val="24"/>
          <w:szCs w:val="24"/>
        </w:rPr>
        <w:br w:type="page"/>
      </w:r>
    </w:p>
    <w:p w:rsidR="00514C53" w:rsidRPr="00B56D2A" w:rsidP="001641AA" w14:paraId="197AD50B" w14:textId="751525BC">
      <w:pPr>
        <w:spacing w:before="240"/>
        <w:rPr>
          <w:rFonts w:cstheme="minorHAnsi"/>
          <w:b/>
          <w:bCs/>
          <w:sz w:val="24"/>
          <w:szCs w:val="24"/>
        </w:rPr>
      </w:pPr>
      <w:r w:rsidRPr="00B56D2A">
        <w:rPr>
          <w:rFonts w:cstheme="minorHAnsi"/>
          <w:b/>
          <w:bCs/>
          <w:sz w:val="24"/>
          <w:szCs w:val="24"/>
        </w:rPr>
        <w:t>Table 6: Average Annual EPA Burden and Cost Year Two – Lime Manufacturing Plants (40 CFR Part 63, Subpart AAAAA) (2024 Final Rule)</w:t>
      </w:r>
    </w:p>
    <w:tbl>
      <w:tblPr>
        <w:tblW w:w="13063" w:type="dxa"/>
        <w:tblInd w:w="113" w:type="dxa"/>
        <w:tblLook w:val="04A0"/>
      </w:tblPr>
      <w:tblGrid>
        <w:gridCol w:w="4832"/>
        <w:gridCol w:w="1025"/>
        <w:gridCol w:w="1096"/>
        <w:gridCol w:w="1062"/>
        <w:gridCol w:w="871"/>
        <w:gridCol w:w="903"/>
        <w:gridCol w:w="1201"/>
        <w:gridCol w:w="920"/>
        <w:gridCol w:w="1153"/>
      </w:tblGrid>
      <w:tr w14:paraId="3093FFE4" w14:textId="77777777" w:rsidTr="00B56D2A">
        <w:tblPrEx>
          <w:tblW w:w="13063" w:type="dxa"/>
          <w:tblInd w:w="113" w:type="dxa"/>
          <w:tblLook w:val="04A0"/>
        </w:tblPrEx>
        <w:trPr>
          <w:trHeight w:val="1808"/>
        </w:trPr>
        <w:tc>
          <w:tcPr>
            <w:tcW w:w="5446" w:type="dxa"/>
            <w:tcBorders>
              <w:top w:val="single" w:sz="4" w:space="0" w:color="auto"/>
              <w:left w:val="single" w:sz="4" w:space="0" w:color="auto"/>
              <w:bottom w:val="nil"/>
              <w:right w:val="single" w:sz="4" w:space="0" w:color="auto"/>
            </w:tcBorders>
            <w:shd w:val="clear" w:color="auto" w:fill="auto"/>
            <w:noWrap/>
            <w:vAlign w:val="center"/>
            <w:hideMark/>
          </w:tcPr>
          <w:p w:rsidR="00E0039A" w:rsidRPr="00E0039A" w:rsidP="00E0039A" w14:paraId="65C2D172"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Activity</w:t>
            </w:r>
          </w:p>
        </w:tc>
        <w:tc>
          <w:tcPr>
            <w:tcW w:w="919" w:type="dxa"/>
            <w:tcBorders>
              <w:top w:val="single" w:sz="4" w:space="0" w:color="auto"/>
              <w:left w:val="nil"/>
              <w:bottom w:val="nil"/>
              <w:right w:val="single" w:sz="4" w:space="0" w:color="auto"/>
            </w:tcBorders>
            <w:shd w:val="clear" w:color="auto" w:fill="auto"/>
            <w:vAlign w:val="center"/>
            <w:hideMark/>
          </w:tcPr>
          <w:p w:rsidR="00E0039A" w:rsidRPr="00E0039A" w:rsidP="00E0039A" w14:paraId="7DE9E205"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(A)</w:t>
            </w:r>
            <w:r w:rsidRPr="00E0039A">
              <w:rPr>
                <w:rFonts w:eastAsia="Times New Roman" w:cstheme="minorHAnsi"/>
                <w:b/>
                <w:bCs/>
                <w:color w:val="000000"/>
                <w:sz w:val="20"/>
                <w:szCs w:val="20"/>
              </w:rPr>
              <w:br/>
              <w:t>EPA person hours per occurrence</w:t>
            </w:r>
          </w:p>
        </w:tc>
        <w:tc>
          <w:tcPr>
            <w:tcW w:w="977" w:type="dxa"/>
            <w:tcBorders>
              <w:top w:val="single" w:sz="4" w:space="0" w:color="auto"/>
              <w:left w:val="nil"/>
              <w:bottom w:val="nil"/>
              <w:right w:val="single" w:sz="4" w:space="0" w:color="auto"/>
            </w:tcBorders>
            <w:shd w:val="clear" w:color="auto" w:fill="auto"/>
            <w:vAlign w:val="center"/>
            <w:hideMark/>
          </w:tcPr>
          <w:p w:rsidR="00E0039A" w:rsidRPr="00E0039A" w:rsidP="00E0039A" w14:paraId="1090D155"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(B)</w:t>
            </w:r>
            <w:r w:rsidRPr="00E0039A">
              <w:rPr>
                <w:rFonts w:eastAsia="Times New Roman" w:cstheme="minorHAnsi"/>
                <w:b/>
                <w:bCs/>
                <w:color w:val="000000"/>
                <w:sz w:val="20"/>
                <w:szCs w:val="20"/>
              </w:rPr>
              <w:br/>
              <w:t>No. of occurrences per plant per year</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E0039A" w:rsidRPr="00E0039A" w:rsidP="00E0039A" w14:paraId="1EBB5291"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(C)</w:t>
            </w:r>
            <w:r w:rsidRPr="00E0039A">
              <w:rPr>
                <w:rFonts w:eastAsia="Times New Roman" w:cstheme="minorHAnsi"/>
                <w:b/>
                <w:bCs/>
                <w:color w:val="000000"/>
                <w:sz w:val="20"/>
                <w:szCs w:val="20"/>
              </w:rPr>
              <w:br/>
              <w:t xml:space="preserve">EPA </w:t>
            </w:r>
            <w:r w:rsidRPr="00E0039A">
              <w:rPr>
                <w:rFonts w:eastAsia="Times New Roman" w:cstheme="minorHAnsi"/>
                <w:b/>
                <w:bCs/>
                <w:color w:val="000000"/>
                <w:sz w:val="20"/>
                <w:szCs w:val="20"/>
              </w:rPr>
              <w:t>person hours</w:t>
            </w:r>
            <w:r w:rsidRPr="00E0039A">
              <w:rPr>
                <w:rFonts w:eastAsia="Times New Roman" w:cstheme="minorHAnsi"/>
                <w:b/>
                <w:bCs/>
                <w:color w:val="000000"/>
                <w:sz w:val="20"/>
                <w:szCs w:val="20"/>
              </w:rPr>
              <w:t xml:space="preserve"> per respondent per year </w:t>
            </w:r>
            <w:r w:rsidRPr="00E0039A">
              <w:rPr>
                <w:rFonts w:eastAsia="Times New Roman" w:cstheme="minorHAnsi"/>
                <w:b/>
                <w:bCs/>
                <w:color w:val="000000"/>
                <w:sz w:val="20"/>
                <w:szCs w:val="20"/>
              </w:rPr>
              <w:br/>
              <w:t>(C=</w:t>
            </w:r>
            <w:r w:rsidRPr="00E0039A">
              <w:rPr>
                <w:rFonts w:eastAsia="Times New Roman" w:cstheme="minorHAnsi"/>
                <w:b/>
                <w:bCs/>
                <w:color w:val="000000"/>
                <w:sz w:val="20"/>
                <w:szCs w:val="20"/>
              </w:rPr>
              <w:t>AxB</w:t>
            </w:r>
            <w:r w:rsidRPr="00E0039A">
              <w:rPr>
                <w:rFonts w:eastAsia="Times New Roman" w:cstheme="minorHAnsi"/>
                <w:b/>
                <w:bCs/>
                <w:color w:val="000000"/>
                <w:sz w:val="20"/>
                <w:szCs w:val="20"/>
              </w:rPr>
              <w:t>)</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E0039A" w:rsidRPr="00E0039A" w:rsidP="00E0039A" w14:paraId="135B505B" w14:textId="0DA94DB3">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(D)</w:t>
            </w:r>
            <w:r w:rsidRPr="00E0039A">
              <w:rPr>
                <w:rFonts w:eastAsia="Times New Roman" w:cstheme="minorHAnsi"/>
                <w:b/>
                <w:bCs/>
                <w:color w:val="000000"/>
                <w:sz w:val="20"/>
                <w:szCs w:val="20"/>
              </w:rPr>
              <w:br/>
              <w:t>Plants per year</w:t>
            </w:r>
            <w:r w:rsidR="000A0A18">
              <w:rPr>
                <w:rFonts w:eastAsia="Times New Roman" w:cstheme="minorHAnsi"/>
                <w:b/>
                <w:bCs/>
                <w:color w:val="000000"/>
                <w:sz w:val="20"/>
                <w:szCs w:val="20"/>
              </w:rPr>
              <w:t xml:space="preserve"> </w:t>
            </w:r>
            <w:r w:rsidRPr="00E0039A">
              <w:rPr>
                <w:rFonts w:eastAsia="Times New Roman" w:cstheme="minorHAnsi"/>
                <w:b/>
                <w:bCs/>
                <w:color w:val="000000"/>
                <w:sz w:val="20"/>
                <w:szCs w:val="20"/>
                <w:vertAlign w:val="superscript"/>
              </w:rPr>
              <w:t>a</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E0039A" w:rsidRPr="00E0039A" w:rsidP="00E0039A" w14:paraId="31267812"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 xml:space="preserve">(E) </w:t>
            </w:r>
            <w:r w:rsidRPr="00E0039A">
              <w:rPr>
                <w:rFonts w:eastAsia="Times New Roman" w:cstheme="minorHAnsi"/>
                <w:b/>
                <w:bCs/>
                <w:color w:val="000000"/>
                <w:sz w:val="20"/>
                <w:szCs w:val="20"/>
              </w:rPr>
              <w:br/>
              <w:t xml:space="preserve">Technical person- hours per year </w:t>
            </w:r>
            <w:r w:rsidRPr="00E0039A">
              <w:rPr>
                <w:rFonts w:eastAsia="Times New Roman" w:cstheme="minorHAnsi"/>
                <w:b/>
                <w:bCs/>
                <w:color w:val="000000"/>
                <w:sz w:val="20"/>
                <w:szCs w:val="20"/>
              </w:rPr>
              <w:br/>
              <w:t>(E=</w:t>
            </w:r>
            <w:r w:rsidRPr="00E0039A">
              <w:rPr>
                <w:rFonts w:eastAsia="Times New Roman" w:cstheme="minorHAnsi"/>
                <w:b/>
                <w:bCs/>
                <w:color w:val="000000"/>
                <w:sz w:val="20"/>
                <w:szCs w:val="20"/>
              </w:rPr>
              <w:t>CxD</w:t>
            </w:r>
            <w:r w:rsidRPr="00E0039A">
              <w:rPr>
                <w:rFonts w:eastAsia="Times New Roman" w:cstheme="minorHAnsi"/>
                <w:b/>
                <w:bCs/>
                <w:color w:val="000000"/>
                <w:sz w:val="20"/>
                <w:szCs w:val="20"/>
              </w:rPr>
              <w:t>)</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E0039A" w:rsidRPr="00E0039A" w:rsidP="00E0039A" w14:paraId="2BD9092E"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 xml:space="preserve">(F) </w:t>
            </w:r>
            <w:r w:rsidRPr="00E0039A">
              <w:rPr>
                <w:rFonts w:eastAsia="Times New Roman" w:cstheme="minorHAnsi"/>
                <w:b/>
                <w:bCs/>
                <w:color w:val="000000"/>
                <w:sz w:val="20"/>
                <w:szCs w:val="20"/>
              </w:rPr>
              <w:br/>
              <w:t xml:space="preserve">Management person hours per year </w:t>
            </w:r>
            <w:r w:rsidRPr="00E0039A">
              <w:rPr>
                <w:rFonts w:eastAsia="Times New Roman" w:cstheme="minorHAnsi"/>
                <w:b/>
                <w:bCs/>
                <w:color w:val="000000"/>
                <w:sz w:val="20"/>
                <w:szCs w:val="20"/>
              </w:rPr>
              <w:br/>
              <w:t>(F=Ex0.05)</w:t>
            </w:r>
          </w:p>
        </w:tc>
        <w:tc>
          <w:tcPr>
            <w:tcW w:w="653" w:type="dxa"/>
            <w:tcBorders>
              <w:top w:val="single" w:sz="4" w:space="0" w:color="auto"/>
              <w:left w:val="nil"/>
              <w:bottom w:val="single" w:sz="4" w:space="0" w:color="auto"/>
              <w:right w:val="single" w:sz="4" w:space="0" w:color="auto"/>
            </w:tcBorders>
            <w:shd w:val="clear" w:color="auto" w:fill="auto"/>
            <w:vAlign w:val="center"/>
            <w:hideMark/>
          </w:tcPr>
          <w:p w:rsidR="00E0039A" w:rsidRPr="00E0039A" w:rsidP="00E0039A" w14:paraId="4041FDDB"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(G)</w:t>
            </w:r>
            <w:r w:rsidRPr="00E0039A">
              <w:rPr>
                <w:rFonts w:eastAsia="Times New Roman" w:cstheme="minorHAnsi"/>
                <w:b/>
                <w:bCs/>
                <w:color w:val="000000"/>
                <w:sz w:val="20"/>
                <w:szCs w:val="20"/>
              </w:rPr>
              <w:br/>
              <w:t xml:space="preserve">Clerical person hours per year </w:t>
            </w:r>
            <w:r w:rsidRPr="00E0039A">
              <w:rPr>
                <w:rFonts w:eastAsia="Times New Roman" w:cstheme="minorHAnsi"/>
                <w:b/>
                <w:bCs/>
                <w:color w:val="000000"/>
                <w:sz w:val="20"/>
                <w:szCs w:val="20"/>
              </w:rPr>
              <w:br/>
              <w:t>(G=Ex0.1)</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E0039A" w:rsidRPr="00E0039A" w:rsidP="00E0039A" w14:paraId="3EB493B9"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(H)</w:t>
            </w:r>
            <w:r w:rsidRPr="00E0039A">
              <w:rPr>
                <w:rFonts w:eastAsia="Times New Roman" w:cstheme="minorHAnsi"/>
                <w:b/>
                <w:bCs/>
                <w:color w:val="000000"/>
                <w:sz w:val="20"/>
                <w:szCs w:val="20"/>
              </w:rPr>
              <w:br/>
              <w:t xml:space="preserve">Total Cost Per Year ($) </w:t>
            </w:r>
            <w:r w:rsidRPr="00E0039A">
              <w:rPr>
                <w:rFonts w:eastAsia="Times New Roman" w:cstheme="minorHAnsi"/>
                <w:b/>
                <w:bCs/>
                <w:color w:val="000000"/>
                <w:sz w:val="20"/>
                <w:szCs w:val="20"/>
                <w:vertAlign w:val="superscript"/>
              </w:rPr>
              <w:t>b</w:t>
            </w:r>
          </w:p>
        </w:tc>
      </w:tr>
      <w:tr w14:paraId="3C735C3D" w14:textId="77777777" w:rsidTr="00B56D2A">
        <w:tblPrEx>
          <w:tblW w:w="13063" w:type="dxa"/>
          <w:tblInd w:w="113" w:type="dxa"/>
          <w:tblLook w:val="04A0"/>
        </w:tblPrEx>
        <w:trPr>
          <w:trHeight w:val="327"/>
        </w:trPr>
        <w:tc>
          <w:tcPr>
            <w:tcW w:w="5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39A" w:rsidRPr="00E0039A" w:rsidP="00E0039A" w14:paraId="38CCA5F2"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xml:space="preserve">Initial Performance Tests </w:t>
            </w:r>
            <w:r w:rsidRPr="00E0039A">
              <w:rPr>
                <w:rFonts w:eastAsia="Times New Roman" w:cstheme="minorHAnsi"/>
                <w:color w:val="000000"/>
                <w:sz w:val="20"/>
                <w:szCs w:val="20"/>
                <w:vertAlign w:val="superscript"/>
              </w:rPr>
              <w:t>c</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0039A" w:rsidRPr="00E0039A" w:rsidP="00E0039A" w14:paraId="1E06FFC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E0039A" w:rsidRPr="00E0039A" w:rsidP="00E0039A" w14:paraId="0D8EEDA7"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3F3FE547"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114BA4D2"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DFEBF78"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104146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48F2A3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352D99F"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07BA06DC"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E0039A" w:rsidRPr="00E0039A" w:rsidP="00E0039A" w14:paraId="30A661D5"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xml:space="preserve">Retesting Preparation for Repeat Performance Tests </w:t>
            </w:r>
            <w:r w:rsidRPr="00E0039A">
              <w:rPr>
                <w:rFonts w:eastAsia="Times New Roman" w:cstheme="minorHAnsi"/>
                <w:color w:val="000000"/>
                <w:sz w:val="20"/>
                <w:szCs w:val="20"/>
                <w:vertAlign w:val="superscript"/>
              </w:rPr>
              <w:t>d</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7A0401C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6C4B0CC"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42BF2780"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3A5B257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5B99A3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C5D9169"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CA03EC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6A959675"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492C8C16"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06A5DF2C"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xml:space="preserve">Repeat Performance Tests </w:t>
            </w:r>
            <w:r w:rsidRPr="00E0039A">
              <w:rPr>
                <w:rFonts w:eastAsia="Times New Roman" w:cstheme="minorHAnsi"/>
                <w:color w:val="000000"/>
                <w:sz w:val="20"/>
                <w:szCs w:val="20"/>
                <w:vertAlign w:val="superscript"/>
              </w:rPr>
              <w:t>d</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46F45C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BD4658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7E484A3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36539C6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0A3403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1E3EF19"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0587FD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E2DAC01"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7B2D4D77"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4D070D25"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Report Review</w:t>
            </w:r>
          </w:p>
        </w:tc>
        <w:tc>
          <w:tcPr>
            <w:tcW w:w="919" w:type="dxa"/>
            <w:tcBorders>
              <w:top w:val="nil"/>
              <w:left w:val="nil"/>
              <w:bottom w:val="single" w:sz="4" w:space="0" w:color="auto"/>
              <w:right w:val="single" w:sz="4" w:space="0" w:color="auto"/>
            </w:tcBorders>
            <w:shd w:val="clear" w:color="000000" w:fill="FFFFFF"/>
            <w:noWrap/>
            <w:vAlign w:val="center"/>
            <w:hideMark/>
          </w:tcPr>
          <w:p w:rsidR="00E0039A" w:rsidRPr="00E0039A" w:rsidP="00E0039A" w14:paraId="22902686"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w:t>
            </w:r>
          </w:p>
        </w:tc>
        <w:tc>
          <w:tcPr>
            <w:tcW w:w="977" w:type="dxa"/>
            <w:tcBorders>
              <w:top w:val="nil"/>
              <w:left w:val="nil"/>
              <w:bottom w:val="single" w:sz="4" w:space="0" w:color="auto"/>
              <w:right w:val="single" w:sz="4" w:space="0" w:color="auto"/>
            </w:tcBorders>
            <w:shd w:val="clear" w:color="000000" w:fill="FFFFFF"/>
            <w:noWrap/>
            <w:vAlign w:val="center"/>
            <w:hideMark/>
          </w:tcPr>
          <w:p w:rsidR="00E0039A" w:rsidRPr="00E0039A" w:rsidP="00E0039A" w14:paraId="0F22B39B"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4150FB61"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000000" w:fill="FFFFFF"/>
            <w:noWrap/>
            <w:vAlign w:val="center"/>
            <w:hideMark/>
          </w:tcPr>
          <w:p w:rsidR="00E0039A" w:rsidRPr="00E0039A" w:rsidP="00E0039A" w14:paraId="5AC8894F"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A488A11"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BE59D5F"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2D30E4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5D72EDB"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78E99F8A"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1401BA21"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Notification of Applicability</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14E4D0C"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3EE7CA8"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7F3114D1"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18F8835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0D2C220"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06DF73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5B24F5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749AFD05"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5351FA6E"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359A56F6"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Notification of Construction/Reconstruction</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7D06EF82"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E1F4DC2"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61F6C4F2"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52EE5DF7"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D97B5B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6022A696"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C5DAD6C"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0D2D56A"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73F30D62"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0B012D46"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Notification of Anticipated Startup</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7328BB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792657D9"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4F050968"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0F46B21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62A4DD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FF8B06E"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29553D0"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75BD22F5"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051440EB"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4E555685"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Notification of Actual Startup</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AE5182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1DBDF2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6B0D3009"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73F8CB0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A926CFE"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E6C19D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4278D6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C690C94"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5C1EF02C"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E0039A" w:rsidRPr="00E0039A" w:rsidP="00E0039A" w14:paraId="750B1EDB"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Notification of Special Compliance Requirements</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6ABAD32"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32037E6"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460D392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0455D19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6B56CB46"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7BC11D7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A941A66"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EC58F7F"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29B1289B"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29F0BD8C"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Notification of Initial Performance Tests</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3A47D7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86E6E17"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2F8227BF"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2F3B977D"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C2F6CB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626AFF00"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DC57E4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C89B352"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6C930E13"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E0039A" w:rsidRPr="00E0039A" w:rsidP="00E0039A" w14:paraId="0C6F97A8"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Notification of Compliance Status</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019B73D"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6597634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1</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7BC82C2C"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4</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4953999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35</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737BDE0"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140</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07BFE90"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7</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FE19907"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14</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CB87CA9"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xml:space="preserve">$8,045.10 </w:t>
            </w:r>
          </w:p>
        </w:tc>
      </w:tr>
      <w:tr w14:paraId="012B4082"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608FCEF5" w14:textId="77777777">
            <w:pPr>
              <w:spacing w:after="0" w:line="240" w:lineRule="auto"/>
              <w:ind w:firstLine="400" w:firstLineChars="200"/>
              <w:rPr>
                <w:rFonts w:eastAsia="Times New Roman" w:cstheme="minorHAnsi"/>
                <w:sz w:val="20"/>
                <w:szCs w:val="20"/>
              </w:rPr>
            </w:pPr>
            <w:r w:rsidRPr="00E0039A">
              <w:rPr>
                <w:rFonts w:eastAsia="Times New Roman" w:cstheme="minorHAnsi"/>
                <w:sz w:val="20"/>
                <w:szCs w:val="20"/>
              </w:rPr>
              <w:t xml:space="preserve">Review of Repeat Performance Test Report </w:t>
            </w:r>
            <w:r w:rsidRPr="00E0039A">
              <w:rPr>
                <w:rFonts w:eastAsia="Times New Roman" w:cstheme="minorHAnsi"/>
                <w:sz w:val="20"/>
                <w:szCs w:val="20"/>
                <w:vertAlign w:val="superscript"/>
              </w:rPr>
              <w:t>e</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803881D"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A8984B9"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58B56BEC"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42FA17D9"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F71B4E1"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834D570"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DECD7E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2242EFC"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1B4F4CB8"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73566F39"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Review of Semiannual Compliance Report</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5F5E028"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4A54D0D"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2</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6489C27D"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8</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13F71C4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35</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A05056C"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280</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7DADBF19"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14</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D890B2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28</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D7CE44D"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xml:space="preserve">$16,090.20 </w:t>
            </w:r>
          </w:p>
        </w:tc>
      </w:tr>
      <w:tr w14:paraId="4E919FDD" w14:textId="77777777" w:rsidTr="00B56D2A">
        <w:tblPrEx>
          <w:tblW w:w="13063" w:type="dxa"/>
          <w:tblInd w:w="113" w:type="dxa"/>
          <w:tblLook w:val="04A0"/>
        </w:tblPrEx>
        <w:trPr>
          <w:trHeight w:val="285"/>
        </w:trPr>
        <w:tc>
          <w:tcPr>
            <w:tcW w:w="5446"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4C3EF427"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Review of Waiver Application</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62956AF"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N/A</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AEF3B3D"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66C0477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79824B76"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695E6A8"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FBE6704"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1682CFD5"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36BEDE1"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w:t>
            </w:r>
          </w:p>
        </w:tc>
      </w:tr>
      <w:tr w14:paraId="0B35D1E1" w14:textId="77777777" w:rsidTr="00B56D2A">
        <w:tblPrEx>
          <w:tblW w:w="13063" w:type="dxa"/>
          <w:tblInd w:w="113" w:type="dxa"/>
          <w:tblLook w:val="04A0"/>
        </w:tblPrEx>
        <w:trPr>
          <w:trHeight w:val="327"/>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E0039A" w:rsidRPr="00E0039A" w:rsidP="00E0039A" w14:paraId="43AEB3EE" w14:textId="77777777">
            <w:pPr>
              <w:spacing w:after="0" w:line="240" w:lineRule="auto"/>
              <w:ind w:firstLine="400" w:firstLineChars="200"/>
              <w:rPr>
                <w:rFonts w:eastAsia="Times New Roman" w:cstheme="minorHAnsi"/>
                <w:color w:val="000000"/>
                <w:sz w:val="20"/>
                <w:szCs w:val="20"/>
              </w:rPr>
            </w:pPr>
            <w:r w:rsidRPr="00E0039A">
              <w:rPr>
                <w:rFonts w:eastAsia="Times New Roman" w:cstheme="minorHAnsi"/>
                <w:color w:val="000000"/>
                <w:sz w:val="20"/>
                <w:szCs w:val="20"/>
              </w:rPr>
              <w:t xml:space="preserve">Review of Emergency Startup, Shutdown, and Malfunction Report </w:t>
            </w:r>
            <w:r w:rsidRPr="00E0039A">
              <w:rPr>
                <w:rFonts w:eastAsia="Times New Roman" w:cstheme="minorHAnsi"/>
                <w:color w:val="000000"/>
                <w:sz w:val="20"/>
                <w:szCs w:val="20"/>
                <w:vertAlign w:val="superscript"/>
              </w:rPr>
              <w:t>f</w:t>
            </w:r>
          </w:p>
        </w:tc>
        <w:tc>
          <w:tcPr>
            <w:tcW w:w="919"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203998B7"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CA4637E"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1</w:t>
            </w:r>
          </w:p>
        </w:tc>
        <w:tc>
          <w:tcPr>
            <w:tcW w:w="928" w:type="dxa"/>
            <w:tcBorders>
              <w:top w:val="nil"/>
              <w:left w:val="nil"/>
              <w:bottom w:val="single" w:sz="4" w:space="0" w:color="auto"/>
              <w:right w:val="nil"/>
            </w:tcBorders>
            <w:shd w:val="clear" w:color="auto" w:fill="auto"/>
            <w:noWrap/>
            <w:vAlign w:val="center"/>
            <w:hideMark/>
          </w:tcPr>
          <w:p w:rsidR="00E0039A" w:rsidRPr="00E0039A" w:rsidP="00E0039A" w14:paraId="2989CFC3"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4</w:t>
            </w:r>
          </w:p>
        </w:tc>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E0039A" w:rsidRPr="00E0039A" w:rsidP="00E0039A" w14:paraId="26F43067"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35.0</w:t>
            </w:r>
          </w:p>
        </w:tc>
        <w:tc>
          <w:tcPr>
            <w:tcW w:w="8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00F19A9E"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140</w:t>
            </w:r>
          </w:p>
        </w:tc>
        <w:tc>
          <w:tcPr>
            <w:tcW w:w="1051"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4FC53F8B"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7</w:t>
            </w:r>
          </w:p>
        </w:tc>
        <w:tc>
          <w:tcPr>
            <w:tcW w:w="653"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5D238E6A"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14</w:t>
            </w:r>
          </w:p>
        </w:tc>
        <w:tc>
          <w:tcPr>
            <w:tcW w:w="127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81B526C" w14:textId="77777777">
            <w:pPr>
              <w:spacing w:after="0" w:line="240" w:lineRule="auto"/>
              <w:jc w:val="right"/>
              <w:rPr>
                <w:rFonts w:eastAsia="Times New Roman" w:cstheme="minorHAnsi"/>
                <w:color w:val="000000"/>
                <w:sz w:val="20"/>
                <w:szCs w:val="20"/>
              </w:rPr>
            </w:pPr>
            <w:r w:rsidRPr="00E0039A">
              <w:rPr>
                <w:rFonts w:eastAsia="Times New Roman" w:cstheme="minorHAnsi"/>
                <w:color w:val="000000"/>
                <w:sz w:val="20"/>
                <w:szCs w:val="20"/>
              </w:rPr>
              <w:t xml:space="preserve">$8,045.10 </w:t>
            </w:r>
          </w:p>
        </w:tc>
      </w:tr>
      <w:tr w14:paraId="0DC92E9D" w14:textId="77777777" w:rsidTr="00B56D2A">
        <w:tblPrEx>
          <w:tblW w:w="13063" w:type="dxa"/>
          <w:tblInd w:w="113" w:type="dxa"/>
          <w:tblLook w:val="04A0"/>
        </w:tblPrEx>
        <w:trPr>
          <w:trHeight w:val="300"/>
        </w:trPr>
        <w:tc>
          <w:tcPr>
            <w:tcW w:w="5446" w:type="dxa"/>
            <w:tcBorders>
              <w:top w:val="nil"/>
              <w:left w:val="single" w:sz="4" w:space="0" w:color="auto"/>
              <w:bottom w:val="single" w:sz="4" w:space="0" w:color="auto"/>
              <w:right w:val="single" w:sz="4" w:space="0" w:color="auto"/>
            </w:tcBorders>
            <w:shd w:val="clear" w:color="auto" w:fill="auto"/>
            <w:vAlign w:val="center"/>
            <w:hideMark/>
          </w:tcPr>
          <w:p w:rsidR="00E0039A" w:rsidRPr="00E0039A" w:rsidP="00E0039A" w14:paraId="2AC153A5" w14:textId="77777777">
            <w:pPr>
              <w:spacing w:after="0" w:line="240" w:lineRule="auto"/>
              <w:rPr>
                <w:rFonts w:eastAsia="Times New Roman" w:cstheme="minorHAnsi"/>
                <w:b/>
                <w:bCs/>
                <w:sz w:val="20"/>
                <w:szCs w:val="20"/>
              </w:rPr>
            </w:pPr>
            <w:r w:rsidRPr="00E0039A">
              <w:rPr>
                <w:rFonts w:eastAsia="Times New Roman" w:cstheme="minorHAnsi"/>
                <w:b/>
                <w:bCs/>
                <w:sz w:val="20"/>
                <w:szCs w:val="20"/>
              </w:rPr>
              <w:t xml:space="preserve">Total (rounded) </w:t>
            </w:r>
            <w:r w:rsidRPr="00E0039A">
              <w:rPr>
                <w:rFonts w:eastAsia="Times New Roman" w:cstheme="minorHAnsi"/>
                <w:b/>
                <w:bCs/>
                <w:sz w:val="20"/>
                <w:szCs w:val="20"/>
                <w:vertAlign w:val="superscript"/>
              </w:rPr>
              <w:t>g</w:t>
            </w:r>
          </w:p>
        </w:tc>
        <w:tc>
          <w:tcPr>
            <w:tcW w:w="919" w:type="dxa"/>
            <w:tcBorders>
              <w:top w:val="nil"/>
              <w:left w:val="nil"/>
              <w:bottom w:val="single" w:sz="4" w:space="0" w:color="auto"/>
              <w:right w:val="single" w:sz="4" w:space="0" w:color="auto"/>
            </w:tcBorders>
            <w:shd w:val="clear" w:color="auto" w:fill="auto"/>
            <w:noWrap/>
            <w:vAlign w:val="bottom"/>
            <w:hideMark/>
          </w:tcPr>
          <w:p w:rsidR="00E0039A" w:rsidRPr="00E0039A" w:rsidP="00E0039A" w14:paraId="55B2AF8A"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w:t>
            </w:r>
          </w:p>
        </w:tc>
        <w:tc>
          <w:tcPr>
            <w:tcW w:w="977" w:type="dxa"/>
            <w:tcBorders>
              <w:top w:val="nil"/>
              <w:left w:val="nil"/>
              <w:bottom w:val="single" w:sz="4" w:space="0" w:color="auto"/>
              <w:right w:val="single" w:sz="4" w:space="0" w:color="auto"/>
            </w:tcBorders>
            <w:shd w:val="clear" w:color="auto" w:fill="auto"/>
            <w:noWrap/>
            <w:vAlign w:val="bottom"/>
            <w:hideMark/>
          </w:tcPr>
          <w:p w:rsidR="00E0039A" w:rsidRPr="00E0039A" w:rsidP="00E0039A" w14:paraId="43052FBA"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rsidR="00E0039A" w:rsidRPr="00E0039A" w:rsidP="00E0039A" w14:paraId="3904D04E" w14:textId="77777777">
            <w:pPr>
              <w:spacing w:after="0" w:line="240" w:lineRule="auto"/>
              <w:jc w:val="center"/>
              <w:rPr>
                <w:rFonts w:eastAsia="Times New Roman" w:cstheme="minorHAnsi"/>
                <w:color w:val="000000"/>
                <w:sz w:val="20"/>
                <w:szCs w:val="20"/>
              </w:rPr>
            </w:pPr>
            <w:r w:rsidRPr="00E0039A">
              <w:rPr>
                <w:rFonts w:eastAsia="Times New Roman" w:cstheme="minorHAnsi"/>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E0039A" w:rsidRPr="00E0039A" w:rsidP="00E0039A" w14:paraId="08B82318"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w:t>
            </w:r>
          </w:p>
        </w:tc>
        <w:tc>
          <w:tcPr>
            <w:tcW w:w="2557" w:type="dxa"/>
            <w:gridSpan w:val="3"/>
            <w:tcBorders>
              <w:top w:val="single" w:sz="4" w:space="0" w:color="auto"/>
              <w:left w:val="nil"/>
              <w:bottom w:val="single" w:sz="4" w:space="0" w:color="auto"/>
              <w:right w:val="single" w:sz="4" w:space="0" w:color="auto"/>
            </w:tcBorders>
            <w:shd w:val="clear" w:color="auto" w:fill="auto"/>
            <w:noWrap/>
            <w:vAlign w:val="bottom"/>
            <w:hideMark/>
          </w:tcPr>
          <w:p w:rsidR="00E0039A" w:rsidRPr="00E0039A" w:rsidP="00E0039A" w14:paraId="1B2712A2" w14:textId="77777777">
            <w:pPr>
              <w:spacing w:after="0" w:line="240" w:lineRule="auto"/>
              <w:jc w:val="center"/>
              <w:rPr>
                <w:rFonts w:eastAsia="Times New Roman" w:cstheme="minorHAnsi"/>
                <w:b/>
                <w:bCs/>
                <w:color w:val="000000"/>
                <w:sz w:val="20"/>
                <w:szCs w:val="20"/>
              </w:rPr>
            </w:pPr>
            <w:r w:rsidRPr="00E0039A">
              <w:rPr>
                <w:rFonts w:eastAsia="Times New Roman" w:cstheme="minorHAnsi"/>
                <w:b/>
                <w:bCs/>
                <w:color w:val="000000"/>
                <w:sz w:val="20"/>
                <w:szCs w:val="20"/>
              </w:rPr>
              <w:t>640</w:t>
            </w:r>
          </w:p>
        </w:tc>
        <w:tc>
          <w:tcPr>
            <w:tcW w:w="1278" w:type="dxa"/>
            <w:tcBorders>
              <w:top w:val="nil"/>
              <w:left w:val="nil"/>
              <w:bottom w:val="single" w:sz="4" w:space="0" w:color="auto"/>
              <w:right w:val="single" w:sz="4" w:space="0" w:color="auto"/>
            </w:tcBorders>
            <w:shd w:val="clear" w:color="auto" w:fill="auto"/>
            <w:noWrap/>
            <w:vAlign w:val="bottom"/>
            <w:hideMark/>
          </w:tcPr>
          <w:p w:rsidR="00E0039A" w:rsidRPr="00E0039A" w:rsidP="00E0039A" w14:paraId="45028C32" w14:textId="77777777">
            <w:pPr>
              <w:spacing w:after="0" w:line="240" w:lineRule="auto"/>
              <w:jc w:val="right"/>
              <w:rPr>
                <w:rFonts w:eastAsia="Times New Roman" w:cstheme="minorHAnsi"/>
                <w:b/>
                <w:bCs/>
                <w:color w:val="000000"/>
                <w:sz w:val="20"/>
                <w:szCs w:val="20"/>
              </w:rPr>
            </w:pPr>
            <w:r w:rsidRPr="00E0039A">
              <w:rPr>
                <w:rFonts w:eastAsia="Times New Roman" w:cstheme="minorHAnsi"/>
                <w:b/>
                <w:bCs/>
                <w:color w:val="000000"/>
                <w:sz w:val="20"/>
                <w:szCs w:val="20"/>
              </w:rPr>
              <w:t xml:space="preserve">$32,200 </w:t>
            </w:r>
          </w:p>
        </w:tc>
      </w:tr>
      <w:tr w14:paraId="2F5F7328" w14:textId="77777777" w:rsidTr="00B56D2A">
        <w:tblPrEx>
          <w:tblW w:w="13063" w:type="dxa"/>
          <w:tblInd w:w="113" w:type="dxa"/>
          <w:tblLook w:val="04A0"/>
        </w:tblPrEx>
        <w:trPr>
          <w:trHeight w:val="285"/>
        </w:trPr>
        <w:tc>
          <w:tcPr>
            <w:tcW w:w="5446" w:type="dxa"/>
            <w:tcBorders>
              <w:top w:val="nil"/>
              <w:left w:val="nil"/>
              <w:bottom w:val="nil"/>
              <w:right w:val="nil"/>
            </w:tcBorders>
            <w:shd w:val="clear" w:color="auto" w:fill="auto"/>
            <w:noWrap/>
            <w:vAlign w:val="bottom"/>
            <w:hideMark/>
          </w:tcPr>
          <w:p w:rsidR="00E0039A" w:rsidRPr="00E0039A" w:rsidP="00E0039A" w14:paraId="7A0DE558" w14:textId="77777777">
            <w:pPr>
              <w:spacing w:after="0" w:line="240" w:lineRule="auto"/>
              <w:jc w:val="right"/>
              <w:rPr>
                <w:rFonts w:eastAsia="Times New Roman" w:cstheme="minorHAnsi"/>
                <w:b/>
                <w:bCs/>
                <w:color w:val="000000"/>
                <w:sz w:val="20"/>
                <w:szCs w:val="20"/>
              </w:rPr>
            </w:pPr>
          </w:p>
        </w:tc>
        <w:tc>
          <w:tcPr>
            <w:tcW w:w="919" w:type="dxa"/>
            <w:tcBorders>
              <w:top w:val="nil"/>
              <w:left w:val="nil"/>
              <w:bottom w:val="nil"/>
              <w:right w:val="nil"/>
            </w:tcBorders>
            <w:shd w:val="clear" w:color="auto" w:fill="auto"/>
            <w:noWrap/>
            <w:vAlign w:val="bottom"/>
            <w:hideMark/>
          </w:tcPr>
          <w:p w:rsidR="00E0039A" w:rsidRPr="00E0039A" w:rsidP="00E0039A" w14:paraId="02245689" w14:textId="77777777">
            <w:pPr>
              <w:spacing w:after="0" w:line="240" w:lineRule="auto"/>
              <w:rPr>
                <w:rFonts w:eastAsia="Times New Roman" w:cstheme="minorHAnsi"/>
                <w:sz w:val="20"/>
                <w:szCs w:val="20"/>
              </w:rPr>
            </w:pPr>
          </w:p>
        </w:tc>
        <w:tc>
          <w:tcPr>
            <w:tcW w:w="977" w:type="dxa"/>
            <w:tcBorders>
              <w:top w:val="nil"/>
              <w:left w:val="nil"/>
              <w:bottom w:val="nil"/>
              <w:right w:val="nil"/>
            </w:tcBorders>
            <w:shd w:val="clear" w:color="auto" w:fill="auto"/>
            <w:noWrap/>
            <w:vAlign w:val="bottom"/>
            <w:hideMark/>
          </w:tcPr>
          <w:p w:rsidR="00E0039A" w:rsidRPr="00E0039A" w:rsidP="00E0039A" w14:paraId="47187918" w14:textId="77777777">
            <w:pPr>
              <w:spacing w:after="0" w:line="240" w:lineRule="auto"/>
              <w:rPr>
                <w:rFonts w:eastAsia="Times New Roman" w:cstheme="minorHAnsi"/>
                <w:sz w:val="20"/>
                <w:szCs w:val="20"/>
              </w:rPr>
            </w:pPr>
          </w:p>
        </w:tc>
        <w:tc>
          <w:tcPr>
            <w:tcW w:w="928" w:type="dxa"/>
            <w:tcBorders>
              <w:top w:val="nil"/>
              <w:left w:val="nil"/>
              <w:bottom w:val="nil"/>
              <w:right w:val="nil"/>
            </w:tcBorders>
            <w:shd w:val="clear" w:color="auto" w:fill="auto"/>
            <w:noWrap/>
            <w:vAlign w:val="bottom"/>
            <w:hideMark/>
          </w:tcPr>
          <w:p w:rsidR="00E0039A" w:rsidRPr="00E0039A" w:rsidP="00E0039A" w14:paraId="10EA77D3" w14:textId="77777777">
            <w:pPr>
              <w:spacing w:after="0" w:line="240" w:lineRule="auto"/>
              <w:rPr>
                <w:rFonts w:eastAsia="Times New Roman" w:cstheme="minorHAnsi"/>
                <w:sz w:val="20"/>
                <w:szCs w:val="20"/>
              </w:rPr>
            </w:pPr>
          </w:p>
        </w:tc>
        <w:tc>
          <w:tcPr>
            <w:tcW w:w="958" w:type="dxa"/>
            <w:tcBorders>
              <w:top w:val="nil"/>
              <w:left w:val="nil"/>
              <w:bottom w:val="nil"/>
              <w:right w:val="nil"/>
            </w:tcBorders>
            <w:shd w:val="clear" w:color="auto" w:fill="auto"/>
            <w:noWrap/>
            <w:vAlign w:val="bottom"/>
            <w:hideMark/>
          </w:tcPr>
          <w:p w:rsidR="00E0039A" w:rsidRPr="00E0039A" w:rsidP="00E0039A" w14:paraId="0E038590" w14:textId="77777777">
            <w:pPr>
              <w:spacing w:after="0" w:line="240" w:lineRule="auto"/>
              <w:rPr>
                <w:rFonts w:eastAsia="Times New Roman" w:cstheme="minorHAnsi"/>
                <w:sz w:val="20"/>
                <w:szCs w:val="20"/>
              </w:rPr>
            </w:pPr>
          </w:p>
        </w:tc>
        <w:tc>
          <w:tcPr>
            <w:tcW w:w="853" w:type="dxa"/>
            <w:tcBorders>
              <w:top w:val="nil"/>
              <w:left w:val="nil"/>
              <w:bottom w:val="nil"/>
              <w:right w:val="nil"/>
            </w:tcBorders>
            <w:shd w:val="clear" w:color="auto" w:fill="auto"/>
            <w:noWrap/>
            <w:vAlign w:val="bottom"/>
            <w:hideMark/>
          </w:tcPr>
          <w:p w:rsidR="00E0039A" w:rsidRPr="00E0039A" w:rsidP="00E0039A" w14:paraId="3827A9B9" w14:textId="77777777">
            <w:pPr>
              <w:spacing w:after="0" w:line="240" w:lineRule="auto"/>
              <w:rPr>
                <w:rFonts w:eastAsia="Times New Roman" w:cstheme="minorHAnsi"/>
                <w:sz w:val="20"/>
                <w:szCs w:val="20"/>
              </w:rPr>
            </w:pPr>
          </w:p>
        </w:tc>
        <w:tc>
          <w:tcPr>
            <w:tcW w:w="1051" w:type="dxa"/>
            <w:tcBorders>
              <w:top w:val="nil"/>
              <w:left w:val="nil"/>
              <w:bottom w:val="nil"/>
              <w:right w:val="nil"/>
            </w:tcBorders>
            <w:shd w:val="clear" w:color="auto" w:fill="auto"/>
            <w:noWrap/>
            <w:vAlign w:val="bottom"/>
            <w:hideMark/>
          </w:tcPr>
          <w:p w:rsidR="00E0039A" w:rsidRPr="00E0039A" w:rsidP="00E0039A" w14:paraId="64A6F1D3" w14:textId="77777777">
            <w:pPr>
              <w:spacing w:after="0" w:line="240" w:lineRule="auto"/>
              <w:rPr>
                <w:rFonts w:eastAsia="Times New Roman" w:cstheme="minorHAnsi"/>
                <w:sz w:val="20"/>
                <w:szCs w:val="20"/>
              </w:rPr>
            </w:pPr>
          </w:p>
        </w:tc>
        <w:tc>
          <w:tcPr>
            <w:tcW w:w="653" w:type="dxa"/>
            <w:tcBorders>
              <w:top w:val="nil"/>
              <w:left w:val="nil"/>
              <w:bottom w:val="nil"/>
              <w:right w:val="nil"/>
            </w:tcBorders>
            <w:shd w:val="clear" w:color="auto" w:fill="auto"/>
            <w:noWrap/>
            <w:vAlign w:val="bottom"/>
            <w:hideMark/>
          </w:tcPr>
          <w:p w:rsidR="00E0039A" w:rsidRPr="00E0039A" w:rsidP="00E0039A" w14:paraId="739820C3" w14:textId="77777777">
            <w:pPr>
              <w:spacing w:after="0" w:line="240" w:lineRule="auto"/>
              <w:rPr>
                <w:rFonts w:eastAsia="Times New Roman" w:cstheme="minorHAnsi"/>
                <w:sz w:val="20"/>
                <w:szCs w:val="20"/>
              </w:rPr>
            </w:pPr>
          </w:p>
        </w:tc>
        <w:tc>
          <w:tcPr>
            <w:tcW w:w="1278" w:type="dxa"/>
            <w:tcBorders>
              <w:top w:val="nil"/>
              <w:left w:val="nil"/>
              <w:bottom w:val="nil"/>
              <w:right w:val="nil"/>
            </w:tcBorders>
            <w:shd w:val="clear" w:color="auto" w:fill="auto"/>
            <w:noWrap/>
            <w:vAlign w:val="bottom"/>
            <w:hideMark/>
          </w:tcPr>
          <w:p w:rsidR="00E0039A" w:rsidRPr="00E0039A" w:rsidP="00E0039A" w14:paraId="2E2DD55F" w14:textId="77777777">
            <w:pPr>
              <w:spacing w:after="0" w:line="240" w:lineRule="auto"/>
              <w:rPr>
                <w:rFonts w:eastAsia="Times New Roman" w:cstheme="minorHAnsi"/>
                <w:sz w:val="20"/>
                <w:szCs w:val="20"/>
              </w:rPr>
            </w:pPr>
          </w:p>
        </w:tc>
      </w:tr>
      <w:tr w14:paraId="5459E154" w14:textId="77777777" w:rsidTr="00B56D2A">
        <w:tblPrEx>
          <w:tblW w:w="13063" w:type="dxa"/>
          <w:tblInd w:w="113" w:type="dxa"/>
          <w:tblLook w:val="04A0"/>
        </w:tblPrEx>
        <w:trPr>
          <w:trHeight w:val="285"/>
        </w:trPr>
        <w:tc>
          <w:tcPr>
            <w:tcW w:w="5446" w:type="dxa"/>
            <w:tcBorders>
              <w:top w:val="nil"/>
              <w:left w:val="nil"/>
              <w:bottom w:val="nil"/>
              <w:right w:val="nil"/>
            </w:tcBorders>
            <w:shd w:val="clear" w:color="auto" w:fill="auto"/>
            <w:noWrap/>
            <w:vAlign w:val="center"/>
            <w:hideMark/>
          </w:tcPr>
          <w:p w:rsidR="00E0039A" w:rsidRPr="00E0039A" w:rsidP="00E0039A" w14:paraId="7BD1909B" w14:textId="77777777">
            <w:pPr>
              <w:spacing w:after="0" w:line="240" w:lineRule="auto"/>
              <w:rPr>
                <w:rFonts w:eastAsia="Times New Roman" w:cstheme="minorHAnsi"/>
                <w:b/>
                <w:bCs/>
                <w:color w:val="000000"/>
                <w:sz w:val="20"/>
                <w:szCs w:val="20"/>
              </w:rPr>
            </w:pPr>
            <w:r w:rsidRPr="00E0039A">
              <w:rPr>
                <w:rFonts w:eastAsia="Times New Roman" w:cstheme="minorHAnsi"/>
                <w:b/>
                <w:bCs/>
                <w:color w:val="000000"/>
                <w:sz w:val="20"/>
                <w:szCs w:val="20"/>
              </w:rPr>
              <w:t>Assumptions:</w:t>
            </w:r>
          </w:p>
        </w:tc>
        <w:tc>
          <w:tcPr>
            <w:tcW w:w="919" w:type="dxa"/>
            <w:tcBorders>
              <w:top w:val="nil"/>
              <w:left w:val="nil"/>
              <w:bottom w:val="nil"/>
              <w:right w:val="nil"/>
            </w:tcBorders>
            <w:shd w:val="clear" w:color="auto" w:fill="auto"/>
            <w:noWrap/>
            <w:vAlign w:val="bottom"/>
            <w:hideMark/>
          </w:tcPr>
          <w:p w:rsidR="00E0039A" w:rsidRPr="00E0039A" w:rsidP="00E0039A" w14:paraId="31A58AA9" w14:textId="77777777">
            <w:pPr>
              <w:spacing w:after="0" w:line="240" w:lineRule="auto"/>
              <w:rPr>
                <w:rFonts w:eastAsia="Times New Roman" w:cstheme="minorHAnsi"/>
                <w:b/>
                <w:bCs/>
                <w:color w:val="000000"/>
                <w:sz w:val="20"/>
                <w:szCs w:val="20"/>
              </w:rPr>
            </w:pPr>
          </w:p>
        </w:tc>
        <w:tc>
          <w:tcPr>
            <w:tcW w:w="977" w:type="dxa"/>
            <w:tcBorders>
              <w:top w:val="nil"/>
              <w:left w:val="nil"/>
              <w:bottom w:val="nil"/>
              <w:right w:val="nil"/>
            </w:tcBorders>
            <w:shd w:val="clear" w:color="auto" w:fill="auto"/>
            <w:noWrap/>
            <w:vAlign w:val="bottom"/>
            <w:hideMark/>
          </w:tcPr>
          <w:p w:rsidR="00E0039A" w:rsidRPr="00E0039A" w:rsidP="00E0039A" w14:paraId="36C55514" w14:textId="77777777">
            <w:pPr>
              <w:spacing w:after="0" w:line="240" w:lineRule="auto"/>
              <w:rPr>
                <w:rFonts w:eastAsia="Times New Roman" w:cstheme="minorHAnsi"/>
                <w:sz w:val="20"/>
                <w:szCs w:val="20"/>
              </w:rPr>
            </w:pPr>
          </w:p>
        </w:tc>
        <w:tc>
          <w:tcPr>
            <w:tcW w:w="928" w:type="dxa"/>
            <w:tcBorders>
              <w:top w:val="nil"/>
              <w:left w:val="nil"/>
              <w:bottom w:val="nil"/>
              <w:right w:val="nil"/>
            </w:tcBorders>
            <w:shd w:val="clear" w:color="auto" w:fill="auto"/>
            <w:noWrap/>
            <w:vAlign w:val="bottom"/>
            <w:hideMark/>
          </w:tcPr>
          <w:p w:rsidR="00E0039A" w:rsidRPr="00E0039A" w:rsidP="00E0039A" w14:paraId="4B5DB862" w14:textId="77777777">
            <w:pPr>
              <w:spacing w:after="0" w:line="240" w:lineRule="auto"/>
              <w:rPr>
                <w:rFonts w:eastAsia="Times New Roman" w:cstheme="minorHAnsi"/>
                <w:sz w:val="20"/>
                <w:szCs w:val="20"/>
              </w:rPr>
            </w:pPr>
          </w:p>
        </w:tc>
        <w:tc>
          <w:tcPr>
            <w:tcW w:w="958" w:type="dxa"/>
            <w:tcBorders>
              <w:top w:val="nil"/>
              <w:left w:val="nil"/>
              <w:bottom w:val="nil"/>
              <w:right w:val="nil"/>
            </w:tcBorders>
            <w:shd w:val="clear" w:color="auto" w:fill="auto"/>
            <w:noWrap/>
            <w:vAlign w:val="bottom"/>
            <w:hideMark/>
          </w:tcPr>
          <w:p w:rsidR="00E0039A" w:rsidRPr="00E0039A" w:rsidP="00E0039A" w14:paraId="65775274" w14:textId="77777777">
            <w:pPr>
              <w:spacing w:after="0" w:line="240" w:lineRule="auto"/>
              <w:rPr>
                <w:rFonts w:eastAsia="Times New Roman" w:cstheme="minorHAnsi"/>
                <w:sz w:val="20"/>
                <w:szCs w:val="20"/>
              </w:rPr>
            </w:pPr>
          </w:p>
        </w:tc>
        <w:tc>
          <w:tcPr>
            <w:tcW w:w="853" w:type="dxa"/>
            <w:tcBorders>
              <w:top w:val="nil"/>
              <w:left w:val="nil"/>
              <w:bottom w:val="nil"/>
              <w:right w:val="nil"/>
            </w:tcBorders>
            <w:shd w:val="clear" w:color="auto" w:fill="auto"/>
            <w:noWrap/>
            <w:vAlign w:val="bottom"/>
            <w:hideMark/>
          </w:tcPr>
          <w:p w:rsidR="00E0039A" w:rsidRPr="00E0039A" w:rsidP="00E0039A" w14:paraId="2DA31797" w14:textId="77777777">
            <w:pPr>
              <w:spacing w:after="0" w:line="240" w:lineRule="auto"/>
              <w:rPr>
                <w:rFonts w:eastAsia="Times New Roman" w:cstheme="minorHAnsi"/>
                <w:sz w:val="20"/>
                <w:szCs w:val="20"/>
              </w:rPr>
            </w:pPr>
          </w:p>
        </w:tc>
        <w:tc>
          <w:tcPr>
            <w:tcW w:w="1051" w:type="dxa"/>
            <w:tcBorders>
              <w:top w:val="nil"/>
              <w:left w:val="nil"/>
              <w:bottom w:val="nil"/>
              <w:right w:val="nil"/>
            </w:tcBorders>
            <w:shd w:val="clear" w:color="auto" w:fill="auto"/>
            <w:noWrap/>
            <w:vAlign w:val="bottom"/>
            <w:hideMark/>
          </w:tcPr>
          <w:p w:rsidR="00E0039A" w:rsidRPr="00E0039A" w:rsidP="00E0039A" w14:paraId="64CCC176" w14:textId="77777777">
            <w:pPr>
              <w:spacing w:after="0" w:line="240" w:lineRule="auto"/>
              <w:rPr>
                <w:rFonts w:eastAsia="Times New Roman" w:cstheme="minorHAnsi"/>
                <w:sz w:val="20"/>
                <w:szCs w:val="20"/>
              </w:rPr>
            </w:pPr>
          </w:p>
        </w:tc>
        <w:tc>
          <w:tcPr>
            <w:tcW w:w="653" w:type="dxa"/>
            <w:tcBorders>
              <w:top w:val="nil"/>
              <w:left w:val="nil"/>
              <w:bottom w:val="nil"/>
              <w:right w:val="nil"/>
            </w:tcBorders>
            <w:shd w:val="clear" w:color="auto" w:fill="auto"/>
            <w:noWrap/>
            <w:vAlign w:val="bottom"/>
            <w:hideMark/>
          </w:tcPr>
          <w:p w:rsidR="00E0039A" w:rsidRPr="00E0039A" w:rsidP="00E0039A" w14:paraId="1E26C242" w14:textId="77777777">
            <w:pPr>
              <w:spacing w:after="0" w:line="240" w:lineRule="auto"/>
              <w:rPr>
                <w:rFonts w:eastAsia="Times New Roman" w:cstheme="minorHAnsi"/>
                <w:sz w:val="20"/>
                <w:szCs w:val="20"/>
              </w:rPr>
            </w:pPr>
          </w:p>
        </w:tc>
        <w:tc>
          <w:tcPr>
            <w:tcW w:w="1278" w:type="dxa"/>
            <w:tcBorders>
              <w:top w:val="nil"/>
              <w:left w:val="nil"/>
              <w:bottom w:val="nil"/>
              <w:right w:val="nil"/>
            </w:tcBorders>
            <w:shd w:val="clear" w:color="auto" w:fill="auto"/>
            <w:noWrap/>
            <w:vAlign w:val="bottom"/>
            <w:hideMark/>
          </w:tcPr>
          <w:p w:rsidR="00E0039A" w:rsidRPr="00E0039A" w:rsidP="00E0039A" w14:paraId="4FF71127" w14:textId="77777777">
            <w:pPr>
              <w:spacing w:after="0" w:line="240" w:lineRule="auto"/>
              <w:rPr>
                <w:rFonts w:eastAsia="Times New Roman" w:cstheme="minorHAnsi"/>
                <w:sz w:val="20"/>
                <w:szCs w:val="20"/>
              </w:rPr>
            </w:pPr>
          </w:p>
        </w:tc>
      </w:tr>
      <w:tr w14:paraId="310DF20E"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E0039A" w:rsidRPr="00E0039A" w:rsidP="00E0039A" w14:paraId="17263D64" w14:textId="028219E4">
            <w:pPr>
              <w:spacing w:after="0" w:line="240" w:lineRule="auto"/>
              <w:rPr>
                <w:rFonts w:eastAsia="Times New Roman" w:cstheme="minorHAnsi"/>
                <w:sz w:val="20"/>
                <w:szCs w:val="20"/>
              </w:rPr>
            </w:pPr>
            <w:r w:rsidRPr="00E0039A">
              <w:rPr>
                <w:rFonts w:eastAsia="Times New Roman" w:cstheme="minorHAnsi"/>
                <w:sz w:val="20"/>
                <w:szCs w:val="20"/>
              </w:rPr>
              <w:t>a.</w:t>
            </w:r>
            <w:r w:rsidR="000A0A18">
              <w:rPr>
                <w:rFonts w:eastAsia="Times New Roman" w:cstheme="minorHAnsi"/>
                <w:sz w:val="20"/>
                <w:szCs w:val="20"/>
              </w:rPr>
              <w:t xml:space="preserve"> </w:t>
            </w:r>
            <w:r w:rsidRPr="00E0039A">
              <w:rPr>
                <w:rFonts w:eastAsia="Times New Roman" w:cstheme="minorHAnsi"/>
                <w:sz w:val="20"/>
                <w:szCs w:val="20"/>
              </w:rPr>
              <w:t>Assumed that the average number of respondents that will be subject to the rule will be 35 existing respondents. There will be no new sources per year that will become subject to the rule over the three-year period of this ICR.</w:t>
            </w:r>
          </w:p>
        </w:tc>
      </w:tr>
      <w:tr w14:paraId="052741C6" w14:textId="77777777" w:rsidTr="00B56D2A">
        <w:tblPrEx>
          <w:tblW w:w="13063" w:type="dxa"/>
          <w:tblInd w:w="113" w:type="dxa"/>
          <w:tblLook w:val="04A0"/>
        </w:tblPrEx>
        <w:trPr>
          <w:trHeight w:val="709"/>
        </w:trPr>
        <w:tc>
          <w:tcPr>
            <w:tcW w:w="13063" w:type="dxa"/>
            <w:gridSpan w:val="9"/>
            <w:tcBorders>
              <w:top w:val="nil"/>
              <w:left w:val="nil"/>
              <w:bottom w:val="nil"/>
              <w:right w:val="nil"/>
            </w:tcBorders>
            <w:shd w:val="clear" w:color="auto" w:fill="auto"/>
            <w:hideMark/>
          </w:tcPr>
          <w:p w:rsidR="00E0039A" w:rsidRPr="00E0039A" w:rsidP="00E0039A" w14:paraId="7F0BDCEC" w14:textId="1DC6C92E">
            <w:pPr>
              <w:spacing w:after="0" w:line="240" w:lineRule="auto"/>
              <w:rPr>
                <w:rFonts w:eastAsia="Times New Roman" w:cstheme="minorHAnsi"/>
                <w:sz w:val="20"/>
                <w:szCs w:val="20"/>
              </w:rPr>
            </w:pPr>
            <w:r w:rsidRPr="00E0039A">
              <w:rPr>
                <w:rFonts w:eastAsia="Times New Roman" w:cstheme="minorHAnsi"/>
                <w:sz w:val="20"/>
                <w:szCs w:val="20"/>
              </w:rPr>
              <w:t>b.</w:t>
            </w:r>
            <w:r w:rsidR="000A0A18">
              <w:rPr>
                <w:rFonts w:eastAsia="Times New Roman" w:cstheme="minorHAnsi"/>
                <w:sz w:val="20"/>
                <w:szCs w:val="20"/>
              </w:rPr>
              <w:t xml:space="preserve"> </w:t>
            </w:r>
            <w:r w:rsidRPr="00E0039A">
              <w:rPr>
                <w:rFonts w:eastAsia="Times New Roman" w:cstheme="minorHAnsi"/>
                <w:sz w:val="20"/>
                <w:szCs w:val="20"/>
              </w:rPr>
              <w:t>This ICR uses the following labor rates:</w:t>
            </w:r>
            <w:r w:rsidR="000A0A18">
              <w:rPr>
                <w:rFonts w:eastAsia="Times New Roman" w:cstheme="minorHAnsi"/>
                <w:sz w:val="20"/>
                <w:szCs w:val="20"/>
              </w:rPr>
              <w:t xml:space="preserve"> </w:t>
            </w:r>
            <w:r w:rsidRPr="00E0039A">
              <w:rPr>
                <w:rFonts w:eastAsia="Times New Roman" w:cstheme="minorHAnsi"/>
                <w:sz w:val="20"/>
                <w:szCs w:val="20"/>
              </w:rPr>
              <w:t>$43.15for managerial, $32.02 for technical,</w:t>
            </w:r>
            <w:r w:rsidR="000A0A18">
              <w:rPr>
                <w:rFonts w:eastAsia="Times New Roman" w:cstheme="minorHAnsi"/>
                <w:sz w:val="20"/>
                <w:szCs w:val="20"/>
              </w:rPr>
              <w:t xml:space="preserve"> </w:t>
            </w:r>
            <w:r w:rsidRPr="00E0039A">
              <w:rPr>
                <w:rFonts w:eastAsia="Times New Roman" w:cstheme="minorHAnsi"/>
                <w:sz w:val="20"/>
                <w:szCs w:val="20"/>
              </w:rPr>
              <w:t>and $17.33 for clerical labor.</w:t>
            </w:r>
            <w:r w:rsidR="000A0A18">
              <w:rPr>
                <w:rFonts w:eastAsia="Times New Roman" w:cstheme="minorHAnsi"/>
                <w:sz w:val="20"/>
                <w:szCs w:val="20"/>
              </w:rPr>
              <w:t xml:space="preserve"> </w:t>
            </w:r>
            <w:r w:rsidRPr="00E0039A">
              <w:rPr>
                <w:rFonts w:eastAsia="Times New Roman" w:cstheme="minorHAnsi"/>
                <w:sz w:val="20"/>
                <w:szCs w:val="20"/>
              </w:rPr>
              <w:t>These rates are from the Office of Personnel Management (OPM), 2020 General Schedule, which excludes locality rates of pay.</w:t>
            </w:r>
            <w:r w:rsidR="000A0A18">
              <w:rPr>
                <w:rFonts w:eastAsia="Times New Roman" w:cstheme="minorHAnsi"/>
                <w:sz w:val="20"/>
                <w:szCs w:val="20"/>
              </w:rPr>
              <w:t xml:space="preserve"> </w:t>
            </w:r>
            <w:r w:rsidRPr="00E0039A">
              <w:rPr>
                <w:rFonts w:eastAsia="Times New Roman" w:cstheme="minorHAnsi"/>
                <w:sz w:val="20"/>
                <w:szCs w:val="20"/>
              </w:rPr>
              <w:t>The rates have been increased by 60 percent to account for the benefit packages available to government employees.</w:t>
            </w:r>
          </w:p>
        </w:tc>
      </w:tr>
      <w:tr w14:paraId="495E73F8"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E0039A" w:rsidRPr="00E0039A" w:rsidP="00E0039A" w14:paraId="4E12FC1B" w14:textId="1831E766">
            <w:pPr>
              <w:spacing w:after="0" w:line="240" w:lineRule="auto"/>
              <w:rPr>
                <w:rFonts w:eastAsia="Times New Roman" w:cstheme="minorHAnsi"/>
                <w:sz w:val="20"/>
                <w:szCs w:val="20"/>
              </w:rPr>
            </w:pPr>
            <w:r w:rsidRPr="00E0039A">
              <w:rPr>
                <w:rFonts w:eastAsia="Times New Roman" w:cstheme="minorHAnsi"/>
                <w:sz w:val="20"/>
                <w:szCs w:val="20"/>
              </w:rPr>
              <w:t>c.</w:t>
            </w:r>
            <w:r w:rsidR="000A0A18">
              <w:rPr>
                <w:rFonts w:eastAsia="Times New Roman" w:cstheme="minorHAnsi"/>
                <w:sz w:val="20"/>
                <w:szCs w:val="20"/>
              </w:rPr>
              <w:t xml:space="preserve"> </w:t>
            </w:r>
            <w:r w:rsidRPr="00E0039A">
              <w:rPr>
                <w:rFonts w:eastAsia="Times New Roman" w:cstheme="minorHAnsi"/>
                <w:sz w:val="20"/>
                <w:szCs w:val="20"/>
              </w:rPr>
              <w:t>No new sources per year for this action.</w:t>
            </w:r>
          </w:p>
        </w:tc>
      </w:tr>
      <w:tr w14:paraId="0E4428D3"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E0039A" w:rsidRPr="00E0039A" w:rsidP="00E0039A" w14:paraId="4793DAF8" w14:textId="4B1CA1B3">
            <w:pPr>
              <w:spacing w:after="0" w:line="240" w:lineRule="auto"/>
              <w:rPr>
                <w:rFonts w:eastAsia="Times New Roman" w:cstheme="minorHAnsi"/>
                <w:sz w:val="20"/>
                <w:szCs w:val="20"/>
              </w:rPr>
            </w:pPr>
            <w:r w:rsidRPr="00E0039A">
              <w:rPr>
                <w:rFonts w:eastAsia="Times New Roman" w:cstheme="minorHAnsi"/>
                <w:sz w:val="20"/>
                <w:szCs w:val="20"/>
              </w:rPr>
              <w:t>d.</w:t>
            </w:r>
            <w:r w:rsidR="000A0A18">
              <w:rPr>
                <w:rFonts w:eastAsia="Times New Roman" w:cstheme="minorHAnsi"/>
                <w:sz w:val="20"/>
                <w:szCs w:val="20"/>
              </w:rPr>
              <w:t xml:space="preserve"> </w:t>
            </w:r>
            <w:r w:rsidRPr="00E0039A">
              <w:rPr>
                <w:rFonts w:eastAsia="Times New Roman" w:cstheme="minorHAnsi"/>
                <w:sz w:val="20"/>
                <w:szCs w:val="20"/>
              </w:rPr>
              <w:t>To demonstrate continuous compliance, plants must conduct repeat performance tests every 5 years. Assumed that it will take 40 hours for respondents to repeat performance tests.</w:t>
            </w:r>
          </w:p>
        </w:tc>
      </w:tr>
      <w:tr w14:paraId="6B62F5A8"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E0039A" w:rsidRPr="00E0039A" w:rsidP="00E0039A" w14:paraId="67DEDA20" w14:textId="17713B95">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e.</w:t>
            </w:r>
            <w:r w:rsidR="000A0A18">
              <w:rPr>
                <w:rFonts w:eastAsia="Times New Roman" w:cstheme="minorHAnsi"/>
                <w:color w:val="000000"/>
                <w:sz w:val="20"/>
                <w:szCs w:val="20"/>
              </w:rPr>
              <w:t xml:space="preserve"> </w:t>
            </w:r>
            <w:r w:rsidRPr="00E0039A">
              <w:rPr>
                <w:rFonts w:eastAsia="Times New Roman" w:cstheme="minorHAnsi"/>
                <w:color w:val="000000"/>
                <w:sz w:val="20"/>
                <w:szCs w:val="20"/>
              </w:rPr>
              <w:t xml:space="preserve">Assumed that it </w:t>
            </w:r>
            <w:r w:rsidRPr="00E0039A">
              <w:rPr>
                <w:rFonts w:eastAsia="Times New Roman" w:cstheme="minorHAnsi"/>
                <w:color w:val="000000"/>
                <w:sz w:val="20"/>
                <w:szCs w:val="20"/>
              </w:rPr>
              <w:t>will</w:t>
            </w:r>
            <w:r w:rsidRPr="00E0039A">
              <w:rPr>
                <w:rFonts w:eastAsia="Times New Roman" w:cstheme="minorHAnsi"/>
                <w:color w:val="000000"/>
                <w:sz w:val="20"/>
                <w:szCs w:val="20"/>
              </w:rPr>
              <w:t xml:space="preserve"> take 2 hours for respondents to review repeat performance test report.</w:t>
            </w:r>
          </w:p>
        </w:tc>
      </w:tr>
      <w:tr w14:paraId="4D244652"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E0039A" w:rsidRPr="00E0039A" w:rsidP="00E0039A" w14:paraId="4E772DC9" w14:textId="77777777">
            <w:pPr>
              <w:spacing w:after="0" w:line="240" w:lineRule="auto"/>
              <w:rPr>
                <w:rFonts w:eastAsia="Times New Roman" w:cstheme="minorHAnsi"/>
                <w:color w:val="000000"/>
                <w:sz w:val="20"/>
                <w:szCs w:val="20"/>
              </w:rPr>
            </w:pPr>
            <w:r w:rsidRPr="00E0039A">
              <w:rPr>
                <w:rFonts w:eastAsia="Times New Roman" w:cstheme="minorHAnsi"/>
                <w:color w:val="000000"/>
                <w:sz w:val="20"/>
                <w:szCs w:val="20"/>
              </w:rPr>
              <w:t xml:space="preserve">f. Totals have been rounded to three significant figures. Figures may not add together exactly due to rounding. </w:t>
            </w:r>
          </w:p>
        </w:tc>
      </w:tr>
    </w:tbl>
    <w:p w:rsidR="0024301C" w:rsidP="001641AA" w14:paraId="741C3784" w14:textId="77777777">
      <w:pPr>
        <w:spacing w:before="240"/>
        <w:rPr>
          <w:rFonts w:cstheme="minorHAnsi"/>
          <w:b/>
          <w:bCs/>
          <w:color w:val="FF0000"/>
          <w:sz w:val="24"/>
          <w:szCs w:val="24"/>
        </w:rPr>
      </w:pPr>
    </w:p>
    <w:p w:rsidR="00E0039A" w14:paraId="66618239" w14:textId="77777777">
      <w:pPr>
        <w:rPr>
          <w:rFonts w:cstheme="minorHAnsi"/>
          <w:b/>
          <w:bCs/>
          <w:color w:val="FF0000"/>
          <w:sz w:val="24"/>
          <w:szCs w:val="24"/>
        </w:rPr>
      </w:pPr>
      <w:r>
        <w:rPr>
          <w:rFonts w:cstheme="minorHAnsi"/>
          <w:b/>
          <w:bCs/>
          <w:color w:val="FF0000"/>
          <w:sz w:val="24"/>
          <w:szCs w:val="24"/>
        </w:rPr>
        <w:br w:type="page"/>
      </w:r>
    </w:p>
    <w:p w:rsidR="0062799F" w:rsidRPr="00B56D2A" w:rsidP="001641AA" w14:paraId="01C4DE55" w14:textId="2833CD8E">
      <w:pPr>
        <w:spacing w:before="240"/>
        <w:rPr>
          <w:rFonts w:cstheme="minorHAnsi"/>
          <w:b/>
          <w:bCs/>
          <w:sz w:val="24"/>
          <w:szCs w:val="24"/>
        </w:rPr>
      </w:pPr>
      <w:r w:rsidRPr="00B56D2A">
        <w:rPr>
          <w:rFonts w:cstheme="minorHAnsi"/>
          <w:b/>
          <w:bCs/>
          <w:sz w:val="24"/>
          <w:szCs w:val="24"/>
        </w:rPr>
        <w:t>Table 7: Average Annual EPA Burden and Cost Year Three – Lime Manufacturing Plants (40 CFR Part 63, Subpart AAAAA) (2024 Final Rule)</w:t>
      </w:r>
    </w:p>
    <w:tbl>
      <w:tblPr>
        <w:tblW w:w="13063" w:type="dxa"/>
        <w:tblInd w:w="113" w:type="dxa"/>
        <w:tblLook w:val="04A0"/>
      </w:tblPr>
      <w:tblGrid>
        <w:gridCol w:w="4480"/>
        <w:gridCol w:w="1089"/>
        <w:gridCol w:w="1165"/>
        <w:gridCol w:w="1129"/>
        <w:gridCol w:w="849"/>
        <w:gridCol w:w="957"/>
        <w:gridCol w:w="1278"/>
        <w:gridCol w:w="975"/>
        <w:gridCol w:w="1141"/>
      </w:tblGrid>
      <w:tr w14:paraId="7024735B" w14:textId="77777777" w:rsidTr="00B56D2A">
        <w:tblPrEx>
          <w:tblW w:w="13063" w:type="dxa"/>
          <w:tblInd w:w="113" w:type="dxa"/>
          <w:tblLook w:val="04A0"/>
        </w:tblPrEx>
        <w:trPr>
          <w:trHeight w:val="1808"/>
        </w:trPr>
        <w:tc>
          <w:tcPr>
            <w:tcW w:w="4696" w:type="dxa"/>
            <w:tcBorders>
              <w:top w:val="single" w:sz="4" w:space="0" w:color="auto"/>
              <w:left w:val="single" w:sz="4" w:space="0" w:color="auto"/>
              <w:bottom w:val="nil"/>
              <w:right w:val="single" w:sz="4" w:space="0" w:color="auto"/>
            </w:tcBorders>
            <w:shd w:val="clear" w:color="auto" w:fill="auto"/>
            <w:noWrap/>
            <w:vAlign w:val="center"/>
            <w:hideMark/>
          </w:tcPr>
          <w:p w:rsidR="002774C4" w:rsidRPr="002774C4" w:rsidP="002774C4" w14:paraId="49B45DF7"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Activity</w:t>
            </w:r>
          </w:p>
        </w:tc>
        <w:tc>
          <w:tcPr>
            <w:tcW w:w="1062" w:type="dxa"/>
            <w:tcBorders>
              <w:top w:val="single" w:sz="4" w:space="0" w:color="auto"/>
              <w:left w:val="nil"/>
              <w:bottom w:val="nil"/>
              <w:right w:val="single" w:sz="4" w:space="0" w:color="auto"/>
            </w:tcBorders>
            <w:shd w:val="clear" w:color="auto" w:fill="auto"/>
            <w:vAlign w:val="center"/>
            <w:hideMark/>
          </w:tcPr>
          <w:p w:rsidR="002774C4" w:rsidRPr="002774C4" w:rsidP="002774C4" w14:paraId="27859BC8"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(A)</w:t>
            </w:r>
            <w:r w:rsidRPr="002774C4">
              <w:rPr>
                <w:rFonts w:eastAsia="Times New Roman" w:cstheme="minorHAnsi"/>
                <w:b/>
                <w:bCs/>
                <w:color w:val="000000"/>
                <w:sz w:val="20"/>
                <w:szCs w:val="20"/>
              </w:rPr>
              <w:br/>
              <w:t>EPA person hours per occurrence</w:t>
            </w:r>
          </w:p>
        </w:tc>
        <w:tc>
          <w:tcPr>
            <w:tcW w:w="1132" w:type="dxa"/>
            <w:tcBorders>
              <w:top w:val="single" w:sz="4" w:space="0" w:color="auto"/>
              <w:left w:val="nil"/>
              <w:bottom w:val="nil"/>
              <w:right w:val="single" w:sz="4" w:space="0" w:color="auto"/>
            </w:tcBorders>
            <w:shd w:val="clear" w:color="auto" w:fill="auto"/>
            <w:vAlign w:val="center"/>
            <w:hideMark/>
          </w:tcPr>
          <w:p w:rsidR="002774C4" w:rsidRPr="002774C4" w:rsidP="002774C4" w14:paraId="4BB61355"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(B)</w:t>
            </w:r>
            <w:r w:rsidRPr="002774C4">
              <w:rPr>
                <w:rFonts w:eastAsia="Times New Roman" w:cstheme="minorHAnsi"/>
                <w:b/>
                <w:bCs/>
                <w:color w:val="000000"/>
                <w:sz w:val="20"/>
                <w:szCs w:val="20"/>
              </w:rPr>
              <w:br/>
              <w:t>No. of occurrences per plant per year</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774C4" w:rsidRPr="002774C4" w:rsidP="002774C4" w14:paraId="23108F41"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(C)</w:t>
            </w:r>
            <w:r w:rsidRPr="002774C4">
              <w:rPr>
                <w:rFonts w:eastAsia="Times New Roman" w:cstheme="minorHAnsi"/>
                <w:b/>
                <w:bCs/>
                <w:color w:val="000000"/>
                <w:sz w:val="20"/>
                <w:szCs w:val="20"/>
              </w:rPr>
              <w:br/>
              <w:t xml:space="preserve">EPA </w:t>
            </w:r>
            <w:r w:rsidRPr="002774C4">
              <w:rPr>
                <w:rFonts w:eastAsia="Times New Roman" w:cstheme="minorHAnsi"/>
                <w:b/>
                <w:bCs/>
                <w:color w:val="000000"/>
                <w:sz w:val="20"/>
                <w:szCs w:val="20"/>
              </w:rPr>
              <w:t>person hours</w:t>
            </w:r>
            <w:r w:rsidRPr="002774C4">
              <w:rPr>
                <w:rFonts w:eastAsia="Times New Roman" w:cstheme="minorHAnsi"/>
                <w:b/>
                <w:bCs/>
                <w:color w:val="000000"/>
                <w:sz w:val="20"/>
                <w:szCs w:val="20"/>
              </w:rPr>
              <w:t xml:space="preserve"> per respondent per year </w:t>
            </w:r>
            <w:r w:rsidRPr="002774C4">
              <w:rPr>
                <w:rFonts w:eastAsia="Times New Roman" w:cstheme="minorHAnsi"/>
                <w:b/>
                <w:bCs/>
                <w:color w:val="000000"/>
                <w:sz w:val="20"/>
                <w:szCs w:val="20"/>
              </w:rPr>
              <w:br/>
              <w:t>(C=</w:t>
            </w:r>
            <w:r w:rsidRPr="002774C4">
              <w:rPr>
                <w:rFonts w:eastAsia="Times New Roman" w:cstheme="minorHAnsi"/>
                <w:b/>
                <w:bCs/>
                <w:color w:val="000000"/>
                <w:sz w:val="20"/>
                <w:szCs w:val="20"/>
              </w:rPr>
              <w:t>AxB</w:t>
            </w:r>
            <w:r w:rsidRPr="002774C4">
              <w:rPr>
                <w:rFonts w:eastAsia="Times New Roman" w:cstheme="minorHAnsi"/>
                <w:b/>
                <w:bCs/>
                <w:color w:val="000000"/>
                <w:sz w:val="20"/>
                <w:szCs w:val="20"/>
              </w:rPr>
              <w:t>)</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2774C4" w:rsidRPr="002774C4" w:rsidP="002774C4" w14:paraId="4D546F41" w14:textId="3088DC88">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(D)</w:t>
            </w:r>
            <w:r w:rsidRPr="002774C4">
              <w:rPr>
                <w:rFonts w:eastAsia="Times New Roman" w:cstheme="minorHAnsi"/>
                <w:b/>
                <w:bCs/>
                <w:color w:val="000000"/>
                <w:sz w:val="20"/>
                <w:szCs w:val="20"/>
              </w:rPr>
              <w:br/>
              <w:t>Plants per year</w:t>
            </w:r>
            <w:r w:rsidR="000A0A18">
              <w:rPr>
                <w:rFonts w:eastAsia="Times New Roman" w:cstheme="minorHAnsi"/>
                <w:b/>
                <w:bCs/>
                <w:color w:val="000000"/>
                <w:sz w:val="20"/>
                <w:szCs w:val="20"/>
              </w:rPr>
              <w:t xml:space="preserve"> </w:t>
            </w:r>
            <w:r w:rsidRPr="002774C4">
              <w:rPr>
                <w:rFonts w:eastAsia="Times New Roman" w:cstheme="minorHAnsi"/>
                <w:b/>
                <w:bCs/>
                <w:color w:val="000000"/>
                <w:sz w:val="20"/>
                <w:szCs w:val="20"/>
                <w:vertAlign w:val="superscript"/>
              </w:rPr>
              <w:t>a</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2774C4" w:rsidRPr="002774C4" w:rsidP="002774C4" w14:paraId="3B3CE4C2"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 xml:space="preserve">(E) </w:t>
            </w:r>
            <w:r w:rsidRPr="002774C4">
              <w:rPr>
                <w:rFonts w:eastAsia="Times New Roman" w:cstheme="minorHAnsi"/>
                <w:b/>
                <w:bCs/>
                <w:color w:val="000000"/>
                <w:sz w:val="20"/>
                <w:szCs w:val="20"/>
              </w:rPr>
              <w:br/>
              <w:t xml:space="preserve">Technical person- hours per year </w:t>
            </w:r>
            <w:r w:rsidRPr="002774C4">
              <w:rPr>
                <w:rFonts w:eastAsia="Times New Roman" w:cstheme="minorHAnsi"/>
                <w:b/>
                <w:bCs/>
                <w:color w:val="000000"/>
                <w:sz w:val="20"/>
                <w:szCs w:val="20"/>
              </w:rPr>
              <w:br/>
              <w:t>(E=</w:t>
            </w:r>
            <w:r w:rsidRPr="002774C4">
              <w:rPr>
                <w:rFonts w:eastAsia="Times New Roman" w:cstheme="minorHAnsi"/>
                <w:b/>
                <w:bCs/>
                <w:color w:val="000000"/>
                <w:sz w:val="20"/>
                <w:szCs w:val="20"/>
              </w:rPr>
              <w:t>CxD</w:t>
            </w:r>
            <w:r w:rsidRPr="002774C4">
              <w:rPr>
                <w:rFonts w:eastAsia="Times New Roman" w:cstheme="minorHAnsi"/>
                <w:b/>
                <w:bCs/>
                <w:color w:val="000000"/>
                <w:sz w:val="20"/>
                <w:szCs w:val="20"/>
              </w:rPr>
              <w:t>)</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2774C4" w:rsidRPr="002774C4" w:rsidP="002774C4" w14:paraId="2A20BFA5"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 xml:space="preserve">(F) </w:t>
            </w:r>
            <w:r w:rsidRPr="002774C4">
              <w:rPr>
                <w:rFonts w:eastAsia="Times New Roman" w:cstheme="minorHAnsi"/>
                <w:b/>
                <w:bCs/>
                <w:color w:val="000000"/>
                <w:sz w:val="20"/>
                <w:szCs w:val="20"/>
              </w:rPr>
              <w:br/>
              <w:t xml:space="preserve">Management person hours per year </w:t>
            </w:r>
            <w:r w:rsidRPr="002774C4">
              <w:rPr>
                <w:rFonts w:eastAsia="Times New Roman" w:cstheme="minorHAnsi"/>
                <w:b/>
                <w:bCs/>
                <w:color w:val="000000"/>
                <w:sz w:val="20"/>
                <w:szCs w:val="20"/>
              </w:rPr>
              <w:br/>
              <w:t>(F=Ex0.05)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2774C4" w:rsidRPr="002774C4" w:rsidP="002774C4" w14:paraId="4564D643"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(G)</w:t>
            </w:r>
            <w:r w:rsidRPr="002774C4">
              <w:rPr>
                <w:rFonts w:eastAsia="Times New Roman" w:cstheme="minorHAnsi"/>
                <w:b/>
                <w:bCs/>
                <w:color w:val="000000"/>
                <w:sz w:val="20"/>
                <w:szCs w:val="20"/>
              </w:rPr>
              <w:br/>
              <w:t xml:space="preserve">Clerical person hours per year </w:t>
            </w:r>
            <w:r w:rsidRPr="002774C4">
              <w:rPr>
                <w:rFonts w:eastAsia="Times New Roman" w:cstheme="minorHAnsi"/>
                <w:b/>
                <w:bCs/>
                <w:color w:val="000000"/>
                <w:sz w:val="20"/>
                <w:szCs w:val="20"/>
              </w:rPr>
              <w:br/>
              <w:t>(G=Ex0.1)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2774C4" w:rsidRPr="002774C4" w:rsidP="002774C4" w14:paraId="487CA075"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(H)</w:t>
            </w:r>
            <w:r w:rsidRPr="002774C4">
              <w:rPr>
                <w:rFonts w:eastAsia="Times New Roman" w:cstheme="minorHAnsi"/>
                <w:b/>
                <w:bCs/>
                <w:color w:val="000000"/>
                <w:sz w:val="20"/>
                <w:szCs w:val="20"/>
              </w:rPr>
              <w:br/>
              <w:t xml:space="preserve">Total Cost Per Year ($) </w:t>
            </w:r>
            <w:r w:rsidRPr="002774C4">
              <w:rPr>
                <w:rFonts w:eastAsia="Times New Roman" w:cstheme="minorHAnsi"/>
                <w:b/>
                <w:bCs/>
                <w:color w:val="000000"/>
                <w:sz w:val="20"/>
                <w:szCs w:val="20"/>
                <w:vertAlign w:val="superscript"/>
              </w:rPr>
              <w:t>b</w:t>
            </w:r>
          </w:p>
        </w:tc>
      </w:tr>
      <w:tr w14:paraId="6032A24D" w14:textId="77777777" w:rsidTr="00B56D2A">
        <w:tblPrEx>
          <w:tblW w:w="13063" w:type="dxa"/>
          <w:tblInd w:w="113" w:type="dxa"/>
          <w:tblLook w:val="04A0"/>
        </w:tblPrEx>
        <w:trPr>
          <w:trHeight w:val="327"/>
        </w:trPr>
        <w:tc>
          <w:tcPr>
            <w:tcW w:w="4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4C4" w:rsidRPr="002774C4" w:rsidP="002774C4" w14:paraId="416A5582"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xml:space="preserve">Initial Performance Tests </w:t>
            </w:r>
            <w:r w:rsidRPr="002774C4">
              <w:rPr>
                <w:rFonts w:eastAsia="Times New Roman" w:cstheme="minorHAnsi"/>
                <w:color w:val="000000"/>
                <w:sz w:val="20"/>
                <w:szCs w:val="20"/>
                <w:vertAlign w:val="superscript"/>
              </w:rPr>
              <w:t>c</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2774C4" w:rsidRPr="002774C4" w:rsidP="002774C4" w14:paraId="275F21FD"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2774C4" w:rsidRPr="002774C4" w:rsidP="002774C4" w14:paraId="07A79E83"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4478B28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65659B97"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60ED2B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1B573D2"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928F683"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385D46A"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6A723EE0" w14:textId="77777777" w:rsidTr="00B56D2A">
        <w:tblPrEx>
          <w:tblW w:w="13063" w:type="dxa"/>
          <w:tblInd w:w="113" w:type="dxa"/>
          <w:tblLook w:val="04A0"/>
        </w:tblPrEx>
        <w:trPr>
          <w:trHeight w:val="327"/>
        </w:trPr>
        <w:tc>
          <w:tcPr>
            <w:tcW w:w="4696" w:type="dxa"/>
            <w:tcBorders>
              <w:top w:val="nil"/>
              <w:left w:val="single" w:sz="4" w:space="0" w:color="auto"/>
              <w:bottom w:val="single" w:sz="4" w:space="0" w:color="auto"/>
              <w:right w:val="single" w:sz="4" w:space="0" w:color="auto"/>
            </w:tcBorders>
            <w:shd w:val="clear" w:color="auto" w:fill="auto"/>
            <w:vAlign w:val="center"/>
            <w:hideMark/>
          </w:tcPr>
          <w:p w:rsidR="002774C4" w:rsidRPr="002774C4" w:rsidP="002774C4" w14:paraId="11893BDE"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xml:space="preserve">Retesting Preparation for Repeat Performance Tests </w:t>
            </w:r>
            <w:r w:rsidRPr="002774C4">
              <w:rPr>
                <w:rFonts w:eastAsia="Times New Roman" w:cstheme="minorHAnsi"/>
                <w:color w:val="000000"/>
                <w:sz w:val="20"/>
                <w:szCs w:val="20"/>
                <w:vertAlign w:val="superscript"/>
              </w:rPr>
              <w:t>d</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58CA6998"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841E407"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42D5CB64"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1EE895E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5BCC230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1678D8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CADDF78"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562CD7E"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601E8812" w14:textId="77777777" w:rsidTr="00B56D2A">
        <w:tblPrEx>
          <w:tblW w:w="13063" w:type="dxa"/>
          <w:tblInd w:w="113" w:type="dxa"/>
          <w:tblLook w:val="04A0"/>
        </w:tblPrEx>
        <w:trPr>
          <w:trHeight w:val="327"/>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3BE30AFD"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xml:space="preserve">Repeat Performance Tests </w:t>
            </w:r>
            <w:r w:rsidRPr="002774C4">
              <w:rPr>
                <w:rFonts w:eastAsia="Times New Roman" w:cstheme="minorHAnsi"/>
                <w:color w:val="000000"/>
                <w:sz w:val="20"/>
                <w:szCs w:val="20"/>
                <w:vertAlign w:val="superscript"/>
              </w:rPr>
              <w:t>d</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029702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0C0D673"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20EFAF6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2629C489"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B6590BD"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26E7BBF"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38E4D78"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553EAA77"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3765EE16"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0E570983"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Report Review</w:t>
            </w:r>
          </w:p>
        </w:tc>
        <w:tc>
          <w:tcPr>
            <w:tcW w:w="1062" w:type="dxa"/>
            <w:tcBorders>
              <w:top w:val="nil"/>
              <w:left w:val="nil"/>
              <w:bottom w:val="single" w:sz="4" w:space="0" w:color="auto"/>
              <w:right w:val="single" w:sz="4" w:space="0" w:color="auto"/>
            </w:tcBorders>
            <w:shd w:val="clear" w:color="000000" w:fill="FFFFFF"/>
            <w:noWrap/>
            <w:vAlign w:val="center"/>
            <w:hideMark/>
          </w:tcPr>
          <w:p w:rsidR="002774C4" w:rsidRPr="002774C4" w:rsidP="002774C4" w14:paraId="3C149A71"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rsidR="002774C4" w:rsidRPr="002774C4" w:rsidP="002774C4" w14:paraId="7D75AF33"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26CF22AD"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000000" w:fill="FFFFFF"/>
            <w:noWrap/>
            <w:vAlign w:val="center"/>
            <w:hideMark/>
          </w:tcPr>
          <w:p w:rsidR="002774C4" w:rsidRPr="002774C4" w:rsidP="002774C4" w14:paraId="73721718"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AECE229"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CAD3534"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BDF04E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5CBD2E1"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4342B722"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5C6B8E7E"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Notification of Applicability</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5466313"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8538794"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5784EAA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212B7AEA"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C171FDA"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E2DB48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A74749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0A8B55E"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79FEA2EC"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717860F9"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Notification of Construction/Reconstruction</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22D378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BB9093F"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54A4746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44117372"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C86BDD2"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82D003A"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16E69F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3E31738"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62FFC2B1"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38BD20EF"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Notification of Anticipated Startup</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AA54B9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250ABE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2BDEA50A"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176E435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C1AC1E9"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98E0F44"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9EC74DA"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F4B9E2C"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1D2AED85"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08DCEFCC"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Notification of Actual Startup</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EE8236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AA1F18A"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41BC28E7"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6A7A03BA"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5EDE04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1C2826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E116523"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C61C0B7"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4E73ADBB"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vAlign w:val="center"/>
            <w:hideMark/>
          </w:tcPr>
          <w:p w:rsidR="002774C4" w:rsidRPr="002774C4" w:rsidP="002774C4" w14:paraId="12E6D445"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Notification of Special Compliance Requirements</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C6A2373"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EDEB81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5148FE8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785884E2"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6EED32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3266ABC"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3D98EB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C456D02"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24B503D5"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46DCCE21"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Notification of Initial Performance Tests</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FDC90BF"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BA9B12C"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67FED14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35AE969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5D3C885"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8C0497F"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3D042EF"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7A4B4B3"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5E1FC119"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vAlign w:val="center"/>
            <w:hideMark/>
          </w:tcPr>
          <w:p w:rsidR="002774C4" w:rsidRPr="002774C4" w:rsidP="002774C4" w14:paraId="4F60BCD3"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Notification of Compliance Status</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D38B834"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4</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3FF7CA8"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1</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4B5E03BC"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4</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70C220C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35</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271730C"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140</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5578913"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7</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A325F1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14</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976D03E"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xml:space="preserve">$8,045.10 </w:t>
            </w:r>
          </w:p>
        </w:tc>
      </w:tr>
      <w:tr w14:paraId="67E7E2EB" w14:textId="77777777" w:rsidTr="00B56D2A">
        <w:tblPrEx>
          <w:tblW w:w="13063" w:type="dxa"/>
          <w:tblInd w:w="113" w:type="dxa"/>
          <w:tblLook w:val="04A0"/>
        </w:tblPrEx>
        <w:trPr>
          <w:trHeight w:val="327"/>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033FCF8D" w14:textId="77777777">
            <w:pPr>
              <w:spacing w:after="0" w:line="240" w:lineRule="auto"/>
              <w:ind w:firstLine="400" w:firstLineChars="200"/>
              <w:rPr>
                <w:rFonts w:eastAsia="Times New Roman" w:cstheme="minorHAnsi"/>
                <w:sz w:val="20"/>
                <w:szCs w:val="20"/>
              </w:rPr>
            </w:pPr>
            <w:r w:rsidRPr="002774C4">
              <w:rPr>
                <w:rFonts w:eastAsia="Times New Roman" w:cstheme="minorHAnsi"/>
                <w:sz w:val="20"/>
                <w:szCs w:val="20"/>
              </w:rPr>
              <w:t xml:space="preserve">Review of Repeat Performance Test Report </w:t>
            </w:r>
            <w:r w:rsidRPr="002774C4">
              <w:rPr>
                <w:rFonts w:eastAsia="Times New Roman" w:cstheme="minorHAnsi"/>
                <w:sz w:val="20"/>
                <w:szCs w:val="20"/>
                <w:vertAlign w:val="superscript"/>
              </w:rPr>
              <w:t>e</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20A042D"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54F15C8"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1603659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1B5BF8D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2670EED"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6B46F5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32137C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C6488FA"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634A572A"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45F93434"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Review of Semiannual Compliance Report</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45478C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4</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37A9FB27"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2</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0F14DBFD"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8</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2E48441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35</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567FAC6"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280</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10C330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14</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C0F719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28</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7863920"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xml:space="preserve">$16,090.20 </w:t>
            </w:r>
          </w:p>
        </w:tc>
      </w:tr>
      <w:tr w14:paraId="6B82BB2B" w14:textId="77777777" w:rsidTr="00B56D2A">
        <w:tblPrEx>
          <w:tblW w:w="13063" w:type="dxa"/>
          <w:tblInd w:w="113" w:type="dxa"/>
          <w:tblLook w:val="04A0"/>
        </w:tblPrEx>
        <w:trPr>
          <w:trHeight w:val="285"/>
        </w:trPr>
        <w:tc>
          <w:tcPr>
            <w:tcW w:w="4696"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35FEDE98"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Review of Waiver Application</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0DAE3C1F"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N/A</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0452F0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2929069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25EF995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73DB66F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3090371"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BD5E27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75CBB1A"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w:t>
            </w:r>
          </w:p>
        </w:tc>
      </w:tr>
      <w:tr w14:paraId="323DAA6E" w14:textId="77777777" w:rsidTr="00B56D2A">
        <w:tblPrEx>
          <w:tblW w:w="13063" w:type="dxa"/>
          <w:tblInd w:w="113" w:type="dxa"/>
          <w:tblLook w:val="04A0"/>
        </w:tblPrEx>
        <w:trPr>
          <w:trHeight w:val="327"/>
        </w:trPr>
        <w:tc>
          <w:tcPr>
            <w:tcW w:w="4696" w:type="dxa"/>
            <w:tcBorders>
              <w:top w:val="nil"/>
              <w:left w:val="single" w:sz="4" w:space="0" w:color="auto"/>
              <w:bottom w:val="single" w:sz="4" w:space="0" w:color="auto"/>
              <w:right w:val="single" w:sz="4" w:space="0" w:color="auto"/>
            </w:tcBorders>
            <w:shd w:val="clear" w:color="auto" w:fill="auto"/>
            <w:vAlign w:val="center"/>
            <w:hideMark/>
          </w:tcPr>
          <w:p w:rsidR="002774C4" w:rsidRPr="002774C4" w:rsidP="002774C4" w14:paraId="115361F3" w14:textId="77777777">
            <w:pPr>
              <w:spacing w:after="0" w:line="240" w:lineRule="auto"/>
              <w:ind w:firstLine="400" w:firstLineChars="200"/>
              <w:rPr>
                <w:rFonts w:eastAsia="Times New Roman" w:cstheme="minorHAnsi"/>
                <w:color w:val="000000"/>
                <w:sz w:val="20"/>
                <w:szCs w:val="20"/>
              </w:rPr>
            </w:pPr>
            <w:r w:rsidRPr="002774C4">
              <w:rPr>
                <w:rFonts w:eastAsia="Times New Roman" w:cstheme="minorHAnsi"/>
                <w:color w:val="000000"/>
                <w:sz w:val="20"/>
                <w:szCs w:val="20"/>
              </w:rPr>
              <w:t xml:space="preserve">Review of Emergency Startup, Shutdown, and Malfunction Report </w:t>
            </w:r>
            <w:r w:rsidRPr="002774C4">
              <w:rPr>
                <w:rFonts w:eastAsia="Times New Roman" w:cstheme="minorHAnsi"/>
                <w:color w:val="000000"/>
                <w:sz w:val="20"/>
                <w:szCs w:val="20"/>
                <w:vertAlign w:val="superscript"/>
              </w:rPr>
              <w:t>f</w:t>
            </w:r>
          </w:p>
        </w:tc>
        <w:tc>
          <w:tcPr>
            <w:tcW w:w="106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46E16E89"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4</w:t>
            </w:r>
          </w:p>
        </w:tc>
        <w:tc>
          <w:tcPr>
            <w:tcW w:w="113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515A4DA4"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1</w:t>
            </w:r>
          </w:p>
        </w:tc>
        <w:tc>
          <w:tcPr>
            <w:tcW w:w="1073" w:type="dxa"/>
            <w:tcBorders>
              <w:top w:val="nil"/>
              <w:left w:val="nil"/>
              <w:bottom w:val="single" w:sz="4" w:space="0" w:color="auto"/>
              <w:right w:val="nil"/>
            </w:tcBorders>
            <w:shd w:val="clear" w:color="auto" w:fill="auto"/>
            <w:noWrap/>
            <w:vAlign w:val="center"/>
            <w:hideMark/>
          </w:tcPr>
          <w:p w:rsidR="002774C4" w:rsidRPr="002774C4" w:rsidP="002774C4" w14:paraId="10617E8C"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4</w:t>
            </w:r>
          </w:p>
        </w:tc>
        <w:tc>
          <w:tcPr>
            <w:tcW w:w="881" w:type="dxa"/>
            <w:tcBorders>
              <w:top w:val="nil"/>
              <w:left w:val="single" w:sz="4" w:space="0" w:color="auto"/>
              <w:bottom w:val="single" w:sz="4" w:space="0" w:color="auto"/>
              <w:right w:val="single" w:sz="4" w:space="0" w:color="auto"/>
            </w:tcBorders>
            <w:shd w:val="clear" w:color="auto" w:fill="auto"/>
            <w:noWrap/>
            <w:vAlign w:val="center"/>
            <w:hideMark/>
          </w:tcPr>
          <w:p w:rsidR="002774C4" w:rsidRPr="002774C4" w:rsidP="002774C4" w14:paraId="07407EE7"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35.0</w:t>
            </w:r>
          </w:p>
        </w:tc>
        <w:tc>
          <w:tcPr>
            <w:tcW w:w="96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505126AE"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140</w:t>
            </w:r>
          </w:p>
        </w:tc>
        <w:tc>
          <w:tcPr>
            <w:tcW w:w="1222"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5445B4FB"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7</w:t>
            </w:r>
          </w:p>
        </w:tc>
        <w:tc>
          <w:tcPr>
            <w:tcW w:w="846"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113CDDE0"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14</w:t>
            </w:r>
          </w:p>
        </w:tc>
        <w:tc>
          <w:tcPr>
            <w:tcW w:w="1188"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671881EF" w14:textId="77777777">
            <w:pPr>
              <w:spacing w:after="0" w:line="240" w:lineRule="auto"/>
              <w:jc w:val="right"/>
              <w:rPr>
                <w:rFonts w:eastAsia="Times New Roman" w:cstheme="minorHAnsi"/>
                <w:color w:val="000000"/>
                <w:sz w:val="20"/>
                <w:szCs w:val="20"/>
              </w:rPr>
            </w:pPr>
            <w:r w:rsidRPr="002774C4">
              <w:rPr>
                <w:rFonts w:eastAsia="Times New Roman" w:cstheme="minorHAnsi"/>
                <w:color w:val="000000"/>
                <w:sz w:val="20"/>
                <w:szCs w:val="20"/>
              </w:rPr>
              <w:t xml:space="preserve">$8,045.10 </w:t>
            </w:r>
          </w:p>
        </w:tc>
      </w:tr>
      <w:tr w14:paraId="4C914ED0" w14:textId="77777777" w:rsidTr="00B56D2A">
        <w:tblPrEx>
          <w:tblW w:w="13063" w:type="dxa"/>
          <w:tblInd w:w="113" w:type="dxa"/>
          <w:tblLook w:val="04A0"/>
        </w:tblPrEx>
        <w:trPr>
          <w:trHeight w:val="300"/>
        </w:trPr>
        <w:tc>
          <w:tcPr>
            <w:tcW w:w="4696" w:type="dxa"/>
            <w:tcBorders>
              <w:top w:val="nil"/>
              <w:left w:val="single" w:sz="4" w:space="0" w:color="auto"/>
              <w:bottom w:val="single" w:sz="4" w:space="0" w:color="auto"/>
              <w:right w:val="single" w:sz="4" w:space="0" w:color="auto"/>
            </w:tcBorders>
            <w:shd w:val="clear" w:color="auto" w:fill="auto"/>
            <w:vAlign w:val="center"/>
            <w:hideMark/>
          </w:tcPr>
          <w:p w:rsidR="002774C4" w:rsidRPr="002774C4" w:rsidP="002774C4" w14:paraId="02C01A6D" w14:textId="77777777">
            <w:pPr>
              <w:spacing w:after="0" w:line="240" w:lineRule="auto"/>
              <w:rPr>
                <w:rFonts w:eastAsia="Times New Roman" w:cstheme="minorHAnsi"/>
                <w:b/>
                <w:bCs/>
                <w:sz w:val="20"/>
                <w:szCs w:val="20"/>
              </w:rPr>
            </w:pPr>
            <w:r w:rsidRPr="002774C4">
              <w:rPr>
                <w:rFonts w:eastAsia="Times New Roman" w:cstheme="minorHAnsi"/>
                <w:b/>
                <w:bCs/>
                <w:sz w:val="20"/>
                <w:szCs w:val="20"/>
              </w:rPr>
              <w:t xml:space="preserve">Total (rounded) </w:t>
            </w:r>
            <w:r w:rsidRPr="002774C4">
              <w:rPr>
                <w:rFonts w:eastAsia="Times New Roman" w:cstheme="minorHAnsi"/>
                <w:b/>
                <w:bCs/>
                <w:sz w:val="20"/>
                <w:szCs w:val="20"/>
                <w:vertAlign w:val="superscript"/>
              </w:rPr>
              <w:t>g</w:t>
            </w:r>
          </w:p>
        </w:tc>
        <w:tc>
          <w:tcPr>
            <w:tcW w:w="1062" w:type="dxa"/>
            <w:tcBorders>
              <w:top w:val="nil"/>
              <w:left w:val="nil"/>
              <w:bottom w:val="single" w:sz="4" w:space="0" w:color="auto"/>
              <w:right w:val="single" w:sz="4" w:space="0" w:color="auto"/>
            </w:tcBorders>
            <w:shd w:val="clear" w:color="auto" w:fill="auto"/>
            <w:noWrap/>
            <w:vAlign w:val="bottom"/>
            <w:hideMark/>
          </w:tcPr>
          <w:p w:rsidR="002774C4" w:rsidRPr="002774C4" w:rsidP="002774C4" w14:paraId="1EC2809F"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rsidR="002774C4" w:rsidRPr="002774C4" w:rsidP="002774C4" w14:paraId="26CD1002"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rsidR="002774C4" w:rsidRPr="002774C4" w:rsidP="002774C4" w14:paraId="23EBE8B5" w14:textId="77777777">
            <w:pPr>
              <w:spacing w:after="0" w:line="240" w:lineRule="auto"/>
              <w:jc w:val="center"/>
              <w:rPr>
                <w:rFonts w:eastAsia="Times New Roman" w:cstheme="minorHAnsi"/>
                <w:color w:val="000000"/>
                <w:sz w:val="20"/>
                <w:szCs w:val="20"/>
              </w:rPr>
            </w:pPr>
            <w:r w:rsidRPr="002774C4">
              <w:rPr>
                <w:rFonts w:eastAsia="Times New Roman" w:cstheme="minorHAnsi"/>
                <w:color w:val="000000"/>
                <w:sz w:val="20"/>
                <w:szCs w:val="20"/>
              </w:rPr>
              <w:t> </w:t>
            </w:r>
          </w:p>
        </w:tc>
        <w:tc>
          <w:tcPr>
            <w:tcW w:w="881" w:type="dxa"/>
            <w:tcBorders>
              <w:top w:val="nil"/>
              <w:left w:val="nil"/>
              <w:bottom w:val="single" w:sz="4" w:space="0" w:color="auto"/>
              <w:right w:val="single" w:sz="4" w:space="0" w:color="auto"/>
            </w:tcBorders>
            <w:shd w:val="clear" w:color="auto" w:fill="auto"/>
            <w:noWrap/>
            <w:vAlign w:val="bottom"/>
            <w:hideMark/>
          </w:tcPr>
          <w:p w:rsidR="002774C4" w:rsidRPr="002774C4" w:rsidP="002774C4" w14:paraId="2C4B2246"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w:t>
            </w:r>
          </w:p>
        </w:tc>
        <w:tc>
          <w:tcPr>
            <w:tcW w:w="3031" w:type="dxa"/>
            <w:gridSpan w:val="3"/>
            <w:tcBorders>
              <w:top w:val="single" w:sz="4" w:space="0" w:color="auto"/>
              <w:left w:val="nil"/>
              <w:bottom w:val="single" w:sz="4" w:space="0" w:color="auto"/>
              <w:right w:val="single" w:sz="4" w:space="0" w:color="auto"/>
            </w:tcBorders>
            <w:shd w:val="clear" w:color="auto" w:fill="auto"/>
            <w:noWrap/>
            <w:vAlign w:val="bottom"/>
            <w:hideMark/>
          </w:tcPr>
          <w:p w:rsidR="002774C4" w:rsidRPr="002774C4" w:rsidP="002774C4" w14:paraId="596EABF3" w14:textId="77777777">
            <w:pPr>
              <w:spacing w:after="0" w:line="240" w:lineRule="auto"/>
              <w:jc w:val="center"/>
              <w:rPr>
                <w:rFonts w:eastAsia="Times New Roman" w:cstheme="minorHAnsi"/>
                <w:b/>
                <w:bCs/>
                <w:color w:val="000000"/>
                <w:sz w:val="20"/>
                <w:szCs w:val="20"/>
              </w:rPr>
            </w:pPr>
            <w:r w:rsidRPr="002774C4">
              <w:rPr>
                <w:rFonts w:eastAsia="Times New Roman" w:cstheme="minorHAnsi"/>
                <w:b/>
                <w:bCs/>
                <w:color w:val="000000"/>
                <w:sz w:val="20"/>
                <w:szCs w:val="20"/>
              </w:rPr>
              <w:t>640</w:t>
            </w:r>
          </w:p>
        </w:tc>
        <w:tc>
          <w:tcPr>
            <w:tcW w:w="1188" w:type="dxa"/>
            <w:tcBorders>
              <w:top w:val="nil"/>
              <w:left w:val="nil"/>
              <w:bottom w:val="single" w:sz="4" w:space="0" w:color="auto"/>
              <w:right w:val="single" w:sz="4" w:space="0" w:color="auto"/>
            </w:tcBorders>
            <w:shd w:val="clear" w:color="auto" w:fill="auto"/>
            <w:noWrap/>
            <w:vAlign w:val="bottom"/>
            <w:hideMark/>
          </w:tcPr>
          <w:p w:rsidR="002774C4" w:rsidRPr="002774C4" w:rsidP="002774C4" w14:paraId="05C75EED" w14:textId="77777777">
            <w:pPr>
              <w:spacing w:after="0" w:line="240" w:lineRule="auto"/>
              <w:jc w:val="right"/>
              <w:rPr>
                <w:rFonts w:eastAsia="Times New Roman" w:cstheme="minorHAnsi"/>
                <w:b/>
                <w:bCs/>
                <w:color w:val="000000"/>
                <w:sz w:val="20"/>
                <w:szCs w:val="20"/>
              </w:rPr>
            </w:pPr>
            <w:r w:rsidRPr="002774C4">
              <w:rPr>
                <w:rFonts w:eastAsia="Times New Roman" w:cstheme="minorHAnsi"/>
                <w:b/>
                <w:bCs/>
                <w:color w:val="000000"/>
                <w:sz w:val="20"/>
                <w:szCs w:val="20"/>
              </w:rPr>
              <w:t xml:space="preserve">$32,200 </w:t>
            </w:r>
          </w:p>
        </w:tc>
      </w:tr>
      <w:tr w14:paraId="39D9B6EC" w14:textId="77777777" w:rsidTr="00B56D2A">
        <w:tblPrEx>
          <w:tblW w:w="13063" w:type="dxa"/>
          <w:tblInd w:w="113" w:type="dxa"/>
          <w:tblLook w:val="04A0"/>
        </w:tblPrEx>
        <w:trPr>
          <w:trHeight w:val="285"/>
        </w:trPr>
        <w:tc>
          <w:tcPr>
            <w:tcW w:w="4696" w:type="dxa"/>
            <w:tcBorders>
              <w:top w:val="nil"/>
              <w:left w:val="nil"/>
              <w:bottom w:val="nil"/>
              <w:right w:val="nil"/>
            </w:tcBorders>
            <w:shd w:val="clear" w:color="auto" w:fill="auto"/>
            <w:noWrap/>
            <w:vAlign w:val="bottom"/>
            <w:hideMark/>
          </w:tcPr>
          <w:p w:rsidR="002774C4" w:rsidRPr="002774C4" w:rsidP="002774C4" w14:paraId="7D895B8C" w14:textId="77777777">
            <w:pPr>
              <w:spacing w:after="0" w:line="240" w:lineRule="auto"/>
              <w:jc w:val="right"/>
              <w:rPr>
                <w:rFonts w:eastAsia="Times New Roman" w:cstheme="minorHAnsi"/>
                <w:b/>
                <w:bCs/>
                <w:color w:val="000000"/>
                <w:sz w:val="20"/>
                <w:szCs w:val="20"/>
              </w:rPr>
            </w:pPr>
          </w:p>
        </w:tc>
        <w:tc>
          <w:tcPr>
            <w:tcW w:w="1062" w:type="dxa"/>
            <w:tcBorders>
              <w:top w:val="nil"/>
              <w:left w:val="nil"/>
              <w:bottom w:val="nil"/>
              <w:right w:val="nil"/>
            </w:tcBorders>
            <w:shd w:val="clear" w:color="auto" w:fill="auto"/>
            <w:noWrap/>
            <w:vAlign w:val="bottom"/>
            <w:hideMark/>
          </w:tcPr>
          <w:p w:rsidR="002774C4" w:rsidRPr="002774C4" w:rsidP="002774C4" w14:paraId="198A0FD5" w14:textId="77777777">
            <w:pPr>
              <w:spacing w:after="0" w:line="240" w:lineRule="auto"/>
              <w:rPr>
                <w:rFonts w:eastAsia="Times New Roman" w:cstheme="minorHAnsi"/>
                <w:sz w:val="20"/>
                <w:szCs w:val="20"/>
              </w:rPr>
            </w:pPr>
          </w:p>
        </w:tc>
        <w:tc>
          <w:tcPr>
            <w:tcW w:w="1132" w:type="dxa"/>
            <w:tcBorders>
              <w:top w:val="nil"/>
              <w:left w:val="nil"/>
              <w:bottom w:val="nil"/>
              <w:right w:val="nil"/>
            </w:tcBorders>
            <w:shd w:val="clear" w:color="auto" w:fill="auto"/>
            <w:noWrap/>
            <w:vAlign w:val="bottom"/>
            <w:hideMark/>
          </w:tcPr>
          <w:p w:rsidR="002774C4" w:rsidRPr="002774C4" w:rsidP="002774C4" w14:paraId="608E2F86" w14:textId="77777777">
            <w:pPr>
              <w:spacing w:after="0" w:line="240" w:lineRule="auto"/>
              <w:rPr>
                <w:rFonts w:eastAsia="Times New Roman" w:cstheme="minorHAnsi"/>
                <w:sz w:val="20"/>
                <w:szCs w:val="20"/>
              </w:rPr>
            </w:pPr>
          </w:p>
        </w:tc>
        <w:tc>
          <w:tcPr>
            <w:tcW w:w="1073" w:type="dxa"/>
            <w:tcBorders>
              <w:top w:val="nil"/>
              <w:left w:val="nil"/>
              <w:bottom w:val="nil"/>
              <w:right w:val="nil"/>
            </w:tcBorders>
            <w:shd w:val="clear" w:color="auto" w:fill="auto"/>
            <w:noWrap/>
            <w:vAlign w:val="bottom"/>
            <w:hideMark/>
          </w:tcPr>
          <w:p w:rsidR="002774C4" w:rsidRPr="002774C4" w:rsidP="002774C4" w14:paraId="49C21D04" w14:textId="77777777">
            <w:pPr>
              <w:spacing w:after="0" w:line="240" w:lineRule="auto"/>
              <w:rPr>
                <w:rFonts w:eastAsia="Times New Roman" w:cstheme="minorHAnsi"/>
                <w:sz w:val="20"/>
                <w:szCs w:val="20"/>
              </w:rPr>
            </w:pPr>
          </w:p>
        </w:tc>
        <w:tc>
          <w:tcPr>
            <w:tcW w:w="881" w:type="dxa"/>
            <w:tcBorders>
              <w:top w:val="nil"/>
              <w:left w:val="nil"/>
              <w:bottom w:val="nil"/>
              <w:right w:val="nil"/>
            </w:tcBorders>
            <w:shd w:val="clear" w:color="auto" w:fill="auto"/>
            <w:noWrap/>
            <w:vAlign w:val="bottom"/>
            <w:hideMark/>
          </w:tcPr>
          <w:p w:rsidR="002774C4" w:rsidRPr="002774C4" w:rsidP="002774C4" w14:paraId="36E00D87" w14:textId="77777777">
            <w:pPr>
              <w:spacing w:after="0" w:line="240" w:lineRule="auto"/>
              <w:rPr>
                <w:rFonts w:eastAsia="Times New Roman" w:cstheme="minorHAnsi"/>
                <w:sz w:val="20"/>
                <w:szCs w:val="20"/>
              </w:rPr>
            </w:pPr>
          </w:p>
        </w:tc>
        <w:tc>
          <w:tcPr>
            <w:tcW w:w="963" w:type="dxa"/>
            <w:tcBorders>
              <w:top w:val="nil"/>
              <w:left w:val="nil"/>
              <w:bottom w:val="nil"/>
              <w:right w:val="nil"/>
            </w:tcBorders>
            <w:shd w:val="clear" w:color="auto" w:fill="auto"/>
            <w:noWrap/>
            <w:vAlign w:val="bottom"/>
            <w:hideMark/>
          </w:tcPr>
          <w:p w:rsidR="002774C4" w:rsidRPr="002774C4" w:rsidP="002774C4" w14:paraId="4C73BD2C" w14:textId="77777777">
            <w:pPr>
              <w:spacing w:after="0" w:line="240" w:lineRule="auto"/>
              <w:rPr>
                <w:rFonts w:eastAsia="Times New Roman" w:cstheme="minorHAnsi"/>
                <w:sz w:val="20"/>
                <w:szCs w:val="20"/>
              </w:rPr>
            </w:pPr>
          </w:p>
        </w:tc>
        <w:tc>
          <w:tcPr>
            <w:tcW w:w="1222" w:type="dxa"/>
            <w:tcBorders>
              <w:top w:val="nil"/>
              <w:left w:val="nil"/>
              <w:bottom w:val="nil"/>
              <w:right w:val="nil"/>
            </w:tcBorders>
            <w:shd w:val="clear" w:color="auto" w:fill="auto"/>
            <w:noWrap/>
            <w:vAlign w:val="bottom"/>
            <w:hideMark/>
          </w:tcPr>
          <w:p w:rsidR="002774C4" w:rsidRPr="002774C4" w:rsidP="002774C4" w14:paraId="0F2D259E" w14:textId="77777777">
            <w:pPr>
              <w:spacing w:after="0" w:line="240" w:lineRule="auto"/>
              <w:rPr>
                <w:rFonts w:eastAsia="Times New Roman" w:cstheme="minorHAnsi"/>
                <w:sz w:val="20"/>
                <w:szCs w:val="20"/>
              </w:rPr>
            </w:pPr>
          </w:p>
        </w:tc>
        <w:tc>
          <w:tcPr>
            <w:tcW w:w="846" w:type="dxa"/>
            <w:tcBorders>
              <w:top w:val="nil"/>
              <w:left w:val="nil"/>
              <w:bottom w:val="nil"/>
              <w:right w:val="nil"/>
            </w:tcBorders>
            <w:shd w:val="clear" w:color="auto" w:fill="auto"/>
            <w:noWrap/>
            <w:vAlign w:val="bottom"/>
            <w:hideMark/>
          </w:tcPr>
          <w:p w:rsidR="002774C4" w:rsidRPr="002774C4" w:rsidP="002774C4" w14:paraId="5208CFB3" w14:textId="77777777">
            <w:pPr>
              <w:spacing w:after="0" w:line="240" w:lineRule="auto"/>
              <w:rPr>
                <w:rFonts w:eastAsia="Times New Roman" w:cstheme="minorHAnsi"/>
                <w:sz w:val="20"/>
                <w:szCs w:val="20"/>
              </w:rPr>
            </w:pPr>
          </w:p>
        </w:tc>
        <w:tc>
          <w:tcPr>
            <w:tcW w:w="1188" w:type="dxa"/>
            <w:tcBorders>
              <w:top w:val="nil"/>
              <w:left w:val="nil"/>
              <w:bottom w:val="nil"/>
              <w:right w:val="nil"/>
            </w:tcBorders>
            <w:shd w:val="clear" w:color="auto" w:fill="auto"/>
            <w:noWrap/>
            <w:vAlign w:val="bottom"/>
            <w:hideMark/>
          </w:tcPr>
          <w:p w:rsidR="002774C4" w:rsidRPr="002774C4" w:rsidP="002774C4" w14:paraId="3714F3CC" w14:textId="77777777">
            <w:pPr>
              <w:spacing w:after="0" w:line="240" w:lineRule="auto"/>
              <w:rPr>
                <w:rFonts w:eastAsia="Times New Roman" w:cstheme="minorHAnsi"/>
                <w:sz w:val="20"/>
                <w:szCs w:val="20"/>
              </w:rPr>
            </w:pPr>
          </w:p>
        </w:tc>
      </w:tr>
      <w:tr w14:paraId="6EC0483F" w14:textId="77777777" w:rsidTr="00B56D2A">
        <w:tblPrEx>
          <w:tblW w:w="13063" w:type="dxa"/>
          <w:tblInd w:w="113" w:type="dxa"/>
          <w:tblLook w:val="04A0"/>
        </w:tblPrEx>
        <w:trPr>
          <w:trHeight w:val="285"/>
        </w:trPr>
        <w:tc>
          <w:tcPr>
            <w:tcW w:w="4696" w:type="dxa"/>
            <w:tcBorders>
              <w:top w:val="nil"/>
              <w:left w:val="nil"/>
              <w:bottom w:val="nil"/>
              <w:right w:val="nil"/>
            </w:tcBorders>
            <w:shd w:val="clear" w:color="auto" w:fill="auto"/>
            <w:noWrap/>
            <w:vAlign w:val="center"/>
            <w:hideMark/>
          </w:tcPr>
          <w:p w:rsidR="002774C4" w:rsidRPr="002774C4" w:rsidP="002774C4" w14:paraId="704B3F18" w14:textId="77777777">
            <w:pPr>
              <w:spacing w:after="0" w:line="240" w:lineRule="auto"/>
              <w:rPr>
                <w:rFonts w:eastAsia="Times New Roman" w:cstheme="minorHAnsi"/>
                <w:b/>
                <w:bCs/>
                <w:color w:val="000000"/>
                <w:sz w:val="20"/>
                <w:szCs w:val="20"/>
              </w:rPr>
            </w:pPr>
            <w:r w:rsidRPr="002774C4">
              <w:rPr>
                <w:rFonts w:eastAsia="Times New Roman" w:cstheme="minorHAnsi"/>
                <w:b/>
                <w:bCs/>
                <w:color w:val="000000"/>
                <w:sz w:val="20"/>
                <w:szCs w:val="20"/>
              </w:rPr>
              <w:t>Assumptions:</w:t>
            </w:r>
          </w:p>
        </w:tc>
        <w:tc>
          <w:tcPr>
            <w:tcW w:w="1062" w:type="dxa"/>
            <w:tcBorders>
              <w:top w:val="nil"/>
              <w:left w:val="nil"/>
              <w:bottom w:val="nil"/>
              <w:right w:val="nil"/>
            </w:tcBorders>
            <w:shd w:val="clear" w:color="auto" w:fill="auto"/>
            <w:noWrap/>
            <w:vAlign w:val="bottom"/>
            <w:hideMark/>
          </w:tcPr>
          <w:p w:rsidR="002774C4" w:rsidRPr="002774C4" w:rsidP="002774C4" w14:paraId="11C060E0" w14:textId="77777777">
            <w:pPr>
              <w:spacing w:after="0" w:line="240" w:lineRule="auto"/>
              <w:rPr>
                <w:rFonts w:eastAsia="Times New Roman" w:cstheme="minorHAnsi"/>
                <w:b/>
                <w:bCs/>
                <w:color w:val="000000"/>
                <w:sz w:val="20"/>
                <w:szCs w:val="20"/>
              </w:rPr>
            </w:pPr>
          </w:p>
        </w:tc>
        <w:tc>
          <w:tcPr>
            <w:tcW w:w="1132" w:type="dxa"/>
            <w:tcBorders>
              <w:top w:val="nil"/>
              <w:left w:val="nil"/>
              <w:bottom w:val="nil"/>
              <w:right w:val="nil"/>
            </w:tcBorders>
            <w:shd w:val="clear" w:color="auto" w:fill="auto"/>
            <w:noWrap/>
            <w:vAlign w:val="bottom"/>
            <w:hideMark/>
          </w:tcPr>
          <w:p w:rsidR="002774C4" w:rsidRPr="002774C4" w:rsidP="002774C4" w14:paraId="1C512D3F" w14:textId="77777777">
            <w:pPr>
              <w:spacing w:after="0" w:line="240" w:lineRule="auto"/>
              <w:rPr>
                <w:rFonts w:eastAsia="Times New Roman" w:cstheme="minorHAnsi"/>
                <w:sz w:val="20"/>
                <w:szCs w:val="20"/>
              </w:rPr>
            </w:pPr>
          </w:p>
        </w:tc>
        <w:tc>
          <w:tcPr>
            <w:tcW w:w="1073" w:type="dxa"/>
            <w:tcBorders>
              <w:top w:val="nil"/>
              <w:left w:val="nil"/>
              <w:bottom w:val="nil"/>
              <w:right w:val="nil"/>
            </w:tcBorders>
            <w:shd w:val="clear" w:color="auto" w:fill="auto"/>
            <w:noWrap/>
            <w:vAlign w:val="bottom"/>
            <w:hideMark/>
          </w:tcPr>
          <w:p w:rsidR="002774C4" w:rsidRPr="002774C4" w:rsidP="002774C4" w14:paraId="71418261" w14:textId="77777777">
            <w:pPr>
              <w:spacing w:after="0" w:line="240" w:lineRule="auto"/>
              <w:rPr>
                <w:rFonts w:eastAsia="Times New Roman" w:cstheme="minorHAnsi"/>
                <w:sz w:val="20"/>
                <w:szCs w:val="20"/>
              </w:rPr>
            </w:pPr>
          </w:p>
        </w:tc>
        <w:tc>
          <w:tcPr>
            <w:tcW w:w="881" w:type="dxa"/>
            <w:tcBorders>
              <w:top w:val="nil"/>
              <w:left w:val="nil"/>
              <w:bottom w:val="nil"/>
              <w:right w:val="nil"/>
            </w:tcBorders>
            <w:shd w:val="clear" w:color="auto" w:fill="auto"/>
            <w:noWrap/>
            <w:vAlign w:val="bottom"/>
            <w:hideMark/>
          </w:tcPr>
          <w:p w:rsidR="002774C4" w:rsidRPr="002774C4" w:rsidP="002774C4" w14:paraId="7933C1CA" w14:textId="77777777">
            <w:pPr>
              <w:spacing w:after="0" w:line="240" w:lineRule="auto"/>
              <w:rPr>
                <w:rFonts w:eastAsia="Times New Roman" w:cstheme="minorHAnsi"/>
                <w:sz w:val="20"/>
                <w:szCs w:val="20"/>
              </w:rPr>
            </w:pPr>
          </w:p>
        </w:tc>
        <w:tc>
          <w:tcPr>
            <w:tcW w:w="963" w:type="dxa"/>
            <w:tcBorders>
              <w:top w:val="nil"/>
              <w:left w:val="nil"/>
              <w:bottom w:val="nil"/>
              <w:right w:val="nil"/>
            </w:tcBorders>
            <w:shd w:val="clear" w:color="auto" w:fill="auto"/>
            <w:noWrap/>
            <w:vAlign w:val="bottom"/>
            <w:hideMark/>
          </w:tcPr>
          <w:p w:rsidR="002774C4" w:rsidRPr="002774C4" w:rsidP="002774C4" w14:paraId="519E5AA4" w14:textId="77777777">
            <w:pPr>
              <w:spacing w:after="0" w:line="240" w:lineRule="auto"/>
              <w:rPr>
                <w:rFonts w:eastAsia="Times New Roman" w:cstheme="minorHAnsi"/>
                <w:sz w:val="20"/>
                <w:szCs w:val="20"/>
              </w:rPr>
            </w:pPr>
          </w:p>
        </w:tc>
        <w:tc>
          <w:tcPr>
            <w:tcW w:w="1222" w:type="dxa"/>
            <w:tcBorders>
              <w:top w:val="nil"/>
              <w:left w:val="nil"/>
              <w:bottom w:val="nil"/>
              <w:right w:val="nil"/>
            </w:tcBorders>
            <w:shd w:val="clear" w:color="auto" w:fill="auto"/>
            <w:noWrap/>
            <w:vAlign w:val="bottom"/>
            <w:hideMark/>
          </w:tcPr>
          <w:p w:rsidR="002774C4" w:rsidRPr="002774C4" w:rsidP="002774C4" w14:paraId="430833F3" w14:textId="77777777">
            <w:pPr>
              <w:spacing w:after="0" w:line="240" w:lineRule="auto"/>
              <w:rPr>
                <w:rFonts w:eastAsia="Times New Roman" w:cstheme="minorHAnsi"/>
                <w:sz w:val="20"/>
                <w:szCs w:val="20"/>
              </w:rPr>
            </w:pPr>
          </w:p>
        </w:tc>
        <w:tc>
          <w:tcPr>
            <w:tcW w:w="846" w:type="dxa"/>
            <w:tcBorders>
              <w:top w:val="nil"/>
              <w:left w:val="nil"/>
              <w:bottom w:val="nil"/>
              <w:right w:val="nil"/>
            </w:tcBorders>
            <w:shd w:val="clear" w:color="auto" w:fill="auto"/>
            <w:noWrap/>
            <w:vAlign w:val="bottom"/>
            <w:hideMark/>
          </w:tcPr>
          <w:p w:rsidR="002774C4" w:rsidRPr="002774C4" w:rsidP="002774C4" w14:paraId="2CBDBA1C" w14:textId="77777777">
            <w:pPr>
              <w:spacing w:after="0" w:line="240" w:lineRule="auto"/>
              <w:rPr>
                <w:rFonts w:eastAsia="Times New Roman" w:cstheme="minorHAnsi"/>
                <w:sz w:val="20"/>
                <w:szCs w:val="20"/>
              </w:rPr>
            </w:pPr>
          </w:p>
        </w:tc>
        <w:tc>
          <w:tcPr>
            <w:tcW w:w="1188" w:type="dxa"/>
            <w:tcBorders>
              <w:top w:val="nil"/>
              <w:left w:val="nil"/>
              <w:bottom w:val="nil"/>
              <w:right w:val="nil"/>
            </w:tcBorders>
            <w:shd w:val="clear" w:color="auto" w:fill="auto"/>
            <w:noWrap/>
            <w:vAlign w:val="bottom"/>
            <w:hideMark/>
          </w:tcPr>
          <w:p w:rsidR="002774C4" w:rsidRPr="002774C4" w:rsidP="002774C4" w14:paraId="05998CEE" w14:textId="77777777">
            <w:pPr>
              <w:spacing w:after="0" w:line="240" w:lineRule="auto"/>
              <w:rPr>
                <w:rFonts w:eastAsia="Times New Roman" w:cstheme="minorHAnsi"/>
                <w:sz w:val="20"/>
                <w:szCs w:val="20"/>
              </w:rPr>
            </w:pPr>
          </w:p>
        </w:tc>
      </w:tr>
      <w:tr w14:paraId="66213B80"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2774C4" w:rsidRPr="002774C4" w:rsidP="002774C4" w14:paraId="61A08528" w14:textId="2DC2F975">
            <w:pPr>
              <w:spacing w:after="0" w:line="240" w:lineRule="auto"/>
              <w:rPr>
                <w:rFonts w:eastAsia="Times New Roman" w:cstheme="minorHAnsi"/>
                <w:sz w:val="20"/>
                <w:szCs w:val="20"/>
              </w:rPr>
            </w:pPr>
            <w:r w:rsidRPr="002774C4">
              <w:rPr>
                <w:rFonts w:eastAsia="Times New Roman" w:cstheme="minorHAnsi"/>
                <w:sz w:val="20"/>
                <w:szCs w:val="20"/>
              </w:rPr>
              <w:t>a.</w:t>
            </w:r>
            <w:r w:rsidR="000A0A18">
              <w:rPr>
                <w:rFonts w:eastAsia="Times New Roman" w:cstheme="minorHAnsi"/>
                <w:sz w:val="20"/>
                <w:szCs w:val="20"/>
              </w:rPr>
              <w:t xml:space="preserve"> </w:t>
            </w:r>
            <w:r w:rsidRPr="002774C4">
              <w:rPr>
                <w:rFonts w:eastAsia="Times New Roman" w:cstheme="minorHAnsi"/>
                <w:sz w:val="20"/>
                <w:szCs w:val="20"/>
              </w:rPr>
              <w:t>Assumed that the average number of respondents that will be subject to the rule will be 35 existing respondents. There will be no new sources per year that will become subject to the rule over the three-year period of this ICR.</w:t>
            </w:r>
          </w:p>
        </w:tc>
      </w:tr>
      <w:tr w14:paraId="78DA4500" w14:textId="77777777" w:rsidTr="00B56D2A">
        <w:tblPrEx>
          <w:tblW w:w="13063" w:type="dxa"/>
          <w:tblInd w:w="113" w:type="dxa"/>
          <w:tblLook w:val="04A0"/>
        </w:tblPrEx>
        <w:trPr>
          <w:trHeight w:val="709"/>
        </w:trPr>
        <w:tc>
          <w:tcPr>
            <w:tcW w:w="13063" w:type="dxa"/>
            <w:gridSpan w:val="9"/>
            <w:tcBorders>
              <w:top w:val="nil"/>
              <w:left w:val="nil"/>
              <w:bottom w:val="nil"/>
              <w:right w:val="nil"/>
            </w:tcBorders>
            <w:shd w:val="clear" w:color="auto" w:fill="auto"/>
            <w:hideMark/>
          </w:tcPr>
          <w:p w:rsidR="002774C4" w:rsidRPr="002774C4" w:rsidP="002774C4" w14:paraId="23F493E4" w14:textId="7662F347">
            <w:pPr>
              <w:spacing w:after="0" w:line="240" w:lineRule="auto"/>
              <w:rPr>
                <w:rFonts w:eastAsia="Times New Roman" w:cstheme="minorHAnsi"/>
                <w:sz w:val="20"/>
                <w:szCs w:val="20"/>
              </w:rPr>
            </w:pPr>
            <w:r w:rsidRPr="002774C4">
              <w:rPr>
                <w:rFonts w:eastAsia="Times New Roman" w:cstheme="minorHAnsi"/>
                <w:sz w:val="20"/>
                <w:szCs w:val="20"/>
              </w:rPr>
              <w:t>b.</w:t>
            </w:r>
            <w:r w:rsidR="000A0A18">
              <w:rPr>
                <w:rFonts w:eastAsia="Times New Roman" w:cstheme="minorHAnsi"/>
                <w:sz w:val="20"/>
                <w:szCs w:val="20"/>
              </w:rPr>
              <w:t xml:space="preserve"> </w:t>
            </w:r>
            <w:r w:rsidRPr="002774C4">
              <w:rPr>
                <w:rFonts w:eastAsia="Times New Roman" w:cstheme="minorHAnsi"/>
                <w:sz w:val="20"/>
                <w:szCs w:val="20"/>
              </w:rPr>
              <w:t>This ICR uses the following labor rates:</w:t>
            </w:r>
            <w:r w:rsidR="000A0A18">
              <w:rPr>
                <w:rFonts w:eastAsia="Times New Roman" w:cstheme="minorHAnsi"/>
                <w:sz w:val="20"/>
                <w:szCs w:val="20"/>
              </w:rPr>
              <w:t xml:space="preserve"> </w:t>
            </w:r>
            <w:r w:rsidRPr="002774C4">
              <w:rPr>
                <w:rFonts w:eastAsia="Times New Roman" w:cstheme="minorHAnsi"/>
                <w:sz w:val="20"/>
                <w:szCs w:val="20"/>
              </w:rPr>
              <w:t>$43.15for managerial, $32.02 for technical,</w:t>
            </w:r>
            <w:r w:rsidR="000A0A18">
              <w:rPr>
                <w:rFonts w:eastAsia="Times New Roman" w:cstheme="minorHAnsi"/>
                <w:sz w:val="20"/>
                <w:szCs w:val="20"/>
              </w:rPr>
              <w:t xml:space="preserve"> </w:t>
            </w:r>
            <w:r w:rsidRPr="002774C4">
              <w:rPr>
                <w:rFonts w:eastAsia="Times New Roman" w:cstheme="minorHAnsi"/>
                <w:sz w:val="20"/>
                <w:szCs w:val="20"/>
              </w:rPr>
              <w:t>and $17.33 for clerical labor.</w:t>
            </w:r>
            <w:r w:rsidR="000A0A18">
              <w:rPr>
                <w:rFonts w:eastAsia="Times New Roman" w:cstheme="minorHAnsi"/>
                <w:sz w:val="20"/>
                <w:szCs w:val="20"/>
              </w:rPr>
              <w:t xml:space="preserve"> </w:t>
            </w:r>
            <w:r w:rsidRPr="002774C4">
              <w:rPr>
                <w:rFonts w:eastAsia="Times New Roman" w:cstheme="minorHAnsi"/>
                <w:sz w:val="20"/>
                <w:szCs w:val="20"/>
              </w:rPr>
              <w:t>These rates are from the Office of Personnel Management (OPM), 2020 General Schedule, which excludes locality rates of pay.</w:t>
            </w:r>
            <w:r w:rsidR="000A0A18">
              <w:rPr>
                <w:rFonts w:eastAsia="Times New Roman" w:cstheme="minorHAnsi"/>
                <w:sz w:val="20"/>
                <w:szCs w:val="20"/>
              </w:rPr>
              <w:t xml:space="preserve"> </w:t>
            </w:r>
            <w:r w:rsidRPr="002774C4">
              <w:rPr>
                <w:rFonts w:eastAsia="Times New Roman" w:cstheme="minorHAnsi"/>
                <w:sz w:val="20"/>
                <w:szCs w:val="20"/>
              </w:rPr>
              <w:t>The rates have been increased by 60 percent to account for the benefit packages available to government employees.</w:t>
            </w:r>
          </w:p>
        </w:tc>
      </w:tr>
      <w:tr w14:paraId="6077E5B4"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2774C4" w:rsidRPr="002774C4" w:rsidP="002774C4" w14:paraId="68961386" w14:textId="6CB88434">
            <w:pPr>
              <w:spacing w:after="0" w:line="240" w:lineRule="auto"/>
              <w:rPr>
                <w:rFonts w:eastAsia="Times New Roman" w:cstheme="minorHAnsi"/>
                <w:sz w:val="20"/>
                <w:szCs w:val="20"/>
              </w:rPr>
            </w:pPr>
            <w:r w:rsidRPr="002774C4">
              <w:rPr>
                <w:rFonts w:eastAsia="Times New Roman" w:cstheme="minorHAnsi"/>
                <w:sz w:val="20"/>
                <w:szCs w:val="20"/>
              </w:rPr>
              <w:t>c.</w:t>
            </w:r>
            <w:r w:rsidR="000A0A18">
              <w:rPr>
                <w:rFonts w:eastAsia="Times New Roman" w:cstheme="minorHAnsi"/>
                <w:sz w:val="20"/>
                <w:szCs w:val="20"/>
              </w:rPr>
              <w:t xml:space="preserve"> </w:t>
            </w:r>
            <w:r w:rsidRPr="002774C4">
              <w:rPr>
                <w:rFonts w:eastAsia="Times New Roman" w:cstheme="minorHAnsi"/>
                <w:sz w:val="20"/>
                <w:szCs w:val="20"/>
              </w:rPr>
              <w:t>No new sources per year for this action.</w:t>
            </w:r>
          </w:p>
        </w:tc>
      </w:tr>
      <w:tr w14:paraId="7F32BBAE" w14:textId="77777777" w:rsidTr="00B56D2A">
        <w:tblPrEx>
          <w:tblW w:w="13063" w:type="dxa"/>
          <w:tblInd w:w="113" w:type="dxa"/>
          <w:tblLook w:val="04A0"/>
        </w:tblPrEx>
        <w:trPr>
          <w:trHeight w:val="285"/>
        </w:trPr>
        <w:tc>
          <w:tcPr>
            <w:tcW w:w="13063" w:type="dxa"/>
            <w:gridSpan w:val="9"/>
            <w:tcBorders>
              <w:top w:val="nil"/>
              <w:left w:val="nil"/>
              <w:bottom w:val="nil"/>
              <w:right w:val="nil"/>
            </w:tcBorders>
            <w:shd w:val="clear" w:color="auto" w:fill="auto"/>
            <w:hideMark/>
          </w:tcPr>
          <w:p w:rsidR="002774C4" w:rsidRPr="002774C4" w:rsidP="002774C4" w14:paraId="72B4050D" w14:textId="16901606">
            <w:pPr>
              <w:spacing w:after="0" w:line="240" w:lineRule="auto"/>
              <w:rPr>
                <w:rFonts w:eastAsia="Times New Roman" w:cstheme="minorHAnsi"/>
                <w:sz w:val="20"/>
                <w:szCs w:val="20"/>
              </w:rPr>
            </w:pPr>
            <w:r w:rsidRPr="002774C4">
              <w:rPr>
                <w:rFonts w:eastAsia="Times New Roman" w:cstheme="minorHAnsi"/>
                <w:sz w:val="20"/>
                <w:szCs w:val="20"/>
              </w:rPr>
              <w:t>d.</w:t>
            </w:r>
            <w:r w:rsidR="000A0A18">
              <w:rPr>
                <w:rFonts w:eastAsia="Times New Roman" w:cstheme="minorHAnsi"/>
                <w:sz w:val="20"/>
                <w:szCs w:val="20"/>
              </w:rPr>
              <w:t xml:space="preserve"> </w:t>
            </w:r>
            <w:r w:rsidRPr="002774C4">
              <w:rPr>
                <w:rFonts w:eastAsia="Times New Roman" w:cstheme="minorHAnsi"/>
                <w:sz w:val="20"/>
                <w:szCs w:val="20"/>
              </w:rPr>
              <w:t>To demonstrate continuous compliance, plants must conduct repeat performance tests every 5 years. Assumed that it will take 40 hours for respondents to repeat performance tests.</w:t>
            </w:r>
          </w:p>
        </w:tc>
      </w:tr>
      <w:tr w14:paraId="1BEABAEE"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2774C4" w:rsidRPr="002774C4" w:rsidP="002774C4" w14:paraId="5856FB12" w14:textId="75095B41">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e.</w:t>
            </w:r>
            <w:r w:rsidR="000A0A18">
              <w:rPr>
                <w:rFonts w:eastAsia="Times New Roman" w:cstheme="minorHAnsi"/>
                <w:color w:val="000000"/>
                <w:sz w:val="20"/>
                <w:szCs w:val="20"/>
              </w:rPr>
              <w:t xml:space="preserve"> </w:t>
            </w:r>
            <w:r w:rsidRPr="002774C4">
              <w:rPr>
                <w:rFonts w:eastAsia="Times New Roman" w:cstheme="minorHAnsi"/>
                <w:color w:val="000000"/>
                <w:sz w:val="20"/>
                <w:szCs w:val="20"/>
              </w:rPr>
              <w:t xml:space="preserve">Assumed that it </w:t>
            </w:r>
            <w:r w:rsidRPr="002774C4">
              <w:rPr>
                <w:rFonts w:eastAsia="Times New Roman" w:cstheme="minorHAnsi"/>
                <w:color w:val="000000"/>
                <w:sz w:val="20"/>
                <w:szCs w:val="20"/>
              </w:rPr>
              <w:t>will</w:t>
            </w:r>
            <w:r w:rsidRPr="002774C4">
              <w:rPr>
                <w:rFonts w:eastAsia="Times New Roman" w:cstheme="minorHAnsi"/>
                <w:color w:val="000000"/>
                <w:sz w:val="20"/>
                <w:szCs w:val="20"/>
              </w:rPr>
              <w:t xml:space="preserve"> take 2 hours for respondents to review repeat performance test report.</w:t>
            </w:r>
          </w:p>
        </w:tc>
      </w:tr>
      <w:tr w14:paraId="2A30CDB1" w14:textId="77777777" w:rsidTr="00B56D2A">
        <w:tblPrEx>
          <w:tblW w:w="13063" w:type="dxa"/>
          <w:tblInd w:w="113" w:type="dxa"/>
          <w:tblLook w:val="04A0"/>
        </w:tblPrEx>
        <w:trPr>
          <w:trHeight w:val="300"/>
        </w:trPr>
        <w:tc>
          <w:tcPr>
            <w:tcW w:w="13063" w:type="dxa"/>
            <w:gridSpan w:val="9"/>
            <w:tcBorders>
              <w:top w:val="nil"/>
              <w:left w:val="nil"/>
              <w:bottom w:val="nil"/>
              <w:right w:val="nil"/>
            </w:tcBorders>
            <w:shd w:val="clear" w:color="auto" w:fill="auto"/>
            <w:hideMark/>
          </w:tcPr>
          <w:p w:rsidR="002774C4" w:rsidRPr="002774C4" w:rsidP="002774C4" w14:paraId="17120AB0" w14:textId="77777777">
            <w:pPr>
              <w:spacing w:after="0" w:line="240" w:lineRule="auto"/>
              <w:rPr>
                <w:rFonts w:eastAsia="Times New Roman" w:cstheme="minorHAnsi"/>
                <w:color w:val="000000"/>
                <w:sz w:val="20"/>
                <w:szCs w:val="20"/>
              </w:rPr>
            </w:pPr>
            <w:r w:rsidRPr="002774C4">
              <w:rPr>
                <w:rFonts w:eastAsia="Times New Roman" w:cstheme="minorHAnsi"/>
                <w:color w:val="000000"/>
                <w:sz w:val="20"/>
                <w:szCs w:val="20"/>
              </w:rPr>
              <w:t xml:space="preserve">f. Totals have been rounded to three significant figures. Figures may not add together exactly due to rounding. </w:t>
            </w:r>
          </w:p>
        </w:tc>
      </w:tr>
    </w:tbl>
    <w:p w:rsidR="00E0039A" w:rsidP="001641AA" w14:paraId="7CF4AAC5" w14:textId="77777777">
      <w:pPr>
        <w:spacing w:before="240"/>
        <w:rPr>
          <w:rFonts w:cstheme="minorHAnsi"/>
          <w:b/>
          <w:bCs/>
          <w:color w:val="FF0000"/>
          <w:sz w:val="24"/>
          <w:szCs w:val="24"/>
        </w:rPr>
      </w:pPr>
    </w:p>
    <w:p w:rsidR="002774C4" w14:paraId="20829214" w14:textId="77777777">
      <w:pPr>
        <w:rPr>
          <w:rFonts w:cstheme="minorHAnsi"/>
          <w:b/>
          <w:bCs/>
          <w:color w:val="FF0000"/>
          <w:sz w:val="24"/>
          <w:szCs w:val="24"/>
        </w:rPr>
      </w:pPr>
      <w:r>
        <w:rPr>
          <w:rFonts w:cstheme="minorHAnsi"/>
          <w:b/>
          <w:bCs/>
          <w:color w:val="FF0000"/>
          <w:sz w:val="24"/>
          <w:szCs w:val="24"/>
        </w:rPr>
        <w:br w:type="page"/>
      </w:r>
    </w:p>
    <w:p w:rsidR="0062799F" w:rsidRPr="00B56D2A" w:rsidP="001641AA" w14:paraId="42FBA9CD" w14:textId="0334ED5C">
      <w:pPr>
        <w:spacing w:before="240"/>
        <w:rPr>
          <w:rFonts w:cstheme="minorHAnsi"/>
          <w:b/>
          <w:bCs/>
          <w:sz w:val="24"/>
          <w:szCs w:val="24"/>
        </w:rPr>
      </w:pPr>
      <w:r w:rsidRPr="00B56D2A">
        <w:rPr>
          <w:rFonts w:cstheme="minorHAnsi"/>
          <w:b/>
          <w:bCs/>
          <w:sz w:val="24"/>
          <w:szCs w:val="24"/>
        </w:rPr>
        <w:t>Table 8 - Summary of Annual Agency Burden and Cost of Recordkeeping and Reporting Requirements for the Lime Manufacturing Plants (40 CFR Part 63, Subpart AAAAA) (2024 Final Rule)</w:t>
      </w:r>
    </w:p>
    <w:tbl>
      <w:tblPr>
        <w:tblW w:w="9920" w:type="dxa"/>
        <w:tblInd w:w="113" w:type="dxa"/>
        <w:tblLook w:val="04A0"/>
      </w:tblPr>
      <w:tblGrid>
        <w:gridCol w:w="960"/>
        <w:gridCol w:w="1280"/>
        <w:gridCol w:w="1332"/>
        <w:gridCol w:w="1280"/>
        <w:gridCol w:w="1280"/>
        <w:gridCol w:w="1280"/>
        <w:gridCol w:w="1280"/>
        <w:gridCol w:w="1280"/>
      </w:tblGrid>
      <w:tr w14:paraId="34179029" w14:textId="77777777" w:rsidTr="002774C4">
        <w:tblPrEx>
          <w:tblW w:w="9920" w:type="dxa"/>
          <w:tblInd w:w="113" w:type="dxa"/>
          <w:tblLook w:val="04A0"/>
        </w:tblPrEx>
        <w:trPr>
          <w:trHeight w:val="544"/>
        </w:trPr>
        <w:tc>
          <w:tcPr>
            <w:tcW w:w="960"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rsidR="002774C4" w:rsidRPr="002774C4" w:rsidP="002774C4" w14:paraId="47D2E21F"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Year</w:t>
            </w:r>
          </w:p>
        </w:tc>
        <w:tc>
          <w:tcPr>
            <w:tcW w:w="1280" w:type="dxa"/>
            <w:tcBorders>
              <w:top w:val="single" w:sz="4" w:space="0" w:color="auto"/>
              <w:left w:val="nil"/>
              <w:bottom w:val="double" w:sz="6" w:space="0" w:color="auto"/>
              <w:right w:val="single" w:sz="4" w:space="0" w:color="auto"/>
            </w:tcBorders>
            <w:shd w:val="clear" w:color="000000" w:fill="FFFFFF"/>
            <w:vAlign w:val="bottom"/>
            <w:hideMark/>
          </w:tcPr>
          <w:p w:rsidR="002774C4" w:rsidRPr="002774C4" w:rsidP="002774C4" w14:paraId="0039A11F"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Technical Hours</w:t>
            </w:r>
          </w:p>
        </w:tc>
        <w:tc>
          <w:tcPr>
            <w:tcW w:w="1280" w:type="dxa"/>
            <w:tcBorders>
              <w:top w:val="single" w:sz="4" w:space="0" w:color="auto"/>
              <w:left w:val="nil"/>
              <w:bottom w:val="double" w:sz="6" w:space="0" w:color="auto"/>
              <w:right w:val="single" w:sz="4" w:space="0" w:color="auto"/>
            </w:tcBorders>
            <w:shd w:val="clear" w:color="000000" w:fill="FFFFFF"/>
            <w:vAlign w:val="bottom"/>
            <w:hideMark/>
          </w:tcPr>
          <w:p w:rsidR="002774C4" w:rsidRPr="002774C4" w:rsidP="002774C4" w14:paraId="3DE6DE48"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Management Hours</w:t>
            </w:r>
          </w:p>
        </w:tc>
        <w:tc>
          <w:tcPr>
            <w:tcW w:w="1280" w:type="dxa"/>
            <w:tcBorders>
              <w:top w:val="single" w:sz="4" w:space="0" w:color="auto"/>
              <w:left w:val="nil"/>
              <w:bottom w:val="double" w:sz="6" w:space="0" w:color="auto"/>
              <w:right w:val="single" w:sz="4" w:space="0" w:color="auto"/>
            </w:tcBorders>
            <w:shd w:val="clear" w:color="000000" w:fill="FFFFFF"/>
            <w:vAlign w:val="bottom"/>
            <w:hideMark/>
          </w:tcPr>
          <w:p w:rsidR="002774C4" w:rsidRPr="002774C4" w:rsidP="002774C4" w14:paraId="5CEA3697"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Clerical Hours</w:t>
            </w:r>
          </w:p>
        </w:tc>
        <w:tc>
          <w:tcPr>
            <w:tcW w:w="1280" w:type="dxa"/>
            <w:tcBorders>
              <w:top w:val="single" w:sz="4" w:space="0" w:color="auto"/>
              <w:left w:val="nil"/>
              <w:bottom w:val="double" w:sz="6" w:space="0" w:color="auto"/>
              <w:right w:val="single" w:sz="4" w:space="0" w:color="auto"/>
            </w:tcBorders>
            <w:shd w:val="clear" w:color="000000" w:fill="FFFFFF"/>
            <w:vAlign w:val="bottom"/>
            <w:hideMark/>
          </w:tcPr>
          <w:p w:rsidR="002774C4" w:rsidRPr="002774C4" w:rsidP="002774C4" w14:paraId="203D1D31"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Total Hours</w:t>
            </w:r>
          </w:p>
        </w:tc>
        <w:tc>
          <w:tcPr>
            <w:tcW w:w="1280" w:type="dxa"/>
            <w:tcBorders>
              <w:top w:val="single" w:sz="4" w:space="0" w:color="auto"/>
              <w:left w:val="nil"/>
              <w:bottom w:val="double" w:sz="6" w:space="0" w:color="auto"/>
              <w:right w:val="single" w:sz="4" w:space="0" w:color="auto"/>
            </w:tcBorders>
            <w:shd w:val="clear" w:color="000000" w:fill="FFFFFF"/>
            <w:vAlign w:val="bottom"/>
            <w:hideMark/>
          </w:tcPr>
          <w:p w:rsidR="002774C4" w:rsidRPr="002774C4" w:rsidP="002774C4" w14:paraId="6395AE93"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Labor Costs</w:t>
            </w:r>
          </w:p>
        </w:tc>
        <w:tc>
          <w:tcPr>
            <w:tcW w:w="1280" w:type="dxa"/>
            <w:tcBorders>
              <w:top w:val="single" w:sz="4" w:space="0" w:color="auto"/>
              <w:left w:val="nil"/>
              <w:bottom w:val="double" w:sz="6" w:space="0" w:color="auto"/>
              <w:right w:val="single" w:sz="4" w:space="0" w:color="auto"/>
            </w:tcBorders>
            <w:shd w:val="clear" w:color="000000" w:fill="FFFFFF"/>
            <w:vAlign w:val="bottom"/>
            <w:hideMark/>
          </w:tcPr>
          <w:p w:rsidR="002774C4" w:rsidRPr="002774C4" w:rsidP="002774C4" w14:paraId="00572C13"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Non-Labor Costs</w:t>
            </w:r>
          </w:p>
        </w:tc>
        <w:tc>
          <w:tcPr>
            <w:tcW w:w="1280" w:type="dxa"/>
            <w:tcBorders>
              <w:top w:val="single" w:sz="4" w:space="0" w:color="auto"/>
              <w:left w:val="nil"/>
              <w:bottom w:val="double" w:sz="6" w:space="0" w:color="auto"/>
              <w:right w:val="single" w:sz="4" w:space="0" w:color="auto"/>
            </w:tcBorders>
            <w:shd w:val="clear" w:color="000000" w:fill="FFFFFF"/>
            <w:vAlign w:val="bottom"/>
            <w:hideMark/>
          </w:tcPr>
          <w:p w:rsidR="002774C4" w:rsidRPr="002774C4" w:rsidP="002774C4" w14:paraId="2B42933F" w14:textId="77777777">
            <w:pPr>
              <w:spacing w:after="0" w:line="240" w:lineRule="auto"/>
              <w:jc w:val="center"/>
              <w:rPr>
                <w:rFonts w:eastAsia="Times New Roman" w:cstheme="minorHAnsi"/>
                <w:b/>
                <w:bCs/>
                <w:sz w:val="20"/>
                <w:szCs w:val="20"/>
              </w:rPr>
            </w:pPr>
            <w:r w:rsidRPr="002774C4">
              <w:rPr>
                <w:rFonts w:eastAsia="Times New Roman" w:cstheme="minorHAnsi"/>
                <w:b/>
                <w:bCs/>
                <w:sz w:val="20"/>
                <w:szCs w:val="20"/>
              </w:rPr>
              <w:t>Total Costs</w:t>
            </w:r>
          </w:p>
        </w:tc>
      </w:tr>
      <w:tr w14:paraId="7E205CC3" w14:textId="77777777" w:rsidTr="002774C4">
        <w:tblPrEx>
          <w:tblW w:w="992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774C4" w:rsidRPr="002774C4" w:rsidP="002774C4" w14:paraId="07024692" w14:textId="77777777">
            <w:pPr>
              <w:spacing w:after="0" w:line="240" w:lineRule="auto"/>
              <w:jc w:val="center"/>
              <w:rPr>
                <w:rFonts w:eastAsia="Times New Roman" w:cstheme="minorHAnsi"/>
                <w:sz w:val="20"/>
                <w:szCs w:val="20"/>
              </w:rPr>
            </w:pPr>
            <w:r w:rsidRPr="002774C4">
              <w:rPr>
                <w:rFonts w:eastAsia="Times New Roman" w:cstheme="minorHAnsi"/>
                <w:sz w:val="20"/>
                <w:szCs w:val="20"/>
              </w:rPr>
              <w:t xml:space="preserve">1 </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7D5A0210" w14:textId="77777777">
            <w:pPr>
              <w:spacing w:after="0" w:line="240" w:lineRule="auto"/>
              <w:jc w:val="center"/>
              <w:rPr>
                <w:rFonts w:eastAsia="Times New Roman" w:cstheme="minorHAnsi"/>
                <w:sz w:val="20"/>
                <w:szCs w:val="20"/>
              </w:rPr>
            </w:pPr>
            <w:r w:rsidRPr="002774C4">
              <w:rPr>
                <w:rFonts w:eastAsia="Times New Roman" w:cstheme="minorHAnsi"/>
                <w:sz w:val="20"/>
                <w:szCs w:val="20"/>
              </w:rPr>
              <w:t>1,995</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010E1468" w14:textId="77777777">
            <w:pPr>
              <w:spacing w:after="0" w:line="240" w:lineRule="auto"/>
              <w:jc w:val="center"/>
              <w:rPr>
                <w:rFonts w:eastAsia="Times New Roman" w:cstheme="minorHAnsi"/>
                <w:sz w:val="20"/>
                <w:szCs w:val="20"/>
              </w:rPr>
            </w:pPr>
            <w:r w:rsidRPr="002774C4">
              <w:rPr>
                <w:rFonts w:eastAsia="Times New Roman" w:cstheme="minorHAnsi"/>
                <w:sz w:val="20"/>
                <w:szCs w:val="20"/>
              </w:rPr>
              <w:t>100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14317F2C" w14:textId="77777777">
            <w:pPr>
              <w:spacing w:after="0" w:line="240" w:lineRule="auto"/>
              <w:jc w:val="center"/>
              <w:rPr>
                <w:rFonts w:eastAsia="Times New Roman" w:cstheme="minorHAnsi"/>
                <w:sz w:val="20"/>
                <w:szCs w:val="20"/>
              </w:rPr>
            </w:pPr>
            <w:r w:rsidRPr="002774C4">
              <w:rPr>
                <w:rFonts w:eastAsia="Times New Roman" w:cstheme="minorHAnsi"/>
                <w:sz w:val="20"/>
                <w:szCs w:val="20"/>
              </w:rPr>
              <w:t>200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49E886F6" w14:textId="77777777">
            <w:pPr>
              <w:spacing w:after="0" w:line="240" w:lineRule="auto"/>
              <w:jc w:val="center"/>
              <w:rPr>
                <w:rFonts w:eastAsia="Times New Roman" w:cstheme="minorHAnsi"/>
                <w:sz w:val="20"/>
                <w:szCs w:val="20"/>
              </w:rPr>
            </w:pPr>
            <w:r w:rsidRPr="002774C4">
              <w:rPr>
                <w:rFonts w:eastAsia="Times New Roman" w:cstheme="minorHAnsi"/>
                <w:sz w:val="20"/>
                <w:szCs w:val="20"/>
              </w:rPr>
              <w:t>2,294</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788E77BF" w14:textId="77777777">
            <w:pPr>
              <w:spacing w:after="0" w:line="240" w:lineRule="auto"/>
              <w:jc w:val="center"/>
              <w:rPr>
                <w:rFonts w:eastAsia="Times New Roman" w:cstheme="minorHAnsi"/>
                <w:sz w:val="20"/>
                <w:szCs w:val="20"/>
              </w:rPr>
            </w:pPr>
            <w:r w:rsidRPr="002774C4">
              <w:rPr>
                <w:rFonts w:eastAsia="Times New Roman" w:cstheme="minorHAnsi"/>
                <w:sz w:val="20"/>
                <w:szCs w:val="20"/>
              </w:rPr>
              <w:t>$114,600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0C94E3F5" w14:textId="77777777">
            <w:pPr>
              <w:spacing w:after="0" w:line="240" w:lineRule="auto"/>
              <w:jc w:val="center"/>
              <w:rPr>
                <w:rFonts w:eastAsia="Times New Roman" w:cstheme="minorHAnsi"/>
                <w:sz w:val="20"/>
                <w:szCs w:val="20"/>
              </w:rPr>
            </w:pPr>
            <w:r w:rsidRPr="002774C4">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46F9F45D" w14:textId="77777777">
            <w:pPr>
              <w:spacing w:after="0" w:line="240" w:lineRule="auto"/>
              <w:jc w:val="center"/>
              <w:rPr>
                <w:rFonts w:eastAsia="Times New Roman" w:cstheme="minorHAnsi"/>
                <w:sz w:val="20"/>
                <w:szCs w:val="20"/>
              </w:rPr>
            </w:pPr>
            <w:r w:rsidRPr="002774C4">
              <w:rPr>
                <w:rFonts w:eastAsia="Times New Roman" w:cstheme="minorHAnsi"/>
                <w:sz w:val="20"/>
                <w:szCs w:val="20"/>
              </w:rPr>
              <w:t>$114,600</w:t>
            </w:r>
          </w:p>
        </w:tc>
      </w:tr>
      <w:tr w14:paraId="48123BA6" w14:textId="77777777" w:rsidTr="002774C4">
        <w:tblPrEx>
          <w:tblW w:w="9920" w:type="dxa"/>
          <w:tblInd w:w="113" w:type="dxa"/>
          <w:tblLook w:val="04A0"/>
        </w:tblPrEx>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774C4" w:rsidRPr="002774C4" w:rsidP="002774C4" w14:paraId="3A93A1E5" w14:textId="77777777">
            <w:pPr>
              <w:spacing w:after="0" w:line="240" w:lineRule="auto"/>
              <w:jc w:val="center"/>
              <w:rPr>
                <w:rFonts w:eastAsia="Times New Roman" w:cstheme="minorHAnsi"/>
                <w:sz w:val="20"/>
                <w:szCs w:val="20"/>
              </w:rPr>
            </w:pPr>
            <w:r w:rsidRPr="002774C4">
              <w:rPr>
                <w:rFonts w:eastAsia="Times New Roman" w:cstheme="minorHAnsi"/>
                <w:sz w:val="20"/>
                <w:szCs w:val="20"/>
              </w:rPr>
              <w:t xml:space="preserve">2 </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4CB6AE2D" w14:textId="77777777">
            <w:pPr>
              <w:spacing w:after="0" w:line="240" w:lineRule="auto"/>
              <w:jc w:val="center"/>
              <w:rPr>
                <w:rFonts w:eastAsia="Times New Roman" w:cstheme="minorHAnsi"/>
                <w:sz w:val="20"/>
                <w:szCs w:val="20"/>
              </w:rPr>
            </w:pPr>
            <w:r w:rsidRPr="002774C4">
              <w:rPr>
                <w:rFonts w:eastAsia="Times New Roman" w:cstheme="minorHAnsi"/>
                <w:sz w:val="20"/>
                <w:szCs w:val="20"/>
              </w:rPr>
              <w:t>560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1744C1FA" w14:textId="77777777">
            <w:pPr>
              <w:spacing w:after="0" w:line="240" w:lineRule="auto"/>
              <w:jc w:val="center"/>
              <w:rPr>
                <w:rFonts w:eastAsia="Times New Roman" w:cstheme="minorHAnsi"/>
                <w:sz w:val="20"/>
                <w:szCs w:val="20"/>
              </w:rPr>
            </w:pPr>
            <w:r w:rsidRPr="002774C4">
              <w:rPr>
                <w:rFonts w:eastAsia="Times New Roman" w:cstheme="minorHAnsi"/>
                <w:sz w:val="20"/>
                <w:szCs w:val="20"/>
              </w:rPr>
              <w:t>28</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43D24E31" w14:textId="77777777">
            <w:pPr>
              <w:spacing w:after="0" w:line="240" w:lineRule="auto"/>
              <w:jc w:val="center"/>
              <w:rPr>
                <w:rFonts w:eastAsia="Times New Roman" w:cstheme="minorHAnsi"/>
                <w:sz w:val="20"/>
                <w:szCs w:val="20"/>
              </w:rPr>
            </w:pPr>
            <w:r w:rsidRPr="002774C4">
              <w:rPr>
                <w:rFonts w:eastAsia="Times New Roman" w:cstheme="minorHAnsi"/>
                <w:sz w:val="20"/>
                <w:szCs w:val="20"/>
              </w:rPr>
              <w:t>56</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760E7461" w14:textId="77777777">
            <w:pPr>
              <w:spacing w:after="0" w:line="240" w:lineRule="auto"/>
              <w:jc w:val="center"/>
              <w:rPr>
                <w:rFonts w:eastAsia="Times New Roman" w:cstheme="minorHAnsi"/>
                <w:sz w:val="20"/>
                <w:szCs w:val="20"/>
              </w:rPr>
            </w:pPr>
            <w:r w:rsidRPr="002774C4">
              <w:rPr>
                <w:rFonts w:eastAsia="Times New Roman" w:cstheme="minorHAnsi"/>
                <w:sz w:val="20"/>
                <w:szCs w:val="20"/>
              </w:rPr>
              <w:t>644</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2393B17D" w14:textId="77777777">
            <w:pPr>
              <w:spacing w:after="0" w:line="240" w:lineRule="auto"/>
              <w:jc w:val="center"/>
              <w:rPr>
                <w:rFonts w:eastAsia="Times New Roman" w:cstheme="minorHAnsi"/>
                <w:sz w:val="20"/>
                <w:szCs w:val="20"/>
              </w:rPr>
            </w:pPr>
            <w:r w:rsidRPr="002774C4">
              <w:rPr>
                <w:rFonts w:eastAsia="Times New Roman" w:cstheme="minorHAnsi"/>
                <w:sz w:val="20"/>
                <w:szCs w:val="20"/>
              </w:rPr>
              <w:t>$32,200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740CD2D0" w14:textId="77777777">
            <w:pPr>
              <w:spacing w:after="0" w:line="240" w:lineRule="auto"/>
              <w:jc w:val="center"/>
              <w:rPr>
                <w:rFonts w:eastAsia="Times New Roman" w:cstheme="minorHAnsi"/>
                <w:sz w:val="20"/>
                <w:szCs w:val="20"/>
              </w:rPr>
            </w:pPr>
            <w:r w:rsidRPr="002774C4">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2B005D91" w14:textId="77777777">
            <w:pPr>
              <w:spacing w:after="0" w:line="240" w:lineRule="auto"/>
              <w:jc w:val="center"/>
              <w:rPr>
                <w:rFonts w:eastAsia="Times New Roman" w:cstheme="minorHAnsi"/>
                <w:sz w:val="20"/>
                <w:szCs w:val="20"/>
              </w:rPr>
            </w:pPr>
            <w:r w:rsidRPr="002774C4">
              <w:rPr>
                <w:rFonts w:eastAsia="Times New Roman" w:cstheme="minorHAnsi"/>
                <w:sz w:val="20"/>
                <w:szCs w:val="20"/>
              </w:rPr>
              <w:t>$32,200</w:t>
            </w:r>
          </w:p>
        </w:tc>
      </w:tr>
      <w:tr w14:paraId="0094679B" w14:textId="77777777" w:rsidTr="002774C4">
        <w:tblPrEx>
          <w:tblW w:w="9920" w:type="dxa"/>
          <w:tblInd w:w="113" w:type="dxa"/>
          <w:tblLook w:val="04A0"/>
        </w:tblPrEx>
        <w:trPr>
          <w:trHeight w:val="300"/>
        </w:trPr>
        <w:tc>
          <w:tcPr>
            <w:tcW w:w="960" w:type="dxa"/>
            <w:tcBorders>
              <w:top w:val="nil"/>
              <w:left w:val="single" w:sz="4" w:space="0" w:color="auto"/>
              <w:bottom w:val="double" w:sz="6" w:space="0" w:color="auto"/>
              <w:right w:val="single" w:sz="4" w:space="0" w:color="auto"/>
            </w:tcBorders>
            <w:shd w:val="clear" w:color="000000" w:fill="FFFFFF"/>
            <w:noWrap/>
            <w:vAlign w:val="bottom"/>
            <w:hideMark/>
          </w:tcPr>
          <w:p w:rsidR="002774C4" w:rsidRPr="002774C4" w:rsidP="002774C4" w14:paraId="7E871D14" w14:textId="77777777">
            <w:pPr>
              <w:spacing w:after="0" w:line="240" w:lineRule="auto"/>
              <w:jc w:val="center"/>
              <w:rPr>
                <w:rFonts w:eastAsia="Times New Roman" w:cstheme="minorHAnsi"/>
                <w:sz w:val="20"/>
                <w:szCs w:val="20"/>
              </w:rPr>
            </w:pPr>
            <w:r w:rsidRPr="002774C4">
              <w:rPr>
                <w:rFonts w:eastAsia="Times New Roman" w:cstheme="minorHAnsi"/>
                <w:sz w:val="20"/>
                <w:szCs w:val="20"/>
              </w:rPr>
              <w:t xml:space="preserve">3 </w:t>
            </w:r>
          </w:p>
        </w:tc>
        <w:tc>
          <w:tcPr>
            <w:tcW w:w="1280" w:type="dxa"/>
            <w:tcBorders>
              <w:top w:val="nil"/>
              <w:left w:val="nil"/>
              <w:bottom w:val="double" w:sz="6" w:space="0" w:color="auto"/>
              <w:right w:val="single" w:sz="4" w:space="0" w:color="auto"/>
            </w:tcBorders>
            <w:shd w:val="clear" w:color="000000" w:fill="FFFFFF"/>
            <w:noWrap/>
            <w:vAlign w:val="bottom"/>
            <w:hideMark/>
          </w:tcPr>
          <w:p w:rsidR="002774C4" w:rsidRPr="002774C4" w:rsidP="002774C4" w14:paraId="207376F0" w14:textId="77777777">
            <w:pPr>
              <w:spacing w:after="0" w:line="240" w:lineRule="auto"/>
              <w:jc w:val="center"/>
              <w:rPr>
                <w:rFonts w:eastAsia="Times New Roman" w:cstheme="minorHAnsi"/>
                <w:sz w:val="20"/>
                <w:szCs w:val="20"/>
              </w:rPr>
            </w:pPr>
            <w:r w:rsidRPr="002774C4">
              <w:rPr>
                <w:rFonts w:eastAsia="Times New Roman" w:cstheme="minorHAnsi"/>
                <w:sz w:val="20"/>
                <w:szCs w:val="20"/>
              </w:rPr>
              <w:t>560</w:t>
            </w:r>
          </w:p>
        </w:tc>
        <w:tc>
          <w:tcPr>
            <w:tcW w:w="1280" w:type="dxa"/>
            <w:tcBorders>
              <w:top w:val="nil"/>
              <w:left w:val="nil"/>
              <w:bottom w:val="double" w:sz="6" w:space="0" w:color="auto"/>
              <w:right w:val="single" w:sz="4" w:space="0" w:color="auto"/>
            </w:tcBorders>
            <w:shd w:val="clear" w:color="000000" w:fill="FFFFFF"/>
            <w:noWrap/>
            <w:vAlign w:val="bottom"/>
            <w:hideMark/>
          </w:tcPr>
          <w:p w:rsidR="002774C4" w:rsidRPr="002774C4" w:rsidP="002774C4" w14:paraId="08A6939B" w14:textId="77777777">
            <w:pPr>
              <w:spacing w:after="0" w:line="240" w:lineRule="auto"/>
              <w:jc w:val="center"/>
              <w:rPr>
                <w:rFonts w:eastAsia="Times New Roman" w:cstheme="minorHAnsi"/>
                <w:sz w:val="20"/>
                <w:szCs w:val="20"/>
              </w:rPr>
            </w:pPr>
            <w:r w:rsidRPr="002774C4">
              <w:rPr>
                <w:rFonts w:eastAsia="Times New Roman" w:cstheme="minorHAnsi"/>
                <w:sz w:val="20"/>
                <w:szCs w:val="20"/>
              </w:rPr>
              <w:t>28</w:t>
            </w:r>
          </w:p>
        </w:tc>
        <w:tc>
          <w:tcPr>
            <w:tcW w:w="1280" w:type="dxa"/>
            <w:tcBorders>
              <w:top w:val="nil"/>
              <w:left w:val="nil"/>
              <w:bottom w:val="double" w:sz="6" w:space="0" w:color="auto"/>
              <w:right w:val="single" w:sz="4" w:space="0" w:color="auto"/>
            </w:tcBorders>
            <w:shd w:val="clear" w:color="000000" w:fill="FFFFFF"/>
            <w:noWrap/>
            <w:vAlign w:val="bottom"/>
            <w:hideMark/>
          </w:tcPr>
          <w:p w:rsidR="002774C4" w:rsidRPr="002774C4" w:rsidP="002774C4" w14:paraId="7979608B" w14:textId="77777777">
            <w:pPr>
              <w:spacing w:after="0" w:line="240" w:lineRule="auto"/>
              <w:jc w:val="center"/>
              <w:rPr>
                <w:rFonts w:eastAsia="Times New Roman" w:cstheme="minorHAnsi"/>
                <w:sz w:val="20"/>
                <w:szCs w:val="20"/>
              </w:rPr>
            </w:pPr>
            <w:r w:rsidRPr="002774C4">
              <w:rPr>
                <w:rFonts w:eastAsia="Times New Roman" w:cstheme="minorHAnsi"/>
                <w:sz w:val="20"/>
                <w:szCs w:val="20"/>
              </w:rPr>
              <w:t>56</w:t>
            </w:r>
          </w:p>
        </w:tc>
        <w:tc>
          <w:tcPr>
            <w:tcW w:w="1280" w:type="dxa"/>
            <w:tcBorders>
              <w:top w:val="nil"/>
              <w:left w:val="nil"/>
              <w:bottom w:val="double" w:sz="6" w:space="0" w:color="auto"/>
              <w:right w:val="single" w:sz="4" w:space="0" w:color="auto"/>
            </w:tcBorders>
            <w:shd w:val="clear" w:color="000000" w:fill="FFFFFF"/>
            <w:noWrap/>
            <w:vAlign w:val="bottom"/>
            <w:hideMark/>
          </w:tcPr>
          <w:p w:rsidR="002774C4" w:rsidRPr="002774C4" w:rsidP="002774C4" w14:paraId="4079C063" w14:textId="77777777">
            <w:pPr>
              <w:spacing w:after="0" w:line="240" w:lineRule="auto"/>
              <w:jc w:val="center"/>
              <w:rPr>
                <w:rFonts w:eastAsia="Times New Roman" w:cstheme="minorHAnsi"/>
                <w:sz w:val="20"/>
                <w:szCs w:val="20"/>
              </w:rPr>
            </w:pPr>
            <w:r w:rsidRPr="002774C4">
              <w:rPr>
                <w:rFonts w:eastAsia="Times New Roman" w:cstheme="minorHAnsi"/>
                <w:sz w:val="20"/>
                <w:szCs w:val="20"/>
              </w:rPr>
              <w:t>644</w:t>
            </w:r>
          </w:p>
        </w:tc>
        <w:tc>
          <w:tcPr>
            <w:tcW w:w="1280" w:type="dxa"/>
            <w:tcBorders>
              <w:top w:val="nil"/>
              <w:left w:val="nil"/>
              <w:bottom w:val="double" w:sz="6" w:space="0" w:color="auto"/>
              <w:right w:val="single" w:sz="4" w:space="0" w:color="auto"/>
            </w:tcBorders>
            <w:shd w:val="clear" w:color="000000" w:fill="FFFFFF"/>
            <w:noWrap/>
            <w:vAlign w:val="bottom"/>
            <w:hideMark/>
          </w:tcPr>
          <w:p w:rsidR="002774C4" w:rsidRPr="002774C4" w:rsidP="002774C4" w14:paraId="19D6749A" w14:textId="77777777">
            <w:pPr>
              <w:spacing w:after="0" w:line="240" w:lineRule="auto"/>
              <w:jc w:val="center"/>
              <w:rPr>
                <w:rFonts w:eastAsia="Times New Roman" w:cstheme="minorHAnsi"/>
                <w:sz w:val="20"/>
                <w:szCs w:val="20"/>
              </w:rPr>
            </w:pPr>
            <w:r w:rsidRPr="002774C4">
              <w:rPr>
                <w:rFonts w:eastAsia="Times New Roman" w:cstheme="minorHAnsi"/>
                <w:sz w:val="20"/>
                <w:szCs w:val="20"/>
              </w:rPr>
              <w:t>$32,200</w:t>
            </w:r>
          </w:p>
        </w:tc>
        <w:tc>
          <w:tcPr>
            <w:tcW w:w="1280" w:type="dxa"/>
            <w:tcBorders>
              <w:top w:val="nil"/>
              <w:left w:val="nil"/>
              <w:bottom w:val="double" w:sz="6" w:space="0" w:color="auto"/>
              <w:right w:val="single" w:sz="4" w:space="0" w:color="auto"/>
            </w:tcBorders>
            <w:shd w:val="clear" w:color="000000" w:fill="FFFFFF"/>
            <w:noWrap/>
            <w:vAlign w:val="bottom"/>
            <w:hideMark/>
          </w:tcPr>
          <w:p w:rsidR="002774C4" w:rsidRPr="002774C4" w:rsidP="002774C4" w14:paraId="5343FB3B" w14:textId="77777777">
            <w:pPr>
              <w:spacing w:after="0" w:line="240" w:lineRule="auto"/>
              <w:jc w:val="center"/>
              <w:rPr>
                <w:rFonts w:eastAsia="Times New Roman" w:cstheme="minorHAnsi"/>
                <w:sz w:val="20"/>
                <w:szCs w:val="20"/>
              </w:rPr>
            </w:pPr>
            <w:r w:rsidRPr="002774C4">
              <w:rPr>
                <w:rFonts w:eastAsia="Times New Roman" w:cstheme="minorHAnsi"/>
                <w:sz w:val="20"/>
                <w:szCs w:val="20"/>
              </w:rPr>
              <w:t>$0</w:t>
            </w:r>
          </w:p>
        </w:tc>
        <w:tc>
          <w:tcPr>
            <w:tcW w:w="1280" w:type="dxa"/>
            <w:tcBorders>
              <w:top w:val="nil"/>
              <w:left w:val="nil"/>
              <w:bottom w:val="double" w:sz="6" w:space="0" w:color="auto"/>
              <w:right w:val="single" w:sz="4" w:space="0" w:color="auto"/>
            </w:tcBorders>
            <w:shd w:val="clear" w:color="000000" w:fill="FFFFFF"/>
            <w:noWrap/>
            <w:vAlign w:val="bottom"/>
            <w:hideMark/>
          </w:tcPr>
          <w:p w:rsidR="002774C4" w:rsidRPr="002774C4" w:rsidP="002774C4" w14:paraId="7209E49E" w14:textId="77777777">
            <w:pPr>
              <w:spacing w:after="0" w:line="240" w:lineRule="auto"/>
              <w:jc w:val="center"/>
              <w:rPr>
                <w:rFonts w:eastAsia="Times New Roman" w:cstheme="minorHAnsi"/>
                <w:sz w:val="20"/>
                <w:szCs w:val="20"/>
              </w:rPr>
            </w:pPr>
            <w:r w:rsidRPr="002774C4">
              <w:rPr>
                <w:rFonts w:eastAsia="Times New Roman" w:cstheme="minorHAnsi"/>
                <w:sz w:val="20"/>
                <w:szCs w:val="20"/>
              </w:rPr>
              <w:t>$32,200</w:t>
            </w:r>
          </w:p>
        </w:tc>
      </w:tr>
      <w:tr w14:paraId="2DCC92E8" w14:textId="77777777" w:rsidTr="002774C4">
        <w:tblPrEx>
          <w:tblW w:w="992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774C4" w:rsidRPr="002774C4" w:rsidP="002774C4" w14:paraId="58574F7E" w14:textId="77777777">
            <w:pPr>
              <w:spacing w:after="0" w:line="240" w:lineRule="auto"/>
              <w:jc w:val="center"/>
              <w:rPr>
                <w:rFonts w:eastAsia="Times New Roman" w:cstheme="minorHAnsi"/>
                <w:sz w:val="20"/>
                <w:szCs w:val="20"/>
              </w:rPr>
            </w:pPr>
            <w:r w:rsidRPr="002774C4">
              <w:rPr>
                <w:rFonts w:eastAsia="Times New Roman" w:cstheme="minorHAnsi"/>
                <w:sz w:val="20"/>
                <w:szCs w:val="20"/>
              </w:rPr>
              <w:t>Total</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289178BB" w14:textId="77777777">
            <w:pPr>
              <w:spacing w:after="0" w:line="240" w:lineRule="auto"/>
              <w:jc w:val="center"/>
              <w:rPr>
                <w:rFonts w:eastAsia="Times New Roman" w:cstheme="minorHAnsi"/>
                <w:sz w:val="20"/>
                <w:szCs w:val="20"/>
              </w:rPr>
            </w:pPr>
            <w:r w:rsidRPr="002774C4">
              <w:rPr>
                <w:rFonts w:eastAsia="Times New Roman" w:cstheme="minorHAnsi"/>
                <w:sz w:val="20"/>
                <w:szCs w:val="20"/>
              </w:rPr>
              <w:t>3,115</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6FD168B6" w14:textId="77777777">
            <w:pPr>
              <w:spacing w:after="0" w:line="240" w:lineRule="auto"/>
              <w:jc w:val="center"/>
              <w:rPr>
                <w:rFonts w:eastAsia="Times New Roman" w:cstheme="minorHAnsi"/>
                <w:sz w:val="20"/>
                <w:szCs w:val="20"/>
              </w:rPr>
            </w:pPr>
            <w:r w:rsidRPr="002774C4">
              <w:rPr>
                <w:rFonts w:eastAsia="Times New Roman" w:cstheme="minorHAnsi"/>
                <w:sz w:val="20"/>
                <w:szCs w:val="20"/>
              </w:rPr>
              <w:t>156</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4FAAF298" w14:textId="77777777">
            <w:pPr>
              <w:spacing w:after="0" w:line="240" w:lineRule="auto"/>
              <w:jc w:val="center"/>
              <w:rPr>
                <w:rFonts w:eastAsia="Times New Roman" w:cstheme="minorHAnsi"/>
                <w:sz w:val="20"/>
                <w:szCs w:val="20"/>
              </w:rPr>
            </w:pPr>
            <w:r w:rsidRPr="002774C4">
              <w:rPr>
                <w:rFonts w:eastAsia="Times New Roman" w:cstheme="minorHAnsi"/>
                <w:sz w:val="20"/>
                <w:szCs w:val="20"/>
              </w:rPr>
              <w:t>312</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6C29A162" w14:textId="77777777">
            <w:pPr>
              <w:spacing w:after="0" w:line="240" w:lineRule="auto"/>
              <w:jc w:val="center"/>
              <w:rPr>
                <w:rFonts w:eastAsia="Times New Roman" w:cstheme="minorHAnsi"/>
                <w:sz w:val="20"/>
                <w:szCs w:val="20"/>
              </w:rPr>
            </w:pPr>
            <w:r w:rsidRPr="002774C4">
              <w:rPr>
                <w:rFonts w:eastAsia="Times New Roman" w:cstheme="minorHAnsi"/>
                <w:sz w:val="20"/>
                <w:szCs w:val="20"/>
              </w:rPr>
              <w:t>3,582</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14212996" w14:textId="77777777">
            <w:pPr>
              <w:spacing w:after="0" w:line="240" w:lineRule="auto"/>
              <w:jc w:val="center"/>
              <w:rPr>
                <w:rFonts w:eastAsia="Times New Roman" w:cstheme="minorHAnsi"/>
                <w:sz w:val="20"/>
                <w:szCs w:val="20"/>
              </w:rPr>
            </w:pPr>
            <w:r w:rsidRPr="002774C4">
              <w:rPr>
                <w:rFonts w:eastAsia="Times New Roman" w:cstheme="minorHAnsi"/>
                <w:sz w:val="20"/>
                <w:szCs w:val="20"/>
              </w:rPr>
              <w:t>$179,000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57451211" w14:textId="77777777">
            <w:pPr>
              <w:spacing w:after="0" w:line="240" w:lineRule="auto"/>
              <w:jc w:val="center"/>
              <w:rPr>
                <w:rFonts w:eastAsia="Times New Roman" w:cstheme="minorHAnsi"/>
                <w:sz w:val="20"/>
                <w:szCs w:val="20"/>
              </w:rPr>
            </w:pPr>
            <w:r w:rsidRPr="002774C4">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0FD30752" w14:textId="77777777">
            <w:pPr>
              <w:spacing w:after="0" w:line="240" w:lineRule="auto"/>
              <w:jc w:val="center"/>
              <w:rPr>
                <w:rFonts w:eastAsia="Times New Roman" w:cstheme="minorHAnsi"/>
                <w:sz w:val="20"/>
                <w:szCs w:val="20"/>
              </w:rPr>
            </w:pPr>
            <w:r w:rsidRPr="002774C4">
              <w:rPr>
                <w:rFonts w:eastAsia="Times New Roman" w:cstheme="minorHAnsi"/>
                <w:sz w:val="20"/>
                <w:szCs w:val="20"/>
              </w:rPr>
              <w:t>$179,000</w:t>
            </w:r>
          </w:p>
        </w:tc>
      </w:tr>
      <w:tr w14:paraId="25FE875F" w14:textId="77777777" w:rsidTr="002774C4">
        <w:tblPrEx>
          <w:tblW w:w="9920" w:type="dxa"/>
          <w:tblInd w:w="113" w:type="dxa"/>
          <w:tblLook w:val="04A0"/>
        </w:tblPrEx>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774C4" w:rsidRPr="002774C4" w:rsidP="002774C4" w14:paraId="1C2C9803" w14:textId="77777777">
            <w:pPr>
              <w:spacing w:after="0" w:line="240" w:lineRule="auto"/>
              <w:jc w:val="center"/>
              <w:rPr>
                <w:rFonts w:eastAsia="Times New Roman" w:cstheme="minorHAnsi"/>
                <w:sz w:val="20"/>
                <w:szCs w:val="20"/>
              </w:rPr>
            </w:pPr>
            <w:r w:rsidRPr="002774C4">
              <w:rPr>
                <w:rFonts w:eastAsia="Times New Roman" w:cstheme="minorHAnsi"/>
                <w:sz w:val="20"/>
                <w:szCs w:val="20"/>
              </w:rPr>
              <w:t>Average</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75D07ABC" w14:textId="77777777">
            <w:pPr>
              <w:spacing w:after="0" w:line="240" w:lineRule="auto"/>
              <w:jc w:val="center"/>
              <w:rPr>
                <w:rFonts w:eastAsia="Times New Roman" w:cstheme="minorHAnsi"/>
                <w:sz w:val="20"/>
                <w:szCs w:val="20"/>
              </w:rPr>
            </w:pPr>
            <w:r w:rsidRPr="002774C4">
              <w:rPr>
                <w:rFonts w:eastAsia="Times New Roman" w:cstheme="minorHAnsi"/>
                <w:sz w:val="20"/>
                <w:szCs w:val="20"/>
              </w:rPr>
              <w:t>1,038</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5A0181B8" w14:textId="77777777">
            <w:pPr>
              <w:spacing w:after="0" w:line="240" w:lineRule="auto"/>
              <w:jc w:val="center"/>
              <w:rPr>
                <w:rFonts w:eastAsia="Times New Roman" w:cstheme="minorHAnsi"/>
                <w:sz w:val="20"/>
                <w:szCs w:val="20"/>
              </w:rPr>
            </w:pPr>
            <w:r w:rsidRPr="002774C4">
              <w:rPr>
                <w:rFonts w:eastAsia="Times New Roman" w:cstheme="minorHAnsi"/>
                <w:sz w:val="20"/>
                <w:szCs w:val="20"/>
              </w:rPr>
              <w:t>52</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06DA60C4" w14:textId="77777777">
            <w:pPr>
              <w:spacing w:after="0" w:line="240" w:lineRule="auto"/>
              <w:jc w:val="center"/>
              <w:rPr>
                <w:rFonts w:eastAsia="Times New Roman" w:cstheme="minorHAnsi"/>
                <w:sz w:val="20"/>
                <w:szCs w:val="20"/>
              </w:rPr>
            </w:pPr>
            <w:r w:rsidRPr="002774C4">
              <w:rPr>
                <w:rFonts w:eastAsia="Times New Roman" w:cstheme="minorHAnsi"/>
                <w:sz w:val="20"/>
                <w:szCs w:val="20"/>
              </w:rPr>
              <w:t>104</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02BEE86B" w14:textId="77777777">
            <w:pPr>
              <w:spacing w:after="0" w:line="240" w:lineRule="auto"/>
              <w:jc w:val="center"/>
              <w:rPr>
                <w:rFonts w:eastAsia="Times New Roman" w:cstheme="minorHAnsi"/>
                <w:sz w:val="20"/>
                <w:szCs w:val="20"/>
              </w:rPr>
            </w:pPr>
            <w:r w:rsidRPr="002774C4">
              <w:rPr>
                <w:rFonts w:eastAsia="Times New Roman" w:cstheme="minorHAnsi"/>
                <w:sz w:val="20"/>
                <w:szCs w:val="20"/>
              </w:rPr>
              <w:t>1,194</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70E70099" w14:textId="77777777">
            <w:pPr>
              <w:spacing w:after="0" w:line="240" w:lineRule="auto"/>
              <w:jc w:val="center"/>
              <w:rPr>
                <w:rFonts w:eastAsia="Times New Roman" w:cstheme="minorHAnsi"/>
                <w:sz w:val="20"/>
                <w:szCs w:val="20"/>
              </w:rPr>
            </w:pPr>
            <w:r w:rsidRPr="002774C4">
              <w:rPr>
                <w:rFonts w:eastAsia="Times New Roman" w:cstheme="minorHAnsi"/>
                <w:sz w:val="20"/>
                <w:szCs w:val="20"/>
              </w:rPr>
              <w:t>$59,700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690EE278" w14:textId="77777777">
            <w:pPr>
              <w:spacing w:after="0" w:line="240" w:lineRule="auto"/>
              <w:jc w:val="center"/>
              <w:rPr>
                <w:rFonts w:eastAsia="Times New Roman" w:cstheme="minorHAnsi"/>
                <w:sz w:val="20"/>
                <w:szCs w:val="20"/>
              </w:rPr>
            </w:pPr>
            <w:r w:rsidRPr="002774C4">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000000" w:fill="FFFFFF"/>
            <w:noWrap/>
            <w:vAlign w:val="bottom"/>
            <w:hideMark/>
          </w:tcPr>
          <w:p w:rsidR="002774C4" w:rsidRPr="002774C4" w:rsidP="002774C4" w14:paraId="7B13144B" w14:textId="77777777">
            <w:pPr>
              <w:spacing w:after="0" w:line="240" w:lineRule="auto"/>
              <w:jc w:val="center"/>
              <w:rPr>
                <w:rFonts w:eastAsia="Times New Roman" w:cstheme="minorHAnsi"/>
                <w:sz w:val="20"/>
                <w:szCs w:val="20"/>
              </w:rPr>
            </w:pPr>
            <w:r w:rsidRPr="002774C4">
              <w:rPr>
                <w:rFonts w:eastAsia="Times New Roman" w:cstheme="minorHAnsi"/>
                <w:sz w:val="20"/>
                <w:szCs w:val="20"/>
              </w:rPr>
              <w:t>$59,700</w:t>
            </w:r>
          </w:p>
        </w:tc>
      </w:tr>
    </w:tbl>
    <w:p w:rsidR="002774C4" w:rsidP="001641AA" w14:paraId="219A0B0B" w14:textId="77777777">
      <w:pPr>
        <w:spacing w:before="240"/>
        <w:rPr>
          <w:rFonts w:cstheme="minorHAnsi"/>
          <w:b/>
          <w:bCs/>
          <w:color w:val="FF0000"/>
          <w:sz w:val="24"/>
          <w:szCs w:val="24"/>
        </w:rPr>
      </w:pPr>
    </w:p>
    <w:p w:rsidR="002774C4" w14:paraId="771CA518" w14:textId="77777777">
      <w:pPr>
        <w:rPr>
          <w:rFonts w:cstheme="minorHAnsi"/>
          <w:b/>
          <w:bCs/>
          <w:sz w:val="24"/>
          <w:szCs w:val="24"/>
        </w:rPr>
      </w:pPr>
      <w:r>
        <w:rPr>
          <w:rFonts w:cstheme="minorHAnsi"/>
          <w:b/>
          <w:bCs/>
          <w:sz w:val="24"/>
          <w:szCs w:val="24"/>
        </w:rPr>
        <w:br w:type="page"/>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52A5AD19" w14:textId="77777777" w:rsidTr="00332916">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D242A6" w:rsidRPr="008B6955" w:rsidP="00332916" w14:paraId="481CB4C3" w14:textId="77777777">
            <w:pPr>
              <w:spacing w:line="120" w:lineRule="exact"/>
            </w:pPr>
          </w:p>
          <w:p w:rsidR="00D242A6" w:rsidRPr="008B6955" w:rsidP="00332916" w14:paraId="104F70C3" w14:textId="77777777">
            <w:pPr>
              <w:pBdr>
                <w:top w:val="single" w:sz="6" w:space="0" w:color="FFFFFF"/>
                <w:left w:val="single" w:sz="6" w:space="0" w:color="FFFFFF"/>
                <w:bottom w:val="single" w:sz="6" w:space="0" w:color="FFFFFF"/>
                <w:right w:val="single" w:sz="6" w:space="0" w:color="FFFFFF"/>
              </w:pBdr>
              <w:spacing w:after="52"/>
              <w:jc w:val="center"/>
              <w:rPr>
                <w:b/>
                <w:bCs/>
              </w:rPr>
            </w:pPr>
            <w:r w:rsidRPr="008B6955">
              <w:rPr>
                <w:b/>
                <w:bCs/>
              </w:rPr>
              <w:t>Number of Respondents</w:t>
            </w:r>
          </w:p>
        </w:tc>
      </w:tr>
      <w:tr w14:paraId="3B59AAB8" w14:textId="77777777" w:rsidTr="0033291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D242A6" w:rsidRPr="008B6955" w:rsidP="00332916" w14:paraId="38EE8421" w14:textId="77777777">
            <w:pPr>
              <w:spacing w:line="120" w:lineRule="exact"/>
              <w:rPr>
                <w:b/>
                <w:bCs/>
              </w:rPr>
            </w:pPr>
          </w:p>
          <w:p w:rsidR="00D242A6" w:rsidRPr="008B6955" w:rsidP="00332916" w14:paraId="314FBCFB"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D242A6" w:rsidRPr="008B6955" w:rsidP="00332916" w14:paraId="5B11BE9A" w14:textId="77777777">
            <w:pPr>
              <w:spacing w:line="120" w:lineRule="exact"/>
              <w:rPr>
                <w:sz w:val="18"/>
                <w:szCs w:val="18"/>
              </w:rPr>
            </w:pPr>
          </w:p>
          <w:p w:rsidR="00D242A6" w:rsidRPr="008B6955" w:rsidP="00332916" w14:paraId="52C9F67B"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8B6955">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D242A6" w:rsidRPr="008B6955" w:rsidP="00332916" w14:paraId="2901B30A" w14:textId="77777777">
            <w:pPr>
              <w:spacing w:line="120" w:lineRule="exact"/>
              <w:rPr>
                <w:sz w:val="18"/>
                <w:szCs w:val="18"/>
              </w:rPr>
            </w:pPr>
          </w:p>
          <w:p w:rsidR="00D242A6" w:rsidRPr="008B6955" w:rsidP="00332916" w14:paraId="413E3EC1"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8B6955">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D242A6" w:rsidRPr="008B6955" w:rsidP="00332916" w14:paraId="0BFA4DD4" w14:textId="77777777">
            <w:pPr>
              <w:spacing w:line="120" w:lineRule="exact"/>
              <w:rPr>
                <w:sz w:val="18"/>
                <w:szCs w:val="18"/>
              </w:rPr>
            </w:pPr>
          </w:p>
          <w:p w:rsidR="00D242A6" w:rsidRPr="008B6955" w:rsidP="00332916" w14:paraId="1C887E15"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42EC46DC" w14:textId="77777777" w:rsidTr="0033291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vAlign w:val="bottom"/>
          </w:tcPr>
          <w:p w:rsidR="00D242A6" w:rsidRPr="008B6955" w:rsidP="00332916" w14:paraId="79F72C6F" w14:textId="77777777">
            <w:pPr>
              <w:spacing w:line="120" w:lineRule="exact"/>
              <w:jc w:val="center"/>
              <w:rPr>
                <w:sz w:val="18"/>
                <w:szCs w:val="18"/>
              </w:rPr>
            </w:pPr>
          </w:p>
          <w:p w:rsidR="00D242A6" w:rsidRPr="008B6955" w:rsidP="00332916" w14:paraId="1A708521" w14:textId="77777777">
            <w:pPr>
              <w:pBdr>
                <w:top w:val="single" w:sz="6" w:space="0" w:color="FFFFFF"/>
                <w:left w:val="single" w:sz="6" w:space="0" w:color="FFFFFF"/>
                <w:bottom w:val="single" w:sz="6" w:space="0" w:color="FFFFFF"/>
                <w:right w:val="single" w:sz="6" w:space="0" w:color="FFFFFF"/>
              </w:pBdr>
              <w:jc w:val="center"/>
              <w:rPr>
                <w:sz w:val="20"/>
                <w:szCs w:val="20"/>
              </w:rPr>
            </w:pPr>
          </w:p>
          <w:p w:rsidR="00D242A6" w:rsidRPr="008B6955" w:rsidP="00332916" w14:paraId="69AFFE8E"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bottom"/>
          </w:tcPr>
          <w:p w:rsidR="00D242A6" w:rsidRPr="008B6955" w:rsidP="00332916" w14:paraId="1FC576F0" w14:textId="77777777">
            <w:pPr>
              <w:spacing w:line="120" w:lineRule="exact"/>
              <w:jc w:val="center"/>
              <w:rPr>
                <w:sz w:val="20"/>
                <w:szCs w:val="20"/>
              </w:rPr>
            </w:pPr>
          </w:p>
          <w:p w:rsidR="00D242A6" w:rsidRPr="008B6955" w:rsidP="00332916" w14:paraId="7570977F"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(A)</w:t>
            </w:r>
          </w:p>
          <w:p w:rsidR="00D242A6" w:rsidRPr="008B6955" w:rsidP="00332916" w14:paraId="7B70D9D2"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 xml:space="preserve">Number of New Respondents </w:t>
            </w:r>
            <w:r w:rsidRPr="008B6955">
              <w:rPr>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vAlign w:val="bottom"/>
          </w:tcPr>
          <w:p w:rsidR="00D242A6" w:rsidRPr="008B6955" w:rsidP="00332916" w14:paraId="336142B4" w14:textId="77777777">
            <w:pPr>
              <w:spacing w:line="120" w:lineRule="exact"/>
              <w:jc w:val="center"/>
              <w:rPr>
                <w:sz w:val="20"/>
                <w:szCs w:val="20"/>
              </w:rPr>
            </w:pPr>
          </w:p>
          <w:p w:rsidR="00D242A6" w:rsidRPr="008B6955" w:rsidP="00332916" w14:paraId="3548BF25"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(B)</w:t>
            </w:r>
          </w:p>
          <w:p w:rsidR="00D242A6" w:rsidRPr="008B6955" w:rsidP="00332916" w14:paraId="42D9BA6B"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vAlign w:val="bottom"/>
          </w:tcPr>
          <w:p w:rsidR="00D242A6" w:rsidRPr="008B6955" w:rsidP="00332916" w14:paraId="35D17BC1" w14:textId="77777777">
            <w:pPr>
              <w:spacing w:line="120" w:lineRule="exact"/>
              <w:jc w:val="center"/>
              <w:rPr>
                <w:sz w:val="20"/>
                <w:szCs w:val="20"/>
              </w:rPr>
            </w:pPr>
          </w:p>
          <w:p w:rsidR="00D242A6" w:rsidRPr="008B6955" w:rsidP="00332916" w14:paraId="40856FA2"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(C)</w:t>
            </w:r>
          </w:p>
          <w:p w:rsidR="00D242A6" w:rsidRPr="008B6955" w:rsidP="00332916" w14:paraId="5A186F7E"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vAlign w:val="bottom"/>
          </w:tcPr>
          <w:p w:rsidR="00D242A6" w:rsidRPr="008B6955" w:rsidP="00332916" w14:paraId="767A2636" w14:textId="77777777">
            <w:pPr>
              <w:spacing w:line="120" w:lineRule="exact"/>
              <w:jc w:val="center"/>
              <w:rPr>
                <w:sz w:val="20"/>
                <w:szCs w:val="20"/>
              </w:rPr>
            </w:pPr>
          </w:p>
          <w:p w:rsidR="00D242A6" w:rsidRPr="008B6955" w:rsidP="00332916" w14:paraId="4718E5F8"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(D)</w:t>
            </w:r>
          </w:p>
          <w:p w:rsidR="00D242A6" w:rsidRPr="008B6955" w:rsidP="00332916" w14:paraId="213B3AC8"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vAlign w:val="bottom"/>
          </w:tcPr>
          <w:p w:rsidR="00D242A6" w:rsidRPr="008B6955" w:rsidP="00332916" w14:paraId="784ABC68" w14:textId="77777777">
            <w:pPr>
              <w:spacing w:line="120" w:lineRule="exact"/>
              <w:jc w:val="center"/>
              <w:rPr>
                <w:sz w:val="20"/>
                <w:szCs w:val="20"/>
              </w:rPr>
            </w:pPr>
          </w:p>
          <w:p w:rsidR="00D242A6" w:rsidRPr="008B6955" w:rsidP="00332916" w14:paraId="662AD2FF"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(E)</w:t>
            </w:r>
          </w:p>
          <w:p w:rsidR="00D242A6" w:rsidRPr="008B6955" w:rsidP="00332916" w14:paraId="13ED6C29"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Number of Respondents</w:t>
            </w:r>
          </w:p>
          <w:p w:rsidR="00D242A6" w:rsidRPr="008B6955" w:rsidP="00332916" w14:paraId="165B2D79"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(E=A+B+C-D)</w:t>
            </w:r>
          </w:p>
        </w:tc>
      </w:tr>
      <w:tr w14:paraId="58079A03" w14:textId="77777777" w:rsidTr="00332916">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D242A6" w:rsidRPr="008B6955" w:rsidP="00332916" w14:paraId="7D673FD5"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D242A6" w:rsidRPr="008B6955" w:rsidP="00332916" w14:paraId="7D08CD61"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D242A6" w:rsidRPr="008B6955" w:rsidP="00332916" w14:paraId="55BBFDF2"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2070" w:type="dxa"/>
            <w:tcBorders>
              <w:top w:val="single" w:sz="8" w:space="0" w:color="000000"/>
              <w:left w:val="single" w:sz="6" w:space="0" w:color="000000"/>
              <w:bottom w:val="single" w:sz="6" w:space="0" w:color="000000"/>
              <w:right w:val="single" w:sz="6" w:space="0" w:color="000000"/>
            </w:tcBorders>
            <w:vAlign w:val="center"/>
          </w:tcPr>
          <w:p w:rsidR="00D242A6" w:rsidRPr="008B6955" w:rsidP="00332916" w14:paraId="280A028F"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D242A6" w:rsidRPr="008B6955" w:rsidP="00332916" w14:paraId="2310F308"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D242A6" w:rsidRPr="008B6955" w:rsidP="00332916" w14:paraId="5C482D8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3385CACE" w14:textId="77777777" w:rsidTr="0033291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242A6" w:rsidRPr="008B6955" w:rsidP="00332916" w14:paraId="36AC5C9A"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0D694EEC"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1C057872"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2070"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18EA768C"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75D2971F"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242A6" w:rsidRPr="008B6955" w:rsidP="00332916" w14:paraId="2AFC7E4B"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693A08B6" w14:textId="77777777" w:rsidTr="0033291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D242A6" w:rsidRPr="008B6955" w:rsidP="00332916" w14:paraId="2EC20639"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647573D3"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08E94B8F"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2070"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7904619F"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242A6" w:rsidRPr="008B6955" w:rsidP="00332916" w14:paraId="38220533"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D242A6" w:rsidRPr="008B6955" w:rsidP="00332916" w14:paraId="0C2E59DC"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769DAA3C" w14:textId="77777777" w:rsidTr="0033291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D242A6" w:rsidRPr="008B6955" w:rsidP="00332916" w14:paraId="726D2C5E"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D242A6" w:rsidRPr="008B6955" w:rsidP="00332916" w14:paraId="614C14D2"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D242A6" w:rsidRPr="008B6955" w:rsidP="00332916" w14:paraId="3EC7B41A"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2070" w:type="dxa"/>
            <w:tcBorders>
              <w:top w:val="single" w:sz="6" w:space="0" w:color="000000"/>
              <w:left w:val="single" w:sz="6" w:space="0" w:color="000000"/>
              <w:bottom w:val="single" w:sz="8" w:space="0" w:color="000000"/>
              <w:right w:val="single" w:sz="6" w:space="0" w:color="000000"/>
            </w:tcBorders>
            <w:vAlign w:val="center"/>
          </w:tcPr>
          <w:p w:rsidR="00D242A6" w:rsidRPr="008B6955" w:rsidP="00332916" w14:paraId="0E550DEF"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D242A6" w:rsidRPr="008B6955" w:rsidP="00332916" w14:paraId="70043E0C"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D242A6" w:rsidRPr="008B6955" w:rsidP="00332916" w14:paraId="6DCD435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bl>
    <w:p w:rsidR="00052E7A" w:rsidRPr="008B6955" w:rsidP="00052E7A" w14:paraId="120EB4A7" w14:textId="77777777">
      <w:pPr>
        <w:pBdr>
          <w:top w:val="single" w:sz="6" w:space="0" w:color="FFFFFF"/>
          <w:left w:val="single" w:sz="6" w:space="0" w:color="FFFFFF"/>
          <w:bottom w:val="single" w:sz="6" w:space="0" w:color="FFFFFF"/>
          <w:right w:val="single" w:sz="6" w:space="0" w:color="FFFFFF"/>
        </w:pBdr>
        <w:ind w:firstLine="720"/>
        <w:rPr>
          <w:sz w:val="20"/>
          <w:szCs w:val="20"/>
        </w:rPr>
      </w:pPr>
      <w:r w:rsidRPr="008B6955">
        <w:rPr>
          <w:vertAlign w:val="superscript"/>
        </w:rPr>
        <w:t>a</w:t>
      </w:r>
      <w:r w:rsidRPr="008B6955">
        <w:t xml:space="preserve"> </w:t>
      </w:r>
      <w:r w:rsidRPr="008B6955">
        <w:rPr>
          <w:sz w:val="20"/>
          <w:szCs w:val="20"/>
        </w:rPr>
        <w:t>New</w:t>
      </w:r>
      <w:r w:rsidRPr="008B6955">
        <w:rPr>
          <w:sz w:val="20"/>
          <w:szCs w:val="20"/>
        </w:rPr>
        <w:t xml:space="preserve"> respondents include sources with constructed, reconstructed and modified affected facilities. </w:t>
      </w:r>
    </w:p>
    <w:p w:rsidR="005B5102" w:rsidP="00BB3410" w14:paraId="6A7776F0" w14:textId="77777777">
      <w:pPr>
        <w:pStyle w:val="ListParagraph"/>
        <w:spacing w:before="240"/>
        <w:ind w:left="0"/>
        <w:rPr>
          <w:rFonts w:cstheme="minorHAnsi"/>
          <w:b/>
          <w:bCs/>
          <w:sz w:val="24"/>
          <w:szCs w:val="24"/>
        </w:rPr>
      </w:pPr>
    </w:p>
    <w:p w:rsidR="00DE5FD4" w:rsidP="00BB3410" w14:paraId="25C9AE64" w14:textId="77777777">
      <w:pPr>
        <w:pStyle w:val="ListParagraph"/>
        <w:spacing w:before="240"/>
        <w:ind w:left="0"/>
        <w:rPr>
          <w:rFonts w:cstheme="minorHAnsi"/>
          <w:b/>
          <w:bCs/>
          <w:sz w:val="24"/>
          <w:szCs w:val="24"/>
        </w:rPr>
      </w:pPr>
    </w:p>
    <w:p w:rsidR="00052E7A" w14:paraId="6C1A4723" w14:textId="77777777">
      <w:pPr>
        <w:rPr>
          <w:rFonts w:cstheme="minorHAnsi"/>
          <w:b/>
          <w:bCs/>
          <w:sz w:val="24"/>
          <w:szCs w:val="24"/>
        </w:rPr>
      </w:pPr>
      <w:r>
        <w:rPr>
          <w:rFonts w:cstheme="minorHAnsi"/>
          <w:b/>
          <w:bCs/>
          <w:sz w:val="24"/>
          <w:szCs w:val="24"/>
        </w:rPr>
        <w:br w:type="page"/>
      </w:r>
    </w:p>
    <w:p w:rsidR="00DE5FD4" w:rsidP="00BB3410" w14:paraId="5A12B241" w14:textId="03DDB94C">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34FC0BAD" w14:textId="77777777" w:rsidTr="00332916">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AC7741" w:rsidRPr="008B6955" w:rsidP="00332916" w14:paraId="60D3EBCA" w14:textId="77777777">
            <w:pPr>
              <w:spacing w:line="120" w:lineRule="exact"/>
            </w:pPr>
          </w:p>
          <w:p w:rsidR="00AC7741" w:rsidRPr="008B6955" w:rsidP="00332916" w14:paraId="3D099DEB"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B6955">
              <w:rPr>
                <w:b/>
                <w:bCs/>
              </w:rPr>
              <w:t>Total Annual Responses</w:t>
            </w:r>
          </w:p>
        </w:tc>
      </w:tr>
      <w:tr w14:paraId="0124C79E" w14:textId="77777777" w:rsidTr="00332916">
        <w:tblPrEx>
          <w:tblW w:w="9180" w:type="dxa"/>
          <w:tblInd w:w="201" w:type="dxa"/>
          <w:tblLayout w:type="fixed"/>
          <w:tblCellMar>
            <w:left w:w="111" w:type="dxa"/>
            <w:right w:w="111" w:type="dxa"/>
          </w:tblCellMar>
          <w:tblLook w:val="0000"/>
        </w:tblPrEx>
        <w:tc>
          <w:tcPr>
            <w:tcW w:w="2700" w:type="dxa"/>
            <w:vAlign w:val="bottom"/>
          </w:tcPr>
          <w:p w:rsidR="00AC7741" w:rsidRPr="008B6955" w:rsidP="00332916" w14:paraId="4458B461"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(A)</w:t>
            </w:r>
          </w:p>
          <w:p w:rsidR="00AC7741" w:rsidRPr="008B6955" w:rsidP="00332916" w14:paraId="1A0CC07C" w14:textId="77777777">
            <w:pPr>
              <w:pBdr>
                <w:top w:val="single" w:sz="6" w:space="0" w:color="FFFFFF"/>
                <w:left w:val="single" w:sz="6" w:space="0" w:color="FFFFFF"/>
                <w:bottom w:val="single" w:sz="6" w:space="0" w:color="FFFFFF"/>
                <w:right w:val="single" w:sz="6" w:space="0" w:color="FFFFFF"/>
              </w:pBdr>
              <w:jc w:val="center"/>
              <w:rPr>
                <w:sz w:val="20"/>
                <w:szCs w:val="20"/>
              </w:rPr>
            </w:pPr>
          </w:p>
          <w:p w:rsidR="00AC7741" w:rsidRPr="008B6955" w:rsidP="00332916" w14:paraId="76412751"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Information Collection Activity</w:t>
            </w:r>
          </w:p>
        </w:tc>
        <w:tc>
          <w:tcPr>
            <w:tcW w:w="1260" w:type="dxa"/>
            <w:vAlign w:val="bottom"/>
          </w:tcPr>
          <w:p w:rsidR="00AC7741" w:rsidRPr="008B6955" w:rsidP="00332916" w14:paraId="3C8E3933"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(B)</w:t>
            </w:r>
          </w:p>
          <w:p w:rsidR="00AC7741" w:rsidRPr="008B6955" w:rsidP="00332916" w14:paraId="37352D39" w14:textId="77777777">
            <w:pPr>
              <w:pBdr>
                <w:top w:val="single" w:sz="6" w:space="0" w:color="FFFFFF"/>
                <w:left w:val="single" w:sz="6" w:space="0" w:color="FFFFFF"/>
                <w:bottom w:val="single" w:sz="6" w:space="0" w:color="FFFFFF"/>
                <w:right w:val="single" w:sz="6" w:space="0" w:color="FFFFFF"/>
              </w:pBdr>
              <w:jc w:val="center"/>
              <w:rPr>
                <w:sz w:val="20"/>
                <w:szCs w:val="20"/>
              </w:rPr>
            </w:pPr>
          </w:p>
          <w:p w:rsidR="00AC7741" w:rsidRPr="008B6955" w:rsidP="00332916" w14:paraId="0E14B96E"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Number of Respondents</w:t>
            </w:r>
          </w:p>
        </w:tc>
        <w:tc>
          <w:tcPr>
            <w:tcW w:w="1260" w:type="dxa"/>
            <w:vAlign w:val="bottom"/>
          </w:tcPr>
          <w:p w:rsidR="00AC7741" w:rsidRPr="008B6955" w:rsidP="00332916" w14:paraId="4C1A5CA5"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(C)</w:t>
            </w:r>
          </w:p>
          <w:p w:rsidR="00AC7741" w:rsidRPr="008B6955" w:rsidP="00332916" w14:paraId="2A60FBD0" w14:textId="77777777">
            <w:pPr>
              <w:pBdr>
                <w:top w:val="single" w:sz="6" w:space="0" w:color="FFFFFF"/>
                <w:left w:val="single" w:sz="6" w:space="0" w:color="FFFFFF"/>
                <w:bottom w:val="single" w:sz="6" w:space="0" w:color="FFFFFF"/>
                <w:right w:val="single" w:sz="6" w:space="0" w:color="FFFFFF"/>
              </w:pBdr>
              <w:jc w:val="center"/>
              <w:rPr>
                <w:sz w:val="20"/>
                <w:szCs w:val="20"/>
              </w:rPr>
            </w:pPr>
          </w:p>
          <w:p w:rsidR="00AC7741" w:rsidRPr="008B6955" w:rsidP="00332916" w14:paraId="65A9142E"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Number of Responses</w:t>
            </w:r>
          </w:p>
        </w:tc>
        <w:tc>
          <w:tcPr>
            <w:tcW w:w="1890" w:type="dxa"/>
            <w:vAlign w:val="bottom"/>
          </w:tcPr>
          <w:p w:rsidR="00AC7741" w:rsidRPr="008B6955" w:rsidP="00332916" w14:paraId="22781CB4"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(D)</w:t>
            </w:r>
          </w:p>
          <w:p w:rsidR="00AC7741" w:rsidRPr="008B6955" w:rsidP="00332916" w14:paraId="74F1DFC2"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 xml:space="preserve">Number of Existing Respondents That Keep Records </w:t>
            </w:r>
            <w:r w:rsidRPr="008B6955">
              <w:rPr>
                <w:sz w:val="20"/>
                <w:szCs w:val="20"/>
              </w:rPr>
              <w:t>But</w:t>
            </w:r>
            <w:r w:rsidRPr="008B6955">
              <w:rPr>
                <w:sz w:val="20"/>
                <w:szCs w:val="20"/>
              </w:rPr>
              <w:t xml:space="preserve"> Do Not Submit Reports</w:t>
            </w:r>
          </w:p>
        </w:tc>
        <w:tc>
          <w:tcPr>
            <w:tcW w:w="2070" w:type="dxa"/>
            <w:vAlign w:val="bottom"/>
          </w:tcPr>
          <w:p w:rsidR="00AC7741" w:rsidRPr="008B6955" w:rsidP="00332916" w14:paraId="7E22026B"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(E)</w:t>
            </w:r>
          </w:p>
          <w:p w:rsidR="00AC7741" w:rsidRPr="008B6955" w:rsidP="00332916" w14:paraId="79C3C744"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Total Annual Responses</w:t>
            </w:r>
          </w:p>
          <w:p w:rsidR="00AC7741" w:rsidRPr="008B6955" w:rsidP="00332916" w14:paraId="66C07A68"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B6955">
              <w:rPr>
                <w:sz w:val="20"/>
                <w:szCs w:val="20"/>
              </w:rPr>
              <w:t>E=(</w:t>
            </w:r>
            <w:r w:rsidRPr="008B6955">
              <w:rPr>
                <w:sz w:val="20"/>
                <w:szCs w:val="20"/>
              </w:rPr>
              <w:t>BxC</w:t>
            </w:r>
            <w:r w:rsidRPr="008B6955">
              <w:rPr>
                <w:sz w:val="20"/>
                <w:szCs w:val="20"/>
              </w:rPr>
              <w:t>)+D</w:t>
            </w:r>
          </w:p>
        </w:tc>
      </w:tr>
      <w:tr w14:paraId="6706BC8E"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7B0AB816"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applicability</w:t>
            </w:r>
          </w:p>
        </w:tc>
        <w:tc>
          <w:tcPr>
            <w:tcW w:w="1260" w:type="dxa"/>
            <w:vAlign w:val="center"/>
          </w:tcPr>
          <w:p w:rsidR="00AC7741" w:rsidRPr="008B6955" w:rsidP="00332916" w14:paraId="65450CF7"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1260" w:type="dxa"/>
            <w:vAlign w:val="center"/>
          </w:tcPr>
          <w:p w:rsidR="00AC7741" w:rsidRPr="008B6955" w:rsidP="00332916" w14:paraId="250F578B"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1</w:t>
            </w:r>
          </w:p>
        </w:tc>
        <w:tc>
          <w:tcPr>
            <w:tcW w:w="1890" w:type="dxa"/>
            <w:vAlign w:val="center"/>
          </w:tcPr>
          <w:p w:rsidR="00AC7741" w:rsidRPr="008B6955" w:rsidP="00332916" w14:paraId="589E33FB"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483CFEC6"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00F19F22"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087C907F"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construction/ reconstruction</w:t>
            </w:r>
          </w:p>
        </w:tc>
        <w:tc>
          <w:tcPr>
            <w:tcW w:w="1260" w:type="dxa"/>
            <w:vAlign w:val="center"/>
          </w:tcPr>
          <w:p w:rsidR="00AC7741" w:rsidRPr="008B6955" w:rsidP="00332916" w14:paraId="2DC003BF"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260" w:type="dxa"/>
            <w:vAlign w:val="center"/>
          </w:tcPr>
          <w:p w:rsidR="00AC7741" w:rsidRPr="008B6955" w:rsidP="00332916" w14:paraId="3A5C854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0A7225A1"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581A3860"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r>
      <w:tr w14:paraId="7032829B"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5072902D"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anticipated startup</w:t>
            </w:r>
          </w:p>
        </w:tc>
        <w:tc>
          <w:tcPr>
            <w:tcW w:w="1260" w:type="dxa"/>
            <w:vAlign w:val="center"/>
          </w:tcPr>
          <w:p w:rsidR="00AC7741" w:rsidRPr="008B6955" w:rsidP="00332916" w14:paraId="5611EA5C"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260" w:type="dxa"/>
            <w:vAlign w:val="center"/>
          </w:tcPr>
          <w:p w:rsidR="00AC7741" w:rsidRPr="008B6955" w:rsidP="00332916" w14:paraId="0858B2D4"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4DD1159A"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6936A3B0"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r>
      <w:tr w14:paraId="350F6071"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5CC9752F"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actual startup</w:t>
            </w:r>
          </w:p>
        </w:tc>
        <w:tc>
          <w:tcPr>
            <w:tcW w:w="1260" w:type="dxa"/>
            <w:vAlign w:val="center"/>
          </w:tcPr>
          <w:p w:rsidR="00AC7741" w:rsidRPr="008B6955" w:rsidP="00332916" w14:paraId="37A1761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260" w:type="dxa"/>
            <w:vAlign w:val="center"/>
          </w:tcPr>
          <w:p w:rsidR="00AC7741" w:rsidRPr="008B6955" w:rsidP="00332916" w14:paraId="483C77BF"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52CAABFC"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4434B4F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r>
      <w:tr w14:paraId="3F93DB2B"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29F39A6E"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special compliance requirements</w:t>
            </w:r>
          </w:p>
        </w:tc>
        <w:tc>
          <w:tcPr>
            <w:tcW w:w="1260" w:type="dxa"/>
            <w:vAlign w:val="center"/>
          </w:tcPr>
          <w:p w:rsidR="00AC7741" w:rsidRPr="008B6955" w:rsidP="00332916" w14:paraId="01783D77"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N/A</w:t>
            </w:r>
          </w:p>
        </w:tc>
        <w:tc>
          <w:tcPr>
            <w:tcW w:w="1260" w:type="dxa"/>
            <w:vAlign w:val="center"/>
          </w:tcPr>
          <w:p w:rsidR="00AC7741" w:rsidRPr="008B6955" w:rsidP="00332916" w14:paraId="7CDAA6FD"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6B4530EB"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rsidR="00AC7741" w:rsidRPr="008B6955" w:rsidP="00332916" w14:paraId="58729A3C"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N/A</w:t>
            </w:r>
          </w:p>
        </w:tc>
      </w:tr>
      <w:tr w14:paraId="1BBCCD4F"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264BE5A0"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Compliance extension request</w:t>
            </w:r>
          </w:p>
        </w:tc>
        <w:tc>
          <w:tcPr>
            <w:tcW w:w="1260" w:type="dxa"/>
            <w:vAlign w:val="center"/>
          </w:tcPr>
          <w:p w:rsidR="00AC7741" w:rsidRPr="008B6955" w:rsidP="00332916" w14:paraId="48B4FF45"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260" w:type="dxa"/>
            <w:vAlign w:val="center"/>
          </w:tcPr>
          <w:p w:rsidR="00AC7741" w:rsidRPr="008B6955" w:rsidP="00332916" w14:paraId="62B1D33B"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5B015E1E"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5E847D03"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r>
      <w:tr w14:paraId="63053C8C"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351D14C9"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performance tests</w:t>
            </w:r>
          </w:p>
        </w:tc>
        <w:tc>
          <w:tcPr>
            <w:tcW w:w="1260" w:type="dxa"/>
            <w:vAlign w:val="center"/>
          </w:tcPr>
          <w:p w:rsidR="00AC7741" w:rsidRPr="008B6955" w:rsidP="00332916" w14:paraId="37B328A1"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1260" w:type="dxa"/>
            <w:vAlign w:val="center"/>
          </w:tcPr>
          <w:p w:rsidR="00AC7741" w:rsidRPr="008B6955" w:rsidP="00332916" w14:paraId="6F2A7882"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1</w:t>
            </w:r>
          </w:p>
        </w:tc>
        <w:tc>
          <w:tcPr>
            <w:tcW w:w="1890" w:type="dxa"/>
            <w:vAlign w:val="center"/>
          </w:tcPr>
          <w:p w:rsidR="00AC7741" w:rsidRPr="008B6955" w:rsidP="00332916" w14:paraId="4B5E1321"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7310B53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42406826"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5AF0B5FA"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opacity/VE observations</w:t>
            </w:r>
          </w:p>
        </w:tc>
        <w:tc>
          <w:tcPr>
            <w:tcW w:w="1260" w:type="dxa"/>
            <w:vAlign w:val="center"/>
          </w:tcPr>
          <w:p w:rsidR="00AC7741" w:rsidRPr="008B6955" w:rsidP="00332916" w14:paraId="5F821FF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260" w:type="dxa"/>
            <w:vAlign w:val="center"/>
          </w:tcPr>
          <w:p w:rsidR="00AC7741" w:rsidRPr="008B6955" w:rsidP="00332916" w14:paraId="1E11595E"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1A9E30AF"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41BE72A1"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r>
      <w:tr w14:paraId="0A675C54"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3BE85598"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Operation, maintenance, and monitoring plans</w:t>
            </w:r>
          </w:p>
        </w:tc>
        <w:tc>
          <w:tcPr>
            <w:tcW w:w="1260" w:type="dxa"/>
            <w:vAlign w:val="center"/>
          </w:tcPr>
          <w:p w:rsidR="00AC7741" w:rsidRPr="008B6955" w:rsidP="00332916" w14:paraId="5B286F40"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1260" w:type="dxa"/>
            <w:vAlign w:val="center"/>
          </w:tcPr>
          <w:p w:rsidR="00AC7741" w:rsidRPr="008B6955" w:rsidP="00332916" w14:paraId="3940CB95"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1</w:t>
            </w:r>
          </w:p>
        </w:tc>
        <w:tc>
          <w:tcPr>
            <w:tcW w:w="1890" w:type="dxa"/>
            <w:vAlign w:val="center"/>
          </w:tcPr>
          <w:p w:rsidR="00AC7741" w:rsidRPr="008B6955" w:rsidP="00332916" w14:paraId="05CEEB19"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6E1DDAFF"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36449B73"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3A4DC760"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 xml:space="preserve">Startup, shutdown, and </w:t>
            </w:r>
            <w:r w:rsidRPr="008B6955">
              <w:rPr>
                <w:sz w:val="20"/>
                <w:szCs w:val="20"/>
              </w:rPr>
              <w:t>malfunction plans</w:t>
            </w:r>
          </w:p>
        </w:tc>
        <w:tc>
          <w:tcPr>
            <w:tcW w:w="1260" w:type="dxa"/>
            <w:vAlign w:val="center"/>
          </w:tcPr>
          <w:p w:rsidR="00AC7741" w:rsidRPr="008B6955" w:rsidP="00332916" w14:paraId="54E684F1"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260" w:type="dxa"/>
            <w:vAlign w:val="center"/>
          </w:tcPr>
          <w:p w:rsidR="00AC7741" w:rsidRPr="008B6955" w:rsidP="00332916" w14:paraId="2A86EDF0"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1562E89B"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0E8242AD"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r>
      <w:tr w14:paraId="255515F1"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010C51E3"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Site-specific test plan</w:t>
            </w:r>
          </w:p>
        </w:tc>
        <w:tc>
          <w:tcPr>
            <w:tcW w:w="1260" w:type="dxa"/>
            <w:vAlign w:val="center"/>
          </w:tcPr>
          <w:p w:rsidR="00AC7741" w:rsidRPr="008B6955" w:rsidP="00332916" w14:paraId="50AE3367"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1260" w:type="dxa"/>
            <w:vAlign w:val="center"/>
          </w:tcPr>
          <w:p w:rsidR="00AC7741" w:rsidRPr="008B6955" w:rsidP="00332916" w14:paraId="45F6CA44"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1</w:t>
            </w:r>
          </w:p>
        </w:tc>
        <w:tc>
          <w:tcPr>
            <w:tcW w:w="1890" w:type="dxa"/>
            <w:vAlign w:val="center"/>
          </w:tcPr>
          <w:p w:rsidR="00AC7741" w:rsidRPr="008B6955" w:rsidP="00332916" w14:paraId="27BA5B76"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33537FA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1474A5F1"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4C378415"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Notification of compliance status</w:t>
            </w:r>
          </w:p>
        </w:tc>
        <w:tc>
          <w:tcPr>
            <w:tcW w:w="1260" w:type="dxa"/>
            <w:vAlign w:val="center"/>
          </w:tcPr>
          <w:p w:rsidR="00AC7741" w:rsidRPr="008B6955" w:rsidP="00332916" w14:paraId="08D3090D"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1260" w:type="dxa"/>
            <w:vAlign w:val="center"/>
          </w:tcPr>
          <w:p w:rsidR="00AC7741" w:rsidRPr="008B6955" w:rsidP="00332916" w14:paraId="230EEF06"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1</w:t>
            </w:r>
          </w:p>
        </w:tc>
        <w:tc>
          <w:tcPr>
            <w:tcW w:w="1890" w:type="dxa"/>
            <w:vAlign w:val="center"/>
          </w:tcPr>
          <w:p w:rsidR="00AC7741" w:rsidRPr="008B6955" w:rsidP="00332916" w14:paraId="0EF46E9B"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5243F757"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2CBAA91F"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5A0EC027"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Waiver application</w:t>
            </w:r>
          </w:p>
        </w:tc>
        <w:tc>
          <w:tcPr>
            <w:tcW w:w="1260" w:type="dxa"/>
            <w:vAlign w:val="center"/>
          </w:tcPr>
          <w:p w:rsidR="00AC7741" w:rsidRPr="008B6955" w:rsidP="00332916" w14:paraId="02EE7B74"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N/A</w:t>
            </w:r>
          </w:p>
        </w:tc>
        <w:tc>
          <w:tcPr>
            <w:tcW w:w="1260" w:type="dxa"/>
            <w:vAlign w:val="center"/>
          </w:tcPr>
          <w:p w:rsidR="00AC7741" w:rsidRPr="008B6955" w:rsidP="00332916" w14:paraId="1202B81B"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890" w:type="dxa"/>
            <w:vAlign w:val="center"/>
          </w:tcPr>
          <w:p w:rsidR="00AC7741" w:rsidRPr="008B6955" w:rsidP="00332916" w14:paraId="0D5DA8AC"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rsidR="00AC7741" w:rsidRPr="008B6955" w:rsidP="00332916" w14:paraId="5D1C9630"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N/A</w:t>
            </w:r>
          </w:p>
        </w:tc>
      </w:tr>
      <w:tr w14:paraId="54EA21D3"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0FF6E381"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Semiannual</w:t>
            </w:r>
            <w:r w:rsidRPr="008B6955">
              <w:rPr>
                <w:sz w:val="20"/>
                <w:szCs w:val="20"/>
              </w:rPr>
              <w:t xml:space="preserve"> compliance reports</w:t>
            </w:r>
          </w:p>
        </w:tc>
        <w:tc>
          <w:tcPr>
            <w:tcW w:w="1260" w:type="dxa"/>
            <w:vAlign w:val="center"/>
          </w:tcPr>
          <w:p w:rsidR="00AC7741" w:rsidRPr="008B6955" w:rsidP="00332916" w14:paraId="0D828C2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1260" w:type="dxa"/>
            <w:vAlign w:val="center"/>
          </w:tcPr>
          <w:p w:rsidR="00AC7741" w:rsidRPr="008B6955" w:rsidP="00332916" w14:paraId="6447882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rsidR="00AC7741" w:rsidRPr="008B6955" w:rsidP="00332916" w14:paraId="273F7E7D"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49E442F9"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42034E50"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35206D8D" w14:textId="77777777">
            <w:pPr>
              <w:pBdr>
                <w:top w:val="single" w:sz="6" w:space="0" w:color="FFFFFF"/>
                <w:left w:val="single" w:sz="6" w:space="0" w:color="FFFFFF"/>
                <w:bottom w:val="single" w:sz="6" w:space="0" w:color="FFFFFF"/>
                <w:right w:val="single" w:sz="6" w:space="0" w:color="FFFFFF"/>
              </w:pBdr>
              <w:rPr>
                <w:sz w:val="20"/>
                <w:szCs w:val="20"/>
              </w:rPr>
            </w:pPr>
            <w:r w:rsidRPr="008B6955">
              <w:rPr>
                <w:sz w:val="20"/>
                <w:szCs w:val="20"/>
              </w:rPr>
              <w:t>Emergency startup, shutdown, or malfunction reports</w:t>
            </w:r>
          </w:p>
        </w:tc>
        <w:tc>
          <w:tcPr>
            <w:tcW w:w="1260" w:type="dxa"/>
            <w:vAlign w:val="center"/>
          </w:tcPr>
          <w:p w:rsidR="00AC7741" w:rsidRPr="008B6955" w:rsidP="00332916" w14:paraId="38178228"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c>
          <w:tcPr>
            <w:tcW w:w="1260" w:type="dxa"/>
            <w:vAlign w:val="center"/>
          </w:tcPr>
          <w:p w:rsidR="00AC7741" w:rsidRPr="008B6955" w:rsidP="00332916" w14:paraId="78E8FA64"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1</w:t>
            </w:r>
          </w:p>
        </w:tc>
        <w:tc>
          <w:tcPr>
            <w:tcW w:w="1890" w:type="dxa"/>
            <w:vAlign w:val="center"/>
          </w:tcPr>
          <w:p w:rsidR="00AC7741" w:rsidRPr="008B6955" w:rsidP="00332916" w14:paraId="1CDAC192" w14:textId="77777777">
            <w:pPr>
              <w:pBdr>
                <w:top w:val="single" w:sz="6" w:space="0" w:color="FFFFFF"/>
                <w:left w:val="single" w:sz="6" w:space="0" w:color="FFFFFF"/>
                <w:bottom w:val="single" w:sz="6" w:space="0" w:color="FFFFFF"/>
                <w:right w:val="single" w:sz="6" w:space="0" w:color="FFFFFF"/>
              </w:pBdr>
              <w:jc w:val="center"/>
              <w:rPr>
                <w:sz w:val="20"/>
                <w:szCs w:val="20"/>
              </w:rPr>
            </w:pPr>
            <w:r w:rsidRPr="008B6955">
              <w:rPr>
                <w:sz w:val="20"/>
                <w:szCs w:val="20"/>
              </w:rPr>
              <w:t>0</w:t>
            </w:r>
          </w:p>
        </w:tc>
        <w:tc>
          <w:tcPr>
            <w:tcW w:w="2070" w:type="dxa"/>
            <w:vAlign w:val="center"/>
          </w:tcPr>
          <w:p w:rsidR="00AC7741" w:rsidRPr="008B6955" w:rsidP="00332916" w14:paraId="0F40BF9B" w14:textId="77777777">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34</w:t>
            </w:r>
          </w:p>
        </w:tc>
      </w:tr>
      <w:tr w14:paraId="168976C8" w14:textId="77777777" w:rsidTr="00332916">
        <w:tblPrEx>
          <w:tblW w:w="9180" w:type="dxa"/>
          <w:tblInd w:w="201" w:type="dxa"/>
          <w:tblLayout w:type="fixed"/>
          <w:tblCellMar>
            <w:left w:w="111" w:type="dxa"/>
            <w:right w:w="111" w:type="dxa"/>
          </w:tblCellMar>
          <w:tblLook w:val="0000"/>
        </w:tblPrEx>
        <w:trPr>
          <w:trHeight w:val="366"/>
        </w:trPr>
        <w:tc>
          <w:tcPr>
            <w:tcW w:w="2700" w:type="dxa"/>
            <w:vAlign w:val="center"/>
          </w:tcPr>
          <w:p w:rsidR="00AC7741" w:rsidRPr="008B6955" w:rsidP="00332916" w14:paraId="13E024F6"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AC7741" w:rsidRPr="008B6955" w:rsidP="00332916" w14:paraId="18F6B94D"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AC7741" w:rsidRPr="008B6955" w:rsidP="00332916" w14:paraId="4C2F80D6"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AC7741" w:rsidRPr="008B6955" w:rsidP="00332916" w14:paraId="556E5E9E" w14:textId="77777777">
            <w:pPr>
              <w:pBdr>
                <w:top w:val="single" w:sz="6" w:space="0" w:color="FFFFFF"/>
                <w:left w:val="single" w:sz="6" w:space="0" w:color="FFFFFF"/>
                <w:bottom w:val="single" w:sz="6" w:space="0" w:color="FFFFFF"/>
                <w:right w:val="single" w:sz="6" w:space="0" w:color="FFFFFF"/>
              </w:pBdr>
              <w:jc w:val="center"/>
              <w:rPr>
                <w:b/>
                <w:bCs/>
                <w:sz w:val="20"/>
                <w:szCs w:val="20"/>
              </w:rPr>
            </w:pPr>
            <w:r w:rsidRPr="008B6955">
              <w:rPr>
                <w:b/>
                <w:bCs/>
                <w:sz w:val="20"/>
                <w:szCs w:val="20"/>
              </w:rPr>
              <w:t>Total</w:t>
            </w:r>
          </w:p>
        </w:tc>
        <w:tc>
          <w:tcPr>
            <w:tcW w:w="2070" w:type="dxa"/>
            <w:vAlign w:val="center"/>
          </w:tcPr>
          <w:p w:rsidR="00AC7741" w:rsidRPr="008B6955" w:rsidP="00332916" w14:paraId="0630BB2E" w14:textId="77777777">
            <w:pPr>
              <w:pBdr>
                <w:top w:val="single" w:sz="6" w:space="0" w:color="FFFFFF"/>
                <w:left w:val="single" w:sz="6" w:space="0" w:color="FFFFFF"/>
                <w:bottom w:val="single" w:sz="6" w:space="0" w:color="FFFFFF"/>
                <w:right w:val="single" w:sz="6" w:space="0" w:color="FFFFFF"/>
              </w:pBdr>
              <w:jc w:val="center"/>
              <w:rPr>
                <w:b/>
                <w:bCs/>
                <w:sz w:val="20"/>
                <w:szCs w:val="20"/>
              </w:rPr>
            </w:pPr>
            <w:r>
              <w:rPr>
                <w:b/>
                <w:bCs/>
                <w:sz w:val="20"/>
                <w:szCs w:val="20"/>
              </w:rPr>
              <w:t>238</w:t>
            </w:r>
          </w:p>
        </w:tc>
      </w:tr>
    </w:tbl>
    <w:p w:rsidR="009D7EC1" w:rsidRPr="00BB3410" w:rsidP="00BB3410" w14:paraId="26AF562F" w14:textId="5741A414">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27E"/>
    <w:rsid w:val="00014B10"/>
    <w:rsid w:val="00015FF6"/>
    <w:rsid w:val="0001637F"/>
    <w:rsid w:val="00017B90"/>
    <w:rsid w:val="00020791"/>
    <w:rsid w:val="00022D79"/>
    <w:rsid w:val="00023EFE"/>
    <w:rsid w:val="000267E1"/>
    <w:rsid w:val="00030267"/>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2E7A"/>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12EE"/>
    <w:rsid w:val="000728E0"/>
    <w:rsid w:val="00073AB8"/>
    <w:rsid w:val="00073C3D"/>
    <w:rsid w:val="00074917"/>
    <w:rsid w:val="00074E51"/>
    <w:rsid w:val="00075937"/>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0A18"/>
    <w:rsid w:val="000A1198"/>
    <w:rsid w:val="000A11F1"/>
    <w:rsid w:val="000A170A"/>
    <w:rsid w:val="000A397C"/>
    <w:rsid w:val="000A4527"/>
    <w:rsid w:val="000A49BC"/>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A04"/>
    <w:rsid w:val="000F6B22"/>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4309"/>
    <w:rsid w:val="00116064"/>
    <w:rsid w:val="001172FE"/>
    <w:rsid w:val="00117FE1"/>
    <w:rsid w:val="001235F7"/>
    <w:rsid w:val="001255E2"/>
    <w:rsid w:val="0013006A"/>
    <w:rsid w:val="00130CF9"/>
    <w:rsid w:val="001310E0"/>
    <w:rsid w:val="001313D8"/>
    <w:rsid w:val="00132921"/>
    <w:rsid w:val="001329B3"/>
    <w:rsid w:val="00135EAD"/>
    <w:rsid w:val="00136237"/>
    <w:rsid w:val="00137EB8"/>
    <w:rsid w:val="00141AC2"/>
    <w:rsid w:val="00141AD2"/>
    <w:rsid w:val="00145DAE"/>
    <w:rsid w:val="00147B68"/>
    <w:rsid w:val="0015084F"/>
    <w:rsid w:val="00152A80"/>
    <w:rsid w:val="0015347D"/>
    <w:rsid w:val="00160461"/>
    <w:rsid w:val="00161846"/>
    <w:rsid w:val="001636DA"/>
    <w:rsid w:val="00163C69"/>
    <w:rsid w:val="00164169"/>
    <w:rsid w:val="001641AA"/>
    <w:rsid w:val="00164481"/>
    <w:rsid w:val="0016658D"/>
    <w:rsid w:val="00166B27"/>
    <w:rsid w:val="00170329"/>
    <w:rsid w:val="00170689"/>
    <w:rsid w:val="00170EB8"/>
    <w:rsid w:val="00171DC0"/>
    <w:rsid w:val="00173422"/>
    <w:rsid w:val="00173E50"/>
    <w:rsid w:val="00176BA8"/>
    <w:rsid w:val="001775F3"/>
    <w:rsid w:val="00180511"/>
    <w:rsid w:val="00184011"/>
    <w:rsid w:val="00185251"/>
    <w:rsid w:val="001861FE"/>
    <w:rsid w:val="00190D49"/>
    <w:rsid w:val="001912D6"/>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4F39"/>
    <w:rsid w:val="001B7B47"/>
    <w:rsid w:val="001C0151"/>
    <w:rsid w:val="001C04B9"/>
    <w:rsid w:val="001C260A"/>
    <w:rsid w:val="001C2D48"/>
    <w:rsid w:val="001C3106"/>
    <w:rsid w:val="001C3D5A"/>
    <w:rsid w:val="001C4634"/>
    <w:rsid w:val="001C6741"/>
    <w:rsid w:val="001C7470"/>
    <w:rsid w:val="001C7C29"/>
    <w:rsid w:val="001C7D52"/>
    <w:rsid w:val="001D01BB"/>
    <w:rsid w:val="001D294E"/>
    <w:rsid w:val="001D2CC2"/>
    <w:rsid w:val="001D47F8"/>
    <w:rsid w:val="001D4CDC"/>
    <w:rsid w:val="001D4D40"/>
    <w:rsid w:val="001D4F2F"/>
    <w:rsid w:val="001D51D8"/>
    <w:rsid w:val="001D5CED"/>
    <w:rsid w:val="001E0924"/>
    <w:rsid w:val="001E211E"/>
    <w:rsid w:val="001E3356"/>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37A8"/>
    <w:rsid w:val="002064A4"/>
    <w:rsid w:val="00210F2E"/>
    <w:rsid w:val="00211627"/>
    <w:rsid w:val="0021345A"/>
    <w:rsid w:val="00213AE6"/>
    <w:rsid w:val="002165BD"/>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36A3C"/>
    <w:rsid w:val="00240F23"/>
    <w:rsid w:val="0024175E"/>
    <w:rsid w:val="002420F2"/>
    <w:rsid w:val="0024301C"/>
    <w:rsid w:val="002455F0"/>
    <w:rsid w:val="0024599B"/>
    <w:rsid w:val="00246A7E"/>
    <w:rsid w:val="00247198"/>
    <w:rsid w:val="0025051F"/>
    <w:rsid w:val="00251151"/>
    <w:rsid w:val="00252A4E"/>
    <w:rsid w:val="0025319A"/>
    <w:rsid w:val="00253DBC"/>
    <w:rsid w:val="0025617C"/>
    <w:rsid w:val="00260088"/>
    <w:rsid w:val="0026050F"/>
    <w:rsid w:val="00260FB7"/>
    <w:rsid w:val="002648CF"/>
    <w:rsid w:val="00265FE7"/>
    <w:rsid w:val="00270940"/>
    <w:rsid w:val="002732F9"/>
    <w:rsid w:val="00275067"/>
    <w:rsid w:val="002774C4"/>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60FE"/>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1BD9"/>
    <w:rsid w:val="002F3CE0"/>
    <w:rsid w:val="002F6A76"/>
    <w:rsid w:val="00300363"/>
    <w:rsid w:val="003005BB"/>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75C"/>
    <w:rsid w:val="00324F21"/>
    <w:rsid w:val="003256A4"/>
    <w:rsid w:val="00330B87"/>
    <w:rsid w:val="00331168"/>
    <w:rsid w:val="0033211D"/>
    <w:rsid w:val="00332916"/>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654"/>
    <w:rsid w:val="00361737"/>
    <w:rsid w:val="00363F41"/>
    <w:rsid w:val="003669E9"/>
    <w:rsid w:val="00366D56"/>
    <w:rsid w:val="00367871"/>
    <w:rsid w:val="00367DAD"/>
    <w:rsid w:val="0037007A"/>
    <w:rsid w:val="0037342A"/>
    <w:rsid w:val="00373CC8"/>
    <w:rsid w:val="00374E24"/>
    <w:rsid w:val="00375E2A"/>
    <w:rsid w:val="00376609"/>
    <w:rsid w:val="00377E49"/>
    <w:rsid w:val="0038330C"/>
    <w:rsid w:val="00384199"/>
    <w:rsid w:val="003856DC"/>
    <w:rsid w:val="003901B8"/>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EE3"/>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5BCE"/>
    <w:rsid w:val="00436FD0"/>
    <w:rsid w:val="00437139"/>
    <w:rsid w:val="004406E2"/>
    <w:rsid w:val="00441783"/>
    <w:rsid w:val="004420DA"/>
    <w:rsid w:val="00444707"/>
    <w:rsid w:val="004455F6"/>
    <w:rsid w:val="00445751"/>
    <w:rsid w:val="004468C2"/>
    <w:rsid w:val="00446B8D"/>
    <w:rsid w:val="0045085A"/>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86C43"/>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0FB"/>
    <w:rsid w:val="004F3C8A"/>
    <w:rsid w:val="004F4CDB"/>
    <w:rsid w:val="004F4FDD"/>
    <w:rsid w:val="004F6CF4"/>
    <w:rsid w:val="0050085E"/>
    <w:rsid w:val="005016D0"/>
    <w:rsid w:val="00501DE1"/>
    <w:rsid w:val="005024CE"/>
    <w:rsid w:val="00502BAA"/>
    <w:rsid w:val="00504949"/>
    <w:rsid w:val="00505D86"/>
    <w:rsid w:val="00506171"/>
    <w:rsid w:val="005062F5"/>
    <w:rsid w:val="00507A13"/>
    <w:rsid w:val="00510C48"/>
    <w:rsid w:val="005119F4"/>
    <w:rsid w:val="00511DDD"/>
    <w:rsid w:val="00512F2D"/>
    <w:rsid w:val="00513479"/>
    <w:rsid w:val="0051499C"/>
    <w:rsid w:val="00514C53"/>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5CD1"/>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211D"/>
    <w:rsid w:val="005B4322"/>
    <w:rsid w:val="005B499E"/>
    <w:rsid w:val="005B5102"/>
    <w:rsid w:val="005B5DA7"/>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6D99"/>
    <w:rsid w:val="006071E2"/>
    <w:rsid w:val="0060750F"/>
    <w:rsid w:val="006079C2"/>
    <w:rsid w:val="00611426"/>
    <w:rsid w:val="00613362"/>
    <w:rsid w:val="006150A3"/>
    <w:rsid w:val="006161DD"/>
    <w:rsid w:val="0061689C"/>
    <w:rsid w:val="006210DF"/>
    <w:rsid w:val="0062163B"/>
    <w:rsid w:val="00621DA0"/>
    <w:rsid w:val="00622434"/>
    <w:rsid w:val="00622500"/>
    <w:rsid w:val="00622738"/>
    <w:rsid w:val="00623817"/>
    <w:rsid w:val="00624119"/>
    <w:rsid w:val="00624BE7"/>
    <w:rsid w:val="0062570F"/>
    <w:rsid w:val="006262C0"/>
    <w:rsid w:val="00627768"/>
    <w:rsid w:val="0062799F"/>
    <w:rsid w:val="00632077"/>
    <w:rsid w:val="00632312"/>
    <w:rsid w:val="00632EC3"/>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614"/>
    <w:rsid w:val="00660B98"/>
    <w:rsid w:val="00662AD7"/>
    <w:rsid w:val="00665EAF"/>
    <w:rsid w:val="00666566"/>
    <w:rsid w:val="00666D5A"/>
    <w:rsid w:val="00670897"/>
    <w:rsid w:val="00672A20"/>
    <w:rsid w:val="006737EC"/>
    <w:rsid w:val="006739CE"/>
    <w:rsid w:val="0068304A"/>
    <w:rsid w:val="00683207"/>
    <w:rsid w:val="0068367C"/>
    <w:rsid w:val="00686615"/>
    <w:rsid w:val="00686D59"/>
    <w:rsid w:val="00687254"/>
    <w:rsid w:val="00687583"/>
    <w:rsid w:val="00691828"/>
    <w:rsid w:val="00691A07"/>
    <w:rsid w:val="00692B88"/>
    <w:rsid w:val="00693D40"/>
    <w:rsid w:val="006971C6"/>
    <w:rsid w:val="00697598"/>
    <w:rsid w:val="00697D24"/>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37CD"/>
    <w:rsid w:val="006E4817"/>
    <w:rsid w:val="006E6819"/>
    <w:rsid w:val="006E6A2C"/>
    <w:rsid w:val="006E6C7E"/>
    <w:rsid w:val="006E7D37"/>
    <w:rsid w:val="006F1F1D"/>
    <w:rsid w:val="006F4946"/>
    <w:rsid w:val="00700983"/>
    <w:rsid w:val="00701AE6"/>
    <w:rsid w:val="007020F8"/>
    <w:rsid w:val="007025A2"/>
    <w:rsid w:val="007029CB"/>
    <w:rsid w:val="00702E91"/>
    <w:rsid w:val="00702F36"/>
    <w:rsid w:val="00703FEF"/>
    <w:rsid w:val="00704459"/>
    <w:rsid w:val="007045C4"/>
    <w:rsid w:val="00704CBA"/>
    <w:rsid w:val="00706B15"/>
    <w:rsid w:val="00706F41"/>
    <w:rsid w:val="007072D8"/>
    <w:rsid w:val="00710A21"/>
    <w:rsid w:val="007119B8"/>
    <w:rsid w:val="00712749"/>
    <w:rsid w:val="007128E1"/>
    <w:rsid w:val="007139DB"/>
    <w:rsid w:val="00714D14"/>
    <w:rsid w:val="00714E66"/>
    <w:rsid w:val="007167A3"/>
    <w:rsid w:val="00716971"/>
    <w:rsid w:val="007169A1"/>
    <w:rsid w:val="00716CE1"/>
    <w:rsid w:val="00716D1D"/>
    <w:rsid w:val="00723245"/>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2ABC"/>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44B9"/>
    <w:rsid w:val="00775025"/>
    <w:rsid w:val="00776C0D"/>
    <w:rsid w:val="0077747C"/>
    <w:rsid w:val="00780787"/>
    <w:rsid w:val="0078106A"/>
    <w:rsid w:val="007837C6"/>
    <w:rsid w:val="007838DA"/>
    <w:rsid w:val="0078463B"/>
    <w:rsid w:val="007853D4"/>
    <w:rsid w:val="007860F8"/>
    <w:rsid w:val="00786880"/>
    <w:rsid w:val="00790D43"/>
    <w:rsid w:val="00791DFE"/>
    <w:rsid w:val="007927B8"/>
    <w:rsid w:val="007937AD"/>
    <w:rsid w:val="0079390B"/>
    <w:rsid w:val="00793F05"/>
    <w:rsid w:val="00794978"/>
    <w:rsid w:val="00796ED4"/>
    <w:rsid w:val="007975D8"/>
    <w:rsid w:val="007A0115"/>
    <w:rsid w:val="007A2883"/>
    <w:rsid w:val="007A2A06"/>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62CE"/>
    <w:rsid w:val="007B74AA"/>
    <w:rsid w:val="007C0ED8"/>
    <w:rsid w:val="007C285F"/>
    <w:rsid w:val="007C3A41"/>
    <w:rsid w:val="007C7191"/>
    <w:rsid w:val="007C7392"/>
    <w:rsid w:val="007D1451"/>
    <w:rsid w:val="007D1B8B"/>
    <w:rsid w:val="007D2824"/>
    <w:rsid w:val="007D3C4B"/>
    <w:rsid w:val="007D4381"/>
    <w:rsid w:val="007D47D8"/>
    <w:rsid w:val="007D58A8"/>
    <w:rsid w:val="007D5F7F"/>
    <w:rsid w:val="007D7372"/>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64C8"/>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4E07"/>
    <w:rsid w:val="00856CDB"/>
    <w:rsid w:val="00860243"/>
    <w:rsid w:val="00862A0C"/>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33F"/>
    <w:rsid w:val="008A6835"/>
    <w:rsid w:val="008B0300"/>
    <w:rsid w:val="008B07A2"/>
    <w:rsid w:val="008B170E"/>
    <w:rsid w:val="008B1729"/>
    <w:rsid w:val="008B37A1"/>
    <w:rsid w:val="008B4625"/>
    <w:rsid w:val="008B467F"/>
    <w:rsid w:val="008B57B0"/>
    <w:rsid w:val="008B6955"/>
    <w:rsid w:val="008C0034"/>
    <w:rsid w:val="008C06CB"/>
    <w:rsid w:val="008C0C83"/>
    <w:rsid w:val="008C582D"/>
    <w:rsid w:val="008C6A5F"/>
    <w:rsid w:val="008C6D3A"/>
    <w:rsid w:val="008C7E87"/>
    <w:rsid w:val="008C7F35"/>
    <w:rsid w:val="008D0B32"/>
    <w:rsid w:val="008D2A1E"/>
    <w:rsid w:val="008D2CA0"/>
    <w:rsid w:val="008D3B33"/>
    <w:rsid w:val="008D4703"/>
    <w:rsid w:val="008D4B31"/>
    <w:rsid w:val="008D5A9C"/>
    <w:rsid w:val="008D659E"/>
    <w:rsid w:val="008D6656"/>
    <w:rsid w:val="008D79C9"/>
    <w:rsid w:val="008E2B3A"/>
    <w:rsid w:val="008E3EF5"/>
    <w:rsid w:val="008E4DC6"/>
    <w:rsid w:val="008E5DFF"/>
    <w:rsid w:val="008E6B14"/>
    <w:rsid w:val="008E6FC3"/>
    <w:rsid w:val="008F0A00"/>
    <w:rsid w:val="008F0AFB"/>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472B"/>
    <w:rsid w:val="00916658"/>
    <w:rsid w:val="00916674"/>
    <w:rsid w:val="00916D23"/>
    <w:rsid w:val="0091768B"/>
    <w:rsid w:val="00921B62"/>
    <w:rsid w:val="00922AA7"/>
    <w:rsid w:val="00922C6F"/>
    <w:rsid w:val="00922D6B"/>
    <w:rsid w:val="00923155"/>
    <w:rsid w:val="00923F95"/>
    <w:rsid w:val="00925391"/>
    <w:rsid w:val="009254E0"/>
    <w:rsid w:val="00925CEA"/>
    <w:rsid w:val="00927A0F"/>
    <w:rsid w:val="00927A30"/>
    <w:rsid w:val="00927DC6"/>
    <w:rsid w:val="0093123F"/>
    <w:rsid w:val="00931E9D"/>
    <w:rsid w:val="009328B3"/>
    <w:rsid w:val="00933CDE"/>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43D1"/>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6DFE"/>
    <w:rsid w:val="00977AA1"/>
    <w:rsid w:val="00980058"/>
    <w:rsid w:val="009822CB"/>
    <w:rsid w:val="00982445"/>
    <w:rsid w:val="00982777"/>
    <w:rsid w:val="00982C40"/>
    <w:rsid w:val="0098375D"/>
    <w:rsid w:val="00984346"/>
    <w:rsid w:val="00984DF4"/>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1C0"/>
    <w:rsid w:val="009A239C"/>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234"/>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3385"/>
    <w:rsid w:val="009F45ED"/>
    <w:rsid w:val="00A02D1A"/>
    <w:rsid w:val="00A03078"/>
    <w:rsid w:val="00A0627A"/>
    <w:rsid w:val="00A10781"/>
    <w:rsid w:val="00A10C30"/>
    <w:rsid w:val="00A12B93"/>
    <w:rsid w:val="00A12BD8"/>
    <w:rsid w:val="00A15F64"/>
    <w:rsid w:val="00A20123"/>
    <w:rsid w:val="00A227AA"/>
    <w:rsid w:val="00A233E0"/>
    <w:rsid w:val="00A24F5B"/>
    <w:rsid w:val="00A26353"/>
    <w:rsid w:val="00A266EE"/>
    <w:rsid w:val="00A26E89"/>
    <w:rsid w:val="00A274B4"/>
    <w:rsid w:val="00A27E5C"/>
    <w:rsid w:val="00A306EB"/>
    <w:rsid w:val="00A31484"/>
    <w:rsid w:val="00A33A3C"/>
    <w:rsid w:val="00A33A64"/>
    <w:rsid w:val="00A352DB"/>
    <w:rsid w:val="00A358CC"/>
    <w:rsid w:val="00A35BC3"/>
    <w:rsid w:val="00A35F5B"/>
    <w:rsid w:val="00A361CE"/>
    <w:rsid w:val="00A45770"/>
    <w:rsid w:val="00A45865"/>
    <w:rsid w:val="00A45C55"/>
    <w:rsid w:val="00A51D9A"/>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C7741"/>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64C"/>
    <w:rsid w:val="00B06750"/>
    <w:rsid w:val="00B07337"/>
    <w:rsid w:val="00B11B2A"/>
    <w:rsid w:val="00B13545"/>
    <w:rsid w:val="00B13DEC"/>
    <w:rsid w:val="00B15AEE"/>
    <w:rsid w:val="00B15B9E"/>
    <w:rsid w:val="00B21F08"/>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6D2A"/>
    <w:rsid w:val="00B57799"/>
    <w:rsid w:val="00B603E4"/>
    <w:rsid w:val="00B62988"/>
    <w:rsid w:val="00B6361B"/>
    <w:rsid w:val="00B63B97"/>
    <w:rsid w:val="00B6469A"/>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301"/>
    <w:rsid w:val="00B9379D"/>
    <w:rsid w:val="00B93F50"/>
    <w:rsid w:val="00B9424F"/>
    <w:rsid w:val="00B9504D"/>
    <w:rsid w:val="00B957FA"/>
    <w:rsid w:val="00B95BD0"/>
    <w:rsid w:val="00B9602F"/>
    <w:rsid w:val="00BA1A18"/>
    <w:rsid w:val="00BA45E6"/>
    <w:rsid w:val="00BA4C95"/>
    <w:rsid w:val="00BA5E6F"/>
    <w:rsid w:val="00BB0D04"/>
    <w:rsid w:val="00BB29FA"/>
    <w:rsid w:val="00BB2B15"/>
    <w:rsid w:val="00BB3410"/>
    <w:rsid w:val="00BB432F"/>
    <w:rsid w:val="00BB49A7"/>
    <w:rsid w:val="00BB49C0"/>
    <w:rsid w:val="00BB6434"/>
    <w:rsid w:val="00BB6F4C"/>
    <w:rsid w:val="00BB6FB5"/>
    <w:rsid w:val="00BB753F"/>
    <w:rsid w:val="00BB7977"/>
    <w:rsid w:val="00BB7DA0"/>
    <w:rsid w:val="00BB7FF2"/>
    <w:rsid w:val="00BC0B1A"/>
    <w:rsid w:val="00BC1522"/>
    <w:rsid w:val="00BC1BF0"/>
    <w:rsid w:val="00BC3541"/>
    <w:rsid w:val="00BC3DD2"/>
    <w:rsid w:val="00BC48F0"/>
    <w:rsid w:val="00BD12E4"/>
    <w:rsid w:val="00BD6B16"/>
    <w:rsid w:val="00BE03A9"/>
    <w:rsid w:val="00BE12E1"/>
    <w:rsid w:val="00BE1B26"/>
    <w:rsid w:val="00BE1F44"/>
    <w:rsid w:val="00BE3D6F"/>
    <w:rsid w:val="00BE4548"/>
    <w:rsid w:val="00BE53BF"/>
    <w:rsid w:val="00BE63D7"/>
    <w:rsid w:val="00BF0CAD"/>
    <w:rsid w:val="00BF24E6"/>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27FA6"/>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5E65"/>
    <w:rsid w:val="00C674E5"/>
    <w:rsid w:val="00C67D9C"/>
    <w:rsid w:val="00C706D7"/>
    <w:rsid w:val="00C72590"/>
    <w:rsid w:val="00C725F7"/>
    <w:rsid w:val="00C72CCD"/>
    <w:rsid w:val="00C733F7"/>
    <w:rsid w:val="00C754FD"/>
    <w:rsid w:val="00C76FDB"/>
    <w:rsid w:val="00C80081"/>
    <w:rsid w:val="00C80E50"/>
    <w:rsid w:val="00C81982"/>
    <w:rsid w:val="00C81E8A"/>
    <w:rsid w:val="00C83410"/>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B7D04"/>
    <w:rsid w:val="00CC03C4"/>
    <w:rsid w:val="00CC2643"/>
    <w:rsid w:val="00CC338D"/>
    <w:rsid w:val="00CC3C26"/>
    <w:rsid w:val="00CC43C3"/>
    <w:rsid w:val="00CC43C5"/>
    <w:rsid w:val="00CC43CD"/>
    <w:rsid w:val="00CC4618"/>
    <w:rsid w:val="00CC756A"/>
    <w:rsid w:val="00CD1614"/>
    <w:rsid w:val="00CD1836"/>
    <w:rsid w:val="00CD206D"/>
    <w:rsid w:val="00CD275E"/>
    <w:rsid w:val="00CD2EF7"/>
    <w:rsid w:val="00CD38AB"/>
    <w:rsid w:val="00CD4100"/>
    <w:rsid w:val="00CD4338"/>
    <w:rsid w:val="00CD4809"/>
    <w:rsid w:val="00CD5A92"/>
    <w:rsid w:val="00CE015E"/>
    <w:rsid w:val="00CE0942"/>
    <w:rsid w:val="00CE1773"/>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81C"/>
    <w:rsid w:val="00D234AD"/>
    <w:rsid w:val="00D242A6"/>
    <w:rsid w:val="00D24AC0"/>
    <w:rsid w:val="00D26124"/>
    <w:rsid w:val="00D27E97"/>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433"/>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14B6"/>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7E5D"/>
    <w:rsid w:val="00E0039A"/>
    <w:rsid w:val="00E00589"/>
    <w:rsid w:val="00E0220E"/>
    <w:rsid w:val="00E034D9"/>
    <w:rsid w:val="00E03FC8"/>
    <w:rsid w:val="00E04947"/>
    <w:rsid w:val="00E069B1"/>
    <w:rsid w:val="00E076DF"/>
    <w:rsid w:val="00E10927"/>
    <w:rsid w:val="00E128B1"/>
    <w:rsid w:val="00E14467"/>
    <w:rsid w:val="00E14BF3"/>
    <w:rsid w:val="00E16410"/>
    <w:rsid w:val="00E16BB1"/>
    <w:rsid w:val="00E205A3"/>
    <w:rsid w:val="00E2389F"/>
    <w:rsid w:val="00E25157"/>
    <w:rsid w:val="00E27F78"/>
    <w:rsid w:val="00E30153"/>
    <w:rsid w:val="00E30F8E"/>
    <w:rsid w:val="00E3122D"/>
    <w:rsid w:val="00E33FC1"/>
    <w:rsid w:val="00E344E3"/>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7B8"/>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2F"/>
    <w:rsid w:val="00ED4385"/>
    <w:rsid w:val="00ED44A3"/>
    <w:rsid w:val="00ED57A4"/>
    <w:rsid w:val="00ED6496"/>
    <w:rsid w:val="00EE038B"/>
    <w:rsid w:val="00EE2072"/>
    <w:rsid w:val="00EE21FD"/>
    <w:rsid w:val="00EE2403"/>
    <w:rsid w:val="00EE2B2F"/>
    <w:rsid w:val="00EE313E"/>
    <w:rsid w:val="00EE5AC9"/>
    <w:rsid w:val="00EE68B7"/>
    <w:rsid w:val="00EE7609"/>
    <w:rsid w:val="00EE782C"/>
    <w:rsid w:val="00EF2E9D"/>
    <w:rsid w:val="00EF3B34"/>
    <w:rsid w:val="00EF71E8"/>
    <w:rsid w:val="00EF7A31"/>
    <w:rsid w:val="00EF7B2E"/>
    <w:rsid w:val="00EF7D9F"/>
    <w:rsid w:val="00F0015C"/>
    <w:rsid w:val="00F02003"/>
    <w:rsid w:val="00F02DB6"/>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A51"/>
    <w:rsid w:val="00F50C29"/>
    <w:rsid w:val="00F51F05"/>
    <w:rsid w:val="00F532D6"/>
    <w:rsid w:val="00F56114"/>
    <w:rsid w:val="00F573CC"/>
    <w:rsid w:val="00F57546"/>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2024-10-28T13:57:42+00:00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4d6aed1e-57d3-46e3-9aba-f706adbce63b"/>
    <ds:schemaRef ds:uri="http://schemas.microsoft.com/office/2006/documentManagement/types"/>
    <ds:schemaRef ds:uri="http://schemas.microsoft.com/office/infopath/2007/PartnerControls"/>
    <ds:schemaRef ds:uri="1891fcec-84c2-4840-9468-b51a784ab0d1"/>
    <ds:schemaRef ds:uri="http://purl.org/dc/terms/"/>
  </ds:schemaRefs>
</ds:datastoreItem>
</file>

<file path=customXml/itemProps2.xml><?xml version="1.0" encoding="utf-8"?>
<ds:datastoreItem xmlns:ds="http://schemas.openxmlformats.org/officeDocument/2006/customXml" ds:itemID="{BEB6B89A-112A-4934-9057-835F4343D405}">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350ED66C-2A57-40C7-98ED-C6505278AD43}">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34</Pages>
  <Words>9405</Words>
  <Characters>53613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Stacie Enoch</cp:lastModifiedBy>
  <cp:revision>233</cp:revision>
  <dcterms:created xsi:type="dcterms:W3CDTF">2024-03-01T20:59:00Z</dcterms:created>
  <dcterms:modified xsi:type="dcterms:W3CDTF">2024-10-24T20:47:00Z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