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7755" w:rsidRPr="006E151E" w:rsidP="008D7755" w14:paraId="7E10AF1F" w14:textId="77777777">
      <w:pPr>
        <w:spacing w:after="0"/>
        <w:jc w:val="center"/>
        <w:rPr>
          <w:rFonts w:ascii="Times New Roman" w:hAnsi="Times New Roman"/>
          <w:b/>
          <w:bCs/>
          <w:szCs w:val="24"/>
        </w:rPr>
      </w:pPr>
      <w:r w:rsidRPr="006E151E">
        <w:rPr>
          <w:rFonts w:ascii="Times New Roman" w:hAnsi="Times New Roman"/>
          <w:b/>
          <w:bCs/>
          <w:szCs w:val="24"/>
        </w:rPr>
        <w:t xml:space="preserve">Justification for the Non-Substantive Changes for </w:t>
      </w:r>
    </w:p>
    <w:p w:rsidR="008D7755" w:rsidRPr="006E151E" w:rsidP="008D7755" w14:paraId="611B3504" w14:textId="77777777">
      <w:pPr>
        <w:spacing w:after="0"/>
        <w:jc w:val="center"/>
        <w:rPr>
          <w:rFonts w:ascii="Times New Roman" w:hAnsi="Times New Roman"/>
          <w:b/>
          <w:szCs w:val="24"/>
        </w:rPr>
      </w:pPr>
      <w:r w:rsidRPr="006E151E">
        <w:rPr>
          <w:rFonts w:ascii="Times New Roman" w:hAnsi="Times New Roman"/>
          <w:b/>
          <w:bCs/>
          <w:szCs w:val="24"/>
        </w:rPr>
        <w:t xml:space="preserve">Social Security Administration’s </w:t>
      </w:r>
      <w:r w:rsidRPr="006E151E">
        <w:rPr>
          <w:rFonts w:ascii="Times New Roman" w:hAnsi="Times New Roman"/>
          <w:b/>
          <w:color w:val="000000"/>
          <w:szCs w:val="24"/>
        </w:rPr>
        <w:t>Public Credentialing and Authentication Process</w:t>
      </w:r>
    </w:p>
    <w:p w:rsidR="008D7755" w:rsidRPr="006E151E" w:rsidP="008D7755" w14:paraId="6BCDC4ED" w14:textId="77777777">
      <w:pPr>
        <w:spacing w:after="0"/>
        <w:jc w:val="center"/>
        <w:rPr>
          <w:rFonts w:ascii="Times New Roman" w:hAnsi="Times New Roman"/>
          <w:b/>
          <w:bCs/>
          <w:szCs w:val="24"/>
        </w:rPr>
      </w:pPr>
      <w:r w:rsidRPr="006E151E">
        <w:rPr>
          <w:rFonts w:ascii="Times New Roman" w:hAnsi="Times New Roman"/>
          <w:b/>
          <w:bCs/>
          <w:szCs w:val="24"/>
        </w:rPr>
        <w:t xml:space="preserve"> 20 CFR 401.45</w:t>
      </w:r>
      <w:r w:rsidRPr="006E151E" w:rsidR="007A624D">
        <w:rPr>
          <w:rFonts w:ascii="Times New Roman" w:hAnsi="Times New Roman"/>
          <w:b/>
          <w:bCs/>
          <w:szCs w:val="24"/>
        </w:rPr>
        <w:t xml:space="preserve"> &amp;</w:t>
      </w:r>
      <w:r w:rsidRPr="006E151E">
        <w:rPr>
          <w:rFonts w:ascii="Times New Roman" w:hAnsi="Times New Roman"/>
          <w:b/>
          <w:bCs/>
          <w:szCs w:val="24"/>
        </w:rPr>
        <w:t xml:space="preserve"> 20 CFR 402</w:t>
      </w:r>
    </w:p>
    <w:p w:rsidR="008D7755" w:rsidRPr="006E151E" w:rsidP="008D7755" w14:paraId="50089635" w14:textId="77777777">
      <w:pPr>
        <w:spacing w:after="0"/>
        <w:jc w:val="center"/>
        <w:rPr>
          <w:rFonts w:ascii="Times New Roman" w:hAnsi="Times New Roman"/>
          <w:b/>
          <w:bCs/>
          <w:szCs w:val="24"/>
        </w:rPr>
      </w:pPr>
      <w:r w:rsidRPr="006E151E">
        <w:rPr>
          <w:rFonts w:ascii="Times New Roman" w:hAnsi="Times New Roman"/>
          <w:b/>
          <w:bCs/>
          <w:szCs w:val="24"/>
        </w:rPr>
        <w:t xml:space="preserve">OMB </w:t>
      </w:r>
      <w:r w:rsidRPr="006E151E" w:rsidR="007A624D">
        <w:rPr>
          <w:rFonts w:ascii="Times New Roman" w:hAnsi="Times New Roman"/>
          <w:b/>
          <w:bCs/>
          <w:szCs w:val="24"/>
        </w:rPr>
        <w:t>No.</w:t>
      </w:r>
      <w:r w:rsidRPr="006E151E">
        <w:rPr>
          <w:rFonts w:ascii="Times New Roman" w:hAnsi="Times New Roman"/>
          <w:b/>
          <w:bCs/>
          <w:szCs w:val="24"/>
        </w:rPr>
        <w:t xml:space="preserve"> 0960-0789</w:t>
      </w:r>
    </w:p>
    <w:p w:rsidR="00D31C30" w:rsidRPr="006E151E" w:rsidP="007B70B0" w14:paraId="74774E7C" w14:textId="77777777">
      <w:pPr>
        <w:contextualSpacing/>
        <w:rPr>
          <w:rFonts w:ascii="Times New Roman" w:hAnsi="Times New Roman"/>
          <w:b/>
          <w:bCs/>
          <w:szCs w:val="24"/>
        </w:rPr>
      </w:pPr>
    </w:p>
    <w:p w:rsidR="008D7755" w:rsidRPr="006E151E" w:rsidP="003E65AB" w14:paraId="200AE615" w14:textId="77777777">
      <w:pPr>
        <w:ind w:left="-90"/>
        <w:contextualSpacing/>
        <w:rPr>
          <w:rFonts w:ascii="Times New Roman" w:hAnsi="Times New Roman"/>
          <w:b/>
          <w:bCs/>
          <w:szCs w:val="24"/>
          <w:u w:val="single"/>
        </w:rPr>
      </w:pPr>
      <w:r w:rsidRPr="006E151E">
        <w:rPr>
          <w:rFonts w:ascii="Times New Roman" w:hAnsi="Times New Roman"/>
          <w:b/>
          <w:bCs/>
          <w:szCs w:val="24"/>
          <w:u w:val="single"/>
        </w:rPr>
        <w:t>Background</w:t>
      </w:r>
    </w:p>
    <w:p w:rsidR="00445D02" w:rsidP="00445D02" w14:paraId="374CD554" w14:textId="4867E750">
      <w:pPr>
        <w:pStyle w:val="NormalWeb"/>
        <w:spacing w:before="0" w:beforeAutospacing="0" w:after="0" w:afterAutospacing="0"/>
        <w:ind w:left="-90"/>
      </w:pPr>
      <w:r w:rsidRPr="006E151E">
        <w:rPr>
          <w:bCs/>
          <w:color w:val="000000"/>
        </w:rPr>
        <w:t xml:space="preserve">Since </w:t>
      </w:r>
      <w:r w:rsidR="00B91D12">
        <w:rPr>
          <w:bCs/>
          <w:color w:val="000000"/>
        </w:rPr>
        <w:t>its</w:t>
      </w:r>
      <w:r w:rsidRPr="006E151E">
        <w:rPr>
          <w:bCs/>
          <w:color w:val="000000"/>
        </w:rPr>
        <w:t xml:space="preserve"> establish</w:t>
      </w:r>
      <w:r w:rsidR="00B91D12">
        <w:rPr>
          <w:bCs/>
          <w:color w:val="000000"/>
        </w:rPr>
        <w:t>ment</w:t>
      </w:r>
      <w:r w:rsidRPr="006E151E">
        <w:rPr>
          <w:bCs/>
          <w:color w:val="000000"/>
        </w:rPr>
        <w:t xml:space="preserve"> in May 2012, SSA uses the Social Security Administration’s Public Credentialing and Authentication Process (</w:t>
      </w:r>
      <w:r w:rsidRPr="006E151E" w:rsidR="00C56FE2">
        <w:rPr>
          <w:bCs/>
          <w:color w:val="000000"/>
        </w:rPr>
        <w:t>hereafter-called</w:t>
      </w:r>
      <w:r w:rsidR="00863E47">
        <w:rPr>
          <w:bCs/>
          <w:color w:val="000000"/>
        </w:rPr>
        <w:t xml:space="preserve"> “</w:t>
      </w:r>
      <w:r w:rsidR="00863E47">
        <w:rPr>
          <w:bCs/>
          <w:color w:val="000000"/>
        </w:rPr>
        <w:t>eA</w:t>
      </w:r>
      <w:r w:rsidRPr="006E151E">
        <w:rPr>
          <w:bCs/>
          <w:color w:val="000000"/>
        </w:rPr>
        <w:t>ccess</w:t>
      </w:r>
      <w:r w:rsidRPr="006E151E">
        <w:rPr>
          <w:bCs/>
          <w:color w:val="000000"/>
        </w:rPr>
        <w:t>”) to provide a secure, centralized gateway to Social Security’s public-facing electronic services.</w:t>
      </w:r>
      <w:r w:rsidR="00407915">
        <w:rPr>
          <w:bCs/>
          <w:color w:val="000000"/>
        </w:rPr>
        <w:t xml:space="preserve"> </w:t>
      </w:r>
      <w:r w:rsidR="00BE7413">
        <w:rPr>
          <w:bCs/>
          <w:color w:val="000000"/>
        </w:rPr>
        <w:t xml:space="preserve"> </w:t>
      </w:r>
      <w:r>
        <w:t xml:space="preserve">In September 2021, SSA </w:t>
      </w:r>
      <w:r w:rsidR="00F306B0">
        <w:t>switched over to using</w:t>
      </w:r>
      <w:r>
        <w:t xml:space="preserve"> federated identity system (FIS)</w:t>
      </w:r>
      <w:r w:rsidRPr="006726B2">
        <w:t xml:space="preserve"> partner</w:t>
      </w:r>
      <w:r w:rsidR="00F306B0">
        <w:t>s which</w:t>
      </w:r>
      <w:r w:rsidRPr="006726B2">
        <w:t xml:space="preserve"> will </w:t>
      </w:r>
      <w:r>
        <w:t>use</w:t>
      </w:r>
      <w:r w:rsidRPr="006726B2">
        <w:t xml:space="preserve"> the same federal guidelines and principles used by SSA when registering customers. </w:t>
      </w:r>
      <w:r w:rsidR="00BE7413">
        <w:t xml:space="preserve"> </w:t>
      </w:r>
      <w:r>
        <w:t>When customers access SSA’s website</w:t>
      </w:r>
      <w:r>
        <w:rPr>
          <w:rFonts w:ascii="Arial" w:hAnsi="Arial" w:cs="Arial"/>
        </w:rPr>
        <w:t xml:space="preserve"> </w:t>
      </w:r>
      <w:r w:rsidRPr="006726B2">
        <w:t>to sign</w:t>
      </w:r>
      <w:r w:rsidR="00F306B0">
        <w:t>-</w:t>
      </w:r>
      <w:r w:rsidRPr="006726B2">
        <w:t xml:space="preserve">in to </w:t>
      </w:r>
      <w:r>
        <w:t>their</w:t>
      </w:r>
      <w:r w:rsidRPr="006726B2">
        <w:t xml:space="preserve"> account</w:t>
      </w:r>
      <w:r>
        <w:t>s</w:t>
      </w:r>
      <w:r w:rsidRPr="006726B2">
        <w:t xml:space="preserve">, </w:t>
      </w:r>
      <w:r>
        <w:t>SSA’s website present</w:t>
      </w:r>
      <w:r w:rsidR="00BE7413">
        <w:t>s</w:t>
      </w:r>
      <w:r>
        <w:t xml:space="preserve"> the </w:t>
      </w:r>
      <w:r w:rsidRPr="006726B2">
        <w:t>customer</w:t>
      </w:r>
      <w:r>
        <w:t>s</w:t>
      </w:r>
      <w:r w:rsidRPr="006726B2">
        <w:t xml:space="preserve"> with a choice to sign in with an </w:t>
      </w:r>
      <w:r w:rsidRPr="006726B2">
        <w:t>eAccess</w:t>
      </w:r>
      <w:r w:rsidRPr="006726B2">
        <w:t xml:space="preserve"> credential or to sign in with a </w:t>
      </w:r>
      <w:r w:rsidR="00F306B0">
        <w:t>L</w:t>
      </w:r>
      <w:r w:rsidRPr="006726B2">
        <w:t xml:space="preserve">ogin.gov or ID.me credential. </w:t>
      </w:r>
      <w:r>
        <w:t xml:space="preserve"> </w:t>
      </w:r>
    </w:p>
    <w:p w:rsidR="00C1317B" w:rsidP="00C1317B" w14:paraId="32D73162" w14:textId="27C6E45B">
      <w:pPr>
        <w:pStyle w:val="NormalWeb"/>
        <w:ind w:left="-90"/>
        <w:rPr>
          <w:bCs/>
          <w:color w:val="000000"/>
        </w:rPr>
      </w:pPr>
      <w:r w:rsidRPr="004C6113">
        <w:rPr>
          <w:bCs/>
          <w:color w:val="000000"/>
        </w:rPr>
        <w:t xml:space="preserve">This release will focus on </w:t>
      </w:r>
      <w:r w:rsidR="00224C22">
        <w:rPr>
          <w:bCs/>
          <w:color w:val="000000"/>
        </w:rPr>
        <w:t>a subsequent phase of</w:t>
      </w:r>
      <w:r w:rsidRPr="004C6113">
        <w:rPr>
          <w:bCs/>
          <w:color w:val="000000"/>
        </w:rPr>
        <w:t xml:space="preserve"> the migration of applications from our Integrated Registration Services (IRES) System</w:t>
      </w:r>
      <w:r>
        <w:rPr>
          <w:bCs/>
          <w:color w:val="000000"/>
        </w:rPr>
        <w:t xml:space="preserve"> (OMB No. 0960-0626) to our </w:t>
      </w:r>
      <w:r>
        <w:rPr>
          <w:bCs/>
          <w:color w:val="000000"/>
        </w:rPr>
        <w:t>eAccess</w:t>
      </w:r>
      <w:r>
        <w:rPr>
          <w:bCs/>
          <w:color w:val="000000"/>
        </w:rPr>
        <w:t xml:space="preserve"> platform. </w:t>
      </w:r>
      <w:r w:rsidR="00BE7413">
        <w:rPr>
          <w:bCs/>
          <w:color w:val="000000"/>
        </w:rPr>
        <w:t xml:space="preserve"> </w:t>
      </w:r>
      <w:r>
        <w:rPr>
          <w:bCs/>
          <w:color w:val="000000"/>
        </w:rPr>
        <w:t xml:space="preserve">We expect to eventually move additional applications from IRES to the more secure </w:t>
      </w:r>
      <w:r w:rsidR="006D4221">
        <w:rPr>
          <w:bCs/>
          <w:color w:val="000000"/>
        </w:rPr>
        <w:t>eAccess</w:t>
      </w:r>
      <w:r w:rsidR="006D4221">
        <w:rPr>
          <w:bCs/>
          <w:color w:val="000000"/>
        </w:rPr>
        <w:t xml:space="preserve"> </w:t>
      </w:r>
      <w:r>
        <w:rPr>
          <w:bCs/>
          <w:color w:val="000000"/>
        </w:rPr>
        <w:t>platform</w:t>
      </w:r>
      <w:r w:rsidR="006D4221">
        <w:rPr>
          <w:bCs/>
          <w:color w:val="000000"/>
        </w:rPr>
        <w:t>, as well</w:t>
      </w:r>
      <w:r>
        <w:rPr>
          <w:bCs/>
          <w:color w:val="000000"/>
        </w:rPr>
        <w:t xml:space="preserve">. </w:t>
      </w:r>
      <w:r w:rsidR="00BE7413">
        <w:rPr>
          <w:bCs/>
          <w:color w:val="000000"/>
        </w:rPr>
        <w:t xml:space="preserve"> </w:t>
      </w:r>
      <w:r>
        <w:rPr>
          <w:bCs/>
          <w:color w:val="000000"/>
        </w:rPr>
        <w:t xml:space="preserve">After this upcoming system release, SSA will require IRES users that need access to </w:t>
      </w:r>
      <w:r w:rsidR="00224C22">
        <w:rPr>
          <w:bCs/>
          <w:color w:val="000000"/>
        </w:rPr>
        <w:t xml:space="preserve">the </w:t>
      </w:r>
      <w:r w:rsidR="00224C22">
        <w:t>Internet Representative Payee Accounting (</w:t>
      </w:r>
      <w:r w:rsidR="00224C22">
        <w:t>iRPA</w:t>
      </w:r>
      <w:r w:rsidR="00224C22">
        <w:t>) application for organizations</w:t>
      </w:r>
      <w:r>
        <w:rPr>
          <w:bCs/>
          <w:color w:val="000000"/>
        </w:rPr>
        <w:t xml:space="preserve"> to authenticate through </w:t>
      </w:r>
      <w:r>
        <w:rPr>
          <w:bCs/>
          <w:color w:val="000000"/>
        </w:rPr>
        <w:t>eAccess</w:t>
      </w:r>
      <w:r>
        <w:rPr>
          <w:bCs/>
          <w:color w:val="000000"/>
        </w:rPr>
        <w:t xml:space="preserve"> rather than IRES to enhance the security for these business services.</w:t>
      </w:r>
    </w:p>
    <w:p w:rsidR="00445D02" w:rsidRPr="004C6113" w:rsidP="00C1317B" w14:paraId="4C9CDA43" w14:textId="5CC3C288">
      <w:pPr>
        <w:pStyle w:val="NormalWeb"/>
        <w:ind w:left="-90"/>
        <w:rPr>
          <w:bCs/>
          <w:color w:val="000000"/>
        </w:rPr>
      </w:pPr>
      <w:r>
        <w:rPr>
          <w:bCs/>
          <w:color w:val="000000"/>
        </w:rPr>
        <w:t>Additionally, since customers can no longer create</w:t>
      </w:r>
      <w:r w:rsidR="00094EC0">
        <w:rPr>
          <w:bCs/>
          <w:color w:val="000000"/>
        </w:rPr>
        <w:t xml:space="preserve"> or </w:t>
      </w:r>
      <w:r>
        <w:rPr>
          <w:bCs/>
          <w:color w:val="000000"/>
        </w:rPr>
        <w:t xml:space="preserve">register for a credential directly through </w:t>
      </w:r>
      <w:r>
        <w:rPr>
          <w:bCs/>
          <w:color w:val="000000"/>
        </w:rPr>
        <w:t>eAccess</w:t>
      </w:r>
      <w:r>
        <w:rPr>
          <w:bCs/>
          <w:color w:val="000000"/>
        </w:rPr>
        <w:t xml:space="preserve">, our burden significantly decreased. </w:t>
      </w:r>
      <w:r w:rsidR="006D4221">
        <w:rPr>
          <w:bCs/>
          <w:color w:val="000000"/>
        </w:rPr>
        <w:t xml:space="preserve"> </w:t>
      </w:r>
      <w:r>
        <w:rPr>
          <w:bCs/>
          <w:color w:val="000000"/>
        </w:rPr>
        <w:t xml:space="preserve">New customers must register with either Login.gov or ID.me for a credential to access </w:t>
      </w:r>
      <w:r>
        <w:rPr>
          <w:bCs/>
          <w:color w:val="000000"/>
        </w:rPr>
        <w:t>eAccess</w:t>
      </w:r>
      <w:r>
        <w:rPr>
          <w:bCs/>
          <w:color w:val="000000"/>
        </w:rPr>
        <w:t>.</w:t>
      </w:r>
      <w:r w:rsidRPr="00445D02">
        <w:rPr>
          <w:color w:val="000000"/>
        </w:rPr>
        <w:t xml:space="preserve"> </w:t>
      </w:r>
      <w:r w:rsidR="006D4221">
        <w:rPr>
          <w:color w:val="000000"/>
        </w:rPr>
        <w:t xml:space="preserve"> </w:t>
      </w:r>
      <w:r>
        <w:rPr>
          <w:color w:val="000000"/>
        </w:rPr>
        <w:t xml:space="preserve">We are still in the process of phasing out </w:t>
      </w:r>
      <w:r>
        <w:rPr>
          <w:color w:val="000000"/>
        </w:rPr>
        <w:t>eAccess</w:t>
      </w:r>
      <w:r>
        <w:rPr>
          <w:color w:val="000000"/>
        </w:rPr>
        <w:t xml:space="preserve"> sign</w:t>
      </w:r>
      <w:r w:rsidR="00094EC0">
        <w:rPr>
          <w:color w:val="000000"/>
        </w:rPr>
        <w:t>-</w:t>
      </w:r>
      <w:r>
        <w:rPr>
          <w:color w:val="000000"/>
        </w:rPr>
        <w:t>ins completely.</w:t>
      </w:r>
    </w:p>
    <w:p w:rsidR="00C1317B" w:rsidRPr="00863E47" w:rsidP="00C1317B" w14:paraId="048E5612" w14:textId="75FF2582">
      <w:pPr>
        <w:pStyle w:val="NormalWeb"/>
        <w:ind w:left="-90"/>
      </w:pPr>
      <w:r>
        <w:t xml:space="preserve">We will implement these new, non-substantive revisions </w:t>
      </w:r>
      <w:r w:rsidR="00094EC0">
        <w:t>o</w:t>
      </w:r>
      <w:r w:rsidR="00EB540B">
        <w:t xml:space="preserve">n August </w:t>
      </w:r>
      <w:r w:rsidR="00094EC0">
        <w:t xml:space="preserve">17, </w:t>
      </w:r>
      <w:r>
        <w:t>202</w:t>
      </w:r>
      <w:r w:rsidR="00EB540B">
        <w:t>4</w:t>
      </w:r>
      <w:r>
        <w:t>. Therefore, we are asking for OMB’s approval of these revisions as soon as possible, to ensure we can implement on time.</w:t>
      </w:r>
    </w:p>
    <w:p w:rsidR="008D7755" w:rsidRPr="00B12139" w:rsidP="003E65AB" w14:paraId="24A931FF" w14:textId="77777777">
      <w:pPr>
        <w:tabs>
          <w:tab w:val="left" w:pos="-90"/>
        </w:tabs>
        <w:spacing w:after="0"/>
        <w:ind w:left="-90"/>
        <w:rPr>
          <w:rFonts w:ascii="Times New Roman" w:hAnsi="Times New Roman"/>
          <w:b/>
          <w:bCs/>
          <w:szCs w:val="24"/>
          <w:u w:val="single"/>
        </w:rPr>
      </w:pPr>
      <w:r w:rsidRPr="00B12139">
        <w:rPr>
          <w:rFonts w:ascii="Times New Roman" w:hAnsi="Times New Roman"/>
          <w:b/>
          <w:bCs/>
          <w:szCs w:val="24"/>
          <w:u w:val="single"/>
        </w:rPr>
        <w:t>Revisions to the Collection Instrument</w:t>
      </w:r>
    </w:p>
    <w:p w:rsidR="00F32DE5" w:rsidRPr="00B12139" w:rsidP="008D7755" w14:paraId="09EFDADB" w14:textId="77777777">
      <w:pPr>
        <w:spacing w:after="0"/>
        <w:rPr>
          <w:rFonts w:ascii="Times New Roman" w:hAnsi="Times New Roman"/>
          <w:bCs/>
          <w:szCs w:val="24"/>
        </w:rPr>
      </w:pPr>
    </w:p>
    <w:p w:rsidR="0056581D" w:rsidRPr="00E964BF" w:rsidP="0056581D" w14:paraId="6A735E05" w14:textId="448AB3DF">
      <w:pPr>
        <w:pStyle w:val="ListParagraph"/>
        <w:numPr>
          <w:ilvl w:val="0"/>
          <w:numId w:val="16"/>
        </w:numPr>
        <w:rPr>
          <w:rFonts w:ascii="Times New Roman" w:eastAsia="Times New Roman" w:hAnsi="Times New Roman" w:cs="Times New Roman"/>
          <w:sz w:val="24"/>
          <w:szCs w:val="24"/>
        </w:rPr>
      </w:pPr>
      <w:bookmarkStart w:id="0" w:name="_Hlk128141304"/>
      <w:r w:rsidRPr="00EC22EA">
        <w:rPr>
          <w:rFonts w:ascii="Times New Roman" w:eastAsia="Times New Roman" w:hAnsi="Times New Roman" w:cs="Times New Roman"/>
          <w:b/>
          <w:sz w:val="24"/>
          <w:szCs w:val="24"/>
          <w:u w:val="single"/>
        </w:rPr>
        <w:t>Change #1</w:t>
      </w:r>
      <w:r w:rsidRPr="00EC22EA" w:rsidR="00631B75">
        <w:rPr>
          <w:rFonts w:ascii="Times New Roman" w:eastAsia="Times New Roman" w:hAnsi="Times New Roman" w:cs="Times New Roman"/>
          <w:b/>
          <w:sz w:val="24"/>
          <w:szCs w:val="24"/>
          <w:u w:val="single"/>
        </w:rPr>
        <w:t>:</w:t>
      </w:r>
      <w:r w:rsidR="00E964BF">
        <w:rPr>
          <w:rFonts w:ascii="Times New Roman" w:eastAsia="Times New Roman" w:hAnsi="Times New Roman"/>
          <w:b/>
          <w:bCs/>
          <w:szCs w:val="24"/>
        </w:rPr>
        <w:t xml:space="preserve"> </w:t>
      </w:r>
      <w:r w:rsidRPr="00ED7618" w:rsidR="00ED7618">
        <w:t xml:space="preserve"> </w:t>
      </w:r>
      <w:r w:rsidRPr="00656AC0" w:rsidR="00BC75B7">
        <w:rPr>
          <w:rFonts w:ascii="Times New Roman" w:eastAsia="Times New Roman" w:hAnsi="Times New Roman" w:cs="Times New Roman"/>
          <w:bCs/>
          <w:color w:val="000000"/>
          <w:sz w:val="24"/>
          <w:szCs w:val="24"/>
        </w:rPr>
        <w:t>Users that need access to the Internet Representative Payee Accounting (</w:t>
      </w:r>
      <w:r w:rsidRPr="00656AC0" w:rsidR="00BC75B7">
        <w:rPr>
          <w:rFonts w:ascii="Times New Roman" w:eastAsia="Times New Roman" w:hAnsi="Times New Roman" w:cs="Times New Roman"/>
          <w:bCs/>
          <w:color w:val="000000"/>
          <w:sz w:val="24"/>
          <w:szCs w:val="24"/>
        </w:rPr>
        <w:t>iRPA</w:t>
      </w:r>
      <w:r w:rsidRPr="00656AC0" w:rsidR="00BC75B7">
        <w:rPr>
          <w:rFonts w:ascii="Times New Roman" w:eastAsia="Times New Roman" w:hAnsi="Times New Roman" w:cs="Times New Roman"/>
          <w:bCs/>
          <w:color w:val="000000"/>
          <w:sz w:val="24"/>
          <w:szCs w:val="24"/>
        </w:rPr>
        <w:t xml:space="preserve">) application for organizations will be required to authenticate through our Public Credentialing and Authentication Process (OMB Clearance No. 0960-0789), known as </w:t>
      </w:r>
      <w:r w:rsidRPr="00656AC0" w:rsidR="00BC75B7">
        <w:rPr>
          <w:rFonts w:ascii="Times New Roman" w:eastAsia="Times New Roman" w:hAnsi="Times New Roman" w:cs="Times New Roman"/>
          <w:bCs/>
          <w:color w:val="000000"/>
          <w:sz w:val="24"/>
          <w:szCs w:val="24"/>
        </w:rPr>
        <w:t>eAccess</w:t>
      </w:r>
      <w:r w:rsidR="006D4221">
        <w:rPr>
          <w:rFonts w:ascii="Times New Roman" w:eastAsia="Times New Roman" w:hAnsi="Times New Roman" w:cs="Times New Roman"/>
          <w:bCs/>
          <w:color w:val="000000"/>
          <w:sz w:val="24"/>
          <w:szCs w:val="24"/>
        </w:rPr>
        <w:t>, instead of through IRES</w:t>
      </w:r>
      <w:r w:rsidRPr="00656AC0" w:rsidR="00BC75B7">
        <w:rPr>
          <w:rFonts w:ascii="Times New Roman" w:eastAsia="Times New Roman" w:hAnsi="Times New Roman" w:cs="Times New Roman"/>
          <w:bCs/>
          <w:color w:val="000000"/>
          <w:sz w:val="24"/>
          <w:szCs w:val="24"/>
        </w:rPr>
        <w:t>.</w:t>
      </w:r>
    </w:p>
    <w:p w:rsidR="0056581D" w:rsidRPr="00E964BF" w:rsidP="0056581D" w14:paraId="5928C649" w14:textId="77777777">
      <w:pPr>
        <w:pStyle w:val="ListParagraph"/>
        <w:ind w:left="360"/>
        <w:rPr>
          <w:rFonts w:ascii="Times New Roman" w:eastAsia="Times New Roman" w:hAnsi="Times New Roman" w:cs="Times New Roman"/>
          <w:sz w:val="24"/>
          <w:szCs w:val="24"/>
        </w:rPr>
      </w:pPr>
    </w:p>
    <w:p w:rsidR="00C1317B" w:rsidP="00A2373F" w14:paraId="60D5BFAB" w14:textId="172D6636">
      <w:pPr>
        <w:pStyle w:val="ListParagraph"/>
        <w:ind w:left="360"/>
        <w:rPr>
          <w:rFonts w:ascii="Times New Roman" w:hAnsi="Times New Roman"/>
          <w:bCs/>
          <w:color w:val="000000"/>
          <w:szCs w:val="24"/>
        </w:rPr>
      </w:pPr>
      <w:r w:rsidRPr="00434D5C">
        <w:rPr>
          <w:rFonts w:ascii="Times New Roman" w:hAnsi="Times New Roman"/>
          <w:b/>
          <w:sz w:val="24"/>
          <w:szCs w:val="24"/>
          <w:u w:val="single"/>
        </w:rPr>
        <w:t>Justification</w:t>
      </w:r>
      <w:r w:rsidRPr="00434D5C" w:rsidR="0056285B">
        <w:rPr>
          <w:rFonts w:ascii="Times New Roman" w:hAnsi="Times New Roman"/>
          <w:b/>
          <w:sz w:val="24"/>
          <w:szCs w:val="24"/>
          <w:u w:val="single"/>
        </w:rPr>
        <w:t xml:space="preserve"> #1</w:t>
      </w:r>
      <w:r w:rsidRPr="00434D5C" w:rsidR="00876E96">
        <w:rPr>
          <w:rFonts w:ascii="Times New Roman" w:hAnsi="Times New Roman"/>
          <w:b/>
          <w:sz w:val="24"/>
          <w:szCs w:val="24"/>
          <w:u w:val="single"/>
        </w:rPr>
        <w:t>:</w:t>
      </w:r>
      <w:r w:rsidR="00710D77">
        <w:rPr>
          <w:rFonts w:ascii="Times New Roman" w:hAnsi="Times New Roman"/>
          <w:b/>
          <w:szCs w:val="24"/>
        </w:rPr>
        <w:t xml:space="preserve">  </w:t>
      </w:r>
      <w:r w:rsidRPr="00BC75B7" w:rsidR="00BC75B7">
        <w:rPr>
          <w:rFonts w:ascii="Times New Roman" w:eastAsia="Times New Roman" w:hAnsi="Times New Roman" w:cs="Times New Roman"/>
          <w:bCs/>
          <w:color w:val="000000"/>
          <w:sz w:val="24"/>
          <w:szCs w:val="24"/>
        </w:rPr>
        <w:t xml:space="preserve">This change </w:t>
      </w:r>
      <w:r w:rsidR="006D4221">
        <w:rPr>
          <w:rFonts w:ascii="Times New Roman" w:eastAsia="Times New Roman" w:hAnsi="Times New Roman" w:cs="Times New Roman"/>
          <w:bCs/>
          <w:color w:val="000000"/>
          <w:sz w:val="24"/>
          <w:szCs w:val="24"/>
        </w:rPr>
        <w:t>will</w:t>
      </w:r>
      <w:r w:rsidRPr="00BC75B7" w:rsidR="00BC75B7">
        <w:rPr>
          <w:rFonts w:ascii="Times New Roman" w:eastAsia="Times New Roman" w:hAnsi="Times New Roman" w:cs="Times New Roman"/>
          <w:bCs/>
          <w:color w:val="000000"/>
          <w:sz w:val="24"/>
          <w:szCs w:val="24"/>
        </w:rPr>
        <w:t xml:space="preserve"> provide the proper authentication means for customers based on which business services they need to </w:t>
      </w:r>
      <w:r w:rsidRPr="00BC75B7" w:rsidR="00BC75B7">
        <w:rPr>
          <w:rFonts w:ascii="Times New Roman" w:eastAsia="Times New Roman" w:hAnsi="Times New Roman" w:cs="Times New Roman"/>
          <w:bCs/>
          <w:color w:val="000000"/>
          <w:sz w:val="24"/>
          <w:szCs w:val="24"/>
        </w:rPr>
        <w:t>access</w:t>
      </w:r>
      <w:r w:rsidR="006D4221">
        <w:rPr>
          <w:rFonts w:ascii="Times New Roman" w:eastAsia="Times New Roman" w:hAnsi="Times New Roman" w:cs="Times New Roman"/>
          <w:bCs/>
          <w:color w:val="000000"/>
          <w:sz w:val="24"/>
          <w:szCs w:val="24"/>
        </w:rPr>
        <w:t>, and</w:t>
      </w:r>
      <w:r w:rsidR="006D4221">
        <w:rPr>
          <w:rFonts w:ascii="Times New Roman" w:eastAsia="Times New Roman" w:hAnsi="Times New Roman" w:cs="Times New Roman"/>
          <w:bCs/>
          <w:color w:val="000000"/>
          <w:sz w:val="24"/>
          <w:szCs w:val="24"/>
        </w:rPr>
        <w:t xml:space="preserve"> will increase the security for business service customers</w:t>
      </w:r>
      <w:r w:rsidRPr="00BC75B7" w:rsidR="00BC75B7">
        <w:rPr>
          <w:rFonts w:ascii="Times New Roman" w:eastAsia="Times New Roman" w:hAnsi="Times New Roman" w:cs="Times New Roman"/>
          <w:bCs/>
          <w:color w:val="000000"/>
          <w:sz w:val="24"/>
          <w:szCs w:val="24"/>
        </w:rPr>
        <w:t>.</w:t>
      </w:r>
      <w:r w:rsidRPr="00E964BF" w:rsidR="00FA139B">
        <w:rPr>
          <w:rFonts w:ascii="Times New Roman" w:eastAsia="Times New Roman" w:hAnsi="Times New Roman"/>
          <w:sz w:val="24"/>
          <w:szCs w:val="24"/>
        </w:rPr>
        <w:br/>
      </w:r>
      <w:bookmarkEnd w:id="0"/>
    </w:p>
    <w:p w:rsidR="00C1317B" w:rsidP="00C1317B" w14:paraId="2162D18F" w14:textId="77777777">
      <w:pPr>
        <w:spacing w:after="0"/>
        <w:ind w:left="-90"/>
        <w:rPr>
          <w:rFonts w:ascii="Times New Roman" w:hAnsi="Times New Roman"/>
          <w:b/>
          <w:szCs w:val="24"/>
          <w:u w:val="single"/>
        </w:rPr>
      </w:pPr>
      <w:r>
        <w:rPr>
          <w:rFonts w:ascii="Times New Roman" w:hAnsi="Times New Roman"/>
          <w:b/>
          <w:szCs w:val="24"/>
          <w:u w:val="single"/>
        </w:rPr>
        <w:t>Estimates of Public Reporting Burden</w:t>
      </w:r>
    </w:p>
    <w:p w:rsidR="00C1317B" w:rsidP="00C1317B" w14:paraId="670E1ADC" w14:textId="58556851">
      <w:pPr>
        <w:spacing w:after="0"/>
        <w:ind w:left="-90"/>
        <w:rPr>
          <w:rFonts w:ascii="Times New Roman" w:hAnsi="Times New Roman"/>
          <w:szCs w:val="24"/>
        </w:rPr>
      </w:pPr>
      <w:bookmarkStart w:id="1" w:name="_Hlk128571957"/>
      <w:r>
        <w:rPr>
          <w:rFonts w:ascii="Times New Roman" w:hAnsi="Times New Roman"/>
          <w:szCs w:val="24"/>
        </w:rPr>
        <w:t xml:space="preserve">We are adjusting the reporting burden to this information collection because we expect additional customers to register an account for </w:t>
      </w:r>
      <w:r>
        <w:rPr>
          <w:rFonts w:ascii="Times New Roman" w:hAnsi="Times New Roman"/>
          <w:szCs w:val="24"/>
        </w:rPr>
        <w:t>eAccess</w:t>
      </w:r>
      <w:r>
        <w:rPr>
          <w:rFonts w:ascii="Times New Roman" w:hAnsi="Times New Roman"/>
          <w:szCs w:val="24"/>
        </w:rPr>
        <w:t xml:space="preserve"> to allow them to access SSA’s website for the </w:t>
      </w:r>
      <w:r w:rsidR="00224C22">
        <w:rPr>
          <w:rFonts w:ascii="Times New Roman" w:hAnsi="Times New Roman"/>
          <w:szCs w:val="24"/>
        </w:rPr>
        <w:t>Internet Representative Payee Accounting (</w:t>
      </w:r>
      <w:r w:rsidR="00224C22">
        <w:rPr>
          <w:rFonts w:ascii="Times New Roman" w:hAnsi="Times New Roman"/>
          <w:szCs w:val="24"/>
        </w:rPr>
        <w:t>iRPA</w:t>
      </w:r>
      <w:r w:rsidR="00224C22">
        <w:rPr>
          <w:rFonts w:ascii="Times New Roman" w:hAnsi="Times New Roman"/>
          <w:szCs w:val="24"/>
        </w:rPr>
        <w:t>) for organizations application</w:t>
      </w:r>
      <w:r>
        <w:rPr>
          <w:rFonts w:ascii="Times New Roman" w:hAnsi="Times New Roman"/>
          <w:szCs w:val="24"/>
        </w:rPr>
        <w:t xml:space="preserve">. </w:t>
      </w:r>
      <w:bookmarkStart w:id="2" w:name="_Hlk129762902"/>
      <w:r w:rsidR="00C95E90">
        <w:rPr>
          <w:rFonts w:ascii="Times New Roman" w:hAnsi="Times New Roman"/>
          <w:szCs w:val="24"/>
        </w:rPr>
        <w:t xml:space="preserve"> </w:t>
      </w:r>
      <w:r>
        <w:rPr>
          <w:rFonts w:ascii="Times New Roman" w:hAnsi="Times New Roman"/>
          <w:szCs w:val="24"/>
        </w:rPr>
        <w:t xml:space="preserve">We also expect the number of respondents or burden hours we reported in our existing burden estimate to change </w:t>
      </w:r>
      <w:r>
        <w:rPr>
          <w:rFonts w:ascii="Times New Roman" w:hAnsi="Times New Roman"/>
          <w:szCs w:val="24"/>
        </w:rPr>
        <w:t xml:space="preserve">because of the new </w:t>
      </w:r>
      <w:r w:rsidR="00094EC0">
        <w:rPr>
          <w:rFonts w:ascii="Times New Roman" w:hAnsi="Times New Roman"/>
          <w:szCs w:val="24"/>
        </w:rPr>
        <w:t xml:space="preserve">registrations going through Login.gov or ID.me instead of directly through </w:t>
      </w:r>
      <w:r w:rsidR="00094EC0">
        <w:rPr>
          <w:rFonts w:ascii="Times New Roman" w:hAnsi="Times New Roman"/>
          <w:szCs w:val="24"/>
        </w:rPr>
        <w:t>eAccess</w:t>
      </w:r>
      <w:r>
        <w:rPr>
          <w:rFonts w:ascii="Times New Roman" w:hAnsi="Times New Roman"/>
          <w:szCs w:val="24"/>
        </w:rPr>
        <w:t xml:space="preserve">. </w:t>
      </w:r>
      <w:r w:rsidR="00C95E90">
        <w:rPr>
          <w:rFonts w:ascii="Times New Roman" w:hAnsi="Times New Roman"/>
          <w:szCs w:val="24"/>
        </w:rPr>
        <w:t xml:space="preserve"> </w:t>
      </w:r>
      <w:r>
        <w:rPr>
          <w:rFonts w:ascii="Times New Roman" w:hAnsi="Times New Roman"/>
          <w:szCs w:val="24"/>
        </w:rPr>
        <w:t xml:space="preserve">We will continue to monitor the MI data and reflect the burden accordingly. </w:t>
      </w:r>
      <w:r w:rsidR="00C95E90">
        <w:rPr>
          <w:rFonts w:ascii="Times New Roman" w:hAnsi="Times New Roman"/>
          <w:szCs w:val="24"/>
        </w:rPr>
        <w:t xml:space="preserve"> </w:t>
      </w:r>
      <w:r>
        <w:rPr>
          <w:rFonts w:ascii="Times New Roman" w:hAnsi="Times New Roman"/>
          <w:szCs w:val="24"/>
        </w:rPr>
        <w:t xml:space="preserve">OMB approved the current burden estimate on </w:t>
      </w:r>
      <w:r w:rsidR="00224C22">
        <w:rPr>
          <w:rFonts w:ascii="Times New Roman" w:hAnsi="Times New Roman"/>
          <w:szCs w:val="24"/>
        </w:rPr>
        <w:t>0</w:t>
      </w:r>
      <w:r>
        <w:rPr>
          <w:rFonts w:ascii="Times New Roman" w:hAnsi="Times New Roman"/>
          <w:szCs w:val="24"/>
        </w:rPr>
        <w:t>3</w:t>
      </w:r>
      <w:r w:rsidR="00224C22">
        <w:rPr>
          <w:rFonts w:ascii="Times New Roman" w:hAnsi="Times New Roman"/>
          <w:szCs w:val="24"/>
        </w:rPr>
        <w:t>/29/2023</w:t>
      </w:r>
      <w:r w:rsidR="00C95E90">
        <w:rPr>
          <w:rFonts w:ascii="Times New Roman" w:hAnsi="Times New Roman"/>
          <w:szCs w:val="24"/>
        </w:rPr>
        <w:t>, and we have seen a decrease in burden as more respondents use Login.gov or ID.me for registration and access</w:t>
      </w:r>
      <w:r>
        <w:rPr>
          <w:rFonts w:ascii="Times New Roman" w:hAnsi="Times New Roman"/>
          <w:szCs w:val="24"/>
        </w:rPr>
        <w:t>.</w:t>
      </w:r>
    </w:p>
    <w:bookmarkEnd w:id="1"/>
    <w:bookmarkEnd w:id="2"/>
    <w:p w:rsidR="00C1317B" w:rsidP="00C1317B" w14:paraId="232967CE" w14:textId="77777777">
      <w:pPr>
        <w:spacing w:after="0"/>
        <w:ind w:left="-90"/>
        <w:rPr>
          <w:rFonts w:ascii="Times New Roman" w:hAnsi="Times New Roman"/>
          <w:szCs w:val="24"/>
        </w:rPr>
      </w:pPr>
    </w:p>
    <w:p w:rsidR="00C1317B" w:rsidP="00C1317B" w14:paraId="0680034F" w14:textId="0A9AB34D">
      <w:pPr>
        <w:spacing w:after="0"/>
        <w:ind w:left="-90"/>
        <w:rPr>
          <w:rFonts w:ascii="Times New Roman" w:hAnsi="Times New Roman"/>
          <w:szCs w:val="24"/>
        </w:rPr>
      </w:pPr>
      <w:r>
        <w:rPr>
          <w:rFonts w:ascii="Times New Roman" w:hAnsi="Times New Roman"/>
          <w:szCs w:val="24"/>
        </w:rPr>
        <w:t>The data below is based on our actual Management Information (MI) data for fiscal year 202</w:t>
      </w:r>
      <w:r w:rsidR="00EB540B">
        <w:rPr>
          <w:rFonts w:ascii="Times New Roman" w:hAnsi="Times New Roman"/>
          <w:szCs w:val="24"/>
        </w:rPr>
        <w:t>3</w:t>
      </w:r>
      <w:r w:rsidR="00C95E90">
        <w:rPr>
          <w:rFonts w:ascii="Times New Roman" w:hAnsi="Times New Roman"/>
          <w:szCs w:val="24"/>
        </w:rPr>
        <w:t xml:space="preserve"> (showing end of year data)</w:t>
      </w:r>
      <w:r>
        <w:rPr>
          <w:rFonts w:ascii="Times New Roman" w:hAnsi="Times New Roman"/>
          <w:szCs w:val="24"/>
        </w:rPr>
        <w:t>.  We use different modalities to collect the information, via the Internet and the Intranet.</w:t>
      </w:r>
      <w:r w:rsidR="00094EC0">
        <w:rPr>
          <w:rFonts w:ascii="Times New Roman" w:hAnsi="Times New Roman"/>
          <w:szCs w:val="24"/>
        </w:rPr>
        <w:t xml:space="preserve"> </w:t>
      </w:r>
      <w:r w:rsidR="00C95E90">
        <w:rPr>
          <w:rFonts w:ascii="Times New Roman" w:hAnsi="Times New Roman"/>
          <w:szCs w:val="24"/>
        </w:rPr>
        <w:t xml:space="preserve"> </w:t>
      </w:r>
      <w:r>
        <w:rPr>
          <w:rFonts w:ascii="Times New Roman" w:hAnsi="Times New Roman"/>
          <w:szCs w:val="24"/>
        </w:rPr>
        <w:t xml:space="preserve">In addition, we also estimate an </w:t>
      </w:r>
      <w:r w:rsidRPr="00EB540B">
        <w:rPr>
          <w:rFonts w:ascii="Times New Roman" w:hAnsi="Times New Roman"/>
          <w:szCs w:val="24"/>
        </w:rPr>
        <w:t xml:space="preserve">additional </w:t>
      </w:r>
      <w:r w:rsidRPr="00EB540B" w:rsidR="00EB540B">
        <w:rPr>
          <w:rFonts w:ascii="Times New Roman" w:hAnsi="Times New Roman"/>
          <w:szCs w:val="24"/>
        </w:rPr>
        <w:t>5,825</w:t>
      </w:r>
      <w:r w:rsidRPr="00EB540B">
        <w:rPr>
          <w:rFonts w:ascii="Times New Roman" w:hAnsi="Times New Roman"/>
          <w:szCs w:val="24"/>
        </w:rPr>
        <w:t xml:space="preserve"> new registrations for</w:t>
      </w:r>
      <w:r>
        <w:rPr>
          <w:rFonts w:ascii="Times New Roman" w:hAnsi="Times New Roman"/>
          <w:szCs w:val="24"/>
        </w:rPr>
        <w:t xml:space="preserve"> </w:t>
      </w:r>
      <w:r>
        <w:rPr>
          <w:rFonts w:ascii="Times New Roman" w:hAnsi="Times New Roman"/>
          <w:szCs w:val="24"/>
        </w:rPr>
        <w:t>eAccess</w:t>
      </w:r>
      <w:r>
        <w:rPr>
          <w:rFonts w:ascii="Times New Roman" w:hAnsi="Times New Roman"/>
          <w:szCs w:val="24"/>
        </w:rPr>
        <w:t xml:space="preserve"> due to the users who will access </w:t>
      </w:r>
      <w:r w:rsidR="00224C22">
        <w:rPr>
          <w:rFonts w:ascii="Times New Roman" w:hAnsi="Times New Roman"/>
          <w:szCs w:val="24"/>
        </w:rPr>
        <w:t>iRPA</w:t>
      </w:r>
      <w:r w:rsidR="00C95E90">
        <w:rPr>
          <w:rFonts w:ascii="Times New Roman" w:hAnsi="Times New Roman"/>
          <w:szCs w:val="24"/>
        </w:rPr>
        <w:t xml:space="preserve"> through </w:t>
      </w:r>
      <w:r w:rsidR="00C95E90">
        <w:rPr>
          <w:rFonts w:ascii="Times New Roman" w:hAnsi="Times New Roman"/>
          <w:szCs w:val="24"/>
        </w:rPr>
        <w:t>eAccess</w:t>
      </w:r>
      <w:r w:rsidR="00224C22">
        <w:rPr>
          <w:rFonts w:ascii="Times New Roman" w:hAnsi="Times New Roman"/>
          <w:szCs w:val="24"/>
        </w:rPr>
        <w:t>.</w:t>
      </w:r>
      <w:r w:rsidR="00C95E90">
        <w:rPr>
          <w:rFonts w:ascii="Times New Roman" w:hAnsi="Times New Roman"/>
          <w:szCs w:val="24"/>
        </w:rPr>
        <w:t xml:space="preserve"> </w:t>
      </w:r>
      <w:r>
        <w:rPr>
          <w:rFonts w:ascii="Times New Roman" w:hAnsi="Times New Roman"/>
          <w:szCs w:val="24"/>
        </w:rPr>
        <w:t xml:space="preserve"> We estimated the number of minutes for completion by averaging the “time-on-task” figures we obtained from our usability testing and from our current MI data.</w:t>
      </w:r>
    </w:p>
    <w:p w:rsidR="00C1317B" w:rsidP="00C1317B" w14:paraId="780BAD63" w14:textId="77777777">
      <w:pPr>
        <w:spacing w:after="0"/>
        <w:ind w:left="-90"/>
        <w:rPr>
          <w:rFonts w:ascii="Times New Roman" w:hAnsi="Times New Roman"/>
          <w:szCs w:val="24"/>
        </w:rPr>
      </w:pPr>
    </w:p>
    <w:p w:rsidR="00C1317B" w:rsidP="00C1317B" w14:paraId="730797F0" w14:textId="77777777">
      <w:pPr>
        <w:spacing w:after="0"/>
        <w:ind w:left="-90"/>
        <w:rPr>
          <w:rFonts w:ascii="Times New Roman" w:hAnsi="Times New Roman"/>
          <w:szCs w:val="24"/>
        </w:rPr>
      </w:pPr>
      <w:r>
        <w:rPr>
          <w:rFonts w:ascii="Times New Roman" w:hAnsi="Times New Roman"/>
          <w:szCs w:val="24"/>
        </w:rPr>
        <w:t>See chart below with the updated figures:</w:t>
      </w:r>
    </w:p>
    <w:p w:rsidR="00C1317B" w:rsidP="00C1317B" w14:paraId="055CBE76" w14:textId="77777777">
      <w:pPr>
        <w:spacing w:after="0"/>
        <w:rPr>
          <w:rFonts w:ascii="Times New Roman" w:hAnsi="Times New Roman"/>
          <w:szCs w:val="24"/>
        </w:rPr>
      </w:pPr>
    </w:p>
    <w:tbl>
      <w:tblPr>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530"/>
        <w:gridCol w:w="1350"/>
        <w:gridCol w:w="1260"/>
        <w:gridCol w:w="1260"/>
        <w:gridCol w:w="1440"/>
        <w:gridCol w:w="1440"/>
        <w:gridCol w:w="1980"/>
      </w:tblGrid>
      <w:tr w14:paraId="58A5BEB6" w14:textId="77777777" w:rsidTr="00D650E6">
        <w:tblPrEx>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790"/>
        </w:trPr>
        <w:tc>
          <w:tcPr>
            <w:tcW w:w="1530" w:type="dxa"/>
            <w:tcBorders>
              <w:top w:val="single" w:sz="4" w:space="0" w:color="auto"/>
              <w:left w:val="single" w:sz="4" w:space="0" w:color="auto"/>
              <w:bottom w:val="single" w:sz="4" w:space="0" w:color="auto"/>
              <w:right w:val="single" w:sz="4" w:space="0" w:color="auto"/>
            </w:tcBorders>
            <w:hideMark/>
          </w:tcPr>
          <w:p w:rsidR="00DD35B1" w:rsidRPr="00DD35B1" w:rsidP="002E2148" w14:paraId="52037A7A" w14:textId="77777777">
            <w:pPr>
              <w:spacing w:after="0"/>
              <w:rPr>
                <w:rFonts w:ascii="Times New Roman" w:hAnsi="Times New Roman"/>
                <w:b/>
                <w:szCs w:val="24"/>
              </w:rPr>
            </w:pPr>
            <w:r w:rsidRPr="00DD35B1">
              <w:rPr>
                <w:rFonts w:ascii="Times New Roman" w:hAnsi="Times New Roman"/>
                <w:b/>
                <w:szCs w:val="24"/>
              </w:rPr>
              <w:t>Modality of Completion</w:t>
            </w:r>
          </w:p>
        </w:tc>
        <w:tc>
          <w:tcPr>
            <w:tcW w:w="1530" w:type="dxa"/>
            <w:tcBorders>
              <w:top w:val="single" w:sz="4" w:space="0" w:color="auto"/>
              <w:left w:val="single" w:sz="4" w:space="0" w:color="auto"/>
              <w:bottom w:val="single" w:sz="4" w:space="0" w:color="auto"/>
              <w:right w:val="single" w:sz="4" w:space="0" w:color="auto"/>
            </w:tcBorders>
            <w:hideMark/>
          </w:tcPr>
          <w:p w:rsidR="00DD35B1" w:rsidRPr="00DD35B1" w:rsidP="002E2148" w14:paraId="6A7E6A57" w14:textId="77777777">
            <w:pPr>
              <w:spacing w:after="0"/>
              <w:rPr>
                <w:rFonts w:ascii="Times New Roman" w:hAnsi="Times New Roman"/>
                <w:b/>
                <w:szCs w:val="24"/>
              </w:rPr>
            </w:pPr>
            <w:r w:rsidRPr="00DD35B1">
              <w:rPr>
                <w:rFonts w:ascii="Times New Roman" w:hAnsi="Times New Roman"/>
                <w:b/>
                <w:szCs w:val="24"/>
              </w:rPr>
              <w:t>Number of Respondents</w:t>
            </w:r>
          </w:p>
        </w:tc>
        <w:tc>
          <w:tcPr>
            <w:tcW w:w="1350" w:type="dxa"/>
            <w:tcBorders>
              <w:top w:val="single" w:sz="4" w:space="0" w:color="auto"/>
              <w:left w:val="single" w:sz="4" w:space="0" w:color="auto"/>
              <w:bottom w:val="single" w:sz="4" w:space="0" w:color="auto"/>
              <w:right w:val="single" w:sz="4" w:space="0" w:color="auto"/>
            </w:tcBorders>
            <w:hideMark/>
          </w:tcPr>
          <w:p w:rsidR="00DD35B1" w:rsidRPr="00DD35B1" w:rsidP="002E2148" w14:paraId="0EC28B83" w14:textId="77777777">
            <w:pPr>
              <w:spacing w:after="0"/>
              <w:rPr>
                <w:rFonts w:ascii="Times New Roman" w:hAnsi="Times New Roman"/>
                <w:b/>
                <w:szCs w:val="24"/>
              </w:rPr>
            </w:pPr>
            <w:r w:rsidRPr="00DD35B1">
              <w:rPr>
                <w:rFonts w:ascii="Times New Roman" w:hAnsi="Times New Roman"/>
                <w:b/>
                <w:szCs w:val="24"/>
              </w:rPr>
              <w:t>Frequency of Response</w:t>
            </w:r>
          </w:p>
        </w:tc>
        <w:tc>
          <w:tcPr>
            <w:tcW w:w="1260" w:type="dxa"/>
            <w:tcBorders>
              <w:top w:val="single" w:sz="4" w:space="0" w:color="auto"/>
              <w:left w:val="single" w:sz="4" w:space="0" w:color="auto"/>
              <w:bottom w:val="single" w:sz="4" w:space="0" w:color="auto"/>
              <w:right w:val="single" w:sz="4" w:space="0" w:color="auto"/>
            </w:tcBorders>
            <w:hideMark/>
          </w:tcPr>
          <w:p w:rsidR="00DD35B1" w:rsidRPr="00DD35B1" w:rsidP="002E2148" w14:paraId="586ED663" w14:textId="77777777">
            <w:pPr>
              <w:spacing w:after="0"/>
              <w:rPr>
                <w:rFonts w:ascii="Times New Roman" w:hAnsi="Times New Roman"/>
                <w:b/>
                <w:szCs w:val="24"/>
              </w:rPr>
            </w:pPr>
            <w:r w:rsidRPr="00DD35B1">
              <w:rPr>
                <w:rFonts w:ascii="Times New Roman" w:hAnsi="Times New Roman"/>
                <w:b/>
                <w:szCs w:val="24"/>
              </w:rPr>
              <w:t>Average Burden Per Response (minutes)</w:t>
            </w:r>
          </w:p>
        </w:tc>
        <w:tc>
          <w:tcPr>
            <w:tcW w:w="1260" w:type="dxa"/>
            <w:tcBorders>
              <w:top w:val="single" w:sz="4" w:space="0" w:color="auto"/>
              <w:left w:val="single" w:sz="4" w:space="0" w:color="auto"/>
              <w:bottom w:val="single" w:sz="4" w:space="0" w:color="auto"/>
              <w:right w:val="single" w:sz="4" w:space="0" w:color="auto"/>
            </w:tcBorders>
            <w:hideMark/>
          </w:tcPr>
          <w:p w:rsidR="00DD35B1" w:rsidRPr="00DD35B1" w:rsidP="002E2148" w14:paraId="2F237DD7" w14:textId="77777777">
            <w:pPr>
              <w:spacing w:after="0"/>
              <w:rPr>
                <w:rFonts w:ascii="Times New Roman" w:hAnsi="Times New Roman"/>
                <w:b/>
                <w:szCs w:val="24"/>
              </w:rPr>
            </w:pPr>
            <w:r w:rsidRPr="00DD35B1">
              <w:rPr>
                <w:rFonts w:ascii="Times New Roman" w:hAnsi="Times New Roman"/>
                <w:b/>
                <w:szCs w:val="24"/>
              </w:rPr>
              <w:t>Estimated Total Annual Burden (hours)</w:t>
            </w:r>
          </w:p>
        </w:tc>
        <w:tc>
          <w:tcPr>
            <w:tcW w:w="1440" w:type="dxa"/>
            <w:tcBorders>
              <w:top w:val="single" w:sz="4" w:space="0" w:color="auto"/>
              <w:left w:val="single" w:sz="4" w:space="0" w:color="auto"/>
              <w:bottom w:val="single" w:sz="4" w:space="0" w:color="auto"/>
              <w:right w:val="single" w:sz="4" w:space="0" w:color="auto"/>
            </w:tcBorders>
            <w:hideMark/>
          </w:tcPr>
          <w:p w:rsidR="00DD35B1" w:rsidRPr="00DD35B1" w:rsidP="002E2148" w14:paraId="7F9F6DD4" w14:textId="77777777">
            <w:pPr>
              <w:rPr>
                <w:rFonts w:ascii="Times New Roman" w:hAnsi="Times New Roman"/>
                <w:b/>
              </w:rPr>
            </w:pPr>
            <w:r w:rsidRPr="00DD35B1">
              <w:rPr>
                <w:rFonts w:ascii="Times New Roman" w:hAnsi="Times New Roman"/>
                <w:b/>
                <w:snapToGrid w:val="0"/>
                <w:szCs w:val="24"/>
              </w:rPr>
              <w:t>Average Theoretical Hourly Cost Amount (dollars)*</w:t>
            </w:r>
          </w:p>
        </w:tc>
        <w:tc>
          <w:tcPr>
            <w:tcW w:w="1440" w:type="dxa"/>
            <w:tcBorders>
              <w:top w:val="single" w:sz="4" w:space="0" w:color="auto"/>
              <w:left w:val="single" w:sz="4" w:space="0" w:color="auto"/>
              <w:bottom w:val="single" w:sz="4" w:space="0" w:color="auto"/>
              <w:right w:val="single" w:sz="4" w:space="0" w:color="auto"/>
            </w:tcBorders>
          </w:tcPr>
          <w:p w:rsidR="00DD35B1" w:rsidRPr="00DD35B1" w:rsidP="002E2148" w14:paraId="73586902" w14:textId="212C8A7F">
            <w:pPr>
              <w:rPr>
                <w:rFonts w:ascii="Times New Roman" w:hAnsi="Times New Roman"/>
                <w:b/>
              </w:rPr>
            </w:pPr>
            <w:r w:rsidRPr="00DD35B1">
              <w:rPr>
                <w:rFonts w:ascii="Times New Roman" w:hAnsi="Times New Roman"/>
                <w:b/>
              </w:rPr>
              <w:t>Average Wait Time in Field Office (minutes)**</w:t>
            </w:r>
          </w:p>
        </w:tc>
        <w:tc>
          <w:tcPr>
            <w:tcW w:w="1980" w:type="dxa"/>
            <w:tcBorders>
              <w:top w:val="single" w:sz="4" w:space="0" w:color="auto"/>
              <w:left w:val="single" w:sz="4" w:space="0" w:color="auto"/>
              <w:bottom w:val="single" w:sz="4" w:space="0" w:color="auto"/>
              <w:right w:val="single" w:sz="4" w:space="0" w:color="auto"/>
            </w:tcBorders>
            <w:hideMark/>
          </w:tcPr>
          <w:p w:rsidR="00DD35B1" w:rsidRPr="00DD35B1" w:rsidP="002E2148" w14:paraId="5A3C5C17" w14:textId="5BE82175">
            <w:pPr>
              <w:rPr>
                <w:rFonts w:ascii="Times New Roman" w:hAnsi="Times New Roman"/>
                <w:b/>
              </w:rPr>
            </w:pPr>
            <w:r w:rsidRPr="00DD35B1">
              <w:rPr>
                <w:rFonts w:ascii="Times New Roman" w:hAnsi="Times New Roman"/>
                <w:b/>
              </w:rPr>
              <w:t>Total Annual Opportunity Cost (dollars)***</w:t>
            </w:r>
          </w:p>
        </w:tc>
      </w:tr>
      <w:tr w14:paraId="6DB281E4" w14:textId="77777777" w:rsidTr="00D650E6">
        <w:tblPrEx>
          <w:tblW w:w="11790" w:type="dxa"/>
          <w:tblInd w:w="-1265" w:type="dxa"/>
          <w:tblLayout w:type="fixed"/>
          <w:tblLook w:val="01E0"/>
        </w:tblPrEx>
        <w:trPr>
          <w:trHeight w:val="485"/>
        </w:trPr>
        <w:tc>
          <w:tcPr>
            <w:tcW w:w="1530" w:type="dxa"/>
            <w:tcBorders>
              <w:top w:val="single" w:sz="4" w:space="0" w:color="auto"/>
              <w:left w:val="single" w:sz="4" w:space="0" w:color="auto"/>
              <w:bottom w:val="single" w:sz="4" w:space="0" w:color="auto"/>
              <w:right w:val="single" w:sz="4" w:space="0" w:color="auto"/>
            </w:tcBorders>
            <w:hideMark/>
          </w:tcPr>
          <w:p w:rsidR="00DD35B1" w:rsidP="002E2148" w14:paraId="74968CE0" w14:textId="4EBA675F">
            <w:pPr>
              <w:spacing w:after="0"/>
              <w:rPr>
                <w:rFonts w:ascii="Times New Roman" w:hAnsi="Times New Roman"/>
                <w:szCs w:val="24"/>
              </w:rPr>
            </w:pPr>
            <w:r>
              <w:rPr>
                <w:rFonts w:ascii="Times New Roman" w:hAnsi="Times New Roman"/>
                <w:szCs w:val="24"/>
              </w:rPr>
              <w:t xml:space="preserve">Internet </w:t>
            </w:r>
            <w:r>
              <w:rPr>
                <w:rFonts w:ascii="Times New Roman" w:hAnsi="Times New Roman"/>
                <w:szCs w:val="24"/>
              </w:rPr>
              <w:t>eAccess</w:t>
            </w:r>
            <w:r>
              <w:rPr>
                <w:rFonts w:ascii="Times New Roman" w:hAnsi="Times New Roman"/>
                <w:szCs w:val="24"/>
              </w:rPr>
              <w:t xml:space="preserve"> Sign-Ins</w:t>
            </w:r>
          </w:p>
        </w:tc>
        <w:tc>
          <w:tcPr>
            <w:tcW w:w="1530" w:type="dxa"/>
            <w:tcBorders>
              <w:top w:val="single" w:sz="4" w:space="0" w:color="auto"/>
              <w:left w:val="single" w:sz="4" w:space="0" w:color="auto"/>
              <w:bottom w:val="single" w:sz="4" w:space="0" w:color="auto"/>
              <w:right w:val="single" w:sz="4" w:space="0" w:color="auto"/>
            </w:tcBorders>
            <w:hideMark/>
          </w:tcPr>
          <w:p w:rsidR="00DD35B1" w:rsidP="002E2148" w14:paraId="4EA76B2E" w14:textId="027CFD68">
            <w:pPr>
              <w:spacing w:after="0"/>
              <w:jc w:val="right"/>
              <w:rPr>
                <w:rFonts w:ascii="Times New Roman" w:hAnsi="Times New Roman"/>
                <w:szCs w:val="24"/>
              </w:rPr>
            </w:pPr>
            <w:r>
              <w:rPr>
                <w:rFonts w:ascii="Times New Roman" w:hAnsi="Times New Roman"/>
              </w:rPr>
              <w:t>107,299,293</w:t>
            </w:r>
          </w:p>
        </w:tc>
        <w:tc>
          <w:tcPr>
            <w:tcW w:w="1350" w:type="dxa"/>
            <w:tcBorders>
              <w:top w:val="single" w:sz="4" w:space="0" w:color="auto"/>
              <w:left w:val="single" w:sz="4" w:space="0" w:color="auto"/>
              <w:bottom w:val="single" w:sz="4" w:space="0" w:color="auto"/>
              <w:right w:val="single" w:sz="4" w:space="0" w:color="auto"/>
            </w:tcBorders>
            <w:hideMark/>
          </w:tcPr>
          <w:p w:rsidR="00DD35B1" w:rsidP="002E2148" w14:paraId="07C79CA8" w14:textId="77777777">
            <w:pPr>
              <w:spacing w:after="0"/>
              <w:jc w:val="right"/>
              <w:rPr>
                <w:rFonts w:ascii="Times New Roman" w:hAnsi="Times New Roman"/>
                <w:szCs w:val="24"/>
              </w:rPr>
            </w:pPr>
            <w:r>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DD35B1" w:rsidP="002E2148" w14:paraId="0FD17D73" w14:textId="77777777">
            <w:pPr>
              <w:spacing w:after="0"/>
              <w:jc w:val="right"/>
              <w:rPr>
                <w:rFonts w:ascii="Times New Roman" w:hAnsi="Times New Roman"/>
                <w:szCs w:val="24"/>
              </w:rPr>
            </w:pPr>
            <w:r>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DD35B1" w:rsidP="002E2148" w14:paraId="72C662E4" w14:textId="76CDE92B">
            <w:pPr>
              <w:spacing w:after="0"/>
              <w:jc w:val="right"/>
              <w:rPr>
                <w:rFonts w:ascii="Times New Roman" w:hAnsi="Times New Roman"/>
                <w:szCs w:val="24"/>
              </w:rPr>
            </w:pPr>
            <w:r>
              <w:rPr>
                <w:rFonts w:ascii="Times New Roman" w:hAnsi="Times New Roman"/>
              </w:rPr>
              <w:t>1,788,322</w:t>
            </w:r>
          </w:p>
        </w:tc>
        <w:tc>
          <w:tcPr>
            <w:tcW w:w="1440" w:type="dxa"/>
            <w:tcBorders>
              <w:top w:val="single" w:sz="4" w:space="0" w:color="auto"/>
              <w:left w:val="single" w:sz="4" w:space="0" w:color="auto"/>
              <w:bottom w:val="single" w:sz="4" w:space="0" w:color="auto"/>
              <w:right w:val="single" w:sz="4" w:space="0" w:color="auto"/>
            </w:tcBorders>
            <w:hideMark/>
          </w:tcPr>
          <w:p w:rsidR="00DD35B1" w:rsidP="002E2148" w14:paraId="3FCCB4EC" w14:textId="37583946">
            <w:pPr>
              <w:spacing w:after="0"/>
              <w:jc w:val="right"/>
              <w:rPr>
                <w:rFonts w:ascii="Times New Roman" w:hAnsi="Times New Roman"/>
                <w:szCs w:val="24"/>
              </w:rPr>
            </w:pPr>
            <w:r>
              <w:rPr>
                <w:rFonts w:ascii="Times New Roman" w:hAnsi="Times New Roman"/>
                <w:szCs w:val="24"/>
              </w:rPr>
              <w:t>$31.48*</w:t>
            </w:r>
          </w:p>
        </w:tc>
        <w:tc>
          <w:tcPr>
            <w:tcW w:w="1440" w:type="dxa"/>
            <w:tcBorders>
              <w:top w:val="single" w:sz="4" w:space="0" w:color="auto"/>
              <w:left w:val="single" w:sz="4" w:space="0" w:color="auto"/>
              <w:bottom w:val="single" w:sz="4" w:space="0" w:color="auto"/>
              <w:right w:val="single" w:sz="4" w:space="0" w:color="auto"/>
            </w:tcBorders>
          </w:tcPr>
          <w:p w:rsidR="00DD35B1" w:rsidP="002E2148" w14:paraId="10BEBCF1" w14:textId="77777777">
            <w:pPr>
              <w:spacing w:after="0"/>
              <w:jc w:val="right"/>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DD35B1" w:rsidP="002E2148" w14:paraId="26E739AA" w14:textId="21C153F6">
            <w:pPr>
              <w:spacing w:after="0"/>
              <w:jc w:val="right"/>
              <w:rPr>
                <w:rFonts w:ascii="Times New Roman" w:hAnsi="Times New Roman"/>
              </w:rPr>
            </w:pPr>
            <w:r>
              <w:rPr>
                <w:rFonts w:ascii="Times New Roman" w:hAnsi="Times New Roman"/>
              </w:rPr>
              <w:t>$56,296,377***</w:t>
            </w:r>
          </w:p>
          <w:p w:rsidR="00DD35B1" w:rsidP="002E2148" w14:paraId="0F9BF92A" w14:textId="77777777">
            <w:pPr>
              <w:spacing w:after="0"/>
              <w:jc w:val="right"/>
              <w:rPr>
                <w:rFonts w:ascii="Times New Roman" w:hAnsi="Times New Roman"/>
                <w:szCs w:val="24"/>
              </w:rPr>
            </w:pPr>
          </w:p>
        </w:tc>
      </w:tr>
      <w:tr w14:paraId="1476DA68" w14:textId="77777777" w:rsidTr="00D650E6">
        <w:tblPrEx>
          <w:tblW w:w="11790" w:type="dxa"/>
          <w:tblInd w:w="-1265" w:type="dxa"/>
          <w:tblLayout w:type="fixed"/>
          <w:tblLook w:val="01E0"/>
        </w:tblPrEx>
        <w:trPr>
          <w:trHeight w:val="413"/>
        </w:trPr>
        <w:tc>
          <w:tcPr>
            <w:tcW w:w="1530" w:type="dxa"/>
            <w:tcBorders>
              <w:top w:val="single" w:sz="4" w:space="0" w:color="auto"/>
              <w:left w:val="single" w:sz="4" w:space="0" w:color="auto"/>
              <w:bottom w:val="single" w:sz="4" w:space="0" w:color="auto"/>
              <w:right w:val="single" w:sz="4" w:space="0" w:color="auto"/>
            </w:tcBorders>
            <w:hideMark/>
          </w:tcPr>
          <w:p w:rsidR="00DD35B1" w:rsidP="00DC20D1" w14:paraId="52ED4059" w14:textId="77777777">
            <w:pPr>
              <w:spacing w:after="0"/>
              <w:rPr>
                <w:rFonts w:ascii="Times New Roman" w:hAnsi="Times New Roman"/>
                <w:szCs w:val="24"/>
              </w:rPr>
            </w:pPr>
            <w:r>
              <w:rPr>
                <w:rFonts w:ascii="Times New Roman" w:hAnsi="Times New Roman"/>
                <w:szCs w:val="24"/>
              </w:rPr>
              <w:t xml:space="preserve">Login.gov </w:t>
            </w:r>
          </w:p>
          <w:p w:rsidR="00DD35B1" w:rsidP="00DC20D1" w14:paraId="742E0C86" w14:textId="1C145428">
            <w:pPr>
              <w:spacing w:after="0"/>
              <w:rPr>
                <w:rFonts w:ascii="Times New Roman" w:hAnsi="Times New Roman"/>
                <w:szCs w:val="24"/>
              </w:rPr>
            </w:pPr>
            <w:r>
              <w:rPr>
                <w:rFonts w:ascii="Times New Roman" w:hAnsi="Times New Roman"/>
                <w:szCs w:val="24"/>
              </w:rPr>
              <w:t>Sign-Ins</w:t>
            </w:r>
          </w:p>
        </w:tc>
        <w:tc>
          <w:tcPr>
            <w:tcW w:w="1530" w:type="dxa"/>
            <w:tcBorders>
              <w:top w:val="single" w:sz="4" w:space="0" w:color="auto"/>
              <w:left w:val="single" w:sz="4" w:space="0" w:color="auto"/>
              <w:bottom w:val="single" w:sz="4" w:space="0" w:color="auto"/>
              <w:right w:val="single" w:sz="4" w:space="0" w:color="auto"/>
            </w:tcBorders>
            <w:hideMark/>
          </w:tcPr>
          <w:p w:rsidR="00DD35B1" w:rsidRPr="00551B36" w:rsidP="00DC20D1" w14:paraId="25A364E5" w14:textId="17E3F588">
            <w:pPr>
              <w:jc w:val="right"/>
              <w:rPr>
                <w:rFonts w:ascii="Times New Roman" w:hAnsi="Times New Roman"/>
              </w:rPr>
            </w:pPr>
            <w:r>
              <w:rPr>
                <w:rFonts w:ascii="Times New Roman" w:hAnsi="Times New Roman"/>
              </w:rPr>
              <w:t>72,826,241</w:t>
            </w:r>
          </w:p>
        </w:tc>
        <w:tc>
          <w:tcPr>
            <w:tcW w:w="1350" w:type="dxa"/>
            <w:tcBorders>
              <w:top w:val="single" w:sz="4" w:space="0" w:color="auto"/>
              <w:left w:val="single" w:sz="4" w:space="0" w:color="auto"/>
              <w:bottom w:val="single" w:sz="4" w:space="0" w:color="auto"/>
              <w:right w:val="single" w:sz="4" w:space="0" w:color="auto"/>
            </w:tcBorders>
            <w:hideMark/>
          </w:tcPr>
          <w:p w:rsidR="00DD35B1" w:rsidP="00DC20D1" w14:paraId="0862748B" w14:textId="77777777">
            <w:pPr>
              <w:jc w:val="right"/>
              <w:rPr>
                <w:rFonts w:ascii="Times New Roman" w:hAnsi="Times New Roman"/>
                <w:szCs w:val="24"/>
              </w:rPr>
            </w:pPr>
            <w:r>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DD35B1" w:rsidP="00DC20D1" w14:paraId="441DB9AF" w14:textId="4020E9BD">
            <w:pPr>
              <w:jc w:val="right"/>
              <w:rPr>
                <w:rFonts w:ascii="Times New Roman" w:hAnsi="Times New Roman"/>
                <w:szCs w:val="24"/>
              </w:rPr>
            </w:pPr>
            <w:r>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DD35B1" w:rsidP="00DC20D1" w14:paraId="43694976" w14:textId="5595625B">
            <w:pPr>
              <w:jc w:val="right"/>
              <w:rPr>
                <w:rFonts w:ascii="Times New Roman" w:hAnsi="Times New Roman"/>
                <w:szCs w:val="24"/>
              </w:rPr>
            </w:pPr>
            <w:r>
              <w:rPr>
                <w:rFonts w:ascii="Times New Roman" w:hAnsi="Times New Roman"/>
                <w:szCs w:val="24"/>
              </w:rPr>
              <w:t>1,213,771</w:t>
            </w:r>
          </w:p>
        </w:tc>
        <w:tc>
          <w:tcPr>
            <w:tcW w:w="1440" w:type="dxa"/>
            <w:tcBorders>
              <w:top w:val="single" w:sz="4" w:space="0" w:color="auto"/>
              <w:left w:val="single" w:sz="4" w:space="0" w:color="auto"/>
              <w:bottom w:val="single" w:sz="4" w:space="0" w:color="auto"/>
              <w:right w:val="single" w:sz="4" w:space="0" w:color="auto"/>
            </w:tcBorders>
          </w:tcPr>
          <w:p w:rsidR="00DD35B1" w:rsidP="00DC20D1" w14:paraId="39341A5F" w14:textId="30454235">
            <w:pPr>
              <w:spacing w:after="0"/>
              <w:jc w:val="right"/>
              <w:rPr>
                <w:rFonts w:ascii="Times New Roman" w:hAnsi="Times New Roman"/>
                <w:szCs w:val="24"/>
              </w:rPr>
            </w:pPr>
            <w:r>
              <w:rPr>
                <w:rFonts w:ascii="Times New Roman" w:hAnsi="Times New Roman"/>
                <w:szCs w:val="24"/>
              </w:rPr>
              <w:t>$</w:t>
            </w:r>
            <w:r>
              <w:rPr>
                <w:rFonts w:ascii="Times New Roman" w:hAnsi="Times New Roman"/>
                <w:szCs w:val="24"/>
              </w:rPr>
              <w:t>31.48</w:t>
            </w:r>
            <w:r>
              <w:rPr>
                <w:rFonts w:ascii="Times New Roman" w:hAnsi="Times New Roman"/>
                <w:szCs w:val="24"/>
              </w:rPr>
              <w:t>*</w:t>
            </w:r>
          </w:p>
        </w:tc>
        <w:tc>
          <w:tcPr>
            <w:tcW w:w="1440" w:type="dxa"/>
            <w:tcBorders>
              <w:top w:val="single" w:sz="4" w:space="0" w:color="auto"/>
              <w:left w:val="single" w:sz="4" w:space="0" w:color="auto"/>
              <w:bottom w:val="single" w:sz="4" w:space="0" w:color="auto"/>
              <w:right w:val="single" w:sz="4" w:space="0" w:color="auto"/>
            </w:tcBorders>
          </w:tcPr>
          <w:p w:rsidR="00DD35B1" w:rsidP="000E313A" w14:paraId="76297E08" w14:textId="77777777">
            <w:pPr>
              <w:spacing w:after="0"/>
              <w:jc w:val="right"/>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hideMark/>
          </w:tcPr>
          <w:p w:rsidR="00DD35B1" w:rsidP="000E313A" w14:paraId="3D58D882" w14:textId="0063225A">
            <w:pPr>
              <w:spacing w:after="0"/>
              <w:jc w:val="right"/>
              <w:rPr>
                <w:rFonts w:ascii="Times New Roman" w:hAnsi="Times New Roman"/>
                <w:szCs w:val="24"/>
              </w:rPr>
            </w:pPr>
            <w:r>
              <w:rPr>
                <w:rFonts w:ascii="Times New Roman" w:hAnsi="Times New Roman"/>
                <w:szCs w:val="24"/>
              </w:rPr>
              <w:t>$38,209,511***</w:t>
            </w:r>
          </w:p>
        </w:tc>
      </w:tr>
      <w:tr w14:paraId="4BB6D2B1" w14:textId="77777777" w:rsidTr="00D650E6">
        <w:tblPrEx>
          <w:tblW w:w="11790" w:type="dxa"/>
          <w:tblInd w:w="-1265" w:type="dxa"/>
          <w:tblLayout w:type="fixed"/>
          <w:tblLook w:val="01E0"/>
        </w:tblPrEx>
        <w:trPr>
          <w:trHeight w:val="305"/>
        </w:trPr>
        <w:tc>
          <w:tcPr>
            <w:tcW w:w="1530" w:type="dxa"/>
            <w:tcBorders>
              <w:top w:val="single" w:sz="4" w:space="0" w:color="auto"/>
              <w:left w:val="single" w:sz="4" w:space="0" w:color="auto"/>
              <w:bottom w:val="single" w:sz="4" w:space="0" w:color="auto"/>
              <w:right w:val="single" w:sz="4" w:space="0" w:color="auto"/>
            </w:tcBorders>
          </w:tcPr>
          <w:p w:rsidR="00DD35B1" w:rsidP="00DC20D1" w14:paraId="1DB9EA13" w14:textId="77777777">
            <w:pPr>
              <w:spacing w:after="0"/>
              <w:rPr>
                <w:rFonts w:ascii="Times New Roman" w:hAnsi="Times New Roman"/>
                <w:szCs w:val="24"/>
              </w:rPr>
            </w:pPr>
            <w:r>
              <w:rPr>
                <w:rFonts w:ascii="Times New Roman" w:hAnsi="Times New Roman"/>
                <w:szCs w:val="24"/>
              </w:rPr>
              <w:t xml:space="preserve">ID.me </w:t>
            </w:r>
          </w:p>
          <w:p w:rsidR="00DD35B1" w:rsidP="00DC20D1" w14:paraId="47D0C6A5" w14:textId="704838DA">
            <w:pPr>
              <w:spacing w:after="0"/>
              <w:rPr>
                <w:rFonts w:ascii="Times New Roman" w:hAnsi="Times New Roman"/>
                <w:szCs w:val="24"/>
              </w:rPr>
            </w:pPr>
            <w:r>
              <w:rPr>
                <w:rFonts w:ascii="Times New Roman" w:hAnsi="Times New Roman"/>
                <w:szCs w:val="24"/>
              </w:rPr>
              <w:t>Sign-Ins</w:t>
            </w:r>
          </w:p>
        </w:tc>
        <w:tc>
          <w:tcPr>
            <w:tcW w:w="1530" w:type="dxa"/>
            <w:tcBorders>
              <w:top w:val="single" w:sz="4" w:space="0" w:color="auto"/>
              <w:left w:val="single" w:sz="4" w:space="0" w:color="auto"/>
              <w:bottom w:val="single" w:sz="4" w:space="0" w:color="auto"/>
              <w:right w:val="single" w:sz="4" w:space="0" w:color="auto"/>
            </w:tcBorders>
          </w:tcPr>
          <w:p w:rsidR="00DD35B1" w:rsidRPr="00551B36" w:rsidP="00DC20D1" w14:paraId="2F61963D" w14:textId="54707860">
            <w:pPr>
              <w:jc w:val="right"/>
              <w:rPr>
                <w:rFonts w:ascii="Times New Roman" w:hAnsi="Times New Roman"/>
              </w:rPr>
            </w:pPr>
            <w:r>
              <w:rPr>
                <w:rFonts w:ascii="Times New Roman" w:hAnsi="Times New Roman"/>
              </w:rPr>
              <w:t>12,776,004</w:t>
            </w:r>
          </w:p>
        </w:tc>
        <w:tc>
          <w:tcPr>
            <w:tcW w:w="1350" w:type="dxa"/>
            <w:tcBorders>
              <w:top w:val="single" w:sz="4" w:space="0" w:color="auto"/>
              <w:left w:val="single" w:sz="4" w:space="0" w:color="auto"/>
              <w:bottom w:val="single" w:sz="4" w:space="0" w:color="auto"/>
              <w:right w:val="single" w:sz="4" w:space="0" w:color="auto"/>
            </w:tcBorders>
          </w:tcPr>
          <w:p w:rsidR="00DD35B1" w:rsidP="00DC20D1" w14:paraId="4DCD6406" w14:textId="4EC9594C">
            <w:pPr>
              <w:jc w:val="right"/>
              <w:rPr>
                <w:rFonts w:ascii="Times New Roman" w:hAnsi="Times New Roman"/>
                <w:szCs w:val="24"/>
              </w:rPr>
            </w:pPr>
            <w:r>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tcPr>
          <w:p w:rsidR="00DD35B1" w:rsidP="00DC20D1" w14:paraId="5B83070E" w14:textId="322BA0EC">
            <w:pPr>
              <w:jc w:val="right"/>
              <w:rPr>
                <w:rFonts w:ascii="Times New Roman" w:hAnsi="Times New Roman"/>
                <w:szCs w:val="24"/>
              </w:rPr>
            </w:pPr>
            <w:r>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tcPr>
          <w:p w:rsidR="00DD35B1" w:rsidP="00DC20D1" w14:paraId="4CB28BDC" w14:textId="2853328F">
            <w:pPr>
              <w:jc w:val="right"/>
              <w:rPr>
                <w:rFonts w:ascii="Times New Roman" w:hAnsi="Times New Roman"/>
              </w:rPr>
            </w:pPr>
            <w:r>
              <w:rPr>
                <w:rFonts w:ascii="Times New Roman" w:hAnsi="Times New Roman"/>
              </w:rPr>
              <w:t>212,933</w:t>
            </w:r>
          </w:p>
        </w:tc>
        <w:tc>
          <w:tcPr>
            <w:tcW w:w="1440" w:type="dxa"/>
            <w:tcBorders>
              <w:top w:val="single" w:sz="4" w:space="0" w:color="auto"/>
              <w:left w:val="single" w:sz="4" w:space="0" w:color="auto"/>
              <w:bottom w:val="single" w:sz="4" w:space="0" w:color="auto"/>
              <w:right w:val="single" w:sz="4" w:space="0" w:color="auto"/>
            </w:tcBorders>
          </w:tcPr>
          <w:p w:rsidR="00DD35B1" w:rsidP="00DC20D1" w14:paraId="78AC66B6" w14:textId="4DE39B01">
            <w:pPr>
              <w:spacing w:after="0"/>
              <w:jc w:val="right"/>
              <w:rPr>
                <w:rFonts w:ascii="Times New Roman" w:hAnsi="Times New Roman"/>
                <w:szCs w:val="24"/>
              </w:rPr>
            </w:pPr>
            <w:r>
              <w:rPr>
                <w:rFonts w:ascii="Times New Roman" w:hAnsi="Times New Roman"/>
                <w:szCs w:val="24"/>
              </w:rPr>
              <w:t>$</w:t>
            </w:r>
            <w:r>
              <w:rPr>
                <w:rFonts w:ascii="Times New Roman" w:hAnsi="Times New Roman"/>
                <w:szCs w:val="24"/>
              </w:rPr>
              <w:t>31.48</w:t>
            </w:r>
            <w:r>
              <w:rPr>
                <w:rFonts w:ascii="Times New Roman" w:hAnsi="Times New Roman"/>
                <w:szCs w:val="24"/>
              </w:rPr>
              <w:t>*</w:t>
            </w:r>
          </w:p>
        </w:tc>
        <w:tc>
          <w:tcPr>
            <w:tcW w:w="1440" w:type="dxa"/>
            <w:tcBorders>
              <w:top w:val="single" w:sz="4" w:space="0" w:color="auto"/>
              <w:left w:val="single" w:sz="4" w:space="0" w:color="auto"/>
              <w:bottom w:val="single" w:sz="4" w:space="0" w:color="auto"/>
              <w:right w:val="single" w:sz="4" w:space="0" w:color="auto"/>
            </w:tcBorders>
          </w:tcPr>
          <w:p w:rsidR="00DD35B1" w:rsidP="000E313A" w14:paraId="71B99184" w14:textId="77777777">
            <w:pPr>
              <w:spacing w:after="0"/>
              <w:jc w:val="right"/>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DD35B1" w:rsidP="000E313A" w14:paraId="13D41F06" w14:textId="30D4E09C">
            <w:pPr>
              <w:spacing w:after="0"/>
              <w:jc w:val="right"/>
              <w:rPr>
                <w:rFonts w:ascii="Times New Roman" w:hAnsi="Times New Roman"/>
              </w:rPr>
            </w:pPr>
            <w:r>
              <w:rPr>
                <w:rFonts w:ascii="Times New Roman" w:hAnsi="Times New Roman"/>
              </w:rPr>
              <w:t>$6,703,131***</w:t>
            </w:r>
          </w:p>
        </w:tc>
      </w:tr>
      <w:tr w14:paraId="47335D39" w14:textId="77777777" w:rsidTr="00D650E6">
        <w:tblPrEx>
          <w:tblW w:w="11790" w:type="dxa"/>
          <w:tblInd w:w="-1265" w:type="dxa"/>
          <w:tblLayout w:type="fixed"/>
          <w:tblLook w:val="01E0"/>
        </w:tblPrEx>
        <w:trPr>
          <w:trHeight w:val="413"/>
        </w:trPr>
        <w:tc>
          <w:tcPr>
            <w:tcW w:w="1530" w:type="dxa"/>
            <w:tcBorders>
              <w:top w:val="single" w:sz="4" w:space="0" w:color="auto"/>
              <w:left w:val="single" w:sz="4" w:space="0" w:color="auto"/>
              <w:bottom w:val="single" w:sz="4" w:space="0" w:color="auto"/>
              <w:right w:val="single" w:sz="4" w:space="0" w:color="auto"/>
            </w:tcBorders>
          </w:tcPr>
          <w:p w:rsidR="00DD35B1" w:rsidP="00DD35B1" w14:paraId="19BDB1F2" w14:textId="1BB7E223">
            <w:pPr>
              <w:spacing w:after="0"/>
              <w:rPr>
                <w:rFonts w:ascii="Times New Roman" w:hAnsi="Times New Roman"/>
                <w:szCs w:val="24"/>
              </w:rPr>
            </w:pPr>
            <w:r w:rsidRPr="00D62E87">
              <w:rPr>
                <w:rFonts w:ascii="Times New Roman" w:hAnsi="Times New Roman"/>
                <w:szCs w:val="24"/>
              </w:rPr>
              <w:t>Intranet Registration (RCS)</w:t>
            </w:r>
          </w:p>
        </w:tc>
        <w:tc>
          <w:tcPr>
            <w:tcW w:w="1530" w:type="dxa"/>
            <w:tcBorders>
              <w:top w:val="single" w:sz="4" w:space="0" w:color="auto"/>
              <w:left w:val="single" w:sz="4" w:space="0" w:color="auto"/>
              <w:bottom w:val="single" w:sz="4" w:space="0" w:color="auto"/>
              <w:right w:val="single" w:sz="4" w:space="0" w:color="auto"/>
            </w:tcBorders>
          </w:tcPr>
          <w:p w:rsidR="00DD35B1" w:rsidP="00DD35B1" w14:paraId="1D606224" w14:textId="786B1B2C">
            <w:pPr>
              <w:jc w:val="right"/>
              <w:rPr>
                <w:rFonts w:ascii="Times New Roman" w:hAnsi="Times New Roman"/>
              </w:rPr>
            </w:pPr>
            <w:r>
              <w:rPr>
                <w:rFonts w:ascii="Times New Roman" w:hAnsi="Times New Roman"/>
                <w:szCs w:val="24"/>
              </w:rPr>
              <w:t>122,763</w:t>
            </w:r>
          </w:p>
        </w:tc>
        <w:tc>
          <w:tcPr>
            <w:tcW w:w="1350" w:type="dxa"/>
            <w:tcBorders>
              <w:top w:val="single" w:sz="4" w:space="0" w:color="auto"/>
              <w:left w:val="single" w:sz="4" w:space="0" w:color="auto"/>
              <w:bottom w:val="single" w:sz="4" w:space="0" w:color="auto"/>
              <w:right w:val="single" w:sz="4" w:space="0" w:color="auto"/>
            </w:tcBorders>
          </w:tcPr>
          <w:p w:rsidR="00DD35B1" w:rsidP="00DD35B1" w14:paraId="15A1AEA9" w14:textId="3FFE6B9C">
            <w:pPr>
              <w:jc w:val="right"/>
              <w:rPr>
                <w:rFonts w:ascii="Times New Roman" w:hAnsi="Times New Roman"/>
                <w:szCs w:val="24"/>
              </w:rPr>
            </w:pPr>
            <w:r w:rsidRPr="00D62E87">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tcPr>
          <w:p w:rsidR="00DD35B1" w:rsidP="00DD35B1" w14:paraId="76B649FB" w14:textId="1E7306A2">
            <w:pPr>
              <w:jc w:val="right"/>
              <w:rPr>
                <w:rFonts w:ascii="Times New Roman" w:hAnsi="Times New Roman"/>
                <w:szCs w:val="24"/>
              </w:rPr>
            </w:pPr>
            <w:r w:rsidRPr="00D62E87">
              <w:rPr>
                <w:rFonts w:ascii="Times New Roman" w:hAnsi="Times New Roman"/>
                <w:szCs w:val="24"/>
              </w:rPr>
              <w:t>8</w:t>
            </w:r>
          </w:p>
        </w:tc>
        <w:tc>
          <w:tcPr>
            <w:tcW w:w="1260" w:type="dxa"/>
            <w:tcBorders>
              <w:top w:val="single" w:sz="4" w:space="0" w:color="auto"/>
              <w:left w:val="single" w:sz="4" w:space="0" w:color="auto"/>
              <w:bottom w:val="single" w:sz="4" w:space="0" w:color="auto"/>
              <w:right w:val="single" w:sz="4" w:space="0" w:color="auto"/>
            </w:tcBorders>
          </w:tcPr>
          <w:p w:rsidR="00DD35B1" w:rsidP="00DD35B1" w14:paraId="4A41120D" w14:textId="3DD228DA">
            <w:pPr>
              <w:jc w:val="right"/>
              <w:rPr>
                <w:rFonts w:ascii="Times New Roman" w:hAnsi="Times New Roman"/>
              </w:rPr>
            </w:pPr>
            <w:r>
              <w:rPr>
                <w:rFonts w:ascii="Times New Roman" w:hAnsi="Times New Roman"/>
                <w:szCs w:val="24"/>
              </w:rPr>
              <w:t>16,368</w:t>
            </w:r>
          </w:p>
        </w:tc>
        <w:tc>
          <w:tcPr>
            <w:tcW w:w="1440" w:type="dxa"/>
            <w:tcBorders>
              <w:top w:val="single" w:sz="4" w:space="0" w:color="auto"/>
              <w:left w:val="single" w:sz="4" w:space="0" w:color="auto"/>
              <w:bottom w:val="single" w:sz="4" w:space="0" w:color="auto"/>
              <w:right w:val="single" w:sz="4" w:space="0" w:color="auto"/>
            </w:tcBorders>
          </w:tcPr>
          <w:p w:rsidR="00DD35B1" w:rsidP="00DD35B1" w14:paraId="3D5E5DE8" w14:textId="3108A58D">
            <w:pPr>
              <w:spacing w:after="0"/>
              <w:jc w:val="right"/>
              <w:rPr>
                <w:rFonts w:ascii="Times New Roman" w:hAnsi="Times New Roman"/>
              </w:rPr>
            </w:pPr>
            <w:r w:rsidRPr="00D62E87">
              <w:rPr>
                <w:rFonts w:ascii="Times New Roman" w:hAnsi="Times New Roman"/>
                <w:szCs w:val="24"/>
              </w:rPr>
              <w:t>$</w:t>
            </w:r>
            <w:r>
              <w:rPr>
                <w:rFonts w:ascii="Times New Roman" w:hAnsi="Times New Roman"/>
                <w:szCs w:val="24"/>
              </w:rPr>
              <w:t>31.48</w:t>
            </w:r>
            <w:r w:rsidRPr="00D62E87">
              <w:rPr>
                <w:rFonts w:ascii="Times New Roman" w:hAnsi="Times New Roman"/>
                <w:szCs w:val="24"/>
              </w:rPr>
              <w:t>*</w:t>
            </w:r>
          </w:p>
        </w:tc>
        <w:tc>
          <w:tcPr>
            <w:tcW w:w="1440" w:type="dxa"/>
            <w:tcBorders>
              <w:top w:val="single" w:sz="4" w:space="0" w:color="auto"/>
              <w:left w:val="single" w:sz="4" w:space="0" w:color="auto"/>
              <w:bottom w:val="single" w:sz="4" w:space="0" w:color="auto"/>
              <w:right w:val="single" w:sz="4" w:space="0" w:color="auto"/>
            </w:tcBorders>
          </w:tcPr>
          <w:p w:rsidR="00DD35B1" w:rsidRPr="00D62E87" w:rsidP="00DD35B1" w14:paraId="4D5CF200" w14:textId="2F3F22EA">
            <w:pPr>
              <w:spacing w:after="0"/>
              <w:jc w:val="right"/>
              <w:rPr>
                <w:rFonts w:ascii="Times New Roman" w:hAnsi="Times New Roman"/>
                <w:szCs w:val="24"/>
              </w:rPr>
            </w:pPr>
            <w:r>
              <w:rPr>
                <w:rFonts w:ascii="Times New Roman" w:hAnsi="Times New Roman"/>
                <w:szCs w:val="24"/>
              </w:rPr>
              <w:t>24**</w:t>
            </w:r>
          </w:p>
        </w:tc>
        <w:tc>
          <w:tcPr>
            <w:tcW w:w="1980" w:type="dxa"/>
            <w:tcBorders>
              <w:top w:val="single" w:sz="4" w:space="0" w:color="auto"/>
              <w:left w:val="single" w:sz="4" w:space="0" w:color="auto"/>
              <w:bottom w:val="single" w:sz="4" w:space="0" w:color="auto"/>
              <w:right w:val="single" w:sz="4" w:space="0" w:color="auto"/>
            </w:tcBorders>
          </w:tcPr>
          <w:p w:rsidR="00DD35B1" w:rsidP="00DD35B1" w14:paraId="6845574F" w14:textId="0F1905FB">
            <w:pPr>
              <w:spacing w:after="0"/>
              <w:jc w:val="right"/>
              <w:rPr>
                <w:rFonts w:ascii="Times New Roman" w:hAnsi="Times New Roman"/>
              </w:rPr>
            </w:pPr>
            <w:r>
              <w:rPr>
                <w:rFonts w:ascii="Times New Roman" w:hAnsi="Times New Roman"/>
                <w:szCs w:val="24"/>
              </w:rPr>
              <w:t>$2,061,090*</w:t>
            </w:r>
            <w:r w:rsidRPr="00D62E87">
              <w:rPr>
                <w:rFonts w:ascii="Times New Roman" w:hAnsi="Times New Roman"/>
                <w:szCs w:val="24"/>
              </w:rPr>
              <w:t>**</w:t>
            </w:r>
          </w:p>
        </w:tc>
      </w:tr>
      <w:tr w14:paraId="5B6FEE93" w14:textId="77777777" w:rsidTr="00D650E6">
        <w:tblPrEx>
          <w:tblW w:w="11790" w:type="dxa"/>
          <w:tblInd w:w="-1265" w:type="dxa"/>
          <w:tblLayout w:type="fixed"/>
          <w:tblLook w:val="01E0"/>
        </w:tblPrEx>
        <w:trPr>
          <w:trHeight w:val="413"/>
        </w:trPr>
        <w:tc>
          <w:tcPr>
            <w:tcW w:w="1530" w:type="dxa"/>
            <w:tcBorders>
              <w:top w:val="single" w:sz="4" w:space="0" w:color="auto"/>
              <w:left w:val="single" w:sz="4" w:space="0" w:color="auto"/>
              <w:bottom w:val="single" w:sz="4" w:space="0" w:color="auto"/>
              <w:right w:val="single" w:sz="4" w:space="0" w:color="auto"/>
            </w:tcBorders>
          </w:tcPr>
          <w:p w:rsidR="00DD35B1" w:rsidP="00DC20D1" w14:paraId="49BB7AF2" w14:textId="7198D840">
            <w:pPr>
              <w:spacing w:after="0"/>
              <w:rPr>
                <w:rFonts w:ascii="Times New Roman" w:hAnsi="Times New Roman"/>
                <w:szCs w:val="24"/>
              </w:rPr>
            </w:pPr>
            <w:r>
              <w:rPr>
                <w:rFonts w:ascii="Times New Roman" w:hAnsi="Times New Roman"/>
                <w:szCs w:val="24"/>
              </w:rPr>
              <w:t>iRPA</w:t>
            </w:r>
            <w:r>
              <w:rPr>
                <w:rFonts w:ascii="Times New Roman" w:hAnsi="Times New Roman"/>
                <w:szCs w:val="24"/>
              </w:rPr>
              <w:t xml:space="preserve"> Users (Registration through Login.gov or ID.me)</w:t>
            </w:r>
          </w:p>
        </w:tc>
        <w:tc>
          <w:tcPr>
            <w:tcW w:w="1530" w:type="dxa"/>
            <w:tcBorders>
              <w:top w:val="single" w:sz="4" w:space="0" w:color="auto"/>
              <w:left w:val="single" w:sz="4" w:space="0" w:color="auto"/>
              <w:bottom w:val="single" w:sz="4" w:space="0" w:color="auto"/>
              <w:right w:val="single" w:sz="4" w:space="0" w:color="auto"/>
            </w:tcBorders>
          </w:tcPr>
          <w:p w:rsidR="00DD35B1" w:rsidRPr="00551B36" w:rsidP="00DC20D1" w14:paraId="38688555" w14:textId="57373D64">
            <w:pPr>
              <w:jc w:val="right"/>
              <w:rPr>
                <w:rFonts w:ascii="Times New Roman" w:hAnsi="Times New Roman"/>
              </w:rPr>
            </w:pPr>
            <w:r>
              <w:rPr>
                <w:rFonts w:ascii="Times New Roman" w:hAnsi="Times New Roman"/>
              </w:rPr>
              <w:t>5,825</w:t>
            </w:r>
          </w:p>
        </w:tc>
        <w:tc>
          <w:tcPr>
            <w:tcW w:w="1350" w:type="dxa"/>
            <w:tcBorders>
              <w:top w:val="single" w:sz="4" w:space="0" w:color="auto"/>
              <w:left w:val="single" w:sz="4" w:space="0" w:color="auto"/>
              <w:bottom w:val="single" w:sz="4" w:space="0" w:color="auto"/>
              <w:right w:val="single" w:sz="4" w:space="0" w:color="auto"/>
            </w:tcBorders>
          </w:tcPr>
          <w:p w:rsidR="00DD35B1" w:rsidP="00DC20D1" w14:paraId="1CCFEB8B" w14:textId="1816C630">
            <w:pPr>
              <w:jc w:val="right"/>
              <w:rPr>
                <w:rFonts w:ascii="Times New Roman" w:hAnsi="Times New Roman"/>
                <w:szCs w:val="24"/>
              </w:rPr>
            </w:pPr>
            <w:r>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tcPr>
          <w:p w:rsidR="00DD35B1" w:rsidP="00DC20D1" w14:paraId="6F8BE8EB" w14:textId="3CBDCC3F">
            <w:pPr>
              <w:jc w:val="right"/>
              <w:rPr>
                <w:rFonts w:ascii="Times New Roman" w:hAnsi="Times New Roman"/>
                <w:szCs w:val="24"/>
              </w:rPr>
            </w:pPr>
            <w:r>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tcPr>
          <w:p w:rsidR="00DD35B1" w:rsidP="00DC20D1" w14:paraId="65736CC4" w14:textId="30741318">
            <w:pPr>
              <w:jc w:val="right"/>
              <w:rPr>
                <w:rFonts w:ascii="Times New Roman" w:hAnsi="Times New Roman"/>
              </w:rPr>
            </w:pPr>
            <w:r>
              <w:rPr>
                <w:rFonts w:ascii="Times New Roman" w:hAnsi="Times New Roman"/>
              </w:rPr>
              <w:t>97</w:t>
            </w:r>
          </w:p>
        </w:tc>
        <w:tc>
          <w:tcPr>
            <w:tcW w:w="1440" w:type="dxa"/>
            <w:tcBorders>
              <w:top w:val="single" w:sz="4" w:space="0" w:color="auto"/>
              <w:left w:val="single" w:sz="4" w:space="0" w:color="auto"/>
              <w:bottom w:val="single" w:sz="4" w:space="0" w:color="auto"/>
              <w:right w:val="single" w:sz="4" w:space="0" w:color="auto"/>
            </w:tcBorders>
          </w:tcPr>
          <w:p w:rsidR="00DD35B1" w:rsidP="00DC20D1" w14:paraId="18207C8A" w14:textId="79F42524">
            <w:pPr>
              <w:spacing w:after="0"/>
              <w:jc w:val="right"/>
              <w:rPr>
                <w:rFonts w:ascii="Times New Roman" w:hAnsi="Times New Roman"/>
              </w:rPr>
            </w:pPr>
            <w:r>
              <w:rPr>
                <w:rFonts w:ascii="Times New Roman" w:hAnsi="Times New Roman"/>
              </w:rPr>
              <w:t>$</w:t>
            </w:r>
            <w:r>
              <w:rPr>
                <w:rFonts w:ascii="Times New Roman" w:hAnsi="Times New Roman"/>
                <w:szCs w:val="24"/>
              </w:rPr>
              <w:t>31.48</w:t>
            </w:r>
            <w:r>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tcPr>
          <w:p w:rsidR="00DD35B1" w:rsidP="00DC20D1" w14:paraId="4110E805" w14:textId="77777777">
            <w:pPr>
              <w:spacing w:after="0"/>
              <w:jc w:val="right"/>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DD35B1" w:rsidP="00DC20D1" w14:paraId="31566BBD" w14:textId="01BCBFA6">
            <w:pPr>
              <w:spacing w:after="0"/>
              <w:jc w:val="right"/>
              <w:rPr>
                <w:rFonts w:ascii="Times New Roman" w:hAnsi="Times New Roman"/>
              </w:rPr>
            </w:pPr>
            <w:r>
              <w:rPr>
                <w:rFonts w:ascii="Times New Roman" w:hAnsi="Times New Roman"/>
              </w:rPr>
              <w:t>$3,036***</w:t>
            </w:r>
          </w:p>
        </w:tc>
      </w:tr>
      <w:tr w14:paraId="2370431B" w14:textId="77777777" w:rsidTr="00D650E6">
        <w:tblPrEx>
          <w:tblW w:w="11790" w:type="dxa"/>
          <w:tblInd w:w="-1265" w:type="dxa"/>
          <w:tblLayout w:type="fixed"/>
          <w:tblLook w:val="01E0"/>
        </w:tblPrEx>
        <w:trPr>
          <w:trHeight w:val="260"/>
        </w:trPr>
        <w:tc>
          <w:tcPr>
            <w:tcW w:w="1530" w:type="dxa"/>
            <w:tcBorders>
              <w:top w:val="single" w:sz="4" w:space="0" w:color="auto"/>
              <w:left w:val="single" w:sz="4" w:space="0" w:color="auto"/>
              <w:bottom w:val="single" w:sz="4" w:space="0" w:color="auto"/>
              <w:right w:val="single" w:sz="4" w:space="0" w:color="auto"/>
            </w:tcBorders>
            <w:hideMark/>
          </w:tcPr>
          <w:p w:rsidR="00DD35B1" w:rsidP="00DC20D1" w14:paraId="2EA57FD4" w14:textId="77777777">
            <w:pPr>
              <w:spacing w:after="0"/>
              <w:rPr>
                <w:rFonts w:ascii="Times New Roman" w:hAnsi="Times New Roman"/>
                <w:bCs/>
                <w:color w:val="000000"/>
              </w:rPr>
            </w:pPr>
            <w:r>
              <w:rPr>
                <w:rFonts w:ascii="Times New Roman" w:hAnsi="Times New Roman"/>
                <w:b/>
                <w:szCs w:val="24"/>
              </w:rPr>
              <w:t>Totals</w:t>
            </w:r>
          </w:p>
        </w:tc>
        <w:tc>
          <w:tcPr>
            <w:tcW w:w="1530" w:type="dxa"/>
            <w:tcBorders>
              <w:top w:val="single" w:sz="4" w:space="0" w:color="auto"/>
              <w:left w:val="single" w:sz="4" w:space="0" w:color="auto"/>
              <w:bottom w:val="single" w:sz="4" w:space="0" w:color="auto"/>
              <w:right w:val="single" w:sz="4" w:space="0" w:color="auto"/>
            </w:tcBorders>
            <w:hideMark/>
          </w:tcPr>
          <w:p w:rsidR="00DD35B1" w:rsidP="00DC20D1" w14:paraId="1E25BCC3" w14:textId="5831996C">
            <w:pPr>
              <w:spacing w:after="0"/>
              <w:jc w:val="right"/>
              <w:rPr>
                <w:rFonts w:ascii="Times New Roman" w:hAnsi="Times New Roman"/>
                <w:szCs w:val="24"/>
                <w:lang w:eastAsia="zh-CN"/>
              </w:rPr>
            </w:pPr>
            <w:r>
              <w:rPr>
                <w:rFonts w:ascii="Times New Roman" w:hAnsi="Times New Roman"/>
                <w:b/>
              </w:rPr>
              <w:t>19</w:t>
            </w:r>
            <w:r w:rsidR="00D650E6">
              <w:rPr>
                <w:rFonts w:ascii="Times New Roman" w:hAnsi="Times New Roman"/>
                <w:b/>
              </w:rPr>
              <w:t>3</w:t>
            </w:r>
            <w:r>
              <w:rPr>
                <w:rFonts w:ascii="Times New Roman" w:hAnsi="Times New Roman"/>
                <w:b/>
              </w:rPr>
              <w:t>,</w:t>
            </w:r>
            <w:r w:rsidR="00D650E6">
              <w:rPr>
                <w:rFonts w:ascii="Times New Roman" w:hAnsi="Times New Roman"/>
                <w:b/>
              </w:rPr>
              <w:t>030</w:t>
            </w:r>
            <w:r>
              <w:rPr>
                <w:rFonts w:ascii="Times New Roman" w:hAnsi="Times New Roman"/>
                <w:b/>
              </w:rPr>
              <w:t>,</w:t>
            </w:r>
            <w:r w:rsidR="00D650E6">
              <w:rPr>
                <w:rFonts w:ascii="Times New Roman" w:hAnsi="Times New Roman"/>
                <w:b/>
              </w:rPr>
              <w:t>126</w:t>
            </w:r>
          </w:p>
        </w:tc>
        <w:tc>
          <w:tcPr>
            <w:tcW w:w="1350" w:type="dxa"/>
            <w:tcBorders>
              <w:top w:val="single" w:sz="4" w:space="0" w:color="auto"/>
              <w:left w:val="single" w:sz="4" w:space="0" w:color="auto"/>
              <w:bottom w:val="single" w:sz="4" w:space="0" w:color="auto"/>
              <w:right w:val="single" w:sz="4" w:space="0" w:color="auto"/>
            </w:tcBorders>
          </w:tcPr>
          <w:p w:rsidR="00DD35B1" w:rsidP="00DC20D1" w14:paraId="28C74907" w14:textId="77777777">
            <w:pPr>
              <w:spacing w:after="0"/>
              <w:jc w:val="right"/>
              <w:rPr>
                <w:rFonts w:ascii="Times New Roman" w:hAnsi="Times New Roman"/>
                <w:szCs w:val="24"/>
                <w:lang w:eastAsia="zh-CN"/>
              </w:rPr>
            </w:pPr>
          </w:p>
        </w:tc>
        <w:tc>
          <w:tcPr>
            <w:tcW w:w="1260" w:type="dxa"/>
            <w:tcBorders>
              <w:top w:val="single" w:sz="4" w:space="0" w:color="auto"/>
              <w:left w:val="single" w:sz="4" w:space="0" w:color="auto"/>
              <w:bottom w:val="single" w:sz="4" w:space="0" w:color="auto"/>
              <w:right w:val="single" w:sz="4" w:space="0" w:color="auto"/>
            </w:tcBorders>
          </w:tcPr>
          <w:p w:rsidR="00DD35B1" w:rsidP="00DC20D1" w14:paraId="00495043" w14:textId="77777777">
            <w:pPr>
              <w:spacing w:after="0"/>
              <w:jc w:val="right"/>
              <w:rPr>
                <w:rFonts w:ascii="Times New Roman" w:hAnsi="Times New Roman"/>
                <w:szCs w:val="24"/>
                <w:lang w:eastAsia="zh-CN"/>
              </w:rPr>
            </w:pPr>
          </w:p>
        </w:tc>
        <w:tc>
          <w:tcPr>
            <w:tcW w:w="1260" w:type="dxa"/>
            <w:tcBorders>
              <w:top w:val="single" w:sz="4" w:space="0" w:color="auto"/>
              <w:left w:val="single" w:sz="4" w:space="0" w:color="auto"/>
              <w:bottom w:val="single" w:sz="4" w:space="0" w:color="auto"/>
              <w:right w:val="single" w:sz="4" w:space="0" w:color="auto"/>
            </w:tcBorders>
            <w:hideMark/>
          </w:tcPr>
          <w:p w:rsidR="00DD35B1" w:rsidP="00DC20D1" w14:paraId="1798CF18" w14:textId="530D63D0">
            <w:pPr>
              <w:spacing w:after="0"/>
              <w:jc w:val="right"/>
              <w:rPr>
                <w:rFonts w:ascii="Times New Roman" w:hAnsi="Times New Roman"/>
                <w:szCs w:val="24"/>
                <w:lang w:eastAsia="zh-CN"/>
              </w:rPr>
            </w:pPr>
            <w:r>
              <w:rPr>
                <w:rFonts w:ascii="Times New Roman" w:hAnsi="Times New Roman"/>
                <w:b/>
              </w:rPr>
              <w:t>3,2</w:t>
            </w:r>
            <w:r w:rsidR="00D650E6">
              <w:rPr>
                <w:rFonts w:ascii="Times New Roman" w:hAnsi="Times New Roman"/>
                <w:b/>
              </w:rPr>
              <w:t>31</w:t>
            </w:r>
            <w:r>
              <w:rPr>
                <w:rFonts w:ascii="Times New Roman" w:hAnsi="Times New Roman"/>
                <w:b/>
              </w:rPr>
              <w:t>,</w:t>
            </w:r>
            <w:r w:rsidR="00D650E6">
              <w:rPr>
                <w:rFonts w:ascii="Times New Roman" w:hAnsi="Times New Roman"/>
                <w:b/>
              </w:rPr>
              <w:t>491</w:t>
            </w:r>
          </w:p>
        </w:tc>
        <w:tc>
          <w:tcPr>
            <w:tcW w:w="1440" w:type="dxa"/>
            <w:tcBorders>
              <w:top w:val="single" w:sz="4" w:space="0" w:color="auto"/>
              <w:left w:val="single" w:sz="4" w:space="0" w:color="auto"/>
              <w:bottom w:val="single" w:sz="4" w:space="0" w:color="auto"/>
              <w:right w:val="single" w:sz="4" w:space="0" w:color="auto"/>
            </w:tcBorders>
          </w:tcPr>
          <w:p w:rsidR="00DD35B1" w:rsidP="00DC20D1" w14:paraId="5C4D7A66" w14:textId="77777777">
            <w:pPr>
              <w:spacing w:after="0"/>
              <w:jc w:val="right"/>
              <w:rPr>
                <w:rFonts w:ascii="Times New Roman" w:hAnsi="Times New Roman"/>
                <w:szCs w:val="24"/>
              </w:rPr>
            </w:pPr>
          </w:p>
        </w:tc>
        <w:tc>
          <w:tcPr>
            <w:tcW w:w="1440" w:type="dxa"/>
            <w:tcBorders>
              <w:top w:val="single" w:sz="4" w:space="0" w:color="auto"/>
              <w:left w:val="single" w:sz="4" w:space="0" w:color="auto"/>
              <w:bottom w:val="single" w:sz="4" w:space="0" w:color="auto"/>
              <w:right w:val="single" w:sz="4" w:space="0" w:color="auto"/>
            </w:tcBorders>
          </w:tcPr>
          <w:p w:rsidR="00DD35B1" w:rsidP="00DC20D1" w14:paraId="1D609273" w14:textId="77777777">
            <w:pPr>
              <w:spacing w:after="0"/>
              <w:jc w:val="right"/>
              <w:rPr>
                <w:rFonts w:ascii="Times New Roman" w:hAnsi="Times New Roman"/>
                <w:b/>
              </w:rPr>
            </w:pPr>
          </w:p>
        </w:tc>
        <w:tc>
          <w:tcPr>
            <w:tcW w:w="1980" w:type="dxa"/>
            <w:tcBorders>
              <w:top w:val="single" w:sz="4" w:space="0" w:color="auto"/>
              <w:left w:val="single" w:sz="4" w:space="0" w:color="auto"/>
              <w:bottom w:val="single" w:sz="4" w:space="0" w:color="auto"/>
              <w:right w:val="single" w:sz="4" w:space="0" w:color="auto"/>
            </w:tcBorders>
            <w:hideMark/>
          </w:tcPr>
          <w:p w:rsidR="00DD35B1" w:rsidRPr="009559AE" w:rsidP="00DC20D1" w14:paraId="56700B59" w14:textId="776F7A30">
            <w:pPr>
              <w:spacing w:after="0"/>
              <w:jc w:val="right"/>
              <w:rPr>
                <w:rFonts w:ascii="Times New Roman" w:hAnsi="Times New Roman"/>
                <w:b/>
              </w:rPr>
            </w:pPr>
            <w:r>
              <w:rPr>
                <w:rFonts w:ascii="Times New Roman" w:hAnsi="Times New Roman"/>
                <w:b/>
              </w:rPr>
              <w:t>$103,273,145***</w:t>
            </w:r>
          </w:p>
        </w:tc>
      </w:tr>
    </w:tbl>
    <w:p w:rsidR="00C1317B" w:rsidRPr="00D650E6" w:rsidP="00C1317B" w14:paraId="24CB1A42" w14:textId="77B4334E">
      <w:pPr>
        <w:tabs>
          <w:tab w:val="left" w:pos="-90"/>
        </w:tabs>
        <w:ind w:left="-90"/>
        <w:rPr>
          <w:rFonts w:ascii="Times New Roman" w:hAnsi="Times New Roman"/>
          <w:color w:val="000000" w:themeColor="text1"/>
        </w:rPr>
      </w:pPr>
      <w:r>
        <w:rPr>
          <w:rFonts w:ascii="Times New Roman" w:hAnsi="Times New Roman"/>
        </w:rPr>
        <w:t xml:space="preserve">* </w:t>
      </w:r>
      <w:r>
        <w:rPr>
          <w:rFonts w:ascii="Times New Roman" w:hAnsi="Times New Roman"/>
          <w:szCs w:val="24"/>
        </w:rPr>
        <w:t xml:space="preserve">We based this figure on average U.S. citizen’s hourly salary, as reported by Bureau of Labor Statistics data </w:t>
      </w:r>
      <w:r w:rsidRPr="00D650E6">
        <w:rPr>
          <w:rFonts w:ascii="Times New Roman" w:hAnsi="Times New Roman"/>
          <w:szCs w:val="24"/>
        </w:rPr>
        <w:t>(</w:t>
      </w:r>
      <w:bookmarkStart w:id="3" w:name="_Hlk171426849"/>
      <w:hyperlink r:id="rId5" w:anchor="00-0000" w:history="1">
        <w:r w:rsidRPr="00D650E6" w:rsidR="00D650E6">
          <w:rPr>
            <w:rFonts w:ascii="Times New Roman" w:hAnsi="Times New Roman"/>
            <w:color w:val="0000FF"/>
            <w:u w:val="single"/>
          </w:rPr>
          <w:t>https://www.bls.gov/oes/current/oes_nat.htm#00-0000</w:t>
        </w:r>
      </w:hyperlink>
      <w:r w:rsidRPr="00D650E6">
        <w:rPr>
          <w:rFonts w:ascii="Times New Roman" w:hAnsi="Times New Roman"/>
          <w:szCs w:val="24"/>
        </w:rPr>
        <w:t>)</w:t>
      </w:r>
      <w:r w:rsidRPr="00D650E6">
        <w:rPr>
          <w:rFonts w:ascii="Times New Roman" w:hAnsi="Times New Roman"/>
          <w:color w:val="000000" w:themeColor="text1"/>
        </w:rPr>
        <w:t>.</w:t>
      </w:r>
      <w:bookmarkEnd w:id="3"/>
    </w:p>
    <w:p w:rsidR="00DD35B1" w:rsidRPr="00D650E6" w:rsidP="00C1317B" w14:paraId="58A81DD0" w14:textId="08D6A253">
      <w:pPr>
        <w:tabs>
          <w:tab w:val="left" w:pos="-90"/>
        </w:tabs>
        <w:ind w:left="-90"/>
        <w:rPr>
          <w:rFonts w:ascii="Times New Roman" w:hAnsi="Times New Roman"/>
          <w:color w:val="000000" w:themeColor="text1"/>
        </w:rPr>
      </w:pPr>
      <w:r w:rsidRPr="00D650E6">
        <w:rPr>
          <w:rFonts w:ascii="Times New Roman" w:hAnsi="Times New Roman"/>
        </w:rPr>
        <w:t>** We based these figures on the average FY 202</w:t>
      </w:r>
      <w:r w:rsidRPr="00D650E6">
        <w:rPr>
          <w:rFonts w:ascii="Times New Roman" w:hAnsi="Times New Roman"/>
        </w:rPr>
        <w:t>4</w:t>
      </w:r>
      <w:r w:rsidRPr="00D650E6">
        <w:rPr>
          <w:rFonts w:ascii="Times New Roman" w:hAnsi="Times New Roman"/>
        </w:rPr>
        <w:t xml:space="preserve"> wait times for field offices (24 minutes)</w:t>
      </w:r>
      <w:r w:rsidRPr="00D650E6" w:rsidR="00D650E6">
        <w:rPr>
          <w:rFonts w:ascii="Times New Roman" w:hAnsi="Times New Roman"/>
        </w:rPr>
        <w:t xml:space="preserve">, </w:t>
      </w:r>
      <w:r w:rsidRPr="00D650E6">
        <w:rPr>
          <w:rFonts w:ascii="Times New Roman" w:hAnsi="Times New Roman"/>
        </w:rPr>
        <w:t>based on SSA’s current management information data</w:t>
      </w:r>
      <w:r w:rsidRPr="00D650E6">
        <w:rPr>
          <w:rFonts w:ascii="Times New Roman" w:hAnsi="Times New Roman"/>
        </w:rPr>
        <w:t>.</w:t>
      </w:r>
    </w:p>
    <w:p w:rsidR="00C1317B" w:rsidP="00C1317B" w14:paraId="0AC7DD66" w14:textId="77777777">
      <w:pPr>
        <w:ind w:left="-90"/>
        <w:rPr>
          <w:rFonts w:ascii="Times New Roman" w:hAnsi="Times New Roman"/>
          <w:szCs w:val="24"/>
        </w:rPr>
      </w:pPr>
      <w:r>
        <w:rPr>
          <w:rFonts w:ascii="Times New Roman" w:hAnsi="Times New Roman"/>
          <w:snapToGrid w:val="0"/>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Pr>
          <w:rFonts w:ascii="Times New Roman" w:hAnsi="Times New Roman"/>
          <w:b/>
          <w:snapToGrid w:val="0"/>
          <w:szCs w:val="24"/>
        </w:rPr>
        <w:t xml:space="preserve"> </w:t>
      </w:r>
      <w:r>
        <w:rPr>
          <w:rFonts w:ascii="Times New Roman" w:hAnsi="Times New Roman"/>
          <w:b/>
          <w:snapToGrid w:val="0"/>
          <w:szCs w:val="24"/>
          <w:u w:val="single"/>
        </w:rPr>
        <w:t>There is no actual charge to respondents to complete the application</w:t>
      </w:r>
      <w:r>
        <w:rPr>
          <w:rFonts w:ascii="Times New Roman" w:hAnsi="Times New Roman"/>
          <w:szCs w:val="24"/>
        </w:rPr>
        <w:t>.</w:t>
      </w:r>
    </w:p>
    <w:p w:rsidR="00C1317B" w:rsidP="00C1317B" w14:paraId="30854DC6" w14:textId="77777777">
      <w:pPr>
        <w:ind w:left="-90"/>
        <w:rPr>
          <w:rFonts w:ascii="Times New Roman" w:hAnsi="Times New Roman"/>
        </w:rPr>
      </w:pPr>
      <w:bookmarkStart w:id="4" w:name="_Hlk171426935"/>
      <w:r>
        <w:rPr>
          <w:rFonts w:ascii="Times New Roman" w:hAnsi="Times New Roman"/>
          <w:szCs w:val="24"/>
        </w:rPr>
        <w:t>NOTE:  We included the total opportunity cost estimate from this chart in our calculations when showing the total time and opportunity cost estimates in the paragraph below.</w:t>
      </w:r>
    </w:p>
    <w:p w:rsidR="008B285B" w:rsidRPr="008B285B" w:rsidP="00C1317B" w14:paraId="575F8489" w14:textId="22EC3FE4">
      <w:pPr>
        <w:spacing w:after="0"/>
        <w:ind w:left="-90"/>
        <w:rPr>
          <w:rFonts w:ascii="Times New Roman" w:hAnsi="Times New Roman"/>
          <w:szCs w:val="24"/>
        </w:rPr>
      </w:pPr>
      <w:r w:rsidRPr="008B285B">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8B285B">
        <w:rPr>
          <w:rFonts w:ascii="Times New Roman" w:hAnsi="Times New Roman"/>
          <w:b/>
          <w:bCs/>
          <w:noProof/>
        </w:rPr>
        <w:t>1</w:t>
      </w:r>
      <w:r w:rsidRPr="008B285B">
        <w:rPr>
          <w:rFonts w:ascii="Times New Roman" w:hAnsi="Times New Roman"/>
          <w:noProof/>
        </w:rPr>
        <w:t xml:space="preserve"> minute accurately shows the average burden per response for </w:t>
      </w:r>
      <w:r w:rsidRPr="008B285B">
        <w:rPr>
          <w:rFonts w:ascii="Times New Roman" w:hAnsi="Times New Roman"/>
        </w:rPr>
        <w:t xml:space="preserve">learning about the program; reading and understanding instructions; </w:t>
      </w:r>
      <w:r>
        <w:rPr>
          <w:rFonts w:ascii="Times New Roman" w:hAnsi="Times New Roman"/>
        </w:rPr>
        <w:t>and signing into the system</w:t>
      </w:r>
      <w:r w:rsidRPr="008B285B">
        <w:rPr>
          <w:rFonts w:ascii="Times New Roman" w:hAnsi="Times New Roman"/>
          <w:noProof/>
        </w:rPr>
        <w:t xml:space="preserve">.  Based on our current management information data, the burden information we provided </w:t>
      </w:r>
      <w:r>
        <w:rPr>
          <w:rFonts w:ascii="Times New Roman" w:hAnsi="Times New Roman"/>
          <w:noProof/>
        </w:rPr>
        <w:t xml:space="preserve">in the above chart </w:t>
      </w:r>
      <w:r w:rsidRPr="008B285B">
        <w:rPr>
          <w:rFonts w:ascii="Times New Roman" w:hAnsi="Times New Roman"/>
          <w:noProof/>
        </w:rPr>
        <w:t>is accurate</w:t>
      </w:r>
      <w:r w:rsidRPr="008B285B">
        <w:rPr>
          <w:rFonts w:ascii="Times New Roman" w:hAnsi="Times New Roman"/>
        </w:rPr>
        <w:t xml:space="preserve">.  The total burden for this ICR is </w:t>
      </w:r>
      <w:r w:rsidR="00D650E6">
        <w:rPr>
          <w:rFonts w:ascii="Times New Roman" w:hAnsi="Times New Roman"/>
          <w:b/>
        </w:rPr>
        <w:t>3,231,491</w:t>
      </w:r>
      <w:r w:rsidR="00D650E6">
        <w:rPr>
          <w:rFonts w:ascii="Times New Roman" w:hAnsi="Times New Roman"/>
          <w:b/>
        </w:rPr>
        <w:t xml:space="preserve"> </w:t>
      </w:r>
      <w:r w:rsidRPr="008B285B">
        <w:rPr>
          <w:rFonts w:ascii="Times New Roman" w:hAnsi="Times New Roman"/>
        </w:rPr>
        <w:t xml:space="preserve">burden hours (reflecting SSA management information data), which results in an associated theoretical (not actual) opportunity cost financial burden of </w:t>
      </w:r>
      <w:r w:rsidRPr="008B285B">
        <w:rPr>
          <w:rFonts w:ascii="Times New Roman" w:hAnsi="Times New Roman"/>
          <w:b/>
        </w:rPr>
        <w:t>$</w:t>
      </w:r>
      <w:r w:rsidR="00D650E6">
        <w:rPr>
          <w:rFonts w:ascii="Times New Roman" w:hAnsi="Times New Roman"/>
          <w:b/>
        </w:rPr>
        <w:t>103,273,145</w:t>
      </w:r>
      <w:r w:rsidRPr="008B285B">
        <w:rPr>
          <w:rFonts w:ascii="Times New Roman" w:hAnsi="Times New Roman"/>
        </w:rPr>
        <w:t>.  SSA does not charge respondents to complete our applications.</w:t>
      </w:r>
    </w:p>
    <w:bookmarkEnd w:id="4"/>
    <w:p w:rsidR="00C1317B" w:rsidP="00C1317B" w14:paraId="3D870CA1" w14:textId="77777777">
      <w:pPr>
        <w:spacing w:after="0"/>
        <w:rPr>
          <w:rFonts w:ascii="Times New Roman" w:hAnsi="Times New Roman"/>
          <w:bCs/>
          <w:color w:val="000000"/>
          <w:szCs w:val="24"/>
        </w:rPr>
      </w:pPr>
    </w:p>
    <w:p w:rsidR="00C1317B" w:rsidRPr="007B70B0" w:rsidP="00C1317B" w14:paraId="00FC4D91" w14:textId="77777777">
      <w:pPr>
        <w:widowControl w:val="0"/>
        <w:spacing w:after="0"/>
        <w:ind w:left="-90"/>
        <w:rPr>
          <w:rFonts w:ascii="Times New Roman" w:hAnsi="Times New Roman"/>
          <w:b/>
          <w:szCs w:val="24"/>
          <w:u w:val="single"/>
        </w:rPr>
      </w:pPr>
      <w:r>
        <w:rPr>
          <w:rFonts w:ascii="Times New Roman" w:hAnsi="Times New Roman"/>
          <w:b/>
          <w:szCs w:val="24"/>
          <w:u w:val="single"/>
        </w:rPr>
        <w:t xml:space="preserve">Future </w:t>
      </w:r>
      <w:r w:rsidRPr="007B70B0">
        <w:rPr>
          <w:rFonts w:ascii="Times New Roman" w:hAnsi="Times New Roman"/>
          <w:b/>
          <w:szCs w:val="24"/>
          <w:u w:val="single"/>
        </w:rPr>
        <w:t>Plans</w:t>
      </w:r>
    </w:p>
    <w:p w:rsidR="008A5B78" w:rsidRPr="00F50CD6" w:rsidP="00C1317B" w14:paraId="718BC524" w14:textId="6B2A5C61">
      <w:pPr>
        <w:widowControl w:val="0"/>
        <w:spacing w:after="0"/>
        <w:ind w:left="-90"/>
        <w:rPr>
          <w:rFonts w:ascii="Times New Roman" w:hAnsi="Times New Roman"/>
          <w:szCs w:val="24"/>
        </w:rPr>
      </w:pPr>
      <w:r w:rsidRPr="007B70B0">
        <w:rPr>
          <w:rFonts w:ascii="Times New Roman" w:hAnsi="Times New Roman"/>
          <w:bCs/>
          <w:color w:val="000000"/>
        </w:rPr>
        <w:t xml:space="preserve">Due to the agile nature of our projects, </w:t>
      </w:r>
      <w:r>
        <w:rPr>
          <w:rFonts w:ascii="Times New Roman" w:hAnsi="Times New Roman"/>
          <w:bCs/>
          <w:color w:val="000000"/>
        </w:rPr>
        <w:t xml:space="preserve">we expect to make more enhancements in the future to strengthen our electronic access authentication posture. </w:t>
      </w:r>
      <w:r w:rsidR="002C0FC7">
        <w:rPr>
          <w:rFonts w:ascii="Times New Roman" w:hAnsi="Times New Roman"/>
          <w:bCs/>
          <w:color w:val="000000"/>
        </w:rPr>
        <w:t xml:space="preserve"> </w:t>
      </w:r>
      <w:r w:rsidR="00EA6BA6">
        <w:rPr>
          <w:rFonts w:ascii="Times New Roman" w:hAnsi="Times New Roman"/>
          <w:bCs/>
          <w:color w:val="000000"/>
        </w:rPr>
        <w:t>Currently</w:t>
      </w:r>
      <w:r>
        <w:rPr>
          <w:rFonts w:ascii="Times New Roman" w:hAnsi="Times New Roman"/>
          <w:bCs/>
          <w:color w:val="000000"/>
        </w:rPr>
        <w:t xml:space="preserve">, we are still finalizing our IT modernization plans for these changes. </w:t>
      </w:r>
      <w:r w:rsidR="002C0FC7">
        <w:rPr>
          <w:rFonts w:ascii="Times New Roman" w:hAnsi="Times New Roman"/>
          <w:bCs/>
          <w:color w:val="000000"/>
        </w:rPr>
        <w:t xml:space="preserve"> </w:t>
      </w:r>
      <w:r>
        <w:rPr>
          <w:rFonts w:ascii="Times New Roman" w:hAnsi="Times New Roman"/>
          <w:bCs/>
          <w:color w:val="000000"/>
        </w:rPr>
        <w:t xml:space="preserve">We expect to submit </w:t>
      </w:r>
      <w:r w:rsidRPr="007B70B0">
        <w:rPr>
          <w:rFonts w:ascii="Times New Roman" w:hAnsi="Times New Roman"/>
          <w:bCs/>
          <w:color w:val="000000"/>
        </w:rPr>
        <w:t>another change request within six to n</w:t>
      </w:r>
      <w:r>
        <w:rPr>
          <w:rFonts w:ascii="Times New Roman" w:hAnsi="Times New Roman"/>
          <w:bCs/>
          <w:color w:val="000000"/>
        </w:rPr>
        <w:t>ine months to request approval for</w:t>
      </w:r>
      <w:r w:rsidRPr="007B70B0">
        <w:rPr>
          <w:rFonts w:ascii="Times New Roman" w:hAnsi="Times New Roman"/>
          <w:bCs/>
          <w:color w:val="000000"/>
        </w:rPr>
        <w:t xml:space="preserve"> additional updates to the system</w:t>
      </w:r>
      <w:r>
        <w:rPr>
          <w:rFonts w:ascii="Times New Roman" w:hAnsi="Times New Roman"/>
          <w:bCs/>
          <w:color w:val="000000"/>
        </w:rPr>
        <w:t>, and potentially, update the burden again to include more users as we move more applications to a more secure authentication platform.</w:t>
      </w:r>
      <w:r w:rsidR="00BB58F0">
        <w:rPr>
          <w:rFonts w:ascii="Times New Roman" w:hAnsi="Times New Roman"/>
          <w:bCs/>
          <w:color w:val="000000"/>
        </w:rPr>
        <w:t xml:space="preserve"> </w:t>
      </w:r>
    </w:p>
    <w:sectPr w:rsidSect="00A2373F">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5433D"/>
    <w:multiLevelType w:val="hybridMultilevel"/>
    <w:tmpl w:val="5942B7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F873A9E"/>
    <w:multiLevelType w:val="multilevel"/>
    <w:tmpl w:val="1A3A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C5E2A"/>
    <w:multiLevelType w:val="hybridMultilevel"/>
    <w:tmpl w:val="972842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2F67E7A"/>
    <w:multiLevelType w:val="multilevel"/>
    <w:tmpl w:val="AFC23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9347CCC"/>
    <w:multiLevelType w:val="hybridMultilevel"/>
    <w:tmpl w:val="F7A04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A37E04"/>
    <w:multiLevelType w:val="hybridMultilevel"/>
    <w:tmpl w:val="82487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B36E97"/>
    <w:multiLevelType w:val="hybridMultilevel"/>
    <w:tmpl w:val="522827A4"/>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A6731D3"/>
    <w:multiLevelType w:val="hybridMultilevel"/>
    <w:tmpl w:val="098469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33C2996"/>
    <w:multiLevelType w:val="hybridMultilevel"/>
    <w:tmpl w:val="47D4F51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44AF3689"/>
    <w:multiLevelType w:val="hybridMultilevel"/>
    <w:tmpl w:val="A9941C98"/>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0">
    <w:nsid w:val="47734DEB"/>
    <w:multiLevelType w:val="hybridMultilevel"/>
    <w:tmpl w:val="0B50669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E66E7A"/>
    <w:multiLevelType w:val="hybridMultilevel"/>
    <w:tmpl w:val="0810B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1664D3"/>
    <w:multiLevelType w:val="hybridMultilevel"/>
    <w:tmpl w:val="56E4D1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6E3741"/>
    <w:multiLevelType w:val="hybridMultilevel"/>
    <w:tmpl w:val="148EF4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59F69BC"/>
    <w:multiLevelType w:val="hybridMultilevel"/>
    <w:tmpl w:val="557CEBE6"/>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13B6A6A"/>
    <w:multiLevelType w:val="hybridMultilevel"/>
    <w:tmpl w:val="5FB878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76F4DFD"/>
    <w:multiLevelType w:val="hybridMultilevel"/>
    <w:tmpl w:val="1F988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6236242"/>
    <w:multiLevelType w:val="hybridMultilevel"/>
    <w:tmpl w:val="BD9E03A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774B49"/>
    <w:multiLevelType w:val="hybridMultilevel"/>
    <w:tmpl w:val="D1B80C70"/>
    <w:name w:val="WW8Num102"/>
    <w:lvl w:ilvl="0">
      <w:start w:val="0"/>
      <w:numFmt w:val="bullet"/>
      <w:lvlText w:val=""/>
      <w:lvlJc w:val="left"/>
      <w:pPr>
        <w:tabs>
          <w:tab w:val="num" w:pos="1080"/>
        </w:tabs>
        <w:ind w:left="1080" w:hanging="360"/>
      </w:pPr>
      <w:rPr>
        <w:rFonts w:ascii="Symbol" w:eastAsia="Courier New" w:hAnsi="Symbol" w:cs="Courier New" w:hint="default"/>
        <w:color w:val="auto"/>
      </w:rPr>
    </w:lvl>
    <w:lvl w:ilvl="1" w:tentative="1">
      <w:start w:val="1"/>
      <w:numFmt w:val="bullet"/>
      <w:lvlText w:val="o"/>
      <w:lvlJc w:val="left"/>
      <w:pPr>
        <w:tabs>
          <w:tab w:val="num" w:pos="180"/>
        </w:tabs>
        <w:ind w:left="180" w:hanging="360"/>
      </w:pPr>
      <w:rPr>
        <w:rFonts w:ascii="Courier New" w:hAnsi="Courier New" w:cs="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620"/>
        </w:tabs>
        <w:ind w:left="1620" w:hanging="360"/>
      </w:pPr>
      <w:rPr>
        <w:rFonts w:ascii="Symbol" w:hAnsi="Symbol" w:hint="default"/>
      </w:rPr>
    </w:lvl>
    <w:lvl w:ilvl="4" w:tentative="1">
      <w:start w:val="1"/>
      <w:numFmt w:val="bullet"/>
      <w:lvlText w:val="o"/>
      <w:lvlJc w:val="left"/>
      <w:pPr>
        <w:tabs>
          <w:tab w:val="num" w:pos="2340"/>
        </w:tabs>
        <w:ind w:left="2340" w:hanging="360"/>
      </w:pPr>
      <w:rPr>
        <w:rFonts w:ascii="Courier New" w:hAnsi="Courier New" w:cs="Courier New" w:hint="default"/>
      </w:rPr>
    </w:lvl>
    <w:lvl w:ilvl="5" w:tentative="1">
      <w:start w:val="1"/>
      <w:numFmt w:val="bullet"/>
      <w:lvlText w:val=""/>
      <w:lvlJc w:val="left"/>
      <w:pPr>
        <w:tabs>
          <w:tab w:val="num" w:pos="3060"/>
        </w:tabs>
        <w:ind w:left="3060" w:hanging="360"/>
      </w:pPr>
      <w:rPr>
        <w:rFonts w:ascii="Wingdings" w:hAnsi="Wingdings" w:hint="default"/>
      </w:rPr>
    </w:lvl>
    <w:lvl w:ilvl="6" w:tentative="1">
      <w:start w:val="1"/>
      <w:numFmt w:val="bullet"/>
      <w:lvlText w:val=""/>
      <w:lvlJc w:val="left"/>
      <w:pPr>
        <w:tabs>
          <w:tab w:val="num" w:pos="3780"/>
        </w:tabs>
        <w:ind w:left="3780" w:hanging="360"/>
      </w:pPr>
      <w:rPr>
        <w:rFonts w:ascii="Symbol" w:hAnsi="Symbol" w:hint="default"/>
      </w:rPr>
    </w:lvl>
    <w:lvl w:ilvl="7" w:tentative="1">
      <w:start w:val="1"/>
      <w:numFmt w:val="bullet"/>
      <w:lvlText w:val="o"/>
      <w:lvlJc w:val="left"/>
      <w:pPr>
        <w:tabs>
          <w:tab w:val="num" w:pos="4500"/>
        </w:tabs>
        <w:ind w:left="4500" w:hanging="360"/>
      </w:pPr>
      <w:rPr>
        <w:rFonts w:ascii="Courier New" w:hAnsi="Courier New" w:cs="Courier New" w:hint="default"/>
      </w:rPr>
    </w:lvl>
    <w:lvl w:ilvl="8" w:tentative="1">
      <w:start w:val="1"/>
      <w:numFmt w:val="bullet"/>
      <w:lvlText w:val=""/>
      <w:lvlJc w:val="left"/>
      <w:pPr>
        <w:tabs>
          <w:tab w:val="num" w:pos="5220"/>
        </w:tabs>
        <w:ind w:left="5220" w:hanging="360"/>
      </w:pPr>
      <w:rPr>
        <w:rFonts w:ascii="Wingdings" w:hAnsi="Wingdings" w:hint="default"/>
      </w:rPr>
    </w:lvl>
  </w:abstractNum>
  <w:abstractNum w:abstractNumId="19">
    <w:nsid w:val="7CF649D0"/>
    <w:multiLevelType w:val="hybridMultilevel"/>
    <w:tmpl w:val="51D26D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4152429">
    <w:abstractNumId w:val="19"/>
  </w:num>
  <w:num w:numId="2" w16cid:durableId="1126969635">
    <w:abstractNumId w:val="8"/>
  </w:num>
  <w:num w:numId="3" w16cid:durableId="1641810818">
    <w:abstractNumId w:val="18"/>
  </w:num>
  <w:num w:numId="4" w16cid:durableId="814375779">
    <w:abstractNumId w:val="12"/>
  </w:num>
  <w:num w:numId="5" w16cid:durableId="943801470">
    <w:abstractNumId w:val="17"/>
  </w:num>
  <w:num w:numId="6" w16cid:durableId="690644081">
    <w:abstractNumId w:val="1"/>
  </w:num>
  <w:num w:numId="7" w16cid:durableId="1670644198">
    <w:abstractNumId w:val="15"/>
  </w:num>
  <w:num w:numId="8" w16cid:durableId="702288243">
    <w:abstractNumId w:val="4"/>
  </w:num>
  <w:num w:numId="9" w16cid:durableId="1306620770">
    <w:abstractNumId w:val="13"/>
  </w:num>
  <w:num w:numId="10" w16cid:durableId="2065064080">
    <w:abstractNumId w:val="11"/>
  </w:num>
  <w:num w:numId="11" w16cid:durableId="1217933868">
    <w:abstractNumId w:val="5"/>
  </w:num>
  <w:num w:numId="12" w16cid:durableId="9606967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9421853">
    <w:abstractNumId w:val="16"/>
  </w:num>
  <w:num w:numId="14" w16cid:durableId="1215433028">
    <w:abstractNumId w:val="10"/>
  </w:num>
  <w:num w:numId="15" w16cid:durableId="228032200">
    <w:abstractNumId w:val="6"/>
  </w:num>
  <w:num w:numId="16" w16cid:durableId="282157174">
    <w:abstractNumId w:val="7"/>
  </w:num>
  <w:num w:numId="17" w16cid:durableId="1553616944">
    <w:abstractNumId w:val="14"/>
  </w:num>
  <w:num w:numId="18" w16cid:durableId="576014218">
    <w:abstractNumId w:val="9"/>
  </w:num>
  <w:num w:numId="19" w16cid:durableId="1323581422">
    <w:abstractNumId w:val="2"/>
  </w:num>
  <w:num w:numId="20" w16cid:durableId="1854876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4702334">
    <w:abstractNumId w:val="0"/>
  </w:num>
  <w:num w:numId="22" w16cid:durableId="119495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755"/>
    <w:rsid w:val="0000740D"/>
    <w:rsid w:val="000162BD"/>
    <w:rsid w:val="00022EE1"/>
    <w:rsid w:val="00026103"/>
    <w:rsid w:val="00026BC3"/>
    <w:rsid w:val="00030583"/>
    <w:rsid w:val="00034B5C"/>
    <w:rsid w:val="00036C68"/>
    <w:rsid w:val="000432CC"/>
    <w:rsid w:val="00044D23"/>
    <w:rsid w:val="00044EE6"/>
    <w:rsid w:val="00056602"/>
    <w:rsid w:val="000603F8"/>
    <w:rsid w:val="00081675"/>
    <w:rsid w:val="0008167D"/>
    <w:rsid w:val="00094EC0"/>
    <w:rsid w:val="000A2965"/>
    <w:rsid w:val="000A4E49"/>
    <w:rsid w:val="000A726B"/>
    <w:rsid w:val="000B7F6E"/>
    <w:rsid w:val="000C7CC1"/>
    <w:rsid w:val="000D01DF"/>
    <w:rsid w:val="000E1790"/>
    <w:rsid w:val="000E313A"/>
    <w:rsid w:val="000E3ECE"/>
    <w:rsid w:val="000E520C"/>
    <w:rsid w:val="000E62C2"/>
    <w:rsid w:val="000F60DE"/>
    <w:rsid w:val="000F6F1E"/>
    <w:rsid w:val="00105268"/>
    <w:rsid w:val="001068CC"/>
    <w:rsid w:val="00111A98"/>
    <w:rsid w:val="00115661"/>
    <w:rsid w:val="00116572"/>
    <w:rsid w:val="00117D09"/>
    <w:rsid w:val="00124A51"/>
    <w:rsid w:val="00124E1D"/>
    <w:rsid w:val="001266FD"/>
    <w:rsid w:val="00142976"/>
    <w:rsid w:val="00146383"/>
    <w:rsid w:val="00153D38"/>
    <w:rsid w:val="00154820"/>
    <w:rsid w:val="001559C9"/>
    <w:rsid w:val="00156E05"/>
    <w:rsid w:val="00160000"/>
    <w:rsid w:val="00161604"/>
    <w:rsid w:val="00162AC0"/>
    <w:rsid w:val="001636EA"/>
    <w:rsid w:val="00166B43"/>
    <w:rsid w:val="00171BAC"/>
    <w:rsid w:val="0017271A"/>
    <w:rsid w:val="0018191A"/>
    <w:rsid w:val="00181D38"/>
    <w:rsid w:val="0018516A"/>
    <w:rsid w:val="00187F94"/>
    <w:rsid w:val="00190F6D"/>
    <w:rsid w:val="001A126A"/>
    <w:rsid w:val="001A2B6C"/>
    <w:rsid w:val="001A2FA2"/>
    <w:rsid w:val="001A7922"/>
    <w:rsid w:val="001B2ACE"/>
    <w:rsid w:val="001B48E4"/>
    <w:rsid w:val="001B5190"/>
    <w:rsid w:val="001C0729"/>
    <w:rsid w:val="001C3D2F"/>
    <w:rsid w:val="001D404C"/>
    <w:rsid w:val="001E0643"/>
    <w:rsid w:val="001E0A31"/>
    <w:rsid w:val="001E46DC"/>
    <w:rsid w:val="001E5ABA"/>
    <w:rsid w:val="001F7A2D"/>
    <w:rsid w:val="002003FE"/>
    <w:rsid w:val="002016CA"/>
    <w:rsid w:val="00205447"/>
    <w:rsid w:val="002062AB"/>
    <w:rsid w:val="0020669D"/>
    <w:rsid w:val="00206907"/>
    <w:rsid w:val="0021137A"/>
    <w:rsid w:val="00211484"/>
    <w:rsid w:val="00213440"/>
    <w:rsid w:val="002236DE"/>
    <w:rsid w:val="00223737"/>
    <w:rsid w:val="00224C22"/>
    <w:rsid w:val="00232737"/>
    <w:rsid w:val="002361C9"/>
    <w:rsid w:val="00236899"/>
    <w:rsid w:val="00247C57"/>
    <w:rsid w:val="00252154"/>
    <w:rsid w:val="00254BAB"/>
    <w:rsid w:val="002571B7"/>
    <w:rsid w:val="002624A4"/>
    <w:rsid w:val="002672CE"/>
    <w:rsid w:val="00270A3E"/>
    <w:rsid w:val="00271D2E"/>
    <w:rsid w:val="00280A23"/>
    <w:rsid w:val="00282841"/>
    <w:rsid w:val="00286931"/>
    <w:rsid w:val="00294DAB"/>
    <w:rsid w:val="002A0FC9"/>
    <w:rsid w:val="002B14FE"/>
    <w:rsid w:val="002C0FC7"/>
    <w:rsid w:val="002C16BC"/>
    <w:rsid w:val="002D092E"/>
    <w:rsid w:val="002D1087"/>
    <w:rsid w:val="002D29B2"/>
    <w:rsid w:val="002D43F4"/>
    <w:rsid w:val="002D6B14"/>
    <w:rsid w:val="002E2148"/>
    <w:rsid w:val="002F4178"/>
    <w:rsid w:val="00312118"/>
    <w:rsid w:val="00312719"/>
    <w:rsid w:val="00313237"/>
    <w:rsid w:val="00316F10"/>
    <w:rsid w:val="00320082"/>
    <w:rsid w:val="0034143F"/>
    <w:rsid w:val="003442F3"/>
    <w:rsid w:val="003511F6"/>
    <w:rsid w:val="003541C0"/>
    <w:rsid w:val="0035556B"/>
    <w:rsid w:val="00360D1A"/>
    <w:rsid w:val="00361406"/>
    <w:rsid w:val="003623EB"/>
    <w:rsid w:val="00363AA7"/>
    <w:rsid w:val="00364E4D"/>
    <w:rsid w:val="0036724D"/>
    <w:rsid w:val="00372CD3"/>
    <w:rsid w:val="00390A9C"/>
    <w:rsid w:val="00392616"/>
    <w:rsid w:val="0039682A"/>
    <w:rsid w:val="003A28ED"/>
    <w:rsid w:val="003B00C6"/>
    <w:rsid w:val="003B0EA1"/>
    <w:rsid w:val="003B38AD"/>
    <w:rsid w:val="003B5503"/>
    <w:rsid w:val="003B7D6D"/>
    <w:rsid w:val="003C6B46"/>
    <w:rsid w:val="003D5CA4"/>
    <w:rsid w:val="003E0CB0"/>
    <w:rsid w:val="003E13C4"/>
    <w:rsid w:val="003E65AB"/>
    <w:rsid w:val="003F49AE"/>
    <w:rsid w:val="003F7F73"/>
    <w:rsid w:val="00406ABE"/>
    <w:rsid w:val="00407915"/>
    <w:rsid w:val="00416AE0"/>
    <w:rsid w:val="00416DCC"/>
    <w:rsid w:val="00421047"/>
    <w:rsid w:val="0042526C"/>
    <w:rsid w:val="004255E7"/>
    <w:rsid w:val="00426DE9"/>
    <w:rsid w:val="00431D20"/>
    <w:rsid w:val="00432A5D"/>
    <w:rsid w:val="004332A6"/>
    <w:rsid w:val="00434D5C"/>
    <w:rsid w:val="004429FA"/>
    <w:rsid w:val="00443CBA"/>
    <w:rsid w:val="00445D02"/>
    <w:rsid w:val="00446DD8"/>
    <w:rsid w:val="00453E1F"/>
    <w:rsid w:val="00460D87"/>
    <w:rsid w:val="00464448"/>
    <w:rsid w:val="00464BA0"/>
    <w:rsid w:val="004659A8"/>
    <w:rsid w:val="00466114"/>
    <w:rsid w:val="00471F3C"/>
    <w:rsid w:val="004859BE"/>
    <w:rsid w:val="00486597"/>
    <w:rsid w:val="0049471E"/>
    <w:rsid w:val="0049595A"/>
    <w:rsid w:val="004A18BD"/>
    <w:rsid w:val="004A7D4E"/>
    <w:rsid w:val="004B5B94"/>
    <w:rsid w:val="004B722F"/>
    <w:rsid w:val="004C0A58"/>
    <w:rsid w:val="004C43DD"/>
    <w:rsid w:val="004C6113"/>
    <w:rsid w:val="004D2B9F"/>
    <w:rsid w:val="004E19ED"/>
    <w:rsid w:val="004E6764"/>
    <w:rsid w:val="004F013E"/>
    <w:rsid w:val="004F141B"/>
    <w:rsid w:val="004F2E20"/>
    <w:rsid w:val="004F544E"/>
    <w:rsid w:val="004F6613"/>
    <w:rsid w:val="005072E4"/>
    <w:rsid w:val="00527293"/>
    <w:rsid w:val="00532627"/>
    <w:rsid w:val="00536B38"/>
    <w:rsid w:val="0054195B"/>
    <w:rsid w:val="0054452C"/>
    <w:rsid w:val="00546BB7"/>
    <w:rsid w:val="00551AE0"/>
    <w:rsid w:val="00551B36"/>
    <w:rsid w:val="00552A07"/>
    <w:rsid w:val="00560022"/>
    <w:rsid w:val="0056285B"/>
    <w:rsid w:val="00563231"/>
    <w:rsid w:val="0056581D"/>
    <w:rsid w:val="00571320"/>
    <w:rsid w:val="00571E68"/>
    <w:rsid w:val="00582474"/>
    <w:rsid w:val="0058295F"/>
    <w:rsid w:val="00583A8D"/>
    <w:rsid w:val="005841E7"/>
    <w:rsid w:val="005961BF"/>
    <w:rsid w:val="005A724D"/>
    <w:rsid w:val="005B4871"/>
    <w:rsid w:val="005B7247"/>
    <w:rsid w:val="005C25D5"/>
    <w:rsid w:val="005C6F87"/>
    <w:rsid w:val="005D5679"/>
    <w:rsid w:val="005E48C3"/>
    <w:rsid w:val="005E52D6"/>
    <w:rsid w:val="00601C91"/>
    <w:rsid w:val="00604C3D"/>
    <w:rsid w:val="006102E1"/>
    <w:rsid w:val="0061170A"/>
    <w:rsid w:val="00613DB9"/>
    <w:rsid w:val="0061692B"/>
    <w:rsid w:val="00623095"/>
    <w:rsid w:val="006230B7"/>
    <w:rsid w:val="0063017F"/>
    <w:rsid w:val="00631B75"/>
    <w:rsid w:val="0063340C"/>
    <w:rsid w:val="006341FB"/>
    <w:rsid w:val="00637882"/>
    <w:rsid w:val="006379BF"/>
    <w:rsid w:val="00642EC5"/>
    <w:rsid w:val="00645DFE"/>
    <w:rsid w:val="00650C20"/>
    <w:rsid w:val="00656AC0"/>
    <w:rsid w:val="00661B22"/>
    <w:rsid w:val="0067117F"/>
    <w:rsid w:val="00671226"/>
    <w:rsid w:val="006726B2"/>
    <w:rsid w:val="00672D9C"/>
    <w:rsid w:val="00675D9F"/>
    <w:rsid w:val="00677568"/>
    <w:rsid w:val="0068222E"/>
    <w:rsid w:val="006848DB"/>
    <w:rsid w:val="006924DB"/>
    <w:rsid w:val="006A21C4"/>
    <w:rsid w:val="006A61F3"/>
    <w:rsid w:val="006B585D"/>
    <w:rsid w:val="006C6946"/>
    <w:rsid w:val="006D1A94"/>
    <w:rsid w:val="006D3D17"/>
    <w:rsid w:val="006D4221"/>
    <w:rsid w:val="006E074C"/>
    <w:rsid w:val="006E151E"/>
    <w:rsid w:val="006E335B"/>
    <w:rsid w:val="006E4ED0"/>
    <w:rsid w:val="0070035E"/>
    <w:rsid w:val="0070270E"/>
    <w:rsid w:val="00710D77"/>
    <w:rsid w:val="0071599B"/>
    <w:rsid w:val="00721421"/>
    <w:rsid w:val="0072417D"/>
    <w:rsid w:val="00725528"/>
    <w:rsid w:val="0073226F"/>
    <w:rsid w:val="007401FE"/>
    <w:rsid w:val="00741CD6"/>
    <w:rsid w:val="00742BFB"/>
    <w:rsid w:val="00742CF2"/>
    <w:rsid w:val="0074326B"/>
    <w:rsid w:val="0075326B"/>
    <w:rsid w:val="00760CF6"/>
    <w:rsid w:val="00766A56"/>
    <w:rsid w:val="007729EF"/>
    <w:rsid w:val="007735F0"/>
    <w:rsid w:val="007749D9"/>
    <w:rsid w:val="007811C8"/>
    <w:rsid w:val="00781405"/>
    <w:rsid w:val="00783C56"/>
    <w:rsid w:val="00787901"/>
    <w:rsid w:val="00787A12"/>
    <w:rsid w:val="00794759"/>
    <w:rsid w:val="007955CE"/>
    <w:rsid w:val="00795B9F"/>
    <w:rsid w:val="007A5795"/>
    <w:rsid w:val="007A624D"/>
    <w:rsid w:val="007B3D42"/>
    <w:rsid w:val="007B6069"/>
    <w:rsid w:val="007B70B0"/>
    <w:rsid w:val="007C0967"/>
    <w:rsid w:val="007C755E"/>
    <w:rsid w:val="007C7DDC"/>
    <w:rsid w:val="007E4925"/>
    <w:rsid w:val="007F0E37"/>
    <w:rsid w:val="007F38F2"/>
    <w:rsid w:val="0080085D"/>
    <w:rsid w:val="008026A1"/>
    <w:rsid w:val="008041A9"/>
    <w:rsid w:val="008132B6"/>
    <w:rsid w:val="00820162"/>
    <w:rsid w:val="00823C3E"/>
    <w:rsid w:val="00837D04"/>
    <w:rsid w:val="00857928"/>
    <w:rsid w:val="008605BF"/>
    <w:rsid w:val="00863E47"/>
    <w:rsid w:val="0086408D"/>
    <w:rsid w:val="00866C05"/>
    <w:rsid w:val="00867069"/>
    <w:rsid w:val="00876E96"/>
    <w:rsid w:val="008818E7"/>
    <w:rsid w:val="008862CA"/>
    <w:rsid w:val="008A2871"/>
    <w:rsid w:val="008A5B78"/>
    <w:rsid w:val="008B285B"/>
    <w:rsid w:val="008B318F"/>
    <w:rsid w:val="008D40B6"/>
    <w:rsid w:val="008D7755"/>
    <w:rsid w:val="008E7683"/>
    <w:rsid w:val="008F4A10"/>
    <w:rsid w:val="008F51F6"/>
    <w:rsid w:val="009010E8"/>
    <w:rsid w:val="00901B5B"/>
    <w:rsid w:val="0090405F"/>
    <w:rsid w:val="00904F48"/>
    <w:rsid w:val="00911695"/>
    <w:rsid w:val="009177D9"/>
    <w:rsid w:val="00921110"/>
    <w:rsid w:val="00934EA1"/>
    <w:rsid w:val="00943F43"/>
    <w:rsid w:val="009466AC"/>
    <w:rsid w:val="009559AE"/>
    <w:rsid w:val="0095686A"/>
    <w:rsid w:val="00963259"/>
    <w:rsid w:val="00964966"/>
    <w:rsid w:val="00971E9E"/>
    <w:rsid w:val="009728CD"/>
    <w:rsid w:val="009837D6"/>
    <w:rsid w:val="0098451F"/>
    <w:rsid w:val="00985658"/>
    <w:rsid w:val="00986741"/>
    <w:rsid w:val="00997B2A"/>
    <w:rsid w:val="009A191D"/>
    <w:rsid w:val="009A446A"/>
    <w:rsid w:val="009A5DF3"/>
    <w:rsid w:val="009B0A25"/>
    <w:rsid w:val="009B12EE"/>
    <w:rsid w:val="009B71CC"/>
    <w:rsid w:val="009C30F1"/>
    <w:rsid w:val="009C5F4B"/>
    <w:rsid w:val="009D0655"/>
    <w:rsid w:val="009D3265"/>
    <w:rsid w:val="009D5DC3"/>
    <w:rsid w:val="009E4E2E"/>
    <w:rsid w:val="009F11F9"/>
    <w:rsid w:val="009F4EE6"/>
    <w:rsid w:val="009F76EF"/>
    <w:rsid w:val="00A00EE3"/>
    <w:rsid w:val="00A048B6"/>
    <w:rsid w:val="00A065A5"/>
    <w:rsid w:val="00A11A87"/>
    <w:rsid w:val="00A15B47"/>
    <w:rsid w:val="00A22AAE"/>
    <w:rsid w:val="00A2373F"/>
    <w:rsid w:val="00A260E2"/>
    <w:rsid w:val="00A41674"/>
    <w:rsid w:val="00A4318E"/>
    <w:rsid w:val="00A43D91"/>
    <w:rsid w:val="00A46A16"/>
    <w:rsid w:val="00A47774"/>
    <w:rsid w:val="00A47F7E"/>
    <w:rsid w:val="00A51F00"/>
    <w:rsid w:val="00A60928"/>
    <w:rsid w:val="00A67C9B"/>
    <w:rsid w:val="00A70B9A"/>
    <w:rsid w:val="00A73664"/>
    <w:rsid w:val="00A73E03"/>
    <w:rsid w:val="00A82790"/>
    <w:rsid w:val="00A828E9"/>
    <w:rsid w:val="00A97FD8"/>
    <w:rsid w:val="00AA4394"/>
    <w:rsid w:val="00AB6901"/>
    <w:rsid w:val="00AC02E5"/>
    <w:rsid w:val="00AD36BB"/>
    <w:rsid w:val="00AD757E"/>
    <w:rsid w:val="00AE0485"/>
    <w:rsid w:val="00AF6505"/>
    <w:rsid w:val="00B005F1"/>
    <w:rsid w:val="00B05EBC"/>
    <w:rsid w:val="00B07EBF"/>
    <w:rsid w:val="00B12139"/>
    <w:rsid w:val="00B143A8"/>
    <w:rsid w:val="00B16045"/>
    <w:rsid w:val="00B235D8"/>
    <w:rsid w:val="00B2383D"/>
    <w:rsid w:val="00B24D76"/>
    <w:rsid w:val="00B2554F"/>
    <w:rsid w:val="00B3366A"/>
    <w:rsid w:val="00B35D13"/>
    <w:rsid w:val="00B66E42"/>
    <w:rsid w:val="00B73F81"/>
    <w:rsid w:val="00B761A6"/>
    <w:rsid w:val="00B91D12"/>
    <w:rsid w:val="00B94AB9"/>
    <w:rsid w:val="00BA5B9A"/>
    <w:rsid w:val="00BB40AA"/>
    <w:rsid w:val="00BB522C"/>
    <w:rsid w:val="00BB58F0"/>
    <w:rsid w:val="00BC54A3"/>
    <w:rsid w:val="00BC75B7"/>
    <w:rsid w:val="00BD1F78"/>
    <w:rsid w:val="00BE44CF"/>
    <w:rsid w:val="00BE60CA"/>
    <w:rsid w:val="00BE7413"/>
    <w:rsid w:val="00BF60CC"/>
    <w:rsid w:val="00C03946"/>
    <w:rsid w:val="00C05400"/>
    <w:rsid w:val="00C1317B"/>
    <w:rsid w:val="00C1425A"/>
    <w:rsid w:val="00C1569F"/>
    <w:rsid w:val="00C15937"/>
    <w:rsid w:val="00C239E0"/>
    <w:rsid w:val="00C35C0B"/>
    <w:rsid w:val="00C407B7"/>
    <w:rsid w:val="00C517E3"/>
    <w:rsid w:val="00C52DC4"/>
    <w:rsid w:val="00C56FE2"/>
    <w:rsid w:val="00C57720"/>
    <w:rsid w:val="00C677D3"/>
    <w:rsid w:val="00C756CC"/>
    <w:rsid w:val="00C75C49"/>
    <w:rsid w:val="00C7695C"/>
    <w:rsid w:val="00C83F37"/>
    <w:rsid w:val="00C8434F"/>
    <w:rsid w:val="00C90326"/>
    <w:rsid w:val="00C95E90"/>
    <w:rsid w:val="00C9728E"/>
    <w:rsid w:val="00CB051F"/>
    <w:rsid w:val="00CB69DD"/>
    <w:rsid w:val="00CC0452"/>
    <w:rsid w:val="00CC1815"/>
    <w:rsid w:val="00CE0EC2"/>
    <w:rsid w:val="00CF3451"/>
    <w:rsid w:val="00CF4C12"/>
    <w:rsid w:val="00CF508C"/>
    <w:rsid w:val="00CF6B93"/>
    <w:rsid w:val="00CF6BD5"/>
    <w:rsid w:val="00CF7CB8"/>
    <w:rsid w:val="00D00A44"/>
    <w:rsid w:val="00D061BD"/>
    <w:rsid w:val="00D07BCC"/>
    <w:rsid w:val="00D108F6"/>
    <w:rsid w:val="00D17DC6"/>
    <w:rsid w:val="00D24D7E"/>
    <w:rsid w:val="00D31C30"/>
    <w:rsid w:val="00D339E9"/>
    <w:rsid w:val="00D342C4"/>
    <w:rsid w:val="00D34531"/>
    <w:rsid w:val="00D4098B"/>
    <w:rsid w:val="00D46E8A"/>
    <w:rsid w:val="00D62E87"/>
    <w:rsid w:val="00D63AD7"/>
    <w:rsid w:val="00D650E6"/>
    <w:rsid w:val="00D73222"/>
    <w:rsid w:val="00D73D1A"/>
    <w:rsid w:val="00D82230"/>
    <w:rsid w:val="00D93738"/>
    <w:rsid w:val="00D9599D"/>
    <w:rsid w:val="00D95FE5"/>
    <w:rsid w:val="00D964A5"/>
    <w:rsid w:val="00D966EE"/>
    <w:rsid w:val="00DA34F4"/>
    <w:rsid w:val="00DA4D88"/>
    <w:rsid w:val="00DB729B"/>
    <w:rsid w:val="00DC133E"/>
    <w:rsid w:val="00DC20D1"/>
    <w:rsid w:val="00DC6A2C"/>
    <w:rsid w:val="00DC7AF3"/>
    <w:rsid w:val="00DD35B1"/>
    <w:rsid w:val="00DD37B5"/>
    <w:rsid w:val="00DE393E"/>
    <w:rsid w:val="00DE5FB5"/>
    <w:rsid w:val="00DE6320"/>
    <w:rsid w:val="00DE7C3F"/>
    <w:rsid w:val="00DF576C"/>
    <w:rsid w:val="00E1051F"/>
    <w:rsid w:val="00E10AF1"/>
    <w:rsid w:val="00E11DC4"/>
    <w:rsid w:val="00E2070B"/>
    <w:rsid w:val="00E22069"/>
    <w:rsid w:val="00E2389F"/>
    <w:rsid w:val="00E24C46"/>
    <w:rsid w:val="00E307CA"/>
    <w:rsid w:val="00E30EC4"/>
    <w:rsid w:val="00E47019"/>
    <w:rsid w:val="00E5707B"/>
    <w:rsid w:val="00E6672F"/>
    <w:rsid w:val="00E70834"/>
    <w:rsid w:val="00E70DE6"/>
    <w:rsid w:val="00E71715"/>
    <w:rsid w:val="00E76BB5"/>
    <w:rsid w:val="00E904C6"/>
    <w:rsid w:val="00E90C94"/>
    <w:rsid w:val="00E93925"/>
    <w:rsid w:val="00E964BF"/>
    <w:rsid w:val="00EA2ECA"/>
    <w:rsid w:val="00EA6BA6"/>
    <w:rsid w:val="00EB3738"/>
    <w:rsid w:val="00EB540B"/>
    <w:rsid w:val="00EC03E2"/>
    <w:rsid w:val="00EC22EA"/>
    <w:rsid w:val="00ED1C9E"/>
    <w:rsid w:val="00ED6B54"/>
    <w:rsid w:val="00ED7618"/>
    <w:rsid w:val="00EE0B46"/>
    <w:rsid w:val="00EE1B23"/>
    <w:rsid w:val="00EE66F1"/>
    <w:rsid w:val="00EE6BDD"/>
    <w:rsid w:val="00EE73FD"/>
    <w:rsid w:val="00F043FF"/>
    <w:rsid w:val="00F06D33"/>
    <w:rsid w:val="00F153EE"/>
    <w:rsid w:val="00F16A85"/>
    <w:rsid w:val="00F218AF"/>
    <w:rsid w:val="00F22A10"/>
    <w:rsid w:val="00F23393"/>
    <w:rsid w:val="00F23D0F"/>
    <w:rsid w:val="00F306B0"/>
    <w:rsid w:val="00F31A57"/>
    <w:rsid w:val="00F32DE5"/>
    <w:rsid w:val="00F37BAD"/>
    <w:rsid w:val="00F43759"/>
    <w:rsid w:val="00F47FEC"/>
    <w:rsid w:val="00F50CD6"/>
    <w:rsid w:val="00F5797B"/>
    <w:rsid w:val="00F63579"/>
    <w:rsid w:val="00F72D8F"/>
    <w:rsid w:val="00F759FB"/>
    <w:rsid w:val="00F76673"/>
    <w:rsid w:val="00F81125"/>
    <w:rsid w:val="00F84D3F"/>
    <w:rsid w:val="00F86D3B"/>
    <w:rsid w:val="00F8746E"/>
    <w:rsid w:val="00F87953"/>
    <w:rsid w:val="00F95F7A"/>
    <w:rsid w:val="00FA139B"/>
    <w:rsid w:val="00FA2738"/>
    <w:rsid w:val="00FA3462"/>
    <w:rsid w:val="00FA3941"/>
    <w:rsid w:val="00FA3C86"/>
    <w:rsid w:val="00FA5ADF"/>
    <w:rsid w:val="00FA60CD"/>
    <w:rsid w:val="00FB18B4"/>
    <w:rsid w:val="00FB2E00"/>
    <w:rsid w:val="00FB623A"/>
    <w:rsid w:val="00FC324A"/>
    <w:rsid w:val="00FD6CC3"/>
    <w:rsid w:val="00FF3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66D40A"/>
  <w15:chartTrackingRefBased/>
  <w15:docId w15:val="{6F7428A0-B1EA-414A-9759-74E9F6B0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link w:val="NoSpacingChar"/>
    <w:uiPriority w:val="1"/>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NoSpacingChar">
    <w:name w:val="No Spacing Char"/>
    <w:link w:val="NoSpacing"/>
    <w:rsid w:val="008D7755"/>
    <w:rPr>
      <w:rFonts w:cs="Times New Roman"/>
      <w:sz w:val="24"/>
    </w:rPr>
  </w:style>
  <w:style w:type="paragraph" w:styleId="ListParagraph">
    <w:name w:val="List Paragraph"/>
    <w:basedOn w:val="Normal"/>
    <w:uiPriority w:val="34"/>
    <w:qFormat/>
    <w:rsid w:val="008D7755"/>
    <w:pPr>
      <w:spacing w:after="0"/>
      <w:ind w:left="720"/>
    </w:pPr>
    <w:rPr>
      <w:rFonts w:eastAsia="Calibri" w:cs="Calibri"/>
      <w:sz w:val="22"/>
      <w:szCs w:val="22"/>
    </w:rPr>
  </w:style>
  <w:style w:type="paragraph" w:styleId="HTMLPreformatted">
    <w:name w:val="HTML Preformatted"/>
    <w:basedOn w:val="Normal"/>
    <w:link w:val="HTMLPreformattedChar"/>
    <w:rsid w:val="00E1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SimSun" w:hAnsi="Courier New" w:cs="Courier New"/>
      <w:sz w:val="20"/>
      <w:lang w:eastAsia="zh-CN"/>
    </w:rPr>
  </w:style>
  <w:style w:type="character" w:customStyle="1" w:styleId="HTMLPreformattedChar">
    <w:name w:val="HTML Preformatted Char"/>
    <w:link w:val="HTMLPreformatted"/>
    <w:rsid w:val="00E1051F"/>
    <w:rPr>
      <w:rFonts w:ascii="Courier New" w:eastAsia="SimSun" w:hAnsi="Courier New" w:cs="Courier New"/>
      <w:lang w:eastAsia="zh-CN"/>
    </w:rPr>
  </w:style>
  <w:style w:type="character" w:styleId="CommentReference">
    <w:name w:val="annotation reference"/>
    <w:uiPriority w:val="99"/>
    <w:semiHidden/>
    <w:unhideWhenUsed/>
    <w:rsid w:val="004F6613"/>
    <w:rPr>
      <w:sz w:val="16"/>
      <w:szCs w:val="16"/>
    </w:rPr>
  </w:style>
  <w:style w:type="paragraph" w:styleId="CommentText">
    <w:name w:val="annotation text"/>
    <w:basedOn w:val="Normal"/>
    <w:link w:val="CommentTextChar"/>
    <w:uiPriority w:val="99"/>
    <w:unhideWhenUsed/>
    <w:rsid w:val="004F6613"/>
    <w:rPr>
      <w:sz w:val="20"/>
    </w:rPr>
  </w:style>
  <w:style w:type="character" w:customStyle="1" w:styleId="CommentTextChar">
    <w:name w:val="Comment Text Char"/>
    <w:link w:val="CommentText"/>
    <w:uiPriority w:val="99"/>
    <w:rsid w:val="004F6613"/>
    <w:rPr>
      <w:rFonts w:cs="Times New Roman"/>
    </w:rPr>
  </w:style>
  <w:style w:type="paragraph" w:styleId="CommentSubject">
    <w:name w:val="annotation subject"/>
    <w:basedOn w:val="CommentText"/>
    <w:next w:val="CommentText"/>
    <w:link w:val="CommentSubjectChar"/>
    <w:uiPriority w:val="99"/>
    <w:semiHidden/>
    <w:unhideWhenUsed/>
    <w:rsid w:val="004F6613"/>
    <w:rPr>
      <w:b/>
      <w:bCs/>
    </w:rPr>
  </w:style>
  <w:style w:type="character" w:customStyle="1" w:styleId="CommentSubjectChar">
    <w:name w:val="Comment Subject Char"/>
    <w:link w:val="CommentSubject"/>
    <w:uiPriority w:val="99"/>
    <w:semiHidden/>
    <w:rsid w:val="004F6613"/>
    <w:rPr>
      <w:rFonts w:cs="Times New Roman"/>
      <w:b/>
      <w:bCs/>
    </w:rPr>
  </w:style>
  <w:style w:type="paragraph" w:styleId="NormalWeb">
    <w:name w:val="Normal (Web)"/>
    <w:basedOn w:val="Normal"/>
    <w:uiPriority w:val="99"/>
    <w:unhideWhenUsed/>
    <w:rsid w:val="0070270E"/>
    <w:pPr>
      <w:spacing w:before="100" w:beforeAutospacing="1" w:after="100" w:afterAutospacing="1"/>
    </w:pPr>
    <w:rPr>
      <w:rFonts w:ascii="Times New Roman" w:hAnsi="Times New Roman"/>
      <w:szCs w:val="24"/>
    </w:rPr>
  </w:style>
  <w:style w:type="character" w:styleId="Hyperlink">
    <w:name w:val="Hyperlink"/>
    <w:rsid w:val="005B7247"/>
    <w:rPr>
      <w:rFonts w:cs="Times New Roman"/>
      <w:color w:val="0000FF"/>
      <w:u w:val="single"/>
    </w:rPr>
  </w:style>
  <w:style w:type="paragraph" w:styleId="Revision">
    <w:name w:val="Revision"/>
    <w:hidden/>
    <w:uiPriority w:val="99"/>
    <w:semiHidden/>
    <w:rsid w:val="003623EB"/>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5D4F6-D71D-4F7F-BE3C-6B62DD57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Chatel Madison, OEST, DSA</dc:creator>
  <cp:lastModifiedBy>Naomi Sipple</cp:lastModifiedBy>
  <cp:revision>2</cp:revision>
  <cp:lastPrinted>2016-02-23T20:49:00Z</cp:lastPrinted>
  <dcterms:created xsi:type="dcterms:W3CDTF">2024-08-08T20:31:00Z</dcterms:created>
  <dcterms:modified xsi:type="dcterms:W3CDTF">2024-08-08T20:31:00Z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204375412</vt:i4>
  </property>
  <property fmtid="{D5CDD505-2E9C-101B-9397-08002B2CF9AE}" pid="3" name="_AuthorEmail">
    <vt:lpwstr>Chatel.Madison@ssa.gov</vt:lpwstr>
  </property>
  <property fmtid="{D5CDD505-2E9C-101B-9397-08002B2CF9AE}" pid="4" name="_AuthorEmailDisplayName">
    <vt:lpwstr>Madison, Chatel</vt:lpwstr>
  </property>
  <property fmtid="{D5CDD505-2E9C-101B-9397-08002B2CF9AE}" pid="5" name="_EmailSubject">
    <vt:lpwstr>OMB Clearances - iRPA Behind ROME - 8/17/24 Release</vt:lpwstr>
  </property>
  <property fmtid="{D5CDD505-2E9C-101B-9397-08002B2CF9AE}" pid="6" name="_NewReviewCycle">
    <vt:lpwstr/>
  </property>
  <property fmtid="{D5CDD505-2E9C-101B-9397-08002B2CF9AE}" pid="7" name="_PreviousAdHocReviewCycleID">
    <vt:i4>-1789949010</vt:i4>
  </property>
  <property fmtid="{D5CDD505-2E9C-101B-9397-08002B2CF9AE}" pid="8" name="_ReviewingToolsShownOnce">
    <vt:lpwstr/>
  </property>
</Properties>
</file>