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534065" w:rsidP="002313E2" w14:paraId="56DDEF02" w14:textId="5A63741D">
      <w:pPr>
        <w:pStyle w:val="Header"/>
        <w:rPr>
          <w:rFonts w:ascii="Times New Roman" w:hAnsi="Times New Roman"/>
          <w:color w:val="FFFFFF" w:themeColor="background1"/>
          <w:szCs w:val="24"/>
        </w:rPr>
      </w:pPr>
      <w:r w:rsidRPr="00534065">
        <w:rPr>
          <w:rFonts w:ascii="Times New Roman" w:hAnsi="Times New Roman"/>
          <w:szCs w:val="24"/>
        </w:rPr>
        <w:t xml:space="preserve">Tracking and OMB Number: (XX) </w:t>
      </w:r>
      <w:r w:rsidR="00534065">
        <w:rPr>
          <w:rFonts w:ascii="Times New Roman" w:hAnsi="Times New Roman"/>
          <w:szCs w:val="24"/>
        </w:rPr>
        <w:t>1840-0831</w:t>
      </w:r>
    </w:p>
    <w:p w:rsidR="00EA1767" w:rsidP="002313E2" w14:paraId="56DDEF03" w14:textId="64E610EF">
      <w:pPr>
        <w:pStyle w:val="Header"/>
        <w:rPr>
          <w:rFonts w:ascii="Times New Roman" w:hAnsi="Times New Roman"/>
          <w:szCs w:val="24"/>
        </w:rPr>
      </w:pPr>
      <w:r w:rsidRPr="00534065">
        <w:rPr>
          <w:rFonts w:ascii="Times New Roman" w:hAnsi="Times New Roman"/>
          <w:szCs w:val="24"/>
        </w:rPr>
        <w:t xml:space="preserve">Revised: </w:t>
      </w:r>
      <w:r w:rsidR="007E694F">
        <w:rPr>
          <w:rFonts w:ascii="Times New Roman" w:hAnsi="Times New Roman"/>
          <w:szCs w:val="24"/>
        </w:rPr>
        <w:t>5</w:t>
      </w:r>
      <w:r w:rsidR="00D10769">
        <w:rPr>
          <w:rFonts w:ascii="Times New Roman" w:hAnsi="Times New Roman"/>
          <w:szCs w:val="24"/>
        </w:rPr>
        <w:t>/</w:t>
      </w:r>
      <w:r w:rsidR="007E694F">
        <w:rPr>
          <w:rFonts w:ascii="Times New Roman" w:hAnsi="Times New Roman"/>
          <w:szCs w:val="24"/>
        </w:rPr>
        <w:t>2</w:t>
      </w:r>
      <w:r w:rsidR="00D9135E">
        <w:rPr>
          <w:rFonts w:ascii="Times New Roman" w:hAnsi="Times New Roman"/>
          <w:szCs w:val="24"/>
        </w:rPr>
        <w:t>3</w:t>
      </w:r>
      <w:r w:rsidR="00811AB6">
        <w:rPr>
          <w:rFonts w:ascii="Times New Roman" w:hAnsi="Times New Roman"/>
          <w:szCs w:val="24"/>
        </w:rPr>
        <w:t>/</w:t>
      </w:r>
      <w:r w:rsidR="007E694F">
        <w:rPr>
          <w:rFonts w:ascii="Times New Roman" w:hAnsi="Times New Roman"/>
          <w:szCs w:val="24"/>
        </w:rPr>
        <w:t>24</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P="002313E2" w14:paraId="56DDEF07" w14:textId="57C43792">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D7738" w:rsidP="004D7738" w14:paraId="1D94C265" w14:textId="778DF502">
      <w:pPr>
        <w:suppressAutoHyphens/>
        <w:rPr>
          <w:rFonts w:ascii="Times New Roman" w:hAnsi="Times New Roman"/>
          <w:b/>
          <w:szCs w:val="24"/>
        </w:rPr>
      </w:pPr>
    </w:p>
    <w:p w:rsidR="004D7738" w:rsidP="004D7738" w14:paraId="1BFD5606" w14:textId="42157361">
      <w:pPr>
        <w:suppressAutoHyphens/>
        <w:ind w:left="720"/>
        <w:rPr>
          <w:rFonts w:ascii="Times New Roman" w:hAnsi="Times New Roman"/>
          <w:bCs/>
          <w:sz w:val="22"/>
          <w:szCs w:val="22"/>
        </w:rPr>
      </w:pPr>
      <w:r w:rsidRPr="00B23D2D">
        <w:rPr>
          <w:rFonts w:ascii="Times New Roman" w:hAnsi="Times New Roman"/>
          <w:bCs/>
          <w:sz w:val="22"/>
          <w:szCs w:val="22"/>
        </w:rPr>
        <w:t xml:space="preserve">The U.S. Department of Education </w:t>
      </w:r>
      <w:r w:rsidR="00BD70C5">
        <w:rPr>
          <w:rFonts w:ascii="Times New Roman" w:hAnsi="Times New Roman"/>
          <w:bCs/>
          <w:sz w:val="22"/>
          <w:szCs w:val="22"/>
        </w:rPr>
        <w:t xml:space="preserve">(Department) </w:t>
      </w:r>
      <w:r w:rsidRPr="00B23D2D">
        <w:rPr>
          <w:rFonts w:ascii="Times New Roman" w:hAnsi="Times New Roman"/>
          <w:bCs/>
          <w:sz w:val="22"/>
          <w:szCs w:val="22"/>
        </w:rPr>
        <w:t xml:space="preserve">requests approval </w:t>
      </w:r>
      <w:r w:rsidR="006144A8">
        <w:rPr>
          <w:rFonts w:ascii="Times New Roman" w:hAnsi="Times New Roman"/>
          <w:bCs/>
          <w:sz w:val="22"/>
          <w:szCs w:val="22"/>
        </w:rPr>
        <w:t xml:space="preserve">of a </w:t>
      </w:r>
      <w:r w:rsidR="001F31EC">
        <w:rPr>
          <w:rFonts w:ascii="Times New Roman" w:hAnsi="Times New Roman"/>
          <w:bCs/>
          <w:sz w:val="22"/>
          <w:szCs w:val="22"/>
        </w:rPr>
        <w:t xml:space="preserve">non-substantive change to </w:t>
      </w:r>
      <w:r w:rsidRPr="00B23D2D">
        <w:rPr>
          <w:rFonts w:ascii="Times New Roman" w:hAnsi="Times New Roman"/>
          <w:bCs/>
          <w:sz w:val="22"/>
          <w:szCs w:val="22"/>
        </w:rPr>
        <w:t xml:space="preserve">the annual performance report </w:t>
      </w:r>
      <w:r w:rsidRPr="00B23D2D" w:rsidR="00ED6691">
        <w:rPr>
          <w:rFonts w:ascii="Times New Roman" w:hAnsi="Times New Roman"/>
          <w:bCs/>
          <w:sz w:val="22"/>
          <w:szCs w:val="22"/>
        </w:rPr>
        <w:t>(APR) serving</w:t>
      </w:r>
      <w:r w:rsidRPr="00B23D2D">
        <w:rPr>
          <w:rFonts w:ascii="Times New Roman" w:hAnsi="Times New Roman"/>
          <w:bCs/>
          <w:sz w:val="22"/>
          <w:szCs w:val="22"/>
        </w:rPr>
        <w:t xml:space="preserve"> two long-established programs, Upward Bound</w:t>
      </w:r>
      <w:r w:rsidRPr="00B23D2D" w:rsidR="00ED6691">
        <w:rPr>
          <w:rFonts w:ascii="Times New Roman" w:hAnsi="Times New Roman"/>
          <w:bCs/>
          <w:sz w:val="22"/>
          <w:szCs w:val="22"/>
        </w:rPr>
        <w:t xml:space="preserve"> (UB)</w:t>
      </w:r>
      <w:r w:rsidRPr="00B23D2D">
        <w:rPr>
          <w:rFonts w:ascii="Times New Roman" w:hAnsi="Times New Roman"/>
          <w:bCs/>
          <w:sz w:val="22"/>
          <w:szCs w:val="22"/>
        </w:rPr>
        <w:t xml:space="preserve"> and Upward Bound Math-Science</w:t>
      </w:r>
      <w:r w:rsidRPr="00B23D2D" w:rsidR="00ED6691">
        <w:rPr>
          <w:rFonts w:ascii="Times New Roman" w:hAnsi="Times New Roman"/>
          <w:bCs/>
          <w:sz w:val="22"/>
          <w:szCs w:val="22"/>
        </w:rPr>
        <w:t xml:space="preserve"> UBMS) (OMB No.: 1840-0831).  </w:t>
      </w:r>
      <w:r w:rsidRPr="00B23D2D" w:rsidR="00F317CF">
        <w:rPr>
          <w:rFonts w:ascii="Times New Roman" w:hAnsi="Times New Roman"/>
          <w:bCs/>
          <w:sz w:val="22"/>
          <w:szCs w:val="22"/>
        </w:rPr>
        <w:t>On an annual basis, t</w:t>
      </w:r>
      <w:r w:rsidRPr="00B23D2D" w:rsidR="00ED6691">
        <w:rPr>
          <w:rFonts w:ascii="Times New Roman" w:hAnsi="Times New Roman"/>
          <w:bCs/>
          <w:sz w:val="22"/>
          <w:szCs w:val="22"/>
        </w:rPr>
        <w:t xml:space="preserve">he </w:t>
      </w:r>
      <w:r w:rsidR="00FD7E51">
        <w:rPr>
          <w:rFonts w:ascii="Times New Roman" w:hAnsi="Times New Roman"/>
          <w:bCs/>
          <w:sz w:val="22"/>
          <w:szCs w:val="22"/>
        </w:rPr>
        <w:t xml:space="preserve">Department uses the </w:t>
      </w:r>
      <w:r w:rsidRPr="00B23D2D" w:rsidR="00ED6691">
        <w:rPr>
          <w:rFonts w:ascii="Times New Roman" w:hAnsi="Times New Roman"/>
          <w:bCs/>
          <w:sz w:val="22"/>
          <w:szCs w:val="22"/>
        </w:rPr>
        <w:t xml:space="preserve">UB-UBMS APR </w:t>
      </w:r>
      <w:r w:rsidR="00FD7E51">
        <w:rPr>
          <w:rFonts w:ascii="Times New Roman" w:hAnsi="Times New Roman"/>
          <w:bCs/>
          <w:sz w:val="22"/>
          <w:szCs w:val="22"/>
        </w:rPr>
        <w:t xml:space="preserve">to </w:t>
      </w:r>
      <w:r w:rsidRPr="00B23D2D" w:rsidR="00F317CF">
        <w:rPr>
          <w:rFonts w:ascii="Times New Roman" w:hAnsi="Times New Roman"/>
          <w:bCs/>
          <w:sz w:val="22"/>
          <w:szCs w:val="22"/>
        </w:rPr>
        <w:t xml:space="preserve">collect data regarding grantees’ performance under these programs.  </w:t>
      </w:r>
    </w:p>
    <w:p w:rsidR="005C63C7" w:rsidP="004D7738" w14:paraId="096E5739" w14:textId="6914E804">
      <w:pPr>
        <w:suppressAutoHyphens/>
        <w:ind w:left="720"/>
        <w:rPr>
          <w:rFonts w:ascii="Times New Roman" w:hAnsi="Times New Roman"/>
          <w:bCs/>
          <w:sz w:val="22"/>
          <w:szCs w:val="22"/>
        </w:rPr>
      </w:pPr>
    </w:p>
    <w:p w:rsidR="00B23D2D" w:rsidRPr="00BA2195" w:rsidP="00B23D2D" w14:paraId="2AC818F5" w14:textId="56F4B9A6">
      <w:pPr>
        <w:pStyle w:val="NoSpacing"/>
        <w:ind w:left="720"/>
        <w:rPr>
          <w:rFonts w:ascii="Times New Roman" w:hAnsi="Times New Roman" w:cs="Times New Roman"/>
        </w:rPr>
      </w:pPr>
      <w:r w:rsidRPr="00BA2195">
        <w:rPr>
          <w:rFonts w:ascii="Times New Roman" w:hAnsi="Times New Roman" w:cs="Times New Roman"/>
        </w:rPr>
        <w:t xml:space="preserve">The UB and UBMS programs provide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w:t>
      </w:r>
      <w:r w:rsidRPr="00BA2195">
        <w:rPr>
          <w:rFonts w:ascii="Times New Roman" w:hAnsi="Times New Roman" w:cs="Times New Roman"/>
        </w:rPr>
        <w:t>agencies</w:t>
      </w:r>
      <w:r w:rsidRPr="00BA2195">
        <w:rPr>
          <w:rFonts w:ascii="Times New Roman" w:hAnsi="Times New Roman" w:cs="Times New Roman"/>
        </w:rPr>
        <w:t xml:space="preserve"> and organizations.  The programs provide opportunities for participants to succeed in their precollege performance and ultimately in their higher education pursuits.  UB and UBMS serve high school students from low-income families and high school students from families in which neither parent holds a bachelor's degree.  The goal of UB and UBMS is to increase the rate at which participants complete secondary education and enroll in</w:t>
      </w:r>
      <w:r w:rsidR="007351AB">
        <w:rPr>
          <w:rFonts w:ascii="Times New Roman" w:hAnsi="Times New Roman" w:cs="Times New Roman"/>
        </w:rPr>
        <w:t>,</w:t>
      </w:r>
      <w:r w:rsidRPr="00BA2195">
        <w:rPr>
          <w:rFonts w:ascii="Times New Roman" w:hAnsi="Times New Roman" w:cs="Times New Roman"/>
        </w:rPr>
        <w:t xml:space="preserve"> and graduate from</w:t>
      </w:r>
      <w:r w:rsidR="007351AB">
        <w:rPr>
          <w:rFonts w:ascii="Times New Roman" w:hAnsi="Times New Roman" w:cs="Times New Roman"/>
        </w:rPr>
        <w:t>,</w:t>
      </w:r>
      <w:r w:rsidRPr="00BA2195">
        <w:rPr>
          <w:rFonts w:ascii="Times New Roman" w:hAnsi="Times New Roman" w:cs="Times New Roman"/>
        </w:rPr>
        <w:t xml:space="preserve"> institutions of postsecondary education (20 U.S.C. 1070a-11 and 1070a-13).</w:t>
      </w:r>
    </w:p>
    <w:p w:rsidR="00B23D2D" w:rsidRPr="00BA2195" w:rsidP="00B23D2D" w14:paraId="597249BE" w14:textId="77777777">
      <w:pPr>
        <w:pStyle w:val="NoSpacing"/>
        <w:ind w:left="720"/>
        <w:rPr>
          <w:rFonts w:ascii="Times New Roman" w:hAnsi="Times New Roman" w:cs="Times New Roman"/>
        </w:rPr>
      </w:pPr>
    </w:p>
    <w:p w:rsidR="00B23D2D" w:rsidRPr="00371A16" w:rsidP="00B23D2D" w14:paraId="1083D698" w14:textId="213CD4CE">
      <w:pPr>
        <w:pStyle w:val="NoSpacing"/>
        <w:ind w:left="720"/>
        <w:rPr>
          <w:rFonts w:ascii="Times New Roman" w:hAnsi="Times New Roman" w:cs="Times New Roman"/>
        </w:rPr>
      </w:pPr>
      <w:r w:rsidRPr="00371A16">
        <w:rPr>
          <w:rFonts w:ascii="Times New Roman" w:hAnsi="Times New Roman" w:cs="Times New Roman"/>
        </w:rPr>
        <w:t>The information that grantees submit in the APR allows the Department</w:t>
      </w:r>
      <w:r w:rsidR="0067665D">
        <w:rPr>
          <w:rFonts w:ascii="Times New Roman" w:hAnsi="Times New Roman" w:cs="Times New Roman"/>
        </w:rPr>
        <w:t xml:space="preserve"> to</w:t>
      </w:r>
      <w:r w:rsidRPr="00371A16">
        <w:rPr>
          <w:rFonts w:ascii="Times New Roman" w:hAnsi="Times New Roman" w:cs="Times New Roman"/>
        </w:rPr>
        <w:t xml:space="preserve"> assess </w:t>
      </w:r>
      <w:r w:rsidR="0067665D">
        <w:rPr>
          <w:rFonts w:ascii="Times New Roman" w:hAnsi="Times New Roman" w:cs="Times New Roman"/>
        </w:rPr>
        <w:t xml:space="preserve">annually </w:t>
      </w:r>
      <w:r w:rsidRPr="00371A16">
        <w:rPr>
          <w:rFonts w:ascii="Times New Roman" w:hAnsi="Times New Roman" w:cs="Times New Roman"/>
        </w:rPr>
        <w:t xml:space="preserve">each </w:t>
      </w:r>
      <w:r w:rsidR="00B65199">
        <w:rPr>
          <w:rFonts w:ascii="Times New Roman" w:hAnsi="Times New Roman" w:cs="Times New Roman"/>
        </w:rPr>
        <w:t>grantee’s</w:t>
      </w:r>
      <w:r w:rsidRPr="00371A16">
        <w:rPr>
          <w:rFonts w:ascii="Times New Roman" w:hAnsi="Times New Roman" w:cs="Times New Roman"/>
        </w:rPr>
        <w:t xml:space="preserve"> progress in meeting the</w:t>
      </w:r>
      <w:r w:rsidR="007351AB">
        <w:rPr>
          <w:rFonts w:ascii="Times New Roman" w:hAnsi="Times New Roman" w:cs="Times New Roman"/>
        </w:rPr>
        <w:t xml:space="preserve"> </w:t>
      </w:r>
      <w:r w:rsidRPr="00371A16">
        <w:rPr>
          <w:rFonts w:ascii="Times New Roman" w:hAnsi="Times New Roman" w:cs="Times New Roman"/>
        </w:rPr>
        <w:t xml:space="preserve">project's approved goals and objectives.  The APR data </w:t>
      </w:r>
      <w:r w:rsidR="00376EB0">
        <w:rPr>
          <w:rFonts w:ascii="Times New Roman" w:hAnsi="Times New Roman" w:cs="Times New Roman"/>
        </w:rPr>
        <w:t xml:space="preserve">is </w:t>
      </w:r>
      <w:r w:rsidRPr="00371A16">
        <w:rPr>
          <w:rFonts w:ascii="Times New Roman" w:hAnsi="Times New Roman" w:cs="Times New Roman"/>
        </w:rPr>
        <w:t>compared with the projects’ approved objectives to determine the projects’ accomplishments, to make decisions regarding whether funding should be continued, and to award "prior experience" (PE) points.  The regulations for the programs provide for awarding up to 15 points for prior experience (34 CFR 645.32).  During a competition for new grant awards, the PE points are added to the average of the peer reviewers</w:t>
      </w:r>
      <w:r>
        <w:rPr>
          <w:rFonts w:ascii="Times New Roman" w:hAnsi="Times New Roman" w:cs="Times New Roman"/>
        </w:rPr>
        <w:t>’</w:t>
      </w:r>
      <w:r w:rsidRPr="00371A16">
        <w:rPr>
          <w:rFonts w:ascii="Times New Roman" w:hAnsi="Times New Roman" w:cs="Times New Roman"/>
        </w:rPr>
        <w:t xml:space="preserve"> scores to arrive at a total score for each application.  Funding recommendations and decisions are primarily based on the rank order of applications on the slate; therefore, assessment of PE points, based on data submitted in the APR, is a crucial part of the overall application process.</w:t>
      </w:r>
    </w:p>
    <w:p w:rsidR="00B23D2D" w:rsidRPr="00371A16" w:rsidP="00B23D2D" w14:paraId="2CCC2D28" w14:textId="77777777">
      <w:pPr>
        <w:pStyle w:val="NoSpacing"/>
        <w:ind w:left="720"/>
        <w:rPr>
          <w:rFonts w:ascii="Times New Roman" w:hAnsi="Times New Roman" w:cs="Times New Roman"/>
        </w:rPr>
      </w:pPr>
    </w:p>
    <w:p w:rsidR="00B23D2D" w:rsidRPr="00371A16" w:rsidP="00B23D2D" w14:paraId="2FED2A41" w14:textId="73E26CD7">
      <w:pPr>
        <w:pStyle w:val="NoSpacing"/>
        <w:ind w:left="720"/>
        <w:rPr>
          <w:rFonts w:ascii="Times New Roman" w:hAnsi="Times New Roman" w:cs="Times New Roman"/>
        </w:rPr>
      </w:pPr>
      <w:r w:rsidRPr="00371A16">
        <w:rPr>
          <w:rFonts w:ascii="Times New Roman" w:hAnsi="Times New Roman" w:cs="Times New Roman"/>
        </w:rPr>
        <w:t>Further, this performance report form collects aggregate and quantifiable data needed to respond to the requirements of the Government Performance and Results Act (GPRA).  The Department</w:t>
      </w:r>
      <w:r w:rsidR="00BD70C5">
        <w:rPr>
          <w:rFonts w:ascii="Times New Roman" w:hAnsi="Times New Roman" w:cs="Times New Roman"/>
        </w:rPr>
        <w:t>’s</w:t>
      </w:r>
      <w:r w:rsidRPr="00371A16">
        <w:rPr>
          <w:rFonts w:ascii="Times New Roman" w:hAnsi="Times New Roman" w:cs="Times New Roman"/>
        </w:rPr>
        <w:t xml:space="preserve"> overall objective for the UB and UBMS program</w:t>
      </w:r>
      <w:r w:rsidR="00692498">
        <w:rPr>
          <w:rFonts w:ascii="Times New Roman" w:hAnsi="Times New Roman" w:cs="Times New Roman"/>
        </w:rPr>
        <w:t>s</w:t>
      </w:r>
      <w:r w:rsidRPr="00371A16">
        <w:rPr>
          <w:rFonts w:ascii="Times New Roman" w:hAnsi="Times New Roman" w:cs="Times New Roman"/>
        </w:rPr>
        <w:t xml:space="preserve"> is to </w:t>
      </w:r>
      <w:r w:rsidR="007351AB">
        <w:rPr>
          <w:rFonts w:ascii="Times New Roman" w:hAnsi="Times New Roman" w:cs="Times New Roman"/>
        </w:rPr>
        <w:t>i</w:t>
      </w:r>
      <w:r w:rsidRPr="00371A16">
        <w:rPr>
          <w:rFonts w:ascii="Times New Roman" w:hAnsi="Times New Roman" w:cs="Times New Roman"/>
        </w:rPr>
        <w:t>ncrease the percentage of low-income, first</w:t>
      </w:r>
      <w:r w:rsidR="007351AB">
        <w:rPr>
          <w:rFonts w:ascii="Times New Roman" w:hAnsi="Times New Roman" w:cs="Times New Roman"/>
        </w:rPr>
        <w:t>-</w:t>
      </w:r>
      <w:r w:rsidRPr="00371A16">
        <w:rPr>
          <w:rFonts w:ascii="Times New Roman" w:hAnsi="Times New Roman" w:cs="Times New Roman"/>
        </w:rPr>
        <w:t>generation students who enter and succeed in a program of postsecondary education.</w:t>
      </w:r>
    </w:p>
    <w:p w:rsidR="00B23D2D" w:rsidRPr="00371A16" w:rsidP="00B23D2D" w14:paraId="387AC778" w14:textId="77777777">
      <w:pPr>
        <w:pStyle w:val="NoSpacing"/>
        <w:ind w:left="720"/>
        <w:rPr>
          <w:rFonts w:ascii="Times New Roman" w:hAnsi="Times New Roman" w:cs="Times New Roman"/>
        </w:rPr>
      </w:pPr>
    </w:p>
    <w:p w:rsidR="00B23D2D" w:rsidRPr="00371A16" w:rsidP="00B23D2D" w14:paraId="594327D9" w14:textId="6A958088">
      <w:pPr>
        <w:pStyle w:val="NoSpacing"/>
        <w:ind w:left="720"/>
        <w:rPr>
          <w:rFonts w:ascii="Times New Roman" w:hAnsi="Times New Roman" w:cs="Times New Roman"/>
        </w:rPr>
      </w:pPr>
      <w:r w:rsidRPr="00371A16">
        <w:rPr>
          <w:rFonts w:ascii="Times New Roman" w:hAnsi="Times New Roman" w:cs="Times New Roman"/>
        </w:rPr>
        <w:t>The Department collects information from UB and UBMS grantees under the authority of Title IV, Part A, Subpart 2, Chapter 1, Section 402C of the Higher Education Act of 1965, as amended</w:t>
      </w:r>
      <w:r w:rsidR="007351AB">
        <w:rPr>
          <w:rFonts w:ascii="Times New Roman" w:hAnsi="Times New Roman" w:cs="Times New Roman"/>
        </w:rPr>
        <w:t xml:space="preserve">, and of </w:t>
      </w:r>
      <w:r w:rsidRPr="00371A16">
        <w:rPr>
          <w:rFonts w:ascii="Times New Roman" w:hAnsi="Times New Roman" w:cs="Times New Roman"/>
        </w:rPr>
        <w:t>the program</w:t>
      </w:r>
      <w:r w:rsidR="007351AB">
        <w:rPr>
          <w:rFonts w:ascii="Times New Roman" w:hAnsi="Times New Roman" w:cs="Times New Roman"/>
        </w:rPr>
        <w:t>s’</w:t>
      </w:r>
      <w:r w:rsidRPr="00371A16">
        <w:rPr>
          <w:rFonts w:ascii="Times New Roman" w:hAnsi="Times New Roman" w:cs="Times New Roman"/>
        </w:rPr>
        <w:t xml:space="preserve"> regulations in 34 CFR 645</w:t>
      </w:r>
      <w:r w:rsidR="00BE437B">
        <w:rPr>
          <w:rFonts w:ascii="Times New Roman" w:hAnsi="Times New Roman" w:cs="Times New Roman"/>
        </w:rPr>
        <w:t>;</w:t>
      </w:r>
      <w:r w:rsidRPr="00371A16">
        <w:rPr>
          <w:rFonts w:ascii="Times New Roman" w:hAnsi="Times New Roman" w:cs="Times New Roman"/>
        </w:rPr>
        <w:t xml:space="preserve"> 34 CFR Sections 75.720 and 75.732 of EDGAR</w:t>
      </w:r>
      <w:r w:rsidR="00BE437B">
        <w:rPr>
          <w:rFonts w:ascii="Times New Roman" w:hAnsi="Times New Roman" w:cs="Times New Roman"/>
        </w:rPr>
        <w:t>;</w:t>
      </w:r>
      <w:r w:rsidRPr="00371A16">
        <w:rPr>
          <w:rFonts w:ascii="Times New Roman" w:hAnsi="Times New Roman" w:cs="Times New Roman"/>
        </w:rPr>
        <w:t xml:space="preserve"> and 2 CFR 200.328 and 200.333.  The authorizing statu</w:t>
      </w:r>
      <w:r>
        <w:rPr>
          <w:rFonts w:ascii="Times New Roman" w:hAnsi="Times New Roman" w:cs="Times New Roman"/>
        </w:rPr>
        <w:t>t</w:t>
      </w:r>
      <w:r w:rsidRPr="00371A16">
        <w:rPr>
          <w:rFonts w:ascii="Times New Roman" w:hAnsi="Times New Roman" w:cs="Times New Roman"/>
        </w:rPr>
        <w:t xml:space="preserve">e, as amended in 2008 by the Higher Education Opportunity Act (HEOA), which is the basis for the current program regulations, can be found at </w:t>
      </w:r>
      <w:hyperlink r:id="rId9" w:history="1">
        <w:r w:rsidRPr="00B54E2C">
          <w:rPr>
            <w:rStyle w:val="Hyperlink"/>
            <w:rFonts w:ascii="Times New Roman" w:hAnsi="Times New Roman" w:cs="Times New Roman"/>
          </w:rPr>
          <w:t>https://www2.ed.gov/about/offices/list/ope/trio/statute-trio-gu.pdf</w:t>
        </w:r>
      </w:hyperlink>
      <w:r w:rsidRPr="00371A16">
        <w:rPr>
          <w:rFonts w:ascii="Times New Roman" w:hAnsi="Times New Roman" w:cs="Times New Roman"/>
        </w:rPr>
        <w:t xml:space="preserve">. </w:t>
      </w:r>
    </w:p>
    <w:p w:rsidR="00AD381B" w:rsidRPr="001E0CA0" w:rsidP="002313E2" w14:paraId="56DDEF09" w14:textId="6BC184FA">
      <w:pPr>
        <w:pStyle w:val="ListParagraph"/>
        <w:suppressAutoHyphens/>
        <w:contextualSpacing w:val="0"/>
        <w:rPr>
          <w:rFonts w:ascii="Times New Roman" w:hAnsi="Times New Roman"/>
          <w:sz w:val="22"/>
          <w:szCs w:val="22"/>
        </w:rPr>
      </w:pPr>
    </w:p>
    <w:p w:rsidR="00226041" w:rsidRPr="001E0CA0" w:rsidP="002313E2" w14:paraId="7A176C71" w14:textId="50FDED0E">
      <w:pPr>
        <w:pStyle w:val="ListParagraph"/>
        <w:suppressAutoHyphens/>
        <w:contextualSpacing w:val="0"/>
        <w:rPr>
          <w:rFonts w:ascii="Times New Roman" w:hAnsi="Times New Roman"/>
          <w:sz w:val="22"/>
          <w:szCs w:val="22"/>
        </w:rPr>
      </w:pPr>
      <w:r w:rsidRPr="001E0CA0">
        <w:rPr>
          <w:rFonts w:ascii="Times New Roman" w:hAnsi="Times New Roman"/>
          <w:sz w:val="22"/>
          <w:szCs w:val="22"/>
        </w:rPr>
        <w:t xml:space="preserve">The proposed </w:t>
      </w:r>
      <w:r w:rsidR="00CA041A">
        <w:rPr>
          <w:rFonts w:ascii="Times New Roman" w:hAnsi="Times New Roman"/>
          <w:sz w:val="22"/>
          <w:szCs w:val="22"/>
        </w:rPr>
        <w:t>change</w:t>
      </w:r>
      <w:r w:rsidRPr="001E0CA0">
        <w:rPr>
          <w:rFonts w:ascii="Times New Roman" w:hAnsi="Times New Roman"/>
          <w:sz w:val="22"/>
          <w:szCs w:val="22"/>
        </w:rPr>
        <w:t xml:space="preserve"> to the APR entails </w:t>
      </w:r>
      <w:r w:rsidR="00886F37">
        <w:rPr>
          <w:rFonts w:ascii="Times New Roman" w:hAnsi="Times New Roman"/>
          <w:sz w:val="22"/>
          <w:szCs w:val="22"/>
        </w:rPr>
        <w:t xml:space="preserve">adding additional options </w:t>
      </w:r>
      <w:r w:rsidR="00AA1553">
        <w:rPr>
          <w:rFonts w:ascii="Times New Roman" w:hAnsi="Times New Roman"/>
          <w:sz w:val="22"/>
          <w:szCs w:val="22"/>
        </w:rPr>
        <w:t>to</w:t>
      </w:r>
      <w:r w:rsidR="00BE158A">
        <w:rPr>
          <w:rFonts w:ascii="Times New Roman" w:hAnsi="Times New Roman"/>
          <w:sz w:val="22"/>
          <w:szCs w:val="22"/>
        </w:rPr>
        <w:t xml:space="preserve"> Section 1, Part A, #9 addressing questions about project summer service</w:t>
      </w:r>
      <w:r w:rsidR="001338F3">
        <w:rPr>
          <w:rFonts w:ascii="Times New Roman" w:hAnsi="Times New Roman"/>
          <w:sz w:val="22"/>
          <w:szCs w:val="22"/>
        </w:rPr>
        <w:t>, and Section 2, #28 addressing student</w:t>
      </w:r>
      <w:r w:rsidR="00DE7287">
        <w:rPr>
          <w:rFonts w:ascii="Times New Roman" w:hAnsi="Times New Roman"/>
          <w:sz w:val="22"/>
          <w:szCs w:val="22"/>
        </w:rPr>
        <w:t xml:space="preserve"> participation during summer period. </w:t>
      </w:r>
      <w:r w:rsidR="00F2767D">
        <w:rPr>
          <w:rFonts w:ascii="Times New Roman" w:hAnsi="Times New Roman"/>
          <w:sz w:val="22"/>
          <w:szCs w:val="22"/>
        </w:rPr>
        <w:t xml:space="preserve"> </w:t>
      </w:r>
      <w:r w:rsidR="00EB1DF7">
        <w:rPr>
          <w:rFonts w:ascii="Times New Roman" w:hAnsi="Times New Roman"/>
          <w:sz w:val="22"/>
          <w:szCs w:val="22"/>
        </w:rPr>
        <w:t>In the 2023-24 performance period</w:t>
      </w:r>
      <w:r w:rsidR="00386897">
        <w:rPr>
          <w:rFonts w:ascii="Times New Roman" w:hAnsi="Times New Roman"/>
          <w:sz w:val="22"/>
          <w:szCs w:val="22"/>
        </w:rPr>
        <w:t>, 38</w:t>
      </w:r>
      <w:r w:rsidR="00035546">
        <w:rPr>
          <w:rFonts w:ascii="Times New Roman" w:hAnsi="Times New Roman"/>
          <w:sz w:val="22"/>
          <w:szCs w:val="22"/>
        </w:rPr>
        <w:t xml:space="preserve"> out of </w:t>
      </w:r>
      <w:r w:rsidR="008009BA">
        <w:rPr>
          <w:rFonts w:ascii="Times New Roman" w:hAnsi="Times New Roman"/>
          <w:sz w:val="22"/>
          <w:szCs w:val="22"/>
        </w:rPr>
        <w:t>1,265</w:t>
      </w:r>
      <w:r w:rsidR="00C55242">
        <w:rPr>
          <w:rFonts w:ascii="Times New Roman" w:hAnsi="Times New Roman"/>
          <w:sz w:val="22"/>
          <w:szCs w:val="22"/>
        </w:rPr>
        <w:t xml:space="preserve"> projects transitioned to a one-time 15-month performance period, covering two summers</w:t>
      </w:r>
      <w:r w:rsidR="009D1348">
        <w:rPr>
          <w:rFonts w:ascii="Times New Roman" w:hAnsi="Times New Roman"/>
          <w:sz w:val="22"/>
          <w:szCs w:val="22"/>
        </w:rPr>
        <w:t>.  A</w:t>
      </w:r>
      <w:r w:rsidR="00BF17D9">
        <w:rPr>
          <w:rFonts w:ascii="Times New Roman" w:hAnsi="Times New Roman"/>
          <w:sz w:val="22"/>
          <w:szCs w:val="22"/>
        </w:rPr>
        <w:t xml:space="preserve">dditional options </w:t>
      </w:r>
      <w:r w:rsidR="009D1348">
        <w:rPr>
          <w:rFonts w:ascii="Times New Roman" w:hAnsi="Times New Roman"/>
          <w:sz w:val="22"/>
          <w:szCs w:val="22"/>
        </w:rPr>
        <w:t xml:space="preserve">in </w:t>
      </w:r>
      <w:r w:rsidRPr="00BF17D9" w:rsidR="00BF17D9">
        <w:rPr>
          <w:rFonts w:ascii="Times New Roman" w:hAnsi="Times New Roman"/>
          <w:sz w:val="22"/>
          <w:szCs w:val="22"/>
        </w:rPr>
        <w:t>Section 1, Part A, #9</w:t>
      </w:r>
      <w:r w:rsidR="00E323A6">
        <w:rPr>
          <w:rFonts w:ascii="Times New Roman" w:hAnsi="Times New Roman"/>
          <w:sz w:val="22"/>
          <w:szCs w:val="22"/>
        </w:rPr>
        <w:t>,</w:t>
      </w:r>
      <w:r w:rsidR="00BF17D9">
        <w:rPr>
          <w:rFonts w:ascii="Times New Roman" w:hAnsi="Times New Roman"/>
          <w:sz w:val="22"/>
          <w:szCs w:val="22"/>
        </w:rPr>
        <w:t xml:space="preserve"> and </w:t>
      </w:r>
      <w:r w:rsidRPr="00BF17D9" w:rsidR="00BF17D9">
        <w:rPr>
          <w:rFonts w:ascii="Times New Roman" w:hAnsi="Times New Roman"/>
          <w:sz w:val="22"/>
          <w:szCs w:val="22"/>
        </w:rPr>
        <w:t>Section 2, #28</w:t>
      </w:r>
      <w:r w:rsidR="00E323A6">
        <w:rPr>
          <w:rFonts w:ascii="Times New Roman" w:hAnsi="Times New Roman"/>
          <w:sz w:val="22"/>
          <w:szCs w:val="22"/>
        </w:rPr>
        <w:t>, are necessary to provide clarity in responses to these items</w:t>
      </w:r>
      <w:r w:rsidR="00092A53">
        <w:rPr>
          <w:rFonts w:ascii="Times New Roman" w:hAnsi="Times New Roman"/>
          <w:sz w:val="22"/>
          <w:szCs w:val="22"/>
        </w:rPr>
        <w:t xml:space="preserve">. </w:t>
      </w:r>
      <w:r w:rsidR="009D1348">
        <w:rPr>
          <w:rFonts w:ascii="Times New Roman" w:hAnsi="Times New Roman"/>
          <w:sz w:val="22"/>
          <w:szCs w:val="22"/>
        </w:rPr>
        <w:t xml:space="preserve"> </w:t>
      </w:r>
      <w:r w:rsidR="00092A53">
        <w:rPr>
          <w:rFonts w:ascii="Times New Roman" w:hAnsi="Times New Roman"/>
          <w:sz w:val="22"/>
          <w:szCs w:val="22"/>
        </w:rPr>
        <w:t>Since no additional questions are added, no additional burden</w:t>
      </w:r>
      <w:r w:rsidR="00957680">
        <w:rPr>
          <w:rFonts w:ascii="Times New Roman" w:hAnsi="Times New Roman"/>
          <w:sz w:val="22"/>
          <w:szCs w:val="22"/>
        </w:rPr>
        <w:t xml:space="preserve"> is entailed</w:t>
      </w:r>
      <w:r w:rsidR="00092A53">
        <w:rPr>
          <w:rFonts w:ascii="Times New Roman" w:hAnsi="Times New Roman"/>
          <w:sz w:val="22"/>
          <w:szCs w:val="22"/>
        </w:rPr>
        <w:t>.</w:t>
      </w:r>
    </w:p>
    <w:p w:rsidR="00226041" w:rsidRPr="00AD381B" w:rsidP="002313E2" w14:paraId="6DE6B1ED" w14:textId="77777777">
      <w:pPr>
        <w:pStyle w:val="ListParagraph"/>
        <w:suppressAutoHyphens/>
        <w:contextualSpacing w:val="0"/>
        <w:rPr>
          <w:rFonts w:ascii="Times New Roman" w:hAnsi="Times New Roman"/>
          <w:szCs w:val="24"/>
        </w:rPr>
      </w:pPr>
    </w:p>
    <w:p w:rsidR="00AD381B" w:rsidRPr="001923A0" w:rsidP="002313E2" w14:paraId="56DDEF0A" w14:textId="6B27B120">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1923A0" w:rsidP="001923A0" w14:paraId="6CC3069E" w14:textId="1A4AE10A">
      <w:pPr>
        <w:suppressAutoHyphens/>
        <w:ind w:left="720"/>
        <w:rPr>
          <w:rFonts w:ascii="Times New Roman" w:hAnsi="Times New Roman"/>
          <w:szCs w:val="24"/>
        </w:rPr>
      </w:pPr>
    </w:p>
    <w:p w:rsidR="001923A0" w:rsidRPr="007E5695" w:rsidP="001923A0" w14:paraId="45A7E997" w14:textId="39271BFA">
      <w:pPr>
        <w:suppressAutoHyphens/>
        <w:ind w:left="720"/>
        <w:rPr>
          <w:rFonts w:ascii="Times New Roman" w:hAnsi="Times New Roman"/>
          <w:sz w:val="22"/>
          <w:szCs w:val="22"/>
        </w:rPr>
      </w:pPr>
      <w:r>
        <w:rPr>
          <w:rFonts w:ascii="Times New Roman" w:hAnsi="Times New Roman"/>
          <w:sz w:val="22"/>
          <w:szCs w:val="22"/>
        </w:rPr>
        <w:t xml:space="preserve">The Department uses the data collected to (a) evaluate projects’ accomplishments; (b) determine the number of prior experience points to be awarded to current grantees; </w:t>
      </w:r>
      <w:r w:rsidR="008C78AC">
        <w:rPr>
          <w:rFonts w:ascii="Times New Roman" w:hAnsi="Times New Roman"/>
          <w:sz w:val="22"/>
          <w:szCs w:val="22"/>
        </w:rPr>
        <w:t xml:space="preserve">and (c) </w:t>
      </w:r>
      <w:r w:rsidR="00884C40">
        <w:rPr>
          <w:rFonts w:ascii="Times New Roman" w:hAnsi="Times New Roman"/>
          <w:sz w:val="22"/>
          <w:szCs w:val="22"/>
        </w:rPr>
        <w:t>confirm</w:t>
      </w:r>
      <w:r w:rsidR="00800A3B">
        <w:rPr>
          <w:rFonts w:ascii="Times New Roman" w:hAnsi="Times New Roman"/>
          <w:sz w:val="22"/>
          <w:szCs w:val="22"/>
        </w:rPr>
        <w:t xml:space="preserve"> </w:t>
      </w:r>
      <w:r w:rsidR="00EB675D">
        <w:rPr>
          <w:rFonts w:ascii="Times New Roman" w:hAnsi="Times New Roman"/>
          <w:sz w:val="22"/>
          <w:szCs w:val="22"/>
        </w:rPr>
        <w:t xml:space="preserve">that grantees are following </w:t>
      </w:r>
      <w:r w:rsidR="00D71817">
        <w:rPr>
          <w:rFonts w:ascii="Times New Roman" w:hAnsi="Times New Roman"/>
          <w:sz w:val="22"/>
          <w:szCs w:val="22"/>
        </w:rPr>
        <w:t xml:space="preserve">requirements for </w:t>
      </w:r>
      <w:r w:rsidR="00821E18">
        <w:rPr>
          <w:rFonts w:ascii="Times New Roman" w:hAnsi="Times New Roman"/>
          <w:sz w:val="22"/>
          <w:szCs w:val="22"/>
        </w:rPr>
        <w:t xml:space="preserve">selecting </w:t>
      </w:r>
      <w:r w:rsidR="00D71817">
        <w:rPr>
          <w:rFonts w:ascii="Times New Roman" w:hAnsi="Times New Roman"/>
          <w:sz w:val="22"/>
          <w:szCs w:val="22"/>
        </w:rPr>
        <w:t>participants in the program (34 CFR 645</w:t>
      </w:r>
      <w:r w:rsidR="00435555">
        <w:rPr>
          <w:rFonts w:ascii="Times New Roman" w:hAnsi="Times New Roman"/>
          <w:sz w:val="22"/>
          <w:szCs w:val="22"/>
        </w:rPr>
        <w:t>.3).</w:t>
      </w:r>
      <w:r w:rsidR="00B742CD">
        <w:rPr>
          <w:rFonts w:ascii="Times New Roman" w:hAnsi="Times New Roman"/>
          <w:sz w:val="22"/>
          <w:szCs w:val="22"/>
        </w:rPr>
        <w:t xml:space="preserve"> </w:t>
      </w:r>
      <w:r w:rsidR="004E42E6">
        <w:rPr>
          <w:rFonts w:ascii="Times New Roman" w:hAnsi="Times New Roman"/>
          <w:sz w:val="22"/>
          <w:szCs w:val="22"/>
        </w:rPr>
        <w:t xml:space="preserve"> </w:t>
      </w:r>
      <w:r w:rsidR="00096AB9">
        <w:rPr>
          <w:rFonts w:ascii="Times New Roman" w:hAnsi="Times New Roman"/>
          <w:sz w:val="22"/>
          <w:szCs w:val="22"/>
        </w:rPr>
        <w:t xml:space="preserve">In addition, the Department uses the annual performance reports to produce program-level data for annual reporting, budget submissions </w:t>
      </w:r>
      <w:r w:rsidR="00BD791B">
        <w:rPr>
          <w:rFonts w:ascii="Times New Roman" w:hAnsi="Times New Roman"/>
          <w:sz w:val="22"/>
          <w:szCs w:val="22"/>
        </w:rPr>
        <w:t xml:space="preserve">to OMB, Congressional </w:t>
      </w:r>
      <w:r w:rsidR="00BD791B">
        <w:rPr>
          <w:rFonts w:ascii="Times New Roman" w:hAnsi="Times New Roman"/>
          <w:sz w:val="22"/>
          <w:szCs w:val="22"/>
        </w:rPr>
        <w:t>hearings</w:t>
      </w:r>
      <w:r w:rsidR="00BD791B">
        <w:rPr>
          <w:rFonts w:ascii="Times New Roman" w:hAnsi="Times New Roman"/>
          <w:sz w:val="22"/>
          <w:szCs w:val="22"/>
        </w:rPr>
        <w:t xml:space="preserve"> and inquiries, and resp</w:t>
      </w:r>
      <w:r w:rsidR="00BA2D7C">
        <w:rPr>
          <w:rFonts w:ascii="Times New Roman" w:hAnsi="Times New Roman"/>
          <w:sz w:val="22"/>
          <w:szCs w:val="22"/>
        </w:rPr>
        <w:t>onding to inquiries from higher education interest groups and the general public.</w:t>
      </w:r>
    </w:p>
    <w:p w:rsidR="00043C32" w:rsidRPr="00AD381B" w:rsidP="002313E2" w14:paraId="56DDEF0C" w14:textId="77777777">
      <w:pPr>
        <w:suppressAutoHyphens/>
        <w:rPr>
          <w:rFonts w:ascii="Times New Roman" w:hAnsi="Times New Roman"/>
          <w:szCs w:val="24"/>
        </w:rPr>
      </w:pPr>
    </w:p>
    <w:p w:rsidR="00043C32" w:rsidP="002313E2" w14:paraId="56DDEF0D" w14:textId="0E982E9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9B1294" w:rsidRPr="009B1294" w:rsidP="009B1294" w14:paraId="7F3FBB94" w14:textId="74120F94">
      <w:pPr>
        <w:tabs>
          <w:tab w:val="left" w:pos="-720"/>
        </w:tabs>
        <w:suppressAutoHyphens/>
        <w:rPr>
          <w:rFonts w:ascii="Times New Roman" w:hAnsi="Times New Roman"/>
          <w:b/>
          <w:szCs w:val="24"/>
        </w:rPr>
      </w:pPr>
      <w:r>
        <w:rPr>
          <w:rFonts w:ascii="Times New Roman" w:hAnsi="Times New Roman"/>
          <w:b/>
          <w:szCs w:val="24"/>
        </w:rPr>
        <w:tab/>
      </w:r>
    </w:p>
    <w:p w:rsidR="00E67695" w:rsidP="009B1294" w14:paraId="0F593B4E" w14:textId="40CD6412">
      <w:pPr>
        <w:pStyle w:val="ListParagraph"/>
        <w:rPr>
          <w:rFonts w:ascii="Times New Roman" w:hAnsi="Times New Roman"/>
          <w:bCs/>
          <w:sz w:val="22"/>
          <w:szCs w:val="22"/>
        </w:rPr>
      </w:pPr>
      <w:r w:rsidRPr="009B1294">
        <w:rPr>
          <w:rFonts w:ascii="Times New Roman" w:hAnsi="Times New Roman"/>
          <w:bCs/>
          <w:sz w:val="22"/>
          <w:szCs w:val="22"/>
        </w:rPr>
        <w:t xml:space="preserve">The data collection method allows the grantees to use computerized data systems to collect, retrieve, and report the requested information. </w:t>
      </w:r>
      <w:r w:rsidR="00571ABA">
        <w:rPr>
          <w:rFonts w:ascii="Times New Roman" w:hAnsi="Times New Roman"/>
          <w:bCs/>
          <w:sz w:val="22"/>
          <w:szCs w:val="22"/>
        </w:rPr>
        <w:t xml:space="preserve"> </w:t>
      </w:r>
      <w:r w:rsidRPr="009B1294">
        <w:rPr>
          <w:rFonts w:ascii="Times New Roman" w:hAnsi="Times New Roman"/>
          <w:bCs/>
          <w:sz w:val="22"/>
          <w:szCs w:val="22"/>
        </w:rPr>
        <w:t xml:space="preserve">A </w:t>
      </w:r>
      <w:r w:rsidR="006D1EAF">
        <w:rPr>
          <w:rFonts w:ascii="Times New Roman" w:hAnsi="Times New Roman"/>
          <w:bCs/>
          <w:sz w:val="22"/>
          <w:szCs w:val="22"/>
        </w:rPr>
        <w:t>w</w:t>
      </w:r>
      <w:r w:rsidRPr="009B1294">
        <w:rPr>
          <w:rFonts w:ascii="Times New Roman" w:hAnsi="Times New Roman"/>
          <w:bCs/>
          <w:sz w:val="22"/>
          <w:szCs w:val="22"/>
        </w:rPr>
        <w:t xml:space="preserve">eb-based software application has been developed for grantees to enter the data online and submit the entire report via the Internet. </w:t>
      </w:r>
      <w:r w:rsidR="00571ABA">
        <w:rPr>
          <w:rFonts w:ascii="Times New Roman" w:hAnsi="Times New Roman"/>
          <w:bCs/>
          <w:sz w:val="22"/>
          <w:szCs w:val="22"/>
        </w:rPr>
        <w:t xml:space="preserve"> </w:t>
      </w:r>
      <w:r w:rsidR="006D1EAF">
        <w:rPr>
          <w:rFonts w:ascii="Times New Roman" w:hAnsi="Times New Roman"/>
          <w:bCs/>
          <w:sz w:val="22"/>
          <w:szCs w:val="22"/>
        </w:rPr>
        <w:t>UB and UBMS</w:t>
      </w:r>
      <w:r w:rsidRPr="009B1294">
        <w:rPr>
          <w:rFonts w:ascii="Times New Roman" w:hAnsi="Times New Roman"/>
          <w:bCs/>
          <w:sz w:val="22"/>
          <w:szCs w:val="22"/>
        </w:rPr>
        <w:t xml:space="preserve"> projects have been submitting the annual performance report via the Internet since 1998.</w:t>
      </w:r>
      <w:r w:rsidR="008D6355">
        <w:rPr>
          <w:rFonts w:ascii="Times New Roman" w:hAnsi="Times New Roman"/>
          <w:bCs/>
          <w:sz w:val="22"/>
          <w:szCs w:val="22"/>
        </w:rPr>
        <w:t xml:space="preserve"> </w:t>
      </w:r>
    </w:p>
    <w:p w:rsidR="00E67695" w:rsidP="009B1294" w14:paraId="044CC7C1" w14:textId="77777777">
      <w:pPr>
        <w:pStyle w:val="ListParagraph"/>
        <w:rPr>
          <w:rFonts w:ascii="Times New Roman" w:hAnsi="Times New Roman"/>
          <w:bCs/>
          <w:sz w:val="22"/>
          <w:szCs w:val="22"/>
        </w:rPr>
      </w:pPr>
    </w:p>
    <w:p w:rsidR="009B1294" w:rsidRPr="009B1294" w:rsidP="009B1294" w14:paraId="0746CE0E" w14:textId="2280ED7E">
      <w:pPr>
        <w:pStyle w:val="ListParagraph"/>
        <w:rPr>
          <w:rFonts w:ascii="Times New Roman" w:hAnsi="Times New Roman"/>
          <w:bCs/>
          <w:sz w:val="22"/>
          <w:szCs w:val="22"/>
        </w:rPr>
      </w:pPr>
      <w:r>
        <w:rPr>
          <w:rFonts w:ascii="Times New Roman" w:hAnsi="Times New Roman"/>
          <w:bCs/>
          <w:sz w:val="22"/>
          <w:szCs w:val="22"/>
        </w:rPr>
        <w:t xml:space="preserve">The website </w:t>
      </w:r>
      <w:r w:rsidR="005F55BC">
        <w:rPr>
          <w:rFonts w:ascii="Times New Roman" w:hAnsi="Times New Roman"/>
          <w:bCs/>
          <w:sz w:val="22"/>
          <w:szCs w:val="22"/>
        </w:rPr>
        <w:t xml:space="preserve">is </w:t>
      </w:r>
      <w:r w:rsidR="00077CD5">
        <w:rPr>
          <w:rFonts w:ascii="Times New Roman" w:hAnsi="Times New Roman"/>
          <w:bCs/>
          <w:sz w:val="22"/>
          <w:szCs w:val="22"/>
        </w:rPr>
        <w:t>designed</w:t>
      </w:r>
      <w:r w:rsidR="005F55BC">
        <w:rPr>
          <w:rFonts w:ascii="Times New Roman" w:hAnsi="Times New Roman"/>
          <w:bCs/>
          <w:sz w:val="22"/>
          <w:szCs w:val="22"/>
        </w:rPr>
        <w:t xml:space="preserve"> to ensure that data are seen only by authorized individuals and are protected from network hackers.  </w:t>
      </w:r>
      <w:r w:rsidR="004220EB">
        <w:rPr>
          <w:rFonts w:ascii="Times New Roman" w:hAnsi="Times New Roman"/>
          <w:bCs/>
          <w:sz w:val="22"/>
          <w:szCs w:val="22"/>
        </w:rPr>
        <w:t xml:space="preserve">Further, </w:t>
      </w:r>
      <w:r w:rsidR="00BB2C39">
        <w:rPr>
          <w:rFonts w:ascii="Times New Roman" w:hAnsi="Times New Roman"/>
          <w:bCs/>
          <w:sz w:val="22"/>
          <w:szCs w:val="22"/>
        </w:rPr>
        <w:t>online data edits are in place to ensure the accuracy and integrity of the data that grantees have submitted.</w:t>
      </w:r>
    </w:p>
    <w:p w:rsidR="009B1294" w:rsidRPr="009B1294" w:rsidP="009B1294" w14:paraId="425B9573" w14:textId="77777777">
      <w:pPr>
        <w:pStyle w:val="ListParagraph"/>
        <w:rPr>
          <w:rFonts w:ascii="Times New Roman" w:hAnsi="Times New Roman"/>
          <w:bCs/>
          <w:sz w:val="22"/>
          <w:szCs w:val="22"/>
        </w:rPr>
      </w:pPr>
    </w:p>
    <w:p w:rsidR="00AD381B" w:rsidP="002313E2" w14:paraId="56DDEF10" w14:textId="794FFBAA">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C0FFC" w:rsidRPr="00FC0FFC" w:rsidP="00FC0FFC" w14:paraId="0C7694A8" w14:textId="5187FE69">
      <w:pPr>
        <w:tabs>
          <w:tab w:val="left" w:pos="-720"/>
        </w:tabs>
        <w:suppressAutoHyphens/>
        <w:rPr>
          <w:rFonts w:ascii="Times New Roman" w:hAnsi="Times New Roman"/>
          <w:b/>
          <w:szCs w:val="24"/>
        </w:rPr>
      </w:pPr>
      <w:r>
        <w:rPr>
          <w:rFonts w:ascii="Times New Roman" w:hAnsi="Times New Roman"/>
          <w:b/>
          <w:szCs w:val="24"/>
        </w:rPr>
        <w:tab/>
      </w:r>
    </w:p>
    <w:p w:rsidR="00FC0FFC" w:rsidRPr="00FC0FFC" w:rsidP="00FC0FFC" w14:paraId="740536A4" w14:textId="47A9F399">
      <w:pPr>
        <w:pStyle w:val="ListParagraph"/>
        <w:rPr>
          <w:rFonts w:ascii="Times New Roman" w:hAnsi="Times New Roman"/>
          <w:bCs/>
          <w:sz w:val="22"/>
          <w:szCs w:val="22"/>
        </w:rPr>
      </w:pPr>
      <w:r w:rsidRPr="00FC0FFC">
        <w:rPr>
          <w:rFonts w:ascii="Times New Roman" w:hAnsi="Times New Roman"/>
          <w:bCs/>
          <w:sz w:val="22"/>
          <w:szCs w:val="22"/>
        </w:rPr>
        <w:t xml:space="preserve">Since the information grantees submit in their performance reports is unique to each project and is not collected elsewhere, no duplication exists. </w:t>
      </w:r>
      <w:r w:rsidR="00571ABA">
        <w:rPr>
          <w:rFonts w:ascii="Times New Roman" w:hAnsi="Times New Roman"/>
          <w:bCs/>
          <w:sz w:val="22"/>
          <w:szCs w:val="22"/>
        </w:rPr>
        <w:t xml:space="preserve"> </w:t>
      </w:r>
      <w:r w:rsidRPr="00FC0FFC">
        <w:rPr>
          <w:rFonts w:ascii="Times New Roman" w:hAnsi="Times New Roman"/>
          <w:bCs/>
          <w:sz w:val="22"/>
          <w:szCs w:val="22"/>
        </w:rPr>
        <w:t xml:space="preserve">No other instrument is available to collect the information that the program needs to assess prior experience or program outcomes. </w:t>
      </w:r>
      <w:r w:rsidR="00202594">
        <w:rPr>
          <w:rFonts w:ascii="Times New Roman" w:hAnsi="Times New Roman"/>
          <w:bCs/>
          <w:sz w:val="22"/>
          <w:szCs w:val="22"/>
        </w:rPr>
        <w:t xml:space="preserve"> </w:t>
      </w:r>
      <w:r w:rsidRPr="00FC0FFC">
        <w:rPr>
          <w:rFonts w:ascii="Times New Roman" w:hAnsi="Times New Roman"/>
          <w:bCs/>
          <w:sz w:val="22"/>
          <w:szCs w:val="22"/>
        </w:rPr>
        <w:t>The data collected in the APR are fundamental to this program.</w:t>
      </w:r>
    </w:p>
    <w:p w:rsidR="00043C32" w:rsidP="002313E2" w14:paraId="56DDEF12" w14:textId="763E64EC">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C0FFC" w:rsidRPr="008907A8" w:rsidP="00DC5D28" w14:paraId="52B2AE0A" w14:textId="69DFB542">
      <w:pPr>
        <w:pStyle w:val="ListParagraph"/>
        <w:spacing w:before="240"/>
        <w:contextualSpacing w:val="0"/>
        <w:rPr>
          <w:rFonts w:ascii="Times New Roman" w:hAnsi="Times New Roman"/>
          <w:bCs/>
          <w:sz w:val="22"/>
          <w:szCs w:val="22"/>
        </w:rPr>
      </w:pPr>
      <w:r w:rsidRPr="008907A8">
        <w:rPr>
          <w:rFonts w:ascii="Times New Roman" w:hAnsi="Times New Roman"/>
          <w:bCs/>
          <w:sz w:val="22"/>
          <w:szCs w:val="22"/>
        </w:rPr>
        <w:t>This information collection does not affect small businesses or</w:t>
      </w:r>
      <w:r w:rsidRPr="008907A8" w:rsidR="005D1B9E">
        <w:rPr>
          <w:rFonts w:ascii="Times New Roman" w:hAnsi="Times New Roman"/>
          <w:bCs/>
          <w:sz w:val="22"/>
          <w:szCs w:val="22"/>
        </w:rPr>
        <w:t xml:space="preserve"> other small entities.</w:t>
      </w:r>
    </w:p>
    <w:p w:rsidR="00AD381B" w:rsidRPr="005D1B9E" w:rsidP="002313E2" w14:paraId="56DDEF13" w14:textId="77777777">
      <w:pPr>
        <w:pStyle w:val="ListParagraph"/>
        <w:contextualSpacing w:val="0"/>
        <w:rPr>
          <w:rFonts w:ascii="Times New Roman" w:hAnsi="Times New Roman"/>
          <w:bCs/>
          <w:szCs w:val="24"/>
        </w:rPr>
      </w:pPr>
    </w:p>
    <w:p w:rsidR="00043C32" w:rsidP="002313E2" w14:paraId="56DDEF15" w14:textId="1F1D9B2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BD52DD" w:rsidRPr="00BD52DD" w:rsidP="00BD52DD" w14:paraId="4DD5E3A2" w14:textId="4CD164D7">
      <w:pPr>
        <w:tabs>
          <w:tab w:val="left" w:pos="-720"/>
        </w:tabs>
        <w:suppressAutoHyphens/>
        <w:rPr>
          <w:rFonts w:ascii="Times New Roman" w:hAnsi="Times New Roman"/>
          <w:b/>
          <w:szCs w:val="24"/>
        </w:rPr>
      </w:pPr>
      <w:r>
        <w:rPr>
          <w:rFonts w:ascii="Times New Roman" w:hAnsi="Times New Roman"/>
          <w:b/>
          <w:szCs w:val="24"/>
        </w:rPr>
        <w:tab/>
      </w:r>
    </w:p>
    <w:p w:rsidR="00B803ED" w:rsidRPr="00B803ED" w:rsidP="00B803ED" w14:paraId="44BCF9D3" w14:textId="4342C055">
      <w:pPr>
        <w:pStyle w:val="ListParagraph"/>
        <w:rPr>
          <w:rFonts w:ascii="Times New Roman" w:hAnsi="Times New Roman"/>
          <w:bCs/>
          <w:sz w:val="22"/>
          <w:szCs w:val="22"/>
        </w:rPr>
      </w:pPr>
      <w:r w:rsidRPr="00B803ED">
        <w:rPr>
          <w:rFonts w:ascii="Times New Roman" w:hAnsi="Times New Roman"/>
          <w:bCs/>
          <w:sz w:val="22"/>
          <w:szCs w:val="22"/>
        </w:rPr>
        <w:t xml:space="preserve">The collection of performance reports is required annually. </w:t>
      </w:r>
      <w:r w:rsidR="00202594">
        <w:rPr>
          <w:rFonts w:ascii="Times New Roman" w:hAnsi="Times New Roman"/>
          <w:bCs/>
          <w:sz w:val="22"/>
          <w:szCs w:val="22"/>
        </w:rPr>
        <w:t xml:space="preserve"> </w:t>
      </w:r>
      <w:r w:rsidRPr="00B803ED">
        <w:rPr>
          <w:rFonts w:ascii="Times New Roman" w:hAnsi="Times New Roman"/>
          <w:bCs/>
          <w:sz w:val="22"/>
          <w:szCs w:val="22"/>
        </w:rPr>
        <w:t xml:space="preserve">Collection of information on a less frequent basis is not feasible. </w:t>
      </w:r>
      <w:r w:rsidR="00202594">
        <w:rPr>
          <w:rFonts w:ascii="Times New Roman" w:hAnsi="Times New Roman"/>
          <w:bCs/>
          <w:sz w:val="22"/>
          <w:szCs w:val="22"/>
        </w:rPr>
        <w:t xml:space="preserve"> </w:t>
      </w:r>
      <w:r w:rsidRPr="00B803ED">
        <w:rPr>
          <w:rFonts w:ascii="Times New Roman" w:hAnsi="Times New Roman"/>
          <w:bCs/>
          <w:sz w:val="22"/>
          <w:szCs w:val="22"/>
        </w:rPr>
        <w:t xml:space="preserve">These reports are used to determine if the grantee is making satisfactory progress in meeting the goals and objectives proposed in its initial grant application. </w:t>
      </w:r>
      <w:r w:rsidR="00202594">
        <w:rPr>
          <w:rFonts w:ascii="Times New Roman" w:hAnsi="Times New Roman"/>
          <w:bCs/>
          <w:sz w:val="22"/>
          <w:szCs w:val="22"/>
        </w:rPr>
        <w:t xml:space="preserve"> </w:t>
      </w:r>
      <w:r w:rsidRPr="00B803ED">
        <w:rPr>
          <w:rFonts w:ascii="Times New Roman" w:hAnsi="Times New Roman"/>
          <w:bCs/>
          <w:sz w:val="22"/>
          <w:szCs w:val="22"/>
        </w:rPr>
        <w:t xml:space="preserve">In addition, the information is needed to award prior experience points to grantees. </w:t>
      </w:r>
      <w:r w:rsidR="00202594">
        <w:rPr>
          <w:rFonts w:ascii="Times New Roman" w:hAnsi="Times New Roman"/>
          <w:bCs/>
          <w:sz w:val="22"/>
          <w:szCs w:val="22"/>
        </w:rPr>
        <w:t xml:space="preserve"> </w:t>
      </w:r>
      <w:r w:rsidRPr="00B803ED">
        <w:rPr>
          <w:rFonts w:ascii="Times New Roman" w:hAnsi="Times New Roman"/>
          <w:bCs/>
          <w:sz w:val="22"/>
          <w:szCs w:val="22"/>
        </w:rPr>
        <w:t>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00B803ED" w:rsidRPr="00B803ED" w:rsidP="00B803ED" w14:paraId="20C8E494" w14:textId="77777777">
      <w:pPr>
        <w:pStyle w:val="ListParagraph"/>
        <w:rPr>
          <w:rFonts w:ascii="Times New Roman" w:hAnsi="Times New Roman"/>
          <w:bCs/>
          <w:sz w:val="22"/>
          <w:szCs w:val="22"/>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AD381B" w:rsidP="000A28D9" w14:paraId="56DDEF27" w14:textId="6E64137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A28D9" w:rsidP="000A28D9" w14:paraId="20F93993" w14:textId="77777777">
      <w:pPr>
        <w:pStyle w:val="ListParagraph"/>
        <w:rPr>
          <w:rFonts w:ascii="Times New Roman" w:hAnsi="Times New Roman"/>
          <w:b/>
          <w:szCs w:val="24"/>
        </w:rPr>
      </w:pPr>
    </w:p>
    <w:p w:rsidR="000A28D9" w:rsidRPr="009A5B09" w:rsidP="000C59AD" w14:paraId="104ACF23" w14:textId="208AF68D">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With one exception, no information will be collected in the manner covered under any of the special circumstances outlined.  </w:t>
      </w:r>
      <w:r w:rsidR="00D00B30">
        <w:rPr>
          <w:rFonts w:ascii="Times New Roman" w:hAnsi="Times New Roman"/>
          <w:bCs/>
          <w:sz w:val="22"/>
          <w:szCs w:val="22"/>
        </w:rPr>
        <w:t>The exception is that respondents are required to retain participant records for more than three years as required under 2 CFR 200.33</w:t>
      </w:r>
      <w:r w:rsidR="00113813">
        <w:rPr>
          <w:rFonts w:ascii="Times New Roman" w:hAnsi="Times New Roman"/>
          <w:bCs/>
          <w:sz w:val="22"/>
          <w:szCs w:val="22"/>
        </w:rPr>
        <w:t xml:space="preserve">3.  In order to assess the impact of </w:t>
      </w:r>
      <w:r w:rsidR="003E6CDA">
        <w:rPr>
          <w:rFonts w:ascii="Times New Roman" w:hAnsi="Times New Roman"/>
          <w:bCs/>
          <w:sz w:val="22"/>
          <w:szCs w:val="22"/>
        </w:rPr>
        <w:t>UB</w:t>
      </w:r>
      <w:r w:rsidR="008B7BB0">
        <w:rPr>
          <w:rFonts w:ascii="Times New Roman" w:hAnsi="Times New Roman"/>
          <w:bCs/>
          <w:sz w:val="22"/>
          <w:szCs w:val="22"/>
        </w:rPr>
        <w:t>-UBMS</w:t>
      </w:r>
      <w:r w:rsidR="00113813">
        <w:rPr>
          <w:rFonts w:ascii="Times New Roman" w:hAnsi="Times New Roman"/>
          <w:bCs/>
          <w:sz w:val="22"/>
          <w:szCs w:val="22"/>
        </w:rPr>
        <w:t xml:space="preserve"> services on participating students’ academic progress, grantees should track the academic progress of all prior-year participants</w:t>
      </w:r>
      <w:r w:rsidR="00DC0C2F">
        <w:rPr>
          <w:rFonts w:ascii="Times New Roman" w:hAnsi="Times New Roman"/>
          <w:bCs/>
          <w:sz w:val="22"/>
          <w:szCs w:val="22"/>
        </w:rPr>
        <w:t xml:space="preserve"> </w:t>
      </w:r>
      <w:r w:rsidR="00113813">
        <w:rPr>
          <w:rFonts w:ascii="Times New Roman" w:hAnsi="Times New Roman"/>
          <w:bCs/>
          <w:sz w:val="22"/>
          <w:szCs w:val="22"/>
        </w:rPr>
        <w:t>until postsecondary completion</w:t>
      </w:r>
      <w:r w:rsidR="00D265C8">
        <w:rPr>
          <w:rFonts w:ascii="Times New Roman" w:hAnsi="Times New Roman"/>
          <w:bCs/>
          <w:sz w:val="22"/>
          <w:szCs w:val="22"/>
        </w:rPr>
        <w:t>.</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28AD5AB9">
      <w:pPr>
        <w:tabs>
          <w:tab w:val="left" w:pos="-720"/>
        </w:tabs>
        <w:suppressAutoHyphens/>
        <w:ind w:left="720"/>
        <w:rPr>
          <w:rFonts w:ascii="Times New Roman" w:hAnsi="Times New Roman"/>
          <w:b/>
          <w:szCs w:val="24"/>
        </w:rPr>
      </w:pPr>
    </w:p>
    <w:p w:rsidR="00697067" w:rsidP="009A1D2E" w14:paraId="7C7E3DC5" w14:textId="42B8F185">
      <w:pPr>
        <w:pStyle w:val="NoSpacing"/>
        <w:ind w:left="720"/>
        <w:rPr>
          <w:rFonts w:ascii="Times New Roman" w:hAnsi="Times New Roman" w:cs="Times New Roman"/>
        </w:rPr>
      </w:pPr>
      <w:r w:rsidRPr="0049690B">
        <w:rPr>
          <w:rFonts w:ascii="Times New Roman" w:hAnsi="Times New Roman" w:cs="Times New Roman"/>
        </w:rPr>
        <w:t>OMB</w:t>
      </w:r>
      <w:r>
        <w:rPr>
          <w:rFonts w:ascii="Times New Roman" w:hAnsi="Times New Roman" w:cs="Times New Roman"/>
        </w:rPr>
        <w:t xml:space="preserve"> approved this </w:t>
      </w:r>
      <w:r w:rsidR="004B2F79">
        <w:rPr>
          <w:rFonts w:ascii="Times New Roman" w:hAnsi="Times New Roman" w:cs="Times New Roman"/>
        </w:rPr>
        <w:t>information collection request</w:t>
      </w:r>
      <w:r>
        <w:rPr>
          <w:rFonts w:ascii="Times New Roman" w:hAnsi="Times New Roman" w:cs="Times New Roman"/>
        </w:rPr>
        <w:t xml:space="preserve"> on November 1</w:t>
      </w:r>
      <w:r w:rsidR="000B2067">
        <w:rPr>
          <w:rFonts w:ascii="Times New Roman" w:hAnsi="Times New Roman" w:cs="Times New Roman"/>
        </w:rPr>
        <w:t>4</w:t>
      </w:r>
      <w:r>
        <w:rPr>
          <w:rFonts w:ascii="Times New Roman" w:hAnsi="Times New Roman" w:cs="Times New Roman"/>
        </w:rPr>
        <w:t>, 2023</w:t>
      </w:r>
      <w:r w:rsidR="000B2067">
        <w:rPr>
          <w:rFonts w:ascii="Times New Roman" w:hAnsi="Times New Roman" w:cs="Times New Roman"/>
        </w:rPr>
        <w:t xml:space="preserve">, in a Notice of Office of Management </w:t>
      </w:r>
      <w:r w:rsidR="009054FF">
        <w:rPr>
          <w:rFonts w:ascii="Times New Roman" w:hAnsi="Times New Roman" w:cs="Times New Roman"/>
        </w:rPr>
        <w:t>and Budget Action to the Depart</w:t>
      </w:r>
      <w:r w:rsidR="00515F66">
        <w:rPr>
          <w:rFonts w:ascii="Times New Roman" w:hAnsi="Times New Roman" w:cs="Times New Roman"/>
        </w:rPr>
        <w:t>ment</w:t>
      </w:r>
      <w:r w:rsidR="009054FF">
        <w:rPr>
          <w:rFonts w:ascii="Times New Roman" w:hAnsi="Times New Roman" w:cs="Times New Roman"/>
        </w:rPr>
        <w:t xml:space="preserve"> of Education</w:t>
      </w:r>
      <w:r w:rsidRPr="0049690B">
        <w:rPr>
          <w:rFonts w:ascii="Times New Roman" w:hAnsi="Times New Roman" w:cs="Times New Roman"/>
        </w:rPr>
        <w:t>.</w:t>
      </w:r>
      <w:r w:rsidRPr="0049690B" w:rsidR="00DF6675">
        <w:rPr>
          <w:rFonts w:ascii="Times New Roman" w:hAnsi="Times New Roman" w:cs="Times New Roman"/>
        </w:rPr>
        <w:t xml:space="preserve">  </w:t>
      </w:r>
      <w:r w:rsidR="00515F66">
        <w:rPr>
          <w:rFonts w:ascii="Times New Roman" w:hAnsi="Times New Roman" w:cs="Times New Roman"/>
        </w:rPr>
        <w:t>This non-substantive change request does not require any public comment periods.</w:t>
      </w:r>
    </w:p>
    <w:p w:rsidR="00E66550" w:rsidP="002306B0" w14:paraId="56DDEF32" w14:textId="39508660">
      <w:pPr>
        <w:pStyle w:val="NoSpacing"/>
      </w:pPr>
    </w:p>
    <w:p w:rsidR="00043C32" w:rsidP="002313E2" w14:paraId="56DDEF33" w14:textId="286385B4">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707D71" w:rsidP="00707D71" w14:paraId="0D0D08F6" w14:textId="3C4E506F">
      <w:pPr>
        <w:tabs>
          <w:tab w:val="left" w:pos="-720"/>
        </w:tabs>
        <w:suppressAutoHyphens/>
        <w:ind w:left="720"/>
        <w:rPr>
          <w:rStyle w:val="a"/>
          <w:rFonts w:ascii="Times New Roman" w:hAnsi="Times New Roman"/>
          <w:b/>
          <w:szCs w:val="24"/>
        </w:rPr>
      </w:pPr>
    </w:p>
    <w:p w:rsidR="00707D71" w:rsidRPr="00707D71" w:rsidP="00707D71" w14:paraId="534C971F" w14:textId="4E718D43">
      <w:pPr>
        <w:tabs>
          <w:tab w:val="left" w:pos="-720"/>
        </w:tabs>
        <w:suppressAutoHyphens/>
        <w:ind w:left="720"/>
        <w:rPr>
          <w:rStyle w:val="a"/>
          <w:rFonts w:ascii="Times New Roman" w:hAnsi="Times New Roman"/>
          <w:bCs/>
          <w:sz w:val="22"/>
          <w:szCs w:val="22"/>
        </w:rPr>
      </w:pPr>
      <w:r>
        <w:rPr>
          <w:rStyle w:val="a"/>
          <w:rFonts w:ascii="Times New Roman" w:hAnsi="Times New Roman"/>
          <w:bCs/>
          <w:sz w:val="22"/>
          <w:szCs w:val="22"/>
        </w:rPr>
        <w:t>The Department will not provide payment or gifts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P="002313E2" w14:paraId="56DDEF36" w14:textId="777D12C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 of Record</w:t>
      </w:r>
      <w:r w:rsidR="003C5DEC">
        <w:rPr>
          <w:rFonts w:ascii="Times New Roman" w:hAnsi="Times New Roman"/>
          <w:b/>
          <w:szCs w:val="24"/>
        </w:rPr>
        <w:t>s</w:t>
      </w:r>
      <w:r w:rsidRPr="00920F63">
        <w:rPr>
          <w:rFonts w:ascii="Times New Roman" w:hAnsi="Times New Roman"/>
          <w:b/>
          <w:szCs w:val="24"/>
        </w:rPr>
        <w:t xml:space="preserve">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E703CA" w:rsidP="00E703CA" w14:paraId="7D0BF240" w14:textId="3ABA7CA1">
      <w:pPr>
        <w:tabs>
          <w:tab w:val="left" w:pos="-720"/>
        </w:tabs>
        <w:suppressAutoHyphens/>
        <w:ind w:left="720"/>
        <w:rPr>
          <w:rFonts w:ascii="Times New Roman" w:hAnsi="Times New Roman"/>
          <w:b/>
          <w:szCs w:val="24"/>
        </w:rPr>
      </w:pPr>
      <w:r>
        <w:rPr>
          <w:rFonts w:ascii="Times New Roman" w:hAnsi="Times New Roman"/>
          <w:b/>
          <w:szCs w:val="24"/>
        </w:rPr>
        <w:t xml:space="preserve"> </w:t>
      </w:r>
    </w:p>
    <w:p w:rsidR="00E703CA" w:rsidP="00C241CC" w14:paraId="30DAAE8E" w14:textId="32DB15DF">
      <w:pPr>
        <w:tabs>
          <w:tab w:val="left" w:pos="-720"/>
        </w:tabs>
        <w:suppressAutoHyphens/>
        <w:ind w:left="720"/>
        <w:rPr>
          <w:rFonts w:ascii="Times New Roman" w:hAnsi="Times New Roman"/>
          <w:bCs/>
          <w:sz w:val="22"/>
          <w:szCs w:val="22"/>
        </w:rPr>
      </w:pPr>
      <w:r w:rsidRPr="008B3CFF">
        <w:rPr>
          <w:rFonts w:ascii="Times New Roman" w:hAnsi="Times New Roman"/>
          <w:bCs/>
          <w:sz w:val="22"/>
          <w:szCs w:val="22"/>
        </w:rPr>
        <w:t xml:space="preserve">A Privacy Act Statement is found </w:t>
      </w:r>
      <w:r w:rsidRPr="008B3CFF" w:rsidR="008F4644">
        <w:rPr>
          <w:rFonts w:ascii="Times New Roman" w:hAnsi="Times New Roman"/>
          <w:bCs/>
          <w:sz w:val="22"/>
          <w:szCs w:val="22"/>
        </w:rPr>
        <w:t xml:space="preserve">at the very end of </w:t>
      </w:r>
      <w:r w:rsidRPr="008B3CFF" w:rsidR="00E63CFD">
        <w:rPr>
          <w:rFonts w:ascii="Times New Roman" w:hAnsi="Times New Roman"/>
          <w:bCs/>
          <w:sz w:val="22"/>
          <w:szCs w:val="22"/>
        </w:rPr>
        <w:t xml:space="preserve">Section II of the </w:t>
      </w:r>
      <w:r w:rsidRPr="008B3CFF" w:rsidR="00CC4F74">
        <w:rPr>
          <w:rFonts w:ascii="Times New Roman" w:hAnsi="Times New Roman"/>
          <w:bCs/>
          <w:sz w:val="22"/>
          <w:szCs w:val="22"/>
        </w:rPr>
        <w:t xml:space="preserve">UB-UBMS </w:t>
      </w:r>
      <w:r w:rsidRPr="008B3CFF" w:rsidR="00E63CFD">
        <w:rPr>
          <w:rFonts w:ascii="Times New Roman" w:hAnsi="Times New Roman"/>
          <w:bCs/>
          <w:sz w:val="22"/>
          <w:szCs w:val="22"/>
        </w:rPr>
        <w:t>APR</w:t>
      </w:r>
      <w:r w:rsidRPr="008B3CFF" w:rsidR="00CC4F74">
        <w:rPr>
          <w:rFonts w:ascii="Times New Roman" w:hAnsi="Times New Roman"/>
          <w:bCs/>
          <w:sz w:val="22"/>
          <w:szCs w:val="22"/>
        </w:rPr>
        <w:t>’s record structure</w:t>
      </w:r>
      <w:r w:rsidRPr="008B3CFF" w:rsidR="00E63CFD">
        <w:rPr>
          <w:rFonts w:ascii="Times New Roman" w:hAnsi="Times New Roman"/>
          <w:bCs/>
          <w:sz w:val="22"/>
          <w:szCs w:val="22"/>
        </w:rPr>
        <w:t xml:space="preserve">, and </w:t>
      </w:r>
      <w:r w:rsidRPr="008B3CFF" w:rsidR="00B467F1">
        <w:rPr>
          <w:rFonts w:ascii="Times New Roman" w:hAnsi="Times New Roman"/>
          <w:bCs/>
          <w:sz w:val="22"/>
          <w:szCs w:val="22"/>
        </w:rPr>
        <w:t>also in t</w:t>
      </w:r>
      <w:r w:rsidRPr="008B3CFF" w:rsidR="00CC4F74">
        <w:rPr>
          <w:rFonts w:ascii="Times New Roman" w:hAnsi="Times New Roman"/>
          <w:bCs/>
          <w:sz w:val="22"/>
          <w:szCs w:val="22"/>
        </w:rPr>
        <w:t xml:space="preserve">he General Instructions for the APR, at the end </w:t>
      </w:r>
      <w:r w:rsidRPr="008B3CFF" w:rsidR="003E32C6">
        <w:rPr>
          <w:rFonts w:ascii="Times New Roman" w:hAnsi="Times New Roman"/>
          <w:bCs/>
          <w:sz w:val="22"/>
          <w:szCs w:val="22"/>
        </w:rPr>
        <w:t>of the Introduction (item “L”).</w:t>
      </w:r>
    </w:p>
    <w:p w:rsidR="00684369" w:rsidRPr="008B3CFF" w:rsidP="00C241CC" w14:paraId="19E2E434" w14:textId="77777777">
      <w:pPr>
        <w:tabs>
          <w:tab w:val="left" w:pos="-720"/>
        </w:tabs>
        <w:suppressAutoHyphens/>
        <w:ind w:left="720"/>
        <w:rPr>
          <w:rFonts w:ascii="Times New Roman" w:hAnsi="Times New Roman"/>
          <w:bCs/>
          <w:sz w:val="22"/>
          <w:szCs w:val="22"/>
        </w:rPr>
      </w:pPr>
    </w:p>
    <w:p w:rsidR="0095779D" w:rsidP="00C241CC" w14:paraId="438D2B38" w14:textId="78C5CAC9">
      <w:pPr>
        <w:tabs>
          <w:tab w:val="left" w:pos="-720"/>
        </w:tabs>
        <w:suppressAutoHyphens/>
        <w:ind w:left="720"/>
        <w:rPr>
          <w:rFonts w:ascii="Times New Roman" w:hAnsi="Times New Roman"/>
          <w:bCs/>
          <w:sz w:val="22"/>
          <w:szCs w:val="22"/>
        </w:rPr>
      </w:pPr>
      <w:r w:rsidRPr="008B3CFF">
        <w:rPr>
          <w:rFonts w:ascii="Times New Roman" w:hAnsi="Times New Roman"/>
          <w:bCs/>
          <w:sz w:val="22"/>
          <w:szCs w:val="22"/>
        </w:rPr>
        <w:t>Th</w:t>
      </w:r>
      <w:r w:rsidRPr="008B3CFF" w:rsidR="003C5DEC">
        <w:rPr>
          <w:rFonts w:ascii="Times New Roman" w:hAnsi="Times New Roman"/>
          <w:bCs/>
          <w:sz w:val="22"/>
          <w:szCs w:val="22"/>
        </w:rPr>
        <w:t xml:space="preserve">e System of Records Notice </w:t>
      </w:r>
      <w:r w:rsidR="00DD1C08">
        <w:rPr>
          <w:rFonts w:ascii="Times New Roman" w:hAnsi="Times New Roman"/>
          <w:bCs/>
          <w:sz w:val="22"/>
          <w:szCs w:val="22"/>
        </w:rPr>
        <w:t xml:space="preserve">(“SORN”) </w:t>
      </w:r>
      <w:r w:rsidR="00FF24DC">
        <w:rPr>
          <w:rFonts w:ascii="Times New Roman" w:hAnsi="Times New Roman"/>
          <w:bCs/>
          <w:sz w:val="22"/>
          <w:szCs w:val="22"/>
        </w:rPr>
        <w:t xml:space="preserve">for the TRIO programs </w:t>
      </w:r>
      <w:r w:rsidR="00001B19">
        <w:rPr>
          <w:rFonts w:ascii="Times New Roman" w:hAnsi="Times New Roman"/>
          <w:bCs/>
          <w:sz w:val="22"/>
          <w:szCs w:val="22"/>
        </w:rPr>
        <w:t xml:space="preserve">was published in the </w:t>
      </w:r>
      <w:r w:rsidRPr="00001B19" w:rsidR="00001B19">
        <w:rPr>
          <w:rFonts w:ascii="Times New Roman" w:hAnsi="Times New Roman"/>
          <w:bCs/>
          <w:i/>
          <w:iCs/>
          <w:sz w:val="22"/>
          <w:szCs w:val="22"/>
        </w:rPr>
        <w:t>Federal Register</w:t>
      </w:r>
      <w:r w:rsidR="00001B19">
        <w:rPr>
          <w:rFonts w:ascii="Times New Roman" w:hAnsi="Times New Roman"/>
          <w:bCs/>
          <w:sz w:val="22"/>
          <w:szCs w:val="22"/>
        </w:rPr>
        <w:t xml:space="preserve"> on January 23, 2009 (74 FR 4165, 4166-4168).</w:t>
      </w:r>
    </w:p>
    <w:p w:rsidR="00684369" w:rsidP="00C241CC" w14:paraId="57017C47" w14:textId="77777777">
      <w:pPr>
        <w:tabs>
          <w:tab w:val="left" w:pos="-720"/>
        </w:tabs>
        <w:suppressAutoHyphens/>
        <w:ind w:left="720"/>
        <w:rPr>
          <w:rFonts w:ascii="Times New Roman" w:hAnsi="Times New Roman"/>
          <w:bCs/>
          <w:sz w:val="22"/>
          <w:szCs w:val="22"/>
        </w:rPr>
      </w:pPr>
    </w:p>
    <w:p w:rsidR="00A6730A" w:rsidP="00C241CC" w14:paraId="7DE9E4B2" w14:textId="4FEFD38D">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The Privacy Impact Assessment </w:t>
      </w:r>
      <w:r w:rsidR="0092443B">
        <w:rPr>
          <w:rFonts w:ascii="Times New Roman" w:hAnsi="Times New Roman"/>
          <w:bCs/>
          <w:sz w:val="22"/>
          <w:szCs w:val="22"/>
        </w:rPr>
        <w:t xml:space="preserve">(“PIA”) </w:t>
      </w:r>
      <w:r w:rsidR="00F225BA">
        <w:rPr>
          <w:rFonts w:ascii="Times New Roman" w:hAnsi="Times New Roman"/>
          <w:bCs/>
          <w:sz w:val="22"/>
          <w:szCs w:val="22"/>
        </w:rPr>
        <w:t xml:space="preserve">for TRIO </w:t>
      </w:r>
      <w:r w:rsidR="00D3486C">
        <w:rPr>
          <w:rFonts w:ascii="Times New Roman" w:hAnsi="Times New Roman"/>
          <w:bCs/>
          <w:sz w:val="22"/>
          <w:szCs w:val="22"/>
        </w:rPr>
        <w:t xml:space="preserve">was published </w:t>
      </w:r>
      <w:r w:rsidR="00945F63">
        <w:rPr>
          <w:rFonts w:ascii="Times New Roman" w:hAnsi="Times New Roman"/>
          <w:bCs/>
          <w:sz w:val="22"/>
          <w:szCs w:val="22"/>
        </w:rPr>
        <w:t xml:space="preserve">on </w:t>
      </w:r>
      <w:r w:rsidR="00C85EDD">
        <w:rPr>
          <w:rFonts w:ascii="Times New Roman" w:hAnsi="Times New Roman"/>
          <w:bCs/>
          <w:sz w:val="22"/>
          <w:szCs w:val="22"/>
        </w:rPr>
        <w:t>September</w:t>
      </w:r>
      <w:r w:rsidR="00945F63">
        <w:rPr>
          <w:rFonts w:ascii="Times New Roman" w:hAnsi="Times New Roman"/>
          <w:bCs/>
          <w:sz w:val="22"/>
          <w:szCs w:val="22"/>
        </w:rPr>
        <w:t xml:space="preserve"> 2, </w:t>
      </w:r>
      <w:r w:rsidR="00945F63">
        <w:rPr>
          <w:rFonts w:ascii="Times New Roman" w:hAnsi="Times New Roman"/>
          <w:bCs/>
          <w:sz w:val="22"/>
          <w:szCs w:val="22"/>
        </w:rPr>
        <w:t>20</w:t>
      </w:r>
      <w:r w:rsidR="00C85EDD">
        <w:rPr>
          <w:rFonts w:ascii="Times New Roman" w:hAnsi="Times New Roman"/>
          <w:bCs/>
          <w:sz w:val="22"/>
          <w:szCs w:val="22"/>
        </w:rPr>
        <w:t>22</w:t>
      </w:r>
      <w:r w:rsidR="00945F63">
        <w:rPr>
          <w:rFonts w:ascii="Times New Roman" w:hAnsi="Times New Roman"/>
          <w:bCs/>
          <w:sz w:val="22"/>
          <w:szCs w:val="22"/>
        </w:rPr>
        <w:t xml:space="preserve"> and may be found at </w:t>
      </w:r>
      <w:hyperlink r:id="rId10" w:history="1">
        <w:r w:rsidR="00C85EDD">
          <w:rPr>
            <w:rStyle w:val="Hyperlink"/>
            <w:rFonts w:ascii="Times New Roman" w:hAnsi="Times New Roman"/>
            <w:bCs/>
            <w:sz w:val="22"/>
            <w:szCs w:val="22"/>
          </w:rPr>
          <w:t>https://www2.ed.gov/notices/pia/pia-trio.pdf</w:t>
        </w:r>
      </w:hyperlink>
      <w:r w:rsidR="00945F63">
        <w:rPr>
          <w:rFonts w:ascii="Times New Roman" w:hAnsi="Times New Roman"/>
          <w:bCs/>
          <w:sz w:val="22"/>
          <w:szCs w:val="22"/>
        </w:rPr>
        <w:t>.</w:t>
      </w:r>
    </w:p>
    <w:p w:rsidR="009C4B18" w:rsidP="00C241CC" w14:paraId="1C21FA28" w14:textId="77777777">
      <w:pPr>
        <w:tabs>
          <w:tab w:val="left" w:pos="-720"/>
        </w:tabs>
        <w:suppressAutoHyphens/>
        <w:ind w:left="720"/>
        <w:rPr>
          <w:rFonts w:ascii="Times New Roman" w:hAnsi="Times New Roman"/>
          <w:bCs/>
          <w:sz w:val="22"/>
          <w:szCs w:val="22"/>
        </w:rPr>
      </w:pPr>
    </w:p>
    <w:p w:rsidR="00945F63" w:rsidRPr="008B3CFF" w:rsidP="00C241CC" w14:paraId="1BA8BADD" w14:textId="319375F7">
      <w:pPr>
        <w:tabs>
          <w:tab w:val="left" w:pos="-720"/>
        </w:tabs>
        <w:suppressAutoHyphens/>
        <w:ind w:left="720"/>
        <w:rPr>
          <w:rFonts w:ascii="Times New Roman" w:hAnsi="Times New Roman"/>
          <w:bCs/>
          <w:sz w:val="22"/>
          <w:szCs w:val="22"/>
        </w:rPr>
      </w:pPr>
      <w:r w:rsidRPr="00362242">
        <w:rPr>
          <w:rFonts w:ascii="Times New Roman" w:hAnsi="Times New Roman"/>
          <w:bCs/>
          <w:sz w:val="22"/>
          <w:szCs w:val="22"/>
        </w:rPr>
        <w:t xml:space="preserve">Updated versions of the SORN </w:t>
      </w:r>
      <w:r w:rsidRPr="00362242" w:rsidR="0092443B">
        <w:rPr>
          <w:rFonts w:ascii="Times New Roman" w:hAnsi="Times New Roman"/>
          <w:bCs/>
          <w:sz w:val="22"/>
          <w:szCs w:val="22"/>
        </w:rPr>
        <w:t>and PIA are underway.</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6EA3A00D">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26B9C" w:rsidP="00126B9C" w14:paraId="163FF388" w14:textId="259FF0AD">
      <w:pPr>
        <w:tabs>
          <w:tab w:val="left" w:pos="-720"/>
        </w:tabs>
        <w:suppressAutoHyphens/>
        <w:rPr>
          <w:rFonts w:ascii="Times New Roman" w:hAnsi="Times New Roman"/>
          <w:b/>
          <w:szCs w:val="24"/>
        </w:rPr>
      </w:pPr>
    </w:p>
    <w:p w:rsidR="00126B9C" w:rsidRPr="00126B9C" w:rsidP="00126B9C" w14:paraId="03E0D712" w14:textId="4329872F">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The performance report form does </w:t>
      </w:r>
      <w:r w:rsidR="00351DA1">
        <w:rPr>
          <w:rFonts w:ascii="Times New Roman" w:hAnsi="Times New Roman"/>
          <w:bCs/>
          <w:sz w:val="22"/>
          <w:szCs w:val="22"/>
        </w:rPr>
        <w:t>not include questions about sexual behavior and attitudes, religious beliefs, or other matters that are commonly considered sensitive and private.</w:t>
      </w:r>
    </w:p>
    <w:p w:rsidR="00920F63" w:rsidRPr="00920F63" w:rsidP="00EF52E7" w14:paraId="56DDEF3B" w14:textId="5CF6A0E2">
      <w:pPr>
        <w:tabs>
          <w:tab w:val="left" w:pos="-720"/>
        </w:tabs>
        <w:suppressAutoHyphens/>
        <w:rPr>
          <w:rFonts w:ascii="Times New Roman" w:hAnsi="Times New Roman"/>
          <w:szCs w:val="24"/>
        </w:rPr>
      </w:pPr>
      <w:r>
        <w:rPr>
          <w:rFonts w:ascii="Times New Roman" w:hAnsi="Times New Roman"/>
          <w:b/>
          <w:szCs w:val="24"/>
        </w:rPr>
        <w:tab/>
      </w: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FF5E6A" w:rsidP="002313E2" w14:paraId="56DDEF44" w14:textId="0BDA3E38">
      <w:pPr>
        <w:pStyle w:val="ListParagraph"/>
        <w:tabs>
          <w:tab w:val="left" w:pos="-720"/>
        </w:tabs>
        <w:suppressAutoHyphens/>
        <w:contextualSpacing w:val="0"/>
        <w:rPr>
          <w:rFonts w:ascii="Times New Roman" w:hAnsi="Times New Roman"/>
          <w:b/>
          <w:szCs w:val="24"/>
        </w:rPr>
      </w:pPr>
      <w:r w:rsidRPr="00FF5E6A">
        <w:rPr>
          <w:rFonts w:ascii="Times New Roman" w:hAnsi="Times New Roman"/>
          <w:b/>
          <w:szCs w:val="24"/>
        </w:rPr>
        <w:t xml:space="preserve">Provide a descriptive narrative here in addition to completing the table </w:t>
      </w:r>
      <w:r w:rsidRPr="00FF5E6A" w:rsidR="00952DF9">
        <w:rPr>
          <w:rFonts w:ascii="Times New Roman" w:hAnsi="Times New Roman"/>
          <w:b/>
          <w:szCs w:val="24"/>
        </w:rPr>
        <w:t xml:space="preserve">below </w:t>
      </w:r>
      <w:r w:rsidRPr="00FF5E6A">
        <w:rPr>
          <w:rFonts w:ascii="Times New Roman" w:hAnsi="Times New Roman"/>
          <w:b/>
          <w:szCs w:val="24"/>
        </w:rPr>
        <w:t xml:space="preserve">with burden hour </w:t>
      </w:r>
      <w:r w:rsidRPr="00FF5E6A" w:rsidR="00952DF9">
        <w:rPr>
          <w:rFonts w:ascii="Times New Roman" w:hAnsi="Times New Roman"/>
          <w:b/>
          <w:szCs w:val="24"/>
        </w:rPr>
        <w:t>estimates.</w:t>
      </w:r>
    </w:p>
    <w:p w:rsidR="00C85A8D" w:rsidP="002313E2" w14:paraId="4E919474" w14:textId="41F90320">
      <w:pPr>
        <w:pStyle w:val="ListParagraph"/>
        <w:tabs>
          <w:tab w:val="left" w:pos="-720"/>
        </w:tabs>
        <w:suppressAutoHyphens/>
        <w:contextualSpacing w:val="0"/>
        <w:rPr>
          <w:rFonts w:ascii="Times New Roman" w:hAnsi="Times New Roman"/>
          <w:b/>
          <w:sz w:val="26"/>
          <w:szCs w:val="26"/>
        </w:rPr>
      </w:pPr>
    </w:p>
    <w:p w:rsidR="00C85A8D" w:rsidRPr="00C85A8D" w:rsidP="00C85A8D" w14:paraId="101AC570" w14:textId="16E6470D">
      <w:pPr>
        <w:pStyle w:val="ListParagraph"/>
        <w:rPr>
          <w:rFonts w:ascii="Times New Roman" w:hAnsi="Times New Roman"/>
          <w:bCs/>
          <w:sz w:val="22"/>
          <w:szCs w:val="22"/>
        </w:rPr>
      </w:pPr>
      <w:r w:rsidRPr="00C85A8D">
        <w:rPr>
          <w:rFonts w:ascii="Times New Roman" w:hAnsi="Times New Roman"/>
          <w:bCs/>
          <w:sz w:val="22"/>
          <w:szCs w:val="22"/>
        </w:rPr>
        <w:t xml:space="preserve">The performance reports are submitted annually.  Each grant project submits one report per year.  On average, </w:t>
      </w:r>
      <w:r>
        <w:rPr>
          <w:rFonts w:ascii="Times New Roman" w:hAnsi="Times New Roman"/>
          <w:bCs/>
          <w:sz w:val="22"/>
          <w:szCs w:val="22"/>
        </w:rPr>
        <w:t>17</w:t>
      </w:r>
      <w:r w:rsidRPr="00C85A8D">
        <w:rPr>
          <w:rFonts w:ascii="Times New Roman" w:hAnsi="Times New Roman"/>
          <w:bCs/>
          <w:sz w:val="22"/>
          <w:szCs w:val="22"/>
        </w:rPr>
        <w:t xml:space="preserve"> hours should be sufficient to gather and upload information to complete th</w:t>
      </w:r>
      <w:r w:rsidR="00C3784C">
        <w:rPr>
          <w:rFonts w:ascii="Times New Roman" w:hAnsi="Times New Roman"/>
          <w:bCs/>
          <w:sz w:val="22"/>
          <w:szCs w:val="22"/>
        </w:rPr>
        <w:t>e</w:t>
      </w:r>
      <w:r w:rsidRPr="00C85A8D">
        <w:rPr>
          <w:rFonts w:ascii="Times New Roman" w:hAnsi="Times New Roman"/>
          <w:bCs/>
          <w:sz w:val="22"/>
          <w:szCs w:val="22"/>
        </w:rPr>
        <w:t xml:space="preserve"> APR.  </w:t>
      </w:r>
    </w:p>
    <w:p w:rsidR="00C85A8D" w:rsidRPr="00C85A8D" w:rsidP="00C85A8D" w14:paraId="6E1505E5" w14:textId="77777777">
      <w:pPr>
        <w:pStyle w:val="ListParagraph"/>
        <w:rPr>
          <w:rFonts w:ascii="Times New Roman" w:hAnsi="Times New Roman"/>
          <w:bCs/>
          <w:sz w:val="22"/>
          <w:szCs w:val="22"/>
        </w:rPr>
      </w:pPr>
    </w:p>
    <w:p w:rsidR="00C85A8D" w:rsidRPr="00C85A8D" w:rsidP="00C85A8D" w14:paraId="3790027A" w14:textId="458A9BD6">
      <w:pPr>
        <w:pStyle w:val="ListParagraph"/>
        <w:rPr>
          <w:rFonts w:ascii="Times New Roman" w:hAnsi="Times New Roman"/>
          <w:bCs/>
          <w:sz w:val="22"/>
          <w:szCs w:val="22"/>
        </w:rPr>
      </w:pPr>
      <w:r w:rsidRPr="00C85A8D">
        <w:rPr>
          <w:rFonts w:ascii="Times New Roman" w:hAnsi="Times New Roman"/>
          <w:bCs/>
          <w:sz w:val="22"/>
          <w:szCs w:val="22"/>
        </w:rPr>
        <w:t xml:space="preserve">This average </w:t>
      </w:r>
      <w:r w:rsidR="006E5AEB">
        <w:rPr>
          <w:rFonts w:ascii="Times New Roman" w:hAnsi="Times New Roman"/>
          <w:bCs/>
          <w:sz w:val="22"/>
          <w:szCs w:val="22"/>
        </w:rPr>
        <w:t>17-</w:t>
      </w:r>
      <w:r w:rsidRPr="00C85A8D">
        <w:rPr>
          <w:rFonts w:ascii="Times New Roman" w:hAnsi="Times New Roman"/>
          <w:bCs/>
          <w:sz w:val="22"/>
          <w:szCs w:val="22"/>
        </w:rPr>
        <w:t xml:space="preserve">hour response burden is distributed across the </w:t>
      </w:r>
      <w:r w:rsidR="00955F27">
        <w:rPr>
          <w:rFonts w:ascii="Times New Roman" w:hAnsi="Times New Roman"/>
          <w:bCs/>
          <w:sz w:val="22"/>
          <w:szCs w:val="22"/>
        </w:rPr>
        <w:t>1,</w:t>
      </w:r>
      <w:r w:rsidR="00C85EDD">
        <w:rPr>
          <w:rFonts w:ascii="Times New Roman" w:hAnsi="Times New Roman"/>
          <w:bCs/>
          <w:sz w:val="22"/>
          <w:szCs w:val="22"/>
        </w:rPr>
        <w:t>264</w:t>
      </w:r>
      <w:r w:rsidR="009D15A4">
        <w:rPr>
          <w:rFonts w:ascii="Times New Roman" w:hAnsi="Times New Roman"/>
          <w:bCs/>
          <w:sz w:val="22"/>
          <w:szCs w:val="22"/>
        </w:rPr>
        <w:t xml:space="preserve"> UB and UBMS</w:t>
      </w:r>
      <w:r w:rsidRPr="00C85A8D">
        <w:rPr>
          <w:rFonts w:ascii="Times New Roman" w:hAnsi="Times New Roman"/>
          <w:bCs/>
          <w:sz w:val="22"/>
          <w:szCs w:val="22"/>
        </w:rPr>
        <w:t xml:space="preserve"> grant projects for a total annual burden of </w:t>
      </w:r>
      <w:r w:rsidR="00C85EDD">
        <w:rPr>
          <w:rFonts w:ascii="Times New Roman" w:hAnsi="Times New Roman"/>
          <w:bCs/>
          <w:sz w:val="22"/>
          <w:szCs w:val="22"/>
        </w:rPr>
        <w:t>21,488</w:t>
      </w:r>
      <w:r w:rsidR="00BC6D83">
        <w:rPr>
          <w:rFonts w:ascii="Times New Roman" w:hAnsi="Times New Roman"/>
          <w:bCs/>
          <w:sz w:val="22"/>
          <w:szCs w:val="22"/>
        </w:rPr>
        <w:t xml:space="preserve"> hours.</w:t>
      </w:r>
    </w:p>
    <w:p w:rsidR="00C85A8D" w:rsidRPr="00C85A8D" w:rsidP="00C85A8D" w14:paraId="2ABBC588" w14:textId="77777777">
      <w:pPr>
        <w:pStyle w:val="ListParagraph"/>
        <w:rPr>
          <w:rFonts w:ascii="Times New Roman" w:hAnsi="Times New Roman"/>
          <w:bCs/>
          <w:sz w:val="22"/>
          <w:szCs w:val="22"/>
        </w:rPr>
      </w:pPr>
    </w:p>
    <w:p w:rsidR="00C85A8D" w:rsidRPr="00756FD3" w:rsidP="002313E2" w14:paraId="08F9CC6D" w14:textId="5696C325">
      <w:pPr>
        <w:pStyle w:val="ListParagraph"/>
        <w:tabs>
          <w:tab w:val="left" w:pos="-720"/>
        </w:tabs>
        <w:suppressAutoHyphens/>
        <w:contextualSpacing w:val="0"/>
        <w:rPr>
          <w:rFonts w:ascii="Times New Roman" w:hAnsi="Times New Roman"/>
          <w:b/>
          <w:sz w:val="26"/>
          <w:szCs w:val="26"/>
        </w:rPr>
      </w:pPr>
      <w:r w:rsidRPr="00C85A8D">
        <w:rPr>
          <w:rFonts w:ascii="Times New Roman" w:hAnsi="Times New Roman"/>
          <w:bCs/>
          <w:sz w:val="22"/>
          <w:szCs w:val="22"/>
        </w:rPr>
        <w:t xml:space="preserve">On average, each project is estimated to require </w:t>
      </w:r>
      <w:r w:rsidR="003D2597">
        <w:rPr>
          <w:rFonts w:ascii="Times New Roman" w:hAnsi="Times New Roman"/>
          <w:bCs/>
          <w:sz w:val="22"/>
          <w:szCs w:val="22"/>
        </w:rPr>
        <w:t>15</w:t>
      </w:r>
      <w:r w:rsidRPr="00C85A8D">
        <w:rPr>
          <w:rFonts w:ascii="Times New Roman" w:hAnsi="Times New Roman"/>
          <w:bCs/>
          <w:sz w:val="22"/>
          <w:szCs w:val="22"/>
        </w:rPr>
        <w:t xml:space="preserve"> hours from a project director </w:t>
      </w:r>
      <w:r w:rsidR="008350C2">
        <w:rPr>
          <w:rFonts w:ascii="Times New Roman" w:hAnsi="Times New Roman"/>
          <w:bCs/>
          <w:sz w:val="22"/>
          <w:szCs w:val="22"/>
        </w:rPr>
        <w:t xml:space="preserve">or other senior person, </w:t>
      </w:r>
      <w:r w:rsidRPr="00C85A8D">
        <w:rPr>
          <w:rFonts w:ascii="Times New Roman" w:hAnsi="Times New Roman"/>
          <w:bCs/>
          <w:sz w:val="22"/>
          <w:szCs w:val="22"/>
        </w:rPr>
        <w:t xml:space="preserve">and </w:t>
      </w:r>
      <w:r w:rsidR="008350C2">
        <w:rPr>
          <w:rFonts w:ascii="Times New Roman" w:hAnsi="Times New Roman"/>
          <w:bCs/>
          <w:sz w:val="22"/>
          <w:szCs w:val="22"/>
        </w:rPr>
        <w:t>2</w:t>
      </w:r>
      <w:r w:rsidRPr="00C85A8D">
        <w:rPr>
          <w:rFonts w:ascii="Times New Roman" w:hAnsi="Times New Roman"/>
          <w:bCs/>
          <w:sz w:val="22"/>
          <w:szCs w:val="22"/>
        </w:rPr>
        <w:t xml:space="preserve"> hours of effort from an administrative staff person to support the submission process.  </w:t>
      </w:r>
    </w:p>
    <w:p w:rsidR="00920F63" w:rsidP="002313E2" w14:paraId="56DDEF45" w14:textId="46141755">
      <w:pPr>
        <w:pStyle w:val="ListParagraph"/>
        <w:tabs>
          <w:tab w:val="left" w:pos="-720"/>
        </w:tabs>
        <w:suppressAutoHyphens/>
        <w:rPr>
          <w:rStyle w:val="a"/>
          <w:rFonts w:ascii="Times New Roman" w:hAnsi="Times New Roman"/>
          <w:szCs w:val="24"/>
        </w:rPr>
      </w:pPr>
    </w:p>
    <w:p w:rsidR="00D43775" w:rsidP="002313E2" w14:paraId="0BCFF5C4" w14:textId="44142A88">
      <w:pPr>
        <w:pStyle w:val="ListParagraph"/>
        <w:tabs>
          <w:tab w:val="left" w:pos="-720"/>
        </w:tabs>
        <w:suppressAutoHyphens/>
        <w:rPr>
          <w:rStyle w:val="a"/>
          <w:rFonts w:ascii="Times New Roman" w:hAnsi="Times New Roman"/>
          <w:szCs w:val="24"/>
        </w:rPr>
      </w:pPr>
    </w:p>
    <w:p w:rsidR="00D43775" w:rsidP="002313E2" w14:paraId="54B08470" w14:textId="12D59F25">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530"/>
        <w:gridCol w:w="1350"/>
      </w:tblGrid>
      <w:tr w14:paraId="56DDEF5E" w14:textId="77777777" w:rsidTr="00FF5E6A">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15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FF5E6A">
        <w:tblPrEx>
          <w:tblW w:w="11335" w:type="dxa"/>
          <w:tblLayout w:type="fixed"/>
          <w:tblLook w:val="0020"/>
        </w:tblPrEx>
        <w:tc>
          <w:tcPr>
            <w:tcW w:w="1345" w:type="dxa"/>
          </w:tcPr>
          <w:p w:rsidR="00FF6C59" w:rsidRPr="00442E07" w:rsidP="002313E2" w14:paraId="56DDEF5F" w14:textId="32499B08">
            <w:pPr>
              <w:rPr>
                <w:rFonts w:ascii="Times New Roman" w:hAnsi="Times New Roman"/>
                <w:szCs w:val="24"/>
              </w:rPr>
            </w:pPr>
            <w:r>
              <w:rPr>
                <w:rFonts w:ascii="Times New Roman" w:hAnsi="Times New Roman"/>
                <w:szCs w:val="24"/>
              </w:rPr>
              <w:t>Public sector</w:t>
            </w:r>
          </w:p>
        </w:tc>
        <w:tc>
          <w:tcPr>
            <w:tcW w:w="1265" w:type="dxa"/>
          </w:tcPr>
          <w:p w:rsidR="00FF6C59" w:rsidRPr="00442E07" w:rsidP="00FF5E6A" w14:paraId="56DDEF60" w14:textId="52265410">
            <w:pPr>
              <w:jc w:val="center"/>
              <w:rPr>
                <w:rFonts w:ascii="Times New Roman" w:hAnsi="Times New Roman"/>
                <w:szCs w:val="24"/>
              </w:rPr>
            </w:pPr>
            <w:r>
              <w:rPr>
                <w:rFonts w:ascii="Times New Roman" w:hAnsi="Times New Roman"/>
                <w:szCs w:val="24"/>
              </w:rPr>
              <w:t>N/A</w:t>
            </w:r>
          </w:p>
        </w:tc>
        <w:tc>
          <w:tcPr>
            <w:tcW w:w="1255" w:type="dxa"/>
          </w:tcPr>
          <w:p w:rsidR="00FF6C59" w:rsidRPr="00442E07" w:rsidP="00FF5E6A" w14:paraId="56DDEF61" w14:textId="239A04CF">
            <w:pPr>
              <w:jc w:val="center"/>
              <w:rPr>
                <w:rFonts w:ascii="Times New Roman" w:hAnsi="Times New Roman"/>
                <w:szCs w:val="24"/>
              </w:rPr>
            </w:pPr>
            <w:r>
              <w:rPr>
                <w:rFonts w:ascii="Times New Roman" w:hAnsi="Times New Roman"/>
                <w:szCs w:val="24"/>
              </w:rPr>
              <w:t>N/A</w:t>
            </w:r>
          </w:p>
        </w:tc>
        <w:tc>
          <w:tcPr>
            <w:tcW w:w="1275" w:type="dxa"/>
          </w:tcPr>
          <w:p w:rsidR="00FF6C59" w:rsidRPr="00442E07" w:rsidP="00FF5E6A" w14:paraId="56DDEF62" w14:textId="7945A257">
            <w:pPr>
              <w:jc w:val="center"/>
              <w:rPr>
                <w:rFonts w:ascii="Times New Roman" w:hAnsi="Times New Roman"/>
                <w:szCs w:val="24"/>
              </w:rPr>
            </w:pPr>
            <w:r>
              <w:rPr>
                <w:rFonts w:ascii="Times New Roman" w:hAnsi="Times New Roman"/>
                <w:szCs w:val="24"/>
              </w:rPr>
              <w:t>929</w:t>
            </w:r>
          </w:p>
        </w:tc>
        <w:tc>
          <w:tcPr>
            <w:tcW w:w="1080" w:type="dxa"/>
          </w:tcPr>
          <w:p w:rsidR="00FF6C59" w:rsidRPr="00442E07" w:rsidP="00E171E4" w14:paraId="56DDEF63" w14:textId="6F5EC5D1">
            <w:pPr>
              <w:jc w:val="center"/>
              <w:rPr>
                <w:rFonts w:ascii="Times New Roman" w:hAnsi="Times New Roman"/>
                <w:szCs w:val="24"/>
              </w:rPr>
            </w:pPr>
            <w:r>
              <w:rPr>
                <w:rFonts w:ascii="Times New Roman" w:hAnsi="Times New Roman"/>
                <w:szCs w:val="24"/>
              </w:rPr>
              <w:t>929</w:t>
            </w:r>
          </w:p>
        </w:tc>
        <w:tc>
          <w:tcPr>
            <w:tcW w:w="1155" w:type="dxa"/>
          </w:tcPr>
          <w:p w:rsidR="00FF6C59" w:rsidRPr="00442E07" w:rsidP="00E171E4" w14:paraId="56DDEF64" w14:textId="39A54E50">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56DDEF65" w14:textId="58D4B45D">
            <w:pPr>
              <w:jc w:val="center"/>
              <w:rPr>
                <w:rFonts w:ascii="Times New Roman" w:hAnsi="Times New Roman"/>
                <w:szCs w:val="24"/>
              </w:rPr>
            </w:pPr>
            <w:r>
              <w:rPr>
                <w:rFonts w:ascii="Times New Roman" w:hAnsi="Times New Roman"/>
                <w:szCs w:val="24"/>
              </w:rPr>
              <w:t>15,793</w:t>
            </w:r>
          </w:p>
        </w:tc>
        <w:tc>
          <w:tcPr>
            <w:tcW w:w="1530" w:type="dxa"/>
            <w:vMerge w:val="restart"/>
          </w:tcPr>
          <w:p w:rsidR="00FF6C59" w:rsidP="00FF5E6A" w14:paraId="21601671" w14:textId="72235090">
            <w:pPr>
              <w:jc w:val="center"/>
              <w:rPr>
                <w:rFonts w:ascii="Times New Roman" w:hAnsi="Times New Roman"/>
                <w:szCs w:val="24"/>
              </w:rPr>
            </w:pPr>
            <w:r>
              <w:rPr>
                <w:rFonts w:ascii="Times New Roman" w:hAnsi="Times New Roman"/>
                <w:szCs w:val="24"/>
              </w:rPr>
              <w:t>Project Director = $42/hour</w:t>
            </w:r>
          </w:p>
          <w:p w:rsidR="00FF6C59" w:rsidP="00FF5E6A" w14:paraId="344106A2" w14:textId="77777777">
            <w:pPr>
              <w:jc w:val="center"/>
              <w:rPr>
                <w:rFonts w:ascii="Times New Roman" w:hAnsi="Times New Roman"/>
                <w:szCs w:val="24"/>
              </w:rPr>
            </w:pPr>
          </w:p>
          <w:p w:rsidR="00FF6C59" w:rsidRPr="00442E07" w:rsidP="00FF5E6A" w14:paraId="17ECE222" w14:textId="77777777">
            <w:pPr>
              <w:jc w:val="center"/>
              <w:rPr>
                <w:rFonts w:ascii="Times New Roman" w:hAnsi="Times New Roman"/>
                <w:szCs w:val="24"/>
              </w:rPr>
            </w:pPr>
            <w:r>
              <w:rPr>
                <w:rFonts w:ascii="Times New Roman" w:hAnsi="Times New Roman"/>
                <w:szCs w:val="24"/>
              </w:rPr>
              <w:t>Support staff = $23/hour</w:t>
            </w:r>
          </w:p>
          <w:p w:rsidR="00FF6C59" w:rsidRPr="00442E07" w:rsidP="00FF5E6A" w14:paraId="75ABDFE8" w14:textId="4FD68E43">
            <w:pPr>
              <w:jc w:val="center"/>
              <w:rPr>
                <w:rFonts w:ascii="Times New Roman" w:hAnsi="Times New Roman"/>
                <w:szCs w:val="24"/>
              </w:rPr>
            </w:pPr>
          </w:p>
          <w:p w:rsidR="00FF6C59" w:rsidRPr="00442E07" w:rsidP="00FF5E6A" w14:paraId="56DDEF66" w14:textId="751C742F">
            <w:pPr>
              <w:jc w:val="center"/>
              <w:rPr>
                <w:rFonts w:ascii="Times New Roman" w:hAnsi="Times New Roman"/>
                <w:szCs w:val="24"/>
              </w:rPr>
            </w:pPr>
          </w:p>
        </w:tc>
        <w:tc>
          <w:tcPr>
            <w:tcW w:w="1350" w:type="dxa"/>
          </w:tcPr>
          <w:p w:rsidR="00FF6C59" w:rsidRPr="00442E07" w:rsidP="00FF5E6A" w14:paraId="56DDEF67" w14:textId="391F2448">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628,004</w:t>
            </w:r>
          </w:p>
        </w:tc>
      </w:tr>
      <w:tr w14:paraId="56DDEF72" w14:textId="77777777" w:rsidTr="00FF5E6A">
        <w:tblPrEx>
          <w:tblW w:w="11335" w:type="dxa"/>
          <w:tblLayout w:type="fixed"/>
          <w:tblLook w:val="0020"/>
        </w:tblPrEx>
        <w:tc>
          <w:tcPr>
            <w:tcW w:w="1345" w:type="dxa"/>
          </w:tcPr>
          <w:p w:rsidR="00FF6C59" w:rsidRPr="00442E07" w:rsidP="002313E2" w14:paraId="56DDEF69" w14:textId="3B92E235">
            <w:pPr>
              <w:rPr>
                <w:rFonts w:ascii="Times New Roman" w:hAnsi="Times New Roman"/>
                <w:szCs w:val="24"/>
              </w:rPr>
            </w:pPr>
            <w:r>
              <w:rPr>
                <w:rFonts w:ascii="Times New Roman" w:hAnsi="Times New Roman"/>
                <w:szCs w:val="24"/>
              </w:rPr>
              <w:t>Private sector</w:t>
            </w:r>
          </w:p>
        </w:tc>
        <w:tc>
          <w:tcPr>
            <w:tcW w:w="1265" w:type="dxa"/>
          </w:tcPr>
          <w:p w:rsidR="00FF6C59" w:rsidRPr="00442E07" w:rsidP="00FF5E6A" w14:paraId="56DDEF6A" w14:textId="59B643D7">
            <w:pPr>
              <w:jc w:val="center"/>
              <w:rPr>
                <w:rFonts w:ascii="Times New Roman" w:hAnsi="Times New Roman"/>
                <w:szCs w:val="24"/>
              </w:rPr>
            </w:pPr>
            <w:r>
              <w:rPr>
                <w:rFonts w:ascii="Times New Roman" w:hAnsi="Times New Roman"/>
                <w:szCs w:val="24"/>
              </w:rPr>
              <w:t>N/A</w:t>
            </w:r>
          </w:p>
        </w:tc>
        <w:tc>
          <w:tcPr>
            <w:tcW w:w="1255" w:type="dxa"/>
          </w:tcPr>
          <w:p w:rsidR="00FF6C59" w:rsidRPr="00442E07" w:rsidP="00FF5E6A" w14:paraId="56DDEF6B" w14:textId="4F6741A5">
            <w:pPr>
              <w:jc w:val="center"/>
              <w:rPr>
                <w:rFonts w:ascii="Times New Roman" w:hAnsi="Times New Roman"/>
                <w:szCs w:val="24"/>
              </w:rPr>
            </w:pPr>
            <w:r>
              <w:rPr>
                <w:rFonts w:ascii="Times New Roman" w:hAnsi="Times New Roman"/>
                <w:szCs w:val="24"/>
              </w:rPr>
              <w:t>N/A</w:t>
            </w:r>
          </w:p>
        </w:tc>
        <w:tc>
          <w:tcPr>
            <w:tcW w:w="1275" w:type="dxa"/>
          </w:tcPr>
          <w:p w:rsidR="00FF6C59" w:rsidRPr="00442E07" w:rsidP="00FF5E6A" w14:paraId="56DDEF6C" w14:textId="7AB8230B">
            <w:pPr>
              <w:jc w:val="center"/>
              <w:rPr>
                <w:rFonts w:ascii="Times New Roman" w:hAnsi="Times New Roman"/>
                <w:szCs w:val="24"/>
              </w:rPr>
            </w:pPr>
            <w:r>
              <w:rPr>
                <w:rFonts w:ascii="Times New Roman" w:hAnsi="Times New Roman"/>
                <w:szCs w:val="24"/>
              </w:rPr>
              <w:t>3</w:t>
            </w:r>
            <w:r w:rsidR="00C85EDD">
              <w:rPr>
                <w:rFonts w:ascii="Times New Roman" w:hAnsi="Times New Roman"/>
                <w:szCs w:val="24"/>
              </w:rPr>
              <w:t>35</w:t>
            </w:r>
          </w:p>
        </w:tc>
        <w:tc>
          <w:tcPr>
            <w:tcW w:w="1080" w:type="dxa"/>
          </w:tcPr>
          <w:p w:rsidR="00FF6C59" w:rsidRPr="00442E07" w:rsidP="00E171E4" w14:paraId="56DDEF6D" w14:textId="2198AA3F">
            <w:pPr>
              <w:jc w:val="center"/>
              <w:rPr>
                <w:rFonts w:ascii="Times New Roman" w:hAnsi="Times New Roman"/>
                <w:szCs w:val="24"/>
              </w:rPr>
            </w:pPr>
            <w:r>
              <w:rPr>
                <w:rFonts w:ascii="Times New Roman" w:hAnsi="Times New Roman"/>
                <w:szCs w:val="24"/>
              </w:rPr>
              <w:t>3</w:t>
            </w:r>
            <w:r w:rsidR="00C85EDD">
              <w:rPr>
                <w:rFonts w:ascii="Times New Roman" w:hAnsi="Times New Roman"/>
                <w:szCs w:val="24"/>
              </w:rPr>
              <w:t>35</w:t>
            </w:r>
          </w:p>
        </w:tc>
        <w:tc>
          <w:tcPr>
            <w:tcW w:w="1155" w:type="dxa"/>
          </w:tcPr>
          <w:p w:rsidR="00FF6C59" w:rsidRPr="00442E07" w:rsidP="00E171E4" w14:paraId="56DDEF6E" w14:textId="5DEF3B6B">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56DDEF6F" w14:textId="614347E0">
            <w:pPr>
              <w:pStyle w:val="EndnoteText"/>
              <w:tabs>
                <w:tab w:val="clear" w:pos="-720"/>
              </w:tabs>
              <w:suppressAutoHyphens w:val="0"/>
              <w:jc w:val="center"/>
              <w:rPr>
                <w:rFonts w:ascii="Times New Roman" w:hAnsi="Times New Roman"/>
                <w:szCs w:val="24"/>
              </w:rPr>
            </w:pPr>
            <w:r>
              <w:rPr>
                <w:rFonts w:ascii="Times New Roman" w:hAnsi="Times New Roman"/>
                <w:szCs w:val="24"/>
              </w:rPr>
              <w:t>5,</w:t>
            </w:r>
            <w:r w:rsidR="00C85EDD">
              <w:rPr>
                <w:rFonts w:ascii="Times New Roman" w:hAnsi="Times New Roman"/>
                <w:szCs w:val="24"/>
              </w:rPr>
              <w:t>695</w:t>
            </w:r>
          </w:p>
        </w:tc>
        <w:tc>
          <w:tcPr>
            <w:tcW w:w="1530" w:type="dxa"/>
            <w:vMerge/>
          </w:tcPr>
          <w:p w:rsidR="00FF6C59" w:rsidRPr="00442E07" w:rsidP="00FF5E6A" w14:paraId="56DDEF70" w14:textId="4CA2B680">
            <w:pPr>
              <w:jc w:val="center"/>
              <w:rPr>
                <w:rFonts w:ascii="Times New Roman" w:hAnsi="Times New Roman"/>
                <w:szCs w:val="24"/>
              </w:rPr>
            </w:pPr>
          </w:p>
        </w:tc>
        <w:tc>
          <w:tcPr>
            <w:tcW w:w="1350" w:type="dxa"/>
          </w:tcPr>
          <w:p w:rsidR="00FF6C59" w:rsidRPr="00442E07" w:rsidP="00FF5E6A" w14:paraId="56DDEF71" w14:textId="26D5EC63">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226,460</w:t>
            </w:r>
          </w:p>
        </w:tc>
      </w:tr>
      <w:tr w14:paraId="56DDEF90" w14:textId="77777777" w:rsidTr="00FF5E6A">
        <w:tblPrEx>
          <w:tblW w:w="11335" w:type="dxa"/>
          <w:tblLayout w:type="fixed"/>
          <w:tblLook w:val="0020"/>
        </w:tblPrEx>
        <w:tc>
          <w:tcPr>
            <w:tcW w:w="1345" w:type="dxa"/>
          </w:tcPr>
          <w:p w:rsidR="00FF6C59" w:rsidRPr="00442E07" w:rsidP="00FF5E6A"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FF6C59" w:rsidRPr="00442E07" w:rsidP="00FF5E6A" w14:paraId="56DDEF88" w14:textId="1C77BDB3">
            <w:pPr>
              <w:jc w:val="center"/>
              <w:rPr>
                <w:rFonts w:ascii="Times New Roman" w:hAnsi="Times New Roman"/>
                <w:szCs w:val="24"/>
              </w:rPr>
            </w:pPr>
            <w:r>
              <w:rPr>
                <w:rFonts w:ascii="Times New Roman" w:hAnsi="Times New Roman"/>
                <w:szCs w:val="24"/>
              </w:rPr>
              <w:t>x</w:t>
            </w:r>
          </w:p>
        </w:tc>
        <w:tc>
          <w:tcPr>
            <w:tcW w:w="1255" w:type="dxa"/>
          </w:tcPr>
          <w:p w:rsidR="00FF6C59" w:rsidRPr="00442E07" w:rsidP="00FF5E6A" w14:paraId="56DDEF89" w14:textId="38B53FD7">
            <w:pPr>
              <w:jc w:val="center"/>
              <w:rPr>
                <w:rFonts w:ascii="Times New Roman" w:hAnsi="Times New Roman"/>
                <w:szCs w:val="24"/>
              </w:rPr>
            </w:pPr>
            <w:r>
              <w:rPr>
                <w:rFonts w:ascii="Times New Roman" w:hAnsi="Times New Roman"/>
                <w:szCs w:val="24"/>
              </w:rPr>
              <w:t>x</w:t>
            </w:r>
          </w:p>
        </w:tc>
        <w:tc>
          <w:tcPr>
            <w:tcW w:w="1275" w:type="dxa"/>
          </w:tcPr>
          <w:p w:rsidR="00FF6C59" w:rsidRPr="00442E07" w:rsidP="00FF5E6A" w14:paraId="56DDEF8A" w14:textId="740EDDEF">
            <w:pPr>
              <w:jc w:val="center"/>
              <w:rPr>
                <w:rFonts w:ascii="Times New Roman" w:hAnsi="Times New Roman"/>
                <w:szCs w:val="24"/>
              </w:rPr>
            </w:pPr>
            <w:r>
              <w:rPr>
                <w:rFonts w:ascii="Times New Roman" w:hAnsi="Times New Roman"/>
                <w:szCs w:val="24"/>
              </w:rPr>
              <w:t>1</w:t>
            </w:r>
            <w:r w:rsidR="00373ED8">
              <w:rPr>
                <w:rFonts w:ascii="Times New Roman" w:hAnsi="Times New Roman"/>
                <w:szCs w:val="24"/>
              </w:rPr>
              <w:t>,264</w:t>
            </w:r>
          </w:p>
        </w:tc>
        <w:tc>
          <w:tcPr>
            <w:tcW w:w="1080" w:type="dxa"/>
          </w:tcPr>
          <w:p w:rsidR="00FF6C59" w:rsidRPr="00442E07" w:rsidP="00FF5E6A" w14:paraId="56DDEF8B" w14:textId="7009C1BF">
            <w:pPr>
              <w:jc w:val="center"/>
              <w:rPr>
                <w:rFonts w:ascii="Times New Roman" w:hAnsi="Times New Roman"/>
                <w:szCs w:val="24"/>
              </w:rPr>
            </w:pPr>
            <w:r>
              <w:rPr>
                <w:rFonts w:ascii="Times New Roman" w:hAnsi="Times New Roman"/>
                <w:szCs w:val="24"/>
              </w:rPr>
              <w:t>1,264</w:t>
            </w:r>
          </w:p>
        </w:tc>
        <w:tc>
          <w:tcPr>
            <w:tcW w:w="1155" w:type="dxa"/>
          </w:tcPr>
          <w:p w:rsidR="00FF6C59" w:rsidRPr="00442E07" w:rsidP="00FF5E6A" w14:paraId="56DDEF8C" w14:textId="33463E05">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56DDEF8D" w14:textId="787A0E7C">
            <w:pPr>
              <w:jc w:val="center"/>
              <w:rPr>
                <w:rFonts w:ascii="Times New Roman" w:hAnsi="Times New Roman"/>
                <w:szCs w:val="24"/>
              </w:rPr>
            </w:pPr>
            <w:r>
              <w:rPr>
                <w:rFonts w:ascii="Times New Roman" w:hAnsi="Times New Roman"/>
                <w:szCs w:val="24"/>
              </w:rPr>
              <w:t>2</w:t>
            </w:r>
            <w:r w:rsidR="00373ED8">
              <w:rPr>
                <w:rFonts w:ascii="Times New Roman" w:hAnsi="Times New Roman"/>
                <w:szCs w:val="24"/>
              </w:rPr>
              <w:t>1</w:t>
            </w:r>
            <w:r>
              <w:rPr>
                <w:rFonts w:ascii="Times New Roman" w:hAnsi="Times New Roman"/>
                <w:szCs w:val="24"/>
              </w:rPr>
              <w:t>,</w:t>
            </w:r>
            <w:r w:rsidR="00373ED8">
              <w:rPr>
                <w:rFonts w:ascii="Times New Roman" w:hAnsi="Times New Roman"/>
                <w:szCs w:val="24"/>
              </w:rPr>
              <w:t>488</w:t>
            </w:r>
          </w:p>
        </w:tc>
        <w:tc>
          <w:tcPr>
            <w:tcW w:w="1530" w:type="dxa"/>
            <w:vMerge/>
          </w:tcPr>
          <w:p w:rsidR="00FF6C59" w:rsidRPr="00442E07" w:rsidP="00FF5E6A" w14:paraId="56DDEF8E" w14:textId="49CD1E36">
            <w:pPr>
              <w:jc w:val="center"/>
              <w:rPr>
                <w:rFonts w:ascii="Times New Roman" w:hAnsi="Times New Roman"/>
                <w:szCs w:val="24"/>
              </w:rPr>
            </w:pPr>
          </w:p>
        </w:tc>
        <w:tc>
          <w:tcPr>
            <w:tcW w:w="1350" w:type="dxa"/>
          </w:tcPr>
          <w:p w:rsidR="00FF6C59" w:rsidRPr="00442E07" w:rsidP="00FF5E6A" w14:paraId="56DDEF8F" w14:textId="722CE4AB">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854,464</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D7195">
        <w:rPr>
          <w:rFonts w:ascii="Times New Roman" w:hAnsi="Times New Roman"/>
          <w:b/>
          <w:szCs w:val="24"/>
        </w:rPr>
        <w:t>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2313E2" w14:paraId="56DDEF9E" w14:textId="66DEADC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042A" w:rsidP="002313E2" w14:paraId="07BE7DBF" w14:textId="31EACDEC">
      <w:pPr>
        <w:tabs>
          <w:tab w:val="left" w:pos="-720"/>
        </w:tabs>
        <w:suppressAutoHyphens/>
        <w:rPr>
          <w:rFonts w:ascii="Times New Roman" w:hAnsi="Times New Roman"/>
          <w:b/>
          <w:szCs w:val="24"/>
        </w:rPr>
      </w:pPr>
    </w:p>
    <w:p w:rsidR="0026042A" w:rsidRPr="00FD5F7D" w:rsidP="000B2416" w14:paraId="17EA9FCB" w14:textId="5666F6AD">
      <w:pPr>
        <w:tabs>
          <w:tab w:val="left" w:pos="-720"/>
        </w:tabs>
        <w:suppressAutoHyphens/>
        <w:ind w:left="720"/>
        <w:rPr>
          <w:rFonts w:ascii="Times New Roman" w:hAnsi="Times New Roman"/>
          <w:bCs/>
          <w:sz w:val="22"/>
          <w:szCs w:val="22"/>
        </w:rPr>
      </w:pPr>
      <w:r w:rsidRPr="00FD5F7D">
        <w:rPr>
          <w:rFonts w:ascii="Times New Roman" w:hAnsi="Times New Roman"/>
          <w:bCs/>
          <w:sz w:val="22"/>
          <w:szCs w:val="22"/>
        </w:rPr>
        <w:t>There are no other costs to the respondents associated with this information collection.  Grantees are required by program regulations to collect and maintain this information.  The costs to transmit th</w:t>
      </w:r>
      <w:r w:rsidRPr="00FD5F7D" w:rsidR="00A40978">
        <w:rPr>
          <w:rFonts w:ascii="Times New Roman" w:hAnsi="Times New Roman"/>
          <w:bCs/>
          <w:sz w:val="22"/>
          <w:szCs w:val="22"/>
        </w:rPr>
        <w:t xml:space="preserve">e </w:t>
      </w:r>
      <w:r w:rsidRPr="00FD5F7D" w:rsidR="00B1477B">
        <w:rPr>
          <w:rFonts w:ascii="Times New Roman" w:hAnsi="Times New Roman"/>
          <w:bCs/>
          <w:sz w:val="22"/>
          <w:szCs w:val="22"/>
        </w:rPr>
        <w:t xml:space="preserve">data electronically </w:t>
      </w:r>
      <w:r w:rsidRPr="00FD5F7D" w:rsidR="000B2416">
        <w:rPr>
          <w:rFonts w:ascii="Times New Roman" w:hAnsi="Times New Roman"/>
          <w:bCs/>
          <w:sz w:val="22"/>
          <w:szCs w:val="22"/>
        </w:rPr>
        <w:t>via the Web are customary and usual business practices.</w:t>
      </w:r>
    </w:p>
    <w:p w:rsidR="00B623A1" w:rsidP="002313E2" w14:paraId="50677C0A" w14:textId="77777777">
      <w:pPr>
        <w:tabs>
          <w:tab w:val="left" w:pos="-720"/>
        </w:tabs>
        <w:suppressAutoHyphens/>
        <w:rPr>
          <w:rFonts w:ascii="Times New Roman" w:hAnsi="Times New Roman"/>
          <w:szCs w:val="24"/>
        </w:rPr>
      </w:pPr>
    </w:p>
    <w:p w:rsidR="00043C32" w:rsidP="00FF5E6A" w14:paraId="56DDEFA0" w14:textId="02DA3C71">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403A2" w:rsidRPr="00C403A2" w:rsidP="00C403A2" w14:paraId="094D786C" w14:textId="77777777">
      <w:pPr>
        <w:tabs>
          <w:tab w:val="left" w:pos="-720"/>
        </w:tabs>
        <w:suppressAutoHyphens/>
        <w:rPr>
          <w:rStyle w:val="a"/>
          <w:rFonts w:ascii="Times New Roman" w:hAnsi="Times New Roman"/>
          <w:b/>
          <w:szCs w:val="24"/>
        </w:rPr>
      </w:pPr>
    </w:p>
    <w:p w:rsidR="00534B4A" w:rsidP="001300F7" w14:paraId="56DDEFA1" w14:textId="5F556C6A">
      <w:pPr>
        <w:tabs>
          <w:tab w:val="left" w:pos="-720"/>
        </w:tabs>
        <w:suppressAutoHyphens/>
        <w:ind w:left="720"/>
        <w:rPr>
          <w:rFonts w:ascii="Times New Roman" w:hAnsi="Times New Roman"/>
          <w:sz w:val="22"/>
          <w:szCs w:val="22"/>
        </w:rPr>
      </w:pPr>
      <w:r>
        <w:rPr>
          <w:rFonts w:ascii="Times New Roman" w:hAnsi="Times New Roman"/>
          <w:sz w:val="22"/>
          <w:szCs w:val="22"/>
        </w:rPr>
        <w:t xml:space="preserve">The largest portion of the Government’s cost is borne directly by the Department of Education in designing </w:t>
      </w:r>
      <w:r w:rsidR="001300F7">
        <w:rPr>
          <w:rFonts w:ascii="Times New Roman" w:hAnsi="Times New Roman"/>
          <w:sz w:val="22"/>
          <w:szCs w:val="22"/>
        </w:rPr>
        <w:t>the report form, securing clearance of the form, and collecting, aggregating, and disseminating the information.</w:t>
      </w:r>
    </w:p>
    <w:p w:rsidR="001300F7" w:rsidP="001300F7" w14:paraId="6B2D109F" w14:textId="3AE3961A">
      <w:pPr>
        <w:tabs>
          <w:tab w:val="left" w:pos="-720"/>
        </w:tabs>
        <w:suppressAutoHyphens/>
        <w:ind w:left="720"/>
        <w:rPr>
          <w:rFonts w:ascii="Times New Roman" w:hAnsi="Times New Roman"/>
          <w:sz w:val="22"/>
          <w:szCs w:val="22"/>
        </w:rPr>
      </w:pPr>
    </w:p>
    <w:tbl>
      <w:tblPr>
        <w:tblW w:w="8280" w:type="dxa"/>
        <w:tblInd w:w="738" w:type="dxa"/>
        <w:tblCellMar>
          <w:left w:w="0" w:type="dxa"/>
          <w:right w:w="0" w:type="dxa"/>
        </w:tblCellMar>
        <w:tblLook w:val="04A0"/>
      </w:tblPr>
      <w:tblGrid>
        <w:gridCol w:w="4462"/>
        <w:gridCol w:w="3818"/>
      </w:tblGrid>
      <w:tr w14:paraId="5CD6EA5F" w14:textId="77777777" w:rsidTr="0009605D">
        <w:tblPrEx>
          <w:tblW w:w="8280" w:type="dxa"/>
          <w:tblInd w:w="738" w:type="dxa"/>
          <w:tblCellMar>
            <w:left w:w="0" w:type="dxa"/>
            <w:right w:w="0" w:type="dxa"/>
          </w:tblCellMar>
          <w:tblLook w:val="04A0"/>
        </w:tblPrEx>
        <w:trPr>
          <w:cantSplit/>
          <w:trHeight w:val="503"/>
        </w:trPr>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7A93" w:rsidRPr="00371A16" w:rsidP="0017661E" w14:paraId="2C42A6BC" w14:textId="77777777">
            <w:pPr>
              <w:pStyle w:val="NoSpacing"/>
              <w:rPr>
                <w:rFonts w:ascii="Times New Roman" w:hAnsi="Times New Roman" w:cs="Times New Roman"/>
              </w:rPr>
            </w:pPr>
            <w:r w:rsidRPr="00371A16">
              <w:rPr>
                <w:rFonts w:ascii="Times New Roman" w:hAnsi="Times New Roman" w:cs="Times New Roman"/>
              </w:rPr>
              <w:t>Annual contract cost for development of APR Web application, Web-based data collection, Help Desk support, data processing, and grantee PE reports.</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4034767" w14:textId="7D763444">
            <w:pPr>
              <w:pStyle w:val="NoSpacing"/>
              <w:tabs>
                <w:tab w:val="left" w:pos="2026"/>
              </w:tabs>
              <w:rPr>
                <w:rFonts w:ascii="Times New Roman" w:hAnsi="Times New Roman" w:cs="Times New Roman"/>
              </w:rPr>
            </w:pPr>
            <w:r w:rsidRPr="00371A16">
              <w:rPr>
                <w:rFonts w:ascii="Times New Roman" w:hAnsi="Times New Roman" w:cs="Times New Roman"/>
              </w:rPr>
              <w:t>              $</w:t>
            </w:r>
            <w:r w:rsidR="00496CCA">
              <w:rPr>
                <w:rFonts w:ascii="Times New Roman" w:hAnsi="Times New Roman" w:cs="Times New Roman"/>
              </w:rPr>
              <w:t>116,340</w:t>
            </w:r>
          </w:p>
        </w:tc>
      </w:tr>
      <w:tr w14:paraId="44F70F8B" w14:textId="77777777" w:rsidTr="0009605D">
        <w:tblPrEx>
          <w:tblW w:w="8280" w:type="dxa"/>
          <w:tblInd w:w="738" w:type="dxa"/>
          <w:tblCellMar>
            <w:left w:w="0" w:type="dxa"/>
            <w:right w:w="0" w:type="dxa"/>
          </w:tblCellMar>
          <w:tblLook w:val="04A0"/>
        </w:tblPrEx>
        <w:trPr>
          <w:cantSplit/>
        </w:trPr>
        <w:tc>
          <w:tcPr>
            <w:tcW w:w="4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97A93" w:rsidRPr="00371A16" w:rsidP="0017661E" w14:paraId="3BEA21F1" w14:textId="77777777">
            <w:pPr>
              <w:pStyle w:val="NoSpacing"/>
              <w:rPr>
                <w:rFonts w:ascii="Times New Roman" w:hAnsi="Times New Roman" w:cs="Times New Roman"/>
              </w:rPr>
            </w:pPr>
            <w:r w:rsidRPr="00371A16">
              <w:rPr>
                <w:rFonts w:ascii="Times New Roman" w:hAnsi="Times New Roman" w:cs="Times New Roman"/>
              </w:rPr>
              <w:t>Analyses of data and preparation of national statistical reports.</w:t>
            </w:r>
          </w:p>
        </w:tc>
        <w:tc>
          <w:tcPr>
            <w:tcW w:w="3818" w:type="dxa"/>
            <w:tcBorders>
              <w:top w:val="nil"/>
              <w:left w:val="nil"/>
              <w:bottom w:val="nil"/>
              <w:right w:val="single" w:sz="8" w:space="0" w:color="auto"/>
            </w:tcBorders>
            <w:tcMar>
              <w:top w:w="0" w:type="dxa"/>
              <w:left w:w="108" w:type="dxa"/>
              <w:bottom w:w="0" w:type="dxa"/>
              <w:right w:w="108" w:type="dxa"/>
            </w:tcMar>
            <w:vAlign w:val="center"/>
            <w:hideMark/>
          </w:tcPr>
          <w:p w:rsidR="00897A93" w:rsidRPr="00371A16" w:rsidP="0017661E" w14:paraId="2024F5D1" w14:textId="56A3A6BD">
            <w:pPr>
              <w:pStyle w:val="NoSpacing"/>
              <w:tabs>
                <w:tab w:val="left" w:pos="2026"/>
              </w:tabs>
              <w:rPr>
                <w:rFonts w:ascii="Times New Roman" w:hAnsi="Times New Roman" w:cs="Times New Roman"/>
              </w:rPr>
            </w:pPr>
            <w:r w:rsidRPr="00371A16">
              <w:rPr>
                <w:rFonts w:ascii="Times New Roman" w:hAnsi="Times New Roman" w:cs="Times New Roman"/>
              </w:rPr>
              <w:t>              $</w:t>
            </w:r>
            <w:r w:rsidR="00496CCA">
              <w:rPr>
                <w:rFonts w:ascii="Times New Roman" w:hAnsi="Times New Roman" w:cs="Times New Roman"/>
              </w:rPr>
              <w:t>177,000</w:t>
            </w:r>
          </w:p>
        </w:tc>
      </w:tr>
      <w:tr w14:paraId="09E1368A" w14:textId="77777777" w:rsidTr="0009605D">
        <w:tblPrEx>
          <w:tblW w:w="8280" w:type="dxa"/>
          <w:tblInd w:w="738" w:type="dxa"/>
          <w:tblCellMar>
            <w:left w:w="0" w:type="dxa"/>
            <w:right w:w="0" w:type="dxa"/>
          </w:tblCellMar>
          <w:tblLook w:val="04A0"/>
        </w:tblPrEx>
        <w:trPr>
          <w:cantSplit/>
        </w:trPr>
        <w:tc>
          <w:tcPr>
            <w:tcW w:w="446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897A93" w:rsidRPr="00371A16" w:rsidP="0017661E" w14:paraId="551C1F50" w14:textId="77777777">
            <w:pPr>
              <w:pStyle w:val="NoSpacing"/>
              <w:rPr>
                <w:rFonts w:ascii="Times New Roman" w:hAnsi="Times New Roman" w:cs="Times New Roman"/>
              </w:rPr>
            </w:pPr>
            <w:r w:rsidRPr="00371A16">
              <w:rPr>
                <w:rFonts w:ascii="Times New Roman" w:hAnsi="Times New Roman" w:cs="Times New Roman"/>
              </w:rPr>
              <w:t>Professional staff to update report form and prepare clearance package clearing performance report form:</w:t>
            </w:r>
          </w:p>
          <w:p w:rsidR="00897A93" w:rsidRPr="00371A16" w:rsidP="0017661E" w14:paraId="32EA1568" w14:textId="0D5DC175">
            <w:pPr>
              <w:pStyle w:val="NoSpacing"/>
              <w:rPr>
                <w:rFonts w:ascii="Times New Roman" w:hAnsi="Times New Roman" w:cs="Times New Roman"/>
              </w:rPr>
            </w:pPr>
            <w:r w:rsidRPr="00371A16">
              <w:rPr>
                <w:rFonts w:ascii="Times New Roman" w:hAnsi="Times New Roman" w:cs="Times New Roman"/>
              </w:rPr>
              <w:t>$</w:t>
            </w:r>
            <w:r w:rsidR="008F0C3D">
              <w:rPr>
                <w:rFonts w:ascii="Times New Roman" w:hAnsi="Times New Roman" w:cs="Times New Roman"/>
              </w:rPr>
              <w:t>62.40</w:t>
            </w:r>
            <w:r w:rsidRPr="00371A16">
              <w:rPr>
                <w:rFonts w:ascii="Times New Roman" w:hAnsi="Times New Roman" w:cs="Times New Roman"/>
              </w:rPr>
              <w:t xml:space="preserve"> per hour X 120 hours</w:t>
            </w:r>
          </w:p>
          <w:p w:rsidR="00897A93" w:rsidRPr="00371A16" w:rsidP="0017661E" w14:paraId="59440C59" w14:textId="3F0E05EA">
            <w:pPr>
              <w:pStyle w:val="NoSpacing"/>
              <w:rPr>
                <w:rFonts w:ascii="Times New Roman" w:hAnsi="Times New Roman" w:cs="Times New Roman"/>
              </w:rPr>
            </w:pPr>
            <w:r w:rsidRPr="00371A16">
              <w:rPr>
                <w:rFonts w:ascii="Times New Roman" w:hAnsi="Times New Roman" w:cs="Times New Roman"/>
              </w:rPr>
              <w:t>Overhead (est. at 50%): 120 times $</w:t>
            </w:r>
            <w:r w:rsidR="008F0C3D">
              <w:rPr>
                <w:rFonts w:ascii="Times New Roman" w:hAnsi="Times New Roman" w:cs="Times New Roman"/>
              </w:rPr>
              <w:t>31.20</w:t>
            </w:r>
          </w:p>
        </w:tc>
        <w:tc>
          <w:tcPr>
            <w:tcW w:w="3818" w:type="dxa"/>
            <w:tcBorders>
              <w:top w:val="single" w:sz="8" w:space="0" w:color="auto"/>
              <w:left w:val="nil"/>
              <w:bottom w:val="nil"/>
              <w:right w:val="single" w:sz="8" w:space="0" w:color="auto"/>
            </w:tcBorders>
            <w:tcMar>
              <w:top w:w="0" w:type="dxa"/>
              <w:left w:w="108" w:type="dxa"/>
              <w:bottom w:w="0" w:type="dxa"/>
              <w:right w:w="108" w:type="dxa"/>
            </w:tcMar>
            <w:vAlign w:val="center"/>
          </w:tcPr>
          <w:p w:rsidR="00897A93" w:rsidRPr="00371A16" w:rsidP="0017661E" w14:paraId="229A9CCF"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p>
          <w:p w:rsidR="00897A93" w:rsidRPr="00371A16" w:rsidP="0017661E" w14:paraId="207E68F3" w14:textId="77777777">
            <w:pPr>
              <w:pStyle w:val="NoSpacing"/>
              <w:tabs>
                <w:tab w:val="left" w:pos="2026"/>
              </w:tabs>
              <w:rPr>
                <w:rFonts w:ascii="Times New Roman" w:hAnsi="Times New Roman" w:cs="Times New Roman"/>
              </w:rPr>
            </w:pPr>
          </w:p>
          <w:p w:rsidR="00897A93" w:rsidRPr="00371A16" w:rsidP="0017661E" w14:paraId="2C8CEB26" w14:textId="77777777">
            <w:pPr>
              <w:pStyle w:val="NoSpacing"/>
              <w:tabs>
                <w:tab w:val="left" w:pos="2026"/>
              </w:tabs>
              <w:rPr>
                <w:rFonts w:ascii="Times New Roman" w:hAnsi="Times New Roman" w:cs="Times New Roman"/>
              </w:rPr>
            </w:pPr>
          </w:p>
          <w:p w:rsidR="008F0A8B" w:rsidP="0017661E" w14:paraId="4AD71297"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p>
          <w:p w:rsidR="00897A93" w:rsidRPr="00371A16" w:rsidP="0017661E" w14:paraId="3525E57A" w14:textId="7B2317E2">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8F0C3D">
              <w:rPr>
                <w:rFonts w:ascii="Times New Roman" w:hAnsi="Times New Roman" w:cs="Times New Roman"/>
              </w:rPr>
              <w:t>11,232</w:t>
            </w:r>
          </w:p>
        </w:tc>
      </w:tr>
      <w:tr w14:paraId="624E37B3" w14:textId="77777777" w:rsidTr="0009605D">
        <w:tblPrEx>
          <w:tblW w:w="8280" w:type="dxa"/>
          <w:tblInd w:w="738" w:type="dxa"/>
          <w:tblCellMar>
            <w:left w:w="0" w:type="dxa"/>
            <w:right w:w="0" w:type="dxa"/>
          </w:tblCellMar>
          <w:tblLook w:val="04A0"/>
        </w:tblPrEx>
        <w:trPr>
          <w:cantSplit/>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FF60EF9" w14:textId="77777777">
            <w:pPr>
              <w:pStyle w:val="NoSpacing"/>
              <w:rPr>
                <w:rFonts w:ascii="Times New Roman" w:hAnsi="Times New Roman" w:cs="Times New Roman"/>
              </w:rPr>
            </w:pPr>
            <w:r w:rsidRPr="00371A16">
              <w:rPr>
                <w:rFonts w:ascii="Times New Roman" w:hAnsi="Times New Roman" w:cs="Times New Roman"/>
              </w:rPr>
              <w:t>Professional staff to review and edit reports for dissemination</w:t>
            </w:r>
            <w:r>
              <w:rPr>
                <w:rFonts w:ascii="Times New Roman" w:hAnsi="Times New Roman" w:cs="Times New Roman"/>
              </w:rPr>
              <w:t>:</w:t>
            </w:r>
          </w:p>
          <w:p w:rsidR="00897A93" w:rsidRPr="00371A16" w:rsidP="0017661E" w14:paraId="3DA91AD5" w14:textId="75FC7E2E">
            <w:pPr>
              <w:pStyle w:val="NoSpacing"/>
              <w:rPr>
                <w:rFonts w:ascii="Times New Roman" w:hAnsi="Times New Roman" w:cs="Times New Roman"/>
              </w:rPr>
            </w:pPr>
            <w:r w:rsidRPr="00371A16">
              <w:rPr>
                <w:rFonts w:ascii="Times New Roman" w:hAnsi="Times New Roman" w:cs="Times New Roman"/>
              </w:rPr>
              <w:t>$</w:t>
            </w:r>
            <w:r w:rsidR="00E04DDD">
              <w:rPr>
                <w:rFonts w:ascii="Times New Roman" w:hAnsi="Times New Roman" w:cs="Times New Roman"/>
              </w:rPr>
              <w:t>62.40</w:t>
            </w:r>
            <w:r w:rsidRPr="00371A16">
              <w:rPr>
                <w:rFonts w:ascii="Times New Roman" w:hAnsi="Times New Roman" w:cs="Times New Roman"/>
              </w:rPr>
              <w:t xml:space="preserve"> per hour X 160 hours </w:t>
            </w:r>
          </w:p>
          <w:p w:rsidR="00897A93" w:rsidRPr="00371A16" w:rsidP="0017661E" w14:paraId="1B7735F2" w14:textId="5164FFFE">
            <w:pPr>
              <w:pStyle w:val="NoSpacing"/>
              <w:rPr>
                <w:rFonts w:ascii="Times New Roman" w:hAnsi="Times New Roman" w:cs="Times New Roman"/>
              </w:rPr>
            </w:pPr>
            <w:r w:rsidRPr="00371A16">
              <w:rPr>
                <w:rFonts w:ascii="Times New Roman" w:hAnsi="Times New Roman" w:cs="Times New Roman"/>
              </w:rPr>
              <w:t>Overhead (est. at 50%): 160 times $</w:t>
            </w:r>
            <w:r w:rsidR="00E04DDD">
              <w:rPr>
                <w:rFonts w:ascii="Times New Roman" w:hAnsi="Times New Roman" w:cs="Times New Roman"/>
              </w:rPr>
              <w:t>31.20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7724" w:rsidP="0017661E" w14:paraId="0D6A86BF"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p>
          <w:p w:rsidR="00D67724" w:rsidP="0017661E" w14:paraId="45945170" w14:textId="77777777">
            <w:pPr>
              <w:pStyle w:val="NoSpacing"/>
              <w:tabs>
                <w:tab w:val="left" w:pos="2026"/>
              </w:tabs>
              <w:rPr>
                <w:rFonts w:ascii="Times New Roman" w:hAnsi="Times New Roman" w:cs="Times New Roman"/>
              </w:rPr>
            </w:pPr>
          </w:p>
          <w:p w:rsidR="00D67724" w:rsidP="0017661E" w14:paraId="691AD7C4" w14:textId="77777777">
            <w:pPr>
              <w:pStyle w:val="NoSpacing"/>
              <w:tabs>
                <w:tab w:val="left" w:pos="2026"/>
              </w:tabs>
              <w:rPr>
                <w:rFonts w:ascii="Times New Roman" w:hAnsi="Times New Roman" w:cs="Times New Roman"/>
              </w:rPr>
            </w:pPr>
          </w:p>
          <w:p w:rsidR="00897A93" w:rsidRPr="00371A16" w:rsidP="0017661E" w14:paraId="475D5337" w14:textId="5EA9590E">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E04DDD">
              <w:rPr>
                <w:rFonts w:ascii="Times New Roman" w:hAnsi="Times New Roman" w:cs="Times New Roman"/>
              </w:rPr>
              <w:t>14,976</w:t>
            </w:r>
          </w:p>
        </w:tc>
      </w:tr>
      <w:tr w14:paraId="2E0FAFB0" w14:textId="77777777" w:rsidTr="0009605D">
        <w:tblPrEx>
          <w:tblW w:w="8280" w:type="dxa"/>
          <w:tblInd w:w="738" w:type="dxa"/>
          <w:tblCellMar>
            <w:left w:w="0" w:type="dxa"/>
            <w:right w:w="0" w:type="dxa"/>
          </w:tblCellMar>
          <w:tblLook w:val="04A0"/>
        </w:tblPrEx>
        <w:trPr>
          <w:cantSplit/>
          <w:trHeight w:val="250"/>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196B584" w14:textId="77777777">
            <w:pPr>
              <w:pStyle w:val="NoSpacing"/>
              <w:rPr>
                <w:rFonts w:ascii="Times New Roman" w:hAnsi="Times New Roman" w:cs="Times New Roman"/>
              </w:rPr>
            </w:pPr>
            <w:r w:rsidRPr="00371A16">
              <w:rPr>
                <w:rFonts w:ascii="Times New Roman" w:hAnsi="Times New Roman" w:cs="Times New Roman"/>
              </w:rPr>
              <w:t>Other Department staff to review and approve the request:</w:t>
            </w:r>
          </w:p>
          <w:p w:rsidR="00897A93" w:rsidRPr="00371A16" w:rsidP="0017661E" w14:paraId="5DBE505C" w14:textId="3A515623">
            <w:pPr>
              <w:pStyle w:val="NoSpacing"/>
              <w:rPr>
                <w:rFonts w:ascii="Times New Roman" w:hAnsi="Times New Roman" w:cs="Times New Roman"/>
              </w:rPr>
            </w:pPr>
            <w:r w:rsidRPr="00371A16">
              <w:rPr>
                <w:rFonts w:ascii="Times New Roman" w:hAnsi="Times New Roman" w:cs="Times New Roman"/>
              </w:rPr>
              <w:t>$5</w:t>
            </w:r>
            <w:r w:rsidR="008F21FC">
              <w:rPr>
                <w:rFonts w:ascii="Times New Roman" w:hAnsi="Times New Roman" w:cs="Times New Roman"/>
              </w:rPr>
              <w:t>9</w:t>
            </w:r>
            <w:r w:rsidRPr="00371A16">
              <w:rPr>
                <w:rFonts w:ascii="Times New Roman" w:hAnsi="Times New Roman" w:cs="Times New Roman"/>
              </w:rPr>
              <w:t xml:space="preserve"> per hour X 10 hours         </w:t>
            </w:r>
          </w:p>
          <w:p w:rsidR="00897A93" w:rsidRPr="00371A16" w:rsidP="0017661E" w14:paraId="691DB73B" w14:textId="689EDC1E">
            <w:pPr>
              <w:pStyle w:val="NoSpacing"/>
              <w:rPr>
                <w:rFonts w:ascii="Times New Roman" w:hAnsi="Times New Roman" w:cs="Times New Roman"/>
              </w:rPr>
            </w:pPr>
            <w:r w:rsidRPr="00371A16">
              <w:rPr>
                <w:rFonts w:ascii="Times New Roman" w:hAnsi="Times New Roman" w:cs="Times New Roman"/>
              </w:rPr>
              <w:t xml:space="preserve">Overhead costs (est. at 50%) 10 times </w:t>
            </w:r>
            <w:r>
              <w:rPr>
                <w:rFonts w:ascii="Times New Roman" w:hAnsi="Times New Roman" w:cs="Times New Roman"/>
              </w:rPr>
              <w:t>$</w:t>
            </w:r>
            <w:r w:rsidRPr="00371A16">
              <w:rPr>
                <w:rFonts w:ascii="Times New Roman" w:hAnsi="Times New Roman" w:cs="Times New Roman"/>
              </w:rPr>
              <w:t>2</w:t>
            </w:r>
            <w:r w:rsidR="00D21DBE">
              <w:rPr>
                <w:rFonts w:ascii="Times New Roman" w:hAnsi="Times New Roman" w:cs="Times New Roman"/>
              </w:rPr>
              <w:t>9</w:t>
            </w:r>
            <w:r w:rsidRPr="00371A16">
              <w:rPr>
                <w:rFonts w:ascii="Times New Roman" w:hAnsi="Times New Roman" w:cs="Times New Roman"/>
              </w:rPr>
              <w:t>.50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547E" w:rsidP="0017661E" w14:paraId="5A0E6702"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r>
              <w:rPr>
                <w:rFonts w:ascii="Times New Roman" w:hAnsi="Times New Roman" w:cs="Times New Roman"/>
              </w:rPr>
              <w:t xml:space="preserve">    </w:t>
            </w:r>
          </w:p>
          <w:p w:rsidR="0053547E" w:rsidP="0017661E" w14:paraId="15655CA4" w14:textId="77777777">
            <w:pPr>
              <w:pStyle w:val="NoSpacing"/>
              <w:tabs>
                <w:tab w:val="left" w:pos="2026"/>
              </w:tabs>
              <w:rPr>
                <w:rFonts w:ascii="Times New Roman" w:hAnsi="Times New Roman" w:cs="Times New Roman"/>
              </w:rPr>
            </w:pPr>
          </w:p>
          <w:p w:rsidR="0053547E" w:rsidP="0017661E" w14:paraId="4673E872" w14:textId="77777777">
            <w:pPr>
              <w:pStyle w:val="NoSpacing"/>
              <w:tabs>
                <w:tab w:val="left" w:pos="2026"/>
              </w:tabs>
              <w:rPr>
                <w:rFonts w:ascii="Times New Roman" w:hAnsi="Times New Roman" w:cs="Times New Roman"/>
              </w:rPr>
            </w:pPr>
          </w:p>
          <w:p w:rsidR="00897A93" w:rsidRPr="00371A16" w:rsidP="0017661E" w14:paraId="340B3C29" w14:textId="035B29B3">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$8</w:t>
            </w:r>
            <w:r w:rsidR="00E32984">
              <w:rPr>
                <w:rFonts w:ascii="Times New Roman" w:hAnsi="Times New Roman" w:cs="Times New Roman"/>
              </w:rPr>
              <w:t>85</w:t>
            </w:r>
          </w:p>
        </w:tc>
      </w:tr>
      <w:tr w14:paraId="0A705BD4" w14:textId="77777777" w:rsidTr="0009605D">
        <w:tblPrEx>
          <w:tblW w:w="8280" w:type="dxa"/>
          <w:tblInd w:w="738" w:type="dxa"/>
          <w:tblCellMar>
            <w:left w:w="0" w:type="dxa"/>
            <w:right w:w="0" w:type="dxa"/>
          </w:tblCellMar>
          <w:tblLook w:val="04A0"/>
        </w:tblPrEx>
        <w:trPr>
          <w:cantSplit/>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2AD3AEA8" w14:textId="77777777">
            <w:pPr>
              <w:pStyle w:val="NoSpacing"/>
              <w:rPr>
                <w:rFonts w:ascii="Times New Roman" w:hAnsi="Times New Roman" w:cs="Times New Roman"/>
              </w:rPr>
            </w:pPr>
            <w:r w:rsidRPr="00371A16">
              <w:rPr>
                <w:rFonts w:ascii="Times New Roman" w:hAnsi="Times New Roman" w:cs="Times New Roman"/>
              </w:rPr>
              <w:t>OMB review (estimated):</w:t>
            </w:r>
          </w:p>
          <w:p w:rsidR="00897A93" w:rsidRPr="00371A16" w:rsidP="0017661E" w14:paraId="15E033F5" w14:textId="2BB23C6F">
            <w:pPr>
              <w:pStyle w:val="NoSpacing"/>
              <w:rPr>
                <w:rFonts w:ascii="Times New Roman" w:hAnsi="Times New Roman" w:cs="Times New Roman"/>
              </w:rPr>
            </w:pPr>
            <w:r w:rsidRPr="00371A16">
              <w:rPr>
                <w:rFonts w:ascii="Times New Roman" w:hAnsi="Times New Roman" w:cs="Times New Roman"/>
              </w:rPr>
              <w:t>$5</w:t>
            </w:r>
            <w:r w:rsidR="004D3850">
              <w:rPr>
                <w:rFonts w:ascii="Times New Roman" w:hAnsi="Times New Roman" w:cs="Times New Roman"/>
              </w:rPr>
              <w:t>9</w:t>
            </w:r>
            <w:r w:rsidRPr="00371A16">
              <w:rPr>
                <w:rFonts w:ascii="Times New Roman" w:hAnsi="Times New Roman" w:cs="Times New Roman"/>
              </w:rPr>
              <w:t xml:space="preserve"> per hour X 8 hours</w:t>
            </w:r>
          </w:p>
          <w:p w:rsidR="00897A93" w:rsidRPr="00371A16" w:rsidP="0017661E" w14:paraId="5535F813" w14:textId="1EFC87F7">
            <w:pPr>
              <w:pStyle w:val="NoSpacing"/>
              <w:rPr>
                <w:rFonts w:ascii="Times New Roman" w:hAnsi="Times New Roman" w:cs="Times New Roman"/>
              </w:rPr>
            </w:pPr>
            <w:r w:rsidRPr="00371A16">
              <w:rPr>
                <w:rFonts w:ascii="Times New Roman" w:hAnsi="Times New Roman" w:cs="Times New Roman"/>
              </w:rPr>
              <w:t xml:space="preserve">Overhead costs (est. at 50%) 8 times </w:t>
            </w:r>
            <w:r>
              <w:rPr>
                <w:rFonts w:ascii="Times New Roman" w:hAnsi="Times New Roman" w:cs="Times New Roman"/>
              </w:rPr>
              <w:t>$</w:t>
            </w:r>
            <w:r w:rsidRPr="00371A16">
              <w:rPr>
                <w:rFonts w:ascii="Times New Roman" w:hAnsi="Times New Roman" w:cs="Times New Roman"/>
              </w:rPr>
              <w:t>2</w:t>
            </w:r>
            <w:r w:rsidR="003A4E0A">
              <w:rPr>
                <w:rFonts w:ascii="Times New Roman" w:hAnsi="Times New Roman" w:cs="Times New Roman"/>
              </w:rPr>
              <w:t>9</w:t>
            </w:r>
            <w:r w:rsidRPr="00371A16">
              <w:rPr>
                <w:rFonts w:ascii="Times New Roman" w:hAnsi="Times New Roman" w:cs="Times New Roman"/>
              </w:rPr>
              <w:t>.50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547E" w:rsidP="0017661E" w14:paraId="5B329CD0"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p>
          <w:p w:rsidR="0053547E" w:rsidP="0017661E" w14:paraId="609DB89F" w14:textId="77777777">
            <w:pPr>
              <w:pStyle w:val="NoSpacing"/>
              <w:tabs>
                <w:tab w:val="left" w:pos="2026"/>
              </w:tabs>
              <w:rPr>
                <w:rFonts w:ascii="Times New Roman" w:hAnsi="Times New Roman" w:cs="Times New Roman"/>
              </w:rPr>
            </w:pPr>
          </w:p>
          <w:p w:rsidR="00897A93" w:rsidRPr="00371A16" w:rsidP="0017661E" w14:paraId="127AC1FA" w14:textId="3ECBD9BA">
            <w:pPr>
              <w:pStyle w:val="NoSpacing"/>
              <w:tabs>
                <w:tab w:val="left" w:pos="2026"/>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w:t>
            </w:r>
            <w:r w:rsidR="003A4E0A">
              <w:rPr>
                <w:rFonts w:ascii="Times New Roman" w:hAnsi="Times New Roman" w:cs="Times New Roman"/>
              </w:rPr>
              <w:t>708</w:t>
            </w:r>
          </w:p>
        </w:tc>
      </w:tr>
      <w:tr w14:paraId="1D63D7A5" w14:textId="77777777" w:rsidTr="0009605D">
        <w:tblPrEx>
          <w:tblW w:w="8280" w:type="dxa"/>
          <w:tblInd w:w="738" w:type="dxa"/>
          <w:tblCellMar>
            <w:left w:w="0" w:type="dxa"/>
            <w:right w:w="0" w:type="dxa"/>
          </w:tblCellMar>
          <w:tblLook w:val="04A0"/>
        </w:tblPrEx>
        <w:trPr>
          <w:cantSplit/>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37F9CD9" w14:textId="77777777">
            <w:pPr>
              <w:pStyle w:val="NoSpacing"/>
              <w:rPr>
                <w:rFonts w:ascii="Times New Roman" w:hAnsi="Times New Roman" w:cs="Times New Roman"/>
              </w:rPr>
            </w:pPr>
            <w:r w:rsidRPr="00371A16">
              <w:rPr>
                <w:rFonts w:ascii="Times New Roman" w:hAnsi="Times New Roman" w:cs="Times New Roman"/>
              </w:rPr>
              <w:t>TOTAL FEDERAL COST</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21B0F997" w14:textId="3E3DAE83">
            <w:pPr>
              <w:pStyle w:val="NoSpacing"/>
              <w:rPr>
                <w:rFonts w:ascii="Times New Roman" w:hAnsi="Times New Roman" w:cs="Times New Roman"/>
              </w:rPr>
            </w:pPr>
            <w:r w:rsidRPr="00371A16">
              <w:rPr>
                <w:rFonts w:ascii="Times New Roman" w:hAnsi="Times New Roman" w:cs="Times New Roman"/>
              </w:rPr>
              <w:t>          </w:t>
            </w:r>
            <w:r>
              <w:rPr>
                <w:rFonts w:ascii="Times New Roman" w:hAnsi="Times New Roman" w:cs="Times New Roman"/>
              </w:rPr>
              <w:t xml:space="preserve">   </w:t>
            </w:r>
            <w:r w:rsidRPr="00371A16">
              <w:rPr>
                <w:rFonts w:ascii="Times New Roman" w:hAnsi="Times New Roman" w:cs="Times New Roman"/>
              </w:rPr>
              <w:t>  $</w:t>
            </w:r>
            <w:r w:rsidR="00A67C9D">
              <w:rPr>
                <w:rFonts w:ascii="Times New Roman" w:hAnsi="Times New Roman" w:cs="Times New Roman"/>
              </w:rPr>
              <w:t>321,</w:t>
            </w:r>
            <w:r w:rsidR="00793E8E">
              <w:rPr>
                <w:rFonts w:ascii="Times New Roman" w:hAnsi="Times New Roman" w:cs="Times New Roman"/>
              </w:rPr>
              <w:t>141</w:t>
            </w:r>
          </w:p>
        </w:tc>
      </w:tr>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53547E" w:rsidP="002313E2" w14:paraId="56DDEFA5" w14:textId="77777777">
      <w:pPr>
        <w:pStyle w:val="ListParagraph"/>
        <w:tabs>
          <w:tab w:val="left" w:pos="-720"/>
        </w:tabs>
        <w:suppressAutoHyphens/>
        <w:contextualSpacing w:val="0"/>
        <w:rPr>
          <w:rFonts w:ascii="Times New Roman" w:hAnsi="Times New Roman"/>
          <w:b/>
          <w:szCs w:val="24"/>
        </w:rPr>
      </w:pPr>
      <w:r w:rsidRPr="0053547E">
        <w:rPr>
          <w:rFonts w:ascii="Times New Roman" w:hAnsi="Times New Roman"/>
          <w:b/>
          <w:szCs w:val="24"/>
        </w:rPr>
        <w:t>Provide a descriptive narrative for the reasons of any change in addition to completing the table with the burden hour change(s)</w:t>
      </w:r>
      <w:r w:rsidRPr="0053547E" w:rsidR="002A3221">
        <w:rPr>
          <w:rFonts w:ascii="Times New Roman" w:hAnsi="Times New Roman"/>
          <w:b/>
          <w:szCs w:val="24"/>
        </w:rPr>
        <w:t xml:space="preserve"> here</w:t>
      </w:r>
      <w:r w:rsidRPr="0053547E" w:rsidR="00946126">
        <w:rPr>
          <w:rFonts w:ascii="Times New Roman" w:hAnsi="Times New Roman"/>
          <w:b/>
          <w:szCs w:val="24"/>
        </w:rPr>
        <w:t>.</w:t>
      </w:r>
    </w:p>
    <w:p w:rsidR="00534B4A" w:rsidRPr="0053547E"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E8339B" w:rsidP="00E8339B"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8339B" w:rsidP="00E8339B" w14:paraId="56DDEFAD" w14:textId="77777777">
            <w:pPr>
              <w:tabs>
                <w:tab w:val="left" w:pos="-720"/>
              </w:tabs>
              <w:suppressAutoHyphens/>
              <w:rPr>
                <w:rFonts w:ascii="Times New Roman" w:hAnsi="Times New Roman"/>
                <w:b/>
                <w:szCs w:val="24"/>
              </w:rPr>
            </w:pPr>
          </w:p>
        </w:tc>
        <w:tc>
          <w:tcPr>
            <w:tcW w:w="2829" w:type="dxa"/>
          </w:tcPr>
          <w:p w:rsidR="00E8339B" w:rsidRPr="00DE1C45" w:rsidP="00E8339B" w14:paraId="56DDEFAE" w14:textId="478080B1">
            <w:pPr>
              <w:tabs>
                <w:tab w:val="left" w:pos="-720"/>
              </w:tabs>
              <w:suppressAutoHyphens/>
              <w:rPr>
                <w:rFonts w:ascii="Times New Roman" w:hAnsi="Times New Roman"/>
                <w:bCs/>
                <w:szCs w:val="24"/>
              </w:rPr>
            </w:pPr>
          </w:p>
        </w:tc>
        <w:tc>
          <w:tcPr>
            <w:tcW w:w="2520" w:type="dxa"/>
          </w:tcPr>
          <w:p w:rsidR="00E8339B" w:rsidP="00E8339B" w14:paraId="56DDEFAF" w14:textId="40B1E8CF">
            <w:pPr>
              <w:tabs>
                <w:tab w:val="left" w:pos="-720"/>
              </w:tabs>
              <w:suppressAutoHyphens/>
              <w:rPr>
                <w:rFonts w:ascii="Times New Roman" w:hAnsi="Times New Roman"/>
                <w:b/>
                <w:szCs w:val="24"/>
              </w:rPr>
            </w:pPr>
            <w:r>
              <w:rPr>
                <w:rFonts w:ascii="Times New Roman" w:hAnsi="Times New Roman"/>
                <w:bCs/>
                <w:szCs w:val="24"/>
              </w:rPr>
              <w:t>0</w:t>
            </w:r>
            <w:r w:rsidRPr="00DE1C45">
              <w:rPr>
                <w:rFonts w:ascii="Times New Roman" w:hAnsi="Times New Roman"/>
                <w:bCs/>
                <w:szCs w:val="24"/>
              </w:rPr>
              <w:t xml:space="preserve"> </w:t>
            </w:r>
          </w:p>
        </w:tc>
      </w:tr>
      <w:tr w14:paraId="56DDEFB5" w14:textId="77777777" w:rsidTr="0052073E">
        <w:tblPrEx>
          <w:tblW w:w="9445" w:type="dxa"/>
          <w:tblLook w:val="04A0"/>
        </w:tblPrEx>
        <w:tc>
          <w:tcPr>
            <w:tcW w:w="2048" w:type="dxa"/>
          </w:tcPr>
          <w:p w:rsidR="00E8339B" w:rsidP="00E8339B"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8339B" w:rsidP="00E8339B" w14:paraId="56DDEFB2" w14:textId="77777777">
            <w:pPr>
              <w:tabs>
                <w:tab w:val="left" w:pos="-720"/>
              </w:tabs>
              <w:suppressAutoHyphens/>
              <w:rPr>
                <w:rFonts w:ascii="Times New Roman" w:hAnsi="Times New Roman"/>
                <w:b/>
                <w:szCs w:val="24"/>
              </w:rPr>
            </w:pPr>
          </w:p>
        </w:tc>
        <w:tc>
          <w:tcPr>
            <w:tcW w:w="2829" w:type="dxa"/>
          </w:tcPr>
          <w:p w:rsidR="00E8339B" w:rsidRPr="00B24EB4" w:rsidP="00E8339B" w14:paraId="56DDEFB3" w14:textId="27D5E098">
            <w:pPr>
              <w:tabs>
                <w:tab w:val="left" w:pos="-720"/>
              </w:tabs>
              <w:suppressAutoHyphens/>
              <w:rPr>
                <w:rFonts w:ascii="Times New Roman" w:hAnsi="Times New Roman"/>
                <w:bCs/>
                <w:szCs w:val="24"/>
              </w:rPr>
            </w:pPr>
          </w:p>
        </w:tc>
        <w:tc>
          <w:tcPr>
            <w:tcW w:w="2520" w:type="dxa"/>
          </w:tcPr>
          <w:p w:rsidR="00E8339B" w:rsidP="00E8339B" w14:paraId="56DDEFB4" w14:textId="043D265E">
            <w:pPr>
              <w:tabs>
                <w:tab w:val="left" w:pos="-720"/>
              </w:tabs>
              <w:suppressAutoHyphens/>
              <w:rPr>
                <w:rFonts w:ascii="Times New Roman" w:hAnsi="Times New Roman"/>
                <w:b/>
                <w:szCs w:val="24"/>
              </w:rPr>
            </w:pPr>
            <w:r>
              <w:rPr>
                <w:rFonts w:ascii="Times New Roman" w:hAnsi="Times New Roman"/>
                <w:bCs/>
                <w:szCs w:val="24"/>
              </w:rPr>
              <w:t>0</w:t>
            </w: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8B776F" w:rsidP="00FF5E6A" w14:paraId="5A1EA3F2" w14:textId="13EB5D93">
      <w:pPr>
        <w:tabs>
          <w:tab w:val="left" w:pos="-720"/>
        </w:tabs>
        <w:suppressAutoHyphens/>
        <w:ind w:left="720"/>
        <w:rPr>
          <w:rFonts w:ascii="Times New Roman" w:hAnsi="Times New Roman"/>
          <w:sz w:val="22"/>
          <w:szCs w:val="22"/>
        </w:rPr>
      </w:pPr>
      <w:r>
        <w:rPr>
          <w:rFonts w:ascii="Times New Roman" w:hAnsi="Times New Roman"/>
          <w:sz w:val="22"/>
          <w:szCs w:val="22"/>
        </w:rPr>
        <w:t>TRIO’s</w:t>
      </w:r>
      <w:r w:rsidR="000D489C">
        <w:rPr>
          <w:rFonts w:ascii="Times New Roman" w:hAnsi="Times New Roman"/>
          <w:sz w:val="22"/>
          <w:szCs w:val="22"/>
        </w:rPr>
        <w:t xml:space="preserve"> previous </w:t>
      </w:r>
      <w:r w:rsidR="00F22146">
        <w:rPr>
          <w:rFonts w:ascii="Times New Roman" w:hAnsi="Times New Roman"/>
          <w:sz w:val="22"/>
          <w:szCs w:val="22"/>
        </w:rPr>
        <w:t>IC submission for UB-UBMS</w:t>
      </w:r>
      <w:r w:rsidR="000D489C">
        <w:rPr>
          <w:rFonts w:ascii="Times New Roman" w:hAnsi="Times New Roman"/>
          <w:sz w:val="22"/>
          <w:szCs w:val="22"/>
        </w:rPr>
        <w:t xml:space="preserve"> </w:t>
      </w:r>
      <w:r w:rsidR="00D52564">
        <w:rPr>
          <w:rFonts w:ascii="Times New Roman" w:hAnsi="Times New Roman"/>
          <w:sz w:val="22"/>
          <w:szCs w:val="22"/>
        </w:rPr>
        <w:t>stated</w:t>
      </w:r>
      <w:r w:rsidR="00244590">
        <w:rPr>
          <w:rFonts w:ascii="Times New Roman" w:hAnsi="Times New Roman"/>
          <w:sz w:val="22"/>
          <w:szCs w:val="22"/>
        </w:rPr>
        <w:t xml:space="preserve"> that the</w:t>
      </w:r>
      <w:r w:rsidR="00D52564">
        <w:rPr>
          <w:rFonts w:ascii="Times New Roman" w:hAnsi="Times New Roman"/>
          <w:sz w:val="22"/>
          <w:szCs w:val="22"/>
        </w:rPr>
        <w:t xml:space="preserve"> </w:t>
      </w:r>
      <w:r w:rsidR="001265D7">
        <w:rPr>
          <w:rFonts w:ascii="Times New Roman" w:hAnsi="Times New Roman"/>
          <w:sz w:val="22"/>
          <w:szCs w:val="22"/>
        </w:rPr>
        <w:t xml:space="preserve">burden per response </w:t>
      </w:r>
      <w:r w:rsidR="00481C35">
        <w:rPr>
          <w:rFonts w:ascii="Times New Roman" w:hAnsi="Times New Roman"/>
          <w:sz w:val="22"/>
          <w:szCs w:val="22"/>
        </w:rPr>
        <w:t>w</w:t>
      </w:r>
      <w:r w:rsidR="00D52564">
        <w:rPr>
          <w:rFonts w:ascii="Times New Roman" w:hAnsi="Times New Roman"/>
          <w:sz w:val="22"/>
          <w:szCs w:val="22"/>
        </w:rPr>
        <w:t xml:space="preserve">as </w:t>
      </w:r>
      <w:r w:rsidR="006E1368">
        <w:rPr>
          <w:rFonts w:ascii="Times New Roman" w:hAnsi="Times New Roman"/>
          <w:sz w:val="22"/>
          <w:szCs w:val="22"/>
        </w:rPr>
        <w:t>seventeen (</w:t>
      </w:r>
      <w:r w:rsidR="001265D7">
        <w:rPr>
          <w:rFonts w:ascii="Times New Roman" w:hAnsi="Times New Roman"/>
          <w:sz w:val="22"/>
          <w:szCs w:val="22"/>
        </w:rPr>
        <w:t>17</w:t>
      </w:r>
      <w:r w:rsidR="006E1368">
        <w:rPr>
          <w:rFonts w:ascii="Times New Roman" w:hAnsi="Times New Roman"/>
          <w:sz w:val="22"/>
          <w:szCs w:val="22"/>
        </w:rPr>
        <w:t>)</w:t>
      </w:r>
      <w:r w:rsidR="001265D7">
        <w:rPr>
          <w:rFonts w:ascii="Times New Roman" w:hAnsi="Times New Roman"/>
          <w:sz w:val="22"/>
          <w:szCs w:val="22"/>
        </w:rPr>
        <w:t xml:space="preserve"> hours</w:t>
      </w:r>
      <w:r w:rsidR="007054F2">
        <w:rPr>
          <w:rFonts w:ascii="Times New Roman" w:hAnsi="Times New Roman"/>
          <w:sz w:val="22"/>
          <w:szCs w:val="22"/>
        </w:rPr>
        <w:t>.</w:t>
      </w:r>
      <w:r w:rsidR="001265D7">
        <w:rPr>
          <w:rFonts w:ascii="Times New Roman" w:hAnsi="Times New Roman"/>
          <w:sz w:val="22"/>
          <w:szCs w:val="22"/>
        </w:rPr>
        <w:t xml:space="preserve"> </w:t>
      </w:r>
      <w:r w:rsidR="006F78B5">
        <w:rPr>
          <w:rFonts w:ascii="Times New Roman" w:hAnsi="Times New Roman"/>
          <w:sz w:val="22"/>
          <w:szCs w:val="22"/>
        </w:rPr>
        <w:t xml:space="preserve"> </w:t>
      </w:r>
      <w:r w:rsidR="006E1368">
        <w:rPr>
          <w:rFonts w:ascii="Times New Roman" w:hAnsi="Times New Roman"/>
          <w:sz w:val="22"/>
          <w:szCs w:val="22"/>
        </w:rPr>
        <w:t>Seventeen</w:t>
      </w:r>
      <w:r w:rsidR="007640A7">
        <w:rPr>
          <w:rFonts w:ascii="Times New Roman" w:hAnsi="Times New Roman"/>
          <w:sz w:val="22"/>
          <w:szCs w:val="22"/>
        </w:rPr>
        <w:t xml:space="preserve"> hours</w:t>
      </w:r>
      <w:r w:rsidR="00004E57">
        <w:rPr>
          <w:rFonts w:ascii="Times New Roman" w:hAnsi="Times New Roman"/>
          <w:sz w:val="22"/>
          <w:szCs w:val="22"/>
        </w:rPr>
        <w:t xml:space="preserve"> </w:t>
      </w:r>
      <w:r w:rsidR="006E1368">
        <w:rPr>
          <w:rFonts w:ascii="Times New Roman" w:hAnsi="Times New Roman"/>
          <w:sz w:val="22"/>
          <w:szCs w:val="22"/>
        </w:rPr>
        <w:t xml:space="preserve">per response </w:t>
      </w:r>
      <w:r w:rsidR="00004E57">
        <w:rPr>
          <w:rFonts w:ascii="Times New Roman" w:hAnsi="Times New Roman"/>
          <w:sz w:val="22"/>
          <w:szCs w:val="22"/>
        </w:rPr>
        <w:t>remains</w:t>
      </w:r>
      <w:r w:rsidR="007640A7">
        <w:rPr>
          <w:rFonts w:ascii="Times New Roman" w:hAnsi="Times New Roman"/>
          <w:sz w:val="22"/>
          <w:szCs w:val="22"/>
        </w:rPr>
        <w:t xml:space="preserve"> sufficient</w:t>
      </w:r>
      <w:r w:rsidR="006E1368">
        <w:rPr>
          <w:rFonts w:ascii="Times New Roman" w:hAnsi="Times New Roman"/>
          <w:sz w:val="22"/>
          <w:szCs w:val="22"/>
        </w:rPr>
        <w:t xml:space="preserve"> for this </w:t>
      </w:r>
      <w:r w:rsidR="00747B9B">
        <w:rPr>
          <w:rFonts w:ascii="Times New Roman" w:hAnsi="Times New Roman"/>
          <w:sz w:val="22"/>
          <w:szCs w:val="22"/>
        </w:rPr>
        <w:t>non-substantive change</w:t>
      </w:r>
      <w:r>
        <w:rPr>
          <w:rFonts w:ascii="Times New Roman" w:hAnsi="Times New Roman"/>
          <w:sz w:val="22"/>
          <w:szCs w:val="22"/>
        </w:rPr>
        <w:t>.</w:t>
      </w:r>
    </w:p>
    <w:p w:rsidR="008B776F" w:rsidP="00FF5E6A" w14:paraId="45B9AA82" w14:textId="77777777">
      <w:pPr>
        <w:tabs>
          <w:tab w:val="left" w:pos="-720"/>
        </w:tabs>
        <w:suppressAutoHyphens/>
        <w:ind w:left="720"/>
        <w:rPr>
          <w:rFonts w:ascii="Times New Roman" w:hAnsi="Times New Roman"/>
          <w:sz w:val="22"/>
          <w:szCs w:val="22"/>
        </w:rPr>
      </w:pPr>
    </w:p>
    <w:p w:rsidR="000574C3" w:rsidP="00FF5E6A" w14:paraId="40CE7AFB" w14:textId="10469BBE">
      <w:pPr>
        <w:tabs>
          <w:tab w:val="left" w:pos="-720"/>
        </w:tabs>
        <w:suppressAutoHyphens/>
        <w:ind w:left="720"/>
        <w:rPr>
          <w:rFonts w:ascii="Times New Roman" w:hAnsi="Times New Roman"/>
          <w:sz w:val="22"/>
          <w:szCs w:val="22"/>
        </w:rPr>
      </w:pPr>
      <w:r>
        <w:rPr>
          <w:rFonts w:ascii="Times New Roman" w:hAnsi="Times New Roman"/>
          <w:sz w:val="22"/>
          <w:szCs w:val="22"/>
        </w:rPr>
        <w:t xml:space="preserve">No additional </w:t>
      </w:r>
      <w:r w:rsidR="00A1355A">
        <w:rPr>
          <w:rFonts w:ascii="Times New Roman" w:hAnsi="Times New Roman"/>
          <w:sz w:val="22"/>
          <w:szCs w:val="22"/>
        </w:rPr>
        <w:t xml:space="preserve">burden is entailed in connection with </w:t>
      </w:r>
      <w:r w:rsidR="00E44EF4">
        <w:rPr>
          <w:rFonts w:ascii="Times New Roman" w:hAnsi="Times New Roman"/>
          <w:sz w:val="22"/>
          <w:szCs w:val="22"/>
        </w:rPr>
        <w:t xml:space="preserve">the </w:t>
      </w:r>
      <w:r w:rsidR="00A1355A">
        <w:rPr>
          <w:rFonts w:ascii="Times New Roman" w:hAnsi="Times New Roman"/>
          <w:sz w:val="22"/>
          <w:szCs w:val="22"/>
        </w:rPr>
        <w:t>proposed changes.</w:t>
      </w:r>
    </w:p>
    <w:p w:rsidR="00256091" w:rsidRPr="00534B4A" w:rsidP="002313E2" w14:paraId="67DED55D" w14:textId="77777777">
      <w:pPr>
        <w:tabs>
          <w:tab w:val="left" w:pos="-720"/>
        </w:tabs>
        <w:suppressAutoHyphens/>
        <w:rPr>
          <w:rFonts w:ascii="Times New Roman" w:hAnsi="Times New Roman"/>
          <w:szCs w:val="24"/>
        </w:rPr>
      </w:pPr>
    </w:p>
    <w:p w:rsidR="00043C32" w:rsidP="00FF5E6A" w14:paraId="56DDEFBD" w14:textId="0108245A">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092C" w:rsidP="00FF5E6A" w14:paraId="30674692" w14:textId="77777777">
      <w:pPr>
        <w:pStyle w:val="ListParagraph"/>
        <w:tabs>
          <w:tab w:val="left" w:pos="-720"/>
        </w:tabs>
        <w:suppressAutoHyphens/>
        <w:ind w:left="806"/>
        <w:contextualSpacing w:val="0"/>
        <w:rPr>
          <w:rStyle w:val="a"/>
          <w:rFonts w:ascii="Times New Roman" w:hAnsi="Times New Roman"/>
          <w:b/>
          <w:szCs w:val="24"/>
        </w:rPr>
      </w:pPr>
    </w:p>
    <w:p w:rsidR="0018603B" w:rsidRPr="009F16B4" w:rsidP="00CE5792" w14:paraId="35A5CB0C" w14:textId="6F2E51DB">
      <w:pPr>
        <w:tabs>
          <w:tab w:val="left" w:pos="-720"/>
        </w:tabs>
        <w:suppressAutoHyphens/>
        <w:ind w:left="720"/>
        <w:rPr>
          <w:rStyle w:val="a"/>
          <w:rFonts w:ascii="Times New Roman" w:hAnsi="Times New Roman"/>
          <w:bCs/>
          <w:sz w:val="22"/>
          <w:szCs w:val="22"/>
        </w:rPr>
      </w:pPr>
      <w:r w:rsidRPr="009F16B4">
        <w:rPr>
          <w:rStyle w:val="a"/>
          <w:rFonts w:ascii="Times New Roman" w:hAnsi="Times New Roman"/>
          <w:bCs/>
          <w:sz w:val="22"/>
          <w:szCs w:val="22"/>
        </w:rPr>
        <w:t>TRIO collected</w:t>
      </w:r>
      <w:r>
        <w:rPr>
          <w:rStyle w:val="a"/>
          <w:rFonts w:ascii="Times New Roman" w:hAnsi="Times New Roman"/>
          <w:bCs/>
          <w:sz w:val="22"/>
          <w:szCs w:val="22"/>
        </w:rPr>
        <w:t xml:space="preserve"> information annually to determine if grantees are meeting their approved goals and </w:t>
      </w:r>
      <w:r w:rsidR="00554906">
        <w:rPr>
          <w:rStyle w:val="a"/>
          <w:rFonts w:ascii="Times New Roman" w:hAnsi="Times New Roman"/>
          <w:bCs/>
          <w:sz w:val="22"/>
          <w:szCs w:val="22"/>
        </w:rPr>
        <w:t xml:space="preserve">objectives, and to determine which </w:t>
      </w:r>
      <w:r w:rsidR="00B06614">
        <w:rPr>
          <w:rStyle w:val="a"/>
          <w:rFonts w:ascii="Times New Roman" w:hAnsi="Times New Roman"/>
          <w:bCs/>
          <w:sz w:val="22"/>
          <w:szCs w:val="22"/>
        </w:rPr>
        <w:t xml:space="preserve">projects should earn prior experience points.  Performance measures and efficiency measures </w:t>
      </w:r>
      <w:r w:rsidR="00297BFC">
        <w:rPr>
          <w:rStyle w:val="a"/>
          <w:rFonts w:ascii="Times New Roman" w:hAnsi="Times New Roman"/>
          <w:bCs/>
          <w:sz w:val="22"/>
          <w:szCs w:val="22"/>
        </w:rPr>
        <w:t xml:space="preserve">for the UB-UBMS programs, based on data conveyed </w:t>
      </w:r>
      <w:r w:rsidR="004754FF">
        <w:rPr>
          <w:rStyle w:val="a"/>
          <w:rFonts w:ascii="Times New Roman" w:hAnsi="Times New Roman"/>
          <w:bCs/>
          <w:sz w:val="22"/>
          <w:szCs w:val="22"/>
        </w:rPr>
        <w:t>in grantees’ annual performance reports, are disseminated in the Department’s Annual Program Performance Plan.</w:t>
      </w:r>
      <w:r w:rsidR="006F78B5">
        <w:rPr>
          <w:rStyle w:val="a"/>
          <w:rFonts w:ascii="Times New Roman" w:hAnsi="Times New Roman"/>
          <w:bCs/>
          <w:sz w:val="22"/>
          <w:szCs w:val="22"/>
        </w:rPr>
        <w:t xml:space="preserve"> </w:t>
      </w:r>
      <w:r w:rsidR="004754FF">
        <w:rPr>
          <w:rStyle w:val="a"/>
          <w:rFonts w:ascii="Times New Roman" w:hAnsi="Times New Roman"/>
          <w:bCs/>
          <w:sz w:val="22"/>
          <w:szCs w:val="22"/>
        </w:rPr>
        <w:t xml:space="preserve"> In addition, </w:t>
      </w:r>
      <w:r w:rsidR="00491674">
        <w:rPr>
          <w:rStyle w:val="a"/>
          <w:rFonts w:ascii="Times New Roman" w:hAnsi="Times New Roman"/>
          <w:bCs/>
          <w:sz w:val="22"/>
          <w:szCs w:val="22"/>
        </w:rPr>
        <w:t xml:space="preserve">the Department’s web site will provide data on performance and </w:t>
      </w:r>
      <w:r w:rsidR="005223A2">
        <w:rPr>
          <w:rStyle w:val="a"/>
          <w:rFonts w:ascii="Times New Roman" w:hAnsi="Times New Roman"/>
          <w:bCs/>
          <w:sz w:val="22"/>
          <w:szCs w:val="22"/>
        </w:rPr>
        <w:t xml:space="preserve">efficiency measures; this more detailed reporting has been made possible due </w:t>
      </w:r>
      <w:r w:rsidR="00754FA5">
        <w:rPr>
          <w:rStyle w:val="a"/>
          <w:rFonts w:ascii="Times New Roman" w:hAnsi="Times New Roman"/>
          <w:bCs/>
          <w:sz w:val="22"/>
          <w:szCs w:val="22"/>
        </w:rPr>
        <w:t>t</w:t>
      </w:r>
      <w:r w:rsidR="005223A2">
        <w:rPr>
          <w:rStyle w:val="a"/>
          <w:rFonts w:ascii="Times New Roman" w:hAnsi="Times New Roman"/>
          <w:bCs/>
          <w:sz w:val="22"/>
          <w:szCs w:val="22"/>
        </w:rPr>
        <w:t xml:space="preserve">o improvements in accuracy resulting </w:t>
      </w:r>
      <w:r w:rsidR="00FE3FDC">
        <w:rPr>
          <w:rStyle w:val="a"/>
          <w:rFonts w:ascii="Times New Roman" w:hAnsi="Times New Roman"/>
          <w:bCs/>
          <w:sz w:val="22"/>
          <w:szCs w:val="22"/>
        </w:rPr>
        <w:t>from incorpora</w:t>
      </w:r>
      <w:r w:rsidR="00754FA5">
        <w:rPr>
          <w:rStyle w:val="a"/>
          <w:rFonts w:ascii="Times New Roman" w:hAnsi="Times New Roman"/>
          <w:bCs/>
          <w:sz w:val="22"/>
          <w:szCs w:val="22"/>
        </w:rPr>
        <w:t>ting the standard objectives into the report form.</w:t>
      </w:r>
    </w:p>
    <w:p w:rsidR="00534B4A" w:rsidRPr="00534B4A" w:rsidP="00CE5792" w14:paraId="56DDEFBF" w14:textId="77777777">
      <w:pPr>
        <w:tabs>
          <w:tab w:val="left" w:pos="-720"/>
        </w:tabs>
        <w:suppressAutoHyphens/>
        <w:ind w:left="720"/>
        <w:rPr>
          <w:rFonts w:ascii="Times New Roman" w:hAnsi="Times New Roman"/>
          <w:szCs w:val="24"/>
        </w:rPr>
      </w:pPr>
    </w:p>
    <w:p w:rsidR="00043C32" w:rsidP="00FF5E6A" w14:paraId="56DDEFC0" w14:textId="72286DA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030160" w:rsidRPr="00534B4A" w:rsidP="00030160" w14:paraId="14038127" w14:textId="77777777">
      <w:pPr>
        <w:pStyle w:val="ListParagraph"/>
        <w:tabs>
          <w:tab w:val="left" w:pos="-720"/>
        </w:tabs>
        <w:suppressAutoHyphens/>
        <w:ind w:left="907"/>
        <w:contextualSpacing w:val="0"/>
        <w:rPr>
          <w:rStyle w:val="a"/>
          <w:rFonts w:ascii="Times New Roman" w:hAnsi="Times New Roman"/>
          <w:b/>
          <w:szCs w:val="24"/>
        </w:rPr>
      </w:pPr>
    </w:p>
    <w:p w:rsidR="002512E8" w:rsidRPr="00030160" w:rsidP="002512E8" w14:paraId="248C7CA3" w14:textId="075E0AB0">
      <w:pPr>
        <w:tabs>
          <w:tab w:val="left" w:pos="-720"/>
        </w:tabs>
        <w:suppressAutoHyphens/>
        <w:ind w:left="720"/>
        <w:rPr>
          <w:rFonts w:ascii="Times New Roman" w:hAnsi="Times New Roman"/>
          <w:bCs/>
          <w:sz w:val="22"/>
          <w:szCs w:val="22"/>
        </w:rPr>
      </w:pPr>
      <w:r w:rsidRPr="002512E8">
        <w:rPr>
          <w:rFonts w:ascii="Times New Roman" w:hAnsi="Times New Roman"/>
          <w:bCs/>
          <w:szCs w:val="24"/>
        </w:rPr>
        <w:t>T</w:t>
      </w:r>
      <w:r>
        <w:rPr>
          <w:rFonts w:ascii="Times New Roman" w:hAnsi="Times New Roman"/>
          <w:bCs/>
          <w:sz w:val="22"/>
          <w:szCs w:val="22"/>
        </w:rPr>
        <w:t>his report form and the Web site will display the expiration date for OMB’s approval of the information collection.</w:t>
      </w:r>
    </w:p>
    <w:p w:rsidR="00534B4A" w:rsidRPr="00534B4A" w:rsidP="002313E2" w14:paraId="56DDEFC2" w14:textId="77777777">
      <w:pPr>
        <w:tabs>
          <w:tab w:val="left" w:pos="-720"/>
        </w:tabs>
        <w:suppressAutoHyphens/>
        <w:ind w:left="360"/>
        <w:rPr>
          <w:rFonts w:ascii="Times New Roman" w:hAnsi="Times New Roman"/>
          <w:szCs w:val="24"/>
        </w:rPr>
      </w:pPr>
    </w:p>
    <w:p w:rsidR="001C73C0" w:rsidP="00FF5E6A" w14:paraId="56DDEFC3" w14:textId="3DCCC838">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11F81" w:rsidP="002512E8" w14:paraId="3A307257" w14:textId="77777777">
      <w:pPr>
        <w:tabs>
          <w:tab w:val="left" w:pos="-720"/>
        </w:tabs>
        <w:suppressAutoHyphens/>
        <w:rPr>
          <w:rFonts w:ascii="Times New Roman" w:hAnsi="Times New Roman"/>
          <w:b/>
          <w:szCs w:val="24"/>
        </w:rPr>
      </w:pPr>
      <w:r>
        <w:rPr>
          <w:rFonts w:ascii="Times New Roman" w:hAnsi="Times New Roman"/>
          <w:b/>
          <w:szCs w:val="24"/>
        </w:rPr>
        <w:tab/>
      </w:r>
    </w:p>
    <w:p w:rsidR="002512E8" w:rsidRPr="002512E8" w:rsidP="002512E8" w14:paraId="7429F4B7" w14:textId="6F9F341E">
      <w:pPr>
        <w:tabs>
          <w:tab w:val="left" w:pos="-720"/>
        </w:tabs>
        <w:suppressAutoHyphens/>
        <w:rPr>
          <w:rFonts w:ascii="Times New Roman" w:hAnsi="Times New Roman"/>
          <w:bCs/>
          <w:sz w:val="22"/>
          <w:szCs w:val="22"/>
        </w:rPr>
      </w:pPr>
      <w:r>
        <w:rPr>
          <w:rFonts w:ascii="Times New Roman" w:hAnsi="Times New Roman"/>
          <w:b/>
          <w:szCs w:val="24"/>
        </w:rPr>
        <w:tab/>
      </w:r>
      <w:r>
        <w:rPr>
          <w:rFonts w:ascii="Times New Roman" w:hAnsi="Times New Roman"/>
          <w:bCs/>
          <w:sz w:val="22"/>
          <w:szCs w:val="22"/>
        </w:rPr>
        <w:t>There are no exceptions to the certification statement.</w:t>
      </w:r>
    </w:p>
    <w:sectPr w:rsidSect="001B4FCB">
      <w:footerReference w:type="default" r:id="rId12"/>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7A98" w:rsidP="00043C32" w14:paraId="70500CF2" w14:textId="77777777">
      <w:r>
        <w:separator/>
      </w:r>
    </w:p>
  </w:footnote>
  <w:footnote w:type="continuationSeparator" w:id="1">
    <w:p w:rsidR="00267A98" w:rsidP="00043C32" w14:paraId="0307673A"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9619379">
    <w:abstractNumId w:val="0"/>
  </w:num>
  <w:num w:numId="2" w16cid:durableId="915632448">
    <w:abstractNumId w:val="2"/>
  </w:num>
  <w:num w:numId="3" w16cid:durableId="937173286">
    <w:abstractNumId w:val="1"/>
  </w:num>
  <w:num w:numId="4" w16cid:durableId="117455913">
    <w:abstractNumId w:val="3"/>
  </w:num>
  <w:num w:numId="5" w16cid:durableId="602031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B19"/>
    <w:rsid w:val="0000349A"/>
    <w:rsid w:val="00004E57"/>
    <w:rsid w:val="00010D85"/>
    <w:rsid w:val="00013793"/>
    <w:rsid w:val="0002056A"/>
    <w:rsid w:val="00022AE9"/>
    <w:rsid w:val="00023669"/>
    <w:rsid w:val="00030160"/>
    <w:rsid w:val="00031CE9"/>
    <w:rsid w:val="0003393B"/>
    <w:rsid w:val="00035546"/>
    <w:rsid w:val="00035ED5"/>
    <w:rsid w:val="00043C32"/>
    <w:rsid w:val="000446F5"/>
    <w:rsid w:val="000574C3"/>
    <w:rsid w:val="00063A39"/>
    <w:rsid w:val="00064ED0"/>
    <w:rsid w:val="0007092C"/>
    <w:rsid w:val="00077CD5"/>
    <w:rsid w:val="000840CD"/>
    <w:rsid w:val="00092A53"/>
    <w:rsid w:val="00093017"/>
    <w:rsid w:val="0009605D"/>
    <w:rsid w:val="00096AB9"/>
    <w:rsid w:val="000A28D9"/>
    <w:rsid w:val="000B2067"/>
    <w:rsid w:val="000B2416"/>
    <w:rsid w:val="000B75F5"/>
    <w:rsid w:val="000C59AD"/>
    <w:rsid w:val="000D489C"/>
    <w:rsid w:val="000D59BF"/>
    <w:rsid w:val="000F522E"/>
    <w:rsid w:val="0010033C"/>
    <w:rsid w:val="00106F45"/>
    <w:rsid w:val="00113813"/>
    <w:rsid w:val="00120710"/>
    <w:rsid w:val="00123570"/>
    <w:rsid w:val="00126401"/>
    <w:rsid w:val="001265D7"/>
    <w:rsid w:val="00126B9C"/>
    <w:rsid w:val="001300F7"/>
    <w:rsid w:val="001338F3"/>
    <w:rsid w:val="0014428E"/>
    <w:rsid w:val="001513F4"/>
    <w:rsid w:val="00151FE7"/>
    <w:rsid w:val="00163E97"/>
    <w:rsid w:val="0017661E"/>
    <w:rsid w:val="001824F3"/>
    <w:rsid w:val="0018603B"/>
    <w:rsid w:val="001923A0"/>
    <w:rsid w:val="001A6AE0"/>
    <w:rsid w:val="001B4FCB"/>
    <w:rsid w:val="001C15F4"/>
    <w:rsid w:val="001C3B08"/>
    <w:rsid w:val="001C73C0"/>
    <w:rsid w:val="001D1979"/>
    <w:rsid w:val="001D38AE"/>
    <w:rsid w:val="001E0CA0"/>
    <w:rsid w:val="001E79BD"/>
    <w:rsid w:val="001F31EC"/>
    <w:rsid w:val="00202594"/>
    <w:rsid w:val="00221318"/>
    <w:rsid w:val="002225CC"/>
    <w:rsid w:val="00224A3B"/>
    <w:rsid w:val="00226041"/>
    <w:rsid w:val="002306B0"/>
    <w:rsid w:val="002313E2"/>
    <w:rsid w:val="00233EA2"/>
    <w:rsid w:val="00237072"/>
    <w:rsid w:val="00237DBF"/>
    <w:rsid w:val="00240A39"/>
    <w:rsid w:val="00244590"/>
    <w:rsid w:val="0024545F"/>
    <w:rsid w:val="00246FE9"/>
    <w:rsid w:val="00250100"/>
    <w:rsid w:val="002512E8"/>
    <w:rsid w:val="002517F7"/>
    <w:rsid w:val="002542AE"/>
    <w:rsid w:val="00256091"/>
    <w:rsid w:val="0026042A"/>
    <w:rsid w:val="00261ADE"/>
    <w:rsid w:val="00262A69"/>
    <w:rsid w:val="00267A98"/>
    <w:rsid w:val="00270AF7"/>
    <w:rsid w:val="0027776C"/>
    <w:rsid w:val="00297BFC"/>
    <w:rsid w:val="002A3221"/>
    <w:rsid w:val="002B0147"/>
    <w:rsid w:val="002C161C"/>
    <w:rsid w:val="002C2731"/>
    <w:rsid w:val="002C31A4"/>
    <w:rsid w:val="002C3520"/>
    <w:rsid w:val="002C6776"/>
    <w:rsid w:val="002E14E0"/>
    <w:rsid w:val="002E361B"/>
    <w:rsid w:val="002E5F05"/>
    <w:rsid w:val="002F0981"/>
    <w:rsid w:val="002F55E5"/>
    <w:rsid w:val="0030471C"/>
    <w:rsid w:val="00305CEA"/>
    <w:rsid w:val="003134DF"/>
    <w:rsid w:val="0031481A"/>
    <w:rsid w:val="0032078A"/>
    <w:rsid w:val="0032539E"/>
    <w:rsid w:val="00336BC0"/>
    <w:rsid w:val="0035107B"/>
    <w:rsid w:val="00351DA1"/>
    <w:rsid w:val="00362242"/>
    <w:rsid w:val="003653A0"/>
    <w:rsid w:val="00371030"/>
    <w:rsid w:val="00371A16"/>
    <w:rsid w:val="00373ED8"/>
    <w:rsid w:val="003766AC"/>
    <w:rsid w:val="00376EB0"/>
    <w:rsid w:val="00386054"/>
    <w:rsid w:val="003860E4"/>
    <w:rsid w:val="00386897"/>
    <w:rsid w:val="00396C96"/>
    <w:rsid w:val="003A4E0A"/>
    <w:rsid w:val="003B1545"/>
    <w:rsid w:val="003B2D78"/>
    <w:rsid w:val="003B3CA5"/>
    <w:rsid w:val="003C095A"/>
    <w:rsid w:val="003C227F"/>
    <w:rsid w:val="003C5DEC"/>
    <w:rsid w:val="003D2597"/>
    <w:rsid w:val="003E32C6"/>
    <w:rsid w:val="003E6CDA"/>
    <w:rsid w:val="003F1428"/>
    <w:rsid w:val="00412915"/>
    <w:rsid w:val="004220EB"/>
    <w:rsid w:val="0042513C"/>
    <w:rsid w:val="00435555"/>
    <w:rsid w:val="00442E07"/>
    <w:rsid w:val="004527D8"/>
    <w:rsid w:val="00460E51"/>
    <w:rsid w:val="004754D2"/>
    <w:rsid w:val="004754FF"/>
    <w:rsid w:val="004817C9"/>
    <w:rsid w:val="00481C35"/>
    <w:rsid w:val="00485217"/>
    <w:rsid w:val="0048703C"/>
    <w:rsid w:val="00491674"/>
    <w:rsid w:val="004945D6"/>
    <w:rsid w:val="0049690B"/>
    <w:rsid w:val="00496CCA"/>
    <w:rsid w:val="004B15E6"/>
    <w:rsid w:val="004B2F79"/>
    <w:rsid w:val="004B7CC1"/>
    <w:rsid w:val="004C3069"/>
    <w:rsid w:val="004C637C"/>
    <w:rsid w:val="004D3850"/>
    <w:rsid w:val="004D7738"/>
    <w:rsid w:val="004E0EAD"/>
    <w:rsid w:val="004E31FD"/>
    <w:rsid w:val="004E42E6"/>
    <w:rsid w:val="004F78FF"/>
    <w:rsid w:val="00507166"/>
    <w:rsid w:val="00511F81"/>
    <w:rsid w:val="00513E76"/>
    <w:rsid w:val="00515F66"/>
    <w:rsid w:val="0052073E"/>
    <w:rsid w:val="005223A2"/>
    <w:rsid w:val="0053118C"/>
    <w:rsid w:val="00533292"/>
    <w:rsid w:val="00534065"/>
    <w:rsid w:val="00534B4A"/>
    <w:rsid w:val="0053547E"/>
    <w:rsid w:val="00554906"/>
    <w:rsid w:val="005626CF"/>
    <w:rsid w:val="00565198"/>
    <w:rsid w:val="00571ABA"/>
    <w:rsid w:val="00575DDA"/>
    <w:rsid w:val="00581C11"/>
    <w:rsid w:val="005826DB"/>
    <w:rsid w:val="00583C50"/>
    <w:rsid w:val="00592296"/>
    <w:rsid w:val="00592EA7"/>
    <w:rsid w:val="005B55C3"/>
    <w:rsid w:val="005B6131"/>
    <w:rsid w:val="005B6E70"/>
    <w:rsid w:val="005C44D5"/>
    <w:rsid w:val="005C63C7"/>
    <w:rsid w:val="005C77EE"/>
    <w:rsid w:val="005D1B9E"/>
    <w:rsid w:val="005D3FB2"/>
    <w:rsid w:val="005D46BB"/>
    <w:rsid w:val="005D61B6"/>
    <w:rsid w:val="005F55BC"/>
    <w:rsid w:val="005F5F05"/>
    <w:rsid w:val="00601743"/>
    <w:rsid w:val="00607DB0"/>
    <w:rsid w:val="006144A8"/>
    <w:rsid w:val="006144D5"/>
    <w:rsid w:val="006149D5"/>
    <w:rsid w:val="006221C8"/>
    <w:rsid w:val="0063058F"/>
    <w:rsid w:val="006440B8"/>
    <w:rsid w:val="006444E1"/>
    <w:rsid w:val="00653395"/>
    <w:rsid w:val="00676195"/>
    <w:rsid w:val="0067665D"/>
    <w:rsid w:val="00684369"/>
    <w:rsid w:val="0068567A"/>
    <w:rsid w:val="006863B1"/>
    <w:rsid w:val="006867C8"/>
    <w:rsid w:val="00687679"/>
    <w:rsid w:val="00692498"/>
    <w:rsid w:val="00697067"/>
    <w:rsid w:val="006A18AA"/>
    <w:rsid w:val="006A292A"/>
    <w:rsid w:val="006A38F7"/>
    <w:rsid w:val="006A4C83"/>
    <w:rsid w:val="006A4EBB"/>
    <w:rsid w:val="006A54A8"/>
    <w:rsid w:val="006B12F2"/>
    <w:rsid w:val="006B4172"/>
    <w:rsid w:val="006C134E"/>
    <w:rsid w:val="006C6E2A"/>
    <w:rsid w:val="006D1EAF"/>
    <w:rsid w:val="006E1368"/>
    <w:rsid w:val="006E1944"/>
    <w:rsid w:val="006E5AEB"/>
    <w:rsid w:val="006F0609"/>
    <w:rsid w:val="006F3B54"/>
    <w:rsid w:val="006F78B5"/>
    <w:rsid w:val="007054F2"/>
    <w:rsid w:val="00707D71"/>
    <w:rsid w:val="00713B69"/>
    <w:rsid w:val="00724C07"/>
    <w:rsid w:val="007351AB"/>
    <w:rsid w:val="00747B9B"/>
    <w:rsid w:val="0075120F"/>
    <w:rsid w:val="00754FA5"/>
    <w:rsid w:val="00755D99"/>
    <w:rsid w:val="00756FD3"/>
    <w:rsid w:val="007640A7"/>
    <w:rsid w:val="00765392"/>
    <w:rsid w:val="00771BA7"/>
    <w:rsid w:val="00773C55"/>
    <w:rsid w:val="00784A89"/>
    <w:rsid w:val="00790E3E"/>
    <w:rsid w:val="00793E8E"/>
    <w:rsid w:val="007C0A4C"/>
    <w:rsid w:val="007D2C95"/>
    <w:rsid w:val="007D6B71"/>
    <w:rsid w:val="007E5695"/>
    <w:rsid w:val="007E694F"/>
    <w:rsid w:val="007F2628"/>
    <w:rsid w:val="007F6104"/>
    <w:rsid w:val="008009BA"/>
    <w:rsid w:val="00800A3B"/>
    <w:rsid w:val="00800D30"/>
    <w:rsid w:val="00807D1A"/>
    <w:rsid w:val="00811AB6"/>
    <w:rsid w:val="00821E18"/>
    <w:rsid w:val="008350C2"/>
    <w:rsid w:val="00836AAE"/>
    <w:rsid w:val="00842B21"/>
    <w:rsid w:val="00843157"/>
    <w:rsid w:val="00860506"/>
    <w:rsid w:val="00860E11"/>
    <w:rsid w:val="00866B37"/>
    <w:rsid w:val="00874EFE"/>
    <w:rsid w:val="00882126"/>
    <w:rsid w:val="00884C40"/>
    <w:rsid w:val="00886F37"/>
    <w:rsid w:val="008907A8"/>
    <w:rsid w:val="008933F1"/>
    <w:rsid w:val="00897A93"/>
    <w:rsid w:val="008B3CFF"/>
    <w:rsid w:val="008B5B63"/>
    <w:rsid w:val="008B63B2"/>
    <w:rsid w:val="008B776F"/>
    <w:rsid w:val="008B7BB0"/>
    <w:rsid w:val="008C244F"/>
    <w:rsid w:val="008C78AC"/>
    <w:rsid w:val="008D0601"/>
    <w:rsid w:val="008D1F11"/>
    <w:rsid w:val="008D6355"/>
    <w:rsid w:val="008E5919"/>
    <w:rsid w:val="008F03CD"/>
    <w:rsid w:val="008F0A8B"/>
    <w:rsid w:val="008F0C3D"/>
    <w:rsid w:val="008F21FC"/>
    <w:rsid w:val="008F4644"/>
    <w:rsid w:val="00903BF1"/>
    <w:rsid w:val="0090498E"/>
    <w:rsid w:val="009054FF"/>
    <w:rsid w:val="00905951"/>
    <w:rsid w:val="009069AF"/>
    <w:rsid w:val="009116DE"/>
    <w:rsid w:val="00912D2C"/>
    <w:rsid w:val="00912F5A"/>
    <w:rsid w:val="00916EE4"/>
    <w:rsid w:val="00920F63"/>
    <w:rsid w:val="009243F3"/>
    <w:rsid w:val="0092443B"/>
    <w:rsid w:val="0093366B"/>
    <w:rsid w:val="00934185"/>
    <w:rsid w:val="00943295"/>
    <w:rsid w:val="00945F63"/>
    <w:rsid w:val="00946126"/>
    <w:rsid w:val="00952390"/>
    <w:rsid w:val="00952DF9"/>
    <w:rsid w:val="0095421D"/>
    <w:rsid w:val="00955F27"/>
    <w:rsid w:val="0095699A"/>
    <w:rsid w:val="00957680"/>
    <w:rsid w:val="0095779D"/>
    <w:rsid w:val="00960C86"/>
    <w:rsid w:val="00960F03"/>
    <w:rsid w:val="0097285D"/>
    <w:rsid w:val="00973BF6"/>
    <w:rsid w:val="009767AF"/>
    <w:rsid w:val="00981F58"/>
    <w:rsid w:val="00986D0A"/>
    <w:rsid w:val="009A1D2E"/>
    <w:rsid w:val="009A5B09"/>
    <w:rsid w:val="009B1294"/>
    <w:rsid w:val="009C4B18"/>
    <w:rsid w:val="009D1348"/>
    <w:rsid w:val="009D15A4"/>
    <w:rsid w:val="009D38DF"/>
    <w:rsid w:val="009D6904"/>
    <w:rsid w:val="009E3E86"/>
    <w:rsid w:val="009F0F51"/>
    <w:rsid w:val="009F16B4"/>
    <w:rsid w:val="009F2E03"/>
    <w:rsid w:val="00A02079"/>
    <w:rsid w:val="00A02DEE"/>
    <w:rsid w:val="00A05DFF"/>
    <w:rsid w:val="00A06788"/>
    <w:rsid w:val="00A06825"/>
    <w:rsid w:val="00A118A2"/>
    <w:rsid w:val="00A1355A"/>
    <w:rsid w:val="00A22452"/>
    <w:rsid w:val="00A23F26"/>
    <w:rsid w:val="00A349C2"/>
    <w:rsid w:val="00A4001C"/>
    <w:rsid w:val="00A4011A"/>
    <w:rsid w:val="00A40978"/>
    <w:rsid w:val="00A40AAB"/>
    <w:rsid w:val="00A40FC1"/>
    <w:rsid w:val="00A41EAF"/>
    <w:rsid w:val="00A46D01"/>
    <w:rsid w:val="00A52949"/>
    <w:rsid w:val="00A6730A"/>
    <w:rsid w:val="00A67C9D"/>
    <w:rsid w:val="00A70816"/>
    <w:rsid w:val="00A73590"/>
    <w:rsid w:val="00A75EF0"/>
    <w:rsid w:val="00A7636D"/>
    <w:rsid w:val="00A90169"/>
    <w:rsid w:val="00A9138E"/>
    <w:rsid w:val="00A91880"/>
    <w:rsid w:val="00AA1553"/>
    <w:rsid w:val="00AB6771"/>
    <w:rsid w:val="00AC1C89"/>
    <w:rsid w:val="00AC3695"/>
    <w:rsid w:val="00AC7A7C"/>
    <w:rsid w:val="00AD381B"/>
    <w:rsid w:val="00AE65A1"/>
    <w:rsid w:val="00AF5B5B"/>
    <w:rsid w:val="00AF5D1A"/>
    <w:rsid w:val="00AF5FFA"/>
    <w:rsid w:val="00B017F9"/>
    <w:rsid w:val="00B06614"/>
    <w:rsid w:val="00B07213"/>
    <w:rsid w:val="00B10A05"/>
    <w:rsid w:val="00B1477B"/>
    <w:rsid w:val="00B2299C"/>
    <w:rsid w:val="00B23D2D"/>
    <w:rsid w:val="00B24EB4"/>
    <w:rsid w:val="00B32062"/>
    <w:rsid w:val="00B467F1"/>
    <w:rsid w:val="00B54167"/>
    <w:rsid w:val="00B54E2C"/>
    <w:rsid w:val="00B57066"/>
    <w:rsid w:val="00B623A1"/>
    <w:rsid w:val="00B62E06"/>
    <w:rsid w:val="00B63EB9"/>
    <w:rsid w:val="00B64B1D"/>
    <w:rsid w:val="00B65199"/>
    <w:rsid w:val="00B742CD"/>
    <w:rsid w:val="00B762B5"/>
    <w:rsid w:val="00B803ED"/>
    <w:rsid w:val="00B9671B"/>
    <w:rsid w:val="00BA1D31"/>
    <w:rsid w:val="00BA2195"/>
    <w:rsid w:val="00BA2D7C"/>
    <w:rsid w:val="00BB2C39"/>
    <w:rsid w:val="00BC6D83"/>
    <w:rsid w:val="00BD52DD"/>
    <w:rsid w:val="00BD6707"/>
    <w:rsid w:val="00BD70C5"/>
    <w:rsid w:val="00BD791B"/>
    <w:rsid w:val="00BE158A"/>
    <w:rsid w:val="00BE437B"/>
    <w:rsid w:val="00BF17D9"/>
    <w:rsid w:val="00BF25BC"/>
    <w:rsid w:val="00BF420C"/>
    <w:rsid w:val="00C1540A"/>
    <w:rsid w:val="00C164D3"/>
    <w:rsid w:val="00C20670"/>
    <w:rsid w:val="00C224FD"/>
    <w:rsid w:val="00C241CC"/>
    <w:rsid w:val="00C35E4E"/>
    <w:rsid w:val="00C3784C"/>
    <w:rsid w:val="00C403A2"/>
    <w:rsid w:val="00C42CF3"/>
    <w:rsid w:val="00C53AE7"/>
    <w:rsid w:val="00C55242"/>
    <w:rsid w:val="00C55B29"/>
    <w:rsid w:val="00C61573"/>
    <w:rsid w:val="00C85A8D"/>
    <w:rsid w:val="00C85EDD"/>
    <w:rsid w:val="00C86713"/>
    <w:rsid w:val="00C86C09"/>
    <w:rsid w:val="00C875E8"/>
    <w:rsid w:val="00C92035"/>
    <w:rsid w:val="00CA041A"/>
    <w:rsid w:val="00CC2A72"/>
    <w:rsid w:val="00CC3FB5"/>
    <w:rsid w:val="00CC4F74"/>
    <w:rsid w:val="00CD2067"/>
    <w:rsid w:val="00CD47BC"/>
    <w:rsid w:val="00CD65E3"/>
    <w:rsid w:val="00CE09E2"/>
    <w:rsid w:val="00CE4438"/>
    <w:rsid w:val="00CE5792"/>
    <w:rsid w:val="00CF0FC2"/>
    <w:rsid w:val="00CF129C"/>
    <w:rsid w:val="00D00B30"/>
    <w:rsid w:val="00D10769"/>
    <w:rsid w:val="00D118B2"/>
    <w:rsid w:val="00D21DBE"/>
    <w:rsid w:val="00D265C8"/>
    <w:rsid w:val="00D3486C"/>
    <w:rsid w:val="00D34984"/>
    <w:rsid w:val="00D357DC"/>
    <w:rsid w:val="00D36C35"/>
    <w:rsid w:val="00D43775"/>
    <w:rsid w:val="00D51569"/>
    <w:rsid w:val="00D52564"/>
    <w:rsid w:val="00D56211"/>
    <w:rsid w:val="00D66D94"/>
    <w:rsid w:val="00D67724"/>
    <w:rsid w:val="00D71817"/>
    <w:rsid w:val="00D75313"/>
    <w:rsid w:val="00D84D5E"/>
    <w:rsid w:val="00D9135E"/>
    <w:rsid w:val="00D93747"/>
    <w:rsid w:val="00DC0C2F"/>
    <w:rsid w:val="00DC52E7"/>
    <w:rsid w:val="00DC5D28"/>
    <w:rsid w:val="00DD1C08"/>
    <w:rsid w:val="00DD2EC7"/>
    <w:rsid w:val="00DE1C45"/>
    <w:rsid w:val="00DE7287"/>
    <w:rsid w:val="00DF6675"/>
    <w:rsid w:val="00E04DDD"/>
    <w:rsid w:val="00E16ACD"/>
    <w:rsid w:val="00E16F8F"/>
    <w:rsid w:val="00E17134"/>
    <w:rsid w:val="00E171E4"/>
    <w:rsid w:val="00E25EBC"/>
    <w:rsid w:val="00E323A6"/>
    <w:rsid w:val="00E32984"/>
    <w:rsid w:val="00E3550A"/>
    <w:rsid w:val="00E44EF4"/>
    <w:rsid w:val="00E63CFD"/>
    <w:rsid w:val="00E66550"/>
    <w:rsid w:val="00E67695"/>
    <w:rsid w:val="00E703CA"/>
    <w:rsid w:val="00E77180"/>
    <w:rsid w:val="00E77BFF"/>
    <w:rsid w:val="00E8339B"/>
    <w:rsid w:val="00E8547D"/>
    <w:rsid w:val="00E869B7"/>
    <w:rsid w:val="00E877BF"/>
    <w:rsid w:val="00E94E68"/>
    <w:rsid w:val="00EA1767"/>
    <w:rsid w:val="00EA5FC2"/>
    <w:rsid w:val="00EB0929"/>
    <w:rsid w:val="00EB0FA5"/>
    <w:rsid w:val="00EB1DF7"/>
    <w:rsid w:val="00EB5486"/>
    <w:rsid w:val="00EB675D"/>
    <w:rsid w:val="00EB793C"/>
    <w:rsid w:val="00EC01DD"/>
    <w:rsid w:val="00EC0703"/>
    <w:rsid w:val="00EC35E3"/>
    <w:rsid w:val="00ED58C7"/>
    <w:rsid w:val="00ED6691"/>
    <w:rsid w:val="00ED7195"/>
    <w:rsid w:val="00EE5CE3"/>
    <w:rsid w:val="00EF2CD0"/>
    <w:rsid w:val="00EF52E7"/>
    <w:rsid w:val="00F0414F"/>
    <w:rsid w:val="00F070F3"/>
    <w:rsid w:val="00F077C2"/>
    <w:rsid w:val="00F147DB"/>
    <w:rsid w:val="00F22146"/>
    <w:rsid w:val="00F225BA"/>
    <w:rsid w:val="00F25584"/>
    <w:rsid w:val="00F2767D"/>
    <w:rsid w:val="00F27AAF"/>
    <w:rsid w:val="00F30BA8"/>
    <w:rsid w:val="00F317CF"/>
    <w:rsid w:val="00F31BEC"/>
    <w:rsid w:val="00F45E72"/>
    <w:rsid w:val="00F5782B"/>
    <w:rsid w:val="00F66EB0"/>
    <w:rsid w:val="00F73131"/>
    <w:rsid w:val="00F864AA"/>
    <w:rsid w:val="00F91A46"/>
    <w:rsid w:val="00F926EC"/>
    <w:rsid w:val="00FA0494"/>
    <w:rsid w:val="00FA33D2"/>
    <w:rsid w:val="00FA7241"/>
    <w:rsid w:val="00FB2992"/>
    <w:rsid w:val="00FC0FFC"/>
    <w:rsid w:val="00FC669D"/>
    <w:rsid w:val="00FD4BB6"/>
    <w:rsid w:val="00FD4F0B"/>
    <w:rsid w:val="00FD5F7D"/>
    <w:rsid w:val="00FD7E51"/>
    <w:rsid w:val="00FE02FC"/>
    <w:rsid w:val="00FE1BAE"/>
    <w:rsid w:val="00FE3FDC"/>
    <w:rsid w:val="00FF24DC"/>
    <w:rsid w:val="00FF5E6A"/>
    <w:rsid w:val="00FF6C5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NoSpacing">
    <w:name w:val="No Spacing"/>
    <w:uiPriority w:val="1"/>
    <w:qFormat/>
    <w:rsid w:val="00B23D2D"/>
    <w:rPr>
      <w:rFonts w:asciiTheme="minorHAnsi" w:eastAsiaTheme="minorHAnsi" w:hAnsiTheme="minorHAnsi" w:cstheme="minorBidi"/>
      <w:sz w:val="22"/>
      <w:szCs w:val="22"/>
    </w:rPr>
  </w:style>
  <w:style w:type="paragraph" w:styleId="Revision">
    <w:name w:val="Revision"/>
    <w:hidden/>
    <w:uiPriority w:val="99"/>
    <w:semiHidden/>
    <w:rsid w:val="0056519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notices/pia/pia-trio.pdf"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about/offices/list/ope/trio/statute-trio-gu.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6ecfffee082e950c0d7bd9d9b1fd9d49">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054fa709ceceec99a037ab301516902c"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E1C680DE-3700-42D8-8312-0400E1A1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9ba86f94-801f-45cb-a176-822b507a5615"/>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53b61691-3a53-426c-bb14-849d9c64307b"/>
    <ds:schemaRef ds:uri="http://schemas.microsoft.com/office/2006/metadata/propertie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2022-08-10T15:38:00Z</cp:lastPrinted>
  <dcterms:created xsi:type="dcterms:W3CDTF">2024-06-11T17:41:00Z</dcterms:created>
  <dcterms:modified xsi:type="dcterms:W3CDTF">2024-06-11T17:41:00Z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0x010100D5BA036F0F0909428F520EC99425A8CE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