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68F1" w:rsidP="005E5CB5" w14:paraId="4F6A6601" w14:textId="571B02B3">
      <w:pPr>
        <w:rPr>
          <w:rFonts w:ascii="Arial Narrow" w:hAnsi="Arial Narrow" w:cs="Arial"/>
          <w:sz w:val="24"/>
          <w:szCs w:val="24"/>
        </w:rPr>
      </w:pPr>
      <w:r w:rsidRPr="006935D8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191250" cy="666750"/>
                <wp:effectExtent l="0" t="0" r="19050" b="19050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667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CB5" w:rsidRPr="00B76C15" w:rsidP="005E5CB5" w14:textId="77777777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76C15"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Refugee Support Services (</w:t>
                            </w:r>
                            <w:r w:rsidRPr="00B76C15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RSS</w:t>
                            </w:r>
                            <w:r w:rsidRPr="00B76C15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)</w:t>
                            </w:r>
                            <w:r w:rsidRPr="00B76C15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and RSS Set Aside Sub-Grantee List Instructions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5" type="#_x0000_t202" style="width:487.5pt;height:52.5pt;mso-left-percent:-10001;mso-position-horizontal-relative:char;mso-position-vertical-relative:line;mso-top-percent:-10001;mso-wrap-style:square;visibility:visible;v-text-anchor:top" fillcolor="#e7e6e6" strokecolor="#1f4d78" strokeweight="1pt">
                <v:textbox>
                  <w:txbxContent>
                    <w:p w:rsidR="005E5CB5" w:rsidRPr="00B76C15" w:rsidP="005E5CB5" w14:paraId="12EE00EA" w14:textId="77777777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76C15"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</w:rPr>
                        <w:t>Refugee Support Services (</w:t>
                      </w:r>
                      <w:r w:rsidRPr="00B76C15">
                        <w:rPr>
                          <w:color w:val="000000" w:themeColor="text1"/>
                          <w:sz w:val="36"/>
                          <w:szCs w:val="36"/>
                        </w:rPr>
                        <w:t>RSS</w:t>
                      </w:r>
                      <w:r w:rsidRPr="00B76C15">
                        <w:rPr>
                          <w:color w:val="000000" w:themeColor="text1"/>
                          <w:sz w:val="36"/>
                          <w:szCs w:val="36"/>
                        </w:rPr>
                        <w:t>)</w:t>
                      </w:r>
                      <w:r w:rsidRPr="00B76C15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and RSS Set Aside Sub-Grantee List Instructions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Pr="006935D8">
        <w:rPr>
          <w:rFonts w:ascii="Arial Narrow" w:hAnsi="Arial Narrow" w:cs="Arial"/>
          <w:sz w:val="24"/>
          <w:szCs w:val="24"/>
        </w:rPr>
        <w:t xml:space="preserve">The </w:t>
      </w:r>
      <w:r w:rsidRPr="00A02CDE">
        <w:rPr>
          <w:rFonts w:ascii="Arial Narrow" w:hAnsi="Arial Narrow" w:cs="Arial"/>
          <w:b/>
          <w:sz w:val="24"/>
          <w:szCs w:val="24"/>
        </w:rPr>
        <w:t>Refugee Support Services (</w:t>
      </w:r>
      <w:r w:rsidRPr="00A02CDE">
        <w:rPr>
          <w:rFonts w:ascii="Arial Narrow" w:hAnsi="Arial Narrow" w:cs="Arial"/>
          <w:b/>
          <w:sz w:val="24"/>
          <w:szCs w:val="24"/>
        </w:rPr>
        <w:t>RSS</w:t>
      </w:r>
      <w:r w:rsidRPr="00A02CDE">
        <w:rPr>
          <w:rFonts w:ascii="Arial Narrow" w:hAnsi="Arial Narrow" w:cs="Arial"/>
          <w:b/>
          <w:sz w:val="24"/>
          <w:szCs w:val="24"/>
        </w:rPr>
        <w:t>)</w:t>
      </w:r>
      <w:r w:rsidRPr="006935D8">
        <w:rPr>
          <w:rFonts w:ascii="Arial Narrow" w:hAnsi="Arial Narrow" w:cs="Arial"/>
          <w:b/>
          <w:sz w:val="24"/>
          <w:szCs w:val="24"/>
        </w:rPr>
        <w:t xml:space="preserve"> and RSS Set Aside Sub-Grantee List </w:t>
      </w:r>
      <w:r w:rsidRPr="006935D8">
        <w:rPr>
          <w:rFonts w:ascii="Arial Narrow" w:hAnsi="Arial Narrow" w:cs="Arial"/>
          <w:sz w:val="24"/>
          <w:szCs w:val="24"/>
        </w:rPr>
        <w:t xml:space="preserve">will provide a list of sub-grantees who have been contracted to provide </w:t>
      </w:r>
      <w:r w:rsidR="007A037C">
        <w:rPr>
          <w:rFonts w:ascii="Arial Narrow" w:hAnsi="Arial Narrow" w:cs="Arial"/>
          <w:sz w:val="24"/>
          <w:szCs w:val="24"/>
        </w:rPr>
        <w:t>RSS and RSS Set Aside Programming</w:t>
      </w:r>
      <w:r w:rsidR="00681632">
        <w:rPr>
          <w:rFonts w:ascii="Arial Narrow" w:hAnsi="Arial Narrow" w:cs="Arial"/>
          <w:sz w:val="24"/>
          <w:szCs w:val="24"/>
        </w:rPr>
        <w:t xml:space="preserve"> {</w:t>
      </w:r>
      <w:r w:rsidRPr="006935D8">
        <w:rPr>
          <w:rFonts w:ascii="Arial Narrow" w:hAnsi="Arial Narrow" w:cs="Arial"/>
          <w:sz w:val="24"/>
          <w:szCs w:val="24"/>
        </w:rPr>
        <w:t>Refugee School Impact</w:t>
      </w:r>
      <w:r w:rsidR="00681632">
        <w:rPr>
          <w:rFonts w:ascii="Arial Narrow" w:hAnsi="Arial Narrow" w:cs="Arial"/>
          <w:sz w:val="24"/>
          <w:szCs w:val="24"/>
        </w:rPr>
        <w:t xml:space="preserve"> (RSI)</w:t>
      </w:r>
      <w:r w:rsidRPr="006935D8">
        <w:rPr>
          <w:rFonts w:ascii="Arial Narrow" w:hAnsi="Arial Narrow" w:cs="Arial"/>
          <w:sz w:val="24"/>
          <w:szCs w:val="24"/>
        </w:rPr>
        <w:t>, Services to Older Refugees</w:t>
      </w:r>
      <w:r w:rsidR="00681632">
        <w:rPr>
          <w:rFonts w:ascii="Arial Narrow" w:hAnsi="Arial Narrow" w:cs="Arial"/>
          <w:sz w:val="24"/>
          <w:szCs w:val="24"/>
        </w:rPr>
        <w:t xml:space="preserve"> (SOR)</w:t>
      </w:r>
      <w:r w:rsidRPr="006935D8">
        <w:rPr>
          <w:rFonts w:ascii="Arial Narrow" w:hAnsi="Arial Narrow" w:cs="Arial"/>
          <w:sz w:val="24"/>
          <w:szCs w:val="24"/>
        </w:rPr>
        <w:t>, Youth Mentoring</w:t>
      </w:r>
      <w:r w:rsidR="00681632">
        <w:rPr>
          <w:rFonts w:ascii="Arial Narrow" w:hAnsi="Arial Narrow" w:cs="Arial"/>
          <w:sz w:val="24"/>
          <w:szCs w:val="24"/>
        </w:rPr>
        <w:t xml:space="preserve"> (YM), and Refugee Health Promotion (RHP)}</w:t>
      </w:r>
      <w:r w:rsidRPr="006935D8">
        <w:rPr>
          <w:rFonts w:ascii="Arial Narrow" w:hAnsi="Arial Narrow" w:cs="Arial"/>
          <w:sz w:val="24"/>
          <w:szCs w:val="24"/>
        </w:rPr>
        <w:t xml:space="preserve">.  In line with the ORR-6 Annual Service Plan, this form will be submitted every November 30. </w:t>
      </w:r>
      <w:r w:rsidR="00A30461">
        <w:rPr>
          <w:rFonts w:ascii="Arial Narrow" w:hAnsi="Arial Narrow" w:cs="Arial"/>
          <w:sz w:val="24"/>
          <w:szCs w:val="24"/>
        </w:rPr>
        <w:t xml:space="preserve"> </w:t>
      </w:r>
      <w:r w:rsidRPr="006935D8">
        <w:rPr>
          <w:rFonts w:ascii="Arial Narrow" w:hAnsi="Arial Narrow" w:cs="Arial"/>
          <w:sz w:val="24"/>
          <w:szCs w:val="24"/>
        </w:rPr>
        <w:t>The Sub-Grantee information</w:t>
      </w:r>
      <w:r w:rsidRPr="006935D8" w:rsidR="00F77F9E">
        <w:rPr>
          <w:rFonts w:ascii="Arial Narrow" w:hAnsi="Arial Narrow" w:cs="Arial"/>
          <w:sz w:val="24"/>
          <w:szCs w:val="24"/>
        </w:rPr>
        <w:t xml:space="preserve"> reported must</w:t>
      </w:r>
      <w:r w:rsidRPr="006935D8">
        <w:rPr>
          <w:rFonts w:ascii="Arial Narrow" w:hAnsi="Arial Narrow" w:cs="Arial"/>
          <w:sz w:val="24"/>
          <w:szCs w:val="24"/>
        </w:rPr>
        <w:t xml:space="preserve"> reflect </w:t>
      </w:r>
      <w:r w:rsidRPr="006935D8" w:rsidR="00F77F9E">
        <w:rPr>
          <w:rFonts w:ascii="Arial Narrow" w:hAnsi="Arial Narrow" w:cs="Arial"/>
          <w:sz w:val="24"/>
          <w:szCs w:val="24"/>
        </w:rPr>
        <w:t>the 12-</w:t>
      </w:r>
      <w:r w:rsidRPr="00D2158E" w:rsidR="00F77F9E">
        <w:rPr>
          <w:rFonts w:ascii="Arial Narrow" w:hAnsi="Arial Narrow" w:cs="Arial"/>
          <w:sz w:val="24"/>
          <w:szCs w:val="24"/>
        </w:rPr>
        <w:t>month period of services under contract as of October 1 that year.</w:t>
      </w:r>
      <w:r w:rsidRPr="00D2158E" w:rsidR="00D2158E">
        <w:rPr>
          <w:rFonts w:ascii="Arial Narrow" w:hAnsi="Arial Narrow" w:cs="Arial"/>
          <w:sz w:val="24"/>
          <w:szCs w:val="24"/>
        </w:rPr>
        <w:t xml:space="preserve"> </w:t>
      </w:r>
      <w:r w:rsidR="00A30461">
        <w:rPr>
          <w:rFonts w:ascii="Arial Narrow" w:hAnsi="Arial Narrow" w:cs="Arial"/>
          <w:sz w:val="24"/>
          <w:szCs w:val="24"/>
        </w:rPr>
        <w:t xml:space="preserve"> </w:t>
      </w:r>
      <w:r w:rsidR="00730452">
        <w:rPr>
          <w:rFonts w:ascii="Arial Narrow" w:hAnsi="Arial Narrow" w:cs="Arial"/>
          <w:sz w:val="24"/>
          <w:szCs w:val="24"/>
        </w:rPr>
        <w:t>(For more information, see “Fiscal Year” below.)</w:t>
      </w:r>
      <w:r w:rsidR="004F34C6">
        <w:rPr>
          <w:rFonts w:ascii="Arial Narrow" w:hAnsi="Arial Narrow" w:cs="Arial"/>
          <w:sz w:val="24"/>
          <w:szCs w:val="24"/>
        </w:rPr>
        <w:t xml:space="preserve"> The information below, apart from </w:t>
      </w:r>
      <w:r w:rsidRPr="00B714BE" w:rsidR="004F34C6">
        <w:rPr>
          <w:rFonts w:ascii="Arial Narrow" w:hAnsi="Arial Narrow" w:cs="Arial"/>
          <w:i/>
          <w:iCs/>
          <w:sz w:val="24"/>
          <w:szCs w:val="24"/>
        </w:rPr>
        <w:t>4.e Funding Amount</w:t>
      </w:r>
      <w:r w:rsidR="004F34C6">
        <w:rPr>
          <w:rFonts w:ascii="Arial Narrow" w:hAnsi="Arial Narrow" w:cs="Arial"/>
          <w:sz w:val="24"/>
          <w:szCs w:val="24"/>
        </w:rPr>
        <w:t>, may be shared publicly.</w:t>
      </w:r>
    </w:p>
    <w:tbl>
      <w:tblPr>
        <w:tblStyle w:val="TableGrid"/>
        <w:tblW w:w="9805" w:type="dxa"/>
        <w:tblLook w:val="04A0"/>
      </w:tblPr>
      <w:tblGrid>
        <w:gridCol w:w="985"/>
        <w:gridCol w:w="1890"/>
        <w:gridCol w:w="6930"/>
      </w:tblGrid>
      <w:tr w14:paraId="1E7C346D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6935D8" w:rsidP="005E5CB5" w14:paraId="3FD808F5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Item</w:t>
            </w:r>
          </w:p>
        </w:tc>
        <w:tc>
          <w:tcPr>
            <w:tcW w:w="1890" w:type="dxa"/>
          </w:tcPr>
          <w:p w:rsidR="006935D8" w:rsidP="005E5CB5" w14:paraId="5DDC7B9D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Data Element</w:t>
            </w:r>
          </w:p>
        </w:tc>
        <w:tc>
          <w:tcPr>
            <w:tcW w:w="6930" w:type="dxa"/>
          </w:tcPr>
          <w:p w:rsidR="006935D8" w:rsidP="005E5CB5" w14:paraId="6E7F235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Instructions</w:t>
            </w:r>
          </w:p>
        </w:tc>
      </w:tr>
      <w:tr w14:paraId="315ABB76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6935D8" w:rsidP="005E5CB5" w14:paraId="1DF3EF79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="006935D8" w:rsidRPr="004A5C36" w:rsidP="005E5CB5" w14:paraId="3236BF70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 w:rsidRPr="004A5C36">
              <w:rPr>
                <w:rFonts w:ascii="Arial Narrow" w:hAnsi="Arial Narrow" w:cs="Arial"/>
                <w:sz w:val="24"/>
                <w:szCs w:val="24"/>
              </w:rPr>
              <w:t>State/Grantee</w:t>
            </w:r>
          </w:p>
        </w:tc>
        <w:tc>
          <w:tcPr>
            <w:tcW w:w="6930" w:type="dxa"/>
          </w:tcPr>
          <w:p w:rsidR="006935D8" w:rsidRPr="004A5C36" w:rsidP="007A037C" w14:paraId="795AF44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 w:rsidRPr="004A5C3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If the Refugee Resettlement Program (RRP) is state administered, enter only the state. </w:t>
            </w:r>
            <w:r w:rsidR="00A3046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Pr="004A5C36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If the RRP is administered by a Replacement Designee, enter the name of the agency and the state in which it operates. </w:t>
            </w:r>
          </w:p>
        </w:tc>
      </w:tr>
      <w:tr w14:paraId="0B9125F9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3721C2" w:rsidP="005E5CB5" w14:paraId="00D66C06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890" w:type="dxa"/>
          </w:tcPr>
          <w:p w:rsidR="003721C2" w:rsidP="005E5CB5" w14:paraId="3CFAC09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Fiscal Year</w:t>
            </w:r>
          </w:p>
        </w:tc>
        <w:tc>
          <w:tcPr>
            <w:tcW w:w="6930" w:type="dxa"/>
          </w:tcPr>
          <w:p w:rsidR="003721C2" w:rsidP="00A30461" w14:paraId="7ABBA40B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Enter the Federal Fiscal Year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(FFY)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for which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RSS and RSS Set Aside Sub-Grantee Form is being submitted.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Due to differences in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tate contracting cycles, </w:t>
            </w:r>
            <w:r w:rsidR="00A02CDE">
              <w:rPr>
                <w:rFonts w:ascii="Arial Narrow" w:hAnsi="Arial Narrow" w:cs="Arial"/>
                <w:sz w:val="24"/>
                <w:szCs w:val="24"/>
              </w:rPr>
              <w:t>the Office of Refugee Resettlement (</w:t>
            </w:r>
            <w:r>
              <w:rPr>
                <w:rFonts w:ascii="Arial Narrow" w:hAnsi="Arial Narrow" w:cs="Arial"/>
                <w:sz w:val="24"/>
                <w:szCs w:val="24"/>
              </w:rPr>
              <w:t>ORR</w:t>
            </w:r>
            <w:r w:rsidR="00A02CDE">
              <w:rPr>
                <w:rFonts w:ascii="Arial Narrow" w:hAnsi="Arial Narrow" w:cs="Arial"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specify that the contract period coincide with the FFY. Instead, this information is to reflect each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>tate’s 12-month period of services under contract effective at the beginning of a FFY, October 1, regardless of when that period begins and ends.</w:t>
            </w:r>
          </w:p>
        </w:tc>
      </w:tr>
      <w:tr w14:paraId="2DD881E9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6935D8" w:rsidP="005E5CB5" w14:paraId="5A6A6B31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6935D8" w:rsidP="005E5CB5" w14:paraId="3F9F174F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Date</w:t>
            </w:r>
          </w:p>
        </w:tc>
        <w:tc>
          <w:tcPr>
            <w:tcW w:w="6930" w:type="dxa"/>
          </w:tcPr>
          <w:p w:rsidR="006935D8" w:rsidP="007A037C" w14:paraId="554E09BD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Enter the date that the report is 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submitted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14:paraId="3F4BB602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6935D8" w:rsidP="005E5CB5" w14:paraId="65FC90D9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1890" w:type="dxa"/>
          </w:tcPr>
          <w:p w:rsidR="006935D8" w:rsidP="005E5CB5" w14:paraId="254DC06E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Sub-Grantee Information</w:t>
            </w:r>
          </w:p>
        </w:tc>
        <w:tc>
          <w:tcPr>
            <w:tcW w:w="6930" w:type="dxa"/>
          </w:tcPr>
          <w:p w:rsidR="006935D8" w:rsidP="00975FF4" w14:paraId="32DC0F82" w14:textId="79F4033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0" w:name="_Hlk67580593"/>
            <w:r>
              <w:rPr>
                <w:rFonts w:ascii="Arial Narrow" w:hAnsi="Arial Narrow" w:cs="Arial"/>
                <w:sz w:val="24"/>
                <w:szCs w:val="24"/>
              </w:rPr>
              <w:t xml:space="preserve">In this section, </w:t>
            </w:r>
            <w:r w:rsidR="00BD62E4">
              <w:rPr>
                <w:rFonts w:ascii="Arial Narrow" w:hAnsi="Arial Narrow" w:cs="Arial"/>
                <w:sz w:val="24"/>
                <w:szCs w:val="24"/>
              </w:rPr>
              <w:t xml:space="preserve">provide 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the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sub-grantee</w:t>
            </w:r>
            <w:r w:rsidR="007A037C">
              <w:rPr>
                <w:rFonts w:ascii="Arial Narrow" w:hAnsi="Arial Narrow" w:cs="Arial"/>
                <w:sz w:val="24"/>
                <w:szCs w:val="24"/>
              </w:rPr>
              <w:t>s for all RSS and RSS Set Aside sources of funding,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including RSI, SOR, YM</w:t>
            </w:r>
            <w:r w:rsidR="00AC638B">
              <w:rPr>
                <w:rFonts w:ascii="Arial Narrow" w:hAnsi="Arial Narrow" w:cs="Arial"/>
                <w:sz w:val="24"/>
                <w:szCs w:val="24"/>
              </w:rPr>
              <w:t>, and RHP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If funding is not sub-granted out, please simply list the State/Grantee as identified above</w:t>
            </w:r>
            <w:r w:rsidR="009D1505">
              <w:rPr>
                <w:rFonts w:ascii="Arial Narrow" w:hAnsi="Arial Narrow" w:cs="Arial"/>
                <w:sz w:val="24"/>
                <w:szCs w:val="24"/>
              </w:rPr>
              <w:t xml:space="preserve"> in this section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 xml:space="preserve">If funding is directed to another 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entity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 xml:space="preserve"> who is responsible for </w:t>
            </w:r>
            <w:r w:rsidR="004D1E73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 xml:space="preserve">further sub-granting of funds, list final service provider 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>sub</w:t>
            </w:r>
            <w:r w:rsidR="00F53E24">
              <w:rPr>
                <w:rFonts w:ascii="Arial Narrow" w:hAnsi="Arial Narrow" w:cs="Arial"/>
                <w:sz w:val="24"/>
                <w:szCs w:val="24"/>
              </w:rPr>
              <w:t>)sub</w:t>
            </w:r>
            <w:r w:rsidR="00076339">
              <w:rPr>
                <w:rFonts w:ascii="Arial Narrow" w:hAnsi="Arial Narrow" w:cs="Arial"/>
                <w:sz w:val="24"/>
                <w:szCs w:val="24"/>
              </w:rPr>
              <w:t>-grantees.</w:t>
            </w:r>
            <w:r w:rsidR="004D1E7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00847" w:rsidR="00500847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 xml:space="preserve">The term "sub-grantee" in </w:t>
            </w:r>
            <w:r w:rsidR="00500847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>the remainder of these instructions</w:t>
            </w:r>
            <w:r w:rsidRPr="00500847" w:rsidR="00500847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 xml:space="preserve"> will refer to all three possibilities.</w:t>
            </w:r>
            <w:r w:rsidRPr="00FC42B8" w:rsidR="00500847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Pr="001438D4" w:rsidR="00FC42B8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 xml:space="preserve">If a sub-grantee has several local offices </w:t>
            </w:r>
            <w:r w:rsidRPr="00EF1E94" w:rsidR="00FC42B8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>in one county, it may be listed as one sub-grantee.</w:t>
            </w:r>
            <w:r w:rsidR="00FC42B8"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As stated above, this information must reflect the 12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month period of services under contract as of October 1 that year.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bookmarkEnd w:id="0"/>
          </w:p>
        </w:tc>
      </w:tr>
      <w:tr w14:paraId="2FE6BBA6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3721C2" w:rsidP="003721C2" w14:paraId="56924504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A.</w:t>
            </w:r>
          </w:p>
        </w:tc>
        <w:tc>
          <w:tcPr>
            <w:tcW w:w="1890" w:type="dxa"/>
          </w:tcPr>
          <w:p w:rsidR="003721C2" w:rsidP="003721C2" w14:paraId="446E7F92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City</w:t>
            </w:r>
          </w:p>
        </w:tc>
        <w:tc>
          <w:tcPr>
            <w:tcW w:w="6930" w:type="dxa"/>
          </w:tcPr>
          <w:p w:rsidR="003721C2" w:rsidP="003721C2" w14:paraId="5E20EB10" w14:textId="34A017A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Enter the c</w:t>
            </w:r>
            <w:r>
              <w:rPr>
                <w:rFonts w:ascii="Arial Narrow" w:hAnsi="Arial Narrow" w:cs="Arial"/>
                <w:sz w:val="24"/>
                <w:szCs w:val="24"/>
              </w:rPr>
              <w:t>ity where the sub-grantee</w:t>
            </w:r>
            <w:r w:rsidR="008D5B1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is located.</w:t>
            </w:r>
          </w:p>
        </w:tc>
      </w:tr>
      <w:tr w14:paraId="5AF699D6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3721C2" w:rsidP="003721C2" w14:paraId="41B9AC4A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B.</w:t>
            </w:r>
          </w:p>
        </w:tc>
        <w:tc>
          <w:tcPr>
            <w:tcW w:w="1890" w:type="dxa"/>
          </w:tcPr>
          <w:p w:rsidR="003721C2" w:rsidP="003721C2" w14:paraId="0B137CAF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Name of Sub-Grantee</w:t>
            </w:r>
          </w:p>
        </w:tc>
        <w:tc>
          <w:tcPr>
            <w:tcW w:w="6930" w:type="dxa"/>
          </w:tcPr>
          <w:p w:rsidR="003721C2" w:rsidP="003721C2" w14:paraId="05A30B56" w14:textId="24C395F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Enter the n</w:t>
            </w:r>
            <w:r>
              <w:rPr>
                <w:rFonts w:ascii="Arial Narrow" w:hAnsi="Arial Narrow" w:cs="Arial"/>
                <w:sz w:val="24"/>
                <w:szCs w:val="24"/>
              </w:rPr>
              <w:t>ame of sub-grantee</w:t>
            </w:r>
            <w:r w:rsidR="00EF55D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under contract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as of October 1 that year.</w:t>
            </w:r>
          </w:p>
        </w:tc>
      </w:tr>
      <w:tr w14:paraId="596FD736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3721C2" w:rsidP="003721C2" w14:paraId="41789E67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C.</w:t>
            </w:r>
          </w:p>
        </w:tc>
        <w:tc>
          <w:tcPr>
            <w:tcW w:w="1890" w:type="dxa"/>
          </w:tcPr>
          <w:p w:rsidR="003721C2" w:rsidP="003721C2" w14:paraId="4B61B254" w14:textId="7B5143B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Agency </w:t>
            </w:r>
            <w:r w:rsidR="003D3E5B">
              <w:rPr>
                <w:rFonts w:ascii="Arial Narrow" w:hAnsi="Arial Narrow" w:cs="Arial"/>
                <w:sz w:val="24"/>
                <w:szCs w:val="24"/>
              </w:rPr>
              <w:t>Website</w:t>
            </w:r>
          </w:p>
        </w:tc>
        <w:tc>
          <w:tcPr>
            <w:tcW w:w="6930" w:type="dxa"/>
          </w:tcPr>
          <w:p w:rsidR="003721C2" w:rsidP="003721C2" w14:paraId="7E032358" w14:textId="7E5D5CAD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Enter the 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gency </w:t>
            </w:r>
            <w:r w:rsidR="003D3E5B">
              <w:rPr>
                <w:rFonts w:ascii="Arial Narrow" w:hAnsi="Arial Narrow" w:cs="Arial"/>
                <w:sz w:val="24"/>
                <w:szCs w:val="24"/>
              </w:rPr>
              <w:t>website address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for that sub-grantee</w:t>
            </w:r>
            <w:r w:rsidR="004A5C36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14:paraId="48F82C6E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3721C2" w:rsidP="003721C2" w14:paraId="32A0105B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4. D. </w:t>
            </w:r>
          </w:p>
        </w:tc>
        <w:tc>
          <w:tcPr>
            <w:tcW w:w="1890" w:type="dxa"/>
          </w:tcPr>
          <w:p w:rsidR="003721C2" w:rsidP="003721C2" w14:paraId="41A02F73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Program</w:t>
            </w:r>
          </w:p>
        </w:tc>
        <w:tc>
          <w:tcPr>
            <w:tcW w:w="6930" w:type="dxa"/>
          </w:tcPr>
          <w:p w:rsidR="003721C2" w:rsidP="00AC638B" w14:paraId="3949380D" w14:textId="5EB9564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Program should </w:t>
            </w:r>
            <w:r w:rsidR="00BD62E4">
              <w:rPr>
                <w:rFonts w:ascii="Arial Narrow" w:hAnsi="Arial Narrow" w:cs="Arial"/>
                <w:sz w:val="24"/>
                <w:szCs w:val="24"/>
              </w:rPr>
              <w:t xml:space="preserve">provide </w:t>
            </w:r>
            <w:r>
              <w:rPr>
                <w:rFonts w:ascii="Arial Narrow" w:hAnsi="Arial Narrow" w:cs="Arial"/>
                <w:sz w:val="24"/>
                <w:szCs w:val="24"/>
              </w:rPr>
              <w:t>whether this sub-grantee</w:t>
            </w:r>
            <w:r w:rsidR="00B1208F">
              <w:rPr>
                <w:rFonts w:ascii="Arial Narrow" w:hAnsi="Arial Narrow" w:cs="Arial"/>
                <w:sz w:val="24"/>
                <w:szCs w:val="24"/>
              </w:rPr>
              <w:t xml:space="preserve"> is providing RSS, RSI, SOR, </w:t>
            </w:r>
            <w:r>
              <w:rPr>
                <w:rFonts w:ascii="Arial Narrow" w:hAnsi="Arial Narrow" w:cs="Arial"/>
                <w:sz w:val="24"/>
                <w:szCs w:val="24"/>
              </w:rPr>
              <w:t>YM</w:t>
            </w:r>
            <w:r w:rsidR="00B1208F">
              <w:rPr>
                <w:rFonts w:ascii="Arial Narrow" w:hAnsi="Arial Narrow" w:cs="Arial"/>
                <w:sz w:val="24"/>
                <w:szCs w:val="24"/>
              </w:rPr>
              <w:t>, or RHP.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Only one program should be identified for each row. </w:t>
            </w:r>
          </w:p>
        </w:tc>
      </w:tr>
      <w:tr w14:paraId="1B9E2DC0" w14:textId="77777777" w:rsidTr="006935D8">
        <w:tblPrEx>
          <w:tblW w:w="9805" w:type="dxa"/>
          <w:tblLook w:val="04A0"/>
        </w:tblPrEx>
        <w:tc>
          <w:tcPr>
            <w:tcW w:w="985" w:type="dxa"/>
          </w:tcPr>
          <w:p w:rsidR="003721C2" w:rsidP="003721C2" w14:paraId="73CD4C67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4. E.</w:t>
            </w:r>
          </w:p>
        </w:tc>
        <w:tc>
          <w:tcPr>
            <w:tcW w:w="1890" w:type="dxa"/>
          </w:tcPr>
          <w:p w:rsidR="003721C2" w:rsidP="003721C2" w14:paraId="25F90075" w14:textId="77777777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Funding Amount</w:t>
            </w:r>
          </w:p>
        </w:tc>
        <w:tc>
          <w:tcPr>
            <w:tcW w:w="6930" w:type="dxa"/>
          </w:tcPr>
          <w:p w:rsidR="003721C2" w:rsidP="003721C2" w14:paraId="5C9357DA" w14:textId="072FBE55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Provide the f</w:t>
            </w:r>
            <w:r>
              <w:rPr>
                <w:rFonts w:ascii="Arial Narrow" w:hAnsi="Arial Narrow" w:cs="Arial"/>
                <w:sz w:val="24"/>
                <w:szCs w:val="24"/>
              </w:rPr>
              <w:t>unding amount for the contract</w:t>
            </w:r>
            <w:r w:rsidR="00A30461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as of October 1 that year. </w:t>
            </w:r>
            <w:r w:rsidR="009D1505">
              <w:rPr>
                <w:rFonts w:ascii="Arial Narrow" w:hAnsi="Arial Narrow" w:cs="Arial"/>
                <w:sz w:val="24"/>
                <w:szCs w:val="24"/>
              </w:rPr>
              <w:t>If funding is not sub-granted out, please simply list the total funding amount received for that source of funding in relation to the State/Grantee listed.</w:t>
            </w:r>
          </w:p>
        </w:tc>
      </w:tr>
    </w:tbl>
    <w:p w:rsidR="006935D8" w:rsidRPr="006935D8" w:rsidP="00033685" w14:paraId="1E4DD347" w14:textId="77777777">
      <w:pPr>
        <w:rPr>
          <w:rFonts w:ascii="Arial Narrow" w:hAnsi="Arial Narrow" w:cs="Arial"/>
          <w:sz w:val="24"/>
          <w:szCs w:val="24"/>
        </w:rPr>
      </w:pPr>
    </w:p>
    <w:sectPr w:rsidSect="00EA4613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613" w14:paraId="68B3B3FD" w14:textId="2BF86B1B">
    <w:pPr>
      <w:pStyle w:val="Header"/>
      <w:rPr>
        <w:rFonts w:ascii="Arial Narrow" w:hAnsi="Arial Narrow"/>
      </w:rPr>
    </w:pPr>
    <w:r>
      <w:ptab w:relativeTo="margin" w:alignment="center" w:leader="none"/>
    </w:r>
    <w:r>
      <w:ptab w:relativeTo="margin" w:alignment="right" w:leader="none"/>
    </w:r>
    <w:r w:rsidRPr="00EA4613">
      <w:rPr>
        <w:rFonts w:ascii="Arial Narrow" w:hAnsi="Arial Narrow"/>
      </w:rPr>
      <w:t xml:space="preserve">OMB#: </w:t>
    </w:r>
    <w:r w:rsidR="00975FF4">
      <w:rPr>
        <w:rFonts w:ascii="Arial Narrow" w:hAnsi="Arial Narrow"/>
      </w:rPr>
      <w:t>0970-0556</w:t>
    </w:r>
  </w:p>
  <w:p w:rsidR="00EA4613" w14:paraId="510CE81F" w14:textId="086FB530">
    <w:pPr>
      <w:pStyle w:val="Header"/>
    </w:pPr>
    <w:r>
      <w:rPr>
        <w:rFonts w:ascii="Arial Narrow" w:hAnsi="Arial Narrow"/>
      </w:rPr>
      <w:tab/>
    </w:r>
    <w:r>
      <w:rPr>
        <w:rFonts w:ascii="Arial Narrow" w:hAnsi="Arial Narrow"/>
      </w:rPr>
      <w:tab/>
      <w:t>Expiration Date:</w:t>
    </w:r>
    <w:r w:rsidR="00975FF4">
      <w:rPr>
        <w:rFonts w:ascii="Arial Narrow" w:hAnsi="Arial Narrow"/>
      </w:rPr>
      <w:t xml:space="preserve"> </w:t>
    </w:r>
    <w:r w:rsidR="000D3631">
      <w:rPr>
        <w:rFonts w:ascii="Arial Narrow" w:hAnsi="Arial Narrow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B5"/>
    <w:rsid w:val="00021D4E"/>
    <w:rsid w:val="00033685"/>
    <w:rsid w:val="00076339"/>
    <w:rsid w:val="000D3631"/>
    <w:rsid w:val="001024A0"/>
    <w:rsid w:val="001438D4"/>
    <w:rsid w:val="001F6642"/>
    <w:rsid w:val="00233B95"/>
    <w:rsid w:val="00253E8D"/>
    <w:rsid w:val="002702A2"/>
    <w:rsid w:val="002A3FFB"/>
    <w:rsid w:val="002B295C"/>
    <w:rsid w:val="002D4733"/>
    <w:rsid w:val="00300F87"/>
    <w:rsid w:val="003333E4"/>
    <w:rsid w:val="003611F4"/>
    <w:rsid w:val="003721C2"/>
    <w:rsid w:val="003D3E5B"/>
    <w:rsid w:val="004A5C36"/>
    <w:rsid w:val="004D1E73"/>
    <w:rsid w:val="004F34C6"/>
    <w:rsid w:val="00500847"/>
    <w:rsid w:val="0059589C"/>
    <w:rsid w:val="005D1E7E"/>
    <w:rsid w:val="005E5CB5"/>
    <w:rsid w:val="00681632"/>
    <w:rsid w:val="006935D8"/>
    <w:rsid w:val="00730452"/>
    <w:rsid w:val="00754E44"/>
    <w:rsid w:val="007828CF"/>
    <w:rsid w:val="007A037C"/>
    <w:rsid w:val="007A1724"/>
    <w:rsid w:val="00845379"/>
    <w:rsid w:val="00854282"/>
    <w:rsid w:val="008668F1"/>
    <w:rsid w:val="00867880"/>
    <w:rsid w:val="008D127C"/>
    <w:rsid w:val="008D5B1C"/>
    <w:rsid w:val="009615EF"/>
    <w:rsid w:val="00975FF4"/>
    <w:rsid w:val="009D1505"/>
    <w:rsid w:val="00A02CDE"/>
    <w:rsid w:val="00A2289F"/>
    <w:rsid w:val="00A30461"/>
    <w:rsid w:val="00A87B5A"/>
    <w:rsid w:val="00AC638B"/>
    <w:rsid w:val="00B1208F"/>
    <w:rsid w:val="00B36827"/>
    <w:rsid w:val="00B714BE"/>
    <w:rsid w:val="00B76C15"/>
    <w:rsid w:val="00B97744"/>
    <w:rsid w:val="00BD62E4"/>
    <w:rsid w:val="00D2158E"/>
    <w:rsid w:val="00DF674D"/>
    <w:rsid w:val="00E86752"/>
    <w:rsid w:val="00EA4613"/>
    <w:rsid w:val="00EF1E94"/>
    <w:rsid w:val="00EF55D6"/>
    <w:rsid w:val="00F04FDB"/>
    <w:rsid w:val="00F367BE"/>
    <w:rsid w:val="00F451DF"/>
    <w:rsid w:val="00F5195C"/>
    <w:rsid w:val="00F53E24"/>
    <w:rsid w:val="00F71ECE"/>
    <w:rsid w:val="00F76B5F"/>
    <w:rsid w:val="00F77F9E"/>
    <w:rsid w:val="00FC27A9"/>
    <w:rsid w:val="00FC42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2FB063"/>
  <w15:chartTrackingRefBased/>
  <w15:docId w15:val="{E847F997-C69F-46F0-966F-6FE8796C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C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3"/>
  </w:style>
  <w:style w:type="paragraph" w:styleId="Footer">
    <w:name w:val="footer"/>
    <w:basedOn w:val="Normal"/>
    <w:link w:val="FooterChar"/>
    <w:uiPriority w:val="99"/>
    <w:unhideWhenUsed/>
    <w:rsid w:val="00EA4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Ritter, Megan (ACF)</dc:creator>
  <cp:lastModifiedBy>ACF PRA</cp:lastModifiedBy>
  <cp:revision>2</cp:revision>
  <cp:lastPrinted>2020-01-23T20:05:00Z</cp:lastPrinted>
  <dcterms:created xsi:type="dcterms:W3CDTF">2024-06-25T14:53:00Z</dcterms:created>
  <dcterms:modified xsi:type="dcterms:W3CDTF">2024-06-25T14:53:00Z</dcterms:modified>
</cp:coreProperties>
</file>