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C64D9E" w14:paraId="10D641BF" w14:textId="77777777">
      <w:r>
        <w:rPr>
          <w:noProof/>
        </w:rPr>
        <w:drawing>
          <wp:inline distT="0" distB="0" distL="0" distR="0">
            <wp:extent cx="5082540" cy="3661410"/>
            <wp:effectExtent l="0" t="0" r="3810" b="0"/>
            <wp:docPr id="674408965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408965" name="Picture 1" descr="A screenshot of a surve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D9E" w14:paraId="30AE39C7" w14:textId="31BBE894">
      <w:r>
        <w:rPr>
          <w:noProof/>
        </w:rPr>
        <w:drawing>
          <wp:inline distT="0" distB="0" distL="0" distR="0">
            <wp:extent cx="5078730" cy="4070350"/>
            <wp:effectExtent l="0" t="0" r="7620" b="6350"/>
            <wp:docPr id="297520632" name="Picture 2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520632" name="Picture 2" descr="A screenshot of a surve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D9E" w14:paraId="6FC6E01B" w14:textId="2BD08782">
      <w:r>
        <w:rPr>
          <w:noProof/>
        </w:rPr>
        <w:drawing>
          <wp:inline distT="0" distB="0" distL="0" distR="0">
            <wp:extent cx="5093208" cy="3630168"/>
            <wp:effectExtent l="0" t="0" r="0" b="8890"/>
            <wp:docPr id="7523653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36537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208" cy="363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D9E" w14:paraId="455DF3F9" w14:textId="5EC97570"/>
    <w:p w:rsidR="009A70B4" w14:paraId="14E1F8F9" w14:textId="7C973027"/>
    <w:p w:rsidR="006C5D40" w14:paraId="3DF8D4BE" w14:textId="7DA3FC34">
      <w:pPr>
        <w:rPr>
          <w:noProof/>
        </w:rPr>
      </w:pPr>
      <w:r>
        <w:rPr>
          <w:noProof/>
        </w:rPr>
        <w:br w:type="page"/>
      </w:r>
    </w:p>
    <w:p w:rsidR="00AC4F0D" w14:paraId="170F5B5E" w14:textId="52FA6DB4">
      <w:r>
        <w:rPr>
          <w:noProof/>
        </w:rPr>
        <w:drawing>
          <wp:inline distT="0" distB="0" distL="0" distR="0">
            <wp:extent cx="5084064" cy="8055864"/>
            <wp:effectExtent l="0" t="0" r="2540" b="2540"/>
            <wp:docPr id="214714960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149606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064" cy="805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D40" w14:paraId="512A75A8" w14:textId="55895A85">
      <w:r>
        <w:rPr>
          <w:noProof/>
        </w:rPr>
        <w:drawing>
          <wp:inline distT="0" distB="0" distL="0" distR="0">
            <wp:extent cx="5084064" cy="8174736"/>
            <wp:effectExtent l="0" t="0" r="2540" b="0"/>
            <wp:docPr id="14639652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965217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064" cy="817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31" w14:paraId="296A2677" w14:textId="3C77E4D1">
      <w:r>
        <w:rPr>
          <w:noProof/>
        </w:rPr>
        <w:drawing>
          <wp:inline distT="0" distB="0" distL="0" distR="0">
            <wp:extent cx="5027491" cy="8220456"/>
            <wp:effectExtent l="0" t="0" r="1905" b="9525"/>
            <wp:docPr id="5422375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237517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491" cy="822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31" w14:paraId="5E5BB322" w14:textId="76F86087">
      <w:r>
        <w:rPr>
          <w:noProof/>
        </w:rPr>
        <w:drawing>
          <wp:inline distT="0" distB="0" distL="0" distR="0">
            <wp:extent cx="5086350" cy="8089900"/>
            <wp:effectExtent l="0" t="0" r="0" b="6350"/>
            <wp:docPr id="3411990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199067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80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31" w14:paraId="4DB6E715" w14:textId="38552814">
      <w:r>
        <w:rPr>
          <w:noProof/>
        </w:rPr>
        <w:drawing>
          <wp:inline distT="0" distB="0" distL="0" distR="0">
            <wp:extent cx="5086350" cy="7772400"/>
            <wp:effectExtent l="0" t="0" r="0" b="0"/>
            <wp:docPr id="14930855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085524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736" w14:paraId="52D79013" w14:textId="77777777"/>
    <w:p w:rsidR="00D45736" w14:paraId="65771D95" w14:textId="17FE2B93">
      <w:r>
        <w:rPr>
          <w:noProof/>
        </w:rPr>
        <w:drawing>
          <wp:inline distT="0" distB="0" distL="0" distR="0">
            <wp:extent cx="5086350" cy="7677150"/>
            <wp:effectExtent l="0" t="0" r="0" b="0"/>
            <wp:docPr id="105192275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922753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736" w14:paraId="2FB11EAC" w14:textId="77777777"/>
    <w:p w:rsidR="0065111D" w:rsidRPr="006A0CA9" w:rsidP="0065111D" w14:paraId="15F6AB1E" w14:textId="3FBD05CD">
      <w:pPr>
        <w:spacing w:after="0"/>
        <w:rPr>
          <w:rFonts w:ascii="Calibri" w:hAnsi="Calibri" w:cs="Calibri"/>
          <w:i/>
          <w:iCs/>
          <w:color w:val="0070C0"/>
          <w:sz w:val="22"/>
          <w:szCs w:val="22"/>
        </w:rPr>
      </w:pP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 xml:space="preserve">[After completing the group of questions above related to the electric arc TSC process, 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>REDCap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 xml:space="preserve"> will move to the next question, asking if respondents use different type(s) of TSC processes]</w:t>
      </w:r>
    </w:p>
    <w:p w:rsidR="00D45736" w14:paraId="46832497" w14:textId="08B19CE8">
      <w:r>
        <w:rPr>
          <w:noProof/>
        </w:rPr>
        <w:drawing>
          <wp:inline distT="0" distB="0" distL="0" distR="0">
            <wp:extent cx="5073650" cy="2032000"/>
            <wp:effectExtent l="0" t="0" r="0" b="6350"/>
            <wp:docPr id="209770645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706451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7D" w:rsidRPr="006A0CA9" w:rsidP="005F1F7D" w14:paraId="08322805" w14:textId="77777777">
      <w:pPr>
        <w:spacing w:after="0"/>
        <w:rPr>
          <w:rFonts w:ascii="Calibri" w:hAnsi="Calibri" w:cs="Calibri"/>
          <w:i/>
          <w:iCs/>
          <w:color w:val="0070C0"/>
          <w:sz w:val="22"/>
          <w:szCs w:val="22"/>
        </w:rPr>
      </w:pP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 xml:space="preserve">[If the answer is Yes, 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>REDCap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 xml:space="preserve"> will trigger questions 13b – 13w above. If the answer is No, 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>REDCap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 xml:space="preserve"> will move to the next question as follows]</w:t>
      </w:r>
    </w:p>
    <w:p w:rsidR="00D45736" w14:paraId="0198A202" w14:textId="2A92E8BE">
      <w:r>
        <w:rPr>
          <w:noProof/>
        </w:rPr>
        <w:drawing>
          <wp:inline distT="0" distB="0" distL="0" distR="0">
            <wp:extent cx="5080000" cy="2044700"/>
            <wp:effectExtent l="0" t="0" r="6350" b="0"/>
            <wp:docPr id="189389155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891558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A9" w:rsidRPr="006A0CA9" w:rsidP="006A0CA9" w14:paraId="3B344646" w14:textId="77777777">
      <w:pPr>
        <w:spacing w:after="0"/>
        <w:rPr>
          <w:rFonts w:ascii="Calibri" w:hAnsi="Calibri" w:cs="Calibri"/>
          <w:i/>
          <w:iCs/>
          <w:color w:val="0070C0"/>
          <w:sz w:val="22"/>
          <w:szCs w:val="22"/>
        </w:rPr>
      </w:pP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 xml:space="preserve">[If the answer is Yes, 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>REDCap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 xml:space="preserve"> will trigger questions 13b – 13w above. If the answer is No, 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>REDCap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 xml:space="preserve"> will move to the next question as follows]</w:t>
      </w:r>
    </w:p>
    <w:p w:rsidR="00D45736" w14:paraId="310A1B43" w14:textId="109C12F2">
      <w:r>
        <w:rPr>
          <w:noProof/>
        </w:rPr>
        <w:drawing>
          <wp:inline distT="0" distB="0" distL="0" distR="0">
            <wp:extent cx="5080000" cy="2051050"/>
            <wp:effectExtent l="0" t="0" r="6350" b="6350"/>
            <wp:docPr id="69648702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487028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A9" w:rsidRPr="006A0CA9" w:rsidP="006A0CA9" w14:paraId="5F78C292" w14:textId="77777777">
      <w:pPr>
        <w:spacing w:after="0"/>
        <w:rPr>
          <w:rFonts w:ascii="Calibri" w:hAnsi="Calibri" w:cs="Calibri"/>
          <w:i/>
          <w:iCs/>
          <w:color w:val="0070C0"/>
          <w:sz w:val="22"/>
          <w:szCs w:val="22"/>
        </w:rPr>
      </w:pP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 xml:space="preserve">[If the answer is Yes, 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>REDCap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 xml:space="preserve"> will trigger questions 13b – 13w above. If the answer is No, 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>REDCap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 xml:space="preserve"> will move to the next question as follows]</w:t>
      </w:r>
    </w:p>
    <w:p w:rsidR="00D45736" w14:paraId="4C42F57B" w14:textId="2368F3D5">
      <w:r>
        <w:rPr>
          <w:noProof/>
        </w:rPr>
        <w:drawing>
          <wp:inline distT="0" distB="0" distL="0" distR="0">
            <wp:extent cx="5086350" cy="2051050"/>
            <wp:effectExtent l="0" t="0" r="0" b="6350"/>
            <wp:docPr id="6896797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679713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A9" w:rsidRPr="006A0CA9" w:rsidP="006A0CA9" w14:paraId="7ADF7CFC" w14:textId="77777777">
      <w:pPr>
        <w:spacing w:after="0"/>
        <w:rPr>
          <w:rFonts w:ascii="Calibri" w:hAnsi="Calibri" w:cs="Calibri"/>
          <w:i/>
          <w:iCs/>
          <w:color w:val="0070C0"/>
          <w:sz w:val="22"/>
          <w:szCs w:val="22"/>
        </w:rPr>
      </w:pP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 xml:space="preserve">[If the answer is Yes, 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>REDCap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 xml:space="preserve"> will trigger questions 13b – 13w above. If the answer is No, 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>REDCap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 xml:space="preserve"> will move to the next question as follows]</w:t>
      </w:r>
    </w:p>
    <w:p w:rsidR="00D45736" w14:paraId="30FAE4D8" w14:textId="77777777"/>
    <w:p w:rsidR="00D45736" w14:paraId="77951901" w14:textId="4342CB8C">
      <w:r>
        <w:rPr>
          <w:noProof/>
        </w:rPr>
        <w:drawing>
          <wp:inline distT="0" distB="0" distL="0" distR="0">
            <wp:extent cx="5092700" cy="2038350"/>
            <wp:effectExtent l="0" t="0" r="0" b="0"/>
            <wp:docPr id="118753027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530278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A9" w:rsidRPr="006A0CA9" w:rsidP="006A0CA9" w14:paraId="6ACAB6A5" w14:textId="77777777">
      <w:pPr>
        <w:spacing w:after="0"/>
        <w:rPr>
          <w:rFonts w:ascii="Calibri" w:hAnsi="Calibri" w:cs="Calibri"/>
          <w:i/>
          <w:iCs/>
          <w:color w:val="0070C0"/>
          <w:sz w:val="22"/>
          <w:szCs w:val="22"/>
        </w:rPr>
      </w:pP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 xml:space="preserve">[If the answer is Yes, 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>REDCap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 xml:space="preserve"> will trigger questions 13b – 13w above. If the answer is No, 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>REDCap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 xml:space="preserve"> will move to the next question as follows]</w:t>
      </w:r>
    </w:p>
    <w:p w:rsidR="00D45736" w14:paraId="7A2173E1" w14:textId="7371EB99">
      <w:r>
        <w:rPr>
          <w:noProof/>
        </w:rPr>
        <w:drawing>
          <wp:inline distT="0" distB="0" distL="0" distR="0">
            <wp:extent cx="5080000" cy="2044700"/>
            <wp:effectExtent l="0" t="0" r="6350" b="0"/>
            <wp:docPr id="165931400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314008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A9" w:rsidRPr="006A0CA9" w:rsidP="006A0CA9" w14:paraId="7DCDD5BE" w14:textId="77777777">
      <w:pPr>
        <w:spacing w:after="0"/>
        <w:rPr>
          <w:rFonts w:ascii="Calibri" w:hAnsi="Calibri" w:cs="Calibri"/>
          <w:i/>
          <w:iCs/>
          <w:color w:val="0070C0"/>
          <w:sz w:val="22"/>
          <w:szCs w:val="22"/>
        </w:rPr>
      </w:pP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 xml:space="preserve">[If the answer is Yes, 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>REDCap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 xml:space="preserve"> will trigger questions 13b – 13w above. If the answer is No, 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>REDCap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 xml:space="preserve"> will move to the next question as follows]</w:t>
      </w:r>
    </w:p>
    <w:p w:rsidR="00D45736" w14:paraId="74684789" w14:textId="77777777">
      <w:r>
        <w:br w:type="page"/>
      </w:r>
    </w:p>
    <w:p w:rsidR="00D45736" w14:paraId="09D60B08" w14:textId="68FBD74A">
      <w:r>
        <w:rPr>
          <w:noProof/>
        </w:rPr>
        <w:drawing>
          <wp:inline distT="0" distB="0" distL="0" distR="0">
            <wp:extent cx="5080000" cy="2019300"/>
            <wp:effectExtent l="0" t="0" r="6350" b="0"/>
            <wp:docPr id="152282840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828405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A9" w:rsidRPr="006A0CA9" w:rsidP="006A0CA9" w14:paraId="034D9F9A" w14:textId="77777777">
      <w:pPr>
        <w:spacing w:after="0"/>
        <w:rPr>
          <w:rFonts w:ascii="Calibri" w:hAnsi="Calibri" w:cs="Calibri"/>
          <w:i/>
          <w:iCs/>
          <w:color w:val="0070C0"/>
          <w:sz w:val="22"/>
          <w:szCs w:val="22"/>
        </w:rPr>
      </w:pP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 xml:space="preserve">[If the answer is Yes, 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>REDCap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 xml:space="preserve"> will trigger questions 13b – 13w above. If the answer is No, 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>REDCap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 xml:space="preserve"> will move to the next question as follows]</w:t>
      </w:r>
    </w:p>
    <w:p w:rsidR="00D45736" w14:paraId="4DCAB967" w14:textId="7A429A60">
      <w:r>
        <w:rPr>
          <w:noProof/>
        </w:rPr>
        <w:drawing>
          <wp:inline distT="0" distB="0" distL="0" distR="0">
            <wp:extent cx="5080000" cy="2044700"/>
            <wp:effectExtent l="0" t="0" r="6350" b="0"/>
            <wp:docPr id="86468367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683678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A9" w:rsidRPr="006A0CA9" w:rsidP="006A0CA9" w14:paraId="53F07631" w14:textId="77777777">
      <w:pPr>
        <w:spacing w:after="0"/>
        <w:rPr>
          <w:rFonts w:ascii="Calibri" w:hAnsi="Calibri" w:cs="Calibri"/>
          <w:i/>
          <w:iCs/>
          <w:color w:val="0070C0"/>
          <w:sz w:val="22"/>
          <w:szCs w:val="22"/>
        </w:rPr>
      </w:pP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 xml:space="preserve">[If the answer is Yes, 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>REDCap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 xml:space="preserve"> will trigger questions 13b – 13w above. If the answer is No, 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>REDCap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 xml:space="preserve"> will move to the next question as follows]</w:t>
      </w:r>
    </w:p>
    <w:p w:rsidR="006A0CA9" w14:paraId="68336031" w14:textId="77777777"/>
    <w:p w:rsidR="00D45736" w14:paraId="71307BD2" w14:textId="4AF305D4">
      <w:r>
        <w:rPr>
          <w:noProof/>
        </w:rPr>
        <w:drawing>
          <wp:inline distT="0" distB="0" distL="0" distR="0">
            <wp:extent cx="5080000" cy="2032000"/>
            <wp:effectExtent l="0" t="0" r="6350" b="6350"/>
            <wp:docPr id="122873441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734414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7D" w:rsidRPr="006A0CA9" w:rsidP="005F1F7D" w14:paraId="6FCCFF5A" w14:textId="77777777">
      <w:pPr>
        <w:spacing w:after="0"/>
        <w:rPr>
          <w:rFonts w:ascii="Calibri" w:hAnsi="Calibri" w:cs="Calibri"/>
          <w:i/>
          <w:iCs/>
          <w:color w:val="0070C0"/>
          <w:sz w:val="22"/>
          <w:szCs w:val="22"/>
        </w:rPr>
      </w:pP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 xml:space="preserve">[If the answer is Yes, 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>REDCap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 xml:space="preserve"> will trigger questions 13b – 13w above. If the answer is No, 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>REDCap</w:t>
      </w:r>
      <w:r w:rsidRPr="006A0CA9">
        <w:rPr>
          <w:rFonts w:ascii="Calibri" w:hAnsi="Calibri" w:cs="Calibri"/>
          <w:i/>
          <w:iCs/>
          <w:color w:val="0070C0"/>
          <w:sz w:val="22"/>
          <w:szCs w:val="22"/>
        </w:rPr>
        <w:t xml:space="preserve"> will move to the next question]</w:t>
      </w:r>
    </w:p>
    <w:p w:rsidR="00D45736" w14:paraId="7F550F62" w14:textId="77777777"/>
    <w:p w:rsidR="00D45736" w14:paraId="5A2CE602" w14:textId="1A72C566">
      <w:r>
        <w:rPr>
          <w:noProof/>
        </w:rPr>
        <w:drawing>
          <wp:inline distT="0" distB="0" distL="0" distR="0">
            <wp:extent cx="5086350" cy="7175500"/>
            <wp:effectExtent l="0" t="0" r="0" b="6350"/>
            <wp:docPr id="161083741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837414" name="Picture 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17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736" w14:paraId="400BA25C" w14:textId="77777777">
      <w:r>
        <w:br w:type="page"/>
      </w:r>
    </w:p>
    <w:p w:rsidR="00D45736" w14:paraId="23193E2B" w14:textId="4568F2A4">
      <w:r>
        <w:rPr>
          <w:noProof/>
        </w:rPr>
        <w:drawing>
          <wp:inline distT="0" distB="0" distL="0" distR="0">
            <wp:extent cx="5086350" cy="6972300"/>
            <wp:effectExtent l="0" t="0" r="0" b="0"/>
            <wp:docPr id="8983125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31257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60" w14:paraId="10A276A3" w14:textId="43AE0AC1">
      <w:r>
        <w:br w:type="page"/>
      </w:r>
    </w:p>
    <w:p w:rsidR="000D0D60" w14:paraId="06DF6928" w14:textId="4799D41B">
      <w:r>
        <w:rPr>
          <w:noProof/>
        </w:rPr>
        <w:drawing>
          <wp:inline distT="0" distB="0" distL="0" distR="0">
            <wp:extent cx="5086350" cy="2794000"/>
            <wp:effectExtent l="0" t="0" r="0" b="6350"/>
            <wp:docPr id="65088078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880789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60" w14:paraId="68DCE81A" w14:textId="7DC11FB5">
      <w:r>
        <w:br w:type="page"/>
      </w:r>
    </w:p>
    <w:p w:rsidR="000D0D60" w14:paraId="74EA6307" w14:textId="3F5321DE">
      <w:r>
        <w:rPr>
          <w:noProof/>
        </w:rPr>
        <w:drawing>
          <wp:inline distT="0" distB="0" distL="0" distR="0">
            <wp:extent cx="5092700" cy="8223250"/>
            <wp:effectExtent l="0" t="0" r="0" b="6350"/>
            <wp:docPr id="194789540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895403" name="Picture 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60" w14:paraId="3CCB9480" w14:textId="0EDAB5ED">
      <w:r>
        <w:rPr>
          <w:noProof/>
        </w:rPr>
        <w:drawing>
          <wp:inline distT="0" distB="0" distL="0" distR="0">
            <wp:extent cx="5080000" cy="4794250"/>
            <wp:effectExtent l="0" t="0" r="6350" b="6350"/>
            <wp:docPr id="86815708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157086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47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60" w14:paraId="50ED6848" w14:textId="3EC66002">
      <w:r>
        <w:br w:type="page"/>
      </w:r>
    </w:p>
    <w:p w:rsidR="000D0D60" w14:paraId="5B5DFC00" w14:textId="4FBA9C81">
      <w:r>
        <w:rPr>
          <w:noProof/>
        </w:rPr>
        <w:drawing>
          <wp:inline distT="0" distB="0" distL="0" distR="0">
            <wp:extent cx="5080000" cy="5778500"/>
            <wp:effectExtent l="0" t="0" r="6350" b="0"/>
            <wp:docPr id="19886161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1610" name="Picture 2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57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D9E"/>
    <w:rsid w:val="000D0D60"/>
    <w:rsid w:val="003B5731"/>
    <w:rsid w:val="00424FB3"/>
    <w:rsid w:val="005F1F7D"/>
    <w:rsid w:val="0065111D"/>
    <w:rsid w:val="006A0CA9"/>
    <w:rsid w:val="006C5D40"/>
    <w:rsid w:val="009A70B4"/>
    <w:rsid w:val="00AC4F0D"/>
    <w:rsid w:val="00C64D9E"/>
    <w:rsid w:val="00D45736"/>
    <w:rsid w:val="00DA30D9"/>
    <w:rsid w:val="00DF18EE"/>
    <w:rsid w:val="00EF2F36"/>
  </w:rsids>
  <m:mathPr>
    <m:mathFont m:val="Cambria Math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EB8E2BE"/>
  <w15:chartTrackingRefBased/>
  <w15:docId w15:val="{28ADED93-E6CC-44FF-BE63-EBC912DBC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4D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4D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D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4D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4D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4D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4D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4D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4D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4D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4D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4D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4D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4D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4D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4D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4D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4D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4D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4D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4D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4D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4D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4D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4D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4D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4D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4D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4D9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theme" Target="theme/theme1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Vivien</dc:creator>
  <cp:lastModifiedBy>Fitzgerald, Emily (CDC/NIOSH/OD/ODDM)</cp:lastModifiedBy>
  <cp:revision>2</cp:revision>
  <dcterms:created xsi:type="dcterms:W3CDTF">2024-06-20T12:41:00Z</dcterms:created>
  <dcterms:modified xsi:type="dcterms:W3CDTF">2024-06-20T12:41:00Z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ActionId">
    <vt:lpwstr>cfdbc63d-2fc2-4379-bbc2-740faa4110f2</vt:lpwstr>
  </property>
  <property fmtid="{D5CDD505-2E9C-101B-9397-08002B2CF9AE}" pid="3" name="MSIP_Label_7b94a7b8-f06c-4dfe-bdcc-9b548fd58c31_ContentBits">
    <vt:lpwstr>0</vt:lpwstr>
  </property>
  <property fmtid="{D5CDD505-2E9C-101B-9397-08002B2CF9AE}" pid="4" name="MSIP_Label_7b94a7b8-f06c-4dfe-bdcc-9b548fd58c31_Enabled">
    <vt:lpwstr>true</vt:lpwstr>
  </property>
  <property fmtid="{D5CDD505-2E9C-101B-9397-08002B2CF9AE}" pid="5" name="MSIP_Label_7b94a7b8-f06c-4dfe-bdcc-9b548fd58c31_Method">
    <vt:lpwstr>Privileged</vt:lpwstr>
  </property>
  <property fmtid="{D5CDD505-2E9C-101B-9397-08002B2CF9AE}" pid="6" name="MSIP_Label_7b94a7b8-f06c-4dfe-bdcc-9b548fd58c31_Name">
    <vt:lpwstr>7b94a7b8-f06c-4dfe-bdcc-9b548fd58c31</vt:lpwstr>
  </property>
  <property fmtid="{D5CDD505-2E9C-101B-9397-08002B2CF9AE}" pid="7" name="MSIP_Label_7b94a7b8-f06c-4dfe-bdcc-9b548fd58c31_SetDate">
    <vt:lpwstr>2024-06-13T11:34:06Z</vt:lpwstr>
  </property>
  <property fmtid="{D5CDD505-2E9C-101B-9397-08002B2CF9AE}" pid="8" name="MSIP_Label_7b94a7b8-f06c-4dfe-bdcc-9b548fd58c31_SiteId">
    <vt:lpwstr>9ce70869-60db-44fd-abe8-d2767077fc8f</vt:lpwstr>
  </property>
</Properties>
</file>