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12A43" w:rsidP="00643029" w14:paraId="2F446AA2" w14:textId="39A4673E">
      <w:pPr>
        <w:spacing w:before="2640"/>
        <w:jc w:val="center"/>
        <w:rPr>
          <w:rFonts w:ascii="Arial Black" w:eastAsia="Arial" w:hAnsi="Arial Black"/>
          <w:b/>
        </w:rPr>
      </w:pPr>
      <w:bookmarkStart w:id="0" w:name="_Hlk94634329"/>
      <w:r>
        <w:rPr>
          <w:rFonts w:ascii="Arial Black" w:eastAsia="Arial" w:hAnsi="Arial Black"/>
          <w:bCs/>
        </w:rPr>
        <w:t xml:space="preserve">Appendix </w:t>
      </w:r>
      <w:r>
        <w:rPr>
          <w:rFonts w:ascii="Arial Black" w:eastAsia="Arial" w:hAnsi="Arial Black"/>
          <w:b/>
        </w:rPr>
        <w:t xml:space="preserve">M. </w:t>
      </w:r>
      <w:r w:rsidR="00A73EA8">
        <w:rPr>
          <w:rFonts w:ascii="Arial Black" w:eastAsia="Arial" w:hAnsi="Arial Black"/>
          <w:b/>
        </w:rPr>
        <w:t xml:space="preserve">Participant Survey </w:t>
      </w:r>
      <w:r>
        <w:rPr>
          <w:rFonts w:ascii="Arial Black" w:eastAsia="Arial" w:hAnsi="Arial Black"/>
          <w:b/>
        </w:rPr>
        <w:t>Pretest Memo</w:t>
      </w:r>
    </w:p>
    <w:p w:rsidR="00B12A43" w:rsidP="00643029" w14:paraId="72242FBD" w14:textId="77777777">
      <w:pPr>
        <w:spacing w:before="2640"/>
        <w:jc w:val="center"/>
        <w:rPr>
          <w:rFonts w:ascii="Arial Black" w:hAnsi="Arial Black"/>
        </w:rPr>
      </w:pPr>
    </w:p>
    <w:p w:rsidR="00B12A43" w:rsidP="00325EF3" w14:paraId="6EBB9580" w14:textId="77777777">
      <w:pPr>
        <w:spacing w:before="2640"/>
        <w:jc w:val="center"/>
        <w:rPr>
          <w:rFonts w:ascii="Arial Black" w:hAnsi="Arial Black"/>
        </w:rPr>
      </w:pPr>
    </w:p>
    <w:p w:rsidR="00B12A43" w:rsidP="00325EF3" w14:paraId="2D6348BC" w14:textId="77777777">
      <w:pPr>
        <w:spacing w:after="360" w:line="240" w:lineRule="auto"/>
        <w:rPr>
          <w:rFonts w:ascii="Arial" w:hAnsi="Arial" w:cs="Arial"/>
          <w:sz w:val="20"/>
          <w:szCs w:val="20"/>
        </w:rPr>
      </w:pPr>
      <w:r>
        <w:rPr>
          <w:rFonts w:ascii="Arial" w:hAnsi="Arial" w:cs="Arial"/>
          <w:sz w:val="20"/>
          <w:szCs w:val="20"/>
        </w:rPr>
        <w:br w:type="page"/>
      </w:r>
    </w:p>
    <w:p w:rsidR="00B12A43" w:rsidP="00325EF3" w14:paraId="54EA2A3D" w14:textId="77777777">
      <w:pPr>
        <w:spacing w:after="360" w:line="240" w:lineRule="auto"/>
        <w:jc w:val="center"/>
        <w:rPr>
          <w:b/>
          <w:bCs/>
        </w:rPr>
      </w:pPr>
    </w:p>
    <w:p w:rsidR="00B12A43" w:rsidP="00EE7BCC" w14:paraId="36634D1D" w14:textId="77777777">
      <w:pPr>
        <w:spacing w:after="360" w:line="240" w:lineRule="auto"/>
        <w:jc w:val="center"/>
      </w:pPr>
      <w:r w:rsidRPr="002E5A85">
        <w:rPr>
          <w:rFonts w:ascii="Times New Roman" w:hAnsi="Times New Roman" w:cs="Times New Roman"/>
          <w:b/>
          <w:bCs/>
        </w:rPr>
        <w:t>This page has been left blank for double-sided copyin</w:t>
      </w:r>
      <w:bookmarkEnd w:id="0"/>
      <w:r>
        <w:rPr>
          <w:rFonts w:ascii="Times New Roman" w:hAnsi="Times New Roman" w:cs="Times New Roman"/>
          <w:b/>
          <w:bCs/>
        </w:rPr>
        <w:t>g</w:t>
      </w:r>
    </w:p>
    <w:p w:rsidR="00B12A43" w:rsidP="00B12A43" w14:paraId="1F15A2D6" w14:textId="2DB2E0E0">
      <w:pPr>
        <w:pStyle w:val="Salutation"/>
        <w:tabs>
          <w:tab w:val="clear" w:pos="1440"/>
          <w:tab w:val="left" w:pos="2115"/>
        </w:tabs>
        <w:ind w:left="0" w:firstLine="0"/>
        <w:rPr>
          <w:b/>
        </w:rPr>
      </w:pPr>
      <w:r>
        <w:rPr>
          <w:b/>
        </w:rPr>
        <w:tab/>
      </w:r>
      <w:r>
        <w:rPr>
          <w:b/>
        </w:rPr>
        <w:tab/>
      </w:r>
    </w:p>
    <w:p w:rsidR="00B12A43" w:rsidRPr="00B12A43" w:rsidP="00B12A43" w14:paraId="78F3443F" w14:textId="1C149BC6">
      <w:pPr>
        <w:tabs>
          <w:tab w:val="left" w:pos="2115"/>
        </w:tabs>
        <w:sectPr w:rsidSect="00B12A43">
          <w:headerReference w:type="even" r:id="rId7"/>
          <w:headerReference w:type="first" r:id="rId8"/>
          <w:footerReference w:type="first" r:id="rId9"/>
          <w:endnotePr>
            <w:numFmt w:val="decimal"/>
          </w:endnotePr>
          <w:pgSz w:w="12240" w:h="15840"/>
          <w:pgMar w:top="1440" w:right="1440" w:bottom="1440" w:left="1440" w:header="720" w:footer="720" w:gutter="0"/>
          <w:cols w:space="720"/>
          <w:titlePg/>
          <w:docGrid w:linePitch="299"/>
        </w:sectPr>
      </w:pPr>
      <w:r>
        <w:tab/>
      </w:r>
    </w:p>
    <w:p w:rsidR="00257452" w:rsidP="00A749EE" w14:paraId="7A3D4FEF" w14:textId="77777777">
      <w:pPr>
        <w:pStyle w:val="Salutation"/>
      </w:pPr>
      <w:r w:rsidRPr="00A749EE">
        <w:rPr>
          <w:b/>
        </w:rPr>
        <w:t>To</w:t>
      </w:r>
      <w:r>
        <w:t>:</w:t>
      </w:r>
      <w:r>
        <w:tab/>
      </w:r>
      <w:bookmarkStart w:id="1" w:name="ToList"/>
      <w:bookmarkEnd w:id="1"/>
      <w:r w:rsidR="00A87BAA">
        <w:t>Mehreen Ismail</w:t>
      </w:r>
    </w:p>
    <w:p w:rsidR="00A749EE" w:rsidP="00A749EE" w14:paraId="1D3080F5" w14:textId="10F60371">
      <w:pPr>
        <w:pStyle w:val="Salutation"/>
      </w:pPr>
      <w:r w:rsidRPr="00A749EE">
        <w:rPr>
          <w:b/>
        </w:rPr>
        <w:t>From</w:t>
      </w:r>
      <w:r>
        <w:t>:</w:t>
      </w:r>
      <w:r>
        <w:tab/>
      </w:r>
      <w:bookmarkStart w:id="2" w:name="From"/>
      <w:bookmarkEnd w:id="2"/>
      <w:r w:rsidR="00A87BAA">
        <w:t>Kim McDonald</w:t>
      </w:r>
      <w:r w:rsidR="001420E7">
        <w:t xml:space="preserve"> and</w:t>
      </w:r>
      <w:r w:rsidR="00A87BAA">
        <w:t xml:space="preserve"> Joyce Kim</w:t>
      </w:r>
    </w:p>
    <w:p w:rsidR="00A749EE" w:rsidP="00A749EE" w14:paraId="68CFF7AA" w14:textId="405E5633">
      <w:pPr>
        <w:pStyle w:val="Salutation"/>
      </w:pPr>
      <w:r w:rsidRPr="00A749EE">
        <w:rPr>
          <w:b/>
        </w:rPr>
        <w:t>Date</w:t>
      </w:r>
      <w:r>
        <w:t>:</w:t>
      </w:r>
      <w:r>
        <w:tab/>
      </w:r>
      <w:bookmarkStart w:id="3" w:name="DateMark"/>
      <w:bookmarkEnd w:id="3"/>
      <w:r w:rsidR="00E6549D">
        <w:t>7</w:t>
      </w:r>
      <w:r w:rsidR="00A87BAA">
        <w:t>/</w:t>
      </w:r>
      <w:r w:rsidR="008B28FA">
        <w:t>22</w:t>
      </w:r>
      <w:r w:rsidR="00A87BAA">
        <w:t>/2022</w:t>
      </w:r>
    </w:p>
    <w:p w:rsidR="00A749EE" w:rsidP="00A749EE" w14:paraId="0D5D2B99" w14:textId="77777777">
      <w:pPr>
        <w:pStyle w:val="Salutation"/>
      </w:pPr>
      <w:r w:rsidRPr="00A749EE">
        <w:rPr>
          <w:b/>
        </w:rPr>
        <w:t>Subject</w:t>
      </w:r>
      <w:r>
        <w:t>:</w:t>
      </w:r>
      <w:r>
        <w:tab/>
      </w:r>
      <w:bookmarkStart w:id="4" w:name="Subject"/>
      <w:bookmarkEnd w:id="4"/>
      <w:r w:rsidR="00A87BAA">
        <w:t>SNAP E&amp;T RCE Participant Survey Pretest Memo</w:t>
      </w:r>
    </w:p>
    <w:p w:rsidR="00A749EE" w:rsidP="00A749EE" w14:paraId="4A5E4334" w14:textId="77777777">
      <w:pPr>
        <w:pStyle w:val="FootnoteSep"/>
      </w:pPr>
    </w:p>
    <w:p w:rsidR="00A749EE" w:rsidP="00A87BAA" w14:paraId="1D450BB1" w14:textId="7474E388">
      <w:pPr>
        <w:pStyle w:val="Paragraph"/>
      </w:pPr>
      <w:bookmarkStart w:id="5" w:name="StartingPoint"/>
      <w:bookmarkEnd w:id="5"/>
      <w:r>
        <w:t>This memo summarizes our findings from pretesting the draft participant surveys for the Rapid Cycle Evaluation of Operational Improvements in Supplemental Nutrition Assistance Program Employment &amp; Training Programs (SNAP E&amp;T RCE)</w:t>
      </w:r>
      <w:r w:rsidR="008C5739">
        <w:t>.</w:t>
      </w:r>
      <w:r>
        <w:t xml:space="preserve"> </w:t>
      </w:r>
      <w:r w:rsidR="008040F0">
        <w:t xml:space="preserve">The goal of the pretest was to assess </w:t>
      </w:r>
      <w:r w:rsidRPr="00413B1F" w:rsidR="008040F0">
        <w:t>survey length, survey flow, respondents’ interpretation of questions, and completeness of response category options.</w:t>
      </w:r>
      <w:r w:rsidR="008040F0">
        <w:t xml:space="preserve"> </w:t>
      </w:r>
      <w:r w:rsidR="00ED113E">
        <w:t>Below, w</w:t>
      </w:r>
      <w:r w:rsidR="008C5739">
        <w:t>e describe the revisions that we implemented based on observations from pretests conducted in all four site surveys</w:t>
      </w:r>
      <w:r w:rsidR="00797528">
        <w:t xml:space="preserve"> (Colorado, Connecticut, Massachusetts, and Rhode Island)</w:t>
      </w:r>
      <w:r w:rsidR="008C5739">
        <w:t xml:space="preserve">. </w:t>
      </w:r>
    </w:p>
    <w:p w:rsidR="008C5739" w:rsidP="00320B8C" w14:paraId="16B3E2F5" w14:textId="4124E566">
      <w:pPr>
        <w:pStyle w:val="H1"/>
        <w:spacing w:after="120"/>
      </w:pPr>
      <w:r>
        <w:t>Pretest procedures and sample</w:t>
      </w:r>
    </w:p>
    <w:p w:rsidR="00A30F7A" w:rsidP="00A87BAA" w14:paraId="684B09A7" w14:textId="7E1DA8CE">
      <w:pPr>
        <w:pStyle w:val="Paragraph"/>
      </w:pPr>
      <w:r>
        <w:rPr>
          <w:b/>
          <w:bCs/>
        </w:rPr>
        <w:t xml:space="preserve">Survey structure. </w:t>
      </w:r>
      <w:r>
        <w:t xml:space="preserve">The </w:t>
      </w:r>
      <w:r w:rsidR="000B69B1">
        <w:t>study</w:t>
      </w:r>
      <w:r>
        <w:t xml:space="preserve"> team pretested four different versions of the survey with participants in each of the </w:t>
      </w:r>
      <w:r w:rsidR="00391BB6">
        <w:t>four SNAP E&amp;T RCE site</w:t>
      </w:r>
      <w:r w:rsidR="00247C4E">
        <w:t>s</w:t>
      </w:r>
      <w:r>
        <w:t xml:space="preserve"> where the survey will ultimately be fielded</w:t>
      </w:r>
      <w:r w:rsidR="00247C4E">
        <w:t>:</w:t>
      </w:r>
      <w:r w:rsidR="00391BB6">
        <w:t xml:space="preserve"> Colorado, Connecticut, Massachusetts, and Rhode Island. The surveys share some common questions but are otherwise unique to the site</w:t>
      </w:r>
      <w:r w:rsidR="00FF1FC3">
        <w:t>-</w:t>
      </w:r>
      <w:r w:rsidR="00391BB6">
        <w:t>specific interventions</w:t>
      </w:r>
      <w:r w:rsidR="00095FCF">
        <w:t xml:space="preserve">. </w:t>
      </w:r>
      <w:r w:rsidR="00545148">
        <w:t xml:space="preserve">All four surveys have </w:t>
      </w:r>
      <w:r w:rsidR="00247C4E">
        <w:t xml:space="preserve">the same </w:t>
      </w:r>
      <w:r w:rsidR="00545148">
        <w:t xml:space="preserve">main sections: </w:t>
      </w:r>
    </w:p>
    <w:p w:rsidR="00545148" w:rsidP="00545148" w14:paraId="3F8DAA6C" w14:textId="52E1F593">
      <w:pPr>
        <w:pStyle w:val="Paragraph"/>
        <w:numPr>
          <w:ilvl w:val="0"/>
          <w:numId w:val="31"/>
        </w:numPr>
      </w:pPr>
      <w:r>
        <w:t xml:space="preserve">Section A: </w:t>
      </w:r>
      <w:r w:rsidR="009D4EE3">
        <w:t>Employment</w:t>
      </w:r>
    </w:p>
    <w:p w:rsidR="00545148" w:rsidP="00545148" w14:paraId="1861FA68" w14:textId="2F24BC36">
      <w:pPr>
        <w:pStyle w:val="Paragraph"/>
        <w:numPr>
          <w:ilvl w:val="0"/>
          <w:numId w:val="31"/>
        </w:numPr>
      </w:pPr>
      <w:r>
        <w:t>Section B: Site specific intervention questions</w:t>
      </w:r>
    </w:p>
    <w:p w:rsidR="00545148" w:rsidP="00545148" w14:paraId="2F552255" w14:textId="5D42DCFD">
      <w:pPr>
        <w:pStyle w:val="Paragraph"/>
        <w:numPr>
          <w:ilvl w:val="0"/>
          <w:numId w:val="31"/>
        </w:numPr>
      </w:pPr>
      <w:r>
        <w:t>Section C: SNAP E&amp;T participation questions</w:t>
      </w:r>
    </w:p>
    <w:p w:rsidR="00545148" w:rsidP="00545148" w14:paraId="6924CFF7" w14:textId="4196E34A">
      <w:pPr>
        <w:pStyle w:val="Paragraph"/>
        <w:numPr>
          <w:ilvl w:val="0"/>
          <w:numId w:val="31"/>
        </w:numPr>
      </w:pPr>
      <w:r>
        <w:t xml:space="preserve">Section D: </w:t>
      </w:r>
      <w:r w:rsidR="009D4EE3">
        <w:t>Respondent characteristics</w:t>
      </w:r>
    </w:p>
    <w:p w:rsidR="009D4EE3" w:rsidP="00545148" w14:paraId="00EA0B11" w14:textId="14C212EE">
      <w:pPr>
        <w:pStyle w:val="Paragraph"/>
        <w:numPr>
          <w:ilvl w:val="0"/>
          <w:numId w:val="31"/>
        </w:numPr>
      </w:pPr>
      <w:r>
        <w:t>Section E: Contact information</w:t>
      </w:r>
    </w:p>
    <w:p w:rsidR="00006171" w:rsidP="00A87BAA" w14:paraId="170D6228" w14:textId="446FC006">
      <w:pPr>
        <w:pStyle w:val="Paragraph"/>
      </w:pPr>
      <w:r>
        <w:t xml:space="preserve">Section A </w:t>
      </w:r>
      <w:r w:rsidR="009D4EE3">
        <w:t xml:space="preserve">and D </w:t>
      </w:r>
      <w:r w:rsidR="00797528">
        <w:t xml:space="preserve">questions </w:t>
      </w:r>
      <w:r w:rsidR="00545148">
        <w:t xml:space="preserve">are </w:t>
      </w:r>
      <w:r>
        <w:t xml:space="preserve">the same for all sites, except for the Connecticut survey. We did not </w:t>
      </w:r>
      <w:r w:rsidR="000706B2">
        <w:t xml:space="preserve">initially </w:t>
      </w:r>
      <w:r>
        <w:t xml:space="preserve">pretest </w:t>
      </w:r>
      <w:r w:rsidR="009D4EE3">
        <w:t xml:space="preserve">questions from </w:t>
      </w:r>
      <w:r>
        <w:t>Section A</w:t>
      </w:r>
      <w:r w:rsidR="009D4EE3">
        <w:t xml:space="preserve"> or D</w:t>
      </w:r>
      <w:r>
        <w:t xml:space="preserve"> </w:t>
      </w:r>
      <w:r w:rsidR="00797528">
        <w:t xml:space="preserve">with </w:t>
      </w:r>
      <w:r>
        <w:t>Massachusetts respondents</w:t>
      </w:r>
      <w:r w:rsidR="000706B2">
        <w:t>, our first set of pretests,</w:t>
      </w:r>
      <w:r>
        <w:t xml:space="preserve"> to </w:t>
      </w:r>
      <w:r w:rsidR="00911606">
        <w:t xml:space="preserve">avoid redundancy and to </w:t>
      </w:r>
      <w:r>
        <w:t xml:space="preserve">reduce the </w:t>
      </w:r>
      <w:r w:rsidR="000706B2">
        <w:t xml:space="preserve">pretest </w:t>
      </w:r>
      <w:r>
        <w:t xml:space="preserve">burden associated with the </w:t>
      </w:r>
      <w:r w:rsidR="000706B2">
        <w:t>Massachusetts instrument</w:t>
      </w:r>
      <w:r>
        <w:t xml:space="preserve">. </w:t>
      </w:r>
      <w:r w:rsidR="000706B2">
        <w:t>When pretesting these questions in other sites, we found that participants did have feedback</w:t>
      </w:r>
      <w:r w:rsidR="00BB41F1">
        <w:t>,</w:t>
      </w:r>
      <w:r w:rsidR="00542460">
        <w:t xml:space="preserve"> so we continued to include them in subsequent </w:t>
      </w:r>
      <w:r w:rsidR="000706B2">
        <w:t>interviews</w:t>
      </w:r>
      <w:r w:rsidR="00542460">
        <w:t xml:space="preserve">. This approach also helped us obtain more accurate timing estimates for the full survey. </w:t>
      </w:r>
    </w:p>
    <w:p w:rsidR="00061DB6" w:rsidP="002A55FE" w14:paraId="1942DC84" w14:textId="1CA214FF">
      <w:pPr>
        <w:pStyle w:val="Paragraph"/>
      </w:pPr>
      <w:r>
        <w:rPr>
          <w:b/>
          <w:bCs/>
        </w:rPr>
        <w:t xml:space="preserve">Pretest sample. </w:t>
      </w:r>
      <w:r w:rsidR="00006171">
        <w:t>Pretest p</w:t>
      </w:r>
      <w:r w:rsidR="00095FCF">
        <w:t xml:space="preserve">articipants were recruited through </w:t>
      </w:r>
      <w:r w:rsidR="00A376DE">
        <w:t xml:space="preserve">SNAP E&amp;T </w:t>
      </w:r>
      <w:r w:rsidR="00006171">
        <w:t xml:space="preserve">program </w:t>
      </w:r>
      <w:r w:rsidR="00095FCF">
        <w:t xml:space="preserve">staff at each site between </w:t>
      </w:r>
      <w:r w:rsidR="002712F0">
        <w:t>April</w:t>
      </w:r>
      <w:r w:rsidR="00095FCF">
        <w:t xml:space="preserve"> and June 2022. </w:t>
      </w:r>
      <w:r w:rsidR="00006171">
        <w:t xml:space="preserve">Site staff reached out to current program participants to invite them to participate in a pretest interview with Mathematica. </w:t>
      </w:r>
      <w:r w:rsidR="00CD4810">
        <w:t xml:space="preserve">Recruiting participants through SNAP E&amp;T site staff enabled us to target adults similar to the SNAP E&amp;T RCE study population. Among pretest participants, about 60% were currently receiving SNAP E&amp;T services while the other 40% were not currently receiving services. </w:t>
      </w:r>
      <w:r w:rsidR="00A376DE">
        <w:t>The study team</w:t>
      </w:r>
      <w:r>
        <w:t xml:space="preserve"> pretested each survey instrument with five participants </w:t>
      </w:r>
      <w:r w:rsidR="00CE3406">
        <w:t>associated with each</w:t>
      </w:r>
      <w:r w:rsidR="00A376DE">
        <w:t xml:space="preserve"> relevant</w:t>
      </w:r>
      <w:r>
        <w:t xml:space="preserve"> site</w:t>
      </w:r>
      <w:r w:rsidR="00CE3406">
        <w:t>, with the exception of Rhode Island</w:t>
      </w:r>
      <w:r>
        <w:t xml:space="preserve">. </w:t>
      </w:r>
      <w:r w:rsidR="008040F0">
        <w:t>The study team</w:t>
      </w:r>
      <w:r w:rsidR="00A376DE">
        <w:t xml:space="preserve"> pretested the Rhode Island </w:t>
      </w:r>
      <w:r w:rsidR="00A376DE">
        <w:t xml:space="preserve">instrument with three respondents from Rhode Island and </w:t>
      </w:r>
      <w:r>
        <w:t>two participants from other sites (Connecticut and Massachusetts)</w:t>
      </w:r>
      <w:r w:rsidR="00A376DE">
        <w:t xml:space="preserve"> due to scheduling challenges</w:t>
      </w:r>
      <w:r>
        <w:t xml:space="preserve">. </w:t>
      </w:r>
    </w:p>
    <w:p w:rsidR="00700195" w:rsidP="002A55FE" w14:paraId="06150755" w14:textId="47E8AE4C">
      <w:pPr>
        <w:pStyle w:val="Paragraph"/>
      </w:pPr>
      <w:r>
        <w:t xml:space="preserve">Pretest interviews were conducted by </w:t>
      </w:r>
      <w:r w:rsidR="009C32CE">
        <w:t xml:space="preserve">video </w:t>
      </w:r>
      <w:r>
        <w:t>using the Webex interface</w:t>
      </w:r>
      <w:r w:rsidR="00BB41F1">
        <w:t xml:space="preserve"> </w:t>
      </w:r>
      <w:r w:rsidR="00CB4FD9">
        <w:t>or by telephone</w:t>
      </w:r>
      <w:r>
        <w:t xml:space="preserve">. </w:t>
      </w:r>
      <w:r w:rsidR="00A460FE">
        <w:t>W</w:t>
      </w:r>
      <w:r w:rsidR="00BB41F1">
        <w:t xml:space="preserve">e encouraged </w:t>
      </w:r>
      <w:r w:rsidR="00CB4FD9">
        <w:t>everyone</w:t>
      </w:r>
      <w:r w:rsidR="00BB41F1">
        <w:t xml:space="preserve"> to join by </w:t>
      </w:r>
      <w:r w:rsidR="00CB4FD9">
        <w:t>Webex</w:t>
      </w:r>
      <w:r w:rsidR="00A460FE">
        <w:t xml:space="preserve"> but</w:t>
      </w:r>
      <w:r w:rsidR="00BB41F1">
        <w:t xml:space="preserve"> </w:t>
      </w:r>
      <w:r w:rsidR="00213AED">
        <w:t>worked</w:t>
      </w:r>
      <w:r w:rsidR="00BB41F1">
        <w:t xml:space="preserve"> to </w:t>
      </w:r>
      <w:r w:rsidR="00A460FE">
        <w:t xml:space="preserve">accommodate </w:t>
      </w:r>
      <w:r w:rsidR="00CB4FD9">
        <w:t xml:space="preserve">all </w:t>
      </w:r>
      <w:r w:rsidR="00A460FE">
        <w:t xml:space="preserve">participants, some of whom did not have computer access. As a result, some pretest interviews were conducted through Webex without </w:t>
      </w:r>
      <w:r w:rsidR="00441B05">
        <w:t>video,</w:t>
      </w:r>
      <w:r w:rsidR="00A460FE">
        <w:t xml:space="preserve"> and some were conducted by telephone only.</w:t>
      </w:r>
      <w:r w:rsidR="00BB41F1">
        <w:t xml:space="preserve"> </w:t>
      </w:r>
      <w:r w:rsidR="00E052C3">
        <w:t xml:space="preserve">To mirror </w:t>
      </w:r>
      <w:r w:rsidR="00903FBC">
        <w:t>self-</w:t>
      </w:r>
      <w:r w:rsidR="00E052C3">
        <w:t>administration</w:t>
      </w:r>
      <w:r w:rsidR="00903FBC">
        <w:t xml:space="preserve"> of the survey by web</w:t>
      </w:r>
      <w:r w:rsidR="00E052C3">
        <w:t xml:space="preserve">, </w:t>
      </w:r>
      <w:r w:rsidR="000B69B1">
        <w:t xml:space="preserve">we sent </w:t>
      </w:r>
      <w:r w:rsidR="001F6F61">
        <w:t xml:space="preserve">13 </w:t>
      </w:r>
      <w:r w:rsidR="00E052C3">
        <w:t>p</w:t>
      </w:r>
      <w:r w:rsidR="00463742">
        <w:t xml:space="preserve">articipants </w:t>
      </w:r>
      <w:r w:rsidR="00E052C3">
        <w:t xml:space="preserve">a PDF version of </w:t>
      </w:r>
      <w:r w:rsidR="000A1EAD">
        <w:t>the survey in advance of the call</w:t>
      </w:r>
      <w:r w:rsidR="00E052C3">
        <w:t>.</w:t>
      </w:r>
      <w:r w:rsidR="009C2CA1">
        <w:t xml:space="preserve"> </w:t>
      </w:r>
      <w:r w:rsidR="000A1EAD">
        <w:t xml:space="preserve">During the </w:t>
      </w:r>
      <w:r w:rsidR="003351BF">
        <w:t xml:space="preserve">Webex </w:t>
      </w:r>
      <w:r w:rsidR="000A1EAD">
        <w:t xml:space="preserve">interview, </w:t>
      </w:r>
      <w:r w:rsidR="00441B05">
        <w:t xml:space="preserve">these </w:t>
      </w:r>
      <w:r w:rsidR="00E052C3">
        <w:t>respondents</w:t>
      </w:r>
      <w:r w:rsidR="00441B05">
        <w:t xml:space="preserve"> </w:t>
      </w:r>
      <w:r w:rsidR="00E052C3">
        <w:t>shared their computer screen and</w:t>
      </w:r>
      <w:r w:rsidR="00441B05">
        <w:t xml:space="preserve"> self-administered the questionnaire</w:t>
      </w:r>
      <w:r w:rsidR="00903FBC">
        <w:t xml:space="preserve"> by</w:t>
      </w:r>
      <w:r w:rsidR="00E052C3">
        <w:t xml:space="preserve"> </w:t>
      </w:r>
      <w:r w:rsidR="00903FBC">
        <w:t xml:space="preserve">reading each question to themselves and </w:t>
      </w:r>
      <w:r w:rsidR="00E052C3">
        <w:t>indicat</w:t>
      </w:r>
      <w:r w:rsidR="00903FBC">
        <w:t>ing</w:t>
      </w:r>
      <w:r w:rsidR="00E052C3">
        <w:t xml:space="preserve"> their response</w:t>
      </w:r>
      <w:r w:rsidR="00903FBC">
        <w:t>s</w:t>
      </w:r>
      <w:r w:rsidR="00E052C3">
        <w:t xml:space="preserve"> </w:t>
      </w:r>
      <w:r w:rsidR="009E44B1">
        <w:t xml:space="preserve">to questions </w:t>
      </w:r>
      <w:r w:rsidR="00E052C3">
        <w:t xml:space="preserve">on the PDF. </w:t>
      </w:r>
      <w:r w:rsidR="00213AED">
        <w:t>Some respondents highlighted their responses on the PDF and others shared their responses aloud, depending on their comfort with screen</w:t>
      </w:r>
      <w:r w:rsidR="009E44B1">
        <w:t xml:space="preserve"> </w:t>
      </w:r>
      <w:r w:rsidR="00213AED">
        <w:t xml:space="preserve">sharing and technology. </w:t>
      </w:r>
      <w:r w:rsidR="000B69B1">
        <w:t>We offered p</w:t>
      </w:r>
      <w:r w:rsidR="00E052C3">
        <w:t xml:space="preserve">retest </w:t>
      </w:r>
      <w:r w:rsidR="00BB41F1">
        <w:t>participants</w:t>
      </w:r>
      <w:r w:rsidR="00220B2A">
        <w:t xml:space="preserve"> </w:t>
      </w:r>
      <w:r w:rsidR="009C32CE">
        <w:t xml:space="preserve">technology </w:t>
      </w:r>
      <w:r w:rsidR="00F67E6C">
        <w:t>support as needed</w:t>
      </w:r>
      <w:r w:rsidR="009C32CE">
        <w:t xml:space="preserve">, but </w:t>
      </w:r>
      <w:r w:rsidR="000B69B1">
        <w:t xml:space="preserve">we asked them to hold </w:t>
      </w:r>
      <w:r w:rsidR="009C32CE">
        <w:t>specific survey</w:t>
      </w:r>
      <w:r w:rsidR="000B69B1">
        <w:t xml:space="preserve"> questions until they had completed the entire survey</w:t>
      </w:r>
      <w:r w:rsidR="00FC110A">
        <w:t xml:space="preserve"> (with the exception of Section B, described below)</w:t>
      </w:r>
      <w:r w:rsidR="00F67E6C">
        <w:t>.</w:t>
      </w:r>
      <w:r w:rsidR="00413B1F">
        <w:t xml:space="preserve"> </w:t>
      </w:r>
      <w:r w:rsidR="00E052C3">
        <w:t xml:space="preserve">To mirror </w:t>
      </w:r>
      <w:r w:rsidR="00213AED">
        <w:t>interviewer-</w:t>
      </w:r>
      <w:r w:rsidR="00E052C3">
        <w:t>administration</w:t>
      </w:r>
      <w:r w:rsidR="00213AED">
        <w:t xml:space="preserve"> of the survey by telephone</w:t>
      </w:r>
      <w:r w:rsidR="00E052C3">
        <w:t xml:space="preserve">, </w:t>
      </w:r>
      <w:r w:rsidR="001F6F61">
        <w:t>7</w:t>
      </w:r>
      <w:r w:rsidR="00E052C3">
        <w:t xml:space="preserve"> participants were read survey questions aloud by the interviewer and</w:t>
      </w:r>
      <w:r w:rsidR="000B69B1">
        <w:t xml:space="preserve"> asked to provide</w:t>
      </w:r>
      <w:r w:rsidR="00E052C3">
        <w:t xml:space="preserve"> their responses verbally.</w:t>
      </w:r>
      <w:r w:rsidR="00441B05">
        <w:t xml:space="preserve"> </w:t>
      </w:r>
      <w:r>
        <w:t xml:space="preserve">Table 1 shows the breakdown of </w:t>
      </w:r>
      <w:r w:rsidR="009E44B1">
        <w:t xml:space="preserve">pretest </w:t>
      </w:r>
      <w:r>
        <w:t xml:space="preserve">administration </w:t>
      </w:r>
      <w:r w:rsidR="009E44B1">
        <w:t>mode</w:t>
      </w:r>
      <w:r>
        <w:t xml:space="preserve"> by site. </w:t>
      </w:r>
    </w:p>
    <w:p w:rsidR="00700195" w:rsidP="008B32F3" w14:paraId="09406678" w14:textId="77777777">
      <w:pPr>
        <w:pStyle w:val="TitleRule"/>
        <w:keepLines/>
      </w:pPr>
      <w:r w:rsidRPr="00465BF8">
        <w:rPr>
          <w:noProof/>
        </w:rPr>
        <mc:AlternateContent>
          <mc:Choice Requires="wps">
            <w:drawing>
              <wp:inline distT="0" distB="0" distL="0" distR="0">
                <wp:extent cx="2971800" cy="0"/>
                <wp:effectExtent l="0" t="38100" r="38100" b="38100"/>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 o:spid="_x0000_i1025"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700195" w:rsidP="008B32F3" w14:paraId="06A7CC49" w14:textId="5136F969">
      <w:pPr>
        <w:pStyle w:val="TableTitle"/>
      </w:pPr>
      <w:bookmarkStart w:id="6" w:name="_Toc34920062"/>
      <w:r>
        <w:t xml:space="preserve">Table 1. </w:t>
      </w:r>
      <w:bookmarkEnd w:id="6"/>
      <w:r>
        <w:t>Pretest administration mode by site</w:t>
      </w:r>
    </w:p>
    <w:tbl>
      <w:tblPr>
        <w:tblStyle w:val="MathUBaseTable"/>
        <w:tblW w:w="5400" w:type="dxa"/>
        <w:tblLayout w:type="fixed"/>
        <w:tblLook w:val="06A0"/>
      </w:tblPr>
      <w:tblGrid>
        <w:gridCol w:w="1872"/>
        <w:gridCol w:w="1638"/>
        <w:gridCol w:w="1890"/>
      </w:tblGrid>
      <w:tr w14:paraId="47A17E5C" w14:textId="77777777" w:rsidTr="00700195">
        <w:tblPrEx>
          <w:tblW w:w="5400" w:type="dxa"/>
          <w:tblLayout w:type="fixed"/>
          <w:tblLook w:val="06A0"/>
        </w:tblPrEx>
        <w:trPr>
          <w:tblHeader/>
        </w:trPr>
        <w:tc>
          <w:tcPr>
            <w:tcW w:w="1872" w:type="dxa"/>
          </w:tcPr>
          <w:p w:rsidR="00700195" w:rsidP="001646AF" w14:paraId="6E54B2F5" w14:textId="77777777">
            <w:pPr>
              <w:pStyle w:val="TableHeaderLeft"/>
            </w:pPr>
          </w:p>
        </w:tc>
        <w:tc>
          <w:tcPr>
            <w:tcW w:w="1638" w:type="dxa"/>
          </w:tcPr>
          <w:p w:rsidR="00700195" w:rsidRPr="00465BF8" w:rsidP="001646AF" w14:paraId="426241D0" w14:textId="3BF81988">
            <w:pPr>
              <w:pStyle w:val="TableHeaderCenter"/>
            </w:pPr>
            <w:r>
              <w:t>Self-Administered</w:t>
            </w:r>
          </w:p>
        </w:tc>
        <w:tc>
          <w:tcPr>
            <w:tcW w:w="1890" w:type="dxa"/>
          </w:tcPr>
          <w:p w:rsidR="00700195" w:rsidRPr="00465BF8" w:rsidP="001646AF" w14:paraId="4E83961D" w14:textId="1F6210FE">
            <w:pPr>
              <w:pStyle w:val="TableHeaderCenter"/>
            </w:pPr>
            <w:r>
              <w:t>Interviewer-Administered</w:t>
            </w:r>
          </w:p>
        </w:tc>
      </w:tr>
      <w:tr w14:paraId="6AAFCB00" w14:textId="77777777" w:rsidTr="00700195">
        <w:tblPrEx>
          <w:tblW w:w="5400" w:type="dxa"/>
          <w:tblLayout w:type="fixed"/>
          <w:tblLook w:val="06A0"/>
        </w:tblPrEx>
        <w:tc>
          <w:tcPr>
            <w:tcW w:w="1872" w:type="dxa"/>
          </w:tcPr>
          <w:p w:rsidR="00700195" w:rsidP="001646AF" w14:paraId="19795D46" w14:textId="66774FB7">
            <w:pPr>
              <w:pStyle w:val="TableTextLeft"/>
            </w:pPr>
            <w:r>
              <w:t>Colorado</w:t>
            </w:r>
          </w:p>
        </w:tc>
        <w:tc>
          <w:tcPr>
            <w:tcW w:w="1638" w:type="dxa"/>
          </w:tcPr>
          <w:p w:rsidR="00700195" w:rsidP="00700195" w14:paraId="5FFC15B4" w14:textId="009E2253">
            <w:pPr>
              <w:pStyle w:val="TableTextLeft"/>
              <w:jc w:val="center"/>
            </w:pPr>
            <w:r>
              <w:t>1</w:t>
            </w:r>
          </w:p>
        </w:tc>
        <w:tc>
          <w:tcPr>
            <w:tcW w:w="1890" w:type="dxa"/>
          </w:tcPr>
          <w:p w:rsidR="00700195" w:rsidP="00700195" w14:paraId="64D97AF9" w14:textId="5AB8CE2A">
            <w:pPr>
              <w:pStyle w:val="TableTextLeft"/>
              <w:jc w:val="center"/>
            </w:pPr>
            <w:r>
              <w:t>4</w:t>
            </w:r>
          </w:p>
        </w:tc>
      </w:tr>
      <w:tr w14:paraId="725E0045" w14:textId="77777777" w:rsidTr="00700195">
        <w:tblPrEx>
          <w:tblW w:w="5400" w:type="dxa"/>
          <w:tblLayout w:type="fixed"/>
          <w:tblLook w:val="06A0"/>
        </w:tblPrEx>
        <w:tc>
          <w:tcPr>
            <w:tcW w:w="1872" w:type="dxa"/>
          </w:tcPr>
          <w:p w:rsidR="00700195" w:rsidP="001646AF" w14:paraId="750BA713" w14:textId="14B52148">
            <w:pPr>
              <w:pStyle w:val="TableTextLeft"/>
            </w:pPr>
            <w:r>
              <w:t>Connecticut</w:t>
            </w:r>
          </w:p>
        </w:tc>
        <w:tc>
          <w:tcPr>
            <w:tcW w:w="1638" w:type="dxa"/>
          </w:tcPr>
          <w:p w:rsidR="00700195" w:rsidP="00700195" w14:paraId="5B156934" w14:textId="4D977B28">
            <w:pPr>
              <w:pStyle w:val="TableTextLeft"/>
              <w:jc w:val="center"/>
            </w:pPr>
            <w:r>
              <w:t>5</w:t>
            </w:r>
          </w:p>
        </w:tc>
        <w:tc>
          <w:tcPr>
            <w:tcW w:w="1890" w:type="dxa"/>
          </w:tcPr>
          <w:p w:rsidR="00700195" w:rsidP="00700195" w14:paraId="5F71DFE8" w14:textId="7ECA0F53">
            <w:pPr>
              <w:pStyle w:val="TableTextLeft"/>
              <w:jc w:val="center"/>
            </w:pPr>
            <w:r>
              <w:t>0</w:t>
            </w:r>
          </w:p>
        </w:tc>
      </w:tr>
      <w:tr w14:paraId="6F832113" w14:textId="77777777" w:rsidTr="00700195">
        <w:tblPrEx>
          <w:tblW w:w="5400" w:type="dxa"/>
          <w:tblLayout w:type="fixed"/>
          <w:tblLook w:val="06A0"/>
        </w:tblPrEx>
        <w:tc>
          <w:tcPr>
            <w:tcW w:w="1872" w:type="dxa"/>
          </w:tcPr>
          <w:p w:rsidR="00700195" w:rsidP="001646AF" w14:paraId="1B3D4297" w14:textId="211BFCC4">
            <w:pPr>
              <w:pStyle w:val="TableTextLeft"/>
            </w:pPr>
            <w:r>
              <w:t>Massachusetts</w:t>
            </w:r>
          </w:p>
        </w:tc>
        <w:tc>
          <w:tcPr>
            <w:tcW w:w="1638" w:type="dxa"/>
          </w:tcPr>
          <w:p w:rsidR="00700195" w:rsidP="00700195" w14:paraId="18306783" w14:textId="475C7F6E">
            <w:pPr>
              <w:pStyle w:val="TableTextLeft"/>
              <w:jc w:val="center"/>
            </w:pPr>
            <w:r>
              <w:t>5</w:t>
            </w:r>
          </w:p>
        </w:tc>
        <w:tc>
          <w:tcPr>
            <w:tcW w:w="1890" w:type="dxa"/>
          </w:tcPr>
          <w:p w:rsidR="00700195" w:rsidP="00700195" w14:paraId="13FFB91A" w14:textId="28BADCD6">
            <w:pPr>
              <w:pStyle w:val="TableTextLeft"/>
              <w:jc w:val="center"/>
            </w:pPr>
            <w:r>
              <w:t>0</w:t>
            </w:r>
          </w:p>
        </w:tc>
      </w:tr>
      <w:tr w14:paraId="2AB4E6E9" w14:textId="77777777" w:rsidTr="00700195">
        <w:tblPrEx>
          <w:tblW w:w="5400" w:type="dxa"/>
          <w:tblLayout w:type="fixed"/>
          <w:tblLook w:val="06A0"/>
        </w:tblPrEx>
        <w:tc>
          <w:tcPr>
            <w:tcW w:w="1872" w:type="dxa"/>
          </w:tcPr>
          <w:p w:rsidR="00700195" w:rsidP="001646AF" w14:paraId="1498B657" w14:textId="038C463C">
            <w:pPr>
              <w:pStyle w:val="TableTextLeft"/>
            </w:pPr>
            <w:r>
              <w:t>Rhode Island</w:t>
            </w:r>
          </w:p>
        </w:tc>
        <w:tc>
          <w:tcPr>
            <w:tcW w:w="1638" w:type="dxa"/>
          </w:tcPr>
          <w:p w:rsidR="00700195" w:rsidP="00700195" w14:paraId="4197D264" w14:textId="4291725B">
            <w:pPr>
              <w:pStyle w:val="TableTextLeft"/>
              <w:jc w:val="center"/>
            </w:pPr>
            <w:r>
              <w:t>2</w:t>
            </w:r>
          </w:p>
        </w:tc>
        <w:tc>
          <w:tcPr>
            <w:tcW w:w="1890" w:type="dxa"/>
          </w:tcPr>
          <w:p w:rsidR="00700195" w:rsidP="00700195" w14:paraId="786F154D" w14:textId="23B6D6FC">
            <w:pPr>
              <w:pStyle w:val="TableTextLeft"/>
              <w:jc w:val="center"/>
            </w:pPr>
            <w:r>
              <w:t>3</w:t>
            </w:r>
          </w:p>
        </w:tc>
      </w:tr>
      <w:tr w14:paraId="324B1A6A" w14:textId="77777777" w:rsidTr="00700195">
        <w:tblPrEx>
          <w:tblW w:w="5400" w:type="dxa"/>
          <w:tblLayout w:type="fixed"/>
          <w:tblLook w:val="06A0"/>
        </w:tblPrEx>
        <w:tc>
          <w:tcPr>
            <w:tcW w:w="1872" w:type="dxa"/>
            <w:shd w:val="clear" w:color="auto" w:fill="auto"/>
          </w:tcPr>
          <w:p w:rsidR="00700195" w:rsidRPr="00700195" w:rsidP="001646AF" w14:paraId="074B7245" w14:textId="60F38A6B">
            <w:pPr>
              <w:pStyle w:val="TableTextLeft"/>
              <w:rPr>
                <w:b/>
                <w:bCs/>
              </w:rPr>
            </w:pPr>
            <w:r w:rsidRPr="00700195">
              <w:rPr>
                <w:b/>
                <w:bCs/>
              </w:rPr>
              <w:t>Total</w:t>
            </w:r>
          </w:p>
        </w:tc>
        <w:tc>
          <w:tcPr>
            <w:tcW w:w="1638" w:type="dxa"/>
            <w:shd w:val="clear" w:color="auto" w:fill="auto"/>
          </w:tcPr>
          <w:p w:rsidR="00700195" w:rsidRPr="00700195" w:rsidP="00700195" w14:paraId="746B6E18" w14:textId="16872C3D">
            <w:pPr>
              <w:pStyle w:val="TableTextLeft"/>
              <w:jc w:val="center"/>
              <w:rPr>
                <w:b/>
                <w:bCs/>
              </w:rPr>
            </w:pPr>
            <w:r w:rsidRPr="00700195">
              <w:rPr>
                <w:b/>
                <w:bCs/>
              </w:rPr>
              <w:t>13</w:t>
            </w:r>
          </w:p>
        </w:tc>
        <w:tc>
          <w:tcPr>
            <w:tcW w:w="1890" w:type="dxa"/>
            <w:shd w:val="clear" w:color="auto" w:fill="auto"/>
          </w:tcPr>
          <w:p w:rsidR="00700195" w:rsidRPr="00700195" w:rsidP="00700195" w14:paraId="586B954A" w14:textId="386241D6">
            <w:pPr>
              <w:pStyle w:val="TableTextLeft"/>
              <w:jc w:val="center"/>
              <w:rPr>
                <w:b/>
                <w:bCs/>
              </w:rPr>
            </w:pPr>
            <w:r w:rsidRPr="00700195">
              <w:rPr>
                <w:b/>
                <w:bCs/>
              </w:rPr>
              <w:t>7</w:t>
            </w:r>
          </w:p>
        </w:tc>
      </w:tr>
    </w:tbl>
    <w:p w:rsidR="0095589A" w:rsidP="00E052C3" w14:paraId="298BC33E" w14:textId="3674D5BF">
      <w:pPr>
        <w:pStyle w:val="Paragraph"/>
        <w:spacing w:before="240"/>
      </w:pPr>
      <w:r>
        <w:t>Section B of each survey asks question</w:t>
      </w:r>
      <w:r w:rsidR="000B69B1">
        <w:t>s</w:t>
      </w:r>
      <w:r>
        <w:t xml:space="preserve"> about an intervention that has not yet occurred. Given this complexity, s</w:t>
      </w:r>
      <w:r w:rsidR="00413B1F">
        <w:t xml:space="preserve">ome additional explanation was also provided to respondents </w:t>
      </w:r>
      <w:r>
        <w:t xml:space="preserve">ahead of </w:t>
      </w:r>
      <w:r w:rsidR="000B69B1">
        <w:t>this section.</w:t>
      </w:r>
      <w:r w:rsidR="00413B1F">
        <w:t xml:space="preserve"> </w:t>
      </w:r>
      <w:r w:rsidR="000B69B1">
        <w:t>Specifically</w:t>
      </w:r>
      <w:r w:rsidR="002712F0">
        <w:t xml:space="preserve">, the study team presented a scenario to each respondent </w:t>
      </w:r>
      <w:r>
        <w:t>that</w:t>
      </w:r>
      <w:r w:rsidR="00D73312">
        <w:t xml:space="preserve"> provide</w:t>
      </w:r>
      <w:r>
        <w:t>d</w:t>
      </w:r>
      <w:r w:rsidR="00D73312">
        <w:t xml:space="preserve"> additional context and</w:t>
      </w:r>
      <w:r w:rsidR="002712F0">
        <w:t xml:space="preserve"> guide</w:t>
      </w:r>
      <w:r>
        <w:t>d</w:t>
      </w:r>
      <w:r w:rsidR="002712F0">
        <w:t xml:space="preserve"> their responses </w:t>
      </w:r>
      <w:r>
        <w:t>through</w:t>
      </w:r>
      <w:r w:rsidR="002712F0">
        <w:t xml:space="preserve"> that section. </w:t>
      </w:r>
      <w:r w:rsidR="00413B1F">
        <w:t xml:space="preserve">Figure 1 </w:t>
      </w:r>
      <w:r w:rsidR="009C32CE">
        <w:t xml:space="preserve">provides </w:t>
      </w:r>
      <w:r w:rsidR="00413B1F">
        <w:t>an example of text</w:t>
      </w:r>
      <w:r w:rsidR="002712F0">
        <w:t xml:space="preserve"> included</w:t>
      </w:r>
      <w:r w:rsidR="00413B1F">
        <w:t xml:space="preserve"> at the beginning of Section B</w:t>
      </w:r>
      <w:r w:rsidR="002712F0">
        <w:t xml:space="preserve"> </w:t>
      </w:r>
      <w:r w:rsidR="009C32CE">
        <w:t xml:space="preserve">for </w:t>
      </w:r>
      <w:r w:rsidR="002712F0">
        <w:t xml:space="preserve">a </w:t>
      </w:r>
      <w:r w:rsidR="00413B1F">
        <w:t xml:space="preserve">Connecticut </w:t>
      </w:r>
      <w:r w:rsidR="002712F0">
        <w:t>pretest survey</w:t>
      </w:r>
      <w:r w:rsidR="00413B1F">
        <w:t xml:space="preserve">. The scenario orients the respondent to the intervention design in Connecticut and provides some guidance about how to respond to certain questions. </w:t>
      </w:r>
      <w:r w:rsidR="00916BA2">
        <w:t xml:space="preserve">The study team adjusted the scenario for each pretest respondent to </w:t>
      </w:r>
      <w:r w:rsidR="00D3301E">
        <w:t>facilitate pretesting</w:t>
      </w:r>
      <w:r w:rsidR="00916BA2">
        <w:t xml:space="preserve"> </w:t>
      </w:r>
      <w:r w:rsidR="00A426C8">
        <w:t xml:space="preserve">all of the </w:t>
      </w:r>
      <w:r w:rsidR="00916BA2">
        <w:t>different paths in Section B.</w:t>
      </w:r>
      <w:r w:rsidR="00D73312">
        <w:t xml:space="preserve"> </w:t>
      </w:r>
    </w:p>
    <w:p w:rsidR="00E811CB" w:rsidP="00E052C3" w14:paraId="3B38C41F" w14:textId="5C8EDBE6">
      <w:pPr>
        <w:pStyle w:val="Paragraph"/>
        <w:spacing w:before="240"/>
      </w:pPr>
      <w:r>
        <w:t xml:space="preserve">The surveys also contain several </w:t>
      </w:r>
      <w:r w:rsidR="007A3020">
        <w:t>fields</w:t>
      </w:r>
      <w:r>
        <w:t xml:space="preserve"> that will programmatically </w:t>
      </w:r>
      <w:r w:rsidR="007A3020">
        <w:t xml:space="preserve">fill with site or individual specific information. For example, the SNAP E&amp;T program name or the </w:t>
      </w:r>
      <w:r w:rsidR="00AC6489">
        <w:t>coach name</w:t>
      </w:r>
      <w:r w:rsidR="007A3020">
        <w:t xml:space="preserve"> presented in Figure 1 </w:t>
      </w:r>
      <w:r w:rsidR="00AC6489">
        <w:t>(Shaina), which will ultimately be dynamic fields</w:t>
      </w:r>
      <w:r w:rsidR="007A3020">
        <w:t xml:space="preserve">. For pretest interviews, we filled in </w:t>
      </w:r>
      <w:r w:rsidR="00AC6489">
        <w:t xml:space="preserve">these fields as much as possible, except where fill-ins depended on </w:t>
      </w:r>
      <w:r w:rsidR="00730E80">
        <w:t>prior</w:t>
      </w:r>
      <w:r w:rsidR="00AC6489">
        <w:t xml:space="preserve"> survey responses. For example, </w:t>
      </w:r>
      <w:r w:rsidR="009E44B1">
        <w:t xml:space="preserve">in Figure 1 </w:t>
      </w:r>
      <w:r w:rsidR="00AC6489">
        <w:t xml:space="preserve">we </w:t>
      </w:r>
      <w:r w:rsidR="009E44B1">
        <w:t>refer to services from “the local food pantry”</w:t>
      </w:r>
      <w:r w:rsidR="007A3020">
        <w:t xml:space="preserve"> </w:t>
      </w:r>
      <w:r w:rsidR="00AC6489">
        <w:t xml:space="preserve">and </w:t>
      </w:r>
      <w:r w:rsidR="007A3020">
        <w:t>a fictional coach</w:t>
      </w:r>
      <w:r w:rsidR="00AC6489">
        <w:t>, Shaina,</w:t>
      </w:r>
      <w:r w:rsidR="007A3020">
        <w:t xml:space="preserve"> to facilitate the interview. </w:t>
      </w:r>
    </w:p>
    <w:p w:rsidR="00681125" w14:paraId="6CA3B773" w14:textId="77777777">
      <w:pPr>
        <w:spacing w:line="259" w:lineRule="auto"/>
        <w:rPr>
          <w:rFonts w:asciiTheme="majorHAnsi" w:hAnsiTheme="majorHAnsi"/>
          <w:b/>
          <w:color w:val="000000" w:themeColor="text1"/>
          <w:sz w:val="20"/>
        </w:rPr>
      </w:pPr>
      <w:r>
        <w:br w:type="page"/>
      </w:r>
    </w:p>
    <w:p w:rsidR="00916BA2" w:rsidRPr="00916BA2" w:rsidP="00320B8C" w14:paraId="7D4161AC" w14:textId="0C2B1A7C">
      <w:pPr>
        <w:pStyle w:val="TableTitle"/>
      </w:pPr>
      <w:r>
        <w:t xml:space="preserve">Figure 1. </w:t>
      </w:r>
      <w:r w:rsidR="003E4C28">
        <w:t>Example context</w:t>
      </w:r>
      <w:r>
        <w:t xml:space="preserve"> </w:t>
      </w:r>
      <w:r w:rsidR="003E4C28">
        <w:t>from</w:t>
      </w:r>
      <w:r>
        <w:t xml:space="preserve"> </w:t>
      </w:r>
      <w:r w:rsidR="003E4C28">
        <w:t xml:space="preserve">Section B of </w:t>
      </w:r>
      <w:r>
        <w:t>Connecticut pretest</w:t>
      </w: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0C01E8B" w14:textId="77777777" w:rsidTr="00EB4E0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712F0" w:rsidRPr="00D73312" w:rsidP="00D73312" w14:paraId="305C39BB" w14:textId="4BE88DDC">
            <w:pPr>
              <w:spacing w:before="60" w:after="120" w:line="240" w:lineRule="auto"/>
              <w:rPr>
                <w:rFonts w:asciiTheme="minorHAnsi" w:hAnsiTheme="minorHAnsi" w:cstheme="minorHAnsi"/>
                <w:sz w:val="20"/>
                <w:szCs w:val="20"/>
              </w:rPr>
            </w:pPr>
            <w:r w:rsidRPr="00D73312">
              <w:rPr>
                <w:rFonts w:asciiTheme="minorHAnsi" w:hAnsiTheme="minorHAnsi" w:cstheme="minorHAnsi"/>
                <w:sz w:val="20"/>
                <w:szCs w:val="20"/>
              </w:rPr>
              <w:t>These next set of questions ask you to pretend that you met with your coach</w:t>
            </w:r>
            <w:r w:rsidR="00AC6489">
              <w:rPr>
                <w:rFonts w:asciiTheme="minorHAnsi" w:hAnsiTheme="minorHAnsi" w:cstheme="minorHAnsi"/>
                <w:sz w:val="20"/>
                <w:szCs w:val="20"/>
              </w:rPr>
              <w:t>, Shaina,</w:t>
            </w:r>
            <w:r w:rsidRPr="00D73312">
              <w:rPr>
                <w:rFonts w:asciiTheme="minorHAnsi" w:hAnsiTheme="minorHAnsi" w:cstheme="minorHAnsi"/>
                <w:sz w:val="20"/>
                <w:szCs w:val="20"/>
              </w:rPr>
              <w:t xml:space="preserve"> a few months ago to complete an assessment to understand where you were at with life and education-related skills. The assessment is attached to the email you received with this survey. In the assessment you indicated you were having some trouble getting access to fresh food, and so</w:t>
            </w:r>
            <w:r w:rsidR="00AC6489">
              <w:rPr>
                <w:rFonts w:asciiTheme="minorHAnsi" w:hAnsiTheme="minorHAnsi" w:cstheme="minorHAnsi"/>
                <w:sz w:val="20"/>
                <w:szCs w:val="20"/>
              </w:rPr>
              <w:t xml:space="preserve"> Shaina</w:t>
            </w:r>
            <w:r w:rsidRPr="00D73312" w:rsidR="00AC6489">
              <w:rPr>
                <w:rFonts w:asciiTheme="minorHAnsi" w:hAnsiTheme="minorHAnsi" w:cstheme="minorHAnsi"/>
                <w:sz w:val="20"/>
                <w:szCs w:val="20"/>
              </w:rPr>
              <w:t xml:space="preserve"> </w:t>
            </w:r>
            <w:r w:rsidRPr="00D73312">
              <w:rPr>
                <w:rFonts w:asciiTheme="minorHAnsi" w:hAnsiTheme="minorHAnsi" w:cstheme="minorHAnsi"/>
                <w:sz w:val="20"/>
                <w:szCs w:val="20"/>
              </w:rPr>
              <w:t xml:space="preserve">referred you to the local food pantry. A few days after you met, </w:t>
            </w:r>
            <w:r w:rsidR="00AC6489">
              <w:rPr>
                <w:rFonts w:asciiTheme="minorHAnsi" w:hAnsiTheme="minorHAnsi" w:cstheme="minorHAnsi"/>
                <w:sz w:val="20"/>
                <w:szCs w:val="20"/>
              </w:rPr>
              <w:t>Shaina</w:t>
            </w:r>
            <w:r w:rsidR="00D73312">
              <w:rPr>
                <w:rFonts w:asciiTheme="minorHAnsi" w:hAnsiTheme="minorHAnsi" w:cstheme="minorHAnsi"/>
                <w:sz w:val="20"/>
                <w:szCs w:val="20"/>
              </w:rPr>
              <w:t xml:space="preserve"> </w:t>
            </w:r>
            <w:r w:rsidRPr="00D73312">
              <w:rPr>
                <w:rFonts w:asciiTheme="minorHAnsi" w:hAnsiTheme="minorHAnsi" w:cstheme="minorHAnsi"/>
                <w:sz w:val="20"/>
                <w:szCs w:val="20"/>
              </w:rPr>
              <w:t xml:space="preserve">also sent you a text to remind you to reach out to the food pantry. </w:t>
            </w:r>
          </w:p>
          <w:p w:rsidR="002712F0" w:rsidRPr="00D73312" w:rsidP="00D73312" w14:paraId="5D1F8423" w14:textId="33971673">
            <w:pPr>
              <w:pStyle w:val="xmsonormal"/>
              <w:spacing w:after="120"/>
              <w:ind w:left="720"/>
              <w:rPr>
                <w:rFonts w:asciiTheme="minorHAnsi" w:hAnsiTheme="minorHAnsi" w:cstheme="minorHAnsi"/>
                <w:i/>
                <w:iCs/>
                <w:sz w:val="20"/>
                <w:szCs w:val="20"/>
              </w:rPr>
            </w:pPr>
            <w:r w:rsidRPr="00D73312">
              <w:rPr>
                <w:rFonts w:asciiTheme="minorHAnsi" w:hAnsiTheme="minorHAnsi" w:cstheme="minorHAnsi"/>
                <w:i/>
                <w:iCs/>
                <w:sz w:val="20"/>
                <w:szCs w:val="20"/>
              </w:rPr>
              <w:t>[</w:t>
            </w:r>
            <w:r w:rsidRPr="00D73312" w:rsidR="00D73312">
              <w:rPr>
                <w:rFonts w:asciiTheme="minorHAnsi" w:hAnsiTheme="minorHAnsi" w:cstheme="minorHAnsi"/>
                <w:i/>
                <w:iCs/>
                <w:sz w:val="20"/>
                <w:szCs w:val="20"/>
              </w:rPr>
              <w:t xml:space="preserve">PARTICIPANT </w:t>
            </w:r>
            <w:r w:rsidRPr="00D73312">
              <w:rPr>
                <w:rFonts w:asciiTheme="minorHAnsi" w:hAnsiTheme="minorHAnsi" w:cstheme="minorHAnsi"/>
                <w:i/>
                <w:iCs/>
                <w:sz w:val="20"/>
                <w:szCs w:val="20"/>
              </w:rPr>
              <w:t xml:space="preserve">NAME], this is </w:t>
            </w:r>
            <w:r w:rsidRPr="00AC6489" w:rsidR="00AC6489">
              <w:rPr>
                <w:rFonts w:asciiTheme="minorHAnsi" w:hAnsiTheme="minorHAnsi" w:cstheme="minorHAnsi"/>
                <w:i/>
                <w:iCs/>
                <w:sz w:val="20"/>
                <w:szCs w:val="20"/>
              </w:rPr>
              <w:t>Shaina</w:t>
            </w:r>
            <w:r w:rsidRPr="00D73312">
              <w:rPr>
                <w:rFonts w:asciiTheme="minorHAnsi" w:hAnsiTheme="minorHAnsi" w:cstheme="minorHAnsi"/>
                <w:i/>
                <w:iCs/>
                <w:sz w:val="20"/>
                <w:szCs w:val="20"/>
              </w:rPr>
              <w:t xml:space="preserve">, your SNAP Coach. By meeting with me to discuss resources and services you need, you have already started on the </w:t>
            </w:r>
            <w:r w:rsidRPr="00D73312" w:rsidR="00D73312">
              <w:rPr>
                <w:rFonts w:asciiTheme="minorHAnsi" w:hAnsiTheme="minorHAnsi" w:cstheme="minorHAnsi"/>
                <w:i/>
                <w:iCs/>
                <w:sz w:val="20"/>
                <w:szCs w:val="20"/>
              </w:rPr>
              <w:t>p</w:t>
            </w:r>
            <w:r w:rsidRPr="00D73312">
              <w:rPr>
                <w:rFonts w:asciiTheme="minorHAnsi" w:hAnsiTheme="minorHAnsi" w:cstheme="minorHAnsi"/>
                <w:i/>
                <w:iCs/>
                <w:sz w:val="20"/>
                <w:szCs w:val="20"/>
              </w:rPr>
              <w:t xml:space="preserve">ath to </w:t>
            </w:r>
            <w:r w:rsidRPr="00D73312" w:rsidR="00D73312">
              <w:rPr>
                <w:rFonts w:asciiTheme="minorHAnsi" w:hAnsiTheme="minorHAnsi" w:cstheme="minorHAnsi"/>
                <w:i/>
                <w:iCs/>
                <w:sz w:val="20"/>
                <w:szCs w:val="20"/>
              </w:rPr>
              <w:t>s</w:t>
            </w:r>
            <w:r w:rsidRPr="00D73312">
              <w:rPr>
                <w:rFonts w:asciiTheme="minorHAnsi" w:hAnsiTheme="minorHAnsi" w:cstheme="minorHAnsi"/>
                <w:i/>
                <w:iCs/>
                <w:sz w:val="20"/>
                <w:szCs w:val="20"/>
              </w:rPr>
              <w:t>uccess at Tunxis CC. Take the next step toward meeting your goals by reaching out to the local food pantry. Contact them at 978-222-2222 or visit them at Food Pantry, 123 Main St. to start getting the support we discussed!</w:t>
            </w:r>
          </w:p>
          <w:p w:rsidR="002712F0" w:rsidRPr="00D73312" w:rsidP="00D73312" w14:paraId="5F0A4674" w14:textId="2A27F0D6">
            <w:pPr>
              <w:spacing w:before="60" w:after="120" w:line="240" w:lineRule="auto"/>
              <w:rPr>
                <w:rFonts w:asciiTheme="minorHAnsi" w:hAnsiTheme="minorHAnsi" w:cstheme="minorHAnsi"/>
                <w:sz w:val="20"/>
                <w:szCs w:val="20"/>
              </w:rPr>
            </w:pPr>
            <w:r w:rsidRPr="00D73312">
              <w:rPr>
                <w:rFonts w:asciiTheme="minorHAnsi" w:hAnsiTheme="minorHAnsi" w:cstheme="minorHAnsi"/>
                <w:sz w:val="20"/>
                <w:szCs w:val="20"/>
              </w:rPr>
              <w:t>You reached out to the food pantry, ended up receiving some support in March and April, but not in May.</w:t>
            </w:r>
          </w:p>
          <w:p w:rsidR="002712F0" w:rsidRPr="00D73312" w:rsidP="00EB4E06" w14:paraId="283DAA6F" w14:textId="77777777">
            <w:pPr>
              <w:spacing w:before="60" w:after="60" w:line="240" w:lineRule="auto"/>
              <w:rPr>
                <w:rFonts w:asciiTheme="minorHAnsi" w:hAnsiTheme="minorHAnsi" w:cstheme="minorHAnsi"/>
                <w:sz w:val="20"/>
                <w:szCs w:val="20"/>
              </w:rPr>
            </w:pPr>
            <w:r w:rsidRPr="00D73312">
              <w:rPr>
                <w:rFonts w:asciiTheme="minorHAnsi" w:hAnsiTheme="minorHAnsi" w:cstheme="minorHAnsi"/>
                <w:sz w:val="20"/>
                <w:szCs w:val="20"/>
              </w:rPr>
              <w:t xml:space="preserve">With this information in mind, please do your best to answer the questions in this section. We’ll help guide you if you’re not sure what to answer. </w:t>
            </w:r>
          </w:p>
        </w:tc>
      </w:tr>
    </w:tbl>
    <w:p w:rsidR="00006171" w:rsidP="00B55A5C" w14:paraId="60F4CB9F" w14:textId="46451856">
      <w:pPr>
        <w:pStyle w:val="Paragraph"/>
        <w:spacing w:before="240"/>
      </w:pPr>
      <w:r w:rsidRPr="00413B1F">
        <w:t xml:space="preserve">Following the survey, the interviewer asked a series of debriefing questions to </w:t>
      </w:r>
      <w:r w:rsidR="009C32CE">
        <w:t>better understand how</w:t>
      </w:r>
      <w:r w:rsidRPr="00413B1F" w:rsidR="009C32CE">
        <w:t xml:space="preserve"> </w:t>
      </w:r>
      <w:r w:rsidRPr="00413B1F">
        <w:t xml:space="preserve">respondents </w:t>
      </w:r>
      <w:r w:rsidR="009C32CE">
        <w:t>answered the survey</w:t>
      </w:r>
      <w:r w:rsidRPr="00413B1F">
        <w:t xml:space="preserve">. </w:t>
      </w:r>
      <w:r w:rsidR="009C32CE">
        <w:t>Interviews took between 30 and 60 minutes and p</w:t>
      </w:r>
      <w:r w:rsidRPr="00B55A5C" w:rsidR="00545148">
        <w:t>retest respondents were sent a $</w:t>
      </w:r>
      <w:r w:rsidR="00545148">
        <w:t>30</w:t>
      </w:r>
      <w:r w:rsidRPr="00B55A5C" w:rsidR="00545148">
        <w:t xml:space="preserve"> Visa gift card </w:t>
      </w:r>
      <w:r w:rsidR="009C32CE">
        <w:t>to thank them for their participation</w:t>
      </w:r>
      <w:r w:rsidRPr="00B55A5C" w:rsidR="00545148">
        <w:t>.</w:t>
      </w:r>
    </w:p>
    <w:p w:rsidR="008E70FA" w:rsidP="00320B8C" w14:paraId="40177B65" w14:textId="77777777">
      <w:pPr>
        <w:pStyle w:val="H1"/>
        <w:spacing w:after="120"/>
      </w:pPr>
      <w:r>
        <w:t>Pretest Findings</w:t>
      </w:r>
    </w:p>
    <w:p w:rsidR="00116E88" w:rsidRPr="00116E88" w:rsidP="00116E88" w14:paraId="4AC236B8" w14:textId="6F45BDA4">
      <w:pPr>
        <w:pStyle w:val="ParagraphContinued"/>
      </w:pPr>
      <w:r>
        <w:t>Over</w:t>
      </w:r>
      <w:r w:rsidR="00AD5944">
        <w:t>a</w:t>
      </w:r>
      <w:r>
        <w:t>ll</w:t>
      </w:r>
      <w:r w:rsidR="00AD5944">
        <w:t>, r</w:t>
      </w:r>
      <w:r>
        <w:t>espondents felt the survey was straightforward and easy to understand. Respondents said the flow between sections made sense and felt the survey length was appropriate.</w:t>
      </w:r>
      <w:r w:rsidR="007400C8">
        <w:t xml:space="preserve"> </w:t>
      </w:r>
      <w:r w:rsidR="00AD5944">
        <w:t xml:space="preserve">Below we provide findings on </w:t>
      </w:r>
      <w:r w:rsidR="00FF07F2">
        <w:t xml:space="preserve">respondent burden, as well as recommendations for item-specific revisions and questions to remove from the instruments. </w:t>
      </w:r>
    </w:p>
    <w:p w:rsidR="008E70FA" w:rsidP="00320B8C" w14:paraId="519CA0CC" w14:textId="1C8409F0">
      <w:pPr>
        <w:pStyle w:val="H3"/>
      </w:pPr>
      <w:r w:rsidRPr="008E70FA">
        <w:t>Respondent Burden</w:t>
      </w:r>
    </w:p>
    <w:p w:rsidR="00CE3406" w:rsidRPr="00CE3406" w:rsidP="006F73EE" w14:paraId="1E69BCE0" w14:textId="5D8505D3">
      <w:pPr>
        <w:pStyle w:val="ParagraphContinued"/>
      </w:pPr>
      <w:r>
        <w:t>T</w:t>
      </w:r>
      <w:r w:rsidR="00116E88">
        <w:t xml:space="preserve">he average </w:t>
      </w:r>
      <w:r>
        <w:t xml:space="preserve">survey length </w:t>
      </w:r>
      <w:r>
        <w:t>was</w:t>
      </w:r>
      <w:r w:rsidR="00F14841">
        <w:t xml:space="preserve"> </w:t>
      </w:r>
      <w:r w:rsidR="00AF61C4">
        <w:t>between 10-</w:t>
      </w:r>
      <w:r w:rsidR="00F14841">
        <w:t>15 minutes for web administration and</w:t>
      </w:r>
      <w:r w:rsidR="006F73EE">
        <w:t xml:space="preserve"> approximately</w:t>
      </w:r>
      <w:r w:rsidR="00F14841">
        <w:t xml:space="preserve"> </w:t>
      </w:r>
      <w:r w:rsidR="006F73EE">
        <w:t>15-</w:t>
      </w:r>
      <w:r w:rsidR="00F14841">
        <w:t>20 minutes for telephone administration</w:t>
      </w:r>
      <w:r w:rsidR="00116E88">
        <w:t xml:space="preserve">. </w:t>
      </w:r>
      <w:r w:rsidR="00F14841">
        <w:t>While the timing varied by site and routing</w:t>
      </w:r>
      <w:r w:rsidR="006F73EE">
        <w:t xml:space="preserve"> (</w:t>
      </w:r>
      <w:r>
        <w:t xml:space="preserve">as </w:t>
      </w:r>
      <w:r w:rsidR="00FF07F2">
        <w:t>described</w:t>
      </w:r>
      <w:r>
        <w:t xml:space="preserve"> in the prior section)</w:t>
      </w:r>
      <w:r w:rsidR="00F14841">
        <w:t xml:space="preserve">, </w:t>
      </w:r>
      <w:r w:rsidR="00AF61C4">
        <w:t xml:space="preserve">overall burden of the pretested instruments </w:t>
      </w:r>
      <w:r w:rsidR="00FC110A">
        <w:t>exceeded</w:t>
      </w:r>
      <w:r w:rsidR="00AF61C4">
        <w:t xml:space="preserve"> our</w:t>
      </w:r>
      <w:r w:rsidR="00FC110A">
        <w:t xml:space="preserve"> initial 10</w:t>
      </w:r>
      <w:r w:rsidR="00AF61C4">
        <w:t xml:space="preserve"> minute</w:t>
      </w:r>
      <w:r w:rsidR="00FC110A">
        <w:t xml:space="preserve"> estimate</w:t>
      </w:r>
      <w:r w:rsidR="00AF61C4">
        <w:t>.</w:t>
      </w:r>
    </w:p>
    <w:p w:rsidR="00116E88" w:rsidRPr="00116E88" w:rsidP="00116E88" w14:paraId="107DF01E" w14:textId="5DC2A90A">
      <w:pPr>
        <w:pStyle w:val="ParagraphContinued"/>
      </w:pPr>
      <w:r>
        <w:t xml:space="preserve">To address this, </w:t>
      </w:r>
      <w:r w:rsidR="00DD11B7">
        <w:t>we propose</w:t>
      </w:r>
      <w:r w:rsidRPr="006F73EE" w:rsidR="006F73EE">
        <w:t xml:space="preserve"> </w:t>
      </w:r>
      <w:r w:rsidR="006F73EE">
        <w:t xml:space="preserve">dropping several questions </w:t>
      </w:r>
      <w:r w:rsidR="00AD5944">
        <w:t xml:space="preserve">and </w:t>
      </w:r>
      <w:r w:rsidR="006F73EE">
        <w:t xml:space="preserve">response options in the instruments to reduce burden. </w:t>
      </w:r>
      <w:r w:rsidR="00730E80">
        <w:t>Internal s</w:t>
      </w:r>
      <w:r w:rsidR="006F73EE">
        <w:t>urvey timing estimates after the proposed pretest revisions produced an average burden of 15</w:t>
      </w:r>
      <w:r w:rsidR="00A41627">
        <w:t xml:space="preserve"> </w:t>
      </w:r>
      <w:r w:rsidR="006F73EE">
        <w:t xml:space="preserve">minutes. We have revised the </w:t>
      </w:r>
      <w:r w:rsidR="00FF07F2">
        <w:t xml:space="preserve">OMB </w:t>
      </w:r>
      <w:r w:rsidR="006F73EE">
        <w:t xml:space="preserve">estimates for the survey instrument to reflect </w:t>
      </w:r>
      <w:r w:rsidR="00FC110A">
        <w:t xml:space="preserve">a </w:t>
      </w:r>
      <w:r w:rsidR="006F73EE">
        <w:t xml:space="preserve">15 minute </w:t>
      </w:r>
      <w:r w:rsidR="00FC110A">
        <w:t>burden</w:t>
      </w:r>
      <w:r w:rsidR="006F73EE">
        <w:t xml:space="preserve">. </w:t>
      </w:r>
      <w:r w:rsidR="00FC110A">
        <w:t>Recommendations on s</w:t>
      </w:r>
      <w:r w:rsidR="006F73EE">
        <w:t xml:space="preserve">urvey revisions and questions to drop </w:t>
      </w:r>
      <w:r>
        <w:t xml:space="preserve">are </w:t>
      </w:r>
      <w:r w:rsidR="00AD5944">
        <w:t>described</w:t>
      </w:r>
      <w:r w:rsidR="00FC110A">
        <w:t xml:space="preserve"> </w:t>
      </w:r>
      <w:r>
        <w:t>below.</w:t>
      </w:r>
    </w:p>
    <w:p w:rsidR="008E70FA" w:rsidP="00320B8C" w14:paraId="4E9156D0" w14:textId="5AA861EE">
      <w:pPr>
        <w:pStyle w:val="H3"/>
      </w:pPr>
      <w:r w:rsidRPr="008E70FA">
        <w:t>Item-Specific Revisions</w:t>
      </w:r>
    </w:p>
    <w:p w:rsidR="00A426C8" w:rsidRPr="00A426C8" w:rsidP="00A426C8" w14:paraId="08C1C37A" w14:textId="0FDBCA77">
      <w:pPr>
        <w:pStyle w:val="ParagraphContinued"/>
      </w:pPr>
      <w:r>
        <w:t xml:space="preserve">Table 2 describes the </w:t>
      </w:r>
      <w:r w:rsidR="00AD5944">
        <w:t xml:space="preserve">proposed </w:t>
      </w:r>
      <w:r>
        <w:t xml:space="preserve">modifications </w:t>
      </w:r>
      <w:r w:rsidR="00AD5944">
        <w:t xml:space="preserve">based on </w:t>
      </w:r>
      <w:r>
        <w:t>pretest</w:t>
      </w:r>
      <w:r w:rsidR="00AD5944">
        <w:t xml:space="preserve"> findings</w:t>
      </w:r>
      <w:r>
        <w:t>. In addition</w:t>
      </w:r>
      <w:r w:rsidR="005A762E">
        <w:t xml:space="preserve"> to those changes</w:t>
      </w:r>
      <w:r>
        <w:t xml:space="preserve">, we revised wording throughout the surveys to facilitate multimode administration. For example, we replaced “Other (SPECIFY)” </w:t>
      </w:r>
      <w:r w:rsidR="005A762E">
        <w:t>response with phrases like “Somewhere else</w:t>
      </w:r>
      <w:r w:rsidR="007D4294">
        <w:t xml:space="preserve"> (SPECIFY)</w:t>
      </w:r>
      <w:r w:rsidR="005A762E">
        <w:t xml:space="preserve">” to accommodate telephone interviewer administration. </w:t>
      </w:r>
      <w:r w:rsidR="00DD11B7">
        <w:t xml:space="preserve">We also changed survey response options that reference “I” to </w:t>
      </w:r>
      <w:r w:rsidR="00D55E55">
        <w:t xml:space="preserve">consistently </w:t>
      </w:r>
      <w:r w:rsidR="00DD11B7">
        <w:t xml:space="preserve">reference “you” </w:t>
      </w:r>
      <w:r w:rsidR="00FC110A">
        <w:t>(e.g., C1a. “I am currently receiving services” was edited to “</w:t>
      </w:r>
      <w:r w:rsidR="00DD11B7">
        <w:t>You are currently receiving services”).</w:t>
      </w:r>
    </w:p>
    <w:p w:rsidR="00A426C8" w:rsidP="008B32F3" w14:paraId="0ADFF4C8" w14:textId="77777777">
      <w:pPr>
        <w:pStyle w:val="TitleRule"/>
        <w:keepLines/>
      </w:pPr>
      <w:r w:rsidRPr="00465BF8">
        <w:rPr>
          <w:noProof/>
        </w:rPr>
        <mc:AlternateContent>
          <mc:Choice Requires="wps">
            <w:drawing>
              <wp:inline distT="0" distB="0" distL="0" distR="0">
                <wp:extent cx="2971800" cy="0"/>
                <wp:effectExtent l="0" t="38100" r="38100" b="38100"/>
                <wp:docPr id="1"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o:spid="_x0000_i1026"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A426C8" w:rsidP="008B32F3" w14:paraId="4CBE59A6" w14:textId="189886C7">
      <w:pPr>
        <w:pStyle w:val="TableTitle"/>
      </w:pPr>
      <w:r>
        <w:t xml:space="preserve">Table 2. </w:t>
      </w:r>
      <w:r w:rsidR="001420E7">
        <w:t>S</w:t>
      </w:r>
      <w:r>
        <w:t xml:space="preserve">urvey </w:t>
      </w:r>
      <w:r w:rsidR="00EF0D72">
        <w:t>modifications</w:t>
      </w:r>
      <w:r w:rsidR="001420E7">
        <w:t xml:space="preserve"> from pretest</w:t>
      </w:r>
    </w:p>
    <w:tbl>
      <w:tblPr>
        <w:tblStyle w:val="MathUBaseTable"/>
        <w:tblW w:w="5000" w:type="pct"/>
        <w:tblLook w:val="06A0"/>
      </w:tblPr>
      <w:tblGrid>
        <w:gridCol w:w="961"/>
        <w:gridCol w:w="2368"/>
        <w:gridCol w:w="3111"/>
        <w:gridCol w:w="2920"/>
      </w:tblGrid>
      <w:tr w14:paraId="1479CF2F" w14:textId="77777777" w:rsidTr="00220B2A">
        <w:tblPrEx>
          <w:tblW w:w="5000" w:type="pct"/>
          <w:tblLook w:val="06A0"/>
        </w:tblPrEx>
        <w:trPr>
          <w:tblHeader/>
        </w:trPr>
        <w:tc>
          <w:tcPr>
            <w:tcW w:w="513" w:type="pct"/>
          </w:tcPr>
          <w:p w:rsidR="00382FB1" w:rsidP="001646AF" w14:paraId="3D820999" w14:textId="20D51F06">
            <w:pPr>
              <w:pStyle w:val="TableHeaderLeft"/>
            </w:pPr>
            <w:r>
              <w:t>Site</w:t>
            </w:r>
          </w:p>
        </w:tc>
        <w:tc>
          <w:tcPr>
            <w:tcW w:w="1265" w:type="pct"/>
          </w:tcPr>
          <w:p w:rsidR="00382FB1" w:rsidRPr="00465BF8" w:rsidP="008B778B" w14:paraId="40B719AF" w14:textId="0D603C8C">
            <w:pPr>
              <w:pStyle w:val="TableHeaderCenter"/>
              <w:jc w:val="left"/>
            </w:pPr>
            <w:r>
              <w:t>Item(s)</w:t>
            </w:r>
          </w:p>
        </w:tc>
        <w:tc>
          <w:tcPr>
            <w:tcW w:w="1662" w:type="pct"/>
          </w:tcPr>
          <w:p w:rsidR="00382FB1" w:rsidP="001646AF" w14:paraId="259494FB" w14:textId="09F2F093">
            <w:pPr>
              <w:pStyle w:val="TableHeaderCenter"/>
            </w:pPr>
            <w:r>
              <w:t>Feedback</w:t>
            </w:r>
          </w:p>
        </w:tc>
        <w:tc>
          <w:tcPr>
            <w:tcW w:w="1559" w:type="pct"/>
          </w:tcPr>
          <w:p w:rsidR="00382FB1" w:rsidRPr="00465BF8" w:rsidP="001646AF" w14:paraId="4B612604" w14:textId="34791E85">
            <w:pPr>
              <w:pStyle w:val="TableHeaderCenter"/>
            </w:pPr>
            <w:r>
              <w:t>Revision</w:t>
            </w:r>
          </w:p>
        </w:tc>
      </w:tr>
      <w:tr w14:paraId="71339230" w14:textId="77777777" w:rsidTr="006836C5">
        <w:tblPrEx>
          <w:tblW w:w="5000" w:type="pct"/>
          <w:tblLook w:val="06A0"/>
        </w:tblPrEx>
        <w:tc>
          <w:tcPr>
            <w:tcW w:w="5000" w:type="pct"/>
            <w:gridSpan w:val="4"/>
          </w:tcPr>
          <w:p w:rsidR="006836C5" w:rsidRPr="006836C5" w:rsidP="006836C5" w14:paraId="113D214F" w14:textId="25DB4EC3">
            <w:pPr>
              <w:pStyle w:val="TableTextLeft"/>
              <w:rPr>
                <w:b/>
                <w:bCs/>
              </w:rPr>
            </w:pPr>
            <w:r>
              <w:rPr>
                <w:b/>
                <w:bCs/>
              </w:rPr>
              <w:t>Section A</w:t>
            </w:r>
            <w:r w:rsidRPr="00205654">
              <w:rPr>
                <w:rStyle w:val="Superscript"/>
              </w:rPr>
              <w:t>a</w:t>
            </w:r>
          </w:p>
        </w:tc>
      </w:tr>
      <w:tr w14:paraId="57227138" w14:textId="77777777" w:rsidTr="00220B2A">
        <w:tblPrEx>
          <w:tblW w:w="5000" w:type="pct"/>
          <w:tblLook w:val="06A0"/>
        </w:tblPrEx>
        <w:tc>
          <w:tcPr>
            <w:tcW w:w="513" w:type="pct"/>
          </w:tcPr>
          <w:p w:rsidR="00382FB1" w:rsidP="001646AF" w14:paraId="200E076E" w14:textId="5E9E2050">
            <w:pPr>
              <w:pStyle w:val="TableTextLeft"/>
            </w:pPr>
            <w:r>
              <w:t>All</w:t>
            </w:r>
          </w:p>
        </w:tc>
        <w:tc>
          <w:tcPr>
            <w:tcW w:w="1265" w:type="pct"/>
          </w:tcPr>
          <w:p w:rsidR="00382FB1" w:rsidP="001646AF" w14:paraId="553FDA21" w14:textId="240939CC">
            <w:pPr>
              <w:pStyle w:val="TableTextLeft"/>
            </w:pPr>
            <w:r>
              <w:t>A2 – A5</w:t>
            </w:r>
            <w:r w:rsidR="00373118">
              <w:t>. Demographics</w:t>
            </w:r>
            <w:r w:rsidR="006836C5">
              <w:t xml:space="preserve"> </w:t>
            </w:r>
            <w:r w:rsidR="00345093">
              <w:t xml:space="preserve">(gender, race, education) </w:t>
            </w:r>
            <w:r w:rsidRPr="00FF07F2" w:rsidR="006836C5">
              <w:rPr>
                <w:i/>
                <w:iCs/>
              </w:rPr>
              <w:t>(renumbered to D1 – D4)</w:t>
            </w:r>
          </w:p>
        </w:tc>
        <w:tc>
          <w:tcPr>
            <w:tcW w:w="1662" w:type="pct"/>
          </w:tcPr>
          <w:p w:rsidR="00382FB1" w:rsidP="001646AF" w14:paraId="1791D705" w14:textId="459D3FBC">
            <w:pPr>
              <w:pStyle w:val="TableTextLeft"/>
            </w:pPr>
            <w:r>
              <w:t>Some respondents felt that these questions were too personal for the beginning of the survey.</w:t>
            </w:r>
          </w:p>
        </w:tc>
        <w:tc>
          <w:tcPr>
            <w:tcW w:w="1559" w:type="pct"/>
          </w:tcPr>
          <w:p w:rsidR="00382FB1" w:rsidP="00EC130C" w14:paraId="0DA015A8" w14:textId="7AA0F2D2">
            <w:pPr>
              <w:pStyle w:val="TableTextLeft"/>
              <w:numPr>
                <w:ilvl w:val="0"/>
                <w:numId w:val="32"/>
              </w:numPr>
              <w:ind w:left="299" w:hanging="270"/>
            </w:pPr>
            <w:r>
              <w:t>Move to end of survey</w:t>
            </w:r>
            <w:r w:rsidR="008E79C9">
              <w:t xml:space="preserve"> and add</w:t>
            </w:r>
            <w:r w:rsidR="00FC110A">
              <w:t>ed</w:t>
            </w:r>
            <w:r w:rsidR="008E79C9">
              <w:t xml:space="preserve"> introduc</w:t>
            </w:r>
            <w:r w:rsidR="00FC110A">
              <w:t>tory text</w:t>
            </w:r>
            <w:r w:rsidR="008E79C9">
              <w:t>.</w:t>
            </w:r>
          </w:p>
        </w:tc>
      </w:tr>
      <w:tr w14:paraId="5A172472" w14:textId="77777777" w:rsidTr="00220B2A">
        <w:tblPrEx>
          <w:tblW w:w="5000" w:type="pct"/>
          <w:tblLook w:val="06A0"/>
        </w:tblPrEx>
        <w:tc>
          <w:tcPr>
            <w:tcW w:w="513" w:type="pct"/>
          </w:tcPr>
          <w:p w:rsidR="00382FB1" w:rsidP="001646AF" w14:paraId="5F5E5C1D" w14:textId="0ECDA71A">
            <w:pPr>
              <w:pStyle w:val="TableTextLeft"/>
            </w:pPr>
            <w:r>
              <w:t>All</w:t>
            </w:r>
          </w:p>
        </w:tc>
        <w:tc>
          <w:tcPr>
            <w:tcW w:w="1265" w:type="pct"/>
          </w:tcPr>
          <w:p w:rsidR="00382FB1" w:rsidP="001646AF" w14:paraId="3FC009ED" w14:textId="77777777">
            <w:pPr>
              <w:pStyle w:val="TableTextLeft"/>
            </w:pPr>
            <w:r>
              <w:t>A2. What is your sex?</w:t>
            </w:r>
          </w:p>
          <w:p w:rsidR="006836C5" w:rsidRPr="00FF07F2" w:rsidP="001646AF" w14:paraId="4200BE85" w14:textId="2F753524">
            <w:pPr>
              <w:pStyle w:val="TableTextLeft"/>
              <w:rPr>
                <w:i/>
                <w:iCs/>
              </w:rPr>
            </w:pPr>
            <w:r w:rsidRPr="00FF07F2">
              <w:rPr>
                <w:i/>
                <w:iCs/>
              </w:rPr>
              <w:t>(renumbered to D1)</w:t>
            </w:r>
          </w:p>
        </w:tc>
        <w:tc>
          <w:tcPr>
            <w:tcW w:w="1662" w:type="pct"/>
          </w:tcPr>
          <w:p w:rsidR="00382FB1" w:rsidP="001646AF" w14:paraId="06ADE960" w14:textId="47E42966">
            <w:pPr>
              <w:pStyle w:val="TableTextLeft"/>
            </w:pPr>
            <w:r>
              <w:t>A</w:t>
            </w:r>
            <w:r w:rsidR="008E79C9">
              <w:t>t least one</w:t>
            </w:r>
            <w:r>
              <w:t xml:space="preserve"> respondent did not feel the current set of response options</w:t>
            </w:r>
            <w:r w:rsidR="008E79C9">
              <w:t xml:space="preserve"> was inclusive of their gender identity</w:t>
            </w:r>
            <w:r>
              <w:t xml:space="preserve">. </w:t>
            </w:r>
          </w:p>
        </w:tc>
        <w:tc>
          <w:tcPr>
            <w:tcW w:w="1559" w:type="pct"/>
          </w:tcPr>
          <w:p w:rsidR="00382FB1" w:rsidP="008E79C9" w14:paraId="3199C311" w14:textId="0B906199">
            <w:pPr>
              <w:pStyle w:val="TableTextLeft"/>
              <w:numPr>
                <w:ilvl w:val="0"/>
                <w:numId w:val="32"/>
              </w:numPr>
              <w:ind w:left="299" w:hanging="270"/>
            </w:pPr>
            <w:r>
              <w:t>Revise wording</w:t>
            </w:r>
            <w:r w:rsidR="008E79C9">
              <w:t xml:space="preserve"> to be more inclusive of other gender identities. Response options based off current recommendations from the Human Rights Council.</w:t>
            </w:r>
            <w:r>
              <w:rPr>
                <w:rStyle w:val="FootnoteReference"/>
              </w:rPr>
              <w:footnoteReference w:id="3"/>
            </w:r>
          </w:p>
        </w:tc>
      </w:tr>
      <w:tr w14:paraId="5A5A4800" w14:textId="77777777" w:rsidTr="00220B2A">
        <w:tblPrEx>
          <w:tblW w:w="5000" w:type="pct"/>
          <w:tblLook w:val="06A0"/>
        </w:tblPrEx>
        <w:tc>
          <w:tcPr>
            <w:tcW w:w="513" w:type="pct"/>
          </w:tcPr>
          <w:p w:rsidR="00382FB1" w:rsidP="001646AF" w14:paraId="44DE129D" w14:textId="665D2EE9">
            <w:pPr>
              <w:pStyle w:val="TableTextLeft"/>
            </w:pPr>
            <w:r>
              <w:t>All</w:t>
            </w:r>
          </w:p>
        </w:tc>
        <w:tc>
          <w:tcPr>
            <w:tcW w:w="1265" w:type="pct"/>
          </w:tcPr>
          <w:p w:rsidR="00382FB1" w:rsidP="001646AF" w14:paraId="10787A4A" w14:textId="77777777">
            <w:pPr>
              <w:pStyle w:val="TableTextLeft"/>
            </w:pPr>
            <w:r>
              <w:t>A5. What is the highest degree or level of school you have completed?</w:t>
            </w:r>
          </w:p>
          <w:p w:rsidR="00D52AF3" w:rsidRPr="00D52AF3" w:rsidP="001646AF" w14:paraId="167CEBC7" w14:textId="25C8E9B0">
            <w:pPr>
              <w:pStyle w:val="TableTextLeft"/>
              <w:rPr>
                <w:i/>
                <w:iCs/>
              </w:rPr>
            </w:pPr>
            <w:r>
              <w:rPr>
                <w:i/>
                <w:iCs/>
              </w:rPr>
              <w:t>(renumbered to D4)</w:t>
            </w:r>
          </w:p>
        </w:tc>
        <w:tc>
          <w:tcPr>
            <w:tcW w:w="1662" w:type="pct"/>
          </w:tcPr>
          <w:p w:rsidR="00382FB1" w:rsidP="001646AF" w14:paraId="74645640" w14:textId="59BE39A2">
            <w:pPr>
              <w:pStyle w:val="TableTextLeft"/>
            </w:pPr>
            <w:r>
              <w:t>A respondent had difficulty understanding and defining what should be included in the “Vocational/Technical degree or certificate” category</w:t>
            </w:r>
            <w:r w:rsidR="00C552B7">
              <w:t>.</w:t>
            </w:r>
          </w:p>
        </w:tc>
        <w:tc>
          <w:tcPr>
            <w:tcW w:w="1559" w:type="pct"/>
          </w:tcPr>
          <w:p w:rsidR="00382FB1" w:rsidP="0020434A" w14:paraId="516DE37F" w14:textId="571034E1">
            <w:pPr>
              <w:pStyle w:val="TableTextLeft"/>
              <w:numPr>
                <w:ilvl w:val="0"/>
                <w:numId w:val="32"/>
              </w:numPr>
              <w:ind w:left="299" w:hanging="270"/>
            </w:pPr>
            <w:r>
              <w:t xml:space="preserve">Added several common examples in this category to </w:t>
            </w:r>
            <w:r w:rsidR="00AD5944">
              <w:t xml:space="preserve">provide </w:t>
            </w:r>
            <w:r>
              <w:t xml:space="preserve">more context </w:t>
            </w:r>
          </w:p>
        </w:tc>
      </w:tr>
      <w:tr w14:paraId="143A6CCA" w14:textId="77777777" w:rsidTr="00220B2A">
        <w:tblPrEx>
          <w:tblW w:w="5000" w:type="pct"/>
          <w:tblLook w:val="06A0"/>
        </w:tblPrEx>
        <w:tc>
          <w:tcPr>
            <w:tcW w:w="513" w:type="pct"/>
          </w:tcPr>
          <w:p w:rsidR="00382FB1" w:rsidP="001646AF" w14:paraId="54890942" w14:textId="36D400D6">
            <w:pPr>
              <w:pStyle w:val="TableTextLeft"/>
            </w:pPr>
            <w:r>
              <w:t xml:space="preserve">CO, MA, </w:t>
            </w:r>
            <w:r w:rsidR="007E5631">
              <w:t>RI</w:t>
            </w:r>
          </w:p>
        </w:tc>
        <w:tc>
          <w:tcPr>
            <w:tcW w:w="1265" w:type="pct"/>
          </w:tcPr>
          <w:p w:rsidR="00382FB1" w:rsidP="001646AF" w14:paraId="3B78D0A3" w14:textId="77777777">
            <w:pPr>
              <w:pStyle w:val="TableTextLeft"/>
            </w:pPr>
            <w:r>
              <w:t xml:space="preserve">A8. </w:t>
            </w:r>
            <w:r w:rsidRPr="0012181D">
              <w:t>Thinking about the challenges you may have had in the last year, how much did the following make it hard for you to find or keep a job?</w:t>
            </w:r>
          </w:p>
          <w:p w:rsidR="00D52AF3" w:rsidRPr="00D52AF3" w:rsidP="001646AF" w14:paraId="2834F9FA" w14:textId="15590828">
            <w:pPr>
              <w:pStyle w:val="TableTextLeft"/>
              <w:rPr>
                <w:i/>
                <w:iCs/>
              </w:rPr>
            </w:pPr>
            <w:r>
              <w:rPr>
                <w:i/>
                <w:iCs/>
              </w:rPr>
              <w:t>(renumbered to A3-A4)</w:t>
            </w:r>
          </w:p>
        </w:tc>
        <w:tc>
          <w:tcPr>
            <w:tcW w:w="1662" w:type="pct"/>
          </w:tcPr>
          <w:p w:rsidR="00382FB1" w:rsidP="001646AF" w14:paraId="6D786F82" w14:textId="423D8A76">
            <w:pPr>
              <w:pStyle w:val="TableTextLeft"/>
            </w:pPr>
            <w:r>
              <w:t xml:space="preserve">Respondents reported that the grid was hard to process. By phone, this question took a long time to read (all response options must be read). We suspect that respondents </w:t>
            </w:r>
            <w:r w:rsidR="00FC110A">
              <w:t xml:space="preserve">self-administering the survey </w:t>
            </w:r>
            <w:r>
              <w:t xml:space="preserve">were not actually reading all response options. </w:t>
            </w:r>
          </w:p>
        </w:tc>
        <w:tc>
          <w:tcPr>
            <w:tcW w:w="1559" w:type="pct"/>
          </w:tcPr>
          <w:p w:rsidR="0012181D" w:rsidP="0012181D" w14:paraId="2FB36157" w14:textId="72A8C94F">
            <w:pPr>
              <w:pStyle w:val="TableTextLeft"/>
              <w:numPr>
                <w:ilvl w:val="0"/>
                <w:numId w:val="32"/>
              </w:numPr>
              <w:ind w:left="299" w:hanging="270"/>
            </w:pPr>
            <w:r>
              <w:t xml:space="preserve">Change to Yes/No </w:t>
            </w:r>
            <w:r w:rsidR="00FC110A">
              <w:t>response categories</w:t>
            </w:r>
          </w:p>
          <w:p w:rsidR="0012181D" w:rsidP="001420E7" w14:paraId="1366ACDC" w14:textId="13E979D6">
            <w:pPr>
              <w:pStyle w:val="TableTextLeft"/>
              <w:numPr>
                <w:ilvl w:val="0"/>
                <w:numId w:val="32"/>
              </w:numPr>
              <w:ind w:left="299" w:hanging="270"/>
            </w:pPr>
            <w:r>
              <w:t>Drop several response options that have previously been shown to have low prevalence</w:t>
            </w:r>
            <w:r w:rsidR="001420E7">
              <w:t>,</w:t>
            </w:r>
            <w:r>
              <w:rPr>
                <w:rStyle w:val="FootnoteReference"/>
              </w:rPr>
              <w:footnoteReference w:id="4"/>
            </w:r>
            <w:r w:rsidR="001420E7">
              <w:t xml:space="preserve"> details </w:t>
            </w:r>
            <w:r w:rsidR="005368A9">
              <w:t>in Appendix A</w:t>
            </w:r>
          </w:p>
        </w:tc>
      </w:tr>
      <w:tr w14:paraId="4B4A9D78" w14:textId="77777777" w:rsidTr="00656B3A">
        <w:tblPrEx>
          <w:tblW w:w="5000" w:type="pct"/>
          <w:tblLook w:val="06A0"/>
        </w:tblPrEx>
        <w:tc>
          <w:tcPr>
            <w:tcW w:w="5000" w:type="pct"/>
            <w:gridSpan w:val="4"/>
          </w:tcPr>
          <w:p w:rsidR="00656B3A" w:rsidP="00220B2A" w14:paraId="5FC608C0" w14:textId="52870C63">
            <w:pPr>
              <w:pStyle w:val="TableTextLeft"/>
            </w:pPr>
            <w:r>
              <w:rPr>
                <w:b/>
                <w:bCs/>
              </w:rPr>
              <w:t>Section B</w:t>
            </w:r>
          </w:p>
        </w:tc>
      </w:tr>
      <w:tr w14:paraId="0967B44A" w14:textId="77777777" w:rsidTr="00220B2A">
        <w:tblPrEx>
          <w:tblW w:w="5000" w:type="pct"/>
          <w:tblLook w:val="06A0"/>
        </w:tblPrEx>
        <w:tc>
          <w:tcPr>
            <w:tcW w:w="513" w:type="pct"/>
          </w:tcPr>
          <w:p w:rsidR="00656B3A" w:rsidP="001646AF" w14:paraId="2AA3DA2C" w14:textId="19967296">
            <w:pPr>
              <w:pStyle w:val="TableTextLeft"/>
            </w:pPr>
            <w:r>
              <w:t>All</w:t>
            </w:r>
          </w:p>
        </w:tc>
        <w:tc>
          <w:tcPr>
            <w:tcW w:w="1265" w:type="pct"/>
          </w:tcPr>
          <w:p w:rsidR="00656B3A" w:rsidP="001646AF" w14:paraId="6AF58B52" w14:textId="5D6B87B1">
            <w:pPr>
              <w:pStyle w:val="TableTextLeft"/>
            </w:pPr>
            <w:r>
              <w:t>B0. Introduction</w:t>
            </w:r>
          </w:p>
        </w:tc>
        <w:tc>
          <w:tcPr>
            <w:tcW w:w="1662" w:type="pct"/>
          </w:tcPr>
          <w:p w:rsidR="00656B3A" w:rsidP="001646AF" w14:paraId="68EEB19D" w14:textId="5272B69F">
            <w:pPr>
              <w:pStyle w:val="TableTextLeft"/>
            </w:pPr>
            <w:r>
              <w:t>One respondent felt th</w:t>
            </w:r>
            <w:r w:rsidR="001931C2">
              <w:t>e</w:t>
            </w:r>
            <w:r>
              <w:t xml:space="preserve"> introduction was confusing and wordy.</w:t>
            </w:r>
          </w:p>
        </w:tc>
        <w:tc>
          <w:tcPr>
            <w:tcW w:w="1559" w:type="pct"/>
          </w:tcPr>
          <w:p w:rsidR="00E1162F" w:rsidP="003004D0" w14:paraId="2820B25F" w14:textId="0296A19B">
            <w:pPr>
              <w:pStyle w:val="TableTextLeft"/>
              <w:numPr>
                <w:ilvl w:val="0"/>
                <w:numId w:val="32"/>
              </w:numPr>
              <w:ind w:left="299" w:hanging="270"/>
            </w:pPr>
            <w:r>
              <w:t xml:space="preserve">Revise wording to remove repetitive fills and </w:t>
            </w:r>
            <w:r w:rsidR="00163A8C">
              <w:t xml:space="preserve">add </w:t>
            </w:r>
            <w:r>
              <w:t>spac</w:t>
            </w:r>
            <w:r w:rsidR="00163A8C">
              <w:t>ing</w:t>
            </w:r>
            <w:r>
              <w:t xml:space="preserve"> to make it easier to </w:t>
            </w:r>
            <w:r w:rsidR="00163A8C">
              <w:t>read</w:t>
            </w:r>
            <w:r>
              <w:t>.</w:t>
            </w:r>
          </w:p>
        </w:tc>
      </w:tr>
      <w:tr w14:paraId="4CED59E8" w14:textId="77777777" w:rsidTr="00220B2A">
        <w:tblPrEx>
          <w:tblW w:w="5000" w:type="pct"/>
          <w:tblLook w:val="06A0"/>
        </w:tblPrEx>
        <w:tc>
          <w:tcPr>
            <w:tcW w:w="513" w:type="pct"/>
          </w:tcPr>
          <w:p w:rsidR="00E435BC" w:rsidP="00E435BC" w14:paraId="6CFA14F5" w14:textId="4A4FCCDE">
            <w:pPr>
              <w:pStyle w:val="TableTextLeft"/>
            </w:pPr>
            <w:r>
              <w:t>CO</w:t>
            </w:r>
          </w:p>
        </w:tc>
        <w:tc>
          <w:tcPr>
            <w:tcW w:w="1265" w:type="pct"/>
          </w:tcPr>
          <w:p w:rsidR="00E435BC" w:rsidP="00E435BC" w14:paraId="5102FF07" w14:textId="560CA6AA">
            <w:pPr>
              <w:pStyle w:val="TableTextLeft"/>
            </w:pPr>
            <w:r>
              <w:t>B1. In the last [two months], did you receive any messages encouraging you to enroll in the SNAP E&amp;T program?</w:t>
            </w:r>
          </w:p>
        </w:tc>
        <w:tc>
          <w:tcPr>
            <w:tcW w:w="1662" w:type="pct"/>
          </w:tcPr>
          <w:p w:rsidR="00E435BC" w:rsidP="00E435BC" w14:paraId="7AFE8B7A" w14:textId="11A52CA9">
            <w:pPr>
              <w:pStyle w:val="TableTextLeft"/>
            </w:pPr>
            <w:r>
              <w:t>One respondent suggested that instead of splitting this up as a Yes</w:t>
            </w:r>
            <w:r w:rsidR="001931C2">
              <w:t>/</w:t>
            </w:r>
            <w:r>
              <w:t>No to each communication type, we could list something along the lines of “missed that one</w:t>
            </w:r>
            <w:r w:rsidR="001931C2">
              <w:t>.</w:t>
            </w:r>
            <w:r>
              <w:t>”</w:t>
            </w:r>
          </w:p>
        </w:tc>
        <w:tc>
          <w:tcPr>
            <w:tcW w:w="1559" w:type="pct"/>
          </w:tcPr>
          <w:p w:rsidR="00E435BC" w:rsidP="005A762E" w14:paraId="1239C2A8" w14:textId="0E78C7A7">
            <w:pPr>
              <w:pStyle w:val="TableTextLeft"/>
              <w:numPr>
                <w:ilvl w:val="0"/>
                <w:numId w:val="32"/>
              </w:numPr>
              <w:ind w:left="299" w:hanging="270"/>
            </w:pPr>
            <w:r>
              <w:t xml:space="preserve">Change response options to “Yes, received message” and “No, did not receive message” to mirror the question stem. </w:t>
            </w:r>
          </w:p>
        </w:tc>
      </w:tr>
      <w:tr w14:paraId="0D7FA0DA" w14:textId="77777777" w:rsidTr="00220B2A">
        <w:tblPrEx>
          <w:tblW w:w="5000" w:type="pct"/>
          <w:tblLook w:val="06A0"/>
        </w:tblPrEx>
        <w:tc>
          <w:tcPr>
            <w:tcW w:w="513" w:type="pct"/>
          </w:tcPr>
          <w:p w:rsidR="00AB37EF" w:rsidP="00E435BC" w14:paraId="44445EC9" w14:textId="670D339F">
            <w:pPr>
              <w:pStyle w:val="TableTextLeft"/>
            </w:pPr>
            <w:r>
              <w:t>CT</w:t>
            </w:r>
          </w:p>
        </w:tc>
        <w:tc>
          <w:tcPr>
            <w:tcW w:w="1265" w:type="pct"/>
          </w:tcPr>
          <w:p w:rsidR="00AB37EF" w:rsidP="00E435BC" w14:paraId="0DF522E8" w14:textId="0BFB61F8">
            <w:pPr>
              <w:pStyle w:val="TableTextLeft"/>
            </w:pPr>
            <w:r>
              <w:t xml:space="preserve">B1. </w:t>
            </w:r>
            <w:r w:rsidR="00F4599E">
              <w:t xml:space="preserve">How much do you agree or disagree with the following statements regarding the assessment you completed? </w:t>
            </w:r>
            <w:r>
              <w:t xml:space="preserve"> </w:t>
            </w:r>
          </w:p>
        </w:tc>
        <w:tc>
          <w:tcPr>
            <w:tcW w:w="1662" w:type="pct"/>
          </w:tcPr>
          <w:p w:rsidR="00AB37EF" w:rsidP="00E435BC" w14:paraId="1048E89D" w14:textId="3C52B530">
            <w:pPr>
              <w:pStyle w:val="TableTextLeft"/>
            </w:pPr>
            <w:r>
              <w:t xml:space="preserve">While going through different routes of the survey, </w:t>
            </w:r>
            <w:r w:rsidR="001931C2">
              <w:t>the</w:t>
            </w:r>
            <w:r>
              <w:t xml:space="preserve"> assessment did not make as much sense to </w:t>
            </w:r>
            <w:r w:rsidR="001931C2">
              <w:t xml:space="preserve">control </w:t>
            </w:r>
            <w:r>
              <w:t xml:space="preserve">respondents who </w:t>
            </w:r>
            <w:r w:rsidR="001931C2">
              <w:t>had a</w:t>
            </w:r>
            <w:r>
              <w:t xml:space="preserve"> conversation with their coach </w:t>
            </w:r>
            <w:r w:rsidR="001931C2">
              <w:t>rather than</w:t>
            </w:r>
            <w:r>
              <w:t xml:space="preserve"> filling out a paper assessment. </w:t>
            </w:r>
          </w:p>
        </w:tc>
        <w:tc>
          <w:tcPr>
            <w:tcW w:w="1559" w:type="pct"/>
          </w:tcPr>
          <w:p w:rsidR="00AB37EF" w:rsidP="005A762E" w14:paraId="581089B4" w14:textId="27FD1030">
            <w:pPr>
              <w:pStyle w:val="TableTextLeft"/>
              <w:numPr>
                <w:ilvl w:val="0"/>
                <w:numId w:val="32"/>
              </w:numPr>
              <w:ind w:left="299" w:hanging="270"/>
            </w:pPr>
            <w:r>
              <w:t>Use the phrase “intake process” for control participants and</w:t>
            </w:r>
            <w:r>
              <w:t xml:space="preserve"> include a description of </w:t>
            </w:r>
            <w:r w:rsidR="00F4599E">
              <w:t>the intake process</w:t>
            </w:r>
            <w:r>
              <w:t xml:space="preserve"> to provide additional context</w:t>
            </w:r>
            <w:r w:rsidR="00F4599E">
              <w:t xml:space="preserve">. </w:t>
            </w:r>
          </w:p>
        </w:tc>
      </w:tr>
      <w:tr w14:paraId="284B182F" w14:textId="77777777" w:rsidTr="00220B2A">
        <w:tblPrEx>
          <w:tblW w:w="5000" w:type="pct"/>
          <w:tblLook w:val="06A0"/>
        </w:tblPrEx>
        <w:tc>
          <w:tcPr>
            <w:tcW w:w="513" w:type="pct"/>
          </w:tcPr>
          <w:p w:rsidR="00C571A3" w:rsidP="00C571A3" w14:paraId="39BECC28" w14:textId="6099528F">
            <w:pPr>
              <w:pStyle w:val="TableTextLeft"/>
            </w:pPr>
            <w:r>
              <w:t>CT</w:t>
            </w:r>
          </w:p>
        </w:tc>
        <w:tc>
          <w:tcPr>
            <w:tcW w:w="1265" w:type="pct"/>
          </w:tcPr>
          <w:p w:rsidR="00C571A3" w:rsidP="00C571A3" w14:paraId="67AAE229" w14:textId="24A110EB">
            <w:pPr>
              <w:pStyle w:val="TableTextLeft"/>
            </w:pPr>
            <w:r>
              <w:t xml:space="preserve">B9, B11. Why [haven’t you received/are you no longer receiving] services from [referral services]? </w:t>
            </w:r>
          </w:p>
        </w:tc>
        <w:tc>
          <w:tcPr>
            <w:tcW w:w="1662" w:type="pct"/>
          </w:tcPr>
          <w:p w:rsidR="00C571A3" w:rsidP="00C571A3" w14:paraId="21B3319D" w14:textId="6A8EE09A">
            <w:pPr>
              <w:pStyle w:val="TableTextLeft"/>
            </w:pPr>
            <w:r>
              <w:t xml:space="preserve">Respondents reported that these grids were hard to process. By phone, these questions took a long time to read (all response options must be read). Respondents shared they could see all of these being reasons, but usually only selected a few responses at most. We suspect that respondents </w:t>
            </w:r>
            <w:r w:rsidR="001931C2">
              <w:t>self-administering the survey</w:t>
            </w:r>
            <w:r>
              <w:t xml:space="preserve"> were not actually reading all response options.</w:t>
            </w:r>
          </w:p>
        </w:tc>
        <w:tc>
          <w:tcPr>
            <w:tcW w:w="1559" w:type="pct"/>
          </w:tcPr>
          <w:p w:rsidR="00C571A3" w:rsidP="00C571A3" w14:paraId="72830B08" w14:textId="4E3F5792">
            <w:pPr>
              <w:pStyle w:val="TableTextLeft"/>
              <w:numPr>
                <w:ilvl w:val="0"/>
                <w:numId w:val="32"/>
              </w:numPr>
              <w:ind w:left="299" w:hanging="270"/>
            </w:pPr>
            <w:r>
              <w:t>Drop several response options that have previously been shown to have low prevalence,</w:t>
            </w:r>
            <w:r>
              <w:rPr>
                <w:vertAlign w:val="superscript"/>
              </w:rPr>
              <w:footnoteReference w:id="5"/>
            </w:r>
            <w:r>
              <w:t xml:space="preserve"> details in Appendix A.</w:t>
            </w:r>
          </w:p>
        </w:tc>
      </w:tr>
      <w:tr w14:paraId="471C4539" w14:textId="77777777" w:rsidTr="00220B2A">
        <w:tblPrEx>
          <w:tblW w:w="5000" w:type="pct"/>
          <w:tblLook w:val="06A0"/>
        </w:tblPrEx>
        <w:tc>
          <w:tcPr>
            <w:tcW w:w="513" w:type="pct"/>
          </w:tcPr>
          <w:p w:rsidR="00C571A3" w:rsidP="00C571A3" w14:paraId="0181DD9C" w14:textId="4E49C8E0">
            <w:pPr>
              <w:pStyle w:val="TableTextLeft"/>
            </w:pPr>
            <w:r>
              <w:t>RI</w:t>
            </w:r>
          </w:p>
        </w:tc>
        <w:tc>
          <w:tcPr>
            <w:tcW w:w="1265" w:type="pct"/>
          </w:tcPr>
          <w:p w:rsidR="00C571A3" w:rsidP="00C571A3" w14:paraId="5E3650E6" w14:textId="77777777">
            <w:pPr>
              <w:pStyle w:val="TableTextLeft"/>
            </w:pPr>
            <w:r>
              <w:t>B13. Did you receive a call from an E&amp;T staff member at DHS after you [submitted an online form/responded to the text or email] to learn more information?</w:t>
            </w:r>
          </w:p>
          <w:p w:rsidR="00C571A3" w:rsidRPr="00FF07F2" w:rsidP="00C571A3" w14:paraId="6E1F55BA" w14:textId="445E8C4D">
            <w:pPr>
              <w:pStyle w:val="TableTextLeft"/>
              <w:rPr>
                <w:i/>
                <w:iCs/>
              </w:rPr>
            </w:pPr>
            <w:r w:rsidRPr="00FF07F2">
              <w:rPr>
                <w:i/>
                <w:iCs/>
              </w:rPr>
              <w:t>(renumbered to B12)</w:t>
            </w:r>
          </w:p>
        </w:tc>
        <w:tc>
          <w:tcPr>
            <w:tcW w:w="1662" w:type="pct"/>
          </w:tcPr>
          <w:p w:rsidR="00C571A3" w:rsidP="00C571A3" w14:paraId="4328B948" w14:textId="592E0FC9">
            <w:pPr>
              <w:pStyle w:val="TableTextLeft"/>
            </w:pPr>
            <w:r>
              <w:t xml:space="preserve">During phone interviews, </w:t>
            </w:r>
            <w:r w:rsidR="00FF07F2">
              <w:t>t</w:t>
            </w:r>
            <w:r>
              <w:t>his set of questions was wordy and</w:t>
            </w:r>
            <w:r w:rsidR="00FF07F2">
              <w:t xml:space="preserve"> confusing for respondents</w:t>
            </w:r>
            <w:r>
              <w:t xml:space="preserve">. </w:t>
            </w:r>
          </w:p>
        </w:tc>
        <w:tc>
          <w:tcPr>
            <w:tcW w:w="1559" w:type="pct"/>
          </w:tcPr>
          <w:p w:rsidR="00C571A3" w:rsidP="00C571A3" w14:paraId="0C58D627" w14:textId="5A3C1843">
            <w:pPr>
              <w:pStyle w:val="TableTextLeft"/>
              <w:numPr>
                <w:ilvl w:val="0"/>
                <w:numId w:val="32"/>
              </w:numPr>
              <w:ind w:left="299" w:hanging="270"/>
            </w:pPr>
            <w:r>
              <w:t xml:space="preserve">Simplify to clarify what point of contact we are asking about. </w:t>
            </w:r>
          </w:p>
        </w:tc>
      </w:tr>
      <w:tr w14:paraId="55CA962A" w14:textId="77777777" w:rsidTr="00220B2A">
        <w:tblPrEx>
          <w:tblW w:w="5000" w:type="pct"/>
          <w:tblLook w:val="06A0"/>
        </w:tblPrEx>
        <w:tc>
          <w:tcPr>
            <w:tcW w:w="513" w:type="pct"/>
          </w:tcPr>
          <w:p w:rsidR="00C571A3" w:rsidP="00C571A3" w14:paraId="1C70CBE8" w14:textId="750119E1">
            <w:pPr>
              <w:pStyle w:val="TableTextLeft"/>
            </w:pPr>
            <w:r>
              <w:t xml:space="preserve">RI </w:t>
            </w:r>
          </w:p>
        </w:tc>
        <w:tc>
          <w:tcPr>
            <w:tcW w:w="1265" w:type="pct"/>
          </w:tcPr>
          <w:p w:rsidR="00C571A3" w:rsidP="00C571A3" w14:paraId="2E4B4BBD" w14:textId="57206916">
            <w:pPr>
              <w:pStyle w:val="TableTextLeft"/>
            </w:pPr>
            <w:r>
              <w:t>B20.</w:t>
            </w:r>
            <w:r w:rsidR="00FF07F2">
              <w:t xml:space="preserve"> </w:t>
            </w:r>
            <w:r>
              <w:t xml:space="preserve">Why haven’t you received services or support from [SNAP E&amp;T Service Provider/the provider you selected]?  </w:t>
            </w:r>
          </w:p>
        </w:tc>
        <w:tc>
          <w:tcPr>
            <w:tcW w:w="1662" w:type="pct"/>
          </w:tcPr>
          <w:p w:rsidR="00C571A3" w:rsidP="00C571A3" w14:paraId="19A55DF1" w14:textId="22252EE6">
            <w:pPr>
              <w:pStyle w:val="TableTextLeft"/>
            </w:pPr>
            <w:r>
              <w:t xml:space="preserve">Respondents reported that these grids were hard to process. By phone, these questions took a long time to read (all response options must be read). Respondents shared they could see all of these being reasons, but usually only selected a few responses at most. </w:t>
            </w:r>
            <w:r w:rsidR="001931C2">
              <w:t>We suspect that respondents self-administering the survey were not actually reading all response options.</w:t>
            </w:r>
          </w:p>
        </w:tc>
        <w:tc>
          <w:tcPr>
            <w:tcW w:w="1559" w:type="pct"/>
          </w:tcPr>
          <w:p w:rsidR="00C571A3" w:rsidP="00C571A3" w14:paraId="78119694" w14:textId="32B7B442">
            <w:pPr>
              <w:pStyle w:val="TableTextLeft"/>
              <w:numPr>
                <w:ilvl w:val="0"/>
                <w:numId w:val="32"/>
              </w:numPr>
              <w:ind w:left="299" w:hanging="270"/>
            </w:pPr>
            <w:r>
              <w:t>Drop several response options that have previously been shown to have low prevalence,</w:t>
            </w:r>
            <w:r>
              <w:rPr>
                <w:vertAlign w:val="superscript"/>
              </w:rPr>
              <w:footnoteReference w:id="6"/>
            </w:r>
            <w:r>
              <w:t xml:space="preserve"> details in Appendix A.</w:t>
            </w:r>
          </w:p>
        </w:tc>
      </w:tr>
      <w:tr w14:paraId="665ED964" w14:textId="77777777" w:rsidTr="00A9541E">
        <w:tblPrEx>
          <w:tblW w:w="5000" w:type="pct"/>
          <w:tblLook w:val="06A0"/>
        </w:tblPrEx>
        <w:tc>
          <w:tcPr>
            <w:tcW w:w="5000" w:type="pct"/>
            <w:gridSpan w:val="4"/>
          </w:tcPr>
          <w:p w:rsidR="00C571A3" w:rsidRPr="00A9541E" w:rsidP="00C571A3" w14:paraId="7E3585E7" w14:textId="7E8B3341">
            <w:pPr>
              <w:pStyle w:val="TableTextLeft"/>
              <w:rPr>
                <w:b/>
                <w:bCs/>
              </w:rPr>
            </w:pPr>
            <w:r>
              <w:rPr>
                <w:b/>
                <w:bCs/>
              </w:rPr>
              <w:t>Section C</w:t>
            </w:r>
          </w:p>
        </w:tc>
      </w:tr>
      <w:tr w14:paraId="4FD2C82F" w14:textId="77777777" w:rsidTr="004524EB">
        <w:tblPrEx>
          <w:tblW w:w="5000" w:type="pct"/>
          <w:tblLook w:val="06A0"/>
        </w:tblPrEx>
        <w:tc>
          <w:tcPr>
            <w:tcW w:w="513" w:type="pct"/>
          </w:tcPr>
          <w:p w:rsidR="00C571A3" w:rsidP="00C571A3" w14:paraId="113C1124" w14:textId="7E30F1CC">
            <w:pPr>
              <w:pStyle w:val="TableTextLeft"/>
            </w:pPr>
            <w:r>
              <w:t>CO, MA, RI</w:t>
            </w:r>
          </w:p>
        </w:tc>
        <w:tc>
          <w:tcPr>
            <w:tcW w:w="1265" w:type="pct"/>
          </w:tcPr>
          <w:p w:rsidR="00C571A3" w:rsidP="00C571A3" w14:paraId="486A45DA" w14:textId="3EBE1E36">
            <w:pPr>
              <w:pStyle w:val="TableTextLeft"/>
            </w:pPr>
            <w:r>
              <w:t>C3. What were the main reasons you decided to receive services from the SNAP E&amp;T program?</w:t>
            </w:r>
          </w:p>
        </w:tc>
        <w:tc>
          <w:tcPr>
            <w:tcW w:w="1662" w:type="pct"/>
          </w:tcPr>
          <w:p w:rsidR="00C571A3" w:rsidP="00C571A3" w14:paraId="3006A9BE" w14:textId="5277E50A">
            <w:pPr>
              <w:pStyle w:val="TableTextLeft"/>
            </w:pPr>
            <w:r>
              <w:t>Several respondents had difficulty understanding and defining what was meant by “self-employment”.</w:t>
            </w:r>
          </w:p>
        </w:tc>
        <w:tc>
          <w:tcPr>
            <w:tcW w:w="1559" w:type="pct"/>
          </w:tcPr>
          <w:p w:rsidR="00C571A3" w:rsidP="00C571A3" w14:paraId="0AAAA6EF" w14:textId="49819ED4">
            <w:pPr>
              <w:pStyle w:val="TableTextLeft"/>
              <w:numPr>
                <w:ilvl w:val="0"/>
                <w:numId w:val="32"/>
              </w:numPr>
              <w:ind w:left="299" w:hanging="270"/>
            </w:pPr>
            <w:r>
              <w:t xml:space="preserve">Add an example to help clarify this option. </w:t>
            </w:r>
          </w:p>
        </w:tc>
      </w:tr>
      <w:tr w14:paraId="0667C2BF" w14:textId="77777777" w:rsidTr="004524EB">
        <w:tblPrEx>
          <w:tblW w:w="5000" w:type="pct"/>
          <w:tblLook w:val="06A0"/>
        </w:tblPrEx>
        <w:tc>
          <w:tcPr>
            <w:tcW w:w="513" w:type="pct"/>
          </w:tcPr>
          <w:p w:rsidR="00C571A3" w:rsidP="00C571A3" w14:paraId="43B52535" w14:textId="271C0A9D">
            <w:pPr>
              <w:pStyle w:val="TableTextLeft"/>
            </w:pPr>
            <w:r>
              <w:t>All</w:t>
            </w:r>
          </w:p>
        </w:tc>
        <w:tc>
          <w:tcPr>
            <w:tcW w:w="1265" w:type="pct"/>
          </w:tcPr>
          <w:p w:rsidR="00C571A3" w:rsidP="00C571A3" w14:paraId="17612864" w14:textId="0698ADF8">
            <w:pPr>
              <w:pStyle w:val="TableTextLeft"/>
            </w:pPr>
            <w:r>
              <w:t xml:space="preserve">C4 – C5 (C3 – C4 in CT). What were the main reasons [you haven’t received/stopped receiving] SNAP E&amp;T services? </w:t>
            </w:r>
          </w:p>
        </w:tc>
        <w:tc>
          <w:tcPr>
            <w:tcW w:w="1662" w:type="pct"/>
          </w:tcPr>
          <w:p w:rsidR="00C571A3" w:rsidP="00C571A3" w14:paraId="05573868" w14:textId="2CAE7FA7">
            <w:pPr>
              <w:pStyle w:val="TableTextLeft"/>
            </w:pPr>
            <w:r>
              <w:t xml:space="preserve">Respondents reported that these grids were hard to process. By phone, these questions took a long time to read (all response options must be read). Respondents shared they could see all of these being reasons, but usually only selected a few responses at most. </w:t>
            </w:r>
            <w:r w:rsidR="001931C2">
              <w:t>We suspect that respondents self-administering the survey were not actually reading all response options.</w:t>
            </w:r>
          </w:p>
        </w:tc>
        <w:tc>
          <w:tcPr>
            <w:tcW w:w="1559" w:type="pct"/>
          </w:tcPr>
          <w:p w:rsidR="00C571A3" w:rsidP="00C571A3" w14:paraId="7E1BAA78" w14:textId="2DA60EC1">
            <w:pPr>
              <w:pStyle w:val="TableTextLeft"/>
              <w:numPr>
                <w:ilvl w:val="0"/>
                <w:numId w:val="32"/>
              </w:numPr>
              <w:ind w:left="299" w:hanging="270"/>
            </w:pPr>
            <w:r>
              <w:t>Drop several response options that have previously been shown to have low prevalence,</w:t>
            </w:r>
            <w:r>
              <w:rPr>
                <w:vertAlign w:val="superscript"/>
              </w:rPr>
              <w:footnoteReference w:id="7"/>
            </w:r>
            <w:r>
              <w:t xml:space="preserve"> details in Appendix A.</w:t>
            </w:r>
          </w:p>
        </w:tc>
      </w:tr>
      <w:tr w14:paraId="1C28DCDD" w14:textId="77777777" w:rsidTr="004524EB">
        <w:tblPrEx>
          <w:tblW w:w="5000" w:type="pct"/>
          <w:tblLook w:val="06A0"/>
        </w:tblPrEx>
        <w:tc>
          <w:tcPr>
            <w:tcW w:w="513" w:type="pct"/>
          </w:tcPr>
          <w:p w:rsidR="00C571A3" w:rsidP="00C571A3" w14:paraId="36EE56F6" w14:textId="79CFDEE8">
            <w:pPr>
              <w:pStyle w:val="TableTextLeft"/>
            </w:pPr>
            <w:r>
              <w:t>All</w:t>
            </w:r>
          </w:p>
        </w:tc>
        <w:tc>
          <w:tcPr>
            <w:tcW w:w="1265" w:type="pct"/>
          </w:tcPr>
          <w:p w:rsidR="00C571A3" w:rsidP="00C571A3" w14:paraId="61C509C9" w14:textId="0E617B63">
            <w:pPr>
              <w:pStyle w:val="TableTextLeft"/>
            </w:pPr>
            <w:r>
              <w:t>C6</w:t>
            </w:r>
            <w:r w:rsidR="000B761E">
              <w:t xml:space="preserve"> (CO, RI), C7 (MA),</w:t>
            </w:r>
            <w:r>
              <w:t xml:space="preserve"> C5 </w:t>
            </w:r>
            <w:r w:rsidR="000B761E">
              <w:t>(</w:t>
            </w:r>
            <w:r>
              <w:t>CT). What program offerings would make the SNAP E&amp;T program more appealing to you?</w:t>
            </w:r>
          </w:p>
          <w:p w:rsidR="000B761E" w:rsidRPr="000B761E" w:rsidP="00C571A3" w14:paraId="708AE924" w14:textId="6B095912">
            <w:pPr>
              <w:pStyle w:val="TableTextLeft"/>
              <w:rPr>
                <w:i/>
                <w:iCs/>
              </w:rPr>
            </w:pPr>
            <w:r>
              <w:rPr>
                <w:i/>
                <w:iCs/>
              </w:rPr>
              <w:t xml:space="preserve">(renumbered to: </w:t>
            </w:r>
            <w:r w:rsidRPr="000B761E">
              <w:rPr>
                <w:i/>
                <w:iCs/>
              </w:rPr>
              <w:t>C6-C7 (CO, RI), C7-C8 (MA), C5-C6 (CT)</w:t>
            </w:r>
            <w:r>
              <w:rPr>
                <w:i/>
                <w:iCs/>
              </w:rPr>
              <w:t>)</w:t>
            </w:r>
          </w:p>
        </w:tc>
        <w:tc>
          <w:tcPr>
            <w:tcW w:w="1662" w:type="pct"/>
          </w:tcPr>
          <w:p w:rsidR="00C571A3" w:rsidP="00C571A3" w14:paraId="1C1EF8C0" w14:textId="4CC73DFC">
            <w:pPr>
              <w:pStyle w:val="TableTextLeft"/>
            </w:pPr>
            <w:r>
              <w:t xml:space="preserve">One respondent noted that “appealing” was perhaps not the best way to ask this question. Additionally, most respondents selected all potential features, particularly </w:t>
            </w:r>
            <w:r w:rsidR="00E63AF2">
              <w:t xml:space="preserve">during </w:t>
            </w:r>
            <w:r>
              <w:t>phone administration, even if they did not apply to their personal circumstances</w:t>
            </w:r>
            <w:r w:rsidR="003A2F0F">
              <w:t>. When asked about this, they noted</w:t>
            </w:r>
            <w:r>
              <w:t xml:space="preserve"> that</w:t>
            </w:r>
            <w:r w:rsidR="003A2F0F">
              <w:t xml:space="preserve"> they said “Yes” because the feature</w:t>
            </w:r>
            <w:r>
              <w:t xml:space="preserve"> might be a helpful program offering for someone else. </w:t>
            </w:r>
          </w:p>
        </w:tc>
        <w:tc>
          <w:tcPr>
            <w:tcW w:w="1559" w:type="pct"/>
          </w:tcPr>
          <w:p w:rsidR="005F6171" w:rsidP="005F6171" w14:paraId="151A2460" w14:textId="074926C9">
            <w:pPr>
              <w:pStyle w:val="TableTextLeft"/>
              <w:numPr>
                <w:ilvl w:val="0"/>
                <w:numId w:val="32"/>
              </w:numPr>
              <w:ind w:left="299" w:hanging="270"/>
            </w:pPr>
            <w:r>
              <w:t xml:space="preserve">Collapse this question into </w:t>
            </w:r>
            <w:r>
              <w:t xml:space="preserve">categories representing </w:t>
            </w:r>
            <w:r>
              <w:t>the most important elements</w:t>
            </w:r>
            <w:r>
              <w:t xml:space="preserve"> </w:t>
            </w:r>
            <w:r>
              <w:t>(training/course location and times, online options, career planning/job placement services, additional support services, and staff training).</w:t>
            </w:r>
          </w:p>
          <w:p w:rsidR="005F6171" w:rsidP="00C571A3" w14:paraId="26082C12" w14:textId="7C98CFAA">
            <w:pPr>
              <w:pStyle w:val="TableTextLeft"/>
              <w:numPr>
                <w:ilvl w:val="0"/>
                <w:numId w:val="32"/>
              </w:numPr>
              <w:ind w:left="299" w:hanging="270"/>
            </w:pPr>
            <w:r>
              <w:t>Adjust response options to</w:t>
            </w:r>
            <w:r>
              <w:t xml:space="preserve"> a Likert scale</w:t>
            </w:r>
            <w:r w:rsidR="003A2F0F">
              <w:t xml:space="preserve"> instead of yes/no</w:t>
            </w:r>
          </w:p>
          <w:p w:rsidR="005F6171" w:rsidP="00C571A3" w14:paraId="372E4F1D" w14:textId="71D6BE1E">
            <w:pPr>
              <w:pStyle w:val="TableTextLeft"/>
              <w:numPr>
                <w:ilvl w:val="0"/>
                <w:numId w:val="32"/>
              </w:numPr>
              <w:ind w:left="299" w:hanging="270"/>
            </w:pPr>
            <w:r>
              <w:t>For respondents who have received services, collect level of satisfaction with current offerings</w:t>
            </w:r>
          </w:p>
          <w:p w:rsidR="00C571A3" w:rsidP="005F6171" w14:paraId="6B399C2A" w14:textId="4B1D9F3D">
            <w:pPr>
              <w:pStyle w:val="TableTextLeft"/>
              <w:numPr>
                <w:ilvl w:val="0"/>
                <w:numId w:val="32"/>
              </w:numPr>
              <w:ind w:left="299" w:hanging="270"/>
            </w:pPr>
            <w:r>
              <w:t xml:space="preserve">For respondents who haven’t received services, collect information about whether the </w:t>
            </w:r>
            <w:r>
              <w:t xml:space="preserve">program offerings would make them more likely to enroll in services. </w:t>
            </w:r>
          </w:p>
        </w:tc>
      </w:tr>
      <w:tr w14:paraId="3B63215E" w14:textId="77777777" w:rsidTr="004524EB">
        <w:tblPrEx>
          <w:tblW w:w="5000" w:type="pct"/>
          <w:tblLook w:val="06A0"/>
        </w:tblPrEx>
        <w:tc>
          <w:tcPr>
            <w:tcW w:w="513" w:type="pct"/>
          </w:tcPr>
          <w:p w:rsidR="00C571A3" w:rsidP="00C571A3" w14:paraId="022A17AF" w14:textId="36A75B20">
            <w:pPr>
              <w:pStyle w:val="TableTextLeft"/>
            </w:pPr>
            <w:r>
              <w:t>All</w:t>
            </w:r>
          </w:p>
        </w:tc>
        <w:tc>
          <w:tcPr>
            <w:tcW w:w="1265" w:type="pct"/>
          </w:tcPr>
          <w:p w:rsidR="00C571A3" w:rsidP="00C571A3" w14:paraId="33081795" w14:textId="12A1CF28">
            <w:pPr>
              <w:pStyle w:val="TableTextLeft"/>
            </w:pPr>
            <w:r>
              <w:t xml:space="preserve">C6 (CT), C7 (CO, RI), C8 (MA). Tell us more about the program offerings or services that you feel would make you more likely to [consider/continue] participating in the SNAP E&amp;T program. </w:t>
            </w:r>
          </w:p>
          <w:p w:rsidR="000B761E" w:rsidP="00C571A3" w14:paraId="23DB58C3" w14:textId="092493E5">
            <w:pPr>
              <w:pStyle w:val="TableTextLeft"/>
            </w:pPr>
            <w:r>
              <w:rPr>
                <w:i/>
                <w:iCs/>
              </w:rPr>
              <w:t xml:space="preserve">(renumbered to: </w:t>
            </w:r>
            <w:r w:rsidRPr="004009E2">
              <w:rPr>
                <w:i/>
                <w:iCs/>
              </w:rPr>
              <w:t>C</w:t>
            </w:r>
            <w:r>
              <w:rPr>
                <w:i/>
                <w:iCs/>
              </w:rPr>
              <w:t>8</w:t>
            </w:r>
            <w:r w:rsidRPr="004009E2">
              <w:rPr>
                <w:i/>
                <w:iCs/>
              </w:rPr>
              <w:t>-C</w:t>
            </w:r>
            <w:r>
              <w:rPr>
                <w:i/>
                <w:iCs/>
              </w:rPr>
              <w:t>9</w:t>
            </w:r>
            <w:r w:rsidRPr="004009E2">
              <w:rPr>
                <w:i/>
                <w:iCs/>
              </w:rPr>
              <w:t xml:space="preserve"> (CO, RI), C</w:t>
            </w:r>
            <w:r>
              <w:rPr>
                <w:i/>
                <w:iCs/>
              </w:rPr>
              <w:t>9</w:t>
            </w:r>
            <w:r w:rsidRPr="004009E2">
              <w:rPr>
                <w:i/>
                <w:iCs/>
              </w:rPr>
              <w:t>-C</w:t>
            </w:r>
            <w:r>
              <w:rPr>
                <w:i/>
                <w:iCs/>
              </w:rPr>
              <w:t>10</w:t>
            </w:r>
            <w:r w:rsidRPr="004009E2">
              <w:rPr>
                <w:i/>
                <w:iCs/>
              </w:rPr>
              <w:t xml:space="preserve"> (MA), C</w:t>
            </w:r>
            <w:r>
              <w:rPr>
                <w:i/>
                <w:iCs/>
              </w:rPr>
              <w:t>7</w:t>
            </w:r>
            <w:r w:rsidRPr="004009E2">
              <w:rPr>
                <w:i/>
                <w:iCs/>
              </w:rPr>
              <w:t>-C</w:t>
            </w:r>
            <w:r>
              <w:rPr>
                <w:i/>
                <w:iCs/>
              </w:rPr>
              <w:t>8</w:t>
            </w:r>
            <w:r w:rsidRPr="004009E2">
              <w:rPr>
                <w:i/>
                <w:iCs/>
              </w:rPr>
              <w:t xml:space="preserve"> (CT)</w:t>
            </w:r>
            <w:r>
              <w:rPr>
                <w:i/>
                <w:iCs/>
              </w:rPr>
              <w:t>)</w:t>
            </w:r>
          </w:p>
        </w:tc>
        <w:tc>
          <w:tcPr>
            <w:tcW w:w="1662" w:type="pct"/>
          </w:tcPr>
          <w:p w:rsidR="00C571A3" w:rsidP="00C571A3" w14:paraId="30E8EF8F" w14:textId="42B0EF17">
            <w:pPr>
              <w:pStyle w:val="TableTextLeft"/>
            </w:pPr>
            <w:r>
              <w:t>During phone administration</w:t>
            </w:r>
            <w:r>
              <w:t xml:space="preserve">, the question </w:t>
            </w:r>
            <w:r>
              <w:t>was</w:t>
            </w:r>
            <w:r>
              <w:t xml:space="preserve"> redundant considering the most recent question had an “Other (SPECIFY)” option for program offerings that respondents would find appealing. </w:t>
            </w:r>
          </w:p>
        </w:tc>
        <w:tc>
          <w:tcPr>
            <w:tcW w:w="1559" w:type="pct"/>
          </w:tcPr>
          <w:p w:rsidR="00C571A3" w:rsidP="00C571A3" w14:paraId="733B0CB3" w14:textId="3361C9C0">
            <w:pPr>
              <w:pStyle w:val="TableTextLeft"/>
              <w:numPr>
                <w:ilvl w:val="0"/>
                <w:numId w:val="32"/>
              </w:numPr>
              <w:ind w:left="299" w:hanging="270"/>
            </w:pPr>
            <w:r>
              <w:t xml:space="preserve">Break this up into two questions so that a specify box is only available if respondents have something to share other than what was previously asked. </w:t>
            </w:r>
          </w:p>
        </w:tc>
      </w:tr>
    </w:tbl>
    <w:p w:rsidR="006836C5" w:rsidP="006836C5" w14:paraId="2D2ECDD0" w14:textId="35F73F88">
      <w:pPr>
        <w:pStyle w:val="TableFootnote"/>
        <w:rPr>
          <w:rFonts w:ascii="Arial" w:hAnsi="Arial" w:cs="Arial"/>
        </w:rPr>
      </w:pPr>
      <w:r w:rsidRPr="00205654">
        <w:rPr>
          <w:rStyle w:val="Superscript"/>
        </w:rPr>
        <w:t>a</w:t>
      </w:r>
      <w:r>
        <w:rPr>
          <w:rFonts w:ascii="Arial" w:hAnsi="Arial" w:cs="Arial"/>
        </w:rPr>
        <w:t xml:space="preserve"> Note that several questions from Section A </w:t>
      </w:r>
      <w:r w:rsidR="0020434A">
        <w:rPr>
          <w:rFonts w:ascii="Arial" w:hAnsi="Arial" w:cs="Arial"/>
        </w:rPr>
        <w:t xml:space="preserve">(previously numbered A2 – A5) </w:t>
      </w:r>
      <w:r>
        <w:rPr>
          <w:rFonts w:ascii="Arial" w:hAnsi="Arial" w:cs="Arial"/>
        </w:rPr>
        <w:t xml:space="preserve">were moved to </w:t>
      </w:r>
      <w:r w:rsidR="008E79C9">
        <w:rPr>
          <w:rFonts w:ascii="Arial" w:hAnsi="Arial" w:cs="Arial"/>
        </w:rPr>
        <w:t>newly created Section D</w:t>
      </w:r>
      <w:r>
        <w:rPr>
          <w:rFonts w:ascii="Arial" w:hAnsi="Arial" w:cs="Arial"/>
        </w:rPr>
        <w:t>.</w:t>
      </w:r>
    </w:p>
    <w:p w:rsidR="004524EB" w14:paraId="32733326" w14:textId="77777777">
      <w:pPr>
        <w:spacing w:line="259" w:lineRule="auto"/>
      </w:pPr>
      <w:r>
        <w:br w:type="page"/>
      </w:r>
    </w:p>
    <w:p w:rsidR="001420E7" w:rsidRPr="00D55E55" w:rsidP="001420E7" w14:paraId="2DE4684A" w14:textId="5A4F6219">
      <w:pPr>
        <w:pStyle w:val="ParagraphContinued"/>
        <w:rPr>
          <w:rStyle w:val="Default"/>
        </w:rPr>
      </w:pPr>
      <w:r>
        <w:t xml:space="preserve">In order to reduce survey burden, we </w:t>
      </w:r>
      <w:r w:rsidR="00D46429">
        <w:t>suggest</w:t>
      </w:r>
      <w:r>
        <w:t xml:space="preserve"> several </w:t>
      </w:r>
      <w:r w:rsidR="005368A9">
        <w:t>questions to drop from</w:t>
      </w:r>
      <w:r>
        <w:t xml:space="preserve"> the survey.</w:t>
      </w:r>
      <w:r w:rsidR="005A762E">
        <w:t xml:space="preserve"> Table 3 outlines the questions we removed from the survey instrument.</w:t>
      </w:r>
      <w:r w:rsidR="00D55E55">
        <w:t xml:space="preserve"> </w:t>
      </w:r>
    </w:p>
    <w:p w:rsidR="005368A9" w:rsidP="005368A9" w14:paraId="4691D4A9" w14:textId="77777777">
      <w:pPr>
        <w:pStyle w:val="TitleRule"/>
        <w:keepLines/>
      </w:pPr>
      <w:r w:rsidRPr="00465BF8">
        <w:rPr>
          <w:noProof/>
        </w:rPr>
        <mc:AlternateContent>
          <mc:Choice Requires="wps">
            <w:drawing>
              <wp:inline distT="0" distB="0" distL="0" distR="0">
                <wp:extent cx="2971800" cy="0"/>
                <wp:effectExtent l="0" t="38100" r="38100" b="38100"/>
                <wp:docPr id="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o:spid="_x0000_i1027"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5368A9" w:rsidP="005368A9" w14:paraId="63983C52" w14:textId="71C4DAA7">
      <w:pPr>
        <w:pStyle w:val="TableTitle"/>
      </w:pPr>
      <w:r>
        <w:t>Table 3. Suggested questions to drop</w:t>
      </w:r>
    </w:p>
    <w:tbl>
      <w:tblPr>
        <w:tblStyle w:val="MathUBaseTable"/>
        <w:tblW w:w="5000" w:type="pct"/>
        <w:tblLook w:val="06A0"/>
      </w:tblPr>
      <w:tblGrid>
        <w:gridCol w:w="533"/>
        <w:gridCol w:w="2707"/>
        <w:gridCol w:w="3059"/>
        <w:gridCol w:w="3061"/>
      </w:tblGrid>
      <w:tr w14:paraId="635047C7" w14:textId="77777777" w:rsidTr="0052250A">
        <w:tblPrEx>
          <w:tblW w:w="5000" w:type="pct"/>
          <w:tblLook w:val="06A0"/>
        </w:tblPrEx>
        <w:trPr>
          <w:tblHeader/>
        </w:trPr>
        <w:tc>
          <w:tcPr>
            <w:tcW w:w="285" w:type="pct"/>
            <w:tcBorders>
              <w:bottom w:val="single" w:sz="4" w:space="0" w:color="5B6771" w:themeColor="accent3"/>
            </w:tcBorders>
          </w:tcPr>
          <w:p w:rsidR="005368A9" w:rsidP="00762F5C" w14:paraId="624F0954" w14:textId="77777777">
            <w:pPr>
              <w:pStyle w:val="TableHeaderLeft"/>
            </w:pPr>
            <w:r>
              <w:t>Site</w:t>
            </w:r>
          </w:p>
        </w:tc>
        <w:tc>
          <w:tcPr>
            <w:tcW w:w="1446" w:type="pct"/>
            <w:tcBorders>
              <w:bottom w:val="single" w:sz="4" w:space="0" w:color="5B6771" w:themeColor="accent3"/>
            </w:tcBorders>
          </w:tcPr>
          <w:p w:rsidR="005368A9" w:rsidRPr="00465BF8" w:rsidP="00762F5C" w14:paraId="0D25B8CE" w14:textId="77777777">
            <w:pPr>
              <w:pStyle w:val="TableHeaderCenter"/>
              <w:jc w:val="left"/>
            </w:pPr>
            <w:r>
              <w:t>Item(s)</w:t>
            </w:r>
          </w:p>
        </w:tc>
        <w:tc>
          <w:tcPr>
            <w:tcW w:w="1634" w:type="pct"/>
            <w:tcBorders>
              <w:bottom w:val="single" w:sz="4" w:space="0" w:color="5B6771" w:themeColor="accent3"/>
            </w:tcBorders>
          </w:tcPr>
          <w:p w:rsidR="005368A9" w:rsidP="00762F5C" w14:paraId="7B2F6FC7" w14:textId="77777777">
            <w:pPr>
              <w:pStyle w:val="TableHeaderCenter"/>
            </w:pPr>
            <w:r>
              <w:t>Feedback</w:t>
            </w:r>
          </w:p>
        </w:tc>
        <w:tc>
          <w:tcPr>
            <w:tcW w:w="1635" w:type="pct"/>
            <w:tcBorders>
              <w:bottom w:val="single" w:sz="4" w:space="0" w:color="5B6771" w:themeColor="accent3"/>
            </w:tcBorders>
          </w:tcPr>
          <w:p w:rsidR="005368A9" w:rsidRPr="00465BF8" w:rsidP="00762F5C" w14:paraId="65E0274B" w14:textId="77777777">
            <w:pPr>
              <w:pStyle w:val="TableHeaderCenter"/>
            </w:pPr>
            <w:r>
              <w:t>Revision</w:t>
            </w:r>
          </w:p>
        </w:tc>
      </w:tr>
      <w:tr w14:paraId="33CD458F" w14:textId="77777777" w:rsidTr="0052250A">
        <w:tblPrEx>
          <w:tblW w:w="5000" w:type="pct"/>
          <w:tblLook w:val="06A0"/>
        </w:tblPrEx>
        <w:tc>
          <w:tcPr>
            <w:tcW w:w="5000" w:type="pct"/>
            <w:gridSpan w:val="4"/>
            <w:tcBorders>
              <w:top w:val="single" w:sz="4" w:space="0" w:color="5B6771" w:themeColor="accent3"/>
              <w:bottom w:val="single" w:sz="4" w:space="0" w:color="auto"/>
            </w:tcBorders>
          </w:tcPr>
          <w:p w:rsidR="0052250A" w:rsidRPr="0052250A" w:rsidP="00762F5C" w14:paraId="70C795DD" w14:textId="6F7A7C92">
            <w:pPr>
              <w:pStyle w:val="TableTextLeft"/>
              <w:rPr>
                <w:b/>
                <w:bCs/>
              </w:rPr>
            </w:pPr>
            <w:r>
              <w:rPr>
                <w:b/>
                <w:bCs/>
              </w:rPr>
              <w:t>Section A</w:t>
            </w:r>
          </w:p>
        </w:tc>
      </w:tr>
      <w:tr w14:paraId="6DF58177" w14:textId="77777777" w:rsidTr="0052250A">
        <w:tblPrEx>
          <w:tblW w:w="5000" w:type="pct"/>
          <w:tblLook w:val="06A0"/>
        </w:tblPrEx>
        <w:tc>
          <w:tcPr>
            <w:tcW w:w="285" w:type="pct"/>
            <w:tcBorders>
              <w:top w:val="single" w:sz="4" w:space="0" w:color="auto"/>
              <w:left w:val="nil"/>
              <w:bottom w:val="nil"/>
              <w:right w:val="single" w:sz="4" w:space="0" w:color="auto"/>
            </w:tcBorders>
          </w:tcPr>
          <w:p w:rsidR="0052250A" w:rsidRPr="0052250A" w:rsidP="00762F5C" w14:paraId="3740AEBE" w14:textId="580024C9">
            <w:pPr>
              <w:pStyle w:val="TableTextLeft"/>
            </w:pPr>
            <w:r>
              <w:t>All</w:t>
            </w:r>
          </w:p>
        </w:tc>
        <w:tc>
          <w:tcPr>
            <w:tcW w:w="1446" w:type="pct"/>
            <w:tcBorders>
              <w:top w:val="single" w:sz="4" w:space="0" w:color="auto"/>
              <w:left w:val="single" w:sz="4" w:space="0" w:color="auto"/>
              <w:bottom w:val="single" w:sz="4" w:space="0" w:color="auto"/>
              <w:right w:val="nil"/>
            </w:tcBorders>
          </w:tcPr>
          <w:p w:rsidR="0052250A" w:rsidRPr="0052250A" w:rsidP="00762F5C" w14:paraId="477C79CD" w14:textId="363F0315">
            <w:pPr>
              <w:pStyle w:val="TableTextLeft"/>
            </w:pPr>
            <w:r>
              <w:t>Intro.</w:t>
            </w:r>
          </w:p>
        </w:tc>
        <w:tc>
          <w:tcPr>
            <w:tcW w:w="1634" w:type="pct"/>
            <w:tcBorders>
              <w:top w:val="single" w:sz="4" w:space="0" w:color="auto"/>
              <w:left w:val="nil"/>
              <w:bottom w:val="single" w:sz="4" w:space="0" w:color="auto"/>
              <w:right w:val="nil"/>
            </w:tcBorders>
          </w:tcPr>
          <w:p w:rsidR="0052250A" w:rsidP="00762F5C" w14:paraId="0D5991F4" w14:textId="56DD0548">
            <w:pPr>
              <w:pStyle w:val="TableTextLeft"/>
              <w:rPr>
                <w:b/>
                <w:bCs/>
              </w:rPr>
            </w:pPr>
            <w:r>
              <w:t>Given the addition of consent language, this introductory text was no longer necessary.</w:t>
            </w:r>
          </w:p>
        </w:tc>
        <w:tc>
          <w:tcPr>
            <w:tcW w:w="1635" w:type="pct"/>
            <w:tcBorders>
              <w:top w:val="single" w:sz="4" w:space="0" w:color="auto"/>
              <w:left w:val="nil"/>
              <w:bottom w:val="single" w:sz="4" w:space="0" w:color="auto"/>
              <w:right w:val="nil"/>
            </w:tcBorders>
          </w:tcPr>
          <w:p w:rsidR="0052250A" w:rsidRPr="0052250A" w:rsidP="0052250A" w14:paraId="3D65302A" w14:textId="5414BA22">
            <w:pPr>
              <w:pStyle w:val="TableTextLeft"/>
            </w:pPr>
            <w:r>
              <w:t>D</w:t>
            </w:r>
            <w:r>
              <w:t xml:space="preserve">rop this text </w:t>
            </w:r>
            <w:r>
              <w:t>because</w:t>
            </w:r>
            <w:r>
              <w:t xml:space="preserve"> the content is covered in the consent at the beginning of the instrument.</w:t>
            </w:r>
          </w:p>
        </w:tc>
      </w:tr>
      <w:tr w14:paraId="09F41DD7" w14:textId="77777777" w:rsidTr="0052250A">
        <w:tblPrEx>
          <w:tblW w:w="5000" w:type="pct"/>
          <w:tblLook w:val="06A0"/>
        </w:tblPrEx>
        <w:tc>
          <w:tcPr>
            <w:tcW w:w="5000" w:type="pct"/>
            <w:gridSpan w:val="4"/>
            <w:tcBorders>
              <w:top w:val="single" w:sz="4" w:space="0" w:color="auto"/>
            </w:tcBorders>
          </w:tcPr>
          <w:p w:rsidR="005368A9" w:rsidRPr="006836C5" w:rsidP="00762F5C" w14:paraId="19DE8DD7" w14:textId="5FFF4755">
            <w:pPr>
              <w:pStyle w:val="TableTextLeft"/>
              <w:rPr>
                <w:b/>
                <w:bCs/>
              </w:rPr>
            </w:pPr>
            <w:r>
              <w:rPr>
                <w:b/>
                <w:bCs/>
              </w:rPr>
              <w:t xml:space="preserve">Section </w:t>
            </w:r>
            <w:r w:rsidR="00C552B7">
              <w:rPr>
                <w:b/>
                <w:bCs/>
              </w:rPr>
              <w:t>B</w:t>
            </w:r>
          </w:p>
        </w:tc>
      </w:tr>
      <w:tr w14:paraId="7FDBEC41" w14:textId="77777777" w:rsidTr="00762F5C">
        <w:tblPrEx>
          <w:tblW w:w="5000" w:type="pct"/>
          <w:tblLook w:val="06A0"/>
        </w:tblPrEx>
        <w:tc>
          <w:tcPr>
            <w:tcW w:w="285" w:type="pct"/>
          </w:tcPr>
          <w:p w:rsidR="00E1162F" w:rsidP="00E1162F" w14:paraId="5A8CD0E9" w14:textId="37A0F3D6">
            <w:pPr>
              <w:pStyle w:val="TableTextLeft"/>
            </w:pPr>
            <w:r>
              <w:t>All</w:t>
            </w:r>
          </w:p>
        </w:tc>
        <w:tc>
          <w:tcPr>
            <w:tcW w:w="1446" w:type="pct"/>
          </w:tcPr>
          <w:p w:rsidR="00E1162F" w:rsidP="00E1162F" w14:paraId="67375139" w14:textId="3FCD1B42">
            <w:pPr>
              <w:pStyle w:val="TableTextLeft"/>
            </w:pPr>
            <w:r>
              <w:t xml:space="preserve">B16 (CO), B19 (MA), B12 (RI). When would it be helpful to begin receiving information about the SNAP E&amp;T program/? </w:t>
            </w:r>
          </w:p>
        </w:tc>
        <w:tc>
          <w:tcPr>
            <w:tcW w:w="1634" w:type="pct"/>
          </w:tcPr>
          <w:p w:rsidR="00E1162F" w:rsidP="00E1162F" w14:paraId="5033E04E" w14:textId="0E557680">
            <w:pPr>
              <w:pStyle w:val="TableTextLeft"/>
            </w:pPr>
            <w:r>
              <w:t>Most respondents felt that everyone would prefer to receive this information as soon as possible, One respondent shared that “right after” is an ambiguous timeline. Another respondent shared that referencing the eligibility interview could be confusing because of recertification appointments.</w:t>
            </w:r>
          </w:p>
        </w:tc>
        <w:tc>
          <w:tcPr>
            <w:tcW w:w="1635" w:type="pct"/>
          </w:tcPr>
          <w:p w:rsidR="00E1162F" w:rsidP="00E6549D" w14:paraId="7131000D" w14:textId="4DF0D5D5">
            <w:pPr>
              <w:pStyle w:val="TableTextLeft"/>
            </w:pPr>
            <w:r w:rsidRPr="00E6549D">
              <w:t xml:space="preserve">We </w:t>
            </w:r>
            <w:r>
              <w:t xml:space="preserve">will drop </w:t>
            </w:r>
            <w:r w:rsidRPr="00E6549D">
              <w:t xml:space="preserve">this question. Originally, we were hoping to understand if a lag in the E&amp;T notification materials might be beneficial. </w:t>
            </w:r>
            <w:r w:rsidR="005F6171">
              <w:t xml:space="preserve">Site teams are not prioritizing this question </w:t>
            </w:r>
            <w:r>
              <w:t>and</w:t>
            </w:r>
            <w:r w:rsidRPr="00E6549D">
              <w:t xml:space="preserve"> we expect that most people will select the earliest possible response option such that this question is not particularly informative.</w:t>
            </w:r>
          </w:p>
        </w:tc>
      </w:tr>
      <w:tr w14:paraId="0FECCB46" w14:textId="77777777" w:rsidTr="00762F5C">
        <w:tblPrEx>
          <w:tblW w:w="5000" w:type="pct"/>
          <w:tblLook w:val="06A0"/>
        </w:tblPrEx>
        <w:tc>
          <w:tcPr>
            <w:tcW w:w="285" w:type="pct"/>
          </w:tcPr>
          <w:p w:rsidR="00E435BC" w:rsidP="00E1162F" w14:paraId="5BFD1D8E" w14:textId="2A72755F">
            <w:pPr>
              <w:pStyle w:val="TableTextLeft"/>
            </w:pPr>
            <w:r>
              <w:t>CO</w:t>
            </w:r>
          </w:p>
        </w:tc>
        <w:tc>
          <w:tcPr>
            <w:tcW w:w="1446" w:type="pct"/>
          </w:tcPr>
          <w:p w:rsidR="00E435BC" w:rsidP="00E1162F" w14:paraId="1863C94C" w14:textId="36868BA9">
            <w:pPr>
              <w:pStyle w:val="TableTextLeft"/>
            </w:pPr>
            <w:r>
              <w:t>B2. Was the message of the [text message/email/postcard] related to…</w:t>
            </w:r>
          </w:p>
        </w:tc>
        <w:tc>
          <w:tcPr>
            <w:tcW w:w="1634" w:type="pct"/>
          </w:tcPr>
          <w:p w:rsidR="00E435BC" w:rsidP="00E1162F" w14:paraId="472E33FD" w14:textId="0E604DFF">
            <w:pPr>
              <w:pStyle w:val="TableTextLeft"/>
            </w:pPr>
            <w:r>
              <w:t>Pretest respondents had a hard time responding to this question, potentially due to the fictional scenario. One respondent noted that at one point they went to the benefits website and filled out an application for multiple benefits, and then preceded to receive numerous notifications that started to blend together.</w:t>
            </w:r>
          </w:p>
        </w:tc>
        <w:tc>
          <w:tcPr>
            <w:tcW w:w="1635" w:type="pct"/>
          </w:tcPr>
          <w:p w:rsidR="00E435BC" w:rsidP="00E6549D" w14:paraId="528D4069" w14:textId="2B482013">
            <w:pPr>
              <w:pStyle w:val="TableTextLeft"/>
            </w:pPr>
            <w:r>
              <w:t xml:space="preserve">We will drop this question </w:t>
            </w:r>
            <w:r w:rsidR="00AB37EF">
              <w:t xml:space="preserve">given that it </w:t>
            </w:r>
            <w:r w:rsidR="00D46429">
              <w:t>we do not expect it to</w:t>
            </w:r>
            <w:r w:rsidR="00AB37EF">
              <w:t xml:space="preserve"> yield much insight on what messages a control sample member might be receiving. </w:t>
            </w:r>
          </w:p>
        </w:tc>
      </w:tr>
      <w:tr w14:paraId="556843EB" w14:textId="77777777" w:rsidTr="00762F5C">
        <w:tblPrEx>
          <w:tblW w:w="5000" w:type="pct"/>
          <w:tblLook w:val="06A0"/>
        </w:tblPrEx>
        <w:tc>
          <w:tcPr>
            <w:tcW w:w="285" w:type="pct"/>
          </w:tcPr>
          <w:p w:rsidR="00AB37EF" w:rsidP="00E1162F" w14:paraId="3F98FB89" w14:textId="23B52DAC">
            <w:pPr>
              <w:pStyle w:val="TableTextLeft"/>
            </w:pPr>
            <w:r>
              <w:t>MA</w:t>
            </w:r>
          </w:p>
        </w:tc>
        <w:tc>
          <w:tcPr>
            <w:tcW w:w="1446" w:type="pct"/>
          </w:tcPr>
          <w:p w:rsidR="00AB37EF" w:rsidP="00E1162F" w14:paraId="6AF67AF4" w14:textId="19FB0139">
            <w:pPr>
              <w:pStyle w:val="TableTextLeft"/>
            </w:pPr>
            <w:r>
              <w:t>B18. [After looking at the MassHire career center website/When you received a message about SNAP E&amp;T services], how ready were you to participate in SNAP E&amp;T services?</w:t>
            </w:r>
          </w:p>
        </w:tc>
        <w:tc>
          <w:tcPr>
            <w:tcW w:w="1634" w:type="pct"/>
          </w:tcPr>
          <w:p w:rsidR="00AB37EF" w:rsidP="00E1162F" w14:paraId="0CD7C7B9" w14:textId="730963B0">
            <w:pPr>
              <w:pStyle w:val="TableTextLeft"/>
            </w:pPr>
            <w:r>
              <w:t xml:space="preserve">Similar to B19 (MA), this question </w:t>
            </w:r>
            <w:r w:rsidR="00E6549D">
              <w:t>was</w:t>
            </w:r>
            <w:r>
              <w:t xml:space="preserve"> difficult for respondents to think about</w:t>
            </w:r>
            <w:r w:rsidR="00E6549D">
              <w:t>. Participants had difficulty reflecting on their readiness.</w:t>
            </w:r>
          </w:p>
        </w:tc>
        <w:tc>
          <w:tcPr>
            <w:tcW w:w="1635" w:type="pct"/>
          </w:tcPr>
          <w:p w:rsidR="00AB37EF" w:rsidP="00E6549D" w14:paraId="4D15B908" w14:textId="082E87C4">
            <w:pPr>
              <w:pStyle w:val="TableTextLeft"/>
            </w:pPr>
            <w:r>
              <w:t>We will drop the question</w:t>
            </w:r>
            <w:r w:rsidR="005A762E">
              <w:t>. We</w:t>
            </w:r>
            <w:r>
              <w:t xml:space="preserve"> expect that we will get better data from the questions about barriers to participating in SNAP E&amp;T services. </w:t>
            </w:r>
          </w:p>
        </w:tc>
      </w:tr>
    </w:tbl>
    <w:p w:rsidR="005368A9" w:rsidRPr="00EE480F" w:rsidP="006836C5" w14:paraId="487834E3" w14:textId="77777777">
      <w:pPr>
        <w:pStyle w:val="Paragraph"/>
      </w:pPr>
    </w:p>
    <w:p w:rsidR="00D55E55" w:rsidP="00D55E55" w14:paraId="46117314" w14:textId="7A3FCBA5">
      <w:pPr>
        <w:pStyle w:val="H1"/>
      </w:pPr>
      <w:r>
        <w:t>Next Steps</w:t>
      </w:r>
    </w:p>
    <w:p w:rsidR="00D55E55" w:rsidRPr="00D55E55" w:rsidP="00D55E55" w14:paraId="7C747FE2" w14:textId="128627CB">
      <w:pPr>
        <w:pStyle w:val="ParagraphContinued"/>
      </w:pPr>
      <w:r>
        <w:t>We have revised the burden estimate for the participant survey to 15-minutes in all OMB documentation. This estimate is inclusive of web and telephone administration. Upon receiving FNS approval of the revised instruments and pretest changes, we will translate the survey instruments into Spanish for OMB submission.</w:t>
      </w:r>
    </w:p>
    <w:p w:rsidR="005368A9" w14:paraId="3D4E8F2E" w14:textId="403F267B">
      <w:pPr>
        <w:spacing w:line="259" w:lineRule="auto"/>
      </w:pPr>
      <w:r>
        <w:br w:type="page"/>
      </w:r>
    </w:p>
    <w:p w:rsidR="005368A9" w:rsidP="0086135E" w14:paraId="2B39FD2A" w14:textId="77777777">
      <w:pPr>
        <w:pStyle w:val="H3"/>
        <w:jc w:val="center"/>
        <w:outlineLvl w:val="0"/>
      </w:pPr>
      <w:r>
        <w:t>Appendix A: Additional background</w:t>
      </w:r>
    </w:p>
    <w:p w:rsidR="005368A9" w:rsidP="005368A9" w14:paraId="6AB1EC14" w14:textId="77777777">
      <w:pPr>
        <w:pStyle w:val="ParagraphContinued"/>
      </w:pPr>
      <w:r w:rsidRPr="003B733C">
        <w:rPr>
          <w:b/>
          <w:bCs/>
        </w:rPr>
        <w:t>Question A8</w:t>
      </w:r>
      <w:r>
        <w:t xml:space="preserve"> asks about challenges that make it hard to find a new job or keep a current job. We received two main pieces of feedback about this question:</w:t>
      </w:r>
    </w:p>
    <w:p w:rsidR="005368A9" w:rsidP="005368A9" w14:paraId="46BAA178" w14:textId="77777777">
      <w:pPr>
        <w:pStyle w:val="ParagraphContinued"/>
        <w:numPr>
          <w:ilvl w:val="0"/>
          <w:numId w:val="32"/>
        </w:numPr>
      </w:pPr>
      <w:r>
        <w:t xml:space="preserve">The question is long and burdensome. Respondents self-administering the questionnaire (akin to web mode) did not appear to read all response options fully. </w:t>
      </w:r>
    </w:p>
    <w:p w:rsidR="005368A9" w:rsidRPr="009A47EC" w:rsidP="005368A9" w14:paraId="00D14925" w14:textId="77777777">
      <w:pPr>
        <w:pStyle w:val="Paragraph"/>
        <w:numPr>
          <w:ilvl w:val="0"/>
          <w:numId w:val="32"/>
        </w:numPr>
      </w:pPr>
      <w:r>
        <w:t>Respondents had trouble responding on the three point scale (not at all, a little, a lot), specifically differentiating between challenges that affected them “a little” versus “a lot.”</w:t>
      </w:r>
    </w:p>
    <w:p w:rsidR="005368A9" w:rsidP="005368A9" w14:paraId="77EFCE08" w14:textId="77777777">
      <w:pPr>
        <w:pStyle w:val="ParagraphContinued"/>
      </w:pPr>
      <w:r>
        <w:t xml:space="preserve">This question was adapted from the SNAP Employment and Training (E&amp;T) Characteristics Study. Table 3 shares the frequency of barriers to employment found in that study, presented in order from greatest frequency of response to lowest. Using this data, we provide recommendations for response options to drop in the SNAP E&amp;T RCE survey question A8, presented in table 4. We also propose to provide only yes/no response options and to split the grid into two separate questions to further encourage respondents to review each response option. </w:t>
      </w:r>
    </w:p>
    <w:p w:rsidR="005368A9" w:rsidP="005368A9" w14:paraId="45BFEE96" w14:textId="77777777">
      <w:pPr>
        <w:pStyle w:val="TitleRule"/>
        <w:keepLines/>
      </w:pPr>
      <w:r w:rsidRPr="00465BF8">
        <w:rPr>
          <w:noProof/>
        </w:rPr>
        <mc:AlternateContent>
          <mc:Choice Requires="wps">
            <w:drawing>
              <wp:inline distT="0" distB="0" distL="0" distR="0">
                <wp:extent cx="2971800" cy="0"/>
                <wp:effectExtent l="0" t="38100" r="38100" b="38100"/>
                <wp:docPr id="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5" o:spid="_x0000_i1028"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5368A9" w:rsidRPr="004B0AD7" w:rsidP="005368A9" w14:paraId="6F30C23D" w14:textId="77777777">
      <w:pPr>
        <w:pStyle w:val="TableTitle"/>
        <w:rPr>
          <w:vertAlign w:val="superscript"/>
        </w:rPr>
      </w:pPr>
      <w:r>
        <w:t>Table 3. SNAP E&amp;T Characteristics Study: Reported barriers to employment by work registrants and E&amp;T participants</w:t>
      </w:r>
    </w:p>
    <w:tbl>
      <w:tblPr>
        <w:tblStyle w:val="MathUBaseTable"/>
        <w:tblW w:w="5000" w:type="pct"/>
        <w:tblLook w:val="06A0"/>
      </w:tblPr>
      <w:tblGrid>
        <w:gridCol w:w="4860"/>
        <w:gridCol w:w="2340"/>
        <w:gridCol w:w="2160"/>
      </w:tblGrid>
      <w:tr w14:paraId="0663A907" w14:textId="77777777" w:rsidTr="00762F5C">
        <w:tblPrEx>
          <w:tblW w:w="5000" w:type="pct"/>
          <w:tblLook w:val="06A0"/>
        </w:tblPrEx>
        <w:trPr>
          <w:tblHeader/>
        </w:trPr>
        <w:tc>
          <w:tcPr>
            <w:tcW w:w="2596" w:type="pct"/>
          </w:tcPr>
          <w:p w:rsidR="005368A9" w:rsidP="00762F5C" w14:paraId="3C987E85" w14:textId="77777777">
            <w:pPr>
              <w:pStyle w:val="TableHeaderLeft"/>
            </w:pPr>
            <w:r>
              <w:t>Reported barriers</w:t>
            </w:r>
          </w:p>
        </w:tc>
        <w:tc>
          <w:tcPr>
            <w:tcW w:w="1250" w:type="pct"/>
          </w:tcPr>
          <w:p w:rsidR="005368A9" w:rsidRPr="00465BF8" w:rsidP="00762F5C" w14:paraId="413A7E92" w14:textId="77777777">
            <w:pPr>
              <w:pStyle w:val="TableHeaderCenter"/>
            </w:pPr>
            <w:r w:rsidRPr="00F447DB">
              <w:t>Percentage of work registrants</w:t>
            </w:r>
          </w:p>
        </w:tc>
        <w:tc>
          <w:tcPr>
            <w:tcW w:w="1154" w:type="pct"/>
          </w:tcPr>
          <w:p w:rsidR="005368A9" w:rsidRPr="00465BF8" w:rsidP="00762F5C" w14:paraId="7C168119" w14:textId="77777777">
            <w:pPr>
              <w:pStyle w:val="TableHeaderCenter"/>
            </w:pPr>
            <w:r w:rsidRPr="00F447DB">
              <w:t>Percentages of E&amp;T participants</w:t>
            </w:r>
          </w:p>
        </w:tc>
      </w:tr>
      <w:tr w14:paraId="5B439A3A" w14:textId="77777777" w:rsidTr="00762F5C">
        <w:tblPrEx>
          <w:tblW w:w="5000" w:type="pct"/>
          <w:tblLook w:val="06A0"/>
        </w:tblPrEx>
        <w:tc>
          <w:tcPr>
            <w:tcW w:w="2596" w:type="pct"/>
            <w:vAlign w:val="center"/>
          </w:tcPr>
          <w:p w:rsidR="005368A9" w:rsidP="00762F5C" w14:paraId="38581848" w14:textId="77777777">
            <w:pPr>
              <w:pStyle w:val="TableTextLeft"/>
            </w:pPr>
            <w:r>
              <w:rPr>
                <w:rFonts w:ascii="Arial" w:hAnsi="Arial" w:cs="Arial"/>
                <w:color w:val="000000"/>
                <w:szCs w:val="18"/>
              </w:rPr>
              <w:t>Transportation issues</w:t>
            </w:r>
          </w:p>
        </w:tc>
        <w:tc>
          <w:tcPr>
            <w:tcW w:w="1250" w:type="pct"/>
            <w:vAlign w:val="center"/>
          </w:tcPr>
          <w:p w:rsidR="005368A9" w:rsidP="00762F5C" w14:paraId="26A8587A" w14:textId="77777777">
            <w:pPr>
              <w:pStyle w:val="TableTextLeft"/>
              <w:jc w:val="center"/>
            </w:pPr>
            <w:r>
              <w:rPr>
                <w:rFonts w:ascii="Arial" w:hAnsi="Arial" w:cs="Arial"/>
                <w:color w:val="000000"/>
                <w:szCs w:val="18"/>
              </w:rPr>
              <w:t>32.1</w:t>
            </w:r>
          </w:p>
        </w:tc>
        <w:tc>
          <w:tcPr>
            <w:tcW w:w="1154" w:type="pct"/>
            <w:vAlign w:val="center"/>
          </w:tcPr>
          <w:p w:rsidR="005368A9" w:rsidP="00762F5C" w14:paraId="2356FD64" w14:textId="77777777">
            <w:pPr>
              <w:pStyle w:val="TableTextLeft"/>
              <w:jc w:val="center"/>
            </w:pPr>
            <w:r>
              <w:rPr>
                <w:rFonts w:ascii="Arial" w:hAnsi="Arial" w:cs="Arial"/>
                <w:color w:val="000000"/>
                <w:szCs w:val="18"/>
              </w:rPr>
              <w:t>35.6</w:t>
            </w:r>
          </w:p>
        </w:tc>
      </w:tr>
      <w:tr w14:paraId="23AEECE4" w14:textId="77777777" w:rsidTr="00762F5C">
        <w:tblPrEx>
          <w:tblW w:w="5000" w:type="pct"/>
          <w:tblLook w:val="06A0"/>
        </w:tblPrEx>
        <w:tc>
          <w:tcPr>
            <w:tcW w:w="2596" w:type="pct"/>
            <w:vAlign w:val="center"/>
          </w:tcPr>
          <w:p w:rsidR="005368A9" w:rsidP="00762F5C" w14:paraId="4B80860D" w14:textId="77777777">
            <w:pPr>
              <w:pStyle w:val="TableTextLeft"/>
            </w:pPr>
            <w:r>
              <w:rPr>
                <w:rFonts w:ascii="Arial" w:hAnsi="Arial" w:cs="Arial"/>
                <w:color w:val="000000"/>
                <w:szCs w:val="18"/>
              </w:rPr>
              <w:t>Physical or mental health issues</w:t>
            </w:r>
          </w:p>
        </w:tc>
        <w:tc>
          <w:tcPr>
            <w:tcW w:w="1250" w:type="pct"/>
            <w:vAlign w:val="center"/>
          </w:tcPr>
          <w:p w:rsidR="005368A9" w:rsidP="00762F5C" w14:paraId="1CA3788B" w14:textId="77777777">
            <w:pPr>
              <w:pStyle w:val="TableTextLeft"/>
              <w:jc w:val="center"/>
            </w:pPr>
            <w:r>
              <w:rPr>
                <w:rFonts w:ascii="Arial" w:hAnsi="Arial" w:cs="Arial"/>
                <w:color w:val="000000"/>
                <w:szCs w:val="18"/>
              </w:rPr>
              <w:t>34.7</w:t>
            </w:r>
          </w:p>
        </w:tc>
        <w:tc>
          <w:tcPr>
            <w:tcW w:w="1154" w:type="pct"/>
            <w:vAlign w:val="center"/>
          </w:tcPr>
          <w:p w:rsidR="005368A9" w:rsidP="00762F5C" w14:paraId="46541B7A" w14:textId="77777777">
            <w:pPr>
              <w:pStyle w:val="TableTextLeft"/>
              <w:jc w:val="center"/>
            </w:pPr>
            <w:r>
              <w:rPr>
                <w:rFonts w:ascii="Arial" w:hAnsi="Arial" w:cs="Arial"/>
                <w:color w:val="000000"/>
                <w:szCs w:val="18"/>
              </w:rPr>
              <w:t>30.3</w:t>
            </w:r>
          </w:p>
        </w:tc>
      </w:tr>
      <w:tr w14:paraId="3CFEBC23" w14:textId="77777777" w:rsidTr="00762F5C">
        <w:tblPrEx>
          <w:tblW w:w="5000" w:type="pct"/>
          <w:tblLook w:val="06A0"/>
        </w:tblPrEx>
        <w:tc>
          <w:tcPr>
            <w:tcW w:w="2596" w:type="pct"/>
            <w:vAlign w:val="center"/>
          </w:tcPr>
          <w:p w:rsidR="005368A9" w:rsidP="00762F5C" w14:paraId="08C2AAF1" w14:textId="77777777">
            <w:pPr>
              <w:pStyle w:val="TableTextLeft"/>
            </w:pPr>
            <w:r>
              <w:rPr>
                <w:rFonts w:ascii="Arial" w:hAnsi="Arial" w:cs="Arial"/>
                <w:color w:val="000000"/>
                <w:szCs w:val="18"/>
              </w:rPr>
              <w:t>Lack of education</w:t>
            </w:r>
          </w:p>
        </w:tc>
        <w:tc>
          <w:tcPr>
            <w:tcW w:w="1250" w:type="pct"/>
            <w:vAlign w:val="center"/>
          </w:tcPr>
          <w:p w:rsidR="005368A9" w:rsidP="00762F5C" w14:paraId="2F24974C" w14:textId="77777777">
            <w:pPr>
              <w:pStyle w:val="TableTextLeft"/>
              <w:jc w:val="center"/>
            </w:pPr>
            <w:r>
              <w:rPr>
                <w:rFonts w:ascii="Arial" w:hAnsi="Arial" w:cs="Arial"/>
                <w:color w:val="000000"/>
                <w:szCs w:val="18"/>
              </w:rPr>
              <w:t>27.5</w:t>
            </w:r>
          </w:p>
        </w:tc>
        <w:tc>
          <w:tcPr>
            <w:tcW w:w="1154" w:type="pct"/>
            <w:vAlign w:val="center"/>
          </w:tcPr>
          <w:p w:rsidR="005368A9" w:rsidP="00762F5C" w14:paraId="29CD1DD8" w14:textId="77777777">
            <w:pPr>
              <w:pStyle w:val="TableTextLeft"/>
              <w:jc w:val="center"/>
            </w:pPr>
            <w:r>
              <w:rPr>
                <w:rFonts w:ascii="Arial" w:hAnsi="Arial" w:cs="Arial"/>
                <w:color w:val="000000"/>
                <w:szCs w:val="18"/>
              </w:rPr>
              <w:t>27.4</w:t>
            </w:r>
          </w:p>
        </w:tc>
      </w:tr>
      <w:tr w14:paraId="5C1CDCBB" w14:textId="77777777" w:rsidTr="00762F5C">
        <w:tblPrEx>
          <w:tblW w:w="5000" w:type="pct"/>
          <w:tblLook w:val="06A0"/>
        </w:tblPrEx>
        <w:tc>
          <w:tcPr>
            <w:tcW w:w="2596" w:type="pct"/>
            <w:vAlign w:val="center"/>
          </w:tcPr>
          <w:p w:rsidR="005368A9" w:rsidP="00762F5C" w14:paraId="13846E4C" w14:textId="77777777">
            <w:pPr>
              <w:pStyle w:val="TableTextLeft"/>
            </w:pPr>
            <w:r>
              <w:rPr>
                <w:rFonts w:ascii="Arial" w:hAnsi="Arial" w:cs="Arial"/>
                <w:color w:val="000000"/>
                <w:szCs w:val="18"/>
              </w:rPr>
              <w:t>Need to care for family members</w:t>
            </w:r>
          </w:p>
        </w:tc>
        <w:tc>
          <w:tcPr>
            <w:tcW w:w="1250" w:type="pct"/>
            <w:vAlign w:val="center"/>
          </w:tcPr>
          <w:p w:rsidR="005368A9" w:rsidP="00762F5C" w14:paraId="5A881C72" w14:textId="77777777">
            <w:pPr>
              <w:pStyle w:val="TableTextLeft"/>
              <w:jc w:val="center"/>
            </w:pPr>
            <w:r>
              <w:rPr>
                <w:rFonts w:ascii="Arial" w:hAnsi="Arial" w:cs="Arial"/>
                <w:color w:val="000000"/>
                <w:szCs w:val="18"/>
              </w:rPr>
              <w:t>19.8</w:t>
            </w:r>
          </w:p>
        </w:tc>
        <w:tc>
          <w:tcPr>
            <w:tcW w:w="1154" w:type="pct"/>
            <w:vAlign w:val="center"/>
          </w:tcPr>
          <w:p w:rsidR="005368A9" w:rsidP="00762F5C" w14:paraId="32B81C27" w14:textId="77777777">
            <w:pPr>
              <w:pStyle w:val="TableTextLeft"/>
              <w:jc w:val="center"/>
            </w:pPr>
            <w:r>
              <w:rPr>
                <w:rFonts w:ascii="Arial" w:hAnsi="Arial" w:cs="Arial"/>
                <w:color w:val="000000"/>
                <w:szCs w:val="18"/>
              </w:rPr>
              <w:t>13.8</w:t>
            </w:r>
          </w:p>
        </w:tc>
      </w:tr>
      <w:tr w14:paraId="71CA0F0E" w14:textId="77777777" w:rsidTr="00762F5C">
        <w:tblPrEx>
          <w:tblW w:w="5000" w:type="pct"/>
          <w:tblLook w:val="06A0"/>
        </w:tblPrEx>
        <w:tc>
          <w:tcPr>
            <w:tcW w:w="2596" w:type="pct"/>
            <w:vAlign w:val="center"/>
          </w:tcPr>
          <w:p w:rsidR="005368A9" w:rsidP="00762F5C" w14:paraId="5A4CE698" w14:textId="77777777">
            <w:pPr>
              <w:pStyle w:val="TableTextLeft"/>
            </w:pPr>
            <w:r>
              <w:rPr>
                <w:rFonts w:ascii="Arial" w:hAnsi="Arial" w:cs="Arial"/>
                <w:color w:val="000000"/>
                <w:szCs w:val="18"/>
              </w:rPr>
              <w:t>Housing problems</w:t>
            </w:r>
          </w:p>
        </w:tc>
        <w:tc>
          <w:tcPr>
            <w:tcW w:w="1250" w:type="pct"/>
            <w:vAlign w:val="center"/>
          </w:tcPr>
          <w:p w:rsidR="005368A9" w:rsidP="00762F5C" w14:paraId="53374E4D" w14:textId="77777777">
            <w:pPr>
              <w:pStyle w:val="TableTextLeft"/>
              <w:jc w:val="center"/>
            </w:pPr>
            <w:r>
              <w:rPr>
                <w:rFonts w:ascii="Arial" w:hAnsi="Arial" w:cs="Arial"/>
                <w:color w:val="000000"/>
                <w:szCs w:val="18"/>
              </w:rPr>
              <w:t>12.7</w:t>
            </w:r>
          </w:p>
        </w:tc>
        <w:tc>
          <w:tcPr>
            <w:tcW w:w="1154" w:type="pct"/>
            <w:vAlign w:val="center"/>
          </w:tcPr>
          <w:p w:rsidR="005368A9" w:rsidP="00762F5C" w14:paraId="0BC3CE32" w14:textId="77777777">
            <w:pPr>
              <w:pStyle w:val="TableTextLeft"/>
              <w:jc w:val="center"/>
            </w:pPr>
            <w:r>
              <w:rPr>
                <w:rFonts w:ascii="Arial" w:hAnsi="Arial" w:cs="Arial"/>
                <w:color w:val="000000"/>
                <w:szCs w:val="18"/>
              </w:rPr>
              <w:t>16</w:t>
            </w:r>
          </w:p>
        </w:tc>
      </w:tr>
      <w:tr w14:paraId="74541AE1" w14:textId="77777777" w:rsidTr="00762F5C">
        <w:tblPrEx>
          <w:tblW w:w="5000" w:type="pct"/>
          <w:tblLook w:val="06A0"/>
        </w:tblPrEx>
        <w:tc>
          <w:tcPr>
            <w:tcW w:w="2596" w:type="pct"/>
            <w:vAlign w:val="center"/>
          </w:tcPr>
          <w:p w:rsidR="005368A9" w:rsidP="00762F5C" w14:paraId="6FB08372" w14:textId="77777777">
            <w:pPr>
              <w:pStyle w:val="TableTextLeft"/>
            </w:pPr>
            <w:r>
              <w:rPr>
                <w:rFonts w:ascii="Arial" w:hAnsi="Arial" w:cs="Arial"/>
                <w:color w:val="000000"/>
                <w:szCs w:val="18"/>
              </w:rPr>
              <w:t>Criminal record</w:t>
            </w:r>
          </w:p>
        </w:tc>
        <w:tc>
          <w:tcPr>
            <w:tcW w:w="1250" w:type="pct"/>
            <w:vAlign w:val="center"/>
          </w:tcPr>
          <w:p w:rsidR="005368A9" w:rsidP="00762F5C" w14:paraId="61AF93E3" w14:textId="77777777">
            <w:pPr>
              <w:pStyle w:val="TableTextLeft"/>
              <w:jc w:val="center"/>
            </w:pPr>
            <w:r>
              <w:rPr>
                <w:rFonts w:ascii="Arial" w:hAnsi="Arial" w:cs="Arial"/>
                <w:color w:val="000000"/>
                <w:szCs w:val="18"/>
              </w:rPr>
              <w:t>9.5</w:t>
            </w:r>
          </w:p>
        </w:tc>
        <w:tc>
          <w:tcPr>
            <w:tcW w:w="1154" w:type="pct"/>
            <w:vAlign w:val="center"/>
          </w:tcPr>
          <w:p w:rsidR="005368A9" w:rsidP="00762F5C" w14:paraId="27C965D3" w14:textId="77777777">
            <w:pPr>
              <w:pStyle w:val="TableTextLeft"/>
              <w:jc w:val="center"/>
            </w:pPr>
            <w:r>
              <w:rPr>
                <w:rFonts w:ascii="Arial" w:hAnsi="Arial" w:cs="Arial"/>
                <w:color w:val="000000"/>
                <w:szCs w:val="18"/>
              </w:rPr>
              <w:t>17.2</w:t>
            </w:r>
          </w:p>
        </w:tc>
      </w:tr>
      <w:tr w14:paraId="163E3D81" w14:textId="77777777" w:rsidTr="00762F5C">
        <w:tblPrEx>
          <w:tblW w:w="5000" w:type="pct"/>
          <w:tblLook w:val="06A0"/>
        </w:tblPrEx>
        <w:tc>
          <w:tcPr>
            <w:tcW w:w="2596" w:type="pct"/>
            <w:vAlign w:val="center"/>
          </w:tcPr>
          <w:p w:rsidR="005368A9" w:rsidP="00762F5C" w14:paraId="599811AA" w14:textId="77777777">
            <w:pPr>
              <w:pStyle w:val="TableTextLeft"/>
            </w:pPr>
            <w:r>
              <w:rPr>
                <w:rFonts w:ascii="Arial" w:hAnsi="Arial" w:cs="Arial"/>
                <w:color w:val="000000"/>
                <w:szCs w:val="18"/>
              </w:rPr>
              <w:t>Lack of child or dependent care</w:t>
            </w:r>
          </w:p>
        </w:tc>
        <w:tc>
          <w:tcPr>
            <w:tcW w:w="1250" w:type="pct"/>
            <w:vAlign w:val="center"/>
          </w:tcPr>
          <w:p w:rsidR="005368A9" w:rsidP="00762F5C" w14:paraId="39EA7E33" w14:textId="77777777">
            <w:pPr>
              <w:pStyle w:val="TableTextLeft"/>
              <w:jc w:val="center"/>
            </w:pPr>
            <w:r>
              <w:rPr>
                <w:rFonts w:ascii="Arial" w:hAnsi="Arial" w:cs="Arial"/>
                <w:color w:val="000000"/>
                <w:szCs w:val="18"/>
              </w:rPr>
              <w:t>10.9</w:t>
            </w:r>
          </w:p>
        </w:tc>
        <w:tc>
          <w:tcPr>
            <w:tcW w:w="1154" w:type="pct"/>
            <w:vAlign w:val="center"/>
          </w:tcPr>
          <w:p w:rsidR="005368A9" w:rsidP="00762F5C" w14:paraId="73F84364" w14:textId="77777777">
            <w:pPr>
              <w:pStyle w:val="TableTextLeft"/>
              <w:jc w:val="center"/>
            </w:pPr>
            <w:r>
              <w:rPr>
                <w:rFonts w:ascii="Arial" w:hAnsi="Arial" w:cs="Arial"/>
                <w:color w:val="000000"/>
                <w:szCs w:val="18"/>
              </w:rPr>
              <w:t>15.5</w:t>
            </w:r>
          </w:p>
        </w:tc>
      </w:tr>
      <w:tr w14:paraId="38673273" w14:textId="77777777" w:rsidTr="00762F5C">
        <w:tblPrEx>
          <w:tblW w:w="5000" w:type="pct"/>
          <w:tblLook w:val="06A0"/>
        </w:tblPrEx>
        <w:tc>
          <w:tcPr>
            <w:tcW w:w="2596" w:type="pct"/>
            <w:vAlign w:val="center"/>
          </w:tcPr>
          <w:p w:rsidR="005368A9" w:rsidP="00762F5C" w14:paraId="6CCA402C" w14:textId="77777777">
            <w:pPr>
              <w:pStyle w:val="TableTextLeft"/>
            </w:pPr>
            <w:r>
              <w:rPr>
                <w:rFonts w:ascii="Arial" w:hAnsi="Arial" w:cs="Arial"/>
                <w:color w:val="000000"/>
                <w:szCs w:val="18"/>
              </w:rPr>
              <w:t>Certification/license invalid</w:t>
            </w:r>
          </w:p>
        </w:tc>
        <w:tc>
          <w:tcPr>
            <w:tcW w:w="1250" w:type="pct"/>
            <w:vAlign w:val="center"/>
          </w:tcPr>
          <w:p w:rsidR="005368A9" w:rsidP="00762F5C" w14:paraId="260CCEAC" w14:textId="77777777">
            <w:pPr>
              <w:pStyle w:val="TableTextLeft"/>
              <w:jc w:val="center"/>
            </w:pPr>
            <w:r>
              <w:rPr>
                <w:rFonts w:ascii="Arial" w:hAnsi="Arial" w:cs="Arial"/>
                <w:color w:val="000000"/>
                <w:szCs w:val="18"/>
              </w:rPr>
              <w:t>10</w:t>
            </w:r>
          </w:p>
        </w:tc>
        <w:tc>
          <w:tcPr>
            <w:tcW w:w="1154" w:type="pct"/>
            <w:vAlign w:val="center"/>
          </w:tcPr>
          <w:p w:rsidR="005368A9" w:rsidP="00762F5C" w14:paraId="54616B88" w14:textId="77777777">
            <w:pPr>
              <w:pStyle w:val="TableTextLeft"/>
              <w:jc w:val="center"/>
            </w:pPr>
            <w:r>
              <w:rPr>
                <w:rFonts w:ascii="Arial" w:hAnsi="Arial" w:cs="Arial"/>
                <w:color w:val="000000"/>
                <w:szCs w:val="18"/>
              </w:rPr>
              <w:t>11.3</w:t>
            </w:r>
          </w:p>
        </w:tc>
      </w:tr>
      <w:tr w14:paraId="545FD151" w14:textId="77777777" w:rsidTr="00762F5C">
        <w:tblPrEx>
          <w:tblW w:w="5000" w:type="pct"/>
          <w:tblLook w:val="06A0"/>
        </w:tblPrEx>
        <w:tc>
          <w:tcPr>
            <w:tcW w:w="2596" w:type="pct"/>
            <w:vAlign w:val="center"/>
          </w:tcPr>
          <w:p w:rsidR="005368A9" w:rsidP="00762F5C" w14:paraId="6A072AC9" w14:textId="77777777">
            <w:pPr>
              <w:pStyle w:val="TableTextLeft"/>
            </w:pPr>
            <w:r>
              <w:rPr>
                <w:rFonts w:ascii="Arial" w:hAnsi="Arial" w:cs="Arial"/>
                <w:color w:val="000000"/>
                <w:szCs w:val="18"/>
              </w:rPr>
              <w:t>English language proficiency</w:t>
            </w:r>
          </w:p>
        </w:tc>
        <w:tc>
          <w:tcPr>
            <w:tcW w:w="1250" w:type="pct"/>
            <w:vAlign w:val="center"/>
          </w:tcPr>
          <w:p w:rsidR="005368A9" w:rsidP="00762F5C" w14:paraId="30014606" w14:textId="77777777">
            <w:pPr>
              <w:pStyle w:val="TableTextLeft"/>
              <w:jc w:val="center"/>
            </w:pPr>
            <w:r>
              <w:rPr>
                <w:rFonts w:ascii="Arial" w:hAnsi="Arial" w:cs="Arial"/>
                <w:color w:val="000000"/>
                <w:szCs w:val="18"/>
              </w:rPr>
              <w:t>11.8</w:t>
            </w:r>
          </w:p>
        </w:tc>
        <w:tc>
          <w:tcPr>
            <w:tcW w:w="1154" w:type="pct"/>
            <w:vAlign w:val="center"/>
          </w:tcPr>
          <w:p w:rsidR="005368A9" w:rsidP="00762F5C" w14:paraId="3BE82853" w14:textId="77777777">
            <w:pPr>
              <w:pStyle w:val="TableTextLeft"/>
              <w:jc w:val="center"/>
            </w:pPr>
            <w:r>
              <w:rPr>
                <w:rFonts w:ascii="Arial" w:hAnsi="Arial" w:cs="Arial"/>
                <w:color w:val="000000"/>
                <w:szCs w:val="18"/>
              </w:rPr>
              <w:t>5.2</w:t>
            </w:r>
          </w:p>
        </w:tc>
      </w:tr>
      <w:tr w14:paraId="63245EBE" w14:textId="77777777" w:rsidTr="00762F5C">
        <w:tblPrEx>
          <w:tblW w:w="5000" w:type="pct"/>
          <w:tblLook w:val="06A0"/>
        </w:tblPrEx>
        <w:tc>
          <w:tcPr>
            <w:tcW w:w="2596" w:type="pct"/>
            <w:vAlign w:val="center"/>
          </w:tcPr>
          <w:p w:rsidR="005368A9" w:rsidP="00762F5C" w14:paraId="7AEDF01B" w14:textId="77777777">
            <w:pPr>
              <w:pStyle w:val="TableTextLeft"/>
            </w:pPr>
            <w:r>
              <w:rPr>
                <w:rFonts w:ascii="Arial" w:hAnsi="Arial" w:cs="Arial"/>
                <w:color w:val="000000"/>
                <w:szCs w:val="18"/>
              </w:rPr>
              <w:t>Could not get along with supervisor or co-workers</w:t>
            </w:r>
          </w:p>
        </w:tc>
        <w:tc>
          <w:tcPr>
            <w:tcW w:w="1250" w:type="pct"/>
            <w:vAlign w:val="center"/>
          </w:tcPr>
          <w:p w:rsidR="005368A9" w:rsidP="00762F5C" w14:paraId="15213A4A" w14:textId="77777777">
            <w:pPr>
              <w:pStyle w:val="TableTextLeft"/>
              <w:jc w:val="center"/>
            </w:pPr>
            <w:r>
              <w:rPr>
                <w:rFonts w:ascii="Arial" w:hAnsi="Arial" w:cs="Arial"/>
                <w:color w:val="000000"/>
                <w:szCs w:val="18"/>
              </w:rPr>
              <w:t>5.1</w:t>
            </w:r>
          </w:p>
        </w:tc>
        <w:tc>
          <w:tcPr>
            <w:tcW w:w="1154" w:type="pct"/>
            <w:vAlign w:val="center"/>
          </w:tcPr>
          <w:p w:rsidR="005368A9" w:rsidP="00762F5C" w14:paraId="36C5F3BD" w14:textId="77777777">
            <w:pPr>
              <w:pStyle w:val="TableTextLeft"/>
              <w:jc w:val="center"/>
            </w:pPr>
            <w:r>
              <w:rPr>
                <w:rFonts w:ascii="Arial" w:hAnsi="Arial" w:cs="Arial"/>
                <w:color w:val="000000"/>
                <w:szCs w:val="18"/>
              </w:rPr>
              <w:t>3.8</w:t>
            </w:r>
          </w:p>
        </w:tc>
      </w:tr>
      <w:tr w14:paraId="3F861110" w14:textId="77777777" w:rsidTr="00762F5C">
        <w:tblPrEx>
          <w:tblW w:w="5000" w:type="pct"/>
          <w:tblLook w:val="06A0"/>
        </w:tblPrEx>
        <w:tc>
          <w:tcPr>
            <w:tcW w:w="2596" w:type="pct"/>
            <w:vAlign w:val="center"/>
          </w:tcPr>
          <w:p w:rsidR="005368A9" w:rsidP="00762F5C" w14:paraId="05538B00" w14:textId="77777777">
            <w:pPr>
              <w:pStyle w:val="TableTextLeft"/>
            </w:pPr>
            <w:r>
              <w:rPr>
                <w:rFonts w:ascii="Arial" w:hAnsi="Arial" w:cs="Arial"/>
                <w:color w:val="000000"/>
                <w:szCs w:val="18"/>
              </w:rPr>
              <w:t>Other</w:t>
            </w:r>
          </w:p>
        </w:tc>
        <w:tc>
          <w:tcPr>
            <w:tcW w:w="1250" w:type="pct"/>
            <w:vAlign w:val="center"/>
          </w:tcPr>
          <w:p w:rsidR="005368A9" w:rsidP="00762F5C" w14:paraId="710828A8" w14:textId="77777777">
            <w:pPr>
              <w:pStyle w:val="TableTextLeft"/>
              <w:jc w:val="center"/>
            </w:pPr>
            <w:r>
              <w:rPr>
                <w:rFonts w:ascii="Arial" w:hAnsi="Arial" w:cs="Arial"/>
                <w:color w:val="000000"/>
                <w:szCs w:val="18"/>
              </w:rPr>
              <w:t>2.7</w:t>
            </w:r>
          </w:p>
        </w:tc>
        <w:tc>
          <w:tcPr>
            <w:tcW w:w="1154" w:type="pct"/>
            <w:vAlign w:val="center"/>
          </w:tcPr>
          <w:p w:rsidR="005368A9" w:rsidP="00762F5C" w14:paraId="610CB4EF" w14:textId="77777777">
            <w:pPr>
              <w:pStyle w:val="TableTextLeft"/>
              <w:jc w:val="center"/>
            </w:pPr>
            <w:r>
              <w:rPr>
                <w:rFonts w:ascii="Arial" w:hAnsi="Arial" w:cs="Arial"/>
                <w:color w:val="000000"/>
                <w:szCs w:val="18"/>
              </w:rPr>
              <w:t>3.9</w:t>
            </w:r>
          </w:p>
        </w:tc>
      </w:tr>
      <w:tr w14:paraId="5B07994B" w14:textId="77777777" w:rsidTr="00762F5C">
        <w:tblPrEx>
          <w:tblW w:w="5000" w:type="pct"/>
          <w:tblLook w:val="06A0"/>
        </w:tblPrEx>
        <w:tc>
          <w:tcPr>
            <w:tcW w:w="2596" w:type="pct"/>
            <w:vAlign w:val="center"/>
          </w:tcPr>
          <w:p w:rsidR="005368A9" w:rsidP="00762F5C" w14:paraId="15495D4B" w14:textId="77777777">
            <w:pPr>
              <w:pStyle w:val="TableTextLeft"/>
            </w:pPr>
            <w:r>
              <w:rPr>
                <w:rFonts w:ascii="Arial" w:hAnsi="Arial" w:cs="Arial"/>
                <w:color w:val="000000"/>
                <w:szCs w:val="18"/>
              </w:rPr>
              <w:t>Substance abuse</w:t>
            </w:r>
          </w:p>
        </w:tc>
        <w:tc>
          <w:tcPr>
            <w:tcW w:w="1250" w:type="pct"/>
            <w:vAlign w:val="center"/>
          </w:tcPr>
          <w:p w:rsidR="005368A9" w:rsidP="00762F5C" w14:paraId="3A8CCEDA" w14:textId="77777777">
            <w:pPr>
              <w:pStyle w:val="TableTextLeft"/>
              <w:jc w:val="center"/>
            </w:pPr>
            <w:r>
              <w:rPr>
                <w:rFonts w:ascii="Arial" w:hAnsi="Arial" w:cs="Arial"/>
                <w:color w:val="000000"/>
                <w:szCs w:val="18"/>
              </w:rPr>
              <w:t>2.8</w:t>
            </w:r>
          </w:p>
        </w:tc>
        <w:tc>
          <w:tcPr>
            <w:tcW w:w="1154" w:type="pct"/>
            <w:vAlign w:val="center"/>
          </w:tcPr>
          <w:p w:rsidR="005368A9" w:rsidP="00762F5C" w14:paraId="46E85B69" w14:textId="77777777">
            <w:pPr>
              <w:pStyle w:val="TableTextLeft"/>
              <w:jc w:val="center"/>
            </w:pPr>
            <w:r>
              <w:rPr>
                <w:rFonts w:ascii="Arial" w:hAnsi="Arial" w:cs="Arial"/>
                <w:color w:val="000000"/>
                <w:szCs w:val="18"/>
              </w:rPr>
              <w:t>3.5</w:t>
            </w:r>
          </w:p>
        </w:tc>
      </w:tr>
      <w:tr w14:paraId="387026DF" w14:textId="77777777" w:rsidTr="00762F5C">
        <w:tblPrEx>
          <w:tblW w:w="5000" w:type="pct"/>
          <w:tblLook w:val="06A0"/>
        </w:tblPrEx>
        <w:tc>
          <w:tcPr>
            <w:tcW w:w="2596" w:type="pct"/>
            <w:vAlign w:val="bottom"/>
          </w:tcPr>
          <w:p w:rsidR="005368A9" w:rsidP="00762F5C" w14:paraId="4D90BD65" w14:textId="77777777">
            <w:pPr>
              <w:pStyle w:val="TableTextLeft"/>
            </w:pPr>
            <w:r w:rsidRPr="00D7053E">
              <w:t>Immigration or citizenship restrictions</w:t>
            </w:r>
          </w:p>
        </w:tc>
        <w:tc>
          <w:tcPr>
            <w:tcW w:w="1250" w:type="pct"/>
            <w:vAlign w:val="bottom"/>
          </w:tcPr>
          <w:p w:rsidR="005368A9" w:rsidP="00762F5C" w14:paraId="44BE9BCA" w14:textId="77777777">
            <w:pPr>
              <w:pStyle w:val="TableTextLeft"/>
              <w:jc w:val="center"/>
            </w:pPr>
            <w:r w:rsidRPr="00D7053E">
              <w:t>1.2</w:t>
            </w:r>
          </w:p>
        </w:tc>
        <w:tc>
          <w:tcPr>
            <w:tcW w:w="1154" w:type="pct"/>
            <w:vAlign w:val="bottom"/>
          </w:tcPr>
          <w:p w:rsidR="005368A9" w:rsidP="00762F5C" w14:paraId="5F6B74E4" w14:textId="77777777">
            <w:pPr>
              <w:pStyle w:val="TableTextLeft"/>
              <w:jc w:val="center"/>
            </w:pPr>
            <w:r w:rsidRPr="00D7053E">
              <w:t>1</w:t>
            </w:r>
          </w:p>
        </w:tc>
      </w:tr>
    </w:tbl>
    <w:p w:rsidR="005368A9" w:rsidRPr="00622507" w:rsidP="005368A9" w14:paraId="418FFCE6" w14:textId="77777777">
      <w:pPr>
        <w:pStyle w:val="TableSource"/>
        <w:spacing w:before="0" w:after="0" w:line="240" w:lineRule="auto"/>
        <w:ind w:left="810"/>
      </w:pPr>
      <w:r>
        <w:t>Source:</w:t>
      </w:r>
      <w:r>
        <w:tab/>
        <w:t xml:space="preserve">Rowe, Gretchen, Elizabeth Brown, and Brian Estes. SNAP Employment and Training (E&amp;T) Characteristics Study: Final Report. Prepared by Mathematica Policy Research for the U.S. Department of Agriculture, Food and Nutrition Service, October 2017. </w:t>
      </w:r>
      <w:hyperlink r:id="rId10" w:history="1">
        <w:r w:rsidRPr="00130C47">
          <w:rPr>
            <w:rStyle w:val="Hyperlink"/>
          </w:rPr>
          <w:t>https://www.mathematica.org/publications/snap-employment-and-training-e-t-characteristics-study-final-report</w:t>
        </w:r>
      </w:hyperlink>
    </w:p>
    <w:p w:rsidR="005368A9" w:rsidP="005368A9" w14:paraId="4BE5CCC2" w14:textId="77777777">
      <w:pPr>
        <w:pStyle w:val="TitleRule"/>
        <w:keepLines/>
      </w:pPr>
      <w:r w:rsidRPr="00465BF8">
        <w:rPr>
          <w:noProof/>
        </w:rPr>
        <mc:AlternateContent>
          <mc:Choice Requires="wps">
            <w:drawing>
              <wp:inline distT="0" distB="0" distL="0" distR="0">
                <wp:extent cx="2971800" cy="0"/>
                <wp:effectExtent l="0" t="38100" r="38100" b="38100"/>
                <wp:docPr id="4" name="Straight Connector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o:spid="_x0000_i1029"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5368A9" w:rsidP="005368A9" w14:paraId="49ED1A13" w14:textId="77777777">
      <w:pPr>
        <w:pStyle w:val="TableTitle"/>
      </w:pPr>
      <w:r>
        <w:t>Table 4. Revisions to question A8</w:t>
      </w:r>
    </w:p>
    <w:tbl>
      <w:tblPr>
        <w:tblStyle w:val="MathUBaseTable"/>
        <w:tblW w:w="5000" w:type="pct"/>
        <w:tblLook w:val="06A0"/>
      </w:tblPr>
      <w:tblGrid>
        <w:gridCol w:w="2340"/>
        <w:gridCol w:w="4321"/>
        <w:gridCol w:w="2699"/>
      </w:tblGrid>
      <w:tr w14:paraId="46B81247" w14:textId="77777777" w:rsidTr="00762F5C">
        <w:tblPrEx>
          <w:tblW w:w="5000" w:type="pct"/>
          <w:tblLook w:val="06A0"/>
        </w:tblPrEx>
        <w:trPr>
          <w:trHeight w:val="300"/>
          <w:tblHeader/>
        </w:trPr>
        <w:tc>
          <w:tcPr>
            <w:tcW w:w="1250" w:type="pct"/>
          </w:tcPr>
          <w:p w:rsidR="005368A9" w:rsidP="00762F5C" w14:paraId="280E1E73" w14:textId="77777777">
            <w:pPr>
              <w:pStyle w:val="TableHeaderLeft"/>
            </w:pPr>
            <w:r>
              <w:t>Question</w:t>
            </w:r>
          </w:p>
        </w:tc>
        <w:tc>
          <w:tcPr>
            <w:tcW w:w="2308" w:type="pct"/>
          </w:tcPr>
          <w:p w:rsidR="005368A9" w:rsidRPr="00465BF8" w:rsidP="00762F5C" w14:paraId="40B2E98F" w14:textId="77777777">
            <w:pPr>
              <w:pStyle w:val="TableHeaderCenter"/>
            </w:pPr>
            <w:r>
              <w:t>Original Item</w:t>
            </w:r>
          </w:p>
        </w:tc>
        <w:tc>
          <w:tcPr>
            <w:tcW w:w="1442" w:type="pct"/>
          </w:tcPr>
          <w:p w:rsidR="005368A9" w:rsidRPr="00465BF8" w:rsidP="00762F5C" w14:paraId="2AB6ED3D" w14:textId="77777777">
            <w:pPr>
              <w:pStyle w:val="TableHeaderCenter"/>
            </w:pPr>
            <w:r>
              <w:t>Revision</w:t>
            </w:r>
          </w:p>
        </w:tc>
      </w:tr>
      <w:tr w14:paraId="2C4B1574" w14:textId="77777777" w:rsidTr="00762F5C">
        <w:tblPrEx>
          <w:tblW w:w="5000" w:type="pct"/>
          <w:tblLook w:val="06A0"/>
        </w:tblPrEx>
        <w:trPr>
          <w:trHeight w:val="276"/>
        </w:trPr>
        <w:tc>
          <w:tcPr>
            <w:tcW w:w="1250" w:type="pct"/>
            <w:vMerge w:val="restart"/>
          </w:tcPr>
          <w:p w:rsidR="005368A9" w:rsidP="00762F5C" w14:paraId="1EA214D2" w14:textId="77777777">
            <w:pPr>
              <w:pStyle w:val="TableTextLeft"/>
            </w:pPr>
            <w:r>
              <w:t xml:space="preserve">A8. </w:t>
            </w:r>
            <w:r w:rsidRPr="00686344">
              <w:t>Some people have challenges that make it hard to find a new job or keep a current job. Thinking about the challenges you may have had in the last year, how much dido the following make it hard for you to find or keep a job?</w:t>
            </w:r>
          </w:p>
        </w:tc>
        <w:tc>
          <w:tcPr>
            <w:tcW w:w="2308" w:type="pct"/>
          </w:tcPr>
          <w:p w:rsidR="005368A9" w:rsidP="00762F5C" w14:paraId="4B058CC3" w14:textId="77777777">
            <w:pPr>
              <w:pStyle w:val="TableTextLeft"/>
            </w:pPr>
            <w:r w:rsidRPr="002E08DB">
              <w:rPr>
                <w:rFonts w:ascii="Arial" w:hAnsi="Arial" w:cs="Arial"/>
                <w:szCs w:val="20"/>
              </w:rPr>
              <w:t>a.</w:t>
            </w:r>
            <w:r>
              <w:rPr>
                <w:rFonts w:ascii="Arial" w:hAnsi="Arial" w:cs="Arial"/>
                <w:szCs w:val="20"/>
              </w:rPr>
              <w:t xml:space="preserve"> </w:t>
            </w:r>
            <w:r w:rsidRPr="002E08DB">
              <w:rPr>
                <w:rFonts w:ascii="Arial" w:hAnsi="Arial" w:cs="Arial"/>
                <w:szCs w:val="20"/>
              </w:rPr>
              <w:t>Could not find work or lack of jobs available in the area</w:t>
            </w:r>
          </w:p>
        </w:tc>
        <w:tc>
          <w:tcPr>
            <w:tcW w:w="1442" w:type="pct"/>
          </w:tcPr>
          <w:p w:rsidR="005368A9" w:rsidP="00762F5C" w14:paraId="2EF5F1D4" w14:textId="77777777">
            <w:pPr>
              <w:pStyle w:val="TableTextLeft"/>
            </w:pPr>
            <w:r>
              <w:t>Keep</w:t>
            </w:r>
          </w:p>
        </w:tc>
      </w:tr>
      <w:tr w14:paraId="3B5CAE29" w14:textId="77777777" w:rsidTr="00762F5C">
        <w:tblPrEx>
          <w:tblW w:w="5000" w:type="pct"/>
          <w:tblLook w:val="06A0"/>
        </w:tblPrEx>
        <w:trPr>
          <w:trHeight w:val="276"/>
        </w:trPr>
        <w:tc>
          <w:tcPr>
            <w:tcW w:w="1250" w:type="pct"/>
            <w:vMerge/>
          </w:tcPr>
          <w:p w:rsidR="005368A9" w:rsidP="00762F5C" w14:paraId="5782C8E6" w14:textId="77777777">
            <w:pPr>
              <w:pStyle w:val="TableTextLeft"/>
            </w:pPr>
          </w:p>
        </w:tc>
        <w:tc>
          <w:tcPr>
            <w:tcW w:w="2308" w:type="pct"/>
          </w:tcPr>
          <w:p w:rsidR="005368A9" w:rsidP="00762F5C" w14:paraId="4F61FD84" w14:textId="77777777">
            <w:pPr>
              <w:pStyle w:val="TableTextLeft"/>
            </w:pPr>
            <w:r w:rsidRPr="002E08DB">
              <w:rPr>
                <w:rFonts w:ascii="Arial" w:hAnsi="Arial" w:cs="Arial"/>
                <w:szCs w:val="20"/>
              </w:rPr>
              <w:t>b.</w:t>
            </w:r>
            <w:r>
              <w:rPr>
                <w:rFonts w:ascii="Arial" w:hAnsi="Arial" w:cs="Arial"/>
                <w:szCs w:val="20"/>
              </w:rPr>
              <w:t xml:space="preserve"> </w:t>
            </w:r>
            <w:r w:rsidRPr="002E08DB">
              <w:rPr>
                <w:rFonts w:ascii="Arial" w:hAnsi="Arial" w:cs="Arial"/>
                <w:szCs w:val="20"/>
              </w:rPr>
              <w:t>Transportation issues or problems (</w:t>
            </w:r>
            <w:r>
              <w:rPr>
                <w:rFonts w:ascii="Arial" w:hAnsi="Arial" w:cs="Arial"/>
                <w:szCs w:val="20"/>
              </w:rPr>
              <w:t xml:space="preserve">for example, </w:t>
            </w:r>
            <w:r w:rsidRPr="002E08DB">
              <w:rPr>
                <w:rFonts w:ascii="Arial" w:hAnsi="Arial" w:cs="Arial"/>
                <w:szCs w:val="20"/>
              </w:rPr>
              <w:t xml:space="preserve">no car or no public transportation available, transportation costs too much, </w:t>
            </w:r>
            <w:r>
              <w:rPr>
                <w:rFonts w:ascii="Arial" w:hAnsi="Arial" w:cs="Arial"/>
                <w:szCs w:val="20"/>
              </w:rPr>
              <w:t>public transportation takes too much time)</w:t>
            </w:r>
            <w:r w:rsidRPr="002E08DB">
              <w:rPr>
                <w:rFonts w:ascii="Arial" w:hAnsi="Arial" w:cs="Arial"/>
                <w:szCs w:val="20"/>
              </w:rPr>
              <w:tab/>
            </w:r>
          </w:p>
        </w:tc>
        <w:tc>
          <w:tcPr>
            <w:tcW w:w="1442" w:type="pct"/>
          </w:tcPr>
          <w:p w:rsidR="005368A9" w:rsidP="00762F5C" w14:paraId="7D47823F" w14:textId="77777777">
            <w:pPr>
              <w:pStyle w:val="TableTextLeft"/>
            </w:pPr>
            <w:r>
              <w:t xml:space="preserve">Keep, move examples to an interviewer probe that is read as needed. Examples will be available for web respondents. </w:t>
            </w:r>
          </w:p>
        </w:tc>
      </w:tr>
      <w:tr w14:paraId="05FA7B59" w14:textId="77777777" w:rsidTr="00762F5C">
        <w:tblPrEx>
          <w:tblW w:w="5000" w:type="pct"/>
          <w:tblLook w:val="06A0"/>
        </w:tblPrEx>
        <w:trPr>
          <w:trHeight w:val="276"/>
        </w:trPr>
        <w:tc>
          <w:tcPr>
            <w:tcW w:w="1250" w:type="pct"/>
            <w:vMerge/>
          </w:tcPr>
          <w:p w:rsidR="005368A9" w:rsidP="00762F5C" w14:paraId="6D923DB9" w14:textId="77777777">
            <w:pPr>
              <w:pStyle w:val="TableTextLeft"/>
            </w:pPr>
          </w:p>
        </w:tc>
        <w:tc>
          <w:tcPr>
            <w:tcW w:w="2308" w:type="pct"/>
          </w:tcPr>
          <w:p w:rsidR="005368A9" w:rsidRPr="008D088F" w:rsidP="00762F5C" w14:paraId="1E56D274" w14:textId="77777777">
            <w:pPr>
              <w:pStyle w:val="TableTextLeft"/>
            </w:pPr>
            <w:r w:rsidRPr="008D088F">
              <w:rPr>
                <w:rFonts w:ascii="Arial" w:hAnsi="Arial" w:cs="Arial"/>
                <w:szCs w:val="20"/>
              </w:rPr>
              <w:t>c. Family responsibilities (caring for children, spouse, or parent)</w:t>
            </w:r>
          </w:p>
        </w:tc>
        <w:tc>
          <w:tcPr>
            <w:tcW w:w="1442" w:type="pct"/>
          </w:tcPr>
          <w:p w:rsidR="005368A9" w:rsidP="00762F5C" w14:paraId="03D46384" w14:textId="77777777">
            <w:pPr>
              <w:pStyle w:val="TableTextLeft"/>
            </w:pPr>
            <w:r>
              <w:t>Keep</w:t>
            </w:r>
          </w:p>
        </w:tc>
      </w:tr>
      <w:tr w14:paraId="2F5A196A" w14:textId="77777777" w:rsidTr="00762F5C">
        <w:tblPrEx>
          <w:tblW w:w="5000" w:type="pct"/>
          <w:tblLook w:val="06A0"/>
        </w:tblPrEx>
        <w:trPr>
          <w:trHeight w:val="276"/>
        </w:trPr>
        <w:tc>
          <w:tcPr>
            <w:tcW w:w="1250" w:type="pct"/>
            <w:vMerge/>
          </w:tcPr>
          <w:p w:rsidR="005368A9" w:rsidP="00762F5C" w14:paraId="755AC83D" w14:textId="77777777">
            <w:pPr>
              <w:pStyle w:val="TableTextLeft"/>
            </w:pPr>
          </w:p>
        </w:tc>
        <w:tc>
          <w:tcPr>
            <w:tcW w:w="2308" w:type="pct"/>
          </w:tcPr>
          <w:p w:rsidR="005368A9" w:rsidRPr="008D088F" w:rsidP="00762F5C" w14:paraId="36C0D43B" w14:textId="77777777">
            <w:pPr>
              <w:pStyle w:val="TableTextLeft"/>
            </w:pPr>
            <w:r w:rsidRPr="008D088F">
              <w:rPr>
                <w:rFonts w:ascii="Arial" w:hAnsi="Arial" w:cs="Arial"/>
                <w:szCs w:val="20"/>
              </w:rPr>
              <w:t>d. Do not have right clothes for a job (including uniforms)</w:t>
            </w:r>
          </w:p>
        </w:tc>
        <w:tc>
          <w:tcPr>
            <w:tcW w:w="1442" w:type="pct"/>
          </w:tcPr>
          <w:p w:rsidR="005368A9" w:rsidP="00762F5C" w14:paraId="1E9AAFE1" w14:textId="77777777">
            <w:pPr>
              <w:pStyle w:val="TableTextLeft"/>
            </w:pPr>
            <w:r>
              <w:t>Drop</w:t>
            </w:r>
          </w:p>
        </w:tc>
      </w:tr>
      <w:tr w14:paraId="6E865D8B" w14:textId="77777777" w:rsidTr="00762F5C">
        <w:tblPrEx>
          <w:tblW w:w="5000" w:type="pct"/>
          <w:tblLook w:val="06A0"/>
        </w:tblPrEx>
        <w:trPr>
          <w:trHeight w:val="276"/>
        </w:trPr>
        <w:tc>
          <w:tcPr>
            <w:tcW w:w="1250" w:type="pct"/>
            <w:vMerge/>
          </w:tcPr>
          <w:p w:rsidR="005368A9" w:rsidP="00762F5C" w14:paraId="2E8DC6B5" w14:textId="77777777">
            <w:pPr>
              <w:pStyle w:val="TableTextLeft"/>
            </w:pPr>
          </w:p>
        </w:tc>
        <w:tc>
          <w:tcPr>
            <w:tcW w:w="2308" w:type="pct"/>
          </w:tcPr>
          <w:p w:rsidR="005368A9" w:rsidRPr="008D088F" w:rsidP="00762F5C" w14:paraId="100CE75F" w14:textId="77777777">
            <w:pPr>
              <w:pStyle w:val="TableTextLeft"/>
            </w:pPr>
            <w:r w:rsidRPr="008D088F">
              <w:rPr>
                <w:rFonts w:ascii="Arial" w:hAnsi="Arial" w:cs="Arial"/>
                <w:szCs w:val="20"/>
              </w:rPr>
              <w:t xml:space="preserve">e. Immigration, citizenship, or documentation barriers to legal employment (for example, do not have a birth certificate or a work visa) </w:t>
            </w:r>
          </w:p>
        </w:tc>
        <w:tc>
          <w:tcPr>
            <w:tcW w:w="1442" w:type="pct"/>
          </w:tcPr>
          <w:p w:rsidR="005368A9" w:rsidP="00762F5C" w14:paraId="5A14E447" w14:textId="77777777">
            <w:pPr>
              <w:pStyle w:val="TableTextLeft"/>
            </w:pPr>
            <w:r>
              <w:t xml:space="preserve">Drop </w:t>
            </w:r>
          </w:p>
        </w:tc>
      </w:tr>
      <w:tr w14:paraId="28414F85" w14:textId="77777777" w:rsidTr="00762F5C">
        <w:tblPrEx>
          <w:tblW w:w="5000" w:type="pct"/>
          <w:tblLook w:val="06A0"/>
        </w:tblPrEx>
        <w:trPr>
          <w:trHeight w:val="276"/>
        </w:trPr>
        <w:tc>
          <w:tcPr>
            <w:tcW w:w="1250" w:type="pct"/>
            <w:vMerge/>
          </w:tcPr>
          <w:p w:rsidR="005368A9" w:rsidP="00762F5C" w14:paraId="33BF90F6" w14:textId="77777777">
            <w:pPr>
              <w:pStyle w:val="TableTextLeft"/>
            </w:pPr>
          </w:p>
        </w:tc>
        <w:tc>
          <w:tcPr>
            <w:tcW w:w="2308" w:type="pct"/>
          </w:tcPr>
          <w:p w:rsidR="005368A9" w:rsidRPr="008D088F" w:rsidP="00762F5C" w14:paraId="572903C2" w14:textId="77777777">
            <w:pPr>
              <w:pStyle w:val="TableTextLeft"/>
            </w:pPr>
            <w:r w:rsidRPr="008D088F">
              <w:rPr>
                <w:rFonts w:ascii="Arial" w:hAnsi="Arial" w:cs="Arial"/>
                <w:szCs w:val="20"/>
              </w:rPr>
              <w:t>f. Do not have the right schooling</w:t>
            </w:r>
          </w:p>
        </w:tc>
        <w:tc>
          <w:tcPr>
            <w:tcW w:w="1442" w:type="pct"/>
          </w:tcPr>
          <w:p w:rsidR="005368A9" w:rsidP="00762F5C" w14:paraId="5B8213E0" w14:textId="77777777">
            <w:pPr>
              <w:pStyle w:val="TableTextLeft"/>
            </w:pPr>
            <w:r>
              <w:t>Keep</w:t>
            </w:r>
          </w:p>
        </w:tc>
      </w:tr>
      <w:tr w14:paraId="6181252F" w14:textId="77777777" w:rsidTr="00762F5C">
        <w:tblPrEx>
          <w:tblW w:w="5000" w:type="pct"/>
          <w:tblLook w:val="06A0"/>
        </w:tblPrEx>
        <w:trPr>
          <w:trHeight w:val="276"/>
        </w:trPr>
        <w:tc>
          <w:tcPr>
            <w:tcW w:w="1250" w:type="pct"/>
            <w:vMerge/>
          </w:tcPr>
          <w:p w:rsidR="005368A9" w:rsidP="00762F5C" w14:paraId="6C945E4E" w14:textId="77777777">
            <w:pPr>
              <w:pStyle w:val="TableTextLeft"/>
            </w:pPr>
          </w:p>
        </w:tc>
        <w:tc>
          <w:tcPr>
            <w:tcW w:w="2308" w:type="pct"/>
          </w:tcPr>
          <w:p w:rsidR="005368A9" w:rsidRPr="008D088F" w:rsidP="00762F5C" w14:paraId="12F2D0FF" w14:textId="77777777">
            <w:pPr>
              <w:pStyle w:val="TableTextLeft"/>
            </w:pPr>
            <w:r w:rsidRPr="008D088F">
              <w:rPr>
                <w:rFonts w:ascii="Arial" w:hAnsi="Arial" w:cs="Arial"/>
                <w:szCs w:val="20"/>
              </w:rPr>
              <w:t>g. Do not have the right job training, skills, or experience</w:t>
            </w:r>
          </w:p>
        </w:tc>
        <w:tc>
          <w:tcPr>
            <w:tcW w:w="1442" w:type="pct"/>
          </w:tcPr>
          <w:p w:rsidR="005368A9" w:rsidP="00762F5C" w14:paraId="08488774" w14:textId="77777777">
            <w:pPr>
              <w:pStyle w:val="TableTextLeft"/>
            </w:pPr>
            <w:r>
              <w:t>Drop</w:t>
            </w:r>
          </w:p>
        </w:tc>
      </w:tr>
      <w:tr w14:paraId="75F2D345" w14:textId="77777777" w:rsidTr="00762F5C">
        <w:tblPrEx>
          <w:tblW w:w="5000" w:type="pct"/>
          <w:tblLook w:val="06A0"/>
        </w:tblPrEx>
        <w:trPr>
          <w:trHeight w:val="276"/>
        </w:trPr>
        <w:tc>
          <w:tcPr>
            <w:tcW w:w="1250" w:type="pct"/>
            <w:vMerge/>
          </w:tcPr>
          <w:p w:rsidR="005368A9" w:rsidP="00762F5C" w14:paraId="327C772F" w14:textId="77777777">
            <w:pPr>
              <w:pStyle w:val="TableTextLeft"/>
            </w:pPr>
          </w:p>
        </w:tc>
        <w:tc>
          <w:tcPr>
            <w:tcW w:w="2308" w:type="pct"/>
          </w:tcPr>
          <w:p w:rsidR="005368A9" w:rsidRPr="008D088F" w:rsidP="00762F5C" w14:paraId="6BF50A42" w14:textId="77777777">
            <w:pPr>
              <w:pStyle w:val="TableTextLeft"/>
            </w:pPr>
            <w:r w:rsidRPr="008D088F">
              <w:rPr>
                <w:rFonts w:ascii="Arial" w:hAnsi="Arial" w:cs="Arial"/>
                <w:szCs w:val="20"/>
              </w:rPr>
              <w:t>h. Do not have the right job search skills or experience (for example, resume writing, interviewing, or networking)</w:t>
            </w:r>
          </w:p>
        </w:tc>
        <w:tc>
          <w:tcPr>
            <w:tcW w:w="1442" w:type="pct"/>
          </w:tcPr>
          <w:p w:rsidR="005368A9" w:rsidRPr="00D7053E" w:rsidP="00762F5C" w14:paraId="32976B0E" w14:textId="77777777">
            <w:pPr>
              <w:pStyle w:val="TableTextLeft"/>
            </w:pPr>
            <w:r>
              <w:t xml:space="preserve">Added based on pretest feedback. This is also one of the most important SNAP E&amp;T </w:t>
            </w:r>
            <w:r>
              <w:rPr>
                <w:b/>
                <w:bCs/>
              </w:rPr>
              <w:t>services</w:t>
            </w:r>
            <w:r>
              <w:t xml:space="preserve"> reported</w:t>
            </w:r>
          </w:p>
        </w:tc>
      </w:tr>
      <w:tr w14:paraId="017A10B4" w14:textId="77777777" w:rsidTr="00762F5C">
        <w:tblPrEx>
          <w:tblW w:w="5000" w:type="pct"/>
          <w:tblLook w:val="06A0"/>
        </w:tblPrEx>
        <w:trPr>
          <w:trHeight w:val="276"/>
        </w:trPr>
        <w:tc>
          <w:tcPr>
            <w:tcW w:w="1250" w:type="pct"/>
            <w:vMerge/>
          </w:tcPr>
          <w:p w:rsidR="005368A9" w:rsidP="00762F5C" w14:paraId="7FA00070" w14:textId="77777777">
            <w:pPr>
              <w:pStyle w:val="TableTextLeft"/>
            </w:pPr>
          </w:p>
        </w:tc>
        <w:tc>
          <w:tcPr>
            <w:tcW w:w="2308" w:type="pct"/>
          </w:tcPr>
          <w:p w:rsidR="005368A9" w:rsidRPr="008D088F" w:rsidP="00762F5C" w14:paraId="383DCAFD" w14:textId="77777777">
            <w:pPr>
              <w:pStyle w:val="TableTextLeft"/>
            </w:pPr>
            <w:r w:rsidRPr="008D088F">
              <w:rPr>
                <w:rFonts w:ascii="Arial" w:hAnsi="Arial" w:cs="Arial"/>
                <w:szCs w:val="20"/>
              </w:rPr>
              <w:t>h. Have a criminal record</w:t>
            </w:r>
          </w:p>
        </w:tc>
        <w:tc>
          <w:tcPr>
            <w:tcW w:w="1442" w:type="pct"/>
          </w:tcPr>
          <w:p w:rsidR="005368A9" w:rsidP="00762F5C" w14:paraId="35A120F4" w14:textId="77777777">
            <w:pPr>
              <w:pStyle w:val="TableTextLeft"/>
            </w:pPr>
            <w:r>
              <w:t xml:space="preserve">Drop </w:t>
            </w:r>
          </w:p>
        </w:tc>
      </w:tr>
      <w:tr w14:paraId="2BEBF9F5" w14:textId="77777777" w:rsidTr="00762F5C">
        <w:tblPrEx>
          <w:tblW w:w="5000" w:type="pct"/>
          <w:tblLook w:val="06A0"/>
        </w:tblPrEx>
        <w:trPr>
          <w:trHeight w:val="276"/>
        </w:trPr>
        <w:tc>
          <w:tcPr>
            <w:tcW w:w="1250" w:type="pct"/>
            <w:vMerge/>
          </w:tcPr>
          <w:p w:rsidR="005368A9" w:rsidP="00762F5C" w14:paraId="42DF779F" w14:textId="77777777">
            <w:pPr>
              <w:pStyle w:val="TableTextLeft"/>
            </w:pPr>
          </w:p>
        </w:tc>
        <w:tc>
          <w:tcPr>
            <w:tcW w:w="2308" w:type="pct"/>
          </w:tcPr>
          <w:p w:rsidR="005368A9" w:rsidRPr="008D088F" w:rsidP="00762F5C" w14:paraId="11FCEB61" w14:textId="77777777">
            <w:pPr>
              <w:pStyle w:val="TableTextLeft"/>
            </w:pPr>
            <w:r w:rsidRPr="008D088F">
              <w:rPr>
                <w:rFonts w:ascii="Arial" w:hAnsi="Arial" w:cs="Arial"/>
                <w:szCs w:val="20"/>
              </w:rPr>
              <w:t>i. Have physical or mental health challenges (including disability)</w:t>
            </w:r>
          </w:p>
        </w:tc>
        <w:tc>
          <w:tcPr>
            <w:tcW w:w="1442" w:type="pct"/>
          </w:tcPr>
          <w:p w:rsidR="005368A9" w:rsidP="00762F5C" w14:paraId="2EDE944C" w14:textId="77777777">
            <w:pPr>
              <w:pStyle w:val="TableTextLeft"/>
            </w:pPr>
            <w:r>
              <w:t>Keep</w:t>
            </w:r>
          </w:p>
        </w:tc>
      </w:tr>
      <w:tr w14:paraId="09A2A1B0" w14:textId="77777777" w:rsidTr="00762F5C">
        <w:tblPrEx>
          <w:tblW w:w="5000" w:type="pct"/>
          <w:tblLook w:val="06A0"/>
        </w:tblPrEx>
        <w:trPr>
          <w:trHeight w:val="276"/>
        </w:trPr>
        <w:tc>
          <w:tcPr>
            <w:tcW w:w="1250" w:type="pct"/>
            <w:vMerge/>
          </w:tcPr>
          <w:p w:rsidR="005368A9" w:rsidP="00762F5C" w14:paraId="16E0F762" w14:textId="77777777">
            <w:pPr>
              <w:pStyle w:val="TableTextLeft"/>
            </w:pPr>
          </w:p>
        </w:tc>
        <w:tc>
          <w:tcPr>
            <w:tcW w:w="2308" w:type="pct"/>
          </w:tcPr>
          <w:p w:rsidR="005368A9" w:rsidRPr="008D088F" w:rsidP="00762F5C" w14:paraId="4F7F3A1A" w14:textId="77777777">
            <w:pPr>
              <w:pStyle w:val="TableTextLeft"/>
            </w:pPr>
            <w:r w:rsidRPr="008D088F">
              <w:rPr>
                <w:rFonts w:ascii="Arial" w:hAnsi="Arial" w:cs="Arial"/>
                <w:szCs w:val="20"/>
              </w:rPr>
              <w:t xml:space="preserve">j. Have challenges with alcohol or substance abuse </w:t>
            </w:r>
          </w:p>
        </w:tc>
        <w:tc>
          <w:tcPr>
            <w:tcW w:w="1442" w:type="pct"/>
          </w:tcPr>
          <w:p w:rsidR="005368A9" w:rsidP="00762F5C" w14:paraId="5EE4C691" w14:textId="77777777">
            <w:pPr>
              <w:pStyle w:val="TableTextLeft"/>
            </w:pPr>
            <w:r>
              <w:t>Drop</w:t>
            </w:r>
          </w:p>
        </w:tc>
      </w:tr>
      <w:tr w14:paraId="1861F1F8" w14:textId="77777777" w:rsidTr="00762F5C">
        <w:tblPrEx>
          <w:tblW w:w="5000" w:type="pct"/>
          <w:tblLook w:val="06A0"/>
        </w:tblPrEx>
        <w:trPr>
          <w:trHeight w:val="276"/>
        </w:trPr>
        <w:tc>
          <w:tcPr>
            <w:tcW w:w="1250" w:type="pct"/>
            <w:vMerge/>
          </w:tcPr>
          <w:p w:rsidR="005368A9" w:rsidP="00762F5C" w14:paraId="3F219DD3" w14:textId="77777777">
            <w:pPr>
              <w:pStyle w:val="TableTextLeft"/>
            </w:pPr>
          </w:p>
        </w:tc>
        <w:tc>
          <w:tcPr>
            <w:tcW w:w="2308" w:type="pct"/>
          </w:tcPr>
          <w:p w:rsidR="005368A9" w:rsidRPr="008D088F" w:rsidP="00762F5C" w14:paraId="07B08D09" w14:textId="77777777">
            <w:pPr>
              <w:pStyle w:val="TableTextLeft"/>
            </w:pPr>
            <w:r w:rsidRPr="008D088F">
              <w:rPr>
                <w:rFonts w:ascii="Arial" w:hAnsi="Arial" w:cs="Arial"/>
                <w:szCs w:val="20"/>
              </w:rPr>
              <w:t>k. Could not get along with supervisor or co-workers</w:t>
            </w:r>
          </w:p>
        </w:tc>
        <w:tc>
          <w:tcPr>
            <w:tcW w:w="1442" w:type="pct"/>
          </w:tcPr>
          <w:p w:rsidR="005368A9" w:rsidP="00762F5C" w14:paraId="1B1F3C88" w14:textId="77777777">
            <w:pPr>
              <w:pStyle w:val="TableTextLeft"/>
            </w:pPr>
            <w:r>
              <w:t>Drop</w:t>
            </w:r>
          </w:p>
        </w:tc>
      </w:tr>
      <w:tr w14:paraId="0E37B0D7" w14:textId="77777777" w:rsidTr="00762F5C">
        <w:tblPrEx>
          <w:tblW w:w="5000" w:type="pct"/>
          <w:tblLook w:val="06A0"/>
        </w:tblPrEx>
        <w:trPr>
          <w:trHeight w:val="276"/>
        </w:trPr>
        <w:tc>
          <w:tcPr>
            <w:tcW w:w="1250" w:type="pct"/>
            <w:vMerge/>
          </w:tcPr>
          <w:p w:rsidR="005368A9" w:rsidP="00762F5C" w14:paraId="008C724B" w14:textId="77777777">
            <w:pPr>
              <w:pStyle w:val="TableTextLeft"/>
            </w:pPr>
          </w:p>
        </w:tc>
        <w:tc>
          <w:tcPr>
            <w:tcW w:w="2308" w:type="pct"/>
          </w:tcPr>
          <w:p w:rsidR="005368A9" w:rsidRPr="008D088F" w:rsidP="00762F5C" w14:paraId="27094764" w14:textId="77777777">
            <w:pPr>
              <w:pStyle w:val="TableTextLeft"/>
            </w:pPr>
            <w:r w:rsidRPr="008D088F">
              <w:rPr>
                <w:rFonts w:ascii="Arial" w:hAnsi="Arial" w:cs="Arial"/>
                <w:szCs w:val="20"/>
              </w:rPr>
              <w:t>l. Attending school</w:t>
            </w:r>
          </w:p>
        </w:tc>
        <w:tc>
          <w:tcPr>
            <w:tcW w:w="1442" w:type="pct"/>
          </w:tcPr>
          <w:p w:rsidR="005368A9" w:rsidP="00762F5C" w14:paraId="2A049E3F" w14:textId="77777777">
            <w:pPr>
              <w:pStyle w:val="TableTextLeft"/>
            </w:pPr>
            <w:r>
              <w:t>Drop</w:t>
            </w:r>
          </w:p>
        </w:tc>
      </w:tr>
      <w:tr w14:paraId="1217AF92" w14:textId="77777777" w:rsidTr="00762F5C">
        <w:tblPrEx>
          <w:tblW w:w="5000" w:type="pct"/>
          <w:tblLook w:val="06A0"/>
        </w:tblPrEx>
        <w:trPr>
          <w:trHeight w:val="276"/>
        </w:trPr>
        <w:tc>
          <w:tcPr>
            <w:tcW w:w="1250" w:type="pct"/>
            <w:vMerge/>
          </w:tcPr>
          <w:p w:rsidR="005368A9" w:rsidP="00762F5C" w14:paraId="0987F10D" w14:textId="77777777">
            <w:pPr>
              <w:pStyle w:val="TableTextLeft"/>
            </w:pPr>
          </w:p>
        </w:tc>
        <w:tc>
          <w:tcPr>
            <w:tcW w:w="2308" w:type="pct"/>
          </w:tcPr>
          <w:p w:rsidR="005368A9" w:rsidRPr="008D088F" w:rsidP="00762F5C" w14:paraId="3F373FC0" w14:textId="77777777">
            <w:pPr>
              <w:pStyle w:val="TableTextLeft"/>
            </w:pPr>
            <w:r w:rsidRPr="008D088F">
              <w:rPr>
                <w:rFonts w:ascii="Arial" w:hAnsi="Arial" w:cs="Arial"/>
                <w:szCs w:val="20"/>
              </w:rPr>
              <w:t>m.</w:t>
            </w:r>
            <w:bookmarkStart w:id="7" w:name="_Hlk97026883"/>
            <w:r w:rsidRPr="008D088F">
              <w:rPr>
                <w:rFonts w:ascii="Arial" w:hAnsi="Arial" w:cs="Arial"/>
                <w:szCs w:val="20"/>
              </w:rPr>
              <w:t xml:space="preserve"> Speaking, reading, and/or writing English</w:t>
            </w:r>
            <w:bookmarkEnd w:id="7"/>
          </w:p>
        </w:tc>
        <w:tc>
          <w:tcPr>
            <w:tcW w:w="1442" w:type="pct"/>
          </w:tcPr>
          <w:p w:rsidR="005368A9" w:rsidP="00762F5C" w14:paraId="45957789" w14:textId="77777777">
            <w:pPr>
              <w:pStyle w:val="TableTextLeft"/>
            </w:pPr>
            <w:r>
              <w:t>Drop, but add to question A3 to help understand challenges</w:t>
            </w:r>
          </w:p>
        </w:tc>
      </w:tr>
      <w:tr w14:paraId="7412C669" w14:textId="77777777" w:rsidTr="00762F5C">
        <w:tblPrEx>
          <w:tblW w:w="5000" w:type="pct"/>
          <w:tblLook w:val="06A0"/>
        </w:tblPrEx>
        <w:trPr>
          <w:trHeight w:val="276"/>
        </w:trPr>
        <w:tc>
          <w:tcPr>
            <w:tcW w:w="1250" w:type="pct"/>
            <w:vMerge/>
          </w:tcPr>
          <w:p w:rsidR="005368A9" w:rsidP="00762F5C" w14:paraId="31B71DA0" w14:textId="77777777">
            <w:pPr>
              <w:pStyle w:val="TableTextLeft"/>
            </w:pPr>
          </w:p>
        </w:tc>
        <w:tc>
          <w:tcPr>
            <w:tcW w:w="2308" w:type="pct"/>
          </w:tcPr>
          <w:p w:rsidR="005368A9" w:rsidRPr="008D088F" w:rsidP="00762F5C" w14:paraId="58F855B2" w14:textId="77777777">
            <w:pPr>
              <w:pStyle w:val="TableTextLeft"/>
            </w:pPr>
            <w:r w:rsidRPr="008D088F">
              <w:rPr>
                <w:rFonts w:ascii="Arial" w:hAnsi="Arial" w:cs="Arial"/>
                <w:szCs w:val="20"/>
              </w:rPr>
              <w:t>n. Housing problems (for example, homelessness, unstable housing or no regular place to stay, no affordable housing)</w:t>
            </w:r>
          </w:p>
        </w:tc>
        <w:tc>
          <w:tcPr>
            <w:tcW w:w="1442" w:type="pct"/>
          </w:tcPr>
          <w:p w:rsidR="005368A9" w:rsidP="00762F5C" w14:paraId="49FC6DF2" w14:textId="77777777">
            <w:pPr>
              <w:pStyle w:val="TableTextLeft"/>
            </w:pPr>
            <w:r>
              <w:t>Keep, move examples to an interviewer probe.</w:t>
            </w:r>
          </w:p>
        </w:tc>
      </w:tr>
      <w:tr w14:paraId="1359676E" w14:textId="77777777" w:rsidTr="00762F5C">
        <w:tblPrEx>
          <w:tblW w:w="5000" w:type="pct"/>
          <w:tblLook w:val="06A0"/>
        </w:tblPrEx>
        <w:trPr>
          <w:trHeight w:val="276"/>
        </w:trPr>
        <w:tc>
          <w:tcPr>
            <w:tcW w:w="1250" w:type="pct"/>
            <w:vMerge/>
          </w:tcPr>
          <w:p w:rsidR="005368A9" w:rsidP="00762F5C" w14:paraId="0F52A0C2" w14:textId="77777777">
            <w:pPr>
              <w:pStyle w:val="TableTextLeft"/>
            </w:pPr>
          </w:p>
        </w:tc>
        <w:tc>
          <w:tcPr>
            <w:tcW w:w="2308" w:type="pct"/>
          </w:tcPr>
          <w:p w:rsidR="005368A9" w:rsidRPr="008D088F" w:rsidP="00762F5C" w14:paraId="6FEDFAA1" w14:textId="77777777">
            <w:pPr>
              <w:pStyle w:val="TableTextLeft"/>
            </w:pPr>
            <w:r w:rsidRPr="008D088F">
              <w:rPr>
                <w:rFonts w:ascii="Arial" w:hAnsi="Arial" w:cs="Arial"/>
                <w:szCs w:val="20"/>
              </w:rPr>
              <w:t xml:space="preserve">o. Discrimination (for example, on the basis of gender/sex, race/ethnicity, age, religion, sexual orientation) </w:t>
            </w:r>
          </w:p>
        </w:tc>
        <w:tc>
          <w:tcPr>
            <w:tcW w:w="1442" w:type="pct"/>
          </w:tcPr>
          <w:p w:rsidR="005368A9" w:rsidP="00762F5C" w14:paraId="17B4EF9F" w14:textId="77777777">
            <w:pPr>
              <w:pStyle w:val="TableTextLeft"/>
            </w:pPr>
            <w:r>
              <w:t>Drop</w:t>
            </w:r>
          </w:p>
        </w:tc>
      </w:tr>
      <w:tr w14:paraId="0C499672" w14:textId="77777777" w:rsidTr="00762F5C">
        <w:tblPrEx>
          <w:tblW w:w="5000" w:type="pct"/>
          <w:tblLook w:val="06A0"/>
        </w:tblPrEx>
        <w:trPr>
          <w:trHeight w:val="264"/>
        </w:trPr>
        <w:tc>
          <w:tcPr>
            <w:tcW w:w="1250" w:type="pct"/>
            <w:vMerge/>
          </w:tcPr>
          <w:p w:rsidR="005368A9" w:rsidP="00762F5C" w14:paraId="67E19112" w14:textId="77777777">
            <w:pPr>
              <w:pStyle w:val="TableTextLeft"/>
            </w:pPr>
          </w:p>
        </w:tc>
        <w:tc>
          <w:tcPr>
            <w:tcW w:w="2308" w:type="pct"/>
          </w:tcPr>
          <w:p w:rsidR="005368A9" w:rsidP="00762F5C" w14:paraId="53873C86" w14:textId="77777777">
            <w:pPr>
              <w:pStyle w:val="TableTextLeft"/>
            </w:pPr>
            <w:r w:rsidRPr="002E08DB">
              <w:rPr>
                <w:rFonts w:ascii="Arial" w:hAnsi="Arial" w:cs="Arial"/>
                <w:szCs w:val="20"/>
              </w:rPr>
              <w:t>p</w:t>
            </w:r>
            <w:r>
              <w:rPr>
                <w:rFonts w:ascii="Arial" w:hAnsi="Arial" w:cs="Arial"/>
                <w:szCs w:val="20"/>
              </w:rPr>
              <w:t xml:space="preserve">. </w:t>
            </w:r>
            <w:r w:rsidRPr="002E08DB">
              <w:rPr>
                <w:rFonts w:ascii="Arial" w:hAnsi="Arial" w:cs="Arial"/>
                <w:szCs w:val="20"/>
              </w:rPr>
              <w:t>Something else (specify)</w:t>
            </w:r>
          </w:p>
        </w:tc>
        <w:tc>
          <w:tcPr>
            <w:tcW w:w="1442" w:type="pct"/>
          </w:tcPr>
          <w:p w:rsidR="005368A9" w:rsidP="00762F5C" w14:paraId="0629CA7B" w14:textId="77777777">
            <w:pPr>
              <w:pStyle w:val="TableTextLeft"/>
            </w:pPr>
            <w:r>
              <w:t>Keep</w:t>
            </w:r>
          </w:p>
        </w:tc>
      </w:tr>
    </w:tbl>
    <w:p w:rsidR="005368A9" w:rsidRPr="00686344" w:rsidP="005368A9" w14:paraId="7E1D4B02" w14:textId="77777777">
      <w:pPr>
        <w:pStyle w:val="ParagraphContinued"/>
      </w:pPr>
    </w:p>
    <w:p w:rsidR="005368A9" w:rsidP="005368A9" w14:paraId="44D38363" w14:textId="77777777">
      <w:pPr>
        <w:pStyle w:val="Paragraph"/>
      </w:pPr>
      <w:r>
        <w:rPr>
          <w:b/>
          <w:bCs/>
        </w:rPr>
        <w:t xml:space="preserve">Question C4 and C5 </w:t>
      </w:r>
      <w:r>
        <w:t xml:space="preserve">ask the main reasons you decided not to receive E&amp;T services (C4) or the main reasons you stopped receiving E&amp;T services (C5). Respondents reported that these two parallel questions were </w:t>
      </w:r>
      <w:r w:rsidRPr="00F8215C">
        <w:t>long and burdensome. Respondents self-administering the questionnaire (akin to web mode) did not appear to read all response options fully.</w:t>
      </w:r>
      <w:r>
        <w:t xml:space="preserve"> These questions were adapted from the SNAP Employment and Training (E&amp;T) Characteristics Study. Table 5 shares the frequency of reasons found in that study, presented in order from greatest frequency of response to lowest. Using this data, we provide </w:t>
      </w:r>
      <w:r>
        <w:t>recommendations for response options to drop in the SNAP E&amp;T RCE survey questions C4 and C5, presented in table 6.</w:t>
      </w:r>
    </w:p>
    <w:p w:rsidR="005368A9" w:rsidP="005368A9" w14:paraId="7F75D913" w14:textId="77777777">
      <w:pPr>
        <w:pStyle w:val="TitleRule"/>
        <w:keepLines/>
      </w:pPr>
      <w:r w:rsidRPr="00465BF8">
        <w:rPr>
          <w:noProof/>
        </w:rPr>
        <mc:AlternateContent>
          <mc:Choice Requires="wps">
            <w:drawing>
              <wp:inline distT="0" distB="0" distL="0" distR="0">
                <wp:extent cx="2971800" cy="0"/>
                <wp:effectExtent l="0" t="38100" r="38100" b="38100"/>
                <wp:docPr id="6" name="Straight Connector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6" o:spid="_x0000_i1030"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5368A9" w:rsidRPr="004B0AD7" w:rsidP="005368A9" w14:paraId="67159A06" w14:textId="77777777">
      <w:pPr>
        <w:pStyle w:val="TableTitle"/>
        <w:rPr>
          <w:vertAlign w:val="superscript"/>
        </w:rPr>
      </w:pPr>
      <w:r>
        <w:t>Table 5. SNAP E&amp;T Characteristics Study:</w:t>
      </w:r>
      <w:r w:rsidRPr="00F8215C">
        <w:t xml:space="preserve"> </w:t>
      </w:r>
      <w:r>
        <w:t>Reasons given for not participating in E&amp;T, by individuals told to participate who did not and potential volunteers</w:t>
      </w:r>
    </w:p>
    <w:tbl>
      <w:tblPr>
        <w:tblStyle w:val="MathUBaseTable"/>
        <w:tblW w:w="5000" w:type="pct"/>
        <w:tblLook w:val="06A0"/>
      </w:tblPr>
      <w:tblGrid>
        <w:gridCol w:w="4860"/>
        <w:gridCol w:w="2340"/>
        <w:gridCol w:w="2160"/>
      </w:tblGrid>
      <w:tr w14:paraId="69C76847" w14:textId="77777777" w:rsidTr="00762F5C">
        <w:tblPrEx>
          <w:tblW w:w="5000" w:type="pct"/>
          <w:tblLook w:val="06A0"/>
        </w:tblPrEx>
        <w:trPr>
          <w:tblHeader/>
        </w:trPr>
        <w:tc>
          <w:tcPr>
            <w:tcW w:w="2596" w:type="pct"/>
          </w:tcPr>
          <w:p w:rsidR="005368A9" w:rsidP="00762F5C" w14:paraId="42C2C1C1" w14:textId="77777777">
            <w:pPr>
              <w:pStyle w:val="TableHeaderLeft"/>
            </w:pPr>
            <w:r>
              <w:t>Reasons given for not participating in E&amp;T</w:t>
            </w:r>
          </w:p>
        </w:tc>
        <w:tc>
          <w:tcPr>
            <w:tcW w:w="1250" w:type="pct"/>
          </w:tcPr>
          <w:p w:rsidR="005368A9" w:rsidRPr="00465BF8" w:rsidP="00762F5C" w14:paraId="448FE054" w14:textId="77777777">
            <w:pPr>
              <w:pStyle w:val="TableHeaderCenter"/>
            </w:pPr>
            <w:r>
              <w:t>Percentage of individuals told to participate who did not</w:t>
            </w:r>
          </w:p>
        </w:tc>
        <w:tc>
          <w:tcPr>
            <w:tcW w:w="1154" w:type="pct"/>
          </w:tcPr>
          <w:p w:rsidR="005368A9" w:rsidRPr="00465BF8" w:rsidP="00762F5C" w14:paraId="5E9DE0D6" w14:textId="77777777">
            <w:pPr>
              <w:pStyle w:val="TableHeaderCenter"/>
            </w:pPr>
            <w:r>
              <w:t>Percentage of potential volunteers</w:t>
            </w:r>
          </w:p>
        </w:tc>
      </w:tr>
      <w:tr w14:paraId="4B342CAB" w14:textId="77777777" w:rsidTr="00762F5C">
        <w:tblPrEx>
          <w:tblW w:w="5000" w:type="pct"/>
          <w:tblLook w:val="06A0"/>
        </w:tblPrEx>
        <w:tc>
          <w:tcPr>
            <w:tcW w:w="2596" w:type="pct"/>
          </w:tcPr>
          <w:p w:rsidR="005368A9" w:rsidP="00762F5C" w14:paraId="21F85345" w14:textId="77777777">
            <w:pPr>
              <w:pStyle w:val="TableTextLeft"/>
            </w:pPr>
            <w:r w:rsidRPr="009F5BE6">
              <w:t>Need to care for child or others</w:t>
            </w:r>
          </w:p>
        </w:tc>
        <w:tc>
          <w:tcPr>
            <w:tcW w:w="1250" w:type="pct"/>
          </w:tcPr>
          <w:p w:rsidR="005368A9" w:rsidP="00762F5C" w14:paraId="4E9F51FC" w14:textId="77777777">
            <w:pPr>
              <w:pStyle w:val="TableTextLeft"/>
              <w:jc w:val="center"/>
            </w:pPr>
            <w:r w:rsidRPr="009F5BE6">
              <w:t>30.2</w:t>
            </w:r>
          </w:p>
        </w:tc>
        <w:tc>
          <w:tcPr>
            <w:tcW w:w="1154" w:type="pct"/>
          </w:tcPr>
          <w:p w:rsidR="005368A9" w:rsidP="00762F5C" w14:paraId="51191B2B" w14:textId="77777777">
            <w:pPr>
              <w:pStyle w:val="TableTextLeft"/>
              <w:jc w:val="center"/>
            </w:pPr>
            <w:r w:rsidRPr="009F5BE6">
              <w:t>49.1</w:t>
            </w:r>
          </w:p>
        </w:tc>
      </w:tr>
      <w:tr w14:paraId="60EFD1B3" w14:textId="77777777" w:rsidTr="00762F5C">
        <w:tblPrEx>
          <w:tblW w:w="5000" w:type="pct"/>
          <w:tblLook w:val="06A0"/>
        </w:tblPrEx>
        <w:tc>
          <w:tcPr>
            <w:tcW w:w="2596" w:type="pct"/>
          </w:tcPr>
          <w:p w:rsidR="005368A9" w:rsidP="00762F5C" w14:paraId="2BA2731D" w14:textId="77777777">
            <w:pPr>
              <w:pStyle w:val="TableTextLeft"/>
            </w:pPr>
            <w:r w:rsidRPr="009F5BE6">
              <w:t>Didn’t sound useful</w:t>
            </w:r>
          </w:p>
        </w:tc>
        <w:tc>
          <w:tcPr>
            <w:tcW w:w="1250" w:type="pct"/>
          </w:tcPr>
          <w:p w:rsidR="005368A9" w:rsidP="00762F5C" w14:paraId="1226F4F5" w14:textId="77777777">
            <w:pPr>
              <w:pStyle w:val="TableTextLeft"/>
              <w:jc w:val="center"/>
            </w:pPr>
            <w:r w:rsidRPr="009F5BE6">
              <w:t>17</w:t>
            </w:r>
            <w:r>
              <w:t>.0</w:t>
            </w:r>
          </w:p>
        </w:tc>
        <w:tc>
          <w:tcPr>
            <w:tcW w:w="1154" w:type="pct"/>
          </w:tcPr>
          <w:p w:rsidR="005368A9" w:rsidP="00762F5C" w14:paraId="7B90112C" w14:textId="77777777">
            <w:pPr>
              <w:pStyle w:val="TableTextLeft"/>
              <w:jc w:val="center"/>
            </w:pPr>
            <w:r w:rsidRPr="009F5BE6">
              <w:t>21.1</w:t>
            </w:r>
          </w:p>
        </w:tc>
      </w:tr>
      <w:tr w14:paraId="53F579BA" w14:textId="77777777" w:rsidTr="00762F5C">
        <w:tblPrEx>
          <w:tblW w:w="5000" w:type="pct"/>
          <w:tblLook w:val="06A0"/>
        </w:tblPrEx>
        <w:tc>
          <w:tcPr>
            <w:tcW w:w="2596" w:type="pct"/>
          </w:tcPr>
          <w:p w:rsidR="005368A9" w:rsidP="00762F5C" w14:paraId="6B4C9EA9" w14:textId="77777777">
            <w:pPr>
              <w:pStyle w:val="TableTextLeft"/>
            </w:pPr>
            <w:r w:rsidRPr="009F5BE6">
              <w:t>Transportation issues</w:t>
            </w:r>
          </w:p>
        </w:tc>
        <w:tc>
          <w:tcPr>
            <w:tcW w:w="1250" w:type="pct"/>
          </w:tcPr>
          <w:p w:rsidR="005368A9" w:rsidP="00762F5C" w14:paraId="756FA30A" w14:textId="77777777">
            <w:pPr>
              <w:pStyle w:val="TableTextLeft"/>
              <w:jc w:val="center"/>
            </w:pPr>
            <w:r w:rsidRPr="009F5BE6">
              <w:t>16.6</w:t>
            </w:r>
          </w:p>
        </w:tc>
        <w:tc>
          <w:tcPr>
            <w:tcW w:w="1154" w:type="pct"/>
          </w:tcPr>
          <w:p w:rsidR="005368A9" w:rsidP="00762F5C" w14:paraId="56CEBB54" w14:textId="77777777">
            <w:pPr>
              <w:pStyle w:val="TableTextLeft"/>
              <w:jc w:val="center"/>
            </w:pPr>
            <w:r>
              <w:t>NR</w:t>
            </w:r>
          </w:p>
        </w:tc>
      </w:tr>
      <w:tr w14:paraId="230CE6E1" w14:textId="77777777" w:rsidTr="00762F5C">
        <w:tblPrEx>
          <w:tblW w:w="5000" w:type="pct"/>
          <w:tblLook w:val="06A0"/>
        </w:tblPrEx>
        <w:tc>
          <w:tcPr>
            <w:tcW w:w="2596" w:type="pct"/>
          </w:tcPr>
          <w:p w:rsidR="005368A9" w:rsidP="00762F5C" w14:paraId="0B4BCA36" w14:textId="77777777">
            <w:pPr>
              <w:pStyle w:val="TableTextLeft"/>
            </w:pPr>
            <w:r w:rsidRPr="009F5BE6">
              <w:t>Wasn’t about something they wanted to learn</w:t>
            </w:r>
          </w:p>
        </w:tc>
        <w:tc>
          <w:tcPr>
            <w:tcW w:w="1250" w:type="pct"/>
          </w:tcPr>
          <w:p w:rsidR="005368A9" w:rsidP="00762F5C" w14:paraId="759933D5" w14:textId="77777777">
            <w:pPr>
              <w:pStyle w:val="TableTextLeft"/>
              <w:jc w:val="center"/>
            </w:pPr>
            <w:r w:rsidRPr="009F5BE6">
              <w:t>12.7</w:t>
            </w:r>
          </w:p>
        </w:tc>
        <w:tc>
          <w:tcPr>
            <w:tcW w:w="1154" w:type="pct"/>
          </w:tcPr>
          <w:p w:rsidR="005368A9" w:rsidP="00762F5C" w14:paraId="116677C1" w14:textId="77777777">
            <w:pPr>
              <w:pStyle w:val="TableTextLeft"/>
              <w:jc w:val="center"/>
            </w:pPr>
            <w:r w:rsidRPr="009F5BE6">
              <w:t>0.7</w:t>
            </w:r>
          </w:p>
        </w:tc>
      </w:tr>
      <w:tr w14:paraId="6F2F7D7D" w14:textId="77777777" w:rsidTr="00762F5C">
        <w:tblPrEx>
          <w:tblW w:w="5000" w:type="pct"/>
          <w:tblLook w:val="06A0"/>
        </w:tblPrEx>
        <w:tc>
          <w:tcPr>
            <w:tcW w:w="2596" w:type="pct"/>
          </w:tcPr>
          <w:p w:rsidR="005368A9" w:rsidP="00762F5C" w14:paraId="41020F51" w14:textId="77777777">
            <w:pPr>
              <w:pStyle w:val="TableTextLeft"/>
            </w:pPr>
            <w:r w:rsidRPr="009F5BE6">
              <w:t>Got a job</w:t>
            </w:r>
            <w:r w:rsidRPr="0055389F">
              <w:rPr>
                <w:vertAlign w:val="superscript"/>
              </w:rPr>
              <w:t>a</w:t>
            </w:r>
          </w:p>
        </w:tc>
        <w:tc>
          <w:tcPr>
            <w:tcW w:w="1250" w:type="pct"/>
          </w:tcPr>
          <w:p w:rsidR="005368A9" w:rsidP="00762F5C" w14:paraId="07127E81" w14:textId="77777777">
            <w:pPr>
              <w:pStyle w:val="TableTextLeft"/>
              <w:jc w:val="center"/>
            </w:pPr>
            <w:r w:rsidRPr="009F5BE6">
              <w:t>12.8</w:t>
            </w:r>
          </w:p>
        </w:tc>
        <w:tc>
          <w:tcPr>
            <w:tcW w:w="1154" w:type="pct"/>
          </w:tcPr>
          <w:p w:rsidR="005368A9" w:rsidP="00762F5C" w14:paraId="6B8BD9CD" w14:textId="77777777">
            <w:pPr>
              <w:pStyle w:val="TableTextLeft"/>
              <w:jc w:val="center"/>
            </w:pPr>
            <w:r w:rsidRPr="009F5BE6">
              <w:t>0.3</w:t>
            </w:r>
          </w:p>
        </w:tc>
      </w:tr>
      <w:tr w14:paraId="26249654" w14:textId="77777777" w:rsidTr="00762F5C">
        <w:tblPrEx>
          <w:tblW w:w="5000" w:type="pct"/>
          <w:tblLook w:val="06A0"/>
        </w:tblPrEx>
        <w:tc>
          <w:tcPr>
            <w:tcW w:w="2596" w:type="pct"/>
          </w:tcPr>
          <w:p w:rsidR="005368A9" w:rsidP="00762F5C" w14:paraId="0BEE1388" w14:textId="77777777">
            <w:pPr>
              <w:pStyle w:val="TableTextLeft"/>
            </w:pPr>
            <w:r w:rsidRPr="009F5BE6">
              <w:t>Other</w:t>
            </w:r>
          </w:p>
        </w:tc>
        <w:tc>
          <w:tcPr>
            <w:tcW w:w="1250" w:type="pct"/>
          </w:tcPr>
          <w:p w:rsidR="005368A9" w:rsidP="00762F5C" w14:paraId="47700A45" w14:textId="77777777">
            <w:pPr>
              <w:pStyle w:val="TableTextLeft"/>
              <w:jc w:val="center"/>
            </w:pPr>
            <w:r w:rsidRPr="009F5BE6">
              <w:t>10</w:t>
            </w:r>
            <w:r>
              <w:t>.0</w:t>
            </w:r>
          </w:p>
        </w:tc>
        <w:tc>
          <w:tcPr>
            <w:tcW w:w="1154" w:type="pct"/>
          </w:tcPr>
          <w:p w:rsidR="005368A9" w:rsidP="00762F5C" w14:paraId="3046C5F2" w14:textId="77777777">
            <w:pPr>
              <w:pStyle w:val="TableTextLeft"/>
              <w:jc w:val="center"/>
            </w:pPr>
            <w:r w:rsidRPr="009F5BE6">
              <w:t>0.7</w:t>
            </w:r>
          </w:p>
        </w:tc>
      </w:tr>
      <w:tr w14:paraId="66645EF8" w14:textId="77777777" w:rsidTr="00762F5C">
        <w:tblPrEx>
          <w:tblW w:w="5000" w:type="pct"/>
          <w:tblLook w:val="06A0"/>
        </w:tblPrEx>
        <w:tc>
          <w:tcPr>
            <w:tcW w:w="2596" w:type="pct"/>
          </w:tcPr>
          <w:p w:rsidR="005368A9" w:rsidP="00762F5C" w14:paraId="64A7DDF2" w14:textId="77777777">
            <w:pPr>
              <w:pStyle w:val="TableTextLeft"/>
            </w:pPr>
            <w:r w:rsidRPr="009F5BE6">
              <w:t>Physical or mental health problems</w:t>
            </w:r>
            <w:r w:rsidRPr="0055389F">
              <w:rPr>
                <w:vertAlign w:val="superscript"/>
              </w:rPr>
              <w:t>a</w:t>
            </w:r>
          </w:p>
        </w:tc>
        <w:tc>
          <w:tcPr>
            <w:tcW w:w="1250" w:type="pct"/>
          </w:tcPr>
          <w:p w:rsidR="005368A9" w:rsidP="00762F5C" w14:paraId="16FA670E" w14:textId="77777777">
            <w:pPr>
              <w:pStyle w:val="TableTextLeft"/>
              <w:jc w:val="center"/>
            </w:pPr>
            <w:r w:rsidRPr="009F5BE6">
              <w:t>10.1</w:t>
            </w:r>
          </w:p>
        </w:tc>
        <w:tc>
          <w:tcPr>
            <w:tcW w:w="1154" w:type="pct"/>
          </w:tcPr>
          <w:p w:rsidR="005368A9" w:rsidP="00762F5C" w14:paraId="1F504B45" w14:textId="77777777">
            <w:pPr>
              <w:pStyle w:val="TableTextLeft"/>
              <w:jc w:val="center"/>
            </w:pPr>
            <w:r w:rsidRPr="009F5BE6">
              <w:t>0</w:t>
            </w:r>
            <w:r>
              <w:t>.0</w:t>
            </w:r>
          </w:p>
        </w:tc>
      </w:tr>
      <w:tr w14:paraId="785BE1B5" w14:textId="77777777" w:rsidTr="00762F5C">
        <w:tblPrEx>
          <w:tblW w:w="5000" w:type="pct"/>
          <w:tblLook w:val="06A0"/>
        </w:tblPrEx>
        <w:tc>
          <w:tcPr>
            <w:tcW w:w="2596" w:type="pct"/>
          </w:tcPr>
          <w:p w:rsidR="005368A9" w:rsidP="00762F5C" w14:paraId="339C462F" w14:textId="77777777">
            <w:pPr>
              <w:pStyle w:val="TableTextLeft"/>
            </w:pPr>
            <w:r w:rsidRPr="009F5BE6">
              <w:t>Program at a bad time</w:t>
            </w:r>
          </w:p>
        </w:tc>
        <w:tc>
          <w:tcPr>
            <w:tcW w:w="1250" w:type="pct"/>
          </w:tcPr>
          <w:p w:rsidR="005368A9" w:rsidP="00762F5C" w14:paraId="0D3D36BE" w14:textId="77777777">
            <w:pPr>
              <w:pStyle w:val="TableTextLeft"/>
              <w:jc w:val="center"/>
            </w:pPr>
            <w:r w:rsidRPr="009F5BE6">
              <w:t>4.3</w:t>
            </w:r>
          </w:p>
        </w:tc>
        <w:tc>
          <w:tcPr>
            <w:tcW w:w="1154" w:type="pct"/>
          </w:tcPr>
          <w:p w:rsidR="005368A9" w:rsidP="00762F5C" w14:paraId="0069DD4F" w14:textId="77777777">
            <w:pPr>
              <w:pStyle w:val="TableTextLeft"/>
              <w:jc w:val="center"/>
            </w:pPr>
            <w:r w:rsidRPr="009F5BE6">
              <w:t>0</w:t>
            </w:r>
            <w:r>
              <w:t>.0</w:t>
            </w:r>
          </w:p>
        </w:tc>
      </w:tr>
      <w:tr w14:paraId="441851E6" w14:textId="77777777" w:rsidTr="00762F5C">
        <w:tblPrEx>
          <w:tblW w:w="5000" w:type="pct"/>
          <w:tblLook w:val="06A0"/>
        </w:tblPrEx>
        <w:tc>
          <w:tcPr>
            <w:tcW w:w="2596" w:type="pct"/>
          </w:tcPr>
          <w:p w:rsidR="005368A9" w:rsidP="00762F5C" w14:paraId="77EEDDEE" w14:textId="77777777">
            <w:pPr>
              <w:pStyle w:val="TableTextLeft"/>
            </w:pPr>
            <w:r w:rsidRPr="009F5BE6">
              <w:t>Location not on public transportation</w:t>
            </w:r>
          </w:p>
        </w:tc>
        <w:tc>
          <w:tcPr>
            <w:tcW w:w="1250" w:type="pct"/>
          </w:tcPr>
          <w:p w:rsidR="005368A9" w:rsidP="00762F5C" w14:paraId="21C4E162" w14:textId="77777777">
            <w:pPr>
              <w:pStyle w:val="TableTextLeft"/>
              <w:jc w:val="center"/>
            </w:pPr>
            <w:r w:rsidRPr="009F5BE6">
              <w:t>0.2</w:t>
            </w:r>
          </w:p>
        </w:tc>
        <w:tc>
          <w:tcPr>
            <w:tcW w:w="1154" w:type="pct"/>
          </w:tcPr>
          <w:p w:rsidR="005368A9" w:rsidP="00762F5C" w14:paraId="19073210" w14:textId="77777777">
            <w:pPr>
              <w:pStyle w:val="TableTextLeft"/>
              <w:jc w:val="center"/>
            </w:pPr>
            <w:r w:rsidRPr="009F5BE6">
              <w:t>0.6</w:t>
            </w:r>
          </w:p>
        </w:tc>
      </w:tr>
      <w:tr w14:paraId="05FA1112" w14:textId="77777777" w:rsidTr="00762F5C">
        <w:tblPrEx>
          <w:tblW w:w="5000" w:type="pct"/>
          <w:tblLook w:val="06A0"/>
        </w:tblPrEx>
        <w:tc>
          <w:tcPr>
            <w:tcW w:w="2596" w:type="pct"/>
          </w:tcPr>
          <w:p w:rsidR="005368A9" w:rsidP="00762F5C" w14:paraId="740AC655" w14:textId="77777777">
            <w:pPr>
              <w:pStyle w:val="TableTextLeft"/>
            </w:pPr>
            <w:r w:rsidRPr="009F5BE6">
              <w:t>Too expensive to get there</w:t>
            </w:r>
          </w:p>
        </w:tc>
        <w:tc>
          <w:tcPr>
            <w:tcW w:w="1250" w:type="pct"/>
          </w:tcPr>
          <w:p w:rsidR="005368A9" w:rsidP="00762F5C" w14:paraId="5C67ACA7" w14:textId="77777777">
            <w:pPr>
              <w:pStyle w:val="TableTextLeft"/>
              <w:jc w:val="center"/>
            </w:pPr>
            <w:r w:rsidRPr="009F5BE6">
              <w:t>0</w:t>
            </w:r>
            <w:r>
              <w:t>.0</w:t>
            </w:r>
          </w:p>
        </w:tc>
        <w:tc>
          <w:tcPr>
            <w:tcW w:w="1154" w:type="pct"/>
          </w:tcPr>
          <w:p w:rsidR="005368A9" w:rsidP="00762F5C" w14:paraId="10577397" w14:textId="77777777">
            <w:pPr>
              <w:pStyle w:val="TableTextLeft"/>
              <w:jc w:val="center"/>
            </w:pPr>
            <w:r w:rsidRPr="009F5BE6">
              <w:t>0.7</w:t>
            </w:r>
          </w:p>
        </w:tc>
      </w:tr>
      <w:tr w14:paraId="2390908B" w14:textId="77777777" w:rsidTr="00762F5C">
        <w:tblPrEx>
          <w:tblW w:w="5000" w:type="pct"/>
          <w:tblLook w:val="06A0"/>
        </w:tblPrEx>
        <w:tc>
          <w:tcPr>
            <w:tcW w:w="2596" w:type="pct"/>
          </w:tcPr>
          <w:p w:rsidR="005368A9" w:rsidP="00762F5C" w14:paraId="656D8F44" w14:textId="77777777">
            <w:pPr>
              <w:pStyle w:val="TableTextLeft"/>
            </w:pPr>
            <w:r w:rsidRPr="009F5BE6">
              <w:t>Previous participation and didn’t like it</w:t>
            </w:r>
          </w:p>
        </w:tc>
        <w:tc>
          <w:tcPr>
            <w:tcW w:w="1250" w:type="pct"/>
          </w:tcPr>
          <w:p w:rsidR="005368A9" w:rsidP="00762F5C" w14:paraId="371E1898" w14:textId="77777777">
            <w:pPr>
              <w:pStyle w:val="TableTextLeft"/>
              <w:jc w:val="center"/>
            </w:pPr>
            <w:r w:rsidRPr="009F5BE6">
              <w:t>0.1</w:t>
            </w:r>
          </w:p>
        </w:tc>
        <w:tc>
          <w:tcPr>
            <w:tcW w:w="1154" w:type="pct"/>
          </w:tcPr>
          <w:p w:rsidR="005368A9" w:rsidP="00762F5C" w14:paraId="18A2407C" w14:textId="77777777">
            <w:pPr>
              <w:pStyle w:val="TableTextLeft"/>
              <w:jc w:val="center"/>
            </w:pPr>
            <w:r w:rsidRPr="009F5BE6">
              <w:t>0.6</w:t>
            </w:r>
          </w:p>
        </w:tc>
      </w:tr>
      <w:tr w14:paraId="793BB293" w14:textId="77777777" w:rsidTr="00762F5C">
        <w:tblPrEx>
          <w:tblW w:w="5000" w:type="pct"/>
          <w:tblLook w:val="06A0"/>
        </w:tblPrEx>
        <w:tc>
          <w:tcPr>
            <w:tcW w:w="2596" w:type="pct"/>
          </w:tcPr>
          <w:p w:rsidR="005368A9" w:rsidP="00762F5C" w14:paraId="7C05E083" w14:textId="77777777">
            <w:pPr>
              <w:pStyle w:val="TableTextLeft"/>
            </w:pPr>
            <w:r w:rsidRPr="009F5BE6">
              <w:t>Inconvenient or unsafe location</w:t>
            </w:r>
          </w:p>
        </w:tc>
        <w:tc>
          <w:tcPr>
            <w:tcW w:w="1250" w:type="pct"/>
          </w:tcPr>
          <w:p w:rsidR="005368A9" w:rsidP="00762F5C" w14:paraId="0882EE64" w14:textId="77777777">
            <w:pPr>
              <w:pStyle w:val="TableTextLeft"/>
              <w:jc w:val="center"/>
            </w:pPr>
            <w:r w:rsidRPr="009F5BE6">
              <w:t>0</w:t>
            </w:r>
            <w:r>
              <w:t>.0</w:t>
            </w:r>
          </w:p>
        </w:tc>
        <w:tc>
          <w:tcPr>
            <w:tcW w:w="1154" w:type="pct"/>
          </w:tcPr>
          <w:p w:rsidR="005368A9" w:rsidP="00762F5C" w14:paraId="22001BEA" w14:textId="77777777">
            <w:pPr>
              <w:pStyle w:val="TableTextLeft"/>
              <w:jc w:val="center"/>
            </w:pPr>
            <w:r w:rsidRPr="009F5BE6">
              <w:t>0</w:t>
            </w:r>
            <w:r>
              <w:t>.0</w:t>
            </w:r>
          </w:p>
        </w:tc>
      </w:tr>
    </w:tbl>
    <w:p w:rsidR="005368A9" w:rsidP="005368A9" w14:paraId="023EB80D" w14:textId="77777777">
      <w:pPr>
        <w:pStyle w:val="TableSource"/>
        <w:spacing w:before="0" w:after="0" w:line="240" w:lineRule="auto"/>
        <w:ind w:left="810"/>
      </w:pPr>
      <w:r>
        <w:t>Source:</w:t>
      </w:r>
      <w:r>
        <w:tab/>
        <w:t xml:space="preserve">Rowe, Gretchen, Elizabeth Brown, and Brian Estes. SNAP Employment and Training (E&amp;T) Characteristics Study: Final Report. Prepared by Mathematica Policy Research for the U.S. Department of Agriculture, Food and Nutrition Service, October 2017. </w:t>
      </w:r>
      <w:hyperlink r:id="rId10" w:history="1">
        <w:r w:rsidRPr="00130C47">
          <w:rPr>
            <w:rStyle w:val="Hyperlink"/>
          </w:rPr>
          <w:t>https://www.mathematica.org/publications/snap-employment-and-training-e-t-characteristics-study-final-report</w:t>
        </w:r>
      </w:hyperlink>
    </w:p>
    <w:p w:rsidR="005368A9" w:rsidP="005368A9" w14:paraId="3B278DEF" w14:textId="77777777">
      <w:pPr>
        <w:pStyle w:val="TableSource"/>
        <w:spacing w:before="0" w:after="0" w:line="240" w:lineRule="auto"/>
        <w:ind w:left="810"/>
      </w:pPr>
      <w:r>
        <w:t>Notes: Asked only of respondents who participated in E&amp;T in the last 12 months. Excludes missing responses, respondents who refused to answer, and responses of “don’t know.” Examples in the ‘other’ response category include lack of translation services and lack of information about the program. Respondents could select all the reasons that apply. All data presented in this table are weighted. NR= Not reported; there were too few respondents to provide a reliable estimate.</w:t>
      </w:r>
    </w:p>
    <w:p w:rsidR="005368A9" w:rsidP="005368A9" w14:paraId="777CE10A" w14:textId="77777777">
      <w:pPr>
        <w:pStyle w:val="TableSource"/>
        <w:spacing w:before="0" w:after="0" w:line="240" w:lineRule="auto"/>
        <w:ind w:left="810"/>
      </w:pPr>
      <w:r w:rsidRPr="00205654">
        <w:rPr>
          <w:rStyle w:val="Superscript"/>
        </w:rPr>
        <w:t>a</w:t>
      </w:r>
      <w:r>
        <w:rPr>
          <w:rFonts w:ascii="Arial" w:hAnsi="Arial" w:cs="Arial"/>
        </w:rPr>
        <w:t xml:space="preserve"> Category added based on coding “other” response options.</w:t>
      </w:r>
    </w:p>
    <w:p w:rsidR="005368A9" w:rsidRPr="00622507" w:rsidP="005368A9" w14:paraId="0CD23DF6" w14:textId="77777777">
      <w:pPr>
        <w:pStyle w:val="TableSource"/>
        <w:spacing w:before="0" w:after="0" w:line="240" w:lineRule="auto"/>
        <w:ind w:left="810"/>
      </w:pPr>
    </w:p>
    <w:p w:rsidR="005368A9" w:rsidP="005368A9" w14:paraId="789FCD9F" w14:textId="77777777">
      <w:pPr>
        <w:pStyle w:val="TitleRule"/>
        <w:keepLines/>
      </w:pPr>
      <w:r w:rsidRPr="00465BF8">
        <w:rPr>
          <w:noProof/>
        </w:rPr>
        <mc:AlternateContent>
          <mc:Choice Requires="wps">
            <w:drawing>
              <wp:inline distT="0" distB="0" distL="0" distR="0">
                <wp:extent cx="2971800" cy="0"/>
                <wp:effectExtent l="0" t="38100" r="38100" b="38100"/>
                <wp:docPr id="7" name="Straight Connector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7" o:spid="_x0000_i1031"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5368A9" w:rsidP="005368A9" w14:paraId="25A04300" w14:textId="24BAA9FD">
      <w:pPr>
        <w:pStyle w:val="TableTitle"/>
      </w:pPr>
      <w:r>
        <w:t xml:space="preserve">Table </w:t>
      </w:r>
      <w:r w:rsidR="007409A7">
        <w:t>6</w:t>
      </w:r>
      <w:r>
        <w:t>. Revisions to question C4</w:t>
      </w:r>
    </w:p>
    <w:tbl>
      <w:tblPr>
        <w:tblStyle w:val="MathUBaseTable"/>
        <w:tblW w:w="5000" w:type="pct"/>
        <w:tblLook w:val="06A0"/>
      </w:tblPr>
      <w:tblGrid>
        <w:gridCol w:w="2340"/>
        <w:gridCol w:w="4141"/>
        <w:gridCol w:w="2879"/>
      </w:tblGrid>
      <w:tr w14:paraId="2E9341AE" w14:textId="77777777" w:rsidTr="00762F5C">
        <w:tblPrEx>
          <w:tblW w:w="5000" w:type="pct"/>
          <w:tblLook w:val="06A0"/>
        </w:tblPrEx>
        <w:trPr>
          <w:trHeight w:val="300"/>
          <w:tblHeader/>
        </w:trPr>
        <w:tc>
          <w:tcPr>
            <w:tcW w:w="1250" w:type="pct"/>
          </w:tcPr>
          <w:p w:rsidR="005368A9" w:rsidP="00762F5C" w14:paraId="103722C1" w14:textId="77777777">
            <w:pPr>
              <w:pStyle w:val="TableHeaderLeft"/>
            </w:pPr>
            <w:r>
              <w:t>Question</w:t>
            </w:r>
          </w:p>
        </w:tc>
        <w:tc>
          <w:tcPr>
            <w:tcW w:w="2212" w:type="pct"/>
          </w:tcPr>
          <w:p w:rsidR="005368A9" w:rsidRPr="00465BF8" w:rsidP="00762F5C" w14:paraId="2E3D1218" w14:textId="77777777">
            <w:pPr>
              <w:pStyle w:val="TableHeaderCenter"/>
            </w:pPr>
            <w:r>
              <w:t>Original Item</w:t>
            </w:r>
          </w:p>
        </w:tc>
        <w:tc>
          <w:tcPr>
            <w:tcW w:w="1538" w:type="pct"/>
          </w:tcPr>
          <w:p w:rsidR="005368A9" w:rsidRPr="00465BF8" w:rsidP="00762F5C" w14:paraId="77EBDD3C" w14:textId="77777777">
            <w:pPr>
              <w:pStyle w:val="TableHeaderCenter"/>
            </w:pPr>
            <w:r>
              <w:t>Revision</w:t>
            </w:r>
          </w:p>
        </w:tc>
      </w:tr>
      <w:tr w14:paraId="71868A7F" w14:textId="77777777" w:rsidTr="00762F5C">
        <w:tblPrEx>
          <w:tblW w:w="5000" w:type="pct"/>
          <w:tblLook w:val="06A0"/>
        </w:tblPrEx>
        <w:trPr>
          <w:trHeight w:val="276"/>
        </w:trPr>
        <w:tc>
          <w:tcPr>
            <w:tcW w:w="1250" w:type="pct"/>
            <w:vMerge w:val="restart"/>
          </w:tcPr>
          <w:p w:rsidR="005368A9" w:rsidP="00762F5C" w14:paraId="624B85DA" w14:textId="77777777">
            <w:pPr>
              <w:pStyle w:val="TableTextLeft"/>
            </w:pPr>
            <w:r>
              <w:t xml:space="preserve">C4. </w:t>
            </w:r>
            <w:r w:rsidRPr="003D171D">
              <w:t>What were the main reasons you decided not to receive services from [the SNAP E&amp;T program/E&amp;T PROGRAM NAME]?</w:t>
            </w:r>
          </w:p>
        </w:tc>
        <w:tc>
          <w:tcPr>
            <w:tcW w:w="2212" w:type="pct"/>
          </w:tcPr>
          <w:p w:rsidR="005368A9" w:rsidP="00762F5C" w14:paraId="065AEDA4" w14:textId="77777777">
            <w:pPr>
              <w:pStyle w:val="TableTextLeft"/>
            </w:pPr>
            <w:r>
              <w:t>1. Did not know about the program</w:t>
            </w:r>
          </w:p>
        </w:tc>
        <w:tc>
          <w:tcPr>
            <w:tcW w:w="1538" w:type="pct"/>
          </w:tcPr>
          <w:p w:rsidR="005368A9" w:rsidP="00762F5C" w14:paraId="695B6034" w14:textId="281808AF">
            <w:pPr>
              <w:pStyle w:val="TableTextLeft"/>
            </w:pPr>
            <w:r>
              <w:t>Keep, revise to: “</w:t>
            </w:r>
            <w:r w:rsidR="00051221">
              <w:t>You lacked</w:t>
            </w:r>
            <w:r>
              <w:t xml:space="preserve"> information about the program”</w:t>
            </w:r>
          </w:p>
        </w:tc>
      </w:tr>
      <w:tr w14:paraId="581519AB" w14:textId="77777777" w:rsidTr="00762F5C">
        <w:tblPrEx>
          <w:tblW w:w="5000" w:type="pct"/>
          <w:tblLook w:val="06A0"/>
        </w:tblPrEx>
        <w:trPr>
          <w:trHeight w:val="276"/>
        </w:trPr>
        <w:tc>
          <w:tcPr>
            <w:tcW w:w="1250" w:type="pct"/>
            <w:vMerge/>
          </w:tcPr>
          <w:p w:rsidR="005368A9" w:rsidP="00762F5C" w14:paraId="517C21A6" w14:textId="77777777">
            <w:pPr>
              <w:pStyle w:val="TableTextLeft"/>
            </w:pPr>
          </w:p>
        </w:tc>
        <w:tc>
          <w:tcPr>
            <w:tcW w:w="2212" w:type="pct"/>
          </w:tcPr>
          <w:p w:rsidR="005368A9" w:rsidP="00762F5C" w14:paraId="2223AC5B" w14:textId="77777777">
            <w:pPr>
              <w:pStyle w:val="TableTextLeft"/>
            </w:pPr>
            <w:r>
              <w:t>2. Program doesn’t match my needs</w:t>
            </w:r>
          </w:p>
        </w:tc>
        <w:tc>
          <w:tcPr>
            <w:tcW w:w="1538" w:type="pct"/>
          </w:tcPr>
          <w:p w:rsidR="005368A9" w:rsidP="00762F5C" w14:paraId="4D97EABC" w14:textId="77777777">
            <w:pPr>
              <w:pStyle w:val="TableTextLeft"/>
            </w:pPr>
            <w:r>
              <w:t>Keep (captures “it didn’t sound useful” from SNAP E&amp;T Characteristics survey)</w:t>
            </w:r>
          </w:p>
        </w:tc>
      </w:tr>
      <w:tr w14:paraId="6CAAE49D" w14:textId="77777777" w:rsidTr="00762F5C">
        <w:tblPrEx>
          <w:tblW w:w="5000" w:type="pct"/>
          <w:tblLook w:val="06A0"/>
        </w:tblPrEx>
        <w:trPr>
          <w:trHeight w:val="276"/>
        </w:trPr>
        <w:tc>
          <w:tcPr>
            <w:tcW w:w="1250" w:type="pct"/>
            <w:vMerge/>
          </w:tcPr>
          <w:p w:rsidR="005368A9" w:rsidP="00762F5C" w14:paraId="3C869A20" w14:textId="77777777">
            <w:pPr>
              <w:pStyle w:val="TableTextLeft"/>
            </w:pPr>
          </w:p>
        </w:tc>
        <w:tc>
          <w:tcPr>
            <w:tcW w:w="2212" w:type="pct"/>
          </w:tcPr>
          <w:p w:rsidR="005368A9" w:rsidRPr="008D088F" w:rsidP="00762F5C" w14:paraId="12D391C6" w14:textId="77777777">
            <w:pPr>
              <w:pStyle w:val="TableTextLeft"/>
            </w:pPr>
            <w:r>
              <w:t>3. Didn’t think the program would help me to find a job</w:t>
            </w:r>
          </w:p>
        </w:tc>
        <w:tc>
          <w:tcPr>
            <w:tcW w:w="1538" w:type="pct"/>
          </w:tcPr>
          <w:p w:rsidR="005368A9" w:rsidP="00762F5C" w14:paraId="598C0BBB" w14:textId="77777777">
            <w:pPr>
              <w:pStyle w:val="TableTextLeft"/>
            </w:pPr>
            <w:r>
              <w:t>Keep (captures “it didn’t sound useful” from SNAP E&amp;T Characteristics survey)</w:t>
            </w:r>
          </w:p>
        </w:tc>
      </w:tr>
      <w:tr w14:paraId="683A5712" w14:textId="77777777" w:rsidTr="00762F5C">
        <w:tblPrEx>
          <w:tblW w:w="5000" w:type="pct"/>
          <w:tblLook w:val="06A0"/>
        </w:tblPrEx>
        <w:trPr>
          <w:trHeight w:val="276"/>
        </w:trPr>
        <w:tc>
          <w:tcPr>
            <w:tcW w:w="1250" w:type="pct"/>
            <w:vMerge/>
          </w:tcPr>
          <w:p w:rsidR="005368A9" w:rsidP="00762F5C" w14:paraId="73115983" w14:textId="77777777">
            <w:pPr>
              <w:pStyle w:val="TableTextLeft"/>
            </w:pPr>
          </w:p>
        </w:tc>
        <w:tc>
          <w:tcPr>
            <w:tcW w:w="2212" w:type="pct"/>
          </w:tcPr>
          <w:p w:rsidR="005368A9" w:rsidRPr="008D088F" w:rsidP="00762F5C" w14:paraId="7BA3E7CE" w14:textId="77777777">
            <w:pPr>
              <w:pStyle w:val="TableTextLeft"/>
            </w:pPr>
            <w:r>
              <w:t>4. Got a job</w:t>
            </w:r>
          </w:p>
        </w:tc>
        <w:tc>
          <w:tcPr>
            <w:tcW w:w="1538" w:type="pct"/>
          </w:tcPr>
          <w:p w:rsidR="005368A9" w:rsidP="00762F5C" w14:paraId="5A00B55B" w14:textId="77777777">
            <w:pPr>
              <w:pStyle w:val="TableTextLeft"/>
            </w:pPr>
            <w:r>
              <w:t>Keep</w:t>
            </w:r>
          </w:p>
        </w:tc>
      </w:tr>
      <w:tr w14:paraId="19A30D75" w14:textId="77777777" w:rsidTr="00762F5C">
        <w:tblPrEx>
          <w:tblW w:w="5000" w:type="pct"/>
          <w:tblLook w:val="06A0"/>
        </w:tblPrEx>
        <w:trPr>
          <w:trHeight w:val="276"/>
        </w:trPr>
        <w:tc>
          <w:tcPr>
            <w:tcW w:w="1250" w:type="pct"/>
            <w:vMerge/>
          </w:tcPr>
          <w:p w:rsidR="005368A9" w:rsidP="00762F5C" w14:paraId="212B46C6" w14:textId="77777777">
            <w:pPr>
              <w:pStyle w:val="TableTextLeft"/>
            </w:pPr>
          </w:p>
        </w:tc>
        <w:tc>
          <w:tcPr>
            <w:tcW w:w="2212" w:type="pct"/>
          </w:tcPr>
          <w:p w:rsidR="005368A9" w:rsidRPr="008D088F" w:rsidP="00762F5C" w14:paraId="1446EFBA" w14:textId="77777777">
            <w:pPr>
              <w:pStyle w:val="TableTextLeft"/>
            </w:pPr>
            <w:r>
              <w:t>5. Location was inconvenient or unsafe</w:t>
            </w:r>
          </w:p>
        </w:tc>
        <w:tc>
          <w:tcPr>
            <w:tcW w:w="1538" w:type="pct"/>
          </w:tcPr>
          <w:p w:rsidR="005368A9" w:rsidP="00762F5C" w14:paraId="0067653A" w14:textId="77777777">
            <w:pPr>
              <w:pStyle w:val="TableTextLeft"/>
            </w:pPr>
            <w:r>
              <w:t>Drop</w:t>
            </w:r>
          </w:p>
        </w:tc>
      </w:tr>
      <w:tr w14:paraId="1107E6A6" w14:textId="77777777" w:rsidTr="00762F5C">
        <w:tblPrEx>
          <w:tblW w:w="5000" w:type="pct"/>
          <w:tblLook w:val="06A0"/>
        </w:tblPrEx>
        <w:trPr>
          <w:trHeight w:val="276"/>
        </w:trPr>
        <w:tc>
          <w:tcPr>
            <w:tcW w:w="1250" w:type="pct"/>
            <w:vMerge/>
          </w:tcPr>
          <w:p w:rsidR="005368A9" w:rsidP="00762F5C" w14:paraId="1F47FB81" w14:textId="77777777">
            <w:pPr>
              <w:pStyle w:val="TableTextLeft"/>
            </w:pPr>
          </w:p>
        </w:tc>
        <w:tc>
          <w:tcPr>
            <w:tcW w:w="2212" w:type="pct"/>
          </w:tcPr>
          <w:p w:rsidR="005368A9" w:rsidRPr="008D088F" w:rsidP="00762F5C" w14:paraId="278835F9" w14:textId="77777777">
            <w:pPr>
              <w:pStyle w:val="TableTextLeft"/>
            </w:pPr>
            <w:r>
              <w:t xml:space="preserve">6. Transportation issues or problems </w:t>
            </w:r>
            <w:r w:rsidRPr="003D171D">
              <w:t>(for example, no car or public transportation available, transportation costs too much, public transportation takes too much time)</w:t>
            </w:r>
          </w:p>
        </w:tc>
        <w:tc>
          <w:tcPr>
            <w:tcW w:w="1538" w:type="pct"/>
          </w:tcPr>
          <w:p w:rsidR="005368A9" w:rsidP="00762F5C" w14:paraId="2F8B60A8" w14:textId="77777777">
            <w:pPr>
              <w:pStyle w:val="TableTextLeft"/>
            </w:pPr>
            <w:r>
              <w:t>Keep, move examples to an interviewer probe</w:t>
            </w:r>
          </w:p>
        </w:tc>
      </w:tr>
      <w:tr w14:paraId="552EBD64" w14:textId="77777777" w:rsidTr="00762F5C">
        <w:tblPrEx>
          <w:tblW w:w="5000" w:type="pct"/>
          <w:tblLook w:val="06A0"/>
        </w:tblPrEx>
        <w:trPr>
          <w:trHeight w:val="276"/>
        </w:trPr>
        <w:tc>
          <w:tcPr>
            <w:tcW w:w="1250" w:type="pct"/>
            <w:vMerge/>
          </w:tcPr>
          <w:p w:rsidR="005368A9" w:rsidP="00762F5C" w14:paraId="77282B12" w14:textId="77777777">
            <w:pPr>
              <w:pStyle w:val="TableTextLeft"/>
            </w:pPr>
          </w:p>
        </w:tc>
        <w:tc>
          <w:tcPr>
            <w:tcW w:w="2212" w:type="pct"/>
          </w:tcPr>
          <w:p w:rsidR="005368A9" w:rsidRPr="008D088F" w:rsidP="00762F5C" w14:paraId="5B09374A" w14:textId="77777777">
            <w:pPr>
              <w:pStyle w:val="TableTextLeft"/>
            </w:pPr>
            <w:r>
              <w:t>7. Started (other) school or training</w:t>
            </w:r>
          </w:p>
        </w:tc>
        <w:tc>
          <w:tcPr>
            <w:tcW w:w="1538" w:type="pct"/>
          </w:tcPr>
          <w:p w:rsidR="005368A9" w:rsidP="00762F5C" w14:paraId="0B9B0580" w14:textId="77777777">
            <w:pPr>
              <w:pStyle w:val="TableTextLeft"/>
            </w:pPr>
            <w:r>
              <w:t>Drop</w:t>
            </w:r>
          </w:p>
        </w:tc>
      </w:tr>
      <w:tr w14:paraId="5B0BF32A" w14:textId="77777777" w:rsidTr="00762F5C">
        <w:tblPrEx>
          <w:tblW w:w="5000" w:type="pct"/>
          <w:tblLook w:val="06A0"/>
        </w:tblPrEx>
        <w:trPr>
          <w:trHeight w:val="276"/>
        </w:trPr>
        <w:tc>
          <w:tcPr>
            <w:tcW w:w="1250" w:type="pct"/>
            <w:vMerge/>
          </w:tcPr>
          <w:p w:rsidR="005368A9" w:rsidP="00762F5C" w14:paraId="7D248083" w14:textId="77777777">
            <w:pPr>
              <w:pStyle w:val="TableTextLeft"/>
            </w:pPr>
          </w:p>
        </w:tc>
        <w:tc>
          <w:tcPr>
            <w:tcW w:w="2212" w:type="pct"/>
          </w:tcPr>
          <w:p w:rsidR="005368A9" w:rsidRPr="008D088F" w:rsidP="00762F5C" w14:paraId="7C6323F6" w14:textId="77777777">
            <w:pPr>
              <w:pStyle w:val="TableTextLeft"/>
            </w:pPr>
            <w:r>
              <w:t>8. Child care problems</w:t>
            </w:r>
          </w:p>
        </w:tc>
        <w:tc>
          <w:tcPr>
            <w:tcW w:w="1538" w:type="pct"/>
          </w:tcPr>
          <w:p w:rsidR="005368A9" w:rsidRPr="00D7053E" w:rsidP="00762F5C" w14:paraId="026796AC" w14:textId="77777777">
            <w:pPr>
              <w:pStyle w:val="TableTextLeft"/>
            </w:pPr>
            <w:r>
              <w:t>Drop (note this is now inclusive of option 11 below)</w:t>
            </w:r>
          </w:p>
        </w:tc>
      </w:tr>
      <w:tr w14:paraId="65D8DD5A" w14:textId="77777777" w:rsidTr="00762F5C">
        <w:tblPrEx>
          <w:tblW w:w="5000" w:type="pct"/>
          <w:tblLook w:val="06A0"/>
        </w:tblPrEx>
        <w:trPr>
          <w:trHeight w:val="276"/>
        </w:trPr>
        <w:tc>
          <w:tcPr>
            <w:tcW w:w="1250" w:type="pct"/>
            <w:vMerge/>
          </w:tcPr>
          <w:p w:rsidR="005368A9" w:rsidP="00762F5C" w14:paraId="747C7251" w14:textId="77777777">
            <w:pPr>
              <w:pStyle w:val="TableTextLeft"/>
            </w:pPr>
          </w:p>
        </w:tc>
        <w:tc>
          <w:tcPr>
            <w:tcW w:w="2212" w:type="pct"/>
          </w:tcPr>
          <w:p w:rsidR="005368A9" w:rsidRPr="008D088F" w:rsidP="00762F5C" w14:paraId="653A7905" w14:textId="77777777">
            <w:pPr>
              <w:pStyle w:val="TableTextLeft"/>
            </w:pPr>
            <w:r>
              <w:t>9. Got pregnant, or had a baby</w:t>
            </w:r>
          </w:p>
        </w:tc>
        <w:tc>
          <w:tcPr>
            <w:tcW w:w="1538" w:type="pct"/>
          </w:tcPr>
          <w:p w:rsidR="005368A9" w:rsidP="00762F5C" w14:paraId="0F41AEBA" w14:textId="77777777">
            <w:pPr>
              <w:pStyle w:val="TableTextLeft"/>
            </w:pPr>
            <w:r>
              <w:t>Drop</w:t>
            </w:r>
          </w:p>
        </w:tc>
      </w:tr>
      <w:tr w14:paraId="4AF8427E" w14:textId="77777777" w:rsidTr="00762F5C">
        <w:tblPrEx>
          <w:tblW w:w="5000" w:type="pct"/>
          <w:tblLook w:val="06A0"/>
        </w:tblPrEx>
        <w:trPr>
          <w:trHeight w:val="276"/>
        </w:trPr>
        <w:tc>
          <w:tcPr>
            <w:tcW w:w="1250" w:type="pct"/>
            <w:vMerge/>
          </w:tcPr>
          <w:p w:rsidR="005368A9" w:rsidP="00762F5C" w14:paraId="4BB09FFC" w14:textId="77777777">
            <w:pPr>
              <w:pStyle w:val="TableTextLeft"/>
            </w:pPr>
          </w:p>
        </w:tc>
        <w:tc>
          <w:tcPr>
            <w:tcW w:w="2212" w:type="pct"/>
          </w:tcPr>
          <w:p w:rsidR="005368A9" w:rsidRPr="008D088F" w:rsidP="00762F5C" w14:paraId="51F65BAA" w14:textId="77777777">
            <w:pPr>
              <w:pStyle w:val="TableTextLeft"/>
            </w:pPr>
            <w:r>
              <w:t>10. Had health problems or an injury (including disability)</w:t>
            </w:r>
          </w:p>
        </w:tc>
        <w:tc>
          <w:tcPr>
            <w:tcW w:w="1538" w:type="pct"/>
          </w:tcPr>
          <w:p w:rsidR="005368A9" w:rsidP="00762F5C" w14:paraId="73276FC8" w14:textId="77777777">
            <w:pPr>
              <w:pStyle w:val="TableTextLeft"/>
            </w:pPr>
            <w:r>
              <w:t>Keep, revise to: “P</w:t>
            </w:r>
            <w:r w:rsidRPr="008D088F">
              <w:rPr>
                <w:rFonts w:ascii="Arial" w:hAnsi="Arial" w:cs="Arial"/>
                <w:szCs w:val="20"/>
              </w:rPr>
              <w:t>hysical or mental health challenges (including disability)</w:t>
            </w:r>
            <w:r>
              <w:rPr>
                <w:rFonts w:ascii="Arial" w:hAnsi="Arial" w:cs="Arial"/>
                <w:szCs w:val="20"/>
              </w:rPr>
              <w:t>”</w:t>
            </w:r>
          </w:p>
        </w:tc>
      </w:tr>
      <w:tr w14:paraId="0F1F3897" w14:textId="77777777" w:rsidTr="00762F5C">
        <w:tblPrEx>
          <w:tblW w:w="5000" w:type="pct"/>
          <w:tblLook w:val="06A0"/>
        </w:tblPrEx>
        <w:trPr>
          <w:trHeight w:val="276"/>
        </w:trPr>
        <w:tc>
          <w:tcPr>
            <w:tcW w:w="1250" w:type="pct"/>
            <w:vMerge/>
          </w:tcPr>
          <w:p w:rsidR="005368A9" w:rsidP="00762F5C" w14:paraId="311BB8E9" w14:textId="77777777">
            <w:pPr>
              <w:pStyle w:val="TableTextLeft"/>
            </w:pPr>
          </w:p>
        </w:tc>
        <w:tc>
          <w:tcPr>
            <w:tcW w:w="2212" w:type="pct"/>
          </w:tcPr>
          <w:p w:rsidR="005368A9" w:rsidRPr="008D088F" w:rsidP="00762F5C" w14:paraId="0F919405" w14:textId="77777777">
            <w:pPr>
              <w:pStyle w:val="TableTextLeft"/>
            </w:pPr>
            <w:r>
              <w:t>11. Caring for family members’ physical or mental health problems</w:t>
            </w:r>
          </w:p>
        </w:tc>
        <w:tc>
          <w:tcPr>
            <w:tcW w:w="1538" w:type="pct"/>
          </w:tcPr>
          <w:p w:rsidR="005368A9" w:rsidP="00762F5C" w14:paraId="5EE84155" w14:textId="77777777">
            <w:pPr>
              <w:pStyle w:val="TableTextLeft"/>
            </w:pPr>
            <w:r>
              <w:t>Keep, revise to: “Need to care for child or family member”</w:t>
            </w:r>
          </w:p>
        </w:tc>
      </w:tr>
      <w:tr w14:paraId="48733EFA" w14:textId="77777777" w:rsidTr="00762F5C">
        <w:tblPrEx>
          <w:tblW w:w="5000" w:type="pct"/>
          <w:tblLook w:val="06A0"/>
        </w:tblPrEx>
        <w:trPr>
          <w:trHeight w:val="276"/>
        </w:trPr>
        <w:tc>
          <w:tcPr>
            <w:tcW w:w="1250" w:type="pct"/>
            <w:vMerge/>
          </w:tcPr>
          <w:p w:rsidR="005368A9" w:rsidP="00762F5C" w14:paraId="3BCAC31C" w14:textId="77777777">
            <w:pPr>
              <w:pStyle w:val="TableTextLeft"/>
            </w:pPr>
          </w:p>
        </w:tc>
        <w:tc>
          <w:tcPr>
            <w:tcW w:w="2212" w:type="pct"/>
          </w:tcPr>
          <w:p w:rsidR="005368A9" w:rsidRPr="008D088F" w:rsidP="00762F5C" w14:paraId="6CABE33C" w14:textId="77777777">
            <w:pPr>
              <w:pStyle w:val="TableTextLeft"/>
            </w:pPr>
            <w:r>
              <w:t>12. Housing issues/moved</w:t>
            </w:r>
          </w:p>
        </w:tc>
        <w:tc>
          <w:tcPr>
            <w:tcW w:w="1538" w:type="pct"/>
          </w:tcPr>
          <w:p w:rsidR="005368A9" w:rsidP="00762F5C" w14:paraId="19395B60" w14:textId="77777777">
            <w:pPr>
              <w:pStyle w:val="TableTextLeft"/>
            </w:pPr>
            <w:r>
              <w:t>Keep</w:t>
            </w:r>
          </w:p>
        </w:tc>
      </w:tr>
      <w:tr w14:paraId="3D7CBB5F" w14:textId="77777777" w:rsidTr="00762F5C">
        <w:tblPrEx>
          <w:tblW w:w="5000" w:type="pct"/>
          <w:tblLook w:val="06A0"/>
        </w:tblPrEx>
        <w:trPr>
          <w:trHeight w:val="276"/>
        </w:trPr>
        <w:tc>
          <w:tcPr>
            <w:tcW w:w="1250" w:type="pct"/>
            <w:vMerge/>
          </w:tcPr>
          <w:p w:rsidR="005368A9" w:rsidP="00762F5C" w14:paraId="0843D324" w14:textId="77777777">
            <w:pPr>
              <w:pStyle w:val="TableTextLeft"/>
            </w:pPr>
          </w:p>
        </w:tc>
        <w:tc>
          <w:tcPr>
            <w:tcW w:w="2212" w:type="pct"/>
          </w:tcPr>
          <w:p w:rsidR="005368A9" w:rsidRPr="008D088F" w:rsidP="00762F5C" w14:paraId="2D07C925" w14:textId="77777777">
            <w:pPr>
              <w:pStyle w:val="TableTextLeft"/>
            </w:pPr>
            <w:r>
              <w:t>13. Program was at a bad time</w:t>
            </w:r>
          </w:p>
        </w:tc>
        <w:tc>
          <w:tcPr>
            <w:tcW w:w="1538" w:type="pct"/>
          </w:tcPr>
          <w:p w:rsidR="005368A9" w:rsidP="00762F5C" w14:paraId="1EBC6BB5" w14:textId="77777777">
            <w:pPr>
              <w:pStyle w:val="TableTextLeft"/>
            </w:pPr>
            <w:r>
              <w:t>Drop</w:t>
            </w:r>
          </w:p>
        </w:tc>
      </w:tr>
      <w:tr w14:paraId="146110C2" w14:textId="77777777" w:rsidTr="00762F5C">
        <w:tblPrEx>
          <w:tblW w:w="5000" w:type="pct"/>
          <w:tblLook w:val="06A0"/>
        </w:tblPrEx>
        <w:trPr>
          <w:trHeight w:val="276"/>
        </w:trPr>
        <w:tc>
          <w:tcPr>
            <w:tcW w:w="1250" w:type="pct"/>
            <w:vMerge/>
          </w:tcPr>
          <w:p w:rsidR="005368A9" w:rsidP="00762F5C" w14:paraId="752D0353" w14:textId="77777777">
            <w:pPr>
              <w:pStyle w:val="TableTextLeft"/>
            </w:pPr>
          </w:p>
        </w:tc>
        <w:tc>
          <w:tcPr>
            <w:tcW w:w="2212" w:type="pct"/>
          </w:tcPr>
          <w:p w:rsidR="005368A9" w:rsidRPr="008D088F" w:rsidP="00762F5C" w14:paraId="5AE582DC" w14:textId="77777777">
            <w:pPr>
              <w:pStyle w:val="TableTextLeft"/>
            </w:pPr>
            <w:r>
              <w:t>14. Didn’t have the time</w:t>
            </w:r>
          </w:p>
        </w:tc>
        <w:tc>
          <w:tcPr>
            <w:tcW w:w="1538" w:type="pct"/>
          </w:tcPr>
          <w:p w:rsidR="005368A9" w:rsidP="00762F5C" w14:paraId="31DA0791" w14:textId="77777777">
            <w:pPr>
              <w:pStyle w:val="TableTextLeft"/>
            </w:pPr>
            <w:r>
              <w:t>Drop</w:t>
            </w:r>
          </w:p>
        </w:tc>
      </w:tr>
      <w:tr w14:paraId="500769C5" w14:textId="77777777" w:rsidTr="00762F5C">
        <w:tblPrEx>
          <w:tblW w:w="5000" w:type="pct"/>
          <w:tblLook w:val="06A0"/>
        </w:tblPrEx>
        <w:trPr>
          <w:trHeight w:val="276"/>
        </w:trPr>
        <w:tc>
          <w:tcPr>
            <w:tcW w:w="1250" w:type="pct"/>
            <w:vMerge/>
          </w:tcPr>
          <w:p w:rsidR="005368A9" w:rsidP="00762F5C" w14:paraId="6ACC961A" w14:textId="77777777">
            <w:pPr>
              <w:pStyle w:val="TableTextLeft"/>
            </w:pPr>
          </w:p>
        </w:tc>
        <w:tc>
          <w:tcPr>
            <w:tcW w:w="2212" w:type="pct"/>
          </w:tcPr>
          <w:p w:rsidR="005368A9" w:rsidRPr="008D088F" w:rsidP="00762F5C" w14:paraId="45A7430E" w14:textId="77777777">
            <w:pPr>
              <w:pStyle w:val="TableTextLeft"/>
            </w:pPr>
            <w:r>
              <w:t>15. No longer wanted to find employment</w:t>
            </w:r>
          </w:p>
        </w:tc>
        <w:tc>
          <w:tcPr>
            <w:tcW w:w="1538" w:type="pct"/>
          </w:tcPr>
          <w:p w:rsidR="005368A9" w:rsidP="00762F5C" w14:paraId="3CC4413C" w14:textId="77777777">
            <w:pPr>
              <w:pStyle w:val="TableTextLeft"/>
            </w:pPr>
            <w:r>
              <w:t>Drop</w:t>
            </w:r>
          </w:p>
        </w:tc>
      </w:tr>
      <w:tr w14:paraId="631E2057" w14:textId="77777777" w:rsidTr="00762F5C">
        <w:tblPrEx>
          <w:tblW w:w="5000" w:type="pct"/>
          <w:tblLook w:val="06A0"/>
        </w:tblPrEx>
        <w:trPr>
          <w:trHeight w:val="276"/>
        </w:trPr>
        <w:tc>
          <w:tcPr>
            <w:tcW w:w="1250" w:type="pct"/>
            <w:vMerge/>
          </w:tcPr>
          <w:p w:rsidR="005368A9" w:rsidP="00762F5C" w14:paraId="477195A4" w14:textId="77777777">
            <w:pPr>
              <w:pStyle w:val="TableTextLeft"/>
            </w:pPr>
          </w:p>
        </w:tc>
        <w:tc>
          <w:tcPr>
            <w:tcW w:w="2212" w:type="pct"/>
          </w:tcPr>
          <w:p w:rsidR="005368A9" w:rsidRPr="008D088F" w:rsidP="00762F5C" w14:paraId="6B867DB5" w14:textId="77777777">
            <w:pPr>
              <w:pStyle w:val="TableTextLeft"/>
            </w:pPr>
            <w:r>
              <w:t>16. Was in a program before and didn’t like it</w:t>
            </w:r>
          </w:p>
        </w:tc>
        <w:tc>
          <w:tcPr>
            <w:tcW w:w="1538" w:type="pct"/>
          </w:tcPr>
          <w:p w:rsidR="005368A9" w:rsidP="00762F5C" w14:paraId="21916D63" w14:textId="77777777">
            <w:pPr>
              <w:pStyle w:val="TableTextLeft"/>
            </w:pPr>
            <w:r>
              <w:t>Drop</w:t>
            </w:r>
          </w:p>
        </w:tc>
      </w:tr>
      <w:tr w14:paraId="10D255A0" w14:textId="77777777" w:rsidTr="00762F5C">
        <w:tblPrEx>
          <w:tblW w:w="5000" w:type="pct"/>
          <w:tblLook w:val="06A0"/>
        </w:tblPrEx>
        <w:trPr>
          <w:trHeight w:val="264"/>
        </w:trPr>
        <w:tc>
          <w:tcPr>
            <w:tcW w:w="1250" w:type="pct"/>
            <w:vMerge/>
          </w:tcPr>
          <w:p w:rsidR="005368A9" w:rsidP="00762F5C" w14:paraId="15CB9E59" w14:textId="77777777">
            <w:pPr>
              <w:pStyle w:val="TableTextLeft"/>
            </w:pPr>
          </w:p>
        </w:tc>
        <w:tc>
          <w:tcPr>
            <w:tcW w:w="2212" w:type="pct"/>
          </w:tcPr>
          <w:p w:rsidR="005368A9" w:rsidP="00762F5C" w14:paraId="3F866FA9" w14:textId="77777777">
            <w:pPr>
              <w:pStyle w:val="TableTextLeft"/>
            </w:pPr>
            <w:r>
              <w:t>99. Other</w:t>
            </w:r>
          </w:p>
        </w:tc>
        <w:tc>
          <w:tcPr>
            <w:tcW w:w="1538" w:type="pct"/>
          </w:tcPr>
          <w:p w:rsidR="005368A9" w:rsidP="00762F5C" w14:paraId="23766A22" w14:textId="77777777">
            <w:pPr>
              <w:pStyle w:val="TableTextLeft"/>
            </w:pPr>
            <w:r>
              <w:t>Keep</w:t>
            </w:r>
          </w:p>
        </w:tc>
      </w:tr>
    </w:tbl>
    <w:p w:rsidR="005368A9" w:rsidRPr="005368A9" w:rsidP="005368A9" w14:paraId="51B411E1" w14:textId="77777777">
      <w:pPr>
        <w:pStyle w:val="Paragraph"/>
      </w:pPr>
    </w:p>
    <w:sectPr w:rsidSect="00A749EE">
      <w:headerReference w:type="default" r:id="rId11"/>
      <w:headerReference w:type="first" r:id="rId12"/>
      <w:footerReference w:type="first" r:id="rId13"/>
      <w:endnotePr>
        <w:numFmt w:val="decimal"/>
      </w:endnotePr>
      <w:pgSz w:w="12240" w:h="15840"/>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RPr="00B12A43" w:rsidP="00B12A43" w14:paraId="3A436EF5" w14:textId="7889E2FB">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A43" w:rsidP="00A749EE" w14:paraId="2F7D4B97" w14:textId="77777777">
    <w:pPr>
      <w:pStyle w:val="FooterLetterhead"/>
    </w:pPr>
    <w:r>
      <w:t>955 Massachusetts Avenue, Suite 801, Cambridge, MA 02139  •  (617) 491-7900 phone  (617) 491-8044 fax  •  mathematica.org</w:t>
    </w:r>
  </w:p>
  <w:p w:rsidR="00B12A43" w:rsidP="00A749EE" w14:paraId="74C9B0A0" w14:textId="77777777">
    <w:pPr>
      <w:pStyle w:val="FooterLetterhead"/>
    </w:pPr>
    <w:r>
      <w:t>An Affirmative Action/Equal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87BAA" w:rsidRPr="00CC6F21" w:rsidP="003842A6" w14:paraId="4555259E" w14:textId="77777777">
      <w:pPr>
        <w:pStyle w:val="FootnoteSep"/>
      </w:pPr>
      <w:r>
        <w:separator/>
      </w:r>
    </w:p>
  </w:footnote>
  <w:footnote w:type="continuationSeparator" w:id="1">
    <w:p w:rsidR="00A87BAA" w:rsidRPr="00CC6F21" w:rsidP="003842A6" w14:paraId="488AA51C" w14:textId="77777777">
      <w:pPr>
        <w:pStyle w:val="FootnoteSep"/>
      </w:pPr>
      <w:r>
        <w:continuationSeparator/>
      </w:r>
    </w:p>
  </w:footnote>
  <w:footnote w:type="continuationNotice" w:id="2">
    <w:p w:rsidR="00A87BAA" w:rsidP="003842A6" w14:paraId="65961808" w14:textId="77777777">
      <w:pPr>
        <w:pStyle w:val="NoSpacing"/>
      </w:pPr>
    </w:p>
  </w:footnote>
  <w:footnote w:id="3">
    <w:p w:rsidR="008E79C9" w:rsidRPr="00EF0D72" w14:paraId="1069D50B" w14:textId="475CCACE">
      <w:pPr>
        <w:pStyle w:val="FootnoteText"/>
        <w:rPr>
          <w:sz w:val="18"/>
          <w:szCs w:val="18"/>
        </w:rPr>
      </w:pPr>
      <w:r w:rsidRPr="00EF0D72">
        <w:rPr>
          <w:rStyle w:val="FootnoteReference"/>
          <w:sz w:val="18"/>
          <w:szCs w:val="18"/>
        </w:rPr>
        <w:footnoteRef/>
      </w:r>
      <w:r w:rsidRPr="00EF0D72">
        <w:rPr>
          <w:sz w:val="18"/>
          <w:szCs w:val="18"/>
        </w:rPr>
        <w:t xml:space="preserve"> https://www.thehrcfoundation.org/professional-resources/self-identification-of-lgbtq-employees</w:t>
      </w:r>
    </w:p>
  </w:footnote>
  <w:footnote w:id="4">
    <w:p w:rsidR="0012181D" w:rsidRPr="00EF0D72" w:rsidP="0012181D" w14:paraId="134605AD" w14:textId="77777777">
      <w:pPr>
        <w:pStyle w:val="FootnoteText"/>
        <w:rPr>
          <w:sz w:val="18"/>
          <w:szCs w:val="18"/>
        </w:rPr>
      </w:pPr>
      <w:r w:rsidRPr="00EF0D72">
        <w:rPr>
          <w:rStyle w:val="FootnoteReference"/>
          <w:sz w:val="18"/>
          <w:szCs w:val="18"/>
        </w:rPr>
        <w:footnoteRef/>
      </w:r>
      <w:r w:rsidRPr="00EF0D72">
        <w:rPr>
          <w:sz w:val="18"/>
          <w:szCs w:val="18"/>
        </w:rPr>
        <w:t xml:space="preserve"> Rowe, Gretchen, Elizabeth Brown, and Brian Estes. SNAP Employment and Training (E&amp;T)</w:t>
      </w:r>
    </w:p>
    <w:p w:rsidR="0012181D" w:rsidRPr="00EF0D72" w:rsidP="0012181D" w14:paraId="0054766C" w14:textId="77777777">
      <w:pPr>
        <w:pStyle w:val="FootnoteText"/>
        <w:rPr>
          <w:sz w:val="18"/>
          <w:szCs w:val="18"/>
        </w:rPr>
      </w:pPr>
      <w:r w:rsidRPr="00EF0D72">
        <w:rPr>
          <w:sz w:val="18"/>
          <w:szCs w:val="18"/>
        </w:rPr>
        <w:t>Characteristics Study: Final Report. Prepared by Mathematica Policy Research for the U.S.</w:t>
      </w:r>
    </w:p>
    <w:p w:rsidR="0012181D" w:rsidP="0012181D" w14:paraId="252FFBFF" w14:textId="1D53EA44">
      <w:pPr>
        <w:pStyle w:val="FootnoteText"/>
      </w:pPr>
      <w:r w:rsidRPr="00EF0D72">
        <w:rPr>
          <w:sz w:val="18"/>
          <w:szCs w:val="18"/>
        </w:rPr>
        <w:t xml:space="preserve">Department of Agriculture, Food and Nutrition Service, October 2017. </w:t>
      </w:r>
      <w:hyperlink r:id="rId1" w:history="1">
        <w:r w:rsidRPr="00EF0D72">
          <w:rPr>
            <w:rStyle w:val="Hyperlink"/>
            <w:sz w:val="18"/>
            <w:szCs w:val="18"/>
          </w:rPr>
          <w:t>https://www.mathematica.org/publications/snap-employment-and-training-e-t-characteristics-study-final-report</w:t>
        </w:r>
      </w:hyperlink>
    </w:p>
  </w:footnote>
  <w:footnote w:id="5">
    <w:p w:rsidR="00C571A3" w:rsidRPr="00EF0D72" w:rsidP="00804962" w14:paraId="6F0F5739" w14:textId="77777777">
      <w:pPr>
        <w:pStyle w:val="FootnoteText"/>
        <w:rPr>
          <w:sz w:val="18"/>
          <w:szCs w:val="18"/>
        </w:rPr>
      </w:pPr>
      <w:r w:rsidRPr="00EF0D72">
        <w:rPr>
          <w:rStyle w:val="FootnoteReference"/>
          <w:sz w:val="18"/>
          <w:szCs w:val="18"/>
        </w:rPr>
        <w:footnoteRef/>
      </w:r>
      <w:r w:rsidRPr="00EF0D72">
        <w:rPr>
          <w:sz w:val="18"/>
          <w:szCs w:val="18"/>
        </w:rPr>
        <w:t xml:space="preserve"> Rowe, Gretchen, Elizabeth Brown, and Brian Estes. SNAP Employment and Training (E&amp;T)</w:t>
      </w:r>
    </w:p>
    <w:p w:rsidR="00C571A3" w:rsidRPr="00EF0D72" w:rsidP="00804962" w14:paraId="3A922815" w14:textId="77777777">
      <w:pPr>
        <w:pStyle w:val="FootnoteText"/>
        <w:rPr>
          <w:sz w:val="18"/>
          <w:szCs w:val="18"/>
        </w:rPr>
      </w:pPr>
      <w:r w:rsidRPr="00EF0D72">
        <w:rPr>
          <w:sz w:val="18"/>
          <w:szCs w:val="18"/>
        </w:rPr>
        <w:t>Characteristics Study: Final Report. Prepared by Mathematica Policy Research for the U.S.</w:t>
      </w:r>
    </w:p>
    <w:p w:rsidR="00C571A3" w:rsidP="00804962" w14:paraId="14188992" w14:textId="77777777">
      <w:pPr>
        <w:pStyle w:val="FootnoteText"/>
      </w:pPr>
      <w:r w:rsidRPr="00EF0D72">
        <w:rPr>
          <w:sz w:val="18"/>
          <w:szCs w:val="18"/>
        </w:rPr>
        <w:t xml:space="preserve">Department of Agriculture, Food and Nutrition Service, October 2017. </w:t>
      </w:r>
      <w:hyperlink r:id="rId1" w:history="1">
        <w:r w:rsidRPr="00EF0D72">
          <w:rPr>
            <w:rStyle w:val="Hyperlink"/>
            <w:sz w:val="18"/>
            <w:szCs w:val="18"/>
          </w:rPr>
          <w:t>https://www.mathematica.org/publications/snap-employment-and-training-e-t-characteristics-study-final-report</w:t>
        </w:r>
      </w:hyperlink>
    </w:p>
  </w:footnote>
  <w:footnote w:id="6">
    <w:p w:rsidR="00C571A3" w:rsidRPr="00EF0D72" w:rsidP="00804962" w14:paraId="4C8B03C5" w14:textId="77777777">
      <w:pPr>
        <w:pStyle w:val="FootnoteText"/>
        <w:rPr>
          <w:sz w:val="18"/>
          <w:szCs w:val="18"/>
        </w:rPr>
      </w:pPr>
      <w:r w:rsidRPr="00EF0D72">
        <w:rPr>
          <w:rStyle w:val="FootnoteReference"/>
          <w:sz w:val="18"/>
          <w:szCs w:val="18"/>
        </w:rPr>
        <w:footnoteRef/>
      </w:r>
      <w:r w:rsidRPr="00EF0D72">
        <w:rPr>
          <w:sz w:val="18"/>
          <w:szCs w:val="18"/>
        </w:rPr>
        <w:t xml:space="preserve"> Rowe, Gretchen, Elizabeth Brown, and Brian Estes. SNAP Employment and Training (E&amp;T)</w:t>
      </w:r>
    </w:p>
    <w:p w:rsidR="00C571A3" w:rsidRPr="00EF0D72" w:rsidP="00804962" w14:paraId="0C1C7476" w14:textId="77777777">
      <w:pPr>
        <w:pStyle w:val="FootnoteText"/>
        <w:rPr>
          <w:sz w:val="18"/>
          <w:szCs w:val="18"/>
        </w:rPr>
      </w:pPr>
      <w:r w:rsidRPr="00EF0D72">
        <w:rPr>
          <w:sz w:val="18"/>
          <w:szCs w:val="18"/>
        </w:rPr>
        <w:t>Characteristics Study: Final Report. Prepared by Mathematica Policy Research for the U.S.</w:t>
      </w:r>
    </w:p>
    <w:p w:rsidR="00C571A3" w:rsidP="00804962" w14:paraId="3AAC88D1" w14:textId="77777777">
      <w:pPr>
        <w:pStyle w:val="FootnoteText"/>
      </w:pPr>
      <w:r w:rsidRPr="00EF0D72">
        <w:rPr>
          <w:sz w:val="18"/>
          <w:szCs w:val="18"/>
        </w:rPr>
        <w:t xml:space="preserve">Department of Agriculture, Food and Nutrition Service, October 2017. </w:t>
      </w:r>
      <w:hyperlink r:id="rId1" w:history="1">
        <w:r w:rsidRPr="00EF0D72">
          <w:rPr>
            <w:rStyle w:val="Hyperlink"/>
            <w:sz w:val="18"/>
            <w:szCs w:val="18"/>
          </w:rPr>
          <w:t>https://www.mathematica.org/publications/snap-employment-and-training-e-t-characteristics-study-final-report</w:t>
        </w:r>
      </w:hyperlink>
    </w:p>
  </w:footnote>
  <w:footnote w:id="7">
    <w:p w:rsidR="00C571A3" w:rsidRPr="00EF0D72" w:rsidP="00804962" w14:paraId="716CAAD6" w14:textId="77777777">
      <w:pPr>
        <w:pStyle w:val="FootnoteText"/>
        <w:rPr>
          <w:sz w:val="18"/>
          <w:szCs w:val="18"/>
        </w:rPr>
      </w:pPr>
      <w:r w:rsidRPr="00EF0D72">
        <w:rPr>
          <w:rStyle w:val="FootnoteReference"/>
          <w:sz w:val="18"/>
          <w:szCs w:val="18"/>
        </w:rPr>
        <w:footnoteRef/>
      </w:r>
      <w:r w:rsidRPr="00EF0D72">
        <w:rPr>
          <w:sz w:val="18"/>
          <w:szCs w:val="18"/>
        </w:rPr>
        <w:t xml:space="preserve"> Rowe, Gretchen, Elizabeth Brown, and Brian Estes. SNAP Employment and Training (E&amp;T)</w:t>
      </w:r>
    </w:p>
    <w:p w:rsidR="00C571A3" w:rsidRPr="00EF0D72" w:rsidP="00804962" w14:paraId="70E2CABA" w14:textId="77777777">
      <w:pPr>
        <w:pStyle w:val="FootnoteText"/>
        <w:rPr>
          <w:sz w:val="18"/>
          <w:szCs w:val="18"/>
        </w:rPr>
      </w:pPr>
      <w:r w:rsidRPr="00EF0D72">
        <w:rPr>
          <w:sz w:val="18"/>
          <w:szCs w:val="18"/>
        </w:rPr>
        <w:t>Characteristics Study: Final Report. Prepared by Mathematica Policy Research for the U.S.</w:t>
      </w:r>
    </w:p>
    <w:p w:rsidR="00C571A3" w:rsidP="00804962" w14:paraId="47882C7E" w14:textId="77777777">
      <w:pPr>
        <w:pStyle w:val="FootnoteText"/>
      </w:pPr>
      <w:r w:rsidRPr="00EF0D72">
        <w:rPr>
          <w:sz w:val="18"/>
          <w:szCs w:val="18"/>
        </w:rPr>
        <w:t xml:space="preserve">Department of Agriculture, Food and Nutrition Service, October 2017. </w:t>
      </w:r>
      <w:hyperlink r:id="rId1" w:history="1">
        <w:r w:rsidRPr="00EF0D72">
          <w:rPr>
            <w:rStyle w:val="Hyperlink"/>
            <w:sz w:val="18"/>
            <w:szCs w:val="18"/>
          </w:rPr>
          <w:t>https://www.mathematica.org/publications/snap-employment-and-training-e-t-characteristics-study-final-report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49EE" w:rsidP="005D4867" w14:paraId="11AED703" w14:textId="77777777">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49EE" w:rsidP="00A749EE" w14:paraId="7B7B533F"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49EE" w:rsidP="00A749EE" w14:paraId="374EA6DB" w14:textId="0417082C">
    <w:pPr>
      <w:pStyle w:val="Anchor"/>
    </w:pPr>
  </w:p>
  <w:p w:rsidR="00A749EE" w:rsidRPr="00A749EE" w:rsidP="00A749EE" w14:paraId="5F64016A" w14:textId="77777777">
    <w:pPr>
      <w:pStyle w:val="TOCHeading"/>
      <w:rPr>
        <w:color w:val="FFFFFF"/>
      </w:rPr>
    </w:pPr>
  </w:p>
  <w:p w:rsidR="00A749EE" w:rsidRPr="00A749EE" w:rsidP="00A749EE" w14:paraId="1A972D5B" w14:textId="77777777">
    <w:pPr>
      <w:pStyle w:val="Paragraph"/>
      <w:rPr>
        <w:color w:val="FFFFFF"/>
      </w:rPr>
    </w:pPr>
  </w:p>
  <w:p w:rsidR="00B12A43" w14:paraId="45E8336C" w14:textId="02A127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A43" w:rsidP="00A749EE" w14:paraId="70AD0C6D" w14:textId="77777777">
    <w:pPr>
      <w:pStyle w:val="Header"/>
      <w:rPr>
        <w:rStyle w:val="PageNumber"/>
      </w:rPr>
    </w:pPr>
    <w:r w:rsidRPr="00A749EE">
      <w:rPr>
        <w:rStyle w:val="PageNumber"/>
        <w:b/>
      </w:rPr>
      <w:t>To</w:t>
    </w:r>
    <w:r>
      <w:rPr>
        <w:rStyle w:val="PageNumber"/>
      </w:rPr>
      <w:t>:</w:t>
    </w:r>
    <w:r>
      <w:rPr>
        <w:rStyle w:val="PageNumber"/>
      </w:rPr>
      <w:tab/>
      <w:t>Mehreen Ismail</w:t>
    </w:r>
    <w:r>
      <w:rPr>
        <w:rStyle w:val="PageNumber"/>
      </w:rPr>
      <w:tab/>
      <w:t>Mathematica</w:t>
    </w:r>
    <w:r w:rsidRPr="00434D28">
      <w:rPr>
        <w:rStyle w:val="PageNumber"/>
        <w:vertAlign w:val="superscript"/>
      </w:rPr>
      <w:t>®</w:t>
    </w:r>
    <w:r>
      <w:rPr>
        <w:rStyle w:val="PageNumber"/>
      </w:rPr>
      <w:t xml:space="preserve"> Inc.</w:t>
    </w:r>
  </w:p>
  <w:p w:rsidR="00B12A43" w:rsidP="00A749EE" w14:paraId="39C2A9DC" w14:textId="77777777">
    <w:pPr>
      <w:pStyle w:val="Header"/>
      <w:rPr>
        <w:rStyle w:val="PageNumber"/>
      </w:rPr>
    </w:pPr>
    <w:r w:rsidRPr="00A749EE">
      <w:rPr>
        <w:rStyle w:val="PageNumber"/>
        <w:b/>
      </w:rPr>
      <w:t>From</w:t>
    </w:r>
    <w:r>
      <w:rPr>
        <w:rStyle w:val="PageNumber"/>
      </w:rPr>
      <w:t>:</w:t>
    </w:r>
    <w:r>
      <w:rPr>
        <w:rStyle w:val="PageNumber"/>
      </w:rPr>
      <w:tab/>
      <w:t>Kim McDonald, Joyce Kim</w:t>
    </w:r>
  </w:p>
  <w:p w:rsidR="00B12A43" w:rsidP="00A749EE" w14:paraId="7BFB24ED" w14:textId="77777777">
    <w:pPr>
      <w:pStyle w:val="Header"/>
      <w:rPr>
        <w:rStyle w:val="PageNumber"/>
      </w:rPr>
    </w:pPr>
    <w:r w:rsidRPr="00A749EE">
      <w:rPr>
        <w:rStyle w:val="PageNumber"/>
        <w:b/>
      </w:rPr>
      <w:t>Date</w:t>
    </w:r>
    <w:r>
      <w:rPr>
        <w:rStyle w:val="PageNumber"/>
      </w:rPr>
      <w:t>:</w:t>
    </w:r>
    <w:r>
      <w:rPr>
        <w:rStyle w:val="PageNumber"/>
      </w:rPr>
      <w:tab/>
      <w:t>7/22/2022</w:t>
    </w:r>
  </w:p>
  <w:p w:rsidR="00B12A43" w:rsidP="00A749EE" w14:paraId="6CC4874A" w14:textId="77777777">
    <w:pPr>
      <w:pStyle w:val="Header"/>
      <w:rPr>
        <w:rStyle w:val="PageNumber"/>
      </w:rPr>
    </w:pPr>
    <w:r w:rsidRPr="00A749EE">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A43" w:rsidP="00A749EE" w14:paraId="5A12F552" w14:textId="77777777">
    <w:pPr>
      <w:pStyle w:val="Ancho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76</wp:posOffset>
          </wp:positionV>
          <wp:extent cx="1874520" cy="466344"/>
          <wp:effectExtent l="0" t="0" r="0" b="0"/>
          <wp:wrapSquare wrapText="bothSides"/>
          <wp:docPr id="9" name="Picture 9"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Mathematica logo. Progress Togethe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74520" cy="466344"/>
                  </a:xfrm>
                  <a:prstGeom prst="rect">
                    <a:avLst/>
                  </a:prstGeom>
                </pic:spPr>
              </pic:pic>
            </a:graphicData>
          </a:graphic>
          <wp14:sizeRelH relativeFrom="margin">
            <wp14:pctWidth>0</wp14:pctWidth>
          </wp14:sizeRelH>
          <wp14:sizeRelV relativeFrom="margin">
            <wp14:pctHeight>0</wp14:pctHeight>
          </wp14:sizeRelV>
        </wp:anchor>
      </w:drawing>
    </w:r>
  </w:p>
  <w:p w:rsidR="00B12A43" w:rsidRPr="00A749EE" w:rsidP="00A749EE" w14:paraId="245A2D3F" w14:textId="77777777">
    <w:pPr>
      <w:pStyle w:val="TOCHeading"/>
      <w:rPr>
        <w:color w:val="FFFFFF"/>
      </w:rPr>
    </w:pPr>
  </w:p>
  <w:p w:rsidR="00B12A43" w:rsidRPr="00A749EE" w:rsidP="00A749EE" w14:paraId="3286974A" w14:textId="77777777">
    <w:pPr>
      <w:pStyle w:val="Paragraph"/>
      <w:rPr>
        <w:color w:val="FFFFFF"/>
      </w:rPr>
    </w:pPr>
  </w:p>
  <w:p w:rsidR="00B12A43" w14:paraId="7066BDB5" w14:textId="77777777">
    <w:pPr>
      <w:pStyle w:val="Header"/>
    </w:pPr>
    <w:r>
      <w:t>Memo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6BB7B88"/>
    <w:multiLevelType w:val="hybridMultilevel"/>
    <w:tmpl w:val="135AD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92E0A96"/>
    <w:multiLevelType w:val="hybridMultilevel"/>
    <w:tmpl w:val="361E7654"/>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0"/>
  </w:num>
  <w:num w:numId="3">
    <w:abstractNumId w:val="23"/>
  </w:num>
  <w:num w:numId="4">
    <w:abstractNumId w:val="26"/>
  </w:num>
  <w:num w:numId="5">
    <w:abstractNumId w:val="9"/>
  </w:num>
  <w:num w:numId="6">
    <w:abstractNumId w:val="8"/>
  </w:num>
  <w:num w:numId="7">
    <w:abstractNumId w:val="2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28"/>
  </w:num>
  <w:num w:numId="18">
    <w:abstractNumId w:val="16"/>
  </w:num>
  <w:num w:numId="19">
    <w:abstractNumId w:val="15"/>
  </w:num>
  <w:num w:numId="20">
    <w:abstractNumId w:val="25"/>
  </w:num>
  <w:num w:numId="21">
    <w:abstractNumId w:val="24"/>
  </w:num>
  <w:num w:numId="22">
    <w:abstractNumId w:val="11"/>
  </w:num>
  <w:num w:numId="23">
    <w:abstractNumId w:val="27"/>
  </w:num>
  <w:num w:numId="24">
    <w:abstractNumId w:val="12"/>
  </w:num>
  <w:num w:numId="25">
    <w:abstractNumId w:val="29"/>
  </w:num>
  <w:num w:numId="26">
    <w:abstractNumId w:val="22"/>
  </w:num>
  <w:num w:numId="27">
    <w:abstractNumId w:val="14"/>
  </w:num>
  <w:num w:numId="28">
    <w:abstractNumId w:val="17"/>
  </w:num>
  <w:num w:numId="29">
    <w:abstractNumId w:val="13"/>
  </w:num>
  <w:num w:numId="30">
    <w:abstractNumId w:val="29"/>
    <w:lvlOverride w:ilvl="0">
      <w:startOverride w:val="1"/>
    </w:lvlOverride>
  </w:num>
  <w:num w:numId="31">
    <w:abstractNumId w:val="20"/>
  </w:num>
  <w:num w:numId="32">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footnote w:id="0"/>
    <w:footnote w:id="1"/>
    <w:footnote w:id="2"/>
  </w:footnotePr>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AA"/>
    <w:rsid w:val="00003A49"/>
    <w:rsid w:val="00004128"/>
    <w:rsid w:val="00004440"/>
    <w:rsid w:val="00004AAA"/>
    <w:rsid w:val="00004DCC"/>
    <w:rsid w:val="00005CF0"/>
    <w:rsid w:val="00006171"/>
    <w:rsid w:val="00007690"/>
    <w:rsid w:val="000077E6"/>
    <w:rsid w:val="00007FE1"/>
    <w:rsid w:val="00011527"/>
    <w:rsid w:val="0001315B"/>
    <w:rsid w:val="000150BC"/>
    <w:rsid w:val="00015394"/>
    <w:rsid w:val="00015C89"/>
    <w:rsid w:val="00016C44"/>
    <w:rsid w:val="00023F49"/>
    <w:rsid w:val="000243EA"/>
    <w:rsid w:val="000258D7"/>
    <w:rsid w:val="0003072A"/>
    <w:rsid w:val="00031289"/>
    <w:rsid w:val="000336D2"/>
    <w:rsid w:val="00033B02"/>
    <w:rsid w:val="00033BA6"/>
    <w:rsid w:val="00034595"/>
    <w:rsid w:val="00036CF4"/>
    <w:rsid w:val="00037779"/>
    <w:rsid w:val="0004019D"/>
    <w:rsid w:val="00041A9A"/>
    <w:rsid w:val="00041CBC"/>
    <w:rsid w:val="00044820"/>
    <w:rsid w:val="0004484A"/>
    <w:rsid w:val="0004548D"/>
    <w:rsid w:val="00045DC6"/>
    <w:rsid w:val="00046646"/>
    <w:rsid w:val="000472D2"/>
    <w:rsid w:val="000477EB"/>
    <w:rsid w:val="00051221"/>
    <w:rsid w:val="00053204"/>
    <w:rsid w:val="00053F99"/>
    <w:rsid w:val="00055808"/>
    <w:rsid w:val="00056409"/>
    <w:rsid w:val="00056BBD"/>
    <w:rsid w:val="000579C7"/>
    <w:rsid w:val="00060D38"/>
    <w:rsid w:val="00061DB6"/>
    <w:rsid w:val="00064CFB"/>
    <w:rsid w:val="000658FB"/>
    <w:rsid w:val="00065DE1"/>
    <w:rsid w:val="00066EC1"/>
    <w:rsid w:val="000674D8"/>
    <w:rsid w:val="0006758E"/>
    <w:rsid w:val="000706B2"/>
    <w:rsid w:val="00070D5A"/>
    <w:rsid w:val="000719B9"/>
    <w:rsid w:val="000722B7"/>
    <w:rsid w:val="000743E2"/>
    <w:rsid w:val="0007481F"/>
    <w:rsid w:val="00075877"/>
    <w:rsid w:val="00076138"/>
    <w:rsid w:val="00076F23"/>
    <w:rsid w:val="00077169"/>
    <w:rsid w:val="00081C49"/>
    <w:rsid w:val="00082259"/>
    <w:rsid w:val="00082872"/>
    <w:rsid w:val="00084082"/>
    <w:rsid w:val="000840D8"/>
    <w:rsid w:val="00084318"/>
    <w:rsid w:val="00084FEF"/>
    <w:rsid w:val="0008613A"/>
    <w:rsid w:val="00090334"/>
    <w:rsid w:val="000910A5"/>
    <w:rsid w:val="000915A1"/>
    <w:rsid w:val="00091C8A"/>
    <w:rsid w:val="000933D6"/>
    <w:rsid w:val="00093614"/>
    <w:rsid w:val="000943F6"/>
    <w:rsid w:val="00094C49"/>
    <w:rsid w:val="00095140"/>
    <w:rsid w:val="00095620"/>
    <w:rsid w:val="00095A1E"/>
    <w:rsid w:val="00095FCF"/>
    <w:rsid w:val="00097653"/>
    <w:rsid w:val="00097BEE"/>
    <w:rsid w:val="00097CD7"/>
    <w:rsid w:val="000A1EAD"/>
    <w:rsid w:val="000A2AD2"/>
    <w:rsid w:val="000A39BA"/>
    <w:rsid w:val="000A3A29"/>
    <w:rsid w:val="000A4398"/>
    <w:rsid w:val="000A6656"/>
    <w:rsid w:val="000B1298"/>
    <w:rsid w:val="000B2065"/>
    <w:rsid w:val="000B29A2"/>
    <w:rsid w:val="000B4B97"/>
    <w:rsid w:val="000B4E8A"/>
    <w:rsid w:val="000B57E8"/>
    <w:rsid w:val="000B5F26"/>
    <w:rsid w:val="000B69B1"/>
    <w:rsid w:val="000B7351"/>
    <w:rsid w:val="000B761E"/>
    <w:rsid w:val="000B7A2E"/>
    <w:rsid w:val="000C151D"/>
    <w:rsid w:val="000C1988"/>
    <w:rsid w:val="000C2957"/>
    <w:rsid w:val="000C2D1F"/>
    <w:rsid w:val="000C614D"/>
    <w:rsid w:val="000C699A"/>
    <w:rsid w:val="000C6E87"/>
    <w:rsid w:val="000D133A"/>
    <w:rsid w:val="000D1B57"/>
    <w:rsid w:val="000D1FF5"/>
    <w:rsid w:val="000D2201"/>
    <w:rsid w:val="000D29F0"/>
    <w:rsid w:val="000D39A0"/>
    <w:rsid w:val="000D7265"/>
    <w:rsid w:val="000E0819"/>
    <w:rsid w:val="000E1243"/>
    <w:rsid w:val="000E24C8"/>
    <w:rsid w:val="000E2FBA"/>
    <w:rsid w:val="000E5373"/>
    <w:rsid w:val="000E6867"/>
    <w:rsid w:val="000E782C"/>
    <w:rsid w:val="000F0883"/>
    <w:rsid w:val="000F120F"/>
    <w:rsid w:val="000F249C"/>
    <w:rsid w:val="000F45D6"/>
    <w:rsid w:val="000F45FC"/>
    <w:rsid w:val="000F54AD"/>
    <w:rsid w:val="000F5520"/>
    <w:rsid w:val="000F5AB1"/>
    <w:rsid w:val="000F5D13"/>
    <w:rsid w:val="000F7426"/>
    <w:rsid w:val="000F79B8"/>
    <w:rsid w:val="00100A7A"/>
    <w:rsid w:val="0010223E"/>
    <w:rsid w:val="001035CC"/>
    <w:rsid w:val="0010390A"/>
    <w:rsid w:val="00105D76"/>
    <w:rsid w:val="00106426"/>
    <w:rsid w:val="00106E64"/>
    <w:rsid w:val="00110D5F"/>
    <w:rsid w:val="00110EE5"/>
    <w:rsid w:val="00113C3E"/>
    <w:rsid w:val="00114550"/>
    <w:rsid w:val="001150FE"/>
    <w:rsid w:val="001153CD"/>
    <w:rsid w:val="00115541"/>
    <w:rsid w:val="00116E88"/>
    <w:rsid w:val="00117869"/>
    <w:rsid w:val="0012038B"/>
    <w:rsid w:val="001204F5"/>
    <w:rsid w:val="00120D26"/>
    <w:rsid w:val="001217DE"/>
    <w:rsid w:val="0012181D"/>
    <w:rsid w:val="001231CE"/>
    <w:rsid w:val="001233EA"/>
    <w:rsid w:val="00123601"/>
    <w:rsid w:val="001239A8"/>
    <w:rsid w:val="00124FE1"/>
    <w:rsid w:val="00125DDF"/>
    <w:rsid w:val="00125FA2"/>
    <w:rsid w:val="001276A4"/>
    <w:rsid w:val="00127793"/>
    <w:rsid w:val="001302BD"/>
    <w:rsid w:val="00130C47"/>
    <w:rsid w:val="00131893"/>
    <w:rsid w:val="00132040"/>
    <w:rsid w:val="001343B6"/>
    <w:rsid w:val="001346AE"/>
    <w:rsid w:val="00134ABF"/>
    <w:rsid w:val="001360F2"/>
    <w:rsid w:val="00136129"/>
    <w:rsid w:val="00137626"/>
    <w:rsid w:val="0014130E"/>
    <w:rsid w:val="001420E7"/>
    <w:rsid w:val="00142CD5"/>
    <w:rsid w:val="00143B19"/>
    <w:rsid w:val="001450E4"/>
    <w:rsid w:val="00145F3A"/>
    <w:rsid w:val="00146BA5"/>
    <w:rsid w:val="00146EC1"/>
    <w:rsid w:val="0014793E"/>
    <w:rsid w:val="0015017A"/>
    <w:rsid w:val="001521A9"/>
    <w:rsid w:val="001529D2"/>
    <w:rsid w:val="0015348D"/>
    <w:rsid w:val="00154E93"/>
    <w:rsid w:val="00155075"/>
    <w:rsid w:val="001555F7"/>
    <w:rsid w:val="001574E2"/>
    <w:rsid w:val="0016068B"/>
    <w:rsid w:val="001606FF"/>
    <w:rsid w:val="00161870"/>
    <w:rsid w:val="00163A8C"/>
    <w:rsid w:val="0016400A"/>
    <w:rsid w:val="001645B2"/>
    <w:rsid w:val="001646AF"/>
    <w:rsid w:val="0016728D"/>
    <w:rsid w:val="001673B1"/>
    <w:rsid w:val="0017049A"/>
    <w:rsid w:val="001704C3"/>
    <w:rsid w:val="00172C36"/>
    <w:rsid w:val="00173FB5"/>
    <w:rsid w:val="001743BC"/>
    <w:rsid w:val="00175EE8"/>
    <w:rsid w:val="00175F2E"/>
    <w:rsid w:val="00176C05"/>
    <w:rsid w:val="001776C2"/>
    <w:rsid w:val="00177CA6"/>
    <w:rsid w:val="0018145F"/>
    <w:rsid w:val="001827DF"/>
    <w:rsid w:val="00182B49"/>
    <w:rsid w:val="001836E5"/>
    <w:rsid w:val="00184240"/>
    <w:rsid w:val="00184E20"/>
    <w:rsid w:val="00185DBF"/>
    <w:rsid w:val="00185E30"/>
    <w:rsid w:val="001874BE"/>
    <w:rsid w:val="00190860"/>
    <w:rsid w:val="00190D80"/>
    <w:rsid w:val="001922D2"/>
    <w:rsid w:val="001931C2"/>
    <w:rsid w:val="001958C3"/>
    <w:rsid w:val="00195F41"/>
    <w:rsid w:val="0019753A"/>
    <w:rsid w:val="00197A02"/>
    <w:rsid w:val="001A02D9"/>
    <w:rsid w:val="001A0708"/>
    <w:rsid w:val="001A074F"/>
    <w:rsid w:val="001A095C"/>
    <w:rsid w:val="001A1F0A"/>
    <w:rsid w:val="001A1FA1"/>
    <w:rsid w:val="001A3CA2"/>
    <w:rsid w:val="001A4946"/>
    <w:rsid w:val="001A6889"/>
    <w:rsid w:val="001A73D4"/>
    <w:rsid w:val="001A7419"/>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B6FFC"/>
    <w:rsid w:val="001C0671"/>
    <w:rsid w:val="001C3BCA"/>
    <w:rsid w:val="001C3F59"/>
    <w:rsid w:val="001C4DCF"/>
    <w:rsid w:val="001D062B"/>
    <w:rsid w:val="001D0FC5"/>
    <w:rsid w:val="001D25DA"/>
    <w:rsid w:val="001D264A"/>
    <w:rsid w:val="001D30CB"/>
    <w:rsid w:val="001D469C"/>
    <w:rsid w:val="001D5E8F"/>
    <w:rsid w:val="001D6E23"/>
    <w:rsid w:val="001D7128"/>
    <w:rsid w:val="001E1A71"/>
    <w:rsid w:val="001E2900"/>
    <w:rsid w:val="001E35E0"/>
    <w:rsid w:val="001E4003"/>
    <w:rsid w:val="001E402A"/>
    <w:rsid w:val="001E544A"/>
    <w:rsid w:val="001E5927"/>
    <w:rsid w:val="001E6964"/>
    <w:rsid w:val="001F06D8"/>
    <w:rsid w:val="001F10F4"/>
    <w:rsid w:val="001F1194"/>
    <w:rsid w:val="001F18E0"/>
    <w:rsid w:val="001F1D96"/>
    <w:rsid w:val="001F2597"/>
    <w:rsid w:val="001F4FFE"/>
    <w:rsid w:val="001F614F"/>
    <w:rsid w:val="001F65A8"/>
    <w:rsid w:val="001F6E51"/>
    <w:rsid w:val="001F6F61"/>
    <w:rsid w:val="0020050F"/>
    <w:rsid w:val="002020D4"/>
    <w:rsid w:val="0020434A"/>
    <w:rsid w:val="00204586"/>
    <w:rsid w:val="00205654"/>
    <w:rsid w:val="002058B8"/>
    <w:rsid w:val="0020636B"/>
    <w:rsid w:val="00207B4D"/>
    <w:rsid w:val="00207F4B"/>
    <w:rsid w:val="0021146A"/>
    <w:rsid w:val="00212B22"/>
    <w:rsid w:val="00212BAB"/>
    <w:rsid w:val="00213758"/>
    <w:rsid w:val="00213980"/>
    <w:rsid w:val="00213AED"/>
    <w:rsid w:val="00214FEA"/>
    <w:rsid w:val="00216541"/>
    <w:rsid w:val="00216757"/>
    <w:rsid w:val="00216C5F"/>
    <w:rsid w:val="00217AA4"/>
    <w:rsid w:val="00220B2A"/>
    <w:rsid w:val="002214A1"/>
    <w:rsid w:val="0022232D"/>
    <w:rsid w:val="002225E7"/>
    <w:rsid w:val="00222AA8"/>
    <w:rsid w:val="00222C00"/>
    <w:rsid w:val="0022368A"/>
    <w:rsid w:val="00223CF5"/>
    <w:rsid w:val="002243B9"/>
    <w:rsid w:val="00224EDD"/>
    <w:rsid w:val="00225CFC"/>
    <w:rsid w:val="00225F63"/>
    <w:rsid w:val="0023207B"/>
    <w:rsid w:val="002330D8"/>
    <w:rsid w:val="00233297"/>
    <w:rsid w:val="0023403C"/>
    <w:rsid w:val="002342C5"/>
    <w:rsid w:val="00235626"/>
    <w:rsid w:val="00236488"/>
    <w:rsid w:val="00236F48"/>
    <w:rsid w:val="0024044A"/>
    <w:rsid w:val="00241063"/>
    <w:rsid w:val="00241FA1"/>
    <w:rsid w:val="00243C1C"/>
    <w:rsid w:val="00245C35"/>
    <w:rsid w:val="00245C7B"/>
    <w:rsid w:val="00245E02"/>
    <w:rsid w:val="00246294"/>
    <w:rsid w:val="00246C73"/>
    <w:rsid w:val="00246DD9"/>
    <w:rsid w:val="00247C4E"/>
    <w:rsid w:val="002503DF"/>
    <w:rsid w:val="00250721"/>
    <w:rsid w:val="002510C2"/>
    <w:rsid w:val="002517FC"/>
    <w:rsid w:val="002533ED"/>
    <w:rsid w:val="00253D22"/>
    <w:rsid w:val="00253D96"/>
    <w:rsid w:val="00254312"/>
    <w:rsid w:val="00254429"/>
    <w:rsid w:val="00255594"/>
    <w:rsid w:val="00256CB0"/>
    <w:rsid w:val="00257452"/>
    <w:rsid w:val="002602D0"/>
    <w:rsid w:val="0026097C"/>
    <w:rsid w:val="00261FCF"/>
    <w:rsid w:val="0026277A"/>
    <w:rsid w:val="0026279C"/>
    <w:rsid w:val="00264CE1"/>
    <w:rsid w:val="002665DA"/>
    <w:rsid w:val="00267ABA"/>
    <w:rsid w:val="00267DC4"/>
    <w:rsid w:val="00270221"/>
    <w:rsid w:val="002712F0"/>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6567"/>
    <w:rsid w:val="0028762D"/>
    <w:rsid w:val="002909EE"/>
    <w:rsid w:val="00290ADF"/>
    <w:rsid w:val="00290B8A"/>
    <w:rsid w:val="002917F7"/>
    <w:rsid w:val="0029358B"/>
    <w:rsid w:val="0029489C"/>
    <w:rsid w:val="00296669"/>
    <w:rsid w:val="00296C51"/>
    <w:rsid w:val="00297F46"/>
    <w:rsid w:val="002A09A7"/>
    <w:rsid w:val="002A0AC5"/>
    <w:rsid w:val="002A0C4E"/>
    <w:rsid w:val="002A0DB0"/>
    <w:rsid w:val="002A0E95"/>
    <w:rsid w:val="002A131C"/>
    <w:rsid w:val="002A1F2C"/>
    <w:rsid w:val="002A32E2"/>
    <w:rsid w:val="002A51F3"/>
    <w:rsid w:val="002A55FE"/>
    <w:rsid w:val="002A6431"/>
    <w:rsid w:val="002A652D"/>
    <w:rsid w:val="002A6954"/>
    <w:rsid w:val="002B0098"/>
    <w:rsid w:val="002B083C"/>
    <w:rsid w:val="002B0EE7"/>
    <w:rsid w:val="002B1EC4"/>
    <w:rsid w:val="002B4855"/>
    <w:rsid w:val="002B5406"/>
    <w:rsid w:val="002B551B"/>
    <w:rsid w:val="002B6D3C"/>
    <w:rsid w:val="002B6E26"/>
    <w:rsid w:val="002C090F"/>
    <w:rsid w:val="002C1CC2"/>
    <w:rsid w:val="002C3499"/>
    <w:rsid w:val="002C3557"/>
    <w:rsid w:val="002C6116"/>
    <w:rsid w:val="002C637C"/>
    <w:rsid w:val="002C6DA7"/>
    <w:rsid w:val="002C7B7F"/>
    <w:rsid w:val="002D0406"/>
    <w:rsid w:val="002D04C8"/>
    <w:rsid w:val="002D061A"/>
    <w:rsid w:val="002D26ED"/>
    <w:rsid w:val="002D2A10"/>
    <w:rsid w:val="002D4533"/>
    <w:rsid w:val="002D4865"/>
    <w:rsid w:val="002D4CAA"/>
    <w:rsid w:val="002D7125"/>
    <w:rsid w:val="002D7812"/>
    <w:rsid w:val="002E01BF"/>
    <w:rsid w:val="002E04BC"/>
    <w:rsid w:val="002E08DB"/>
    <w:rsid w:val="002E385A"/>
    <w:rsid w:val="002E3C87"/>
    <w:rsid w:val="002E4949"/>
    <w:rsid w:val="002E53C1"/>
    <w:rsid w:val="002E5A85"/>
    <w:rsid w:val="002E6470"/>
    <w:rsid w:val="002E6ADE"/>
    <w:rsid w:val="002E6B89"/>
    <w:rsid w:val="002E6E25"/>
    <w:rsid w:val="002E72B7"/>
    <w:rsid w:val="002F1308"/>
    <w:rsid w:val="002F3BC4"/>
    <w:rsid w:val="002F472F"/>
    <w:rsid w:val="002F610F"/>
    <w:rsid w:val="002F7249"/>
    <w:rsid w:val="003004D0"/>
    <w:rsid w:val="003012F0"/>
    <w:rsid w:val="0030206C"/>
    <w:rsid w:val="003029EF"/>
    <w:rsid w:val="00302D51"/>
    <w:rsid w:val="00302E84"/>
    <w:rsid w:val="003049D5"/>
    <w:rsid w:val="00304F55"/>
    <w:rsid w:val="00306985"/>
    <w:rsid w:val="003101A9"/>
    <w:rsid w:val="0031043A"/>
    <w:rsid w:val="00310DA1"/>
    <w:rsid w:val="00310E79"/>
    <w:rsid w:val="00310FB2"/>
    <w:rsid w:val="00311676"/>
    <w:rsid w:val="00311E7C"/>
    <w:rsid w:val="00312C28"/>
    <w:rsid w:val="00314840"/>
    <w:rsid w:val="00315AB0"/>
    <w:rsid w:val="00315C09"/>
    <w:rsid w:val="00315CB4"/>
    <w:rsid w:val="003167DD"/>
    <w:rsid w:val="00316ADE"/>
    <w:rsid w:val="00317296"/>
    <w:rsid w:val="003175B7"/>
    <w:rsid w:val="00317A49"/>
    <w:rsid w:val="00320B8C"/>
    <w:rsid w:val="00320C52"/>
    <w:rsid w:val="00321527"/>
    <w:rsid w:val="00322357"/>
    <w:rsid w:val="00323080"/>
    <w:rsid w:val="003239AA"/>
    <w:rsid w:val="0032421B"/>
    <w:rsid w:val="00324F33"/>
    <w:rsid w:val="003253D6"/>
    <w:rsid w:val="00325C25"/>
    <w:rsid w:val="00325EF3"/>
    <w:rsid w:val="00326688"/>
    <w:rsid w:val="00326BEA"/>
    <w:rsid w:val="003304D3"/>
    <w:rsid w:val="003306A6"/>
    <w:rsid w:val="003318E2"/>
    <w:rsid w:val="003322CC"/>
    <w:rsid w:val="003351BF"/>
    <w:rsid w:val="00336603"/>
    <w:rsid w:val="00337B88"/>
    <w:rsid w:val="003404AB"/>
    <w:rsid w:val="0034283B"/>
    <w:rsid w:val="00343C1D"/>
    <w:rsid w:val="00343EA2"/>
    <w:rsid w:val="00344028"/>
    <w:rsid w:val="00344463"/>
    <w:rsid w:val="00345093"/>
    <w:rsid w:val="00345FA1"/>
    <w:rsid w:val="00346544"/>
    <w:rsid w:val="003476E8"/>
    <w:rsid w:val="00350BCF"/>
    <w:rsid w:val="0035128D"/>
    <w:rsid w:val="00351630"/>
    <w:rsid w:val="00353AFF"/>
    <w:rsid w:val="003542F4"/>
    <w:rsid w:val="00354C20"/>
    <w:rsid w:val="003550E5"/>
    <w:rsid w:val="00355A67"/>
    <w:rsid w:val="00356DE9"/>
    <w:rsid w:val="0036043A"/>
    <w:rsid w:val="00360C65"/>
    <w:rsid w:val="00363132"/>
    <w:rsid w:val="00363647"/>
    <w:rsid w:val="00363AB6"/>
    <w:rsid w:val="00364B94"/>
    <w:rsid w:val="00370758"/>
    <w:rsid w:val="003708F8"/>
    <w:rsid w:val="00370AAF"/>
    <w:rsid w:val="00370E2E"/>
    <w:rsid w:val="003723B6"/>
    <w:rsid w:val="00373118"/>
    <w:rsid w:val="00374143"/>
    <w:rsid w:val="00376D12"/>
    <w:rsid w:val="003771BE"/>
    <w:rsid w:val="00382FB1"/>
    <w:rsid w:val="003842A6"/>
    <w:rsid w:val="003868C5"/>
    <w:rsid w:val="00386D28"/>
    <w:rsid w:val="00391A23"/>
    <w:rsid w:val="00391BB6"/>
    <w:rsid w:val="00391D57"/>
    <w:rsid w:val="00393366"/>
    <w:rsid w:val="003935E8"/>
    <w:rsid w:val="003937C3"/>
    <w:rsid w:val="003958E4"/>
    <w:rsid w:val="00397224"/>
    <w:rsid w:val="003975B3"/>
    <w:rsid w:val="00397B8B"/>
    <w:rsid w:val="00397DA3"/>
    <w:rsid w:val="003A1025"/>
    <w:rsid w:val="003A117A"/>
    <w:rsid w:val="003A1E42"/>
    <w:rsid w:val="003A2F0F"/>
    <w:rsid w:val="003A32F7"/>
    <w:rsid w:val="003A3D06"/>
    <w:rsid w:val="003A4E13"/>
    <w:rsid w:val="003A6B37"/>
    <w:rsid w:val="003A6F4E"/>
    <w:rsid w:val="003B0C03"/>
    <w:rsid w:val="003B12CB"/>
    <w:rsid w:val="003B2582"/>
    <w:rsid w:val="003B25C1"/>
    <w:rsid w:val="003B3B48"/>
    <w:rsid w:val="003B4BF4"/>
    <w:rsid w:val="003B733C"/>
    <w:rsid w:val="003B7B39"/>
    <w:rsid w:val="003C25A8"/>
    <w:rsid w:val="003C2863"/>
    <w:rsid w:val="003C3A5C"/>
    <w:rsid w:val="003C6169"/>
    <w:rsid w:val="003C63EF"/>
    <w:rsid w:val="003C65ED"/>
    <w:rsid w:val="003C7286"/>
    <w:rsid w:val="003D0C82"/>
    <w:rsid w:val="003D0FFC"/>
    <w:rsid w:val="003D171D"/>
    <w:rsid w:val="003D32FE"/>
    <w:rsid w:val="003D396C"/>
    <w:rsid w:val="003D3D56"/>
    <w:rsid w:val="003D40D7"/>
    <w:rsid w:val="003D5828"/>
    <w:rsid w:val="003D6D3B"/>
    <w:rsid w:val="003D7101"/>
    <w:rsid w:val="003D738D"/>
    <w:rsid w:val="003D7CA2"/>
    <w:rsid w:val="003D7EC0"/>
    <w:rsid w:val="003E08CD"/>
    <w:rsid w:val="003E3736"/>
    <w:rsid w:val="003E40FF"/>
    <w:rsid w:val="003E487C"/>
    <w:rsid w:val="003E4C28"/>
    <w:rsid w:val="003E4D59"/>
    <w:rsid w:val="003E788B"/>
    <w:rsid w:val="003F020C"/>
    <w:rsid w:val="003F046C"/>
    <w:rsid w:val="003F448F"/>
    <w:rsid w:val="003F52FB"/>
    <w:rsid w:val="003F59C8"/>
    <w:rsid w:val="003F6107"/>
    <w:rsid w:val="003F71BE"/>
    <w:rsid w:val="003F71D1"/>
    <w:rsid w:val="003F743E"/>
    <w:rsid w:val="003F757E"/>
    <w:rsid w:val="003F79FE"/>
    <w:rsid w:val="003F7A8F"/>
    <w:rsid w:val="004009E2"/>
    <w:rsid w:val="00401936"/>
    <w:rsid w:val="00401C1D"/>
    <w:rsid w:val="00405CAB"/>
    <w:rsid w:val="004077C3"/>
    <w:rsid w:val="00410744"/>
    <w:rsid w:val="0041080B"/>
    <w:rsid w:val="0041091C"/>
    <w:rsid w:val="00411FF6"/>
    <w:rsid w:val="00412D75"/>
    <w:rsid w:val="00412E90"/>
    <w:rsid w:val="0041335E"/>
    <w:rsid w:val="00413B1F"/>
    <w:rsid w:val="00413B73"/>
    <w:rsid w:val="004146B1"/>
    <w:rsid w:val="0042057E"/>
    <w:rsid w:val="00420ECE"/>
    <w:rsid w:val="00421951"/>
    <w:rsid w:val="0042260F"/>
    <w:rsid w:val="004229F6"/>
    <w:rsid w:val="004230F5"/>
    <w:rsid w:val="00423787"/>
    <w:rsid w:val="004237F7"/>
    <w:rsid w:val="0042483F"/>
    <w:rsid w:val="00427DD0"/>
    <w:rsid w:val="00427F58"/>
    <w:rsid w:val="00430092"/>
    <w:rsid w:val="00430737"/>
    <w:rsid w:val="004334D3"/>
    <w:rsid w:val="004347B2"/>
    <w:rsid w:val="00434D28"/>
    <w:rsid w:val="00436973"/>
    <w:rsid w:val="00440445"/>
    <w:rsid w:val="00440706"/>
    <w:rsid w:val="00440A4B"/>
    <w:rsid w:val="00440E1F"/>
    <w:rsid w:val="00441B05"/>
    <w:rsid w:val="00442C45"/>
    <w:rsid w:val="00442E32"/>
    <w:rsid w:val="004439F8"/>
    <w:rsid w:val="00443A12"/>
    <w:rsid w:val="00443F45"/>
    <w:rsid w:val="00444738"/>
    <w:rsid w:val="004448DD"/>
    <w:rsid w:val="00444F5D"/>
    <w:rsid w:val="004456F4"/>
    <w:rsid w:val="00451083"/>
    <w:rsid w:val="004515D5"/>
    <w:rsid w:val="004524EB"/>
    <w:rsid w:val="00452845"/>
    <w:rsid w:val="00455CD5"/>
    <w:rsid w:val="004560AF"/>
    <w:rsid w:val="00456D48"/>
    <w:rsid w:val="0045737F"/>
    <w:rsid w:val="00457A06"/>
    <w:rsid w:val="0046198A"/>
    <w:rsid w:val="00461DE8"/>
    <w:rsid w:val="00461FA7"/>
    <w:rsid w:val="0046335F"/>
    <w:rsid w:val="00463742"/>
    <w:rsid w:val="00463C62"/>
    <w:rsid w:val="00465BF8"/>
    <w:rsid w:val="0046685E"/>
    <w:rsid w:val="00470A49"/>
    <w:rsid w:val="004712BA"/>
    <w:rsid w:val="004715A1"/>
    <w:rsid w:val="004716D6"/>
    <w:rsid w:val="00471F33"/>
    <w:rsid w:val="00475973"/>
    <w:rsid w:val="00475995"/>
    <w:rsid w:val="00475F9F"/>
    <w:rsid w:val="004765E8"/>
    <w:rsid w:val="004769A6"/>
    <w:rsid w:val="00477DFA"/>
    <w:rsid w:val="0048034F"/>
    <w:rsid w:val="00481AAD"/>
    <w:rsid w:val="00482DF6"/>
    <w:rsid w:val="004836DB"/>
    <w:rsid w:val="0048524E"/>
    <w:rsid w:val="0048591A"/>
    <w:rsid w:val="00485BD5"/>
    <w:rsid w:val="00490340"/>
    <w:rsid w:val="004905EB"/>
    <w:rsid w:val="00490683"/>
    <w:rsid w:val="00495B9A"/>
    <w:rsid w:val="00496D69"/>
    <w:rsid w:val="00496F66"/>
    <w:rsid w:val="00497D58"/>
    <w:rsid w:val="00497E37"/>
    <w:rsid w:val="004A0704"/>
    <w:rsid w:val="004A1EB3"/>
    <w:rsid w:val="004A2DBA"/>
    <w:rsid w:val="004A69DD"/>
    <w:rsid w:val="004A7130"/>
    <w:rsid w:val="004A771F"/>
    <w:rsid w:val="004B05BD"/>
    <w:rsid w:val="004B0AB8"/>
    <w:rsid w:val="004B0AD7"/>
    <w:rsid w:val="004B10CE"/>
    <w:rsid w:val="004B2179"/>
    <w:rsid w:val="004B2E0C"/>
    <w:rsid w:val="004B3DD4"/>
    <w:rsid w:val="004B40F0"/>
    <w:rsid w:val="004B64BA"/>
    <w:rsid w:val="004B6825"/>
    <w:rsid w:val="004B7641"/>
    <w:rsid w:val="004B79D8"/>
    <w:rsid w:val="004C0C17"/>
    <w:rsid w:val="004C1AA9"/>
    <w:rsid w:val="004C1D93"/>
    <w:rsid w:val="004C2C01"/>
    <w:rsid w:val="004C2FB4"/>
    <w:rsid w:val="004C3090"/>
    <w:rsid w:val="004C3238"/>
    <w:rsid w:val="004C39ED"/>
    <w:rsid w:val="004C3E0E"/>
    <w:rsid w:val="004C40AA"/>
    <w:rsid w:val="004C462A"/>
    <w:rsid w:val="004C50BB"/>
    <w:rsid w:val="004C59C6"/>
    <w:rsid w:val="004C5D6D"/>
    <w:rsid w:val="004C714A"/>
    <w:rsid w:val="004C7158"/>
    <w:rsid w:val="004C77A3"/>
    <w:rsid w:val="004C785A"/>
    <w:rsid w:val="004D0C1B"/>
    <w:rsid w:val="004D0FD2"/>
    <w:rsid w:val="004D10C5"/>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2EA4"/>
    <w:rsid w:val="004F30AB"/>
    <w:rsid w:val="004F3361"/>
    <w:rsid w:val="004F6225"/>
    <w:rsid w:val="004F6B30"/>
    <w:rsid w:val="004F6EA1"/>
    <w:rsid w:val="004F78F0"/>
    <w:rsid w:val="005000AE"/>
    <w:rsid w:val="0050059F"/>
    <w:rsid w:val="00502528"/>
    <w:rsid w:val="005028C0"/>
    <w:rsid w:val="00503D3E"/>
    <w:rsid w:val="00504055"/>
    <w:rsid w:val="0050504D"/>
    <w:rsid w:val="00507356"/>
    <w:rsid w:val="00507358"/>
    <w:rsid w:val="0050765A"/>
    <w:rsid w:val="00511612"/>
    <w:rsid w:val="00511954"/>
    <w:rsid w:val="00511DD9"/>
    <w:rsid w:val="00512052"/>
    <w:rsid w:val="00512D40"/>
    <w:rsid w:val="00513099"/>
    <w:rsid w:val="00513DE1"/>
    <w:rsid w:val="00515942"/>
    <w:rsid w:val="00515D16"/>
    <w:rsid w:val="00516ADD"/>
    <w:rsid w:val="00516E57"/>
    <w:rsid w:val="0052250A"/>
    <w:rsid w:val="00524E9A"/>
    <w:rsid w:val="005268FF"/>
    <w:rsid w:val="00526C21"/>
    <w:rsid w:val="005275F2"/>
    <w:rsid w:val="00530075"/>
    <w:rsid w:val="00530138"/>
    <w:rsid w:val="005325CA"/>
    <w:rsid w:val="00533D02"/>
    <w:rsid w:val="00536353"/>
    <w:rsid w:val="005363F6"/>
    <w:rsid w:val="00536884"/>
    <w:rsid w:val="005368A9"/>
    <w:rsid w:val="0054139B"/>
    <w:rsid w:val="00542460"/>
    <w:rsid w:val="005424AB"/>
    <w:rsid w:val="00543D79"/>
    <w:rsid w:val="00545148"/>
    <w:rsid w:val="00545522"/>
    <w:rsid w:val="00545C36"/>
    <w:rsid w:val="005462E5"/>
    <w:rsid w:val="00546381"/>
    <w:rsid w:val="00546FC2"/>
    <w:rsid w:val="0054765E"/>
    <w:rsid w:val="00547A9F"/>
    <w:rsid w:val="00550184"/>
    <w:rsid w:val="005501DE"/>
    <w:rsid w:val="005504FE"/>
    <w:rsid w:val="005513E6"/>
    <w:rsid w:val="0055167D"/>
    <w:rsid w:val="005528CF"/>
    <w:rsid w:val="0055314B"/>
    <w:rsid w:val="0055389F"/>
    <w:rsid w:val="00555842"/>
    <w:rsid w:val="005566AC"/>
    <w:rsid w:val="00556EC2"/>
    <w:rsid w:val="00557D5E"/>
    <w:rsid w:val="005609FB"/>
    <w:rsid w:val="005615EB"/>
    <w:rsid w:val="00562263"/>
    <w:rsid w:val="00563B09"/>
    <w:rsid w:val="00565A02"/>
    <w:rsid w:val="00565E7B"/>
    <w:rsid w:val="00566777"/>
    <w:rsid w:val="005673BD"/>
    <w:rsid w:val="005679C5"/>
    <w:rsid w:val="00567ACA"/>
    <w:rsid w:val="005701A9"/>
    <w:rsid w:val="005708EB"/>
    <w:rsid w:val="005726A9"/>
    <w:rsid w:val="0057270E"/>
    <w:rsid w:val="00572ACD"/>
    <w:rsid w:val="00573BD6"/>
    <w:rsid w:val="00573EA1"/>
    <w:rsid w:val="005748EA"/>
    <w:rsid w:val="00574C52"/>
    <w:rsid w:val="00575C90"/>
    <w:rsid w:val="00576204"/>
    <w:rsid w:val="005766D5"/>
    <w:rsid w:val="00577581"/>
    <w:rsid w:val="00577590"/>
    <w:rsid w:val="00580D9A"/>
    <w:rsid w:val="00581FCE"/>
    <w:rsid w:val="005833A4"/>
    <w:rsid w:val="00583E15"/>
    <w:rsid w:val="00584208"/>
    <w:rsid w:val="005907B1"/>
    <w:rsid w:val="00592EFE"/>
    <w:rsid w:val="00594204"/>
    <w:rsid w:val="005945DD"/>
    <w:rsid w:val="00594929"/>
    <w:rsid w:val="0059556A"/>
    <w:rsid w:val="00595DA8"/>
    <w:rsid w:val="005969A5"/>
    <w:rsid w:val="00596DCD"/>
    <w:rsid w:val="00596E55"/>
    <w:rsid w:val="00597D6E"/>
    <w:rsid w:val="005A0251"/>
    <w:rsid w:val="005A0526"/>
    <w:rsid w:val="005A23AE"/>
    <w:rsid w:val="005A2BB9"/>
    <w:rsid w:val="005A5408"/>
    <w:rsid w:val="005A5897"/>
    <w:rsid w:val="005A6ECA"/>
    <w:rsid w:val="005A762E"/>
    <w:rsid w:val="005A7794"/>
    <w:rsid w:val="005A7B66"/>
    <w:rsid w:val="005B0D41"/>
    <w:rsid w:val="005B1EB6"/>
    <w:rsid w:val="005B2493"/>
    <w:rsid w:val="005B2F71"/>
    <w:rsid w:val="005B3B70"/>
    <w:rsid w:val="005B5D05"/>
    <w:rsid w:val="005B7895"/>
    <w:rsid w:val="005B7EB5"/>
    <w:rsid w:val="005C2B60"/>
    <w:rsid w:val="005C4C0A"/>
    <w:rsid w:val="005C5D22"/>
    <w:rsid w:val="005C5E05"/>
    <w:rsid w:val="005C79A2"/>
    <w:rsid w:val="005D0095"/>
    <w:rsid w:val="005D0258"/>
    <w:rsid w:val="005D1C1A"/>
    <w:rsid w:val="005D21E1"/>
    <w:rsid w:val="005D4867"/>
    <w:rsid w:val="005D58F9"/>
    <w:rsid w:val="005D7B92"/>
    <w:rsid w:val="005D7D50"/>
    <w:rsid w:val="005E0607"/>
    <w:rsid w:val="005E0FCC"/>
    <w:rsid w:val="005E1365"/>
    <w:rsid w:val="005E198B"/>
    <w:rsid w:val="005E2377"/>
    <w:rsid w:val="005E3393"/>
    <w:rsid w:val="005E4D60"/>
    <w:rsid w:val="005E6D6F"/>
    <w:rsid w:val="005E7685"/>
    <w:rsid w:val="005E7828"/>
    <w:rsid w:val="005F2B42"/>
    <w:rsid w:val="005F3199"/>
    <w:rsid w:val="005F3652"/>
    <w:rsid w:val="005F36BF"/>
    <w:rsid w:val="005F3F66"/>
    <w:rsid w:val="005F6171"/>
    <w:rsid w:val="005F6C58"/>
    <w:rsid w:val="005F7603"/>
    <w:rsid w:val="006011A4"/>
    <w:rsid w:val="00601A45"/>
    <w:rsid w:val="00602577"/>
    <w:rsid w:val="006025BC"/>
    <w:rsid w:val="00602F66"/>
    <w:rsid w:val="00603176"/>
    <w:rsid w:val="0060468C"/>
    <w:rsid w:val="006051ED"/>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EAF"/>
    <w:rsid w:val="00616A3E"/>
    <w:rsid w:val="006176D9"/>
    <w:rsid w:val="00617894"/>
    <w:rsid w:val="00617FCC"/>
    <w:rsid w:val="0062066E"/>
    <w:rsid w:val="0062125B"/>
    <w:rsid w:val="00622088"/>
    <w:rsid w:val="00622507"/>
    <w:rsid w:val="00623B14"/>
    <w:rsid w:val="006252B7"/>
    <w:rsid w:val="0062657B"/>
    <w:rsid w:val="00626B0F"/>
    <w:rsid w:val="0063001E"/>
    <w:rsid w:val="00630444"/>
    <w:rsid w:val="00630D8D"/>
    <w:rsid w:val="006325C0"/>
    <w:rsid w:val="00632C77"/>
    <w:rsid w:val="00633331"/>
    <w:rsid w:val="0063492C"/>
    <w:rsid w:val="00634C89"/>
    <w:rsid w:val="00635E6D"/>
    <w:rsid w:val="0063641B"/>
    <w:rsid w:val="00637A01"/>
    <w:rsid w:val="00637BD8"/>
    <w:rsid w:val="00640AB4"/>
    <w:rsid w:val="006411BF"/>
    <w:rsid w:val="0064182F"/>
    <w:rsid w:val="00642F99"/>
    <w:rsid w:val="00643029"/>
    <w:rsid w:val="00644384"/>
    <w:rsid w:val="00645138"/>
    <w:rsid w:val="006472B4"/>
    <w:rsid w:val="006473FA"/>
    <w:rsid w:val="00647FD6"/>
    <w:rsid w:val="00652425"/>
    <w:rsid w:val="00652BC9"/>
    <w:rsid w:val="00652D15"/>
    <w:rsid w:val="0065313F"/>
    <w:rsid w:val="00653407"/>
    <w:rsid w:val="00653C82"/>
    <w:rsid w:val="006541D2"/>
    <w:rsid w:val="006545F4"/>
    <w:rsid w:val="00654CC2"/>
    <w:rsid w:val="006565A1"/>
    <w:rsid w:val="00656B0C"/>
    <w:rsid w:val="00656B3A"/>
    <w:rsid w:val="00660F3E"/>
    <w:rsid w:val="00660FD2"/>
    <w:rsid w:val="00661BB0"/>
    <w:rsid w:val="006622FC"/>
    <w:rsid w:val="00664557"/>
    <w:rsid w:val="00665ADF"/>
    <w:rsid w:val="00667052"/>
    <w:rsid w:val="00670459"/>
    <w:rsid w:val="00674F5B"/>
    <w:rsid w:val="00674F5C"/>
    <w:rsid w:val="00675050"/>
    <w:rsid w:val="00675BA5"/>
    <w:rsid w:val="00676ED4"/>
    <w:rsid w:val="00676FFD"/>
    <w:rsid w:val="00680490"/>
    <w:rsid w:val="00681125"/>
    <w:rsid w:val="006836C5"/>
    <w:rsid w:val="00683D27"/>
    <w:rsid w:val="006847DE"/>
    <w:rsid w:val="006848DF"/>
    <w:rsid w:val="00684B1A"/>
    <w:rsid w:val="00686344"/>
    <w:rsid w:val="00690120"/>
    <w:rsid w:val="0069137B"/>
    <w:rsid w:val="006923F1"/>
    <w:rsid w:val="0069296C"/>
    <w:rsid w:val="00692A8A"/>
    <w:rsid w:val="00694548"/>
    <w:rsid w:val="006945BE"/>
    <w:rsid w:val="00696206"/>
    <w:rsid w:val="00696BF8"/>
    <w:rsid w:val="006970A0"/>
    <w:rsid w:val="006A0EA1"/>
    <w:rsid w:val="006A18B7"/>
    <w:rsid w:val="006A2391"/>
    <w:rsid w:val="006A352E"/>
    <w:rsid w:val="006A401C"/>
    <w:rsid w:val="006A4D11"/>
    <w:rsid w:val="006A78E9"/>
    <w:rsid w:val="006A7B00"/>
    <w:rsid w:val="006B022A"/>
    <w:rsid w:val="006B0AE7"/>
    <w:rsid w:val="006B0B5F"/>
    <w:rsid w:val="006B16CD"/>
    <w:rsid w:val="006B204A"/>
    <w:rsid w:val="006B273F"/>
    <w:rsid w:val="006B2ADF"/>
    <w:rsid w:val="006B36B8"/>
    <w:rsid w:val="006B5555"/>
    <w:rsid w:val="006C1719"/>
    <w:rsid w:val="006C1C63"/>
    <w:rsid w:val="006C20BB"/>
    <w:rsid w:val="006C2DC4"/>
    <w:rsid w:val="006C4724"/>
    <w:rsid w:val="006C4817"/>
    <w:rsid w:val="006C4C64"/>
    <w:rsid w:val="006C6A51"/>
    <w:rsid w:val="006C6F09"/>
    <w:rsid w:val="006C7A9C"/>
    <w:rsid w:val="006C7B08"/>
    <w:rsid w:val="006D3517"/>
    <w:rsid w:val="006D4BFF"/>
    <w:rsid w:val="006D5AA1"/>
    <w:rsid w:val="006D7505"/>
    <w:rsid w:val="006D7BCF"/>
    <w:rsid w:val="006E00C3"/>
    <w:rsid w:val="006E1491"/>
    <w:rsid w:val="006E1680"/>
    <w:rsid w:val="006E275F"/>
    <w:rsid w:val="006E2D7F"/>
    <w:rsid w:val="006E42E7"/>
    <w:rsid w:val="006E575B"/>
    <w:rsid w:val="006F241B"/>
    <w:rsid w:val="006F25F9"/>
    <w:rsid w:val="006F27B1"/>
    <w:rsid w:val="006F2915"/>
    <w:rsid w:val="006F3958"/>
    <w:rsid w:val="006F3ECC"/>
    <w:rsid w:val="006F45C2"/>
    <w:rsid w:val="006F52AB"/>
    <w:rsid w:val="006F594B"/>
    <w:rsid w:val="006F5CFC"/>
    <w:rsid w:val="006F6216"/>
    <w:rsid w:val="006F6ADF"/>
    <w:rsid w:val="006F73EE"/>
    <w:rsid w:val="00700195"/>
    <w:rsid w:val="007001D4"/>
    <w:rsid w:val="0070033A"/>
    <w:rsid w:val="00700C6A"/>
    <w:rsid w:val="00700D2C"/>
    <w:rsid w:val="00700F47"/>
    <w:rsid w:val="007010E7"/>
    <w:rsid w:val="00703CA9"/>
    <w:rsid w:val="00703EF0"/>
    <w:rsid w:val="00706AA5"/>
    <w:rsid w:val="00707EA8"/>
    <w:rsid w:val="00712665"/>
    <w:rsid w:val="00712BE5"/>
    <w:rsid w:val="00714877"/>
    <w:rsid w:val="00715CC5"/>
    <w:rsid w:val="00715E0A"/>
    <w:rsid w:val="007161BA"/>
    <w:rsid w:val="007169AB"/>
    <w:rsid w:val="007173D2"/>
    <w:rsid w:val="00717492"/>
    <w:rsid w:val="00720381"/>
    <w:rsid w:val="007208A3"/>
    <w:rsid w:val="00721EC1"/>
    <w:rsid w:val="00723DEC"/>
    <w:rsid w:val="00725416"/>
    <w:rsid w:val="007269A5"/>
    <w:rsid w:val="007269D9"/>
    <w:rsid w:val="00727A59"/>
    <w:rsid w:val="00730922"/>
    <w:rsid w:val="00730E80"/>
    <w:rsid w:val="00731702"/>
    <w:rsid w:val="00733F53"/>
    <w:rsid w:val="00734998"/>
    <w:rsid w:val="0073661E"/>
    <w:rsid w:val="00737ECE"/>
    <w:rsid w:val="007400C8"/>
    <w:rsid w:val="007409A7"/>
    <w:rsid w:val="00740CC0"/>
    <w:rsid w:val="0074282D"/>
    <w:rsid w:val="00743AB1"/>
    <w:rsid w:val="00745294"/>
    <w:rsid w:val="00746AB1"/>
    <w:rsid w:val="0074777E"/>
    <w:rsid w:val="00750AD4"/>
    <w:rsid w:val="00750FDD"/>
    <w:rsid w:val="00751ADA"/>
    <w:rsid w:val="00754188"/>
    <w:rsid w:val="0075449C"/>
    <w:rsid w:val="00756346"/>
    <w:rsid w:val="007601ED"/>
    <w:rsid w:val="00761CB5"/>
    <w:rsid w:val="00762164"/>
    <w:rsid w:val="00762F5C"/>
    <w:rsid w:val="007631A4"/>
    <w:rsid w:val="00763501"/>
    <w:rsid w:val="0076359A"/>
    <w:rsid w:val="007641F2"/>
    <w:rsid w:val="0076464C"/>
    <w:rsid w:val="0077004C"/>
    <w:rsid w:val="00770BDE"/>
    <w:rsid w:val="00771D1A"/>
    <w:rsid w:val="00772EEC"/>
    <w:rsid w:val="00773103"/>
    <w:rsid w:val="007733C8"/>
    <w:rsid w:val="0077363F"/>
    <w:rsid w:val="0077425E"/>
    <w:rsid w:val="00775123"/>
    <w:rsid w:val="00775760"/>
    <w:rsid w:val="0077654E"/>
    <w:rsid w:val="00776A4B"/>
    <w:rsid w:val="00777A7B"/>
    <w:rsid w:val="00780EBB"/>
    <w:rsid w:val="00781748"/>
    <w:rsid w:val="007828CB"/>
    <w:rsid w:val="0078719B"/>
    <w:rsid w:val="00787D12"/>
    <w:rsid w:val="007904E8"/>
    <w:rsid w:val="00790B53"/>
    <w:rsid w:val="007917EA"/>
    <w:rsid w:val="007934B4"/>
    <w:rsid w:val="00793ABA"/>
    <w:rsid w:val="00797528"/>
    <w:rsid w:val="007975F9"/>
    <w:rsid w:val="00797E32"/>
    <w:rsid w:val="00797EAE"/>
    <w:rsid w:val="007A0FCC"/>
    <w:rsid w:val="007A11BD"/>
    <w:rsid w:val="007A1A76"/>
    <w:rsid w:val="007A1C89"/>
    <w:rsid w:val="007A1DCD"/>
    <w:rsid w:val="007A1F25"/>
    <w:rsid w:val="007A271C"/>
    <w:rsid w:val="007A2A1A"/>
    <w:rsid w:val="007A2BBD"/>
    <w:rsid w:val="007A3020"/>
    <w:rsid w:val="007A4A9B"/>
    <w:rsid w:val="007A5ABD"/>
    <w:rsid w:val="007A60CD"/>
    <w:rsid w:val="007A6D0A"/>
    <w:rsid w:val="007A6E47"/>
    <w:rsid w:val="007A7D15"/>
    <w:rsid w:val="007B17CC"/>
    <w:rsid w:val="007B38C4"/>
    <w:rsid w:val="007B595B"/>
    <w:rsid w:val="007B760C"/>
    <w:rsid w:val="007B7997"/>
    <w:rsid w:val="007C094C"/>
    <w:rsid w:val="007C16B6"/>
    <w:rsid w:val="007C1A7F"/>
    <w:rsid w:val="007C2C18"/>
    <w:rsid w:val="007C33D5"/>
    <w:rsid w:val="007C4015"/>
    <w:rsid w:val="007C558A"/>
    <w:rsid w:val="007C6112"/>
    <w:rsid w:val="007C64F0"/>
    <w:rsid w:val="007C6805"/>
    <w:rsid w:val="007C7D0B"/>
    <w:rsid w:val="007D1F0C"/>
    <w:rsid w:val="007D2DE0"/>
    <w:rsid w:val="007D3CC1"/>
    <w:rsid w:val="007D4294"/>
    <w:rsid w:val="007D456D"/>
    <w:rsid w:val="007D544D"/>
    <w:rsid w:val="007D5884"/>
    <w:rsid w:val="007D5A5C"/>
    <w:rsid w:val="007D6DF7"/>
    <w:rsid w:val="007D76A7"/>
    <w:rsid w:val="007D77EE"/>
    <w:rsid w:val="007E00C2"/>
    <w:rsid w:val="007E1BAF"/>
    <w:rsid w:val="007E1F7D"/>
    <w:rsid w:val="007E20AD"/>
    <w:rsid w:val="007E287E"/>
    <w:rsid w:val="007E2929"/>
    <w:rsid w:val="007E2CCE"/>
    <w:rsid w:val="007E4373"/>
    <w:rsid w:val="007E45B2"/>
    <w:rsid w:val="007E5631"/>
    <w:rsid w:val="007E5897"/>
    <w:rsid w:val="007E5F7E"/>
    <w:rsid w:val="007E65BF"/>
    <w:rsid w:val="007E66B7"/>
    <w:rsid w:val="007E6D92"/>
    <w:rsid w:val="007E79F3"/>
    <w:rsid w:val="007E7D7A"/>
    <w:rsid w:val="007F01E1"/>
    <w:rsid w:val="007F0E30"/>
    <w:rsid w:val="007F12FB"/>
    <w:rsid w:val="007F1D7B"/>
    <w:rsid w:val="007F1F11"/>
    <w:rsid w:val="007F39CD"/>
    <w:rsid w:val="007F3DAF"/>
    <w:rsid w:val="007F42AE"/>
    <w:rsid w:val="007F60B3"/>
    <w:rsid w:val="007F6203"/>
    <w:rsid w:val="007F63D0"/>
    <w:rsid w:val="007F71A9"/>
    <w:rsid w:val="008005AD"/>
    <w:rsid w:val="00800B55"/>
    <w:rsid w:val="00802571"/>
    <w:rsid w:val="008032D5"/>
    <w:rsid w:val="00803D29"/>
    <w:rsid w:val="008040F0"/>
    <w:rsid w:val="00804962"/>
    <w:rsid w:val="00806B79"/>
    <w:rsid w:val="00811BF9"/>
    <w:rsid w:val="008132B3"/>
    <w:rsid w:val="00813368"/>
    <w:rsid w:val="00814C7B"/>
    <w:rsid w:val="00816FAF"/>
    <w:rsid w:val="0082062C"/>
    <w:rsid w:val="008214F1"/>
    <w:rsid w:val="0082290E"/>
    <w:rsid w:val="008241A3"/>
    <w:rsid w:val="00824E29"/>
    <w:rsid w:val="00825450"/>
    <w:rsid w:val="00825FA9"/>
    <w:rsid w:val="00827986"/>
    <w:rsid w:val="00830548"/>
    <w:rsid w:val="00830954"/>
    <w:rsid w:val="00830F76"/>
    <w:rsid w:val="008310D3"/>
    <w:rsid w:val="00831958"/>
    <w:rsid w:val="0083285A"/>
    <w:rsid w:val="00833523"/>
    <w:rsid w:val="00833B9E"/>
    <w:rsid w:val="008359E9"/>
    <w:rsid w:val="00836B9B"/>
    <w:rsid w:val="008372CB"/>
    <w:rsid w:val="00840220"/>
    <w:rsid w:val="00841A7F"/>
    <w:rsid w:val="00842033"/>
    <w:rsid w:val="008430F5"/>
    <w:rsid w:val="00844B9C"/>
    <w:rsid w:val="00844DEB"/>
    <w:rsid w:val="00845416"/>
    <w:rsid w:val="00846E70"/>
    <w:rsid w:val="008505BB"/>
    <w:rsid w:val="00850DBA"/>
    <w:rsid w:val="00850FB0"/>
    <w:rsid w:val="0085267A"/>
    <w:rsid w:val="00852CC6"/>
    <w:rsid w:val="00854E43"/>
    <w:rsid w:val="00855D22"/>
    <w:rsid w:val="00860FE5"/>
    <w:rsid w:val="0086106F"/>
    <w:rsid w:val="0086135E"/>
    <w:rsid w:val="008614CA"/>
    <w:rsid w:val="008637FD"/>
    <w:rsid w:val="0086537A"/>
    <w:rsid w:val="00867B2D"/>
    <w:rsid w:val="00867B41"/>
    <w:rsid w:val="008727A1"/>
    <w:rsid w:val="00873EC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69"/>
    <w:rsid w:val="00891AE7"/>
    <w:rsid w:val="00891FD2"/>
    <w:rsid w:val="008934C7"/>
    <w:rsid w:val="008939A4"/>
    <w:rsid w:val="0089442B"/>
    <w:rsid w:val="0089515A"/>
    <w:rsid w:val="008954A9"/>
    <w:rsid w:val="008959F2"/>
    <w:rsid w:val="00896B78"/>
    <w:rsid w:val="00897485"/>
    <w:rsid w:val="008A11A5"/>
    <w:rsid w:val="008A1737"/>
    <w:rsid w:val="008A1BBB"/>
    <w:rsid w:val="008A2F05"/>
    <w:rsid w:val="008A2F81"/>
    <w:rsid w:val="008A5686"/>
    <w:rsid w:val="008A66E4"/>
    <w:rsid w:val="008B0045"/>
    <w:rsid w:val="008B183D"/>
    <w:rsid w:val="008B1DBF"/>
    <w:rsid w:val="008B261B"/>
    <w:rsid w:val="008B28FA"/>
    <w:rsid w:val="008B32F3"/>
    <w:rsid w:val="008B6172"/>
    <w:rsid w:val="008B71B8"/>
    <w:rsid w:val="008B778B"/>
    <w:rsid w:val="008B7CAD"/>
    <w:rsid w:val="008B7D5B"/>
    <w:rsid w:val="008C2359"/>
    <w:rsid w:val="008C2EC8"/>
    <w:rsid w:val="008C3F98"/>
    <w:rsid w:val="008C4027"/>
    <w:rsid w:val="008C5739"/>
    <w:rsid w:val="008C70D3"/>
    <w:rsid w:val="008D088F"/>
    <w:rsid w:val="008D1899"/>
    <w:rsid w:val="008D1D14"/>
    <w:rsid w:val="008D204F"/>
    <w:rsid w:val="008D3F56"/>
    <w:rsid w:val="008D4BE1"/>
    <w:rsid w:val="008D669D"/>
    <w:rsid w:val="008D6EE4"/>
    <w:rsid w:val="008D7419"/>
    <w:rsid w:val="008E019B"/>
    <w:rsid w:val="008E0F89"/>
    <w:rsid w:val="008E10AC"/>
    <w:rsid w:val="008E3C2C"/>
    <w:rsid w:val="008E3F85"/>
    <w:rsid w:val="008E666A"/>
    <w:rsid w:val="008E689C"/>
    <w:rsid w:val="008E6C32"/>
    <w:rsid w:val="008E6E82"/>
    <w:rsid w:val="008E70FA"/>
    <w:rsid w:val="008E732B"/>
    <w:rsid w:val="008E79C9"/>
    <w:rsid w:val="008F0056"/>
    <w:rsid w:val="008F0EAC"/>
    <w:rsid w:val="008F0F85"/>
    <w:rsid w:val="008F10CE"/>
    <w:rsid w:val="008F39E3"/>
    <w:rsid w:val="008F3B0E"/>
    <w:rsid w:val="008F3C40"/>
    <w:rsid w:val="008F3F53"/>
    <w:rsid w:val="008F4D8A"/>
    <w:rsid w:val="008F6786"/>
    <w:rsid w:val="008F6915"/>
    <w:rsid w:val="009001F9"/>
    <w:rsid w:val="009007E8"/>
    <w:rsid w:val="00900C3E"/>
    <w:rsid w:val="00901D97"/>
    <w:rsid w:val="009028A0"/>
    <w:rsid w:val="00903927"/>
    <w:rsid w:val="00903DAA"/>
    <w:rsid w:val="00903EE4"/>
    <w:rsid w:val="00903FBC"/>
    <w:rsid w:val="00904744"/>
    <w:rsid w:val="00904D12"/>
    <w:rsid w:val="009064D5"/>
    <w:rsid w:val="00906C4B"/>
    <w:rsid w:val="0090731C"/>
    <w:rsid w:val="00907B8D"/>
    <w:rsid w:val="00911606"/>
    <w:rsid w:val="009117C3"/>
    <w:rsid w:val="00911B5F"/>
    <w:rsid w:val="009137D6"/>
    <w:rsid w:val="009139C5"/>
    <w:rsid w:val="00914543"/>
    <w:rsid w:val="00914E50"/>
    <w:rsid w:val="009167DA"/>
    <w:rsid w:val="00916BA2"/>
    <w:rsid w:val="00916E5D"/>
    <w:rsid w:val="00917199"/>
    <w:rsid w:val="00920D58"/>
    <w:rsid w:val="00920E76"/>
    <w:rsid w:val="0092300B"/>
    <w:rsid w:val="00924A7A"/>
    <w:rsid w:val="00924FCF"/>
    <w:rsid w:val="0092516F"/>
    <w:rsid w:val="00925941"/>
    <w:rsid w:val="00926125"/>
    <w:rsid w:val="00926C90"/>
    <w:rsid w:val="00927D21"/>
    <w:rsid w:val="009307EF"/>
    <w:rsid w:val="00930836"/>
    <w:rsid w:val="00930CDA"/>
    <w:rsid w:val="00931B06"/>
    <w:rsid w:val="009333B8"/>
    <w:rsid w:val="009357D7"/>
    <w:rsid w:val="009365B0"/>
    <w:rsid w:val="00940B48"/>
    <w:rsid w:val="00941C9E"/>
    <w:rsid w:val="009430D9"/>
    <w:rsid w:val="0094543B"/>
    <w:rsid w:val="009460E9"/>
    <w:rsid w:val="0095021D"/>
    <w:rsid w:val="00950518"/>
    <w:rsid w:val="00950C3D"/>
    <w:rsid w:val="00953675"/>
    <w:rsid w:val="0095589A"/>
    <w:rsid w:val="00955C65"/>
    <w:rsid w:val="00955CD8"/>
    <w:rsid w:val="009618FB"/>
    <w:rsid w:val="00962D22"/>
    <w:rsid w:val="00962E94"/>
    <w:rsid w:val="009643DE"/>
    <w:rsid w:val="00965018"/>
    <w:rsid w:val="00965D8B"/>
    <w:rsid w:val="00965F6E"/>
    <w:rsid w:val="0097062A"/>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455F"/>
    <w:rsid w:val="009862E1"/>
    <w:rsid w:val="0099256E"/>
    <w:rsid w:val="00993603"/>
    <w:rsid w:val="00993806"/>
    <w:rsid w:val="00994416"/>
    <w:rsid w:val="00994F4B"/>
    <w:rsid w:val="0099569C"/>
    <w:rsid w:val="00996E30"/>
    <w:rsid w:val="00996EC6"/>
    <w:rsid w:val="00997597"/>
    <w:rsid w:val="009A0542"/>
    <w:rsid w:val="009A0854"/>
    <w:rsid w:val="009A1399"/>
    <w:rsid w:val="009A19A8"/>
    <w:rsid w:val="009A1C06"/>
    <w:rsid w:val="009A1EFA"/>
    <w:rsid w:val="009A354B"/>
    <w:rsid w:val="009A47EC"/>
    <w:rsid w:val="009A4E31"/>
    <w:rsid w:val="009A5010"/>
    <w:rsid w:val="009A569D"/>
    <w:rsid w:val="009A64C8"/>
    <w:rsid w:val="009A6BA1"/>
    <w:rsid w:val="009A7C3B"/>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CA1"/>
    <w:rsid w:val="009C2FF6"/>
    <w:rsid w:val="009C32CE"/>
    <w:rsid w:val="009C42D4"/>
    <w:rsid w:val="009C4FF4"/>
    <w:rsid w:val="009D33C1"/>
    <w:rsid w:val="009D34EC"/>
    <w:rsid w:val="009D3BF4"/>
    <w:rsid w:val="009D4702"/>
    <w:rsid w:val="009D4EE3"/>
    <w:rsid w:val="009D72EC"/>
    <w:rsid w:val="009D744D"/>
    <w:rsid w:val="009E2267"/>
    <w:rsid w:val="009E4004"/>
    <w:rsid w:val="009E44B1"/>
    <w:rsid w:val="009E4897"/>
    <w:rsid w:val="009E59FD"/>
    <w:rsid w:val="009F24E1"/>
    <w:rsid w:val="009F4B44"/>
    <w:rsid w:val="009F5892"/>
    <w:rsid w:val="009F5BE6"/>
    <w:rsid w:val="009F6C21"/>
    <w:rsid w:val="009F7C2B"/>
    <w:rsid w:val="00A00BE0"/>
    <w:rsid w:val="00A01536"/>
    <w:rsid w:val="00A0206A"/>
    <w:rsid w:val="00A02145"/>
    <w:rsid w:val="00A0353E"/>
    <w:rsid w:val="00A043FC"/>
    <w:rsid w:val="00A05385"/>
    <w:rsid w:val="00A05A8E"/>
    <w:rsid w:val="00A05D95"/>
    <w:rsid w:val="00A062EF"/>
    <w:rsid w:val="00A073A7"/>
    <w:rsid w:val="00A11349"/>
    <w:rsid w:val="00A1193F"/>
    <w:rsid w:val="00A1535E"/>
    <w:rsid w:val="00A1591D"/>
    <w:rsid w:val="00A16880"/>
    <w:rsid w:val="00A170CB"/>
    <w:rsid w:val="00A1717D"/>
    <w:rsid w:val="00A1753F"/>
    <w:rsid w:val="00A177D3"/>
    <w:rsid w:val="00A17CBC"/>
    <w:rsid w:val="00A2081C"/>
    <w:rsid w:val="00A21615"/>
    <w:rsid w:val="00A217A0"/>
    <w:rsid w:val="00A238F6"/>
    <w:rsid w:val="00A24BB8"/>
    <w:rsid w:val="00A26205"/>
    <w:rsid w:val="00A27274"/>
    <w:rsid w:val="00A30F7A"/>
    <w:rsid w:val="00A319BC"/>
    <w:rsid w:val="00A325E8"/>
    <w:rsid w:val="00A32F18"/>
    <w:rsid w:val="00A34014"/>
    <w:rsid w:val="00A34C8B"/>
    <w:rsid w:val="00A34F43"/>
    <w:rsid w:val="00A36554"/>
    <w:rsid w:val="00A37298"/>
    <w:rsid w:val="00A376DE"/>
    <w:rsid w:val="00A377FA"/>
    <w:rsid w:val="00A37D3E"/>
    <w:rsid w:val="00A407EB"/>
    <w:rsid w:val="00A40E39"/>
    <w:rsid w:val="00A41627"/>
    <w:rsid w:val="00A41BCE"/>
    <w:rsid w:val="00A424AE"/>
    <w:rsid w:val="00A424EB"/>
    <w:rsid w:val="00A426C8"/>
    <w:rsid w:val="00A460FE"/>
    <w:rsid w:val="00A46609"/>
    <w:rsid w:val="00A47022"/>
    <w:rsid w:val="00A47580"/>
    <w:rsid w:val="00A5138A"/>
    <w:rsid w:val="00A5247E"/>
    <w:rsid w:val="00A52A6E"/>
    <w:rsid w:val="00A52B19"/>
    <w:rsid w:val="00A5306C"/>
    <w:rsid w:val="00A541E7"/>
    <w:rsid w:val="00A541EF"/>
    <w:rsid w:val="00A54E07"/>
    <w:rsid w:val="00A557D6"/>
    <w:rsid w:val="00A562A9"/>
    <w:rsid w:val="00A57138"/>
    <w:rsid w:val="00A572EC"/>
    <w:rsid w:val="00A60543"/>
    <w:rsid w:val="00A66476"/>
    <w:rsid w:val="00A66E99"/>
    <w:rsid w:val="00A66FBD"/>
    <w:rsid w:val="00A67F0A"/>
    <w:rsid w:val="00A70235"/>
    <w:rsid w:val="00A70422"/>
    <w:rsid w:val="00A712CE"/>
    <w:rsid w:val="00A714AC"/>
    <w:rsid w:val="00A730B5"/>
    <w:rsid w:val="00A73EA8"/>
    <w:rsid w:val="00A7482F"/>
    <w:rsid w:val="00A749EE"/>
    <w:rsid w:val="00A75291"/>
    <w:rsid w:val="00A75C6C"/>
    <w:rsid w:val="00A76857"/>
    <w:rsid w:val="00A82283"/>
    <w:rsid w:val="00A823A2"/>
    <w:rsid w:val="00A82B9E"/>
    <w:rsid w:val="00A82D7A"/>
    <w:rsid w:val="00A83588"/>
    <w:rsid w:val="00A83B1F"/>
    <w:rsid w:val="00A84430"/>
    <w:rsid w:val="00A85EB8"/>
    <w:rsid w:val="00A8606A"/>
    <w:rsid w:val="00A8699B"/>
    <w:rsid w:val="00A86C00"/>
    <w:rsid w:val="00A8776F"/>
    <w:rsid w:val="00A879A3"/>
    <w:rsid w:val="00A87BAA"/>
    <w:rsid w:val="00A87E42"/>
    <w:rsid w:val="00A90859"/>
    <w:rsid w:val="00A90FCC"/>
    <w:rsid w:val="00A911AC"/>
    <w:rsid w:val="00A91E31"/>
    <w:rsid w:val="00A9212A"/>
    <w:rsid w:val="00A92F8D"/>
    <w:rsid w:val="00A94247"/>
    <w:rsid w:val="00A9541E"/>
    <w:rsid w:val="00A957B9"/>
    <w:rsid w:val="00A9672F"/>
    <w:rsid w:val="00A967A7"/>
    <w:rsid w:val="00A97708"/>
    <w:rsid w:val="00AA066A"/>
    <w:rsid w:val="00AA0FF2"/>
    <w:rsid w:val="00AA33D3"/>
    <w:rsid w:val="00AA44F8"/>
    <w:rsid w:val="00AA5410"/>
    <w:rsid w:val="00AA69BA"/>
    <w:rsid w:val="00AA6CA3"/>
    <w:rsid w:val="00AA7375"/>
    <w:rsid w:val="00AA73DA"/>
    <w:rsid w:val="00AA756C"/>
    <w:rsid w:val="00AB082A"/>
    <w:rsid w:val="00AB0A1B"/>
    <w:rsid w:val="00AB1845"/>
    <w:rsid w:val="00AB37EF"/>
    <w:rsid w:val="00AB39F7"/>
    <w:rsid w:val="00AB3E20"/>
    <w:rsid w:val="00AB47A9"/>
    <w:rsid w:val="00AB4E1F"/>
    <w:rsid w:val="00AB7A09"/>
    <w:rsid w:val="00AC16FB"/>
    <w:rsid w:val="00AC17C7"/>
    <w:rsid w:val="00AC18E1"/>
    <w:rsid w:val="00AC1B8D"/>
    <w:rsid w:val="00AC1DAE"/>
    <w:rsid w:val="00AC6489"/>
    <w:rsid w:val="00AC6C35"/>
    <w:rsid w:val="00AC6EB9"/>
    <w:rsid w:val="00AC6FDC"/>
    <w:rsid w:val="00AC730E"/>
    <w:rsid w:val="00AC75D2"/>
    <w:rsid w:val="00AD5944"/>
    <w:rsid w:val="00AD6654"/>
    <w:rsid w:val="00AD6D16"/>
    <w:rsid w:val="00AE0B85"/>
    <w:rsid w:val="00AE30E4"/>
    <w:rsid w:val="00AE5B67"/>
    <w:rsid w:val="00AE7F76"/>
    <w:rsid w:val="00AF062F"/>
    <w:rsid w:val="00AF159C"/>
    <w:rsid w:val="00AF1C85"/>
    <w:rsid w:val="00AF27D6"/>
    <w:rsid w:val="00AF292D"/>
    <w:rsid w:val="00AF2A99"/>
    <w:rsid w:val="00AF39EA"/>
    <w:rsid w:val="00AF4BAB"/>
    <w:rsid w:val="00AF5927"/>
    <w:rsid w:val="00AF61C4"/>
    <w:rsid w:val="00AF694E"/>
    <w:rsid w:val="00AF717A"/>
    <w:rsid w:val="00B032E6"/>
    <w:rsid w:val="00B03920"/>
    <w:rsid w:val="00B05ED3"/>
    <w:rsid w:val="00B07456"/>
    <w:rsid w:val="00B07467"/>
    <w:rsid w:val="00B12207"/>
    <w:rsid w:val="00B1227E"/>
    <w:rsid w:val="00B12575"/>
    <w:rsid w:val="00B12A43"/>
    <w:rsid w:val="00B13DA2"/>
    <w:rsid w:val="00B13F13"/>
    <w:rsid w:val="00B141A5"/>
    <w:rsid w:val="00B14908"/>
    <w:rsid w:val="00B15871"/>
    <w:rsid w:val="00B1601E"/>
    <w:rsid w:val="00B17105"/>
    <w:rsid w:val="00B17FF5"/>
    <w:rsid w:val="00B208AD"/>
    <w:rsid w:val="00B2101A"/>
    <w:rsid w:val="00B226E4"/>
    <w:rsid w:val="00B233F9"/>
    <w:rsid w:val="00B24B39"/>
    <w:rsid w:val="00B25C7C"/>
    <w:rsid w:val="00B30319"/>
    <w:rsid w:val="00B309B0"/>
    <w:rsid w:val="00B31B3A"/>
    <w:rsid w:val="00B32451"/>
    <w:rsid w:val="00B33C98"/>
    <w:rsid w:val="00B35BA4"/>
    <w:rsid w:val="00B36B45"/>
    <w:rsid w:val="00B37ACC"/>
    <w:rsid w:val="00B40D88"/>
    <w:rsid w:val="00B41DBB"/>
    <w:rsid w:val="00B4359C"/>
    <w:rsid w:val="00B4429A"/>
    <w:rsid w:val="00B45112"/>
    <w:rsid w:val="00B460F8"/>
    <w:rsid w:val="00B471EC"/>
    <w:rsid w:val="00B47EBB"/>
    <w:rsid w:val="00B506B0"/>
    <w:rsid w:val="00B551E4"/>
    <w:rsid w:val="00B559EE"/>
    <w:rsid w:val="00B55A5C"/>
    <w:rsid w:val="00B56B0D"/>
    <w:rsid w:val="00B56C79"/>
    <w:rsid w:val="00B577C8"/>
    <w:rsid w:val="00B60F87"/>
    <w:rsid w:val="00B60F8D"/>
    <w:rsid w:val="00B61FEC"/>
    <w:rsid w:val="00B621F0"/>
    <w:rsid w:val="00B62B31"/>
    <w:rsid w:val="00B63C77"/>
    <w:rsid w:val="00B64C58"/>
    <w:rsid w:val="00B64C6D"/>
    <w:rsid w:val="00B65B9C"/>
    <w:rsid w:val="00B70492"/>
    <w:rsid w:val="00B70B25"/>
    <w:rsid w:val="00B712DB"/>
    <w:rsid w:val="00B7286A"/>
    <w:rsid w:val="00B73BA9"/>
    <w:rsid w:val="00B74A34"/>
    <w:rsid w:val="00B74C62"/>
    <w:rsid w:val="00B7510A"/>
    <w:rsid w:val="00B75F2D"/>
    <w:rsid w:val="00B764C5"/>
    <w:rsid w:val="00B76B28"/>
    <w:rsid w:val="00B77865"/>
    <w:rsid w:val="00B801CF"/>
    <w:rsid w:val="00B80E16"/>
    <w:rsid w:val="00B81A94"/>
    <w:rsid w:val="00B81C23"/>
    <w:rsid w:val="00B83605"/>
    <w:rsid w:val="00B83E0B"/>
    <w:rsid w:val="00B849C4"/>
    <w:rsid w:val="00B87C72"/>
    <w:rsid w:val="00B92EA3"/>
    <w:rsid w:val="00B96031"/>
    <w:rsid w:val="00BA4D94"/>
    <w:rsid w:val="00BA4EBA"/>
    <w:rsid w:val="00BA66C5"/>
    <w:rsid w:val="00BA6805"/>
    <w:rsid w:val="00BB0474"/>
    <w:rsid w:val="00BB19C4"/>
    <w:rsid w:val="00BB3656"/>
    <w:rsid w:val="00BB41F1"/>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0C1F"/>
    <w:rsid w:val="00BE11BB"/>
    <w:rsid w:val="00BE1C34"/>
    <w:rsid w:val="00BE24E5"/>
    <w:rsid w:val="00BE2922"/>
    <w:rsid w:val="00BE3E5E"/>
    <w:rsid w:val="00BE4B83"/>
    <w:rsid w:val="00BE4F15"/>
    <w:rsid w:val="00BE56C1"/>
    <w:rsid w:val="00BE5744"/>
    <w:rsid w:val="00BE57EC"/>
    <w:rsid w:val="00BE6902"/>
    <w:rsid w:val="00BE799D"/>
    <w:rsid w:val="00BE7BA8"/>
    <w:rsid w:val="00BF0332"/>
    <w:rsid w:val="00BF0B08"/>
    <w:rsid w:val="00BF3987"/>
    <w:rsid w:val="00BF3CFE"/>
    <w:rsid w:val="00BF447A"/>
    <w:rsid w:val="00BF481C"/>
    <w:rsid w:val="00BF5564"/>
    <w:rsid w:val="00BF5CEF"/>
    <w:rsid w:val="00BF6F52"/>
    <w:rsid w:val="00C012A1"/>
    <w:rsid w:val="00C01986"/>
    <w:rsid w:val="00C01A60"/>
    <w:rsid w:val="00C03B79"/>
    <w:rsid w:val="00C042A3"/>
    <w:rsid w:val="00C0451F"/>
    <w:rsid w:val="00C07438"/>
    <w:rsid w:val="00C079A6"/>
    <w:rsid w:val="00C101CE"/>
    <w:rsid w:val="00C10793"/>
    <w:rsid w:val="00C10F4D"/>
    <w:rsid w:val="00C110CA"/>
    <w:rsid w:val="00C11190"/>
    <w:rsid w:val="00C117A3"/>
    <w:rsid w:val="00C126CC"/>
    <w:rsid w:val="00C13597"/>
    <w:rsid w:val="00C158E7"/>
    <w:rsid w:val="00C20094"/>
    <w:rsid w:val="00C20EEA"/>
    <w:rsid w:val="00C22255"/>
    <w:rsid w:val="00C22266"/>
    <w:rsid w:val="00C2251A"/>
    <w:rsid w:val="00C22E6D"/>
    <w:rsid w:val="00C23734"/>
    <w:rsid w:val="00C23BE5"/>
    <w:rsid w:val="00C253B6"/>
    <w:rsid w:val="00C25C16"/>
    <w:rsid w:val="00C261B6"/>
    <w:rsid w:val="00C3223B"/>
    <w:rsid w:val="00C32851"/>
    <w:rsid w:val="00C3348C"/>
    <w:rsid w:val="00C33A4B"/>
    <w:rsid w:val="00C35D29"/>
    <w:rsid w:val="00C37330"/>
    <w:rsid w:val="00C37A38"/>
    <w:rsid w:val="00C405F2"/>
    <w:rsid w:val="00C41F38"/>
    <w:rsid w:val="00C432BA"/>
    <w:rsid w:val="00C43D2F"/>
    <w:rsid w:val="00C441E2"/>
    <w:rsid w:val="00C44C60"/>
    <w:rsid w:val="00C451C8"/>
    <w:rsid w:val="00C45B28"/>
    <w:rsid w:val="00C45DAE"/>
    <w:rsid w:val="00C46F16"/>
    <w:rsid w:val="00C47C99"/>
    <w:rsid w:val="00C5200C"/>
    <w:rsid w:val="00C535C9"/>
    <w:rsid w:val="00C53830"/>
    <w:rsid w:val="00C540FC"/>
    <w:rsid w:val="00C54C00"/>
    <w:rsid w:val="00C55197"/>
    <w:rsid w:val="00C552B7"/>
    <w:rsid w:val="00C554C6"/>
    <w:rsid w:val="00C55736"/>
    <w:rsid w:val="00C55BC4"/>
    <w:rsid w:val="00C56592"/>
    <w:rsid w:val="00C571A3"/>
    <w:rsid w:val="00C574DD"/>
    <w:rsid w:val="00C61829"/>
    <w:rsid w:val="00C6201A"/>
    <w:rsid w:val="00C63254"/>
    <w:rsid w:val="00C6513B"/>
    <w:rsid w:val="00C653BE"/>
    <w:rsid w:val="00C6664E"/>
    <w:rsid w:val="00C67B72"/>
    <w:rsid w:val="00C70469"/>
    <w:rsid w:val="00C70805"/>
    <w:rsid w:val="00C72721"/>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2C6F"/>
    <w:rsid w:val="00C93EE3"/>
    <w:rsid w:val="00C940D8"/>
    <w:rsid w:val="00C96EB4"/>
    <w:rsid w:val="00C9794C"/>
    <w:rsid w:val="00CA041E"/>
    <w:rsid w:val="00CA0716"/>
    <w:rsid w:val="00CA345C"/>
    <w:rsid w:val="00CA3879"/>
    <w:rsid w:val="00CA446A"/>
    <w:rsid w:val="00CA4C34"/>
    <w:rsid w:val="00CA5154"/>
    <w:rsid w:val="00CB099D"/>
    <w:rsid w:val="00CB12F8"/>
    <w:rsid w:val="00CB1BB3"/>
    <w:rsid w:val="00CB2F33"/>
    <w:rsid w:val="00CB34DD"/>
    <w:rsid w:val="00CB38BF"/>
    <w:rsid w:val="00CB38E1"/>
    <w:rsid w:val="00CB3A06"/>
    <w:rsid w:val="00CB3EB4"/>
    <w:rsid w:val="00CB4134"/>
    <w:rsid w:val="00CB4FD9"/>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F21"/>
    <w:rsid w:val="00CD0667"/>
    <w:rsid w:val="00CD3E8E"/>
    <w:rsid w:val="00CD4810"/>
    <w:rsid w:val="00CD4E72"/>
    <w:rsid w:val="00CD6044"/>
    <w:rsid w:val="00CD6F5D"/>
    <w:rsid w:val="00CD7052"/>
    <w:rsid w:val="00CD7142"/>
    <w:rsid w:val="00CE0C5F"/>
    <w:rsid w:val="00CE167A"/>
    <w:rsid w:val="00CE169E"/>
    <w:rsid w:val="00CE2F88"/>
    <w:rsid w:val="00CE3343"/>
    <w:rsid w:val="00CE3406"/>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755"/>
    <w:rsid w:val="00D04944"/>
    <w:rsid w:val="00D06619"/>
    <w:rsid w:val="00D06797"/>
    <w:rsid w:val="00D12EE7"/>
    <w:rsid w:val="00D1641C"/>
    <w:rsid w:val="00D169B8"/>
    <w:rsid w:val="00D249AD"/>
    <w:rsid w:val="00D24B26"/>
    <w:rsid w:val="00D266C9"/>
    <w:rsid w:val="00D2687F"/>
    <w:rsid w:val="00D27691"/>
    <w:rsid w:val="00D27978"/>
    <w:rsid w:val="00D27C75"/>
    <w:rsid w:val="00D303B9"/>
    <w:rsid w:val="00D3101C"/>
    <w:rsid w:val="00D310F0"/>
    <w:rsid w:val="00D31939"/>
    <w:rsid w:val="00D32374"/>
    <w:rsid w:val="00D32775"/>
    <w:rsid w:val="00D32A3B"/>
    <w:rsid w:val="00D32F6D"/>
    <w:rsid w:val="00D3301E"/>
    <w:rsid w:val="00D34FA7"/>
    <w:rsid w:val="00D37375"/>
    <w:rsid w:val="00D379B5"/>
    <w:rsid w:val="00D37F5E"/>
    <w:rsid w:val="00D40378"/>
    <w:rsid w:val="00D41107"/>
    <w:rsid w:val="00D41363"/>
    <w:rsid w:val="00D430C8"/>
    <w:rsid w:val="00D462EA"/>
    <w:rsid w:val="00D46429"/>
    <w:rsid w:val="00D46690"/>
    <w:rsid w:val="00D46979"/>
    <w:rsid w:val="00D47BFD"/>
    <w:rsid w:val="00D50844"/>
    <w:rsid w:val="00D52AF3"/>
    <w:rsid w:val="00D54C67"/>
    <w:rsid w:val="00D55701"/>
    <w:rsid w:val="00D55E55"/>
    <w:rsid w:val="00D5638C"/>
    <w:rsid w:val="00D566A5"/>
    <w:rsid w:val="00D57D04"/>
    <w:rsid w:val="00D601AC"/>
    <w:rsid w:val="00D618BD"/>
    <w:rsid w:val="00D62E5C"/>
    <w:rsid w:val="00D62E77"/>
    <w:rsid w:val="00D62F84"/>
    <w:rsid w:val="00D64FF2"/>
    <w:rsid w:val="00D66207"/>
    <w:rsid w:val="00D7053E"/>
    <w:rsid w:val="00D70D88"/>
    <w:rsid w:val="00D7241A"/>
    <w:rsid w:val="00D73312"/>
    <w:rsid w:val="00D763BF"/>
    <w:rsid w:val="00D8059F"/>
    <w:rsid w:val="00D80D61"/>
    <w:rsid w:val="00D80EF2"/>
    <w:rsid w:val="00D824C4"/>
    <w:rsid w:val="00D8301A"/>
    <w:rsid w:val="00D83BD3"/>
    <w:rsid w:val="00D83CB1"/>
    <w:rsid w:val="00D8521F"/>
    <w:rsid w:val="00D85852"/>
    <w:rsid w:val="00D86275"/>
    <w:rsid w:val="00D87500"/>
    <w:rsid w:val="00D8765A"/>
    <w:rsid w:val="00D9069C"/>
    <w:rsid w:val="00D90A52"/>
    <w:rsid w:val="00D90C36"/>
    <w:rsid w:val="00D91B25"/>
    <w:rsid w:val="00D9435E"/>
    <w:rsid w:val="00D954AC"/>
    <w:rsid w:val="00D9651B"/>
    <w:rsid w:val="00DA0CEC"/>
    <w:rsid w:val="00DA15EE"/>
    <w:rsid w:val="00DA24DA"/>
    <w:rsid w:val="00DA2BF8"/>
    <w:rsid w:val="00DA2D71"/>
    <w:rsid w:val="00DA31F2"/>
    <w:rsid w:val="00DA402D"/>
    <w:rsid w:val="00DA5EE2"/>
    <w:rsid w:val="00DA5FF8"/>
    <w:rsid w:val="00DA64F8"/>
    <w:rsid w:val="00DB07B3"/>
    <w:rsid w:val="00DB10A2"/>
    <w:rsid w:val="00DB13C0"/>
    <w:rsid w:val="00DB2243"/>
    <w:rsid w:val="00DB2623"/>
    <w:rsid w:val="00DB2D86"/>
    <w:rsid w:val="00DB6A78"/>
    <w:rsid w:val="00DB75D5"/>
    <w:rsid w:val="00DB79E0"/>
    <w:rsid w:val="00DB7DEC"/>
    <w:rsid w:val="00DC13F1"/>
    <w:rsid w:val="00DC532D"/>
    <w:rsid w:val="00DC564A"/>
    <w:rsid w:val="00DC6036"/>
    <w:rsid w:val="00DC6E7D"/>
    <w:rsid w:val="00DC7751"/>
    <w:rsid w:val="00DD11B7"/>
    <w:rsid w:val="00DD1AC8"/>
    <w:rsid w:val="00DD2093"/>
    <w:rsid w:val="00DD279C"/>
    <w:rsid w:val="00DD2919"/>
    <w:rsid w:val="00DD3B1D"/>
    <w:rsid w:val="00DD44E7"/>
    <w:rsid w:val="00DD4F64"/>
    <w:rsid w:val="00DD67B6"/>
    <w:rsid w:val="00DD6A2C"/>
    <w:rsid w:val="00DD6BCA"/>
    <w:rsid w:val="00DD7E55"/>
    <w:rsid w:val="00DE0334"/>
    <w:rsid w:val="00DE0AA6"/>
    <w:rsid w:val="00DE0F87"/>
    <w:rsid w:val="00DE166D"/>
    <w:rsid w:val="00DE18F6"/>
    <w:rsid w:val="00DE36C8"/>
    <w:rsid w:val="00DE397E"/>
    <w:rsid w:val="00DE4FF3"/>
    <w:rsid w:val="00DE561B"/>
    <w:rsid w:val="00DE6F92"/>
    <w:rsid w:val="00DE71D4"/>
    <w:rsid w:val="00DF170F"/>
    <w:rsid w:val="00DF22E6"/>
    <w:rsid w:val="00DF636A"/>
    <w:rsid w:val="00DF67C1"/>
    <w:rsid w:val="00DF6BF9"/>
    <w:rsid w:val="00DF7737"/>
    <w:rsid w:val="00DF7FD3"/>
    <w:rsid w:val="00E00492"/>
    <w:rsid w:val="00E0098F"/>
    <w:rsid w:val="00E00CC9"/>
    <w:rsid w:val="00E012CA"/>
    <w:rsid w:val="00E0227A"/>
    <w:rsid w:val="00E02A89"/>
    <w:rsid w:val="00E032C6"/>
    <w:rsid w:val="00E052C3"/>
    <w:rsid w:val="00E07567"/>
    <w:rsid w:val="00E1014D"/>
    <w:rsid w:val="00E103A7"/>
    <w:rsid w:val="00E1162F"/>
    <w:rsid w:val="00E123F4"/>
    <w:rsid w:val="00E131CC"/>
    <w:rsid w:val="00E1386C"/>
    <w:rsid w:val="00E14A88"/>
    <w:rsid w:val="00E15A0B"/>
    <w:rsid w:val="00E162CE"/>
    <w:rsid w:val="00E16600"/>
    <w:rsid w:val="00E16971"/>
    <w:rsid w:val="00E16AC4"/>
    <w:rsid w:val="00E16F74"/>
    <w:rsid w:val="00E22050"/>
    <w:rsid w:val="00E22178"/>
    <w:rsid w:val="00E22FF5"/>
    <w:rsid w:val="00E237EF"/>
    <w:rsid w:val="00E24C34"/>
    <w:rsid w:val="00E25401"/>
    <w:rsid w:val="00E255A2"/>
    <w:rsid w:val="00E259BC"/>
    <w:rsid w:val="00E2675A"/>
    <w:rsid w:val="00E2740D"/>
    <w:rsid w:val="00E27A95"/>
    <w:rsid w:val="00E30CC1"/>
    <w:rsid w:val="00E30E00"/>
    <w:rsid w:val="00E31427"/>
    <w:rsid w:val="00E314A8"/>
    <w:rsid w:val="00E31813"/>
    <w:rsid w:val="00E33193"/>
    <w:rsid w:val="00E344BE"/>
    <w:rsid w:val="00E36477"/>
    <w:rsid w:val="00E376FA"/>
    <w:rsid w:val="00E40756"/>
    <w:rsid w:val="00E408A8"/>
    <w:rsid w:val="00E41899"/>
    <w:rsid w:val="00E41D91"/>
    <w:rsid w:val="00E4259A"/>
    <w:rsid w:val="00E435BC"/>
    <w:rsid w:val="00E4366A"/>
    <w:rsid w:val="00E43B7D"/>
    <w:rsid w:val="00E43CC9"/>
    <w:rsid w:val="00E4493B"/>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34CC"/>
    <w:rsid w:val="00E63AF2"/>
    <w:rsid w:val="00E653EE"/>
    <w:rsid w:val="00E6549D"/>
    <w:rsid w:val="00E66326"/>
    <w:rsid w:val="00E6738D"/>
    <w:rsid w:val="00E6747B"/>
    <w:rsid w:val="00E71168"/>
    <w:rsid w:val="00E71F6C"/>
    <w:rsid w:val="00E720E2"/>
    <w:rsid w:val="00E72DC9"/>
    <w:rsid w:val="00E73099"/>
    <w:rsid w:val="00E76CF8"/>
    <w:rsid w:val="00E776A8"/>
    <w:rsid w:val="00E80A97"/>
    <w:rsid w:val="00E811CB"/>
    <w:rsid w:val="00E82DB1"/>
    <w:rsid w:val="00E82DC3"/>
    <w:rsid w:val="00E84667"/>
    <w:rsid w:val="00E848F5"/>
    <w:rsid w:val="00E8520C"/>
    <w:rsid w:val="00E853A3"/>
    <w:rsid w:val="00E8560D"/>
    <w:rsid w:val="00E85828"/>
    <w:rsid w:val="00E9062D"/>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CB"/>
    <w:rsid w:val="00EA5ACB"/>
    <w:rsid w:val="00EA7DD1"/>
    <w:rsid w:val="00EB1653"/>
    <w:rsid w:val="00EB1927"/>
    <w:rsid w:val="00EB2159"/>
    <w:rsid w:val="00EB3556"/>
    <w:rsid w:val="00EB385C"/>
    <w:rsid w:val="00EB3912"/>
    <w:rsid w:val="00EB4E06"/>
    <w:rsid w:val="00EB5972"/>
    <w:rsid w:val="00EB71D1"/>
    <w:rsid w:val="00EC0B1B"/>
    <w:rsid w:val="00EC130C"/>
    <w:rsid w:val="00EC2217"/>
    <w:rsid w:val="00EC234A"/>
    <w:rsid w:val="00EC3B6F"/>
    <w:rsid w:val="00EC3EE6"/>
    <w:rsid w:val="00EC4E93"/>
    <w:rsid w:val="00EC5632"/>
    <w:rsid w:val="00EC6A5B"/>
    <w:rsid w:val="00ED0901"/>
    <w:rsid w:val="00ED113E"/>
    <w:rsid w:val="00ED12B4"/>
    <w:rsid w:val="00ED133D"/>
    <w:rsid w:val="00ED17D9"/>
    <w:rsid w:val="00ED1D72"/>
    <w:rsid w:val="00ED2193"/>
    <w:rsid w:val="00ED2D34"/>
    <w:rsid w:val="00ED5C67"/>
    <w:rsid w:val="00ED60AB"/>
    <w:rsid w:val="00ED7E40"/>
    <w:rsid w:val="00EE196B"/>
    <w:rsid w:val="00EE1C3B"/>
    <w:rsid w:val="00EE480F"/>
    <w:rsid w:val="00EE4ABA"/>
    <w:rsid w:val="00EE4EAE"/>
    <w:rsid w:val="00EE55CD"/>
    <w:rsid w:val="00EE6A34"/>
    <w:rsid w:val="00EE6AB2"/>
    <w:rsid w:val="00EE7862"/>
    <w:rsid w:val="00EE7BCC"/>
    <w:rsid w:val="00EF0D72"/>
    <w:rsid w:val="00EF0FEA"/>
    <w:rsid w:val="00EF6A0D"/>
    <w:rsid w:val="00F01337"/>
    <w:rsid w:val="00F014CE"/>
    <w:rsid w:val="00F02232"/>
    <w:rsid w:val="00F023C1"/>
    <w:rsid w:val="00F0315F"/>
    <w:rsid w:val="00F03548"/>
    <w:rsid w:val="00F03E31"/>
    <w:rsid w:val="00F05675"/>
    <w:rsid w:val="00F056E5"/>
    <w:rsid w:val="00F05F39"/>
    <w:rsid w:val="00F06514"/>
    <w:rsid w:val="00F071AE"/>
    <w:rsid w:val="00F079F6"/>
    <w:rsid w:val="00F10CF4"/>
    <w:rsid w:val="00F1120E"/>
    <w:rsid w:val="00F1130C"/>
    <w:rsid w:val="00F11A59"/>
    <w:rsid w:val="00F131BB"/>
    <w:rsid w:val="00F1408A"/>
    <w:rsid w:val="00F14841"/>
    <w:rsid w:val="00F156C2"/>
    <w:rsid w:val="00F158B8"/>
    <w:rsid w:val="00F15D04"/>
    <w:rsid w:val="00F168F9"/>
    <w:rsid w:val="00F17091"/>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30BE"/>
    <w:rsid w:val="00F34147"/>
    <w:rsid w:val="00F35807"/>
    <w:rsid w:val="00F3645B"/>
    <w:rsid w:val="00F36B71"/>
    <w:rsid w:val="00F36E26"/>
    <w:rsid w:val="00F4054B"/>
    <w:rsid w:val="00F413A6"/>
    <w:rsid w:val="00F447DB"/>
    <w:rsid w:val="00F44CC1"/>
    <w:rsid w:val="00F458C6"/>
    <w:rsid w:val="00F4599E"/>
    <w:rsid w:val="00F468EB"/>
    <w:rsid w:val="00F50C89"/>
    <w:rsid w:val="00F53A2E"/>
    <w:rsid w:val="00F53E06"/>
    <w:rsid w:val="00F55CCA"/>
    <w:rsid w:val="00F575C4"/>
    <w:rsid w:val="00F6020C"/>
    <w:rsid w:val="00F603BD"/>
    <w:rsid w:val="00F6075F"/>
    <w:rsid w:val="00F61F0B"/>
    <w:rsid w:val="00F62E07"/>
    <w:rsid w:val="00F63010"/>
    <w:rsid w:val="00F63433"/>
    <w:rsid w:val="00F64C32"/>
    <w:rsid w:val="00F6509D"/>
    <w:rsid w:val="00F65181"/>
    <w:rsid w:val="00F65200"/>
    <w:rsid w:val="00F65C14"/>
    <w:rsid w:val="00F66943"/>
    <w:rsid w:val="00F6750D"/>
    <w:rsid w:val="00F67609"/>
    <w:rsid w:val="00F67E6C"/>
    <w:rsid w:val="00F70802"/>
    <w:rsid w:val="00F7153D"/>
    <w:rsid w:val="00F72179"/>
    <w:rsid w:val="00F73DAA"/>
    <w:rsid w:val="00F73F6D"/>
    <w:rsid w:val="00F74736"/>
    <w:rsid w:val="00F75270"/>
    <w:rsid w:val="00F75F15"/>
    <w:rsid w:val="00F765FE"/>
    <w:rsid w:val="00F77890"/>
    <w:rsid w:val="00F80361"/>
    <w:rsid w:val="00F808BD"/>
    <w:rsid w:val="00F80BDF"/>
    <w:rsid w:val="00F8215C"/>
    <w:rsid w:val="00F83720"/>
    <w:rsid w:val="00F84004"/>
    <w:rsid w:val="00F84335"/>
    <w:rsid w:val="00F8525B"/>
    <w:rsid w:val="00F858A7"/>
    <w:rsid w:val="00F90597"/>
    <w:rsid w:val="00F92CCC"/>
    <w:rsid w:val="00F93368"/>
    <w:rsid w:val="00F94EB3"/>
    <w:rsid w:val="00F95A91"/>
    <w:rsid w:val="00F96E71"/>
    <w:rsid w:val="00FA1A45"/>
    <w:rsid w:val="00FA29F2"/>
    <w:rsid w:val="00FA2B1D"/>
    <w:rsid w:val="00FA2DFF"/>
    <w:rsid w:val="00FA332E"/>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10A"/>
    <w:rsid w:val="00FC1DA4"/>
    <w:rsid w:val="00FC29CB"/>
    <w:rsid w:val="00FC2F5B"/>
    <w:rsid w:val="00FC2FA6"/>
    <w:rsid w:val="00FC3EFC"/>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32D0"/>
    <w:rsid w:val="00FE4425"/>
    <w:rsid w:val="00FE791A"/>
    <w:rsid w:val="00FF04E8"/>
    <w:rsid w:val="00FF07F2"/>
    <w:rsid w:val="00FF172E"/>
    <w:rsid w:val="00FF1D13"/>
    <w:rsid w:val="00FF1FC3"/>
    <w:rsid w:val="00FF2EC3"/>
    <w:rsid w:val="00FF3712"/>
    <w:rsid w:val="00FF3907"/>
    <w:rsid w:val="00FF463C"/>
    <w:rsid w:val="00FF652D"/>
    <w:rsid w:val="00FF65E1"/>
    <w:rsid w:val="00FF6D51"/>
    <w:rsid w:val="00FF70CF"/>
    <w:rsid w:val="00FF7218"/>
  </w:rsids>
  <w:docVars>
    <w:docVar w:name="ui" w:val="1"/>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B26C023"/>
  <w15:chartTrackingRefBased/>
  <w15:docId w15:val="{9BF1E64F-C4CE-413F-B035-14246B3D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DA5EE2"/>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semiHidden/>
    <w:rsid w:val="00B36B45"/>
    <w:rPr>
      <w:rFonts w:asciiTheme="majorHAnsi" w:hAnsiTheme="majorHAnsi"/>
      <w:color w:val="0B2949" w:themeColor="accent1"/>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color w:val="0B2949" w:themeColor="accent1"/>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pPr>
  </w:style>
  <w:style w:type="character" w:customStyle="1" w:styleId="SalutationChar">
    <w:name w:val="Salutation Char"/>
    <w:basedOn w:val="DefaultParagraphFont"/>
    <w:link w:val="Salutation"/>
    <w:semiHidde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link w:val="NoSpacingChar"/>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table" w:customStyle="1" w:styleId="TableGrid30">
    <w:name w:val="Table Grid3"/>
    <w:basedOn w:val="TableNormal"/>
    <w:next w:val="TableGrid"/>
    <w:rsid w:val="002712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semiHidden/>
    <w:rsid w:val="002712F0"/>
    <w:pPr>
      <w:spacing w:after="0" w:line="240" w:lineRule="auto"/>
    </w:pPr>
    <w:rPr>
      <w:rFonts w:ascii="Calibri" w:hAnsi="Calibri" w:cs="Calibri"/>
    </w:rPr>
  </w:style>
  <w:style w:type="character" w:customStyle="1" w:styleId="NoSpacingChar">
    <w:name w:val="No Spacing Char"/>
    <w:basedOn w:val="DefaultParagraphFont"/>
    <w:link w:val="NoSpacing"/>
    <w:uiPriority w:val="1"/>
    <w:rsid w:val="00B12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athematica.org/publications/snap-employment-and-training-e-t-characteristics-study-final-report" TargetMode="Externa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mathematica.org/publications/snap-employment-and-training-e-t-characteristics-study-final-report" TargetMode="External"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798C5D-0D16-435F-8857-73D30808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4MathUMemo.dotm</Template>
  <TotalTime>1</TotalTime>
  <Pages>13</Pages>
  <Words>3865</Words>
  <Characters>22034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Kim McDonald</dc:creator>
  <cp:keywords>memo</cp:keywords>
  <cp:lastModifiedBy>Kim McDonald</cp:lastModifiedBy>
  <cp:revision>3</cp:revision>
  <cp:lastPrinted>2020-09-11T21:32:00Z</cp:lastPrinted>
  <dcterms:created xsi:type="dcterms:W3CDTF">2022-08-16T20:55:00Z</dcterms:created>
  <dcterms:modified xsi:type="dcterms:W3CDTF">2022-08-16T20:55:00Z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