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76FC5B9D" w:rsidP="315183E7" w14:paraId="7DB2BF9B" w14:textId="5063ECBC">
      <w:pPr>
        <w:jc w:val="center"/>
      </w:pPr>
      <w:r w:rsidRPr="315183E7">
        <w:t>Super Emitter Form Logic</w:t>
      </w:r>
      <w:r w:rsidRPr="315183E7" w:rsidR="093B09CB">
        <w:t xml:space="preserve"> </w:t>
      </w:r>
    </w:p>
    <w:p w:rsidR="76FC5B9D" w:rsidP="315183E7" w14:paraId="6AC1F1F9" w14:textId="53EA6EBA">
      <w:pPr>
        <w:jc w:val="center"/>
      </w:pPr>
      <w:r w:rsidRPr="315183E7">
        <w:t>Third Party Notifiers: Third Party Notification Forms</w:t>
      </w:r>
    </w:p>
    <w:p w:rsidR="76FC5B9D" w:rsidP="315183E7" w14:paraId="612C0B15" w14:textId="0C86FF82">
      <w:pPr>
        <w:ind w:firstLine="720"/>
      </w:pPr>
      <w:r w:rsidRPr="315183E7">
        <w:t xml:space="preserve">A person or organization that receives certification from EPA as a Third Party Notifier will, </w:t>
      </w:r>
      <w:r w:rsidRPr="315183E7" w:rsidR="239A5A08">
        <w:t xml:space="preserve">starting </w:t>
      </w:r>
      <w:r w:rsidRPr="315183E7">
        <w:t>fifteen days</w:t>
      </w:r>
      <w:r w:rsidRPr="315183E7" w:rsidR="1F55632E">
        <w:t xml:space="preserve"> after certification, be able to send EPA notifications of a Super Emitter event, defined as a methane emission of 100kg/hr</w:t>
      </w:r>
      <w:r w:rsidRPr="315183E7" w:rsidR="7F38E77B">
        <w:t>. EPA will perform a data quality check</w:t>
      </w:r>
      <w:r w:rsidRPr="315183E7" w:rsidR="585C84B0">
        <w:t>, including</w:t>
      </w:r>
      <w:r w:rsidRPr="315183E7" w:rsidR="6A47369F">
        <w:t xml:space="preserve"> (but not limited to)</w:t>
      </w:r>
      <w:r w:rsidRPr="315183E7" w:rsidR="7F38E77B">
        <w:t xml:space="preserve"> confirm</w:t>
      </w:r>
      <w:r w:rsidRPr="315183E7" w:rsidR="15C63BA8">
        <w:t>ation</w:t>
      </w:r>
      <w:r w:rsidRPr="315183E7" w:rsidR="7F38E77B">
        <w:t xml:space="preserve"> that</w:t>
      </w:r>
      <w:r w:rsidRPr="315183E7" w:rsidR="59DDAD04">
        <w:t xml:space="preserve"> the</w:t>
      </w:r>
      <w:r w:rsidRPr="315183E7" w:rsidR="7F38E77B">
        <w:t xml:space="preserve"> emissions exceed the 100kg/hr threshold with approximately 98% certainty</w:t>
      </w:r>
      <w:r w:rsidRPr="315183E7" w:rsidR="69DEE4FD">
        <w:t xml:space="preserve"> and</w:t>
      </w:r>
      <w:r w:rsidRPr="315183E7" w:rsidR="4B52E8A3">
        <w:t xml:space="preserve"> </w:t>
      </w:r>
      <w:r w:rsidRPr="315183E7" w:rsidR="29F3C6BF">
        <w:t xml:space="preserve">that </w:t>
      </w:r>
      <w:r w:rsidRPr="315183E7" w:rsidR="4B52E8A3">
        <w:t>the</w:t>
      </w:r>
      <w:r w:rsidRPr="315183E7" w:rsidR="239F6B8C">
        <w:t xml:space="preserve"> identified</w:t>
      </w:r>
      <w:r w:rsidRPr="315183E7" w:rsidR="4B52E8A3">
        <w:t xml:space="preserve"> facility is located near the plume</w:t>
      </w:r>
      <w:r w:rsidRPr="315183E7" w:rsidR="1F179A62">
        <w:t xml:space="preserve">. </w:t>
      </w:r>
      <w:r w:rsidRPr="315183E7" w:rsidR="7D810897">
        <w:t>After submission, t</w:t>
      </w:r>
      <w:r w:rsidRPr="315183E7" w:rsidR="1F179A62">
        <w:t>he notifier will rece</w:t>
      </w:r>
      <w:r w:rsidRPr="315183E7" w:rsidR="509E897B">
        <w:t xml:space="preserve">ive a copy of the data quality check. </w:t>
      </w:r>
      <w:r w:rsidRPr="315183E7" w:rsidR="5E07B2D3">
        <w:t xml:space="preserve">Third-party notifiers can update previously submitted forms in the event of </w:t>
      </w:r>
      <w:r w:rsidRPr="315183E7" w:rsidR="67D9FC85">
        <w:t xml:space="preserve">an </w:t>
      </w:r>
      <w:r w:rsidRPr="315183E7" w:rsidR="5E07B2D3">
        <w:t xml:space="preserve">error or if new information causes them to revise their data. </w:t>
      </w:r>
      <w:r w:rsidRPr="315183E7" w:rsidR="699D2897">
        <w:t>If the notification passes the data quality check, EPA will notify the owner/operator, who must initiate a super-emitter event investigation within 5 days and submit a response form to EPA within 15 days.</w:t>
      </w:r>
    </w:p>
    <w:p w:rsidR="76FC5B9D" w:rsidP="315183E7" w14:paraId="09853422" w14:textId="548B95CE">
      <w:pPr>
        <w:jc w:val="center"/>
      </w:pPr>
    </w:p>
    <w:p w:rsidR="76FC5B9D" w:rsidP="315183E7" w14:paraId="004B1D99" w14:textId="49A020DE">
      <w:pPr>
        <w:jc w:val="center"/>
      </w:pPr>
      <w:r w:rsidRPr="315183E7">
        <w:t>Owner/Operator</w:t>
      </w:r>
      <w:r w:rsidRPr="315183E7" w:rsidR="4EAB4294">
        <w:t>s: Designating Responsible Officials and Owner/Operator</w:t>
      </w:r>
      <w:r w:rsidRPr="315183E7" w:rsidR="4DE772E6">
        <w:t xml:space="preserve"> Response Form</w:t>
      </w:r>
      <w:r>
        <w:tab/>
      </w:r>
    </w:p>
    <w:p w:rsidR="1A4E71A5" w:rsidP="315183E7" w14:paraId="0D3012B5" w14:textId="7D0EB420">
      <w:pPr>
        <w:ind w:firstLine="720"/>
      </w:pPr>
      <w:r w:rsidRPr="315183E7">
        <w:t>The optional first step for owner/operators will be to designate Responsible Official</w:t>
      </w:r>
      <w:r w:rsidRPr="315183E7" w:rsidR="33A49859">
        <w:t>s by downloading, filling out and uploading</w:t>
      </w:r>
      <w:r w:rsidRPr="315183E7" w:rsidR="5FCFCA43">
        <w:t xml:space="preserve"> the Designating Responsible Officials spreadsheet. This form will ensure that </w:t>
      </w:r>
      <w:r w:rsidRPr="315183E7" w:rsidR="0156CC89">
        <w:t xml:space="preserve">EPA sends </w:t>
      </w:r>
      <w:r w:rsidRPr="315183E7" w:rsidR="5FCFCA43">
        <w:t>notifications to the personnel specifically chosen by owner/operator</w:t>
      </w:r>
      <w:r w:rsidRPr="315183E7" w:rsidR="79988873">
        <w:t xml:space="preserve"> </w:t>
      </w:r>
      <w:r w:rsidRPr="315183E7" w:rsidR="69B5CD8D">
        <w:t>for their facilities</w:t>
      </w:r>
      <w:r w:rsidRPr="315183E7" w:rsidR="5FCFCA43">
        <w:t>. Along with spreadsheet, own</w:t>
      </w:r>
      <w:r w:rsidRPr="315183E7" w:rsidR="3A7B5CEB">
        <w:t>er/operators can also provide geographic files to identify their</w:t>
      </w:r>
      <w:r w:rsidRPr="315183E7" w:rsidR="1BEE5124">
        <w:t xml:space="preserve"> facilities. </w:t>
      </w:r>
      <w:r w:rsidRPr="315183E7" w:rsidR="2B5D597E">
        <w:t>Owner/operators may</w:t>
      </w:r>
      <w:r w:rsidRPr="315183E7" w:rsidR="092F98D1">
        <w:t xml:space="preserve"> use the same form to</w:t>
      </w:r>
      <w:r w:rsidRPr="315183E7" w:rsidR="2B5D597E">
        <w:t xml:space="preserve"> update this information as personnel responsibilities change</w:t>
      </w:r>
      <w:r w:rsidRPr="315183E7" w:rsidR="45DBF722">
        <w:t xml:space="preserve"> and</w:t>
      </w:r>
      <w:r w:rsidRPr="315183E7" w:rsidR="2B5D597E">
        <w:t xml:space="preserve"> facilities are built or change ownership. </w:t>
      </w:r>
      <w:r w:rsidRPr="315183E7" w:rsidR="1BEE5124">
        <w:t xml:space="preserve">In the absence of such a file, EPA will </w:t>
      </w:r>
      <w:r w:rsidRPr="315183E7" w:rsidR="71FB7F42">
        <w:t xml:space="preserve">notify </w:t>
      </w:r>
      <w:r w:rsidRPr="315183E7" w:rsidR="1BEE5124">
        <w:t xml:space="preserve">the company </w:t>
      </w:r>
      <w:r w:rsidRPr="315183E7" w:rsidR="6D5BE842">
        <w:t>employee</w:t>
      </w:r>
      <w:r w:rsidRPr="315183E7" w:rsidR="1BEE5124">
        <w:t>, such as the regulatory analyst, who most recently completed a state or federal activity for this facility, suc</w:t>
      </w:r>
      <w:r w:rsidRPr="315183E7" w:rsidR="4288F789">
        <w:t xml:space="preserve">h as submitting </w:t>
      </w:r>
      <w:r w:rsidRPr="315183E7" w:rsidR="781E2007">
        <w:t>a</w:t>
      </w:r>
      <w:r w:rsidRPr="315183E7" w:rsidR="4288F789">
        <w:t xml:space="preserve"> permit </w:t>
      </w:r>
      <w:r w:rsidRPr="315183E7" w:rsidR="3DB0F117">
        <w:t xml:space="preserve">to drill </w:t>
      </w:r>
      <w:r w:rsidRPr="315183E7" w:rsidR="4288F789">
        <w:t>or</w:t>
      </w:r>
      <w:r w:rsidRPr="315183E7" w:rsidR="252D5A4E">
        <w:t xml:space="preserve"> information under EPA’s</w:t>
      </w:r>
      <w:r w:rsidRPr="315183E7" w:rsidR="4288F789">
        <w:t xml:space="preserve"> Greenhouse Gas Report</w:t>
      </w:r>
      <w:r w:rsidRPr="315183E7" w:rsidR="104F4A27">
        <w:t>ing</w:t>
      </w:r>
      <w:r w:rsidRPr="315183E7" w:rsidR="4288F789">
        <w:t xml:space="preserve"> Program.</w:t>
      </w:r>
      <w:r w:rsidRPr="315183E7" w:rsidR="05B09C61">
        <w:t xml:space="preserve"> However, this official may have left the company or be on leave, so without the Designating Responsible Officials form, notifications are less reliable.</w:t>
      </w:r>
    </w:p>
    <w:p w:rsidR="6C0333CF" w:rsidP="315183E7" w14:paraId="77590035" w14:textId="7ECF0CA2">
      <w:pPr>
        <w:ind w:firstLine="720"/>
      </w:pPr>
      <w:r w:rsidRPr="315183E7">
        <w:t xml:space="preserve">The owner/operator must complete the form within 15 days of receiving the notification. </w:t>
      </w:r>
      <w:r w:rsidRPr="315183E7" w:rsidR="174802E7">
        <w:t>After completion of the form, the owner/operator may amend the form at any time to provide new information as it becomes available.</w:t>
      </w:r>
      <w:r w:rsidRPr="315183E7" w:rsidR="1F269769">
        <w:t xml:space="preserve"> </w:t>
      </w:r>
      <w:r w:rsidRPr="315183E7" w:rsidR="174802E7">
        <w:t xml:space="preserve">If </w:t>
      </w:r>
      <w:r w:rsidRPr="315183E7" w:rsidR="40797A0B">
        <w:t xml:space="preserve">the owner/operator </w:t>
      </w:r>
      <w:r w:rsidRPr="315183E7" w:rsidR="1DC3496D">
        <w:t>responds that the emission is on-going, they must update the form on or before the estimated completion date to either confirm completion or provide a new estimated completion data.</w:t>
      </w:r>
    </w:p>
    <w:p w:rsidR="6BF1E6D9" w:rsidP="315183E7" w14:paraId="7F17DA57" w14:textId="19300E0B">
      <w:pPr>
        <w:ind w:firstLine="720"/>
      </w:pPr>
      <w:r w:rsidRPr="315183E7">
        <w:t xml:space="preserve">The form is divided into Data Groups, depending on how the </w:t>
      </w:r>
      <w:r w:rsidRPr="315183E7" w:rsidR="75659D1B">
        <w:t>respondent</w:t>
      </w:r>
      <w:r w:rsidRPr="315183E7">
        <w:t xml:space="preserve"> answ</w:t>
      </w:r>
      <w:r w:rsidRPr="315183E7" w:rsidR="30894CA4">
        <w:t xml:space="preserve">ers certain questions. </w:t>
      </w:r>
      <w:r w:rsidRPr="315183E7">
        <w:t xml:space="preserve"> All questions marked with an asterisk in the accompanying pdf are required if the </w:t>
      </w:r>
      <w:r w:rsidRPr="315183E7" w:rsidR="7C7ED769">
        <w:t>D</w:t>
      </w:r>
      <w:r w:rsidRPr="315183E7">
        <w:t xml:space="preserve">ata </w:t>
      </w:r>
      <w:r w:rsidRPr="315183E7" w:rsidR="357C0F55">
        <w:t>G</w:t>
      </w:r>
      <w:r w:rsidRPr="315183E7">
        <w:t>roup is required.</w:t>
      </w:r>
      <w:r w:rsidRPr="315183E7" w:rsidR="1FE0257D">
        <w:t xml:space="preserve"> No respondent will see all the Data Groups. For instance, </w:t>
      </w:r>
      <w:r w:rsidRPr="315183E7" w:rsidR="6D0FCF0F">
        <w:t xml:space="preserve">owner/operators of </w:t>
      </w:r>
      <w:r w:rsidRPr="315183E7" w:rsidR="1FE0257D">
        <w:t>NSPS OOOO</w:t>
      </w:r>
      <w:r w:rsidRPr="315183E7" w:rsidR="683B8CC3">
        <w:t xml:space="preserve"> </w:t>
      </w:r>
      <w:r w:rsidRPr="315183E7" w:rsidR="1FE0257D">
        <w:t>affected f</w:t>
      </w:r>
      <w:r w:rsidRPr="315183E7" w:rsidR="1D6425D1">
        <w:t>acilities that did not identify the source will be required to answer questions about their search</w:t>
      </w:r>
      <w:r w:rsidRPr="315183E7" w:rsidR="0E38F8B7">
        <w:t xml:space="preserve">. Owner/operators that did identify the source must provide information about the source and its status, but not about the search. The first table shows the required information and who must provide it, or may provide it. Following that are the branching questions, and </w:t>
      </w:r>
      <w:r w:rsidRPr="315183E7" w:rsidR="7A545A63">
        <w:t>how the Data Groups depend on the branching questions to direct the respondent to the provide the required information. There is also a Data Group, “Optional Additions</w:t>
      </w:r>
      <w:r w:rsidRPr="315183E7" w:rsidR="5BEBC4FE">
        <w:t>,</w:t>
      </w:r>
      <w:r w:rsidRPr="315183E7" w:rsidR="7A545A63">
        <w:t>” which allows</w:t>
      </w:r>
      <w:r w:rsidRPr="315183E7" w:rsidR="38930CCD">
        <w:t xml:space="preserve"> respondents to include self-reported data on the public portal.</w:t>
      </w:r>
    </w:p>
    <w:p w:rsidR="51B9ED88" w:rsidP="315183E7" w14:paraId="6BFFAED1" w14:textId="5AB2B809">
      <w:r w:rsidRPr="315183E7">
        <w:br w:type="page"/>
      </w:r>
    </w:p>
    <w:p w:rsidR="0018661B" w:rsidP="315183E7" w14:paraId="18DD5FD9" w14:textId="47F85862">
      <w:bookmarkStart w:id="0" w:name="_Hlk158844870"/>
      <w:r w:rsidRPr="315183E7">
        <w:t xml:space="preserve">Table 1– </w:t>
      </w:r>
      <w:r w:rsidRPr="315183E7" w:rsidR="00F76324">
        <w:t xml:space="preserve">Owner/Operator </w:t>
      </w:r>
      <w:r w:rsidRPr="315183E7">
        <w:t>Data Groups</w:t>
      </w:r>
      <w:r w:rsidRPr="315183E7" w:rsidR="117E9CF6">
        <w:t xml:space="preserve"> Associated with Super-Emitter Program</w:t>
      </w:r>
    </w:p>
    <w:tbl>
      <w:tblPr>
        <w:tblStyle w:val="TableGrid"/>
        <w:tblW w:w="10176" w:type="dxa"/>
        <w:tblLook w:val="04A0"/>
      </w:tblPr>
      <w:tblGrid>
        <w:gridCol w:w="3000"/>
        <w:gridCol w:w="1380"/>
        <w:gridCol w:w="2985"/>
        <w:gridCol w:w="2811"/>
      </w:tblGrid>
      <w:tr w14:paraId="3913C512" w14:textId="5542B9F7" w:rsidTr="315183E7">
        <w:tblPrEx>
          <w:tblW w:w="10176" w:type="dxa"/>
          <w:tblLook w:val="04A0"/>
        </w:tblPrEx>
        <w:trPr>
          <w:trHeight w:val="300"/>
        </w:trPr>
        <w:tc>
          <w:tcPr>
            <w:tcW w:w="3000" w:type="dxa"/>
          </w:tcPr>
          <w:bookmarkEnd w:id="0"/>
          <w:p w:rsidR="004E559C" w:rsidP="315183E7" w14:paraId="71FDB72D" w14:textId="0ACC352F">
            <w:r w:rsidRPr="315183E7">
              <w:t>Owner Operator</w:t>
            </w:r>
            <w:r w:rsidRPr="315183E7" w:rsidR="78FFBEC2">
              <w:t xml:space="preserve"> (O/O)</w:t>
            </w:r>
            <w:r w:rsidRPr="315183E7">
              <w:t xml:space="preserve"> Data</w:t>
            </w:r>
          </w:p>
        </w:tc>
        <w:tc>
          <w:tcPr>
            <w:tcW w:w="1380" w:type="dxa"/>
          </w:tcPr>
          <w:p w:rsidR="004E559C" w:rsidP="315183E7" w14:paraId="2D693B46" w14:textId="23560BED">
            <w:r w:rsidRPr="315183E7">
              <w:t>Data Group</w:t>
            </w:r>
          </w:p>
        </w:tc>
        <w:tc>
          <w:tcPr>
            <w:tcW w:w="2985" w:type="dxa"/>
          </w:tcPr>
          <w:p w:rsidR="004E559C" w:rsidP="315183E7" w14:paraId="0881672B" w14:textId="45E3046D">
            <w:pPr>
              <w:spacing w:line="259" w:lineRule="auto"/>
            </w:pPr>
            <w:r w:rsidRPr="315183E7">
              <w:t>Who must respond</w:t>
            </w:r>
          </w:p>
        </w:tc>
        <w:tc>
          <w:tcPr>
            <w:tcW w:w="2811" w:type="dxa"/>
          </w:tcPr>
          <w:p w:rsidR="004E559C" w:rsidP="315183E7" w14:paraId="7BE51D0E" w14:textId="016B5BB4">
            <w:pPr>
              <w:spacing w:line="259" w:lineRule="auto"/>
            </w:pPr>
            <w:r w:rsidRPr="315183E7">
              <w:t>Who may respond</w:t>
            </w:r>
          </w:p>
        </w:tc>
      </w:tr>
      <w:tr w14:paraId="7BC70061" w14:textId="2C404495" w:rsidTr="315183E7">
        <w:tblPrEx>
          <w:tblW w:w="10176" w:type="dxa"/>
          <w:tblLook w:val="04A0"/>
        </w:tblPrEx>
        <w:trPr>
          <w:trHeight w:val="300"/>
        </w:trPr>
        <w:tc>
          <w:tcPr>
            <w:tcW w:w="3000" w:type="dxa"/>
          </w:tcPr>
          <w:p w:rsidR="004E559C" w:rsidP="315183E7" w14:paraId="588FFFB4" w14:textId="7C556334">
            <w:pPr>
              <w:rPr>
                <w:rFonts w:ascii="Calibri" w:hAnsi="Calibri" w:cs="Calibri"/>
                <w:color w:val="000000" w:themeColor="text1"/>
              </w:rPr>
            </w:pPr>
            <w:r w:rsidRPr="315183E7">
              <w:rPr>
                <w:rFonts w:ascii="Calibri" w:hAnsi="Calibri" w:cs="Calibri"/>
                <w:color w:val="000000" w:themeColor="text1"/>
              </w:rPr>
              <w:t>Point of contact information</w:t>
            </w:r>
          </w:p>
        </w:tc>
        <w:tc>
          <w:tcPr>
            <w:tcW w:w="1380" w:type="dxa"/>
          </w:tcPr>
          <w:p w:rsidR="004E559C" w:rsidP="315183E7" w14:paraId="27517A21" w14:textId="4D40C311">
            <w:r w:rsidRPr="315183E7">
              <w:t>A</w:t>
            </w:r>
          </w:p>
        </w:tc>
        <w:tc>
          <w:tcPr>
            <w:tcW w:w="2985" w:type="dxa"/>
            <w:vMerge w:val="restart"/>
          </w:tcPr>
          <w:p w:rsidR="004E559C" w:rsidP="315183E7" w14:paraId="285E5F6D" w14:textId="3A04E977">
            <w:pPr>
              <w:spacing w:line="259" w:lineRule="auto"/>
            </w:pPr>
            <w:r w:rsidRPr="315183E7">
              <w:t>All</w:t>
            </w:r>
          </w:p>
          <w:p w:rsidR="0C965ABE" w:rsidP="315183E7" w14:paraId="0373C9A1" w14:textId="26199E75">
            <w:pPr>
              <w:spacing w:line="259" w:lineRule="auto"/>
            </w:pPr>
          </w:p>
        </w:tc>
        <w:tc>
          <w:tcPr>
            <w:tcW w:w="2811" w:type="dxa"/>
            <w:vMerge w:val="restart"/>
          </w:tcPr>
          <w:p w:rsidR="004E559C" w:rsidP="315183E7" w14:paraId="3893D156" w14:textId="67526B94"/>
        </w:tc>
      </w:tr>
      <w:tr w14:paraId="2701DC3E" w14:textId="7CD4D86D" w:rsidTr="315183E7">
        <w:tblPrEx>
          <w:tblW w:w="10176" w:type="dxa"/>
          <w:tblLook w:val="04A0"/>
        </w:tblPrEx>
        <w:trPr>
          <w:trHeight w:val="300"/>
        </w:trPr>
        <w:tc>
          <w:tcPr>
            <w:tcW w:w="3000" w:type="dxa"/>
          </w:tcPr>
          <w:p w:rsidR="004E559C" w:rsidP="315183E7" w14:paraId="45F630ED" w14:textId="7B4FF35B">
            <w:pPr>
              <w:rPr>
                <w:rFonts w:ascii="Calibri" w:hAnsi="Calibri" w:cs="Calibri"/>
                <w:color w:val="000000" w:themeColor="text1"/>
              </w:rPr>
            </w:pPr>
            <w:r w:rsidRPr="315183E7">
              <w:rPr>
                <w:rFonts w:ascii="Calibri" w:hAnsi="Calibri" w:cs="Calibri"/>
                <w:color w:val="000000"/>
                <w:shd w:val="clear" w:color="auto" w:fill="FFFFFF"/>
              </w:rPr>
              <w:t>Notification information</w:t>
            </w:r>
          </w:p>
        </w:tc>
        <w:tc>
          <w:tcPr>
            <w:tcW w:w="1380" w:type="dxa"/>
          </w:tcPr>
          <w:p w:rsidR="004E559C" w:rsidP="315183E7" w14:paraId="10BFBEA8" w14:textId="2DE450C4">
            <w:r w:rsidRPr="315183E7">
              <w:t>B</w:t>
            </w:r>
          </w:p>
        </w:tc>
        <w:tc>
          <w:tcPr>
            <w:tcW w:w="2985" w:type="dxa"/>
            <w:vMerge/>
          </w:tcPr>
          <w:p w:rsidR="004E559C" w:rsidP="00F85748" w14:paraId="21562D3A" w14:textId="6D6D06B3">
            <w:r>
              <w:rPr>
                <w:b/>
                <w:bCs/>
                <w:sz w:val="23"/>
                <w:szCs w:val="23"/>
              </w:rPr>
              <w:t>60.5371(</w:t>
            </w:r>
            <w:r w:rsidR="008848B2">
              <w:rPr>
                <w:b/>
                <w:bCs/>
                <w:sz w:val="23"/>
                <w:szCs w:val="23"/>
              </w:rPr>
              <w:t>b</w:t>
            </w:r>
            <w:r>
              <w:rPr>
                <w:b/>
                <w:bCs/>
                <w:sz w:val="23"/>
                <w:szCs w:val="23"/>
              </w:rPr>
              <w:t>)(1)</w:t>
            </w:r>
            <w:r w:rsidR="008848B2">
              <w:rPr>
                <w:b/>
                <w:bCs/>
                <w:sz w:val="23"/>
                <w:szCs w:val="23"/>
              </w:rPr>
              <w:t>(ii)</w:t>
            </w:r>
          </w:p>
        </w:tc>
        <w:tc>
          <w:tcPr>
            <w:tcW w:w="2811" w:type="dxa"/>
            <w:vMerge/>
          </w:tcPr>
          <w:p w:rsidR="004E559C" w:rsidP="00F85748" w14:paraId="0C7FCE41" w14:textId="20131902">
            <w:r>
              <w:t>8</w:t>
            </w:r>
            <w:r w:rsidR="008848B2">
              <w:t>50</w:t>
            </w:r>
          </w:p>
        </w:tc>
      </w:tr>
      <w:tr w14:paraId="4F08052C" w14:textId="2B7BB3B6" w:rsidTr="315183E7">
        <w:tblPrEx>
          <w:tblW w:w="10176" w:type="dxa"/>
          <w:tblLook w:val="04A0"/>
        </w:tblPrEx>
        <w:trPr>
          <w:trHeight w:val="300"/>
        </w:trPr>
        <w:tc>
          <w:tcPr>
            <w:tcW w:w="3000" w:type="dxa"/>
          </w:tcPr>
          <w:p w:rsidR="004E559C" w:rsidP="315183E7" w14:paraId="669B605C" w14:textId="5980B212">
            <w:pPr>
              <w:spacing w:line="259" w:lineRule="auto"/>
            </w:pPr>
            <w:r w:rsidRPr="315183E7">
              <w:t>Demonstrable Error</w:t>
            </w:r>
          </w:p>
        </w:tc>
        <w:tc>
          <w:tcPr>
            <w:tcW w:w="1380" w:type="dxa"/>
          </w:tcPr>
          <w:p w:rsidR="004E559C" w:rsidP="315183E7" w14:paraId="71CC8B47" w14:textId="008DB1F4">
            <w:r w:rsidRPr="315183E7">
              <w:t>C</w:t>
            </w:r>
          </w:p>
        </w:tc>
        <w:tc>
          <w:tcPr>
            <w:tcW w:w="2985" w:type="dxa"/>
            <w:vMerge w:val="restart"/>
          </w:tcPr>
          <w:p w:rsidR="3D76D34C" w:rsidP="315183E7" w14:paraId="687D1158" w14:textId="34B45C6A">
            <w:pPr>
              <w:spacing w:line="259" w:lineRule="auto"/>
            </w:pPr>
            <w:r w:rsidRPr="315183E7">
              <w:t>O/O of</w:t>
            </w:r>
            <w:r w:rsidRPr="315183E7" w:rsidR="3F6416E8">
              <w:t xml:space="preserve"> oil and gas</w:t>
            </w:r>
            <w:r w:rsidRPr="315183E7">
              <w:t xml:space="preserve"> facilities within 50m of coordinates</w:t>
            </w:r>
          </w:p>
        </w:tc>
        <w:tc>
          <w:tcPr>
            <w:tcW w:w="2811" w:type="dxa"/>
            <w:vMerge/>
          </w:tcPr>
          <w:p w:rsidR="004E559C" w:rsidP="00F85748" w14:paraId="43AA2A7A" w14:textId="5DEDA3B3">
            <w:r>
              <w:t>848</w:t>
            </w:r>
          </w:p>
        </w:tc>
      </w:tr>
      <w:tr w14:paraId="05008DF9" w14:textId="49E11FEA" w:rsidTr="315183E7">
        <w:tblPrEx>
          <w:tblW w:w="10176" w:type="dxa"/>
          <w:tblLook w:val="04A0"/>
        </w:tblPrEx>
        <w:trPr>
          <w:trHeight w:val="300"/>
        </w:trPr>
        <w:tc>
          <w:tcPr>
            <w:tcW w:w="3000" w:type="dxa"/>
          </w:tcPr>
          <w:p w:rsidR="008848B2" w:rsidP="315183E7" w14:paraId="567BDBC6" w14:textId="394E0C4B">
            <w:pPr>
              <w:rPr>
                <w:rFonts w:ascii="Calibri" w:hAnsi="Calibri" w:cs="Calibri"/>
                <w:color w:val="000000" w:themeColor="text1"/>
              </w:rPr>
            </w:pPr>
            <w:r w:rsidRPr="315183E7">
              <w:rPr>
                <w:rFonts w:ascii="Calibri" w:hAnsi="Calibri" w:cs="Calibri"/>
                <w:color w:val="000000" w:themeColor="text1"/>
              </w:rPr>
              <w:t>Applicability and Identification</w:t>
            </w:r>
          </w:p>
        </w:tc>
        <w:tc>
          <w:tcPr>
            <w:tcW w:w="1380" w:type="dxa"/>
          </w:tcPr>
          <w:p w:rsidR="008848B2" w:rsidP="315183E7" w14:paraId="68AB0C37" w14:textId="67662D46">
            <w:r w:rsidRPr="315183E7">
              <w:t>D</w:t>
            </w:r>
          </w:p>
        </w:tc>
        <w:tc>
          <w:tcPr>
            <w:tcW w:w="2985" w:type="dxa"/>
            <w:vMerge/>
          </w:tcPr>
          <w:p w:rsidR="008848B2" w:rsidP="008848B2" w14:paraId="11C38BBD" w14:textId="5E22C77E">
            <w:r>
              <w:rPr>
                <w:b/>
                <w:bCs/>
                <w:sz w:val="23"/>
                <w:szCs w:val="23"/>
              </w:rPr>
              <w:t>60.5371(b)(1)</w:t>
            </w:r>
          </w:p>
        </w:tc>
        <w:tc>
          <w:tcPr>
            <w:tcW w:w="2811" w:type="dxa"/>
            <w:vMerge/>
          </w:tcPr>
          <w:p w:rsidR="008848B2" w:rsidP="008848B2" w14:paraId="5C923A0F" w14:textId="1C5C6579">
            <w:r>
              <w:t>849-850</w:t>
            </w:r>
          </w:p>
        </w:tc>
      </w:tr>
      <w:tr w14:paraId="13B828B9" w14:textId="684BB9E3" w:rsidTr="315183E7">
        <w:tblPrEx>
          <w:tblW w:w="10176" w:type="dxa"/>
          <w:tblLook w:val="04A0"/>
        </w:tblPrEx>
        <w:trPr>
          <w:trHeight w:val="300"/>
        </w:trPr>
        <w:tc>
          <w:tcPr>
            <w:tcW w:w="3000" w:type="dxa"/>
          </w:tcPr>
          <w:p w:rsidR="008848B2" w:rsidP="315183E7" w14:paraId="16CAE579" w14:textId="113B05F2">
            <w:pPr>
              <w:rPr>
                <w:rFonts w:ascii="Calibri" w:hAnsi="Calibri" w:cs="Calibri"/>
                <w:color w:val="000000" w:themeColor="text1"/>
              </w:rPr>
            </w:pPr>
            <w:r w:rsidRPr="315183E7">
              <w:rPr>
                <w:rFonts w:ascii="Calibri" w:hAnsi="Calibri" w:cs="Calibri"/>
                <w:color w:val="000000" w:themeColor="text1"/>
              </w:rPr>
              <w:t>Evaluation of Source</w:t>
            </w:r>
          </w:p>
        </w:tc>
        <w:tc>
          <w:tcPr>
            <w:tcW w:w="1380" w:type="dxa"/>
          </w:tcPr>
          <w:p w:rsidR="008848B2" w:rsidP="315183E7" w14:paraId="00D2028A" w14:textId="1F40C6F3">
            <w:r w:rsidRPr="315183E7">
              <w:t>E</w:t>
            </w:r>
          </w:p>
        </w:tc>
        <w:tc>
          <w:tcPr>
            <w:tcW w:w="2985" w:type="dxa"/>
            <w:vMerge w:val="restart"/>
          </w:tcPr>
          <w:p w:rsidR="58B5AEFD" w:rsidP="315183E7" w14:paraId="3C1C2038" w14:textId="11CF5DD7">
            <w:pPr>
              <w:spacing w:line="259" w:lineRule="auto"/>
            </w:pPr>
            <w:r w:rsidRPr="315183E7">
              <w:t xml:space="preserve">O/O </w:t>
            </w:r>
            <w:r w:rsidRPr="315183E7" w:rsidR="5B45039D">
              <w:t xml:space="preserve">of facilities </w:t>
            </w:r>
            <w:r w:rsidRPr="315183E7" w:rsidR="5DA9358B">
              <w:t xml:space="preserve">not claiming demonstrable error </w:t>
            </w:r>
            <w:r w:rsidRPr="315183E7">
              <w:t>who identified source of emission</w:t>
            </w:r>
          </w:p>
        </w:tc>
        <w:tc>
          <w:tcPr>
            <w:tcW w:w="2811" w:type="dxa"/>
            <w:vMerge/>
          </w:tcPr>
          <w:p w:rsidR="008848B2" w:rsidP="008848B2" w14:paraId="3C272D01" w14:textId="0DDFCEBC">
            <w:r>
              <w:t>850</w:t>
            </w:r>
          </w:p>
        </w:tc>
      </w:tr>
      <w:tr w14:paraId="6B47581C" w14:textId="068F01AD" w:rsidTr="315183E7">
        <w:tblPrEx>
          <w:tblW w:w="10176" w:type="dxa"/>
          <w:tblLook w:val="04A0"/>
        </w:tblPrEx>
        <w:trPr>
          <w:trHeight w:val="300"/>
        </w:trPr>
        <w:tc>
          <w:tcPr>
            <w:tcW w:w="3000" w:type="dxa"/>
          </w:tcPr>
          <w:p w:rsidR="008848B2" w:rsidP="315183E7" w14:paraId="62CFB547" w14:textId="5BD5200C">
            <w:pPr>
              <w:rPr>
                <w:rFonts w:ascii="Calibri" w:hAnsi="Calibri" w:cs="Calibri"/>
                <w:color w:val="000000" w:themeColor="text1"/>
              </w:rPr>
            </w:pPr>
            <w:r w:rsidRPr="315183E7">
              <w:rPr>
                <w:rFonts w:ascii="Calibri" w:hAnsi="Calibri" w:cs="Calibri"/>
                <w:color w:val="000000" w:themeColor="text1"/>
              </w:rPr>
              <w:t>Status and Response</w:t>
            </w:r>
          </w:p>
        </w:tc>
        <w:tc>
          <w:tcPr>
            <w:tcW w:w="1380" w:type="dxa"/>
          </w:tcPr>
          <w:p w:rsidR="008848B2" w:rsidP="315183E7" w14:paraId="556A54E2" w14:textId="5FF93303">
            <w:r w:rsidRPr="315183E7">
              <w:t>F</w:t>
            </w:r>
          </w:p>
        </w:tc>
        <w:tc>
          <w:tcPr>
            <w:tcW w:w="2985" w:type="dxa"/>
            <w:vMerge/>
          </w:tcPr>
          <w:p w:rsidR="008848B2" w:rsidP="008848B2" w14:paraId="7CC9244E" w14:textId="1FD2D676">
            <w:r>
              <w:rPr>
                <w:b/>
                <w:bCs/>
                <w:sz w:val="23"/>
                <w:szCs w:val="23"/>
              </w:rPr>
              <w:t>60.5371(b)(1)(v)</w:t>
            </w:r>
          </w:p>
        </w:tc>
        <w:tc>
          <w:tcPr>
            <w:tcW w:w="2811" w:type="dxa"/>
            <w:vMerge/>
          </w:tcPr>
          <w:p w:rsidR="008848B2" w:rsidP="008848B2" w14:paraId="374002F2" w14:textId="080B6B23">
            <w:r>
              <w:t>850</w:t>
            </w:r>
          </w:p>
        </w:tc>
      </w:tr>
      <w:tr w14:paraId="49EC5458" w14:textId="0F1A856F" w:rsidTr="315183E7">
        <w:tblPrEx>
          <w:tblW w:w="10176" w:type="dxa"/>
          <w:tblLook w:val="04A0"/>
        </w:tblPrEx>
        <w:trPr>
          <w:trHeight w:val="300"/>
        </w:trPr>
        <w:tc>
          <w:tcPr>
            <w:tcW w:w="3000" w:type="dxa"/>
          </w:tcPr>
          <w:p w:rsidR="008848B2" w:rsidP="315183E7" w14:paraId="21243B4A" w14:textId="5D39D696">
            <w:r w:rsidRPr="315183E7">
              <w:t>Search for Source</w:t>
            </w:r>
          </w:p>
        </w:tc>
        <w:tc>
          <w:tcPr>
            <w:tcW w:w="1380" w:type="dxa"/>
          </w:tcPr>
          <w:p w:rsidR="008848B2" w:rsidP="315183E7" w14:paraId="06035BFB" w14:textId="194DA6DA">
            <w:r w:rsidRPr="315183E7">
              <w:t>G</w:t>
            </w:r>
          </w:p>
        </w:tc>
        <w:tc>
          <w:tcPr>
            <w:tcW w:w="2985" w:type="dxa"/>
          </w:tcPr>
          <w:p w:rsidR="008848B2" w:rsidP="315183E7" w14:paraId="62CEB570" w14:textId="3E9F19AF">
            <w:pPr>
              <w:spacing w:line="259" w:lineRule="auto"/>
            </w:pPr>
            <w:r w:rsidRPr="315183E7">
              <w:t>O/O of affected facilities</w:t>
            </w:r>
            <w:r w:rsidRPr="315183E7" w:rsidR="036EB5ED">
              <w:t xml:space="preserve"> not claiming demonstrable error</w:t>
            </w:r>
            <w:r w:rsidRPr="315183E7">
              <w:t xml:space="preserve"> who did not identify source</w:t>
            </w:r>
          </w:p>
        </w:tc>
        <w:tc>
          <w:tcPr>
            <w:tcW w:w="2811" w:type="dxa"/>
          </w:tcPr>
          <w:p w:rsidR="008848B2" w:rsidP="315183E7" w14:paraId="077D9D23" w14:textId="786156F8">
            <w:pPr>
              <w:spacing w:line="259" w:lineRule="auto"/>
            </w:pPr>
            <w:r w:rsidRPr="315183E7">
              <w:t xml:space="preserve">O/O of </w:t>
            </w:r>
            <w:r w:rsidRPr="315183E7" w:rsidR="2CB8A39A">
              <w:t>non-affected</w:t>
            </w:r>
            <w:r w:rsidRPr="315183E7">
              <w:t xml:space="preserve"> facilities</w:t>
            </w:r>
            <w:r w:rsidRPr="315183E7" w:rsidR="7BAA4B86">
              <w:t xml:space="preserve"> </w:t>
            </w:r>
            <w:r w:rsidRPr="315183E7" w:rsidR="139ADF8C">
              <w:t xml:space="preserve">not claiming demonstrable error </w:t>
            </w:r>
            <w:r w:rsidRPr="315183E7" w:rsidR="753D0C30">
              <w:t>who did not identify source</w:t>
            </w:r>
          </w:p>
        </w:tc>
      </w:tr>
      <w:tr w14:paraId="672ADFE2" w14:textId="77777777" w:rsidTr="315183E7">
        <w:tblPrEx>
          <w:tblW w:w="10176" w:type="dxa"/>
          <w:tblLook w:val="04A0"/>
        </w:tblPrEx>
        <w:trPr>
          <w:trHeight w:val="300"/>
        </w:trPr>
        <w:tc>
          <w:tcPr>
            <w:tcW w:w="3000" w:type="dxa"/>
          </w:tcPr>
          <w:p w:rsidR="39F7FD3B" w:rsidP="315183E7" w14:paraId="5C5B3D4B" w14:textId="63848F42">
            <w:r w:rsidRPr="315183E7">
              <w:t>Optional Additions</w:t>
            </w:r>
          </w:p>
        </w:tc>
        <w:tc>
          <w:tcPr>
            <w:tcW w:w="1380" w:type="dxa"/>
          </w:tcPr>
          <w:p w:rsidR="39F7FD3B" w:rsidP="315183E7" w14:paraId="399DFA38" w14:textId="02CEC93B">
            <w:r w:rsidRPr="315183E7">
              <w:t>H</w:t>
            </w:r>
          </w:p>
        </w:tc>
        <w:tc>
          <w:tcPr>
            <w:tcW w:w="2985" w:type="dxa"/>
          </w:tcPr>
          <w:p w:rsidR="39F7FD3B" w:rsidP="315183E7" w14:paraId="70564481" w14:textId="37DCFE1D">
            <w:pPr>
              <w:spacing w:line="259" w:lineRule="auto"/>
            </w:pPr>
            <w:r w:rsidRPr="315183E7">
              <w:t>None</w:t>
            </w:r>
          </w:p>
        </w:tc>
        <w:tc>
          <w:tcPr>
            <w:tcW w:w="2811" w:type="dxa"/>
          </w:tcPr>
          <w:p w:rsidR="39F7FD3B" w:rsidP="315183E7" w14:paraId="70CD3C0F" w14:textId="2E4C1E3E">
            <w:pPr>
              <w:spacing w:line="259" w:lineRule="auto"/>
            </w:pPr>
            <w:r w:rsidRPr="315183E7">
              <w:t>O/O of oil and gas facilities within 50m of coordinates</w:t>
            </w:r>
          </w:p>
        </w:tc>
      </w:tr>
      <w:tr w14:paraId="1B6B2EDB" w14:textId="13743B73" w:rsidTr="315183E7">
        <w:tblPrEx>
          <w:tblW w:w="10176" w:type="dxa"/>
          <w:tblLook w:val="04A0"/>
        </w:tblPrEx>
        <w:trPr>
          <w:trHeight w:val="300"/>
        </w:trPr>
        <w:tc>
          <w:tcPr>
            <w:tcW w:w="3000" w:type="dxa"/>
          </w:tcPr>
          <w:p w:rsidR="00B44EC8" w:rsidP="315183E7" w14:paraId="7BBE71FD" w14:textId="5B7968F5">
            <w:r w:rsidRPr="315183E7">
              <w:t>Attestation</w:t>
            </w:r>
          </w:p>
        </w:tc>
        <w:tc>
          <w:tcPr>
            <w:tcW w:w="1380" w:type="dxa"/>
          </w:tcPr>
          <w:p w:rsidR="00B44EC8" w:rsidP="315183E7" w14:paraId="5427F191" w14:textId="20EBAA88">
            <w:r w:rsidRPr="315183E7">
              <w:t>I</w:t>
            </w:r>
          </w:p>
        </w:tc>
        <w:tc>
          <w:tcPr>
            <w:tcW w:w="2985" w:type="dxa"/>
          </w:tcPr>
          <w:p w:rsidR="00B44EC8" w:rsidP="315183E7" w14:paraId="15DD41A5" w14:textId="4A3253A5">
            <w:pPr>
              <w:spacing w:line="259" w:lineRule="auto"/>
            </w:pPr>
            <w:r w:rsidRPr="315183E7">
              <w:t>All</w:t>
            </w:r>
          </w:p>
        </w:tc>
        <w:tc>
          <w:tcPr>
            <w:tcW w:w="2811" w:type="dxa"/>
          </w:tcPr>
          <w:p w:rsidR="00B44EC8" w:rsidP="315183E7" w14:paraId="6D197075" w14:textId="1EF8D36F"/>
        </w:tc>
      </w:tr>
    </w:tbl>
    <w:p w:rsidR="0018661B" w:rsidP="315183E7" w14:paraId="5956D810" w14:textId="4BF2D407">
      <w:pPr>
        <w:ind w:firstLine="720"/>
      </w:pPr>
    </w:p>
    <w:p w:rsidR="0018661B" w:rsidP="315183E7" w14:paraId="4EB6231C" w14:textId="4BC7BECC">
      <w:r w:rsidRPr="315183E7">
        <w:t>Branching Questions:</w:t>
      </w:r>
    </w:p>
    <w:p w:rsidR="0018661B" w:rsidP="315183E7" w14:paraId="3A4EB5B0" w14:textId="734A0789">
      <w:r w:rsidRPr="315183E7">
        <w:t>B 1: Are you the owner or operator or responsible official (where applicable) of an oil and natural gas facility (e.g., individual well site, centralized production facility, natural gas processing plan, or compressor station) within 50 meters from the latitude and longitude provided in the EPA notification?</w:t>
      </w:r>
    </w:p>
    <w:p w:rsidR="0018661B" w:rsidP="315183E7" w14:paraId="21CDF7DF" w14:textId="28FEFF0D">
      <w:pPr>
        <w:spacing w:line="240" w:lineRule="auto"/>
      </w:pPr>
      <w:r w:rsidRPr="315183E7">
        <w:t>C 1: Do you assert a demonstrable error in the notification?</w:t>
      </w:r>
    </w:p>
    <w:p w:rsidR="0018661B" w:rsidP="315183E7" w14:paraId="0CC1D927" w14:textId="00E3F607">
      <w:pPr>
        <w:spacing w:line="240" w:lineRule="auto"/>
      </w:pPr>
      <w:r w:rsidRPr="315183E7">
        <w:t>D 1:  Is there an affected facility or associated equipment subject to regulation under NSPS OOOO, NSPS OOOOa, NSPS OOOOb, and/or a State or Federal Plan implementing OOOOc at this oil and gas facility?</w:t>
      </w:r>
    </w:p>
    <w:p w:rsidR="0018661B" w:rsidP="315183E7" w14:paraId="6156D33A" w14:textId="69E616ED">
      <w:pPr>
        <w:spacing w:line="240" w:lineRule="auto"/>
      </w:pPr>
      <w:r w:rsidRPr="315183E7">
        <w:t>D 2: Did you identify the source of the super emitter event?</w:t>
      </w:r>
    </w:p>
    <w:p w:rsidR="0018661B" w:rsidP="315183E7" w14:paraId="77EEA282" w14:textId="5F4BD42E"/>
    <w:p w:rsidR="51B9ED88" w:rsidP="315183E7" w14:paraId="21E82FD0" w14:textId="20643736">
      <w:r w:rsidRPr="315183E7">
        <w:br w:type="page"/>
      </w:r>
    </w:p>
    <w:p w:rsidR="00462650" w:rsidP="315183E7" w14:paraId="7316347F" w14:textId="53670D11">
      <w:r w:rsidRPr="315183E7">
        <w:t xml:space="preserve">Table </w:t>
      </w:r>
      <w:r w:rsidRPr="315183E7" w:rsidR="0018661B">
        <w:t>2</w:t>
      </w:r>
      <w:r w:rsidRPr="315183E7">
        <w:t>– Required Data Depending Owner/Operators Response Data Groups</w:t>
      </w:r>
    </w:p>
    <w:tbl>
      <w:tblPr>
        <w:tblStyle w:val="TableGrid"/>
        <w:tblW w:w="10165" w:type="dxa"/>
        <w:tblLook w:val="04A0"/>
      </w:tblPr>
      <w:tblGrid>
        <w:gridCol w:w="5845"/>
        <w:gridCol w:w="1701"/>
        <w:gridCol w:w="1275"/>
        <w:gridCol w:w="1344"/>
      </w:tblGrid>
      <w:tr w14:paraId="62B33CEF" w14:textId="77777777" w:rsidTr="315183E7">
        <w:tblPrEx>
          <w:tblW w:w="10165" w:type="dxa"/>
          <w:tblLook w:val="04A0"/>
        </w:tblPrEx>
        <w:tc>
          <w:tcPr>
            <w:tcW w:w="5845" w:type="dxa"/>
          </w:tcPr>
          <w:p w:rsidR="00462650" w:rsidP="315183E7" w14:paraId="35E8DFC1" w14:textId="52FECDC6">
            <w:r w:rsidRPr="315183E7">
              <w:t>Group Description</w:t>
            </w:r>
          </w:p>
        </w:tc>
        <w:tc>
          <w:tcPr>
            <w:tcW w:w="1701" w:type="dxa"/>
          </w:tcPr>
          <w:p w:rsidR="00462650" w:rsidP="315183E7" w14:paraId="41DCAD14" w14:textId="77777777">
            <w:r w:rsidRPr="315183E7">
              <w:t>Required Data Groups</w:t>
            </w:r>
          </w:p>
        </w:tc>
        <w:tc>
          <w:tcPr>
            <w:tcW w:w="1275" w:type="dxa"/>
          </w:tcPr>
          <w:p w:rsidR="00462650" w:rsidP="315183E7" w14:paraId="49E8BA6C" w14:textId="5ADE5169">
            <w:r w:rsidRPr="315183E7">
              <w:t>Branching Question</w:t>
            </w:r>
            <w:r w:rsidRPr="315183E7" w:rsidR="5114026E">
              <w:t>(s)</w:t>
            </w:r>
          </w:p>
        </w:tc>
        <w:tc>
          <w:tcPr>
            <w:tcW w:w="1344" w:type="dxa"/>
          </w:tcPr>
          <w:p w:rsidR="00462650" w:rsidP="315183E7" w14:paraId="00449921" w14:textId="77777777">
            <w:r w:rsidRPr="315183E7">
              <w:t>Answer</w:t>
            </w:r>
          </w:p>
        </w:tc>
      </w:tr>
      <w:tr w14:paraId="01DE76ED" w14:textId="77777777" w:rsidTr="315183E7">
        <w:tblPrEx>
          <w:tblW w:w="10165" w:type="dxa"/>
          <w:tblLook w:val="04A0"/>
        </w:tblPrEx>
        <w:tc>
          <w:tcPr>
            <w:tcW w:w="5845" w:type="dxa"/>
          </w:tcPr>
          <w:p w:rsidR="00462650" w:rsidP="315183E7" w14:paraId="78F5B9CF" w14:textId="3DF0055A">
            <w:r w:rsidRPr="315183E7">
              <w:t>Owner/Operator who does not own</w:t>
            </w:r>
            <w:r w:rsidRPr="315183E7" w:rsidR="01B80AD6">
              <w:t xml:space="preserve"> </w:t>
            </w:r>
            <w:r w:rsidRPr="315183E7">
              <w:t>facility</w:t>
            </w:r>
            <w:r w:rsidRPr="315183E7" w:rsidR="525C8863">
              <w:t xml:space="preserve"> within 50m</w:t>
            </w:r>
          </w:p>
        </w:tc>
        <w:tc>
          <w:tcPr>
            <w:tcW w:w="1701" w:type="dxa"/>
          </w:tcPr>
          <w:p w:rsidR="00462650" w:rsidP="315183E7" w14:paraId="05E62AAC" w14:textId="579CAECB">
            <w:r w:rsidRPr="315183E7">
              <w:t>A</w:t>
            </w:r>
            <w:r w:rsidRPr="315183E7">
              <w:t xml:space="preserve">, </w:t>
            </w:r>
            <w:r w:rsidRPr="315183E7">
              <w:t>B</w:t>
            </w:r>
            <w:r w:rsidRPr="315183E7" w:rsidR="59E09793">
              <w:t xml:space="preserve">, </w:t>
            </w:r>
            <w:r w:rsidRPr="315183E7" w:rsidR="482E0BB9">
              <w:t>I</w:t>
            </w:r>
          </w:p>
        </w:tc>
        <w:tc>
          <w:tcPr>
            <w:tcW w:w="1275" w:type="dxa"/>
          </w:tcPr>
          <w:p w:rsidR="00462650" w:rsidP="315183E7" w14:paraId="69FFAE52" w14:textId="1E14A9DD">
            <w:r w:rsidRPr="315183E7">
              <w:t>B</w:t>
            </w:r>
            <w:r w:rsidRPr="315183E7" w:rsidR="2596F5B3">
              <w:t xml:space="preserve"> </w:t>
            </w:r>
            <w:r w:rsidRPr="315183E7">
              <w:t>1</w:t>
            </w:r>
          </w:p>
        </w:tc>
        <w:tc>
          <w:tcPr>
            <w:tcW w:w="1344" w:type="dxa"/>
          </w:tcPr>
          <w:p w:rsidR="00462650" w:rsidP="315183E7" w14:paraId="10CF7594" w14:textId="0FEF25A2">
            <w:r w:rsidRPr="315183E7">
              <w:t>No</w:t>
            </w:r>
          </w:p>
        </w:tc>
      </w:tr>
      <w:tr w14:paraId="39378F04" w14:textId="77777777" w:rsidTr="315183E7">
        <w:tblPrEx>
          <w:tblW w:w="10165" w:type="dxa"/>
          <w:tblLook w:val="04A0"/>
        </w:tblPrEx>
        <w:tc>
          <w:tcPr>
            <w:tcW w:w="5845" w:type="dxa"/>
            <w:vMerge w:val="restart"/>
          </w:tcPr>
          <w:p w:rsidR="0018661B" w:rsidP="315183E7" w14:paraId="4E851280" w14:textId="3C4F40B3">
            <w:r w:rsidRPr="315183E7">
              <w:t xml:space="preserve">Owner/Operator </w:t>
            </w:r>
            <w:r w:rsidRPr="315183E7" w:rsidR="3D4E66CA">
              <w:t xml:space="preserve">asserting </w:t>
            </w:r>
            <w:r w:rsidRPr="315183E7">
              <w:t>Demonstrable Error in Notification</w:t>
            </w:r>
          </w:p>
        </w:tc>
        <w:tc>
          <w:tcPr>
            <w:tcW w:w="1701" w:type="dxa"/>
            <w:vMerge w:val="restart"/>
          </w:tcPr>
          <w:p w:rsidR="0018661B" w:rsidP="315183E7" w14:paraId="62239F61" w14:textId="543D34BE">
            <w:r w:rsidRPr="315183E7">
              <w:t>A</w:t>
            </w:r>
            <w:r w:rsidRPr="315183E7">
              <w:t xml:space="preserve">, </w:t>
            </w:r>
            <w:r w:rsidRPr="315183E7">
              <w:t>B</w:t>
            </w:r>
            <w:r w:rsidRPr="315183E7">
              <w:t xml:space="preserve">, </w:t>
            </w:r>
            <w:r w:rsidRPr="315183E7">
              <w:t>C</w:t>
            </w:r>
            <w:r w:rsidRPr="315183E7">
              <w:t xml:space="preserve">, </w:t>
            </w:r>
            <w:r w:rsidRPr="315183E7">
              <w:t>D</w:t>
            </w:r>
            <w:r w:rsidRPr="315183E7" w:rsidR="24D42B1E">
              <w:t xml:space="preserve">, </w:t>
            </w:r>
            <w:r w:rsidRPr="315183E7" w:rsidR="11941D44">
              <w:t>I</w:t>
            </w:r>
          </w:p>
        </w:tc>
        <w:tc>
          <w:tcPr>
            <w:tcW w:w="1275" w:type="dxa"/>
          </w:tcPr>
          <w:p w:rsidR="0018661B" w:rsidP="315183E7" w14:paraId="0BA625C8" w14:textId="71EE67DF">
            <w:r w:rsidRPr="315183E7">
              <w:t>B</w:t>
            </w:r>
            <w:r w:rsidRPr="315183E7" w:rsidR="2596F5B3">
              <w:t xml:space="preserve"> </w:t>
            </w:r>
            <w:r w:rsidRPr="315183E7">
              <w:t>1</w:t>
            </w:r>
          </w:p>
        </w:tc>
        <w:tc>
          <w:tcPr>
            <w:tcW w:w="1344" w:type="dxa"/>
          </w:tcPr>
          <w:p w:rsidR="0018661B" w:rsidP="315183E7" w14:paraId="00041F76" w14:textId="25F08B36">
            <w:r w:rsidRPr="315183E7">
              <w:t>Yes</w:t>
            </w:r>
          </w:p>
        </w:tc>
      </w:tr>
      <w:tr w14:paraId="5FB6EE35" w14:textId="77777777" w:rsidTr="315183E7">
        <w:tblPrEx>
          <w:tblW w:w="10165" w:type="dxa"/>
          <w:tblLook w:val="04A0"/>
        </w:tblPrEx>
        <w:tc>
          <w:tcPr>
            <w:tcW w:w="5845" w:type="dxa"/>
            <w:vMerge/>
          </w:tcPr>
          <w:p w:rsidR="0018661B" w:rsidP="002227BC" w14:paraId="333BDB10" w14:textId="77777777"/>
        </w:tc>
        <w:tc>
          <w:tcPr>
            <w:tcW w:w="1701" w:type="dxa"/>
            <w:vMerge/>
          </w:tcPr>
          <w:p w:rsidR="0018661B" w:rsidP="002227BC" w14:paraId="1A4FB780" w14:textId="77777777"/>
        </w:tc>
        <w:tc>
          <w:tcPr>
            <w:tcW w:w="1275" w:type="dxa"/>
          </w:tcPr>
          <w:p w:rsidR="0018661B" w:rsidP="315183E7" w14:paraId="7F3F764C" w14:textId="63206372">
            <w:r w:rsidRPr="315183E7">
              <w:t>C</w:t>
            </w:r>
            <w:r w:rsidRPr="315183E7" w:rsidR="7CD3AA2E">
              <w:t xml:space="preserve"> </w:t>
            </w:r>
            <w:r w:rsidRPr="315183E7">
              <w:t>1</w:t>
            </w:r>
          </w:p>
        </w:tc>
        <w:tc>
          <w:tcPr>
            <w:tcW w:w="1344" w:type="dxa"/>
          </w:tcPr>
          <w:p w:rsidR="0018661B" w:rsidP="315183E7" w14:paraId="40AA48C8" w14:textId="11A8555F">
            <w:r w:rsidRPr="315183E7">
              <w:t>Yes</w:t>
            </w:r>
          </w:p>
        </w:tc>
      </w:tr>
      <w:tr w14:paraId="0838BADF" w14:textId="77777777" w:rsidTr="315183E7">
        <w:tblPrEx>
          <w:tblW w:w="10165" w:type="dxa"/>
          <w:tblLook w:val="04A0"/>
        </w:tblPrEx>
        <w:tc>
          <w:tcPr>
            <w:tcW w:w="5845" w:type="dxa"/>
            <w:vMerge w:val="restart"/>
          </w:tcPr>
          <w:p w:rsidR="0018661B" w:rsidP="315183E7" w14:paraId="2376592F" w14:textId="788AFFAC">
            <w:r w:rsidRPr="315183E7">
              <w:t xml:space="preserve">Owner/Operator of Facility </w:t>
            </w:r>
            <w:r w:rsidRPr="315183E7" w:rsidR="2EE7327B">
              <w:t xml:space="preserve">that does </w:t>
            </w:r>
            <w:r w:rsidRPr="315183E7">
              <w:t>not</w:t>
            </w:r>
            <w:r w:rsidRPr="315183E7" w:rsidR="67BD4B74">
              <w:t xml:space="preserve"> have equipment</w:t>
            </w:r>
            <w:r w:rsidRPr="315183E7">
              <w:t xml:space="preserve"> subject to OOOO, OOOOa, OOOOb, or OOOOc</w:t>
            </w:r>
            <w:r w:rsidRPr="315183E7" w:rsidR="2C66D564">
              <w:t xml:space="preserve"> who identif</w:t>
            </w:r>
            <w:r w:rsidRPr="315183E7" w:rsidR="1B53A49E">
              <w:t>ied</w:t>
            </w:r>
            <w:r w:rsidRPr="315183E7" w:rsidR="2C66D564">
              <w:t xml:space="preserve"> the source of the emission</w:t>
            </w:r>
          </w:p>
        </w:tc>
        <w:tc>
          <w:tcPr>
            <w:tcW w:w="1701" w:type="dxa"/>
            <w:vMerge w:val="restart"/>
          </w:tcPr>
          <w:p w:rsidR="0018661B" w:rsidP="315183E7" w14:paraId="0E48216A" w14:textId="0CCBE675">
            <w:r w:rsidRPr="315183E7">
              <w:t>A, B, C, D,</w:t>
            </w:r>
            <w:r w:rsidRPr="315183E7" w:rsidR="73F8B71F">
              <w:t xml:space="preserve"> </w:t>
            </w:r>
            <w:r w:rsidRPr="315183E7" w:rsidR="2AB2B3B7">
              <w:t xml:space="preserve">E, F, </w:t>
            </w:r>
            <w:r w:rsidRPr="315183E7" w:rsidR="3F11F55D">
              <w:t>I</w:t>
            </w:r>
          </w:p>
        </w:tc>
        <w:tc>
          <w:tcPr>
            <w:tcW w:w="1275" w:type="dxa"/>
          </w:tcPr>
          <w:p w:rsidR="0018661B" w:rsidP="315183E7" w14:paraId="0036A1F9" w14:textId="4443C58D">
            <w:r w:rsidRPr="315183E7">
              <w:t>B 1</w:t>
            </w:r>
          </w:p>
        </w:tc>
        <w:tc>
          <w:tcPr>
            <w:tcW w:w="1344" w:type="dxa"/>
          </w:tcPr>
          <w:p w:rsidR="0018661B" w:rsidP="315183E7" w14:paraId="4AF0855A" w14:textId="4ACE6043">
            <w:r w:rsidRPr="315183E7">
              <w:t>Yes</w:t>
            </w:r>
          </w:p>
        </w:tc>
      </w:tr>
      <w:tr w14:paraId="55D53151" w14:textId="77777777" w:rsidTr="315183E7">
        <w:tblPrEx>
          <w:tblW w:w="10165" w:type="dxa"/>
          <w:tblLook w:val="04A0"/>
        </w:tblPrEx>
        <w:tc>
          <w:tcPr>
            <w:tcW w:w="5845" w:type="dxa"/>
            <w:vMerge/>
          </w:tcPr>
          <w:p w:rsidR="0018661B" w:rsidP="002227BC" w14:paraId="2F8B8E8D" w14:textId="77777777"/>
        </w:tc>
        <w:tc>
          <w:tcPr>
            <w:tcW w:w="1701" w:type="dxa"/>
            <w:vMerge/>
          </w:tcPr>
          <w:p w:rsidR="0018661B" w:rsidP="002227BC" w14:paraId="17E89137" w14:textId="77777777"/>
        </w:tc>
        <w:tc>
          <w:tcPr>
            <w:tcW w:w="1275" w:type="dxa"/>
          </w:tcPr>
          <w:p w:rsidR="0018661B" w:rsidP="315183E7" w14:paraId="5017A43A" w14:textId="62D85C7F">
            <w:r w:rsidRPr="315183E7">
              <w:t>C</w:t>
            </w:r>
            <w:r w:rsidRPr="315183E7">
              <w:t xml:space="preserve"> 1</w:t>
            </w:r>
          </w:p>
        </w:tc>
        <w:tc>
          <w:tcPr>
            <w:tcW w:w="1344" w:type="dxa"/>
          </w:tcPr>
          <w:p w:rsidR="0018661B" w:rsidP="315183E7" w14:paraId="36041638" w14:textId="11FD80B0">
            <w:r w:rsidRPr="315183E7">
              <w:t>No</w:t>
            </w:r>
          </w:p>
        </w:tc>
      </w:tr>
      <w:tr w14:paraId="207AF331" w14:textId="77777777" w:rsidTr="315183E7">
        <w:tblPrEx>
          <w:tblW w:w="10165" w:type="dxa"/>
          <w:tblLook w:val="04A0"/>
        </w:tblPrEx>
        <w:tc>
          <w:tcPr>
            <w:tcW w:w="5845" w:type="dxa"/>
            <w:vMerge/>
          </w:tcPr>
          <w:p w:rsidR="0018661B" w:rsidP="0018661B" w14:paraId="5D830473" w14:textId="77777777"/>
        </w:tc>
        <w:tc>
          <w:tcPr>
            <w:tcW w:w="1701" w:type="dxa"/>
            <w:vMerge/>
          </w:tcPr>
          <w:p w:rsidR="0018661B" w:rsidP="0018661B" w14:paraId="064E8C64" w14:textId="77777777"/>
        </w:tc>
        <w:tc>
          <w:tcPr>
            <w:tcW w:w="1275" w:type="dxa"/>
          </w:tcPr>
          <w:p w:rsidR="0018661B" w:rsidP="315183E7" w14:paraId="0E6C9F4A" w14:textId="74282915">
            <w:r w:rsidRPr="315183E7">
              <w:t>D</w:t>
            </w:r>
            <w:r w:rsidRPr="315183E7" w:rsidR="7C10118D">
              <w:t xml:space="preserve"> 2</w:t>
            </w:r>
          </w:p>
        </w:tc>
        <w:tc>
          <w:tcPr>
            <w:tcW w:w="1344" w:type="dxa"/>
          </w:tcPr>
          <w:p w:rsidR="0018661B" w:rsidP="315183E7" w14:paraId="78278DE1" w14:textId="70946159">
            <w:pPr>
              <w:spacing w:line="259" w:lineRule="auto"/>
            </w:pPr>
            <w:r w:rsidRPr="315183E7">
              <w:t>Yes</w:t>
            </w:r>
          </w:p>
        </w:tc>
      </w:tr>
      <w:tr w14:paraId="2CAC5F4A" w14:textId="77777777" w:rsidTr="315183E7">
        <w:tblPrEx>
          <w:tblW w:w="10165" w:type="dxa"/>
          <w:tblLook w:val="04A0"/>
        </w:tblPrEx>
        <w:tc>
          <w:tcPr>
            <w:tcW w:w="5845" w:type="dxa"/>
            <w:vMerge w:val="restart"/>
          </w:tcPr>
          <w:p w:rsidR="0018661B" w:rsidP="315183E7" w14:paraId="0365B177" w14:textId="4A806D15">
            <w:r w:rsidRPr="315183E7">
              <w:t>Owner/Operator of Facility</w:t>
            </w:r>
            <w:r w:rsidRPr="315183E7" w:rsidR="1EB7EFDE">
              <w:t xml:space="preserve"> of affected facilities</w:t>
            </w:r>
            <w:r w:rsidRPr="315183E7">
              <w:t xml:space="preserve"> </w:t>
            </w:r>
            <w:r w:rsidRPr="315183E7" w:rsidR="56FFB2DD">
              <w:t xml:space="preserve">who </w:t>
            </w:r>
            <w:r w:rsidRPr="315183E7" w:rsidR="2D178B82">
              <w:t xml:space="preserve">did not </w:t>
            </w:r>
            <w:r w:rsidRPr="315183E7" w:rsidR="58E7B06E">
              <w:t>i</w:t>
            </w:r>
            <w:r w:rsidRPr="315183E7">
              <w:t>denti</w:t>
            </w:r>
            <w:r w:rsidRPr="315183E7" w:rsidR="6D7CEAA9">
              <w:t>f</w:t>
            </w:r>
            <w:r w:rsidRPr="315183E7" w:rsidR="3A8CE01F">
              <w:t>y</w:t>
            </w:r>
            <w:r w:rsidRPr="315183E7">
              <w:t xml:space="preserve"> source of emission</w:t>
            </w:r>
          </w:p>
        </w:tc>
        <w:tc>
          <w:tcPr>
            <w:tcW w:w="1701" w:type="dxa"/>
            <w:vMerge w:val="restart"/>
          </w:tcPr>
          <w:p w:rsidR="0018661B" w:rsidP="315183E7" w14:paraId="6F55DB66" w14:textId="4E52D3B7">
            <w:r w:rsidRPr="315183E7">
              <w:t xml:space="preserve">A, B, C, D, </w:t>
            </w:r>
            <w:r w:rsidRPr="315183E7" w:rsidR="1FD24085">
              <w:t>G</w:t>
            </w:r>
            <w:r w:rsidRPr="315183E7">
              <w:t xml:space="preserve">, </w:t>
            </w:r>
            <w:r w:rsidRPr="315183E7" w:rsidR="7CF69C3F">
              <w:t>I</w:t>
            </w:r>
          </w:p>
        </w:tc>
        <w:tc>
          <w:tcPr>
            <w:tcW w:w="1275" w:type="dxa"/>
          </w:tcPr>
          <w:p w:rsidR="51B9ED88" w:rsidP="315183E7" w14:paraId="20F3C48D" w14:textId="4443C58D">
            <w:r w:rsidRPr="315183E7">
              <w:t>B 1</w:t>
            </w:r>
          </w:p>
        </w:tc>
        <w:tc>
          <w:tcPr>
            <w:tcW w:w="1344" w:type="dxa"/>
          </w:tcPr>
          <w:p w:rsidR="0018661B" w:rsidP="315183E7" w14:paraId="56F268D4" w14:textId="1AFEF789">
            <w:r w:rsidRPr="315183E7">
              <w:t>Yes</w:t>
            </w:r>
          </w:p>
        </w:tc>
      </w:tr>
      <w:tr w14:paraId="7C47F153" w14:textId="77777777" w:rsidTr="315183E7">
        <w:tblPrEx>
          <w:tblW w:w="10165" w:type="dxa"/>
          <w:tblLook w:val="04A0"/>
        </w:tblPrEx>
        <w:tc>
          <w:tcPr>
            <w:tcW w:w="5845" w:type="dxa"/>
            <w:vMerge/>
          </w:tcPr>
          <w:p w:rsidR="0018661B" w:rsidP="0018661B" w14:paraId="5749148D" w14:textId="77777777"/>
        </w:tc>
        <w:tc>
          <w:tcPr>
            <w:tcW w:w="1701" w:type="dxa"/>
            <w:vMerge/>
          </w:tcPr>
          <w:p w:rsidR="0018661B" w:rsidP="0018661B" w14:paraId="29A65A90" w14:textId="77777777"/>
        </w:tc>
        <w:tc>
          <w:tcPr>
            <w:tcW w:w="1275" w:type="dxa"/>
          </w:tcPr>
          <w:p w:rsidR="3E526DD7" w:rsidP="315183E7" w14:paraId="6D44297F" w14:textId="43A0E632">
            <w:r w:rsidRPr="315183E7">
              <w:t>C</w:t>
            </w:r>
            <w:r w:rsidRPr="315183E7" w:rsidR="51B9ED88">
              <w:t xml:space="preserve"> 1</w:t>
            </w:r>
          </w:p>
        </w:tc>
        <w:tc>
          <w:tcPr>
            <w:tcW w:w="1344" w:type="dxa"/>
          </w:tcPr>
          <w:p w:rsidR="0018661B" w:rsidP="315183E7" w14:paraId="39CCAE4F" w14:textId="1843BA64">
            <w:r w:rsidRPr="315183E7">
              <w:t>No</w:t>
            </w:r>
          </w:p>
        </w:tc>
      </w:tr>
      <w:tr w14:paraId="236A6797" w14:textId="77777777" w:rsidTr="315183E7">
        <w:tblPrEx>
          <w:tblW w:w="10165" w:type="dxa"/>
          <w:tblLook w:val="04A0"/>
        </w:tblPrEx>
        <w:trPr>
          <w:trHeight w:val="300"/>
        </w:trPr>
        <w:tc>
          <w:tcPr>
            <w:tcW w:w="5845" w:type="dxa"/>
            <w:vMerge/>
          </w:tcPr>
          <w:p w:rsidR="0018661B" w:rsidP="0018661B" w14:paraId="6F01FB2E" w14:textId="77777777"/>
        </w:tc>
        <w:tc>
          <w:tcPr>
            <w:tcW w:w="1701" w:type="dxa"/>
            <w:vMerge/>
          </w:tcPr>
          <w:p w:rsidR="0018661B" w:rsidP="0018661B" w14:paraId="3A0E01A2" w14:textId="77777777"/>
        </w:tc>
        <w:tc>
          <w:tcPr>
            <w:tcW w:w="1275" w:type="dxa"/>
          </w:tcPr>
          <w:p w:rsidR="0018661B" w:rsidP="315183E7" w14:paraId="4661694F" w14:textId="2689F554">
            <w:r w:rsidRPr="315183E7">
              <w:t>D</w:t>
            </w:r>
            <w:r w:rsidRPr="315183E7">
              <w:t xml:space="preserve"> 1</w:t>
            </w:r>
          </w:p>
        </w:tc>
        <w:tc>
          <w:tcPr>
            <w:tcW w:w="1344" w:type="dxa"/>
          </w:tcPr>
          <w:p w:rsidR="0018661B" w:rsidP="315183E7" w14:paraId="2211E427" w14:textId="0781DFEF">
            <w:pPr>
              <w:spacing w:line="259" w:lineRule="auto"/>
            </w:pPr>
            <w:r w:rsidRPr="315183E7">
              <w:t>Yes</w:t>
            </w:r>
          </w:p>
        </w:tc>
      </w:tr>
      <w:tr w14:paraId="4FEF707E" w14:textId="77777777" w:rsidTr="315183E7">
        <w:tblPrEx>
          <w:tblW w:w="10165" w:type="dxa"/>
          <w:tblLook w:val="04A0"/>
        </w:tblPrEx>
        <w:tc>
          <w:tcPr>
            <w:tcW w:w="5845" w:type="dxa"/>
            <w:vMerge/>
          </w:tcPr>
          <w:p w:rsidR="0018661B" w:rsidP="0018661B" w14:paraId="46943A91" w14:textId="77777777"/>
        </w:tc>
        <w:tc>
          <w:tcPr>
            <w:tcW w:w="1701" w:type="dxa"/>
            <w:vMerge/>
          </w:tcPr>
          <w:p w:rsidR="0018661B" w:rsidP="0018661B" w14:paraId="3F97B9D9" w14:textId="77777777"/>
        </w:tc>
        <w:tc>
          <w:tcPr>
            <w:tcW w:w="1275" w:type="dxa"/>
          </w:tcPr>
          <w:p w:rsidR="0018661B" w:rsidP="315183E7" w14:paraId="3AC18642" w14:textId="38E47AA2">
            <w:r w:rsidRPr="315183E7">
              <w:t>D</w:t>
            </w:r>
            <w:r w:rsidRPr="315183E7">
              <w:t xml:space="preserve"> 2</w:t>
            </w:r>
          </w:p>
        </w:tc>
        <w:tc>
          <w:tcPr>
            <w:tcW w:w="1344" w:type="dxa"/>
          </w:tcPr>
          <w:p w:rsidR="0018661B" w:rsidP="315183E7" w14:paraId="2D48764F" w14:textId="5DF53CBC">
            <w:pPr>
              <w:spacing w:line="259" w:lineRule="auto"/>
            </w:pPr>
            <w:r w:rsidRPr="315183E7">
              <w:t>No</w:t>
            </w:r>
          </w:p>
        </w:tc>
      </w:tr>
      <w:tr w14:paraId="4773E2E8" w14:textId="77777777" w:rsidTr="315183E7">
        <w:tblPrEx>
          <w:tblW w:w="10165" w:type="dxa"/>
          <w:tblLook w:val="04A0"/>
        </w:tblPrEx>
        <w:trPr>
          <w:trHeight w:val="300"/>
        </w:trPr>
        <w:tc>
          <w:tcPr>
            <w:tcW w:w="5845" w:type="dxa"/>
            <w:vMerge w:val="restart"/>
          </w:tcPr>
          <w:p w:rsidR="63A29D7B" w:rsidP="315183E7" w14:paraId="40528B47" w14:textId="4A806D15">
            <w:r w:rsidRPr="315183E7">
              <w:t>Owner/Operator of Facility of affected facilities who did not identify source of emission</w:t>
            </w:r>
          </w:p>
          <w:p w:rsidR="51B9ED88" w:rsidP="315183E7" w14:paraId="63F3317F" w14:textId="157B82D6"/>
        </w:tc>
        <w:tc>
          <w:tcPr>
            <w:tcW w:w="1701" w:type="dxa"/>
            <w:vMerge w:val="restart"/>
          </w:tcPr>
          <w:p w:rsidR="63A29D7B" w:rsidP="315183E7" w14:paraId="439F16DF" w14:textId="1417BC1F">
            <w:r w:rsidRPr="315183E7">
              <w:t>A, B, C, D, I</w:t>
            </w:r>
          </w:p>
        </w:tc>
        <w:tc>
          <w:tcPr>
            <w:tcW w:w="1275" w:type="dxa"/>
          </w:tcPr>
          <w:p w:rsidR="51B9ED88" w:rsidP="315183E7" w14:paraId="01D8646C" w14:textId="4443C58D">
            <w:r w:rsidRPr="315183E7">
              <w:t>B 1</w:t>
            </w:r>
          </w:p>
        </w:tc>
        <w:tc>
          <w:tcPr>
            <w:tcW w:w="1344" w:type="dxa"/>
          </w:tcPr>
          <w:p w:rsidR="51B9ED88" w:rsidP="315183E7" w14:paraId="2BFBF0D6" w14:textId="1AFEF789">
            <w:r w:rsidRPr="315183E7">
              <w:t>Yes</w:t>
            </w:r>
          </w:p>
        </w:tc>
      </w:tr>
      <w:tr w14:paraId="59338BEB" w14:textId="77777777" w:rsidTr="315183E7">
        <w:tblPrEx>
          <w:tblW w:w="10165" w:type="dxa"/>
          <w:tblLook w:val="04A0"/>
        </w:tblPrEx>
        <w:trPr>
          <w:trHeight w:val="300"/>
        </w:trPr>
        <w:tc>
          <w:tcPr>
            <w:tcW w:w="5845" w:type="dxa"/>
            <w:vMerge/>
          </w:tcPr>
          <w:p w:rsidR="00644B45" w14:paraId="44166599" w14:textId="77777777"/>
        </w:tc>
        <w:tc>
          <w:tcPr>
            <w:tcW w:w="1701" w:type="dxa"/>
            <w:vMerge/>
          </w:tcPr>
          <w:p w:rsidR="00644B45" w14:paraId="0BA4DFE8" w14:textId="77777777"/>
        </w:tc>
        <w:tc>
          <w:tcPr>
            <w:tcW w:w="1275" w:type="dxa"/>
          </w:tcPr>
          <w:p w:rsidR="51B9ED88" w:rsidP="315183E7" w14:paraId="69658D6E" w14:textId="43A0E632">
            <w:r w:rsidRPr="315183E7">
              <w:t>C 1</w:t>
            </w:r>
          </w:p>
        </w:tc>
        <w:tc>
          <w:tcPr>
            <w:tcW w:w="1344" w:type="dxa"/>
          </w:tcPr>
          <w:p w:rsidR="51B9ED88" w:rsidP="315183E7" w14:paraId="01EE13FF" w14:textId="1843BA64">
            <w:r w:rsidRPr="315183E7">
              <w:t>No</w:t>
            </w:r>
          </w:p>
        </w:tc>
      </w:tr>
      <w:tr w14:paraId="148A0E17" w14:textId="77777777" w:rsidTr="315183E7">
        <w:tblPrEx>
          <w:tblW w:w="10165" w:type="dxa"/>
          <w:tblLook w:val="04A0"/>
        </w:tblPrEx>
        <w:trPr>
          <w:trHeight w:val="300"/>
        </w:trPr>
        <w:tc>
          <w:tcPr>
            <w:tcW w:w="5845" w:type="dxa"/>
            <w:vMerge/>
          </w:tcPr>
          <w:p w:rsidR="00644B45" w14:paraId="3E35112D" w14:textId="77777777"/>
        </w:tc>
        <w:tc>
          <w:tcPr>
            <w:tcW w:w="1701" w:type="dxa"/>
            <w:vMerge/>
          </w:tcPr>
          <w:p w:rsidR="00644B45" w14:paraId="3843DCBF" w14:textId="77777777"/>
        </w:tc>
        <w:tc>
          <w:tcPr>
            <w:tcW w:w="1275" w:type="dxa"/>
          </w:tcPr>
          <w:p w:rsidR="51B9ED88" w:rsidP="315183E7" w14:paraId="21DCB08B" w14:textId="2689F554">
            <w:r w:rsidRPr="315183E7">
              <w:t>D 1</w:t>
            </w:r>
          </w:p>
        </w:tc>
        <w:tc>
          <w:tcPr>
            <w:tcW w:w="1344" w:type="dxa"/>
          </w:tcPr>
          <w:p w:rsidR="67D348C7" w:rsidP="315183E7" w14:paraId="2051BBDE" w14:textId="092055E1">
            <w:pPr>
              <w:spacing w:line="259" w:lineRule="auto"/>
            </w:pPr>
            <w:r w:rsidRPr="315183E7">
              <w:t>No</w:t>
            </w:r>
          </w:p>
        </w:tc>
      </w:tr>
      <w:tr w14:paraId="6098CD8C" w14:textId="77777777" w:rsidTr="315183E7">
        <w:tblPrEx>
          <w:tblW w:w="10165" w:type="dxa"/>
          <w:tblLook w:val="04A0"/>
        </w:tblPrEx>
        <w:trPr>
          <w:trHeight w:val="300"/>
        </w:trPr>
        <w:tc>
          <w:tcPr>
            <w:tcW w:w="5845" w:type="dxa"/>
            <w:vMerge/>
          </w:tcPr>
          <w:p w:rsidR="00644B45" w14:paraId="02DCD1BF" w14:textId="77777777"/>
        </w:tc>
        <w:tc>
          <w:tcPr>
            <w:tcW w:w="1701" w:type="dxa"/>
            <w:vMerge/>
          </w:tcPr>
          <w:p w:rsidR="00644B45" w14:paraId="0D97D004" w14:textId="77777777"/>
        </w:tc>
        <w:tc>
          <w:tcPr>
            <w:tcW w:w="1275" w:type="dxa"/>
          </w:tcPr>
          <w:p w:rsidR="51B9ED88" w:rsidP="315183E7" w14:paraId="6354C7A4" w14:textId="38E47AA2">
            <w:r w:rsidRPr="315183E7">
              <w:t>D 2</w:t>
            </w:r>
          </w:p>
        </w:tc>
        <w:tc>
          <w:tcPr>
            <w:tcW w:w="1344" w:type="dxa"/>
          </w:tcPr>
          <w:p w:rsidR="51B9ED88" w:rsidP="315183E7" w14:paraId="578F0AB9" w14:textId="5DF53CBC">
            <w:pPr>
              <w:spacing w:line="259" w:lineRule="auto"/>
            </w:pPr>
            <w:r w:rsidRPr="315183E7">
              <w:t>No</w:t>
            </w:r>
          </w:p>
        </w:tc>
      </w:tr>
    </w:tbl>
    <w:p w:rsidR="00A8262A" w:rsidP="315183E7" w14:paraId="7DB4B401" w14:textId="6C2FC6A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87"/>
    <w:rsid w:val="00052F5D"/>
    <w:rsid w:val="00074B87"/>
    <w:rsid w:val="000C5ECB"/>
    <w:rsid w:val="00133880"/>
    <w:rsid w:val="0014EBAA"/>
    <w:rsid w:val="00156988"/>
    <w:rsid w:val="0018661B"/>
    <w:rsid w:val="001C133A"/>
    <w:rsid w:val="001C260C"/>
    <w:rsid w:val="0021649E"/>
    <w:rsid w:val="002227BC"/>
    <w:rsid w:val="00247C7F"/>
    <w:rsid w:val="002A071B"/>
    <w:rsid w:val="0032001F"/>
    <w:rsid w:val="003579CA"/>
    <w:rsid w:val="003A18B9"/>
    <w:rsid w:val="00415A25"/>
    <w:rsid w:val="00454E16"/>
    <w:rsid w:val="00462650"/>
    <w:rsid w:val="004E559C"/>
    <w:rsid w:val="00565BDC"/>
    <w:rsid w:val="006332A4"/>
    <w:rsid w:val="00641DD9"/>
    <w:rsid w:val="00644B45"/>
    <w:rsid w:val="00666897"/>
    <w:rsid w:val="00684C85"/>
    <w:rsid w:val="00684F67"/>
    <w:rsid w:val="006D200B"/>
    <w:rsid w:val="00754171"/>
    <w:rsid w:val="007E2295"/>
    <w:rsid w:val="007F0A67"/>
    <w:rsid w:val="007F780B"/>
    <w:rsid w:val="0084407B"/>
    <w:rsid w:val="00877BEB"/>
    <w:rsid w:val="008848B2"/>
    <w:rsid w:val="008D618C"/>
    <w:rsid w:val="009408D6"/>
    <w:rsid w:val="00965FE2"/>
    <w:rsid w:val="009A0DBE"/>
    <w:rsid w:val="00A10FE5"/>
    <w:rsid w:val="00A17C45"/>
    <w:rsid w:val="00A446DE"/>
    <w:rsid w:val="00A710D2"/>
    <w:rsid w:val="00A8262A"/>
    <w:rsid w:val="00AD2AF0"/>
    <w:rsid w:val="00B44EC8"/>
    <w:rsid w:val="00BA5771"/>
    <w:rsid w:val="00BB1ACF"/>
    <w:rsid w:val="00BF4167"/>
    <w:rsid w:val="00C05CC1"/>
    <w:rsid w:val="00D21DC5"/>
    <w:rsid w:val="00D51CEC"/>
    <w:rsid w:val="00DC7BEC"/>
    <w:rsid w:val="00DD2749"/>
    <w:rsid w:val="00E12080"/>
    <w:rsid w:val="00E128A3"/>
    <w:rsid w:val="00E54980"/>
    <w:rsid w:val="00F76324"/>
    <w:rsid w:val="00F845F4"/>
    <w:rsid w:val="00F85748"/>
    <w:rsid w:val="00FF1F77"/>
    <w:rsid w:val="0156CC89"/>
    <w:rsid w:val="01B80AD6"/>
    <w:rsid w:val="0208D17C"/>
    <w:rsid w:val="02ABBEF7"/>
    <w:rsid w:val="02D12169"/>
    <w:rsid w:val="036EB5ED"/>
    <w:rsid w:val="0496CF5E"/>
    <w:rsid w:val="05B09C61"/>
    <w:rsid w:val="05D5A239"/>
    <w:rsid w:val="072FA7C2"/>
    <w:rsid w:val="092F98D1"/>
    <w:rsid w:val="093B09CB"/>
    <w:rsid w:val="09B2E54E"/>
    <w:rsid w:val="0B75D3BB"/>
    <w:rsid w:val="0C5BDBA2"/>
    <w:rsid w:val="0C965ABE"/>
    <w:rsid w:val="0D0091EE"/>
    <w:rsid w:val="0E38F8B7"/>
    <w:rsid w:val="0FCD2C51"/>
    <w:rsid w:val="104F4A27"/>
    <w:rsid w:val="113DE4A3"/>
    <w:rsid w:val="117E9CF6"/>
    <w:rsid w:val="11941D44"/>
    <w:rsid w:val="13268C27"/>
    <w:rsid w:val="139ADF8C"/>
    <w:rsid w:val="155A734E"/>
    <w:rsid w:val="15C63BA8"/>
    <w:rsid w:val="1651E8E2"/>
    <w:rsid w:val="174802E7"/>
    <w:rsid w:val="178E5318"/>
    <w:rsid w:val="17D1384E"/>
    <w:rsid w:val="1824A944"/>
    <w:rsid w:val="18E189A2"/>
    <w:rsid w:val="19C0EEB4"/>
    <w:rsid w:val="1A108CD1"/>
    <w:rsid w:val="1A4E71A5"/>
    <w:rsid w:val="1B0E8697"/>
    <w:rsid w:val="1B53A49E"/>
    <w:rsid w:val="1BEE5124"/>
    <w:rsid w:val="1D344D36"/>
    <w:rsid w:val="1D6425D1"/>
    <w:rsid w:val="1DC3496D"/>
    <w:rsid w:val="1E512858"/>
    <w:rsid w:val="1EB7EFDE"/>
    <w:rsid w:val="1F179A62"/>
    <w:rsid w:val="1F269769"/>
    <w:rsid w:val="1F55632E"/>
    <w:rsid w:val="1FD24085"/>
    <w:rsid w:val="1FE0257D"/>
    <w:rsid w:val="239A5A08"/>
    <w:rsid w:val="239F6B8C"/>
    <w:rsid w:val="23DDC4C6"/>
    <w:rsid w:val="23F58B73"/>
    <w:rsid w:val="24D42B1E"/>
    <w:rsid w:val="252D5A4E"/>
    <w:rsid w:val="2596F5B3"/>
    <w:rsid w:val="25B94660"/>
    <w:rsid w:val="260B97B5"/>
    <w:rsid w:val="29134FF8"/>
    <w:rsid w:val="298525D3"/>
    <w:rsid w:val="29F3C6BF"/>
    <w:rsid w:val="2A64CCF7"/>
    <w:rsid w:val="2AB2B3B7"/>
    <w:rsid w:val="2B5D597E"/>
    <w:rsid w:val="2C0DA193"/>
    <w:rsid w:val="2C66D564"/>
    <w:rsid w:val="2CB8A39A"/>
    <w:rsid w:val="2CD061D4"/>
    <w:rsid w:val="2D178B82"/>
    <w:rsid w:val="2D314E88"/>
    <w:rsid w:val="2D5CE1EE"/>
    <w:rsid w:val="2DCD59D3"/>
    <w:rsid w:val="2E9566C9"/>
    <w:rsid w:val="2EE7327B"/>
    <w:rsid w:val="300FDCE4"/>
    <w:rsid w:val="30894CA4"/>
    <w:rsid w:val="315183E7"/>
    <w:rsid w:val="3195ED4D"/>
    <w:rsid w:val="336B8CBE"/>
    <w:rsid w:val="3377A531"/>
    <w:rsid w:val="33A49859"/>
    <w:rsid w:val="34A5FAB4"/>
    <w:rsid w:val="357C0F55"/>
    <w:rsid w:val="36D4102E"/>
    <w:rsid w:val="36FB5198"/>
    <w:rsid w:val="37F57CC2"/>
    <w:rsid w:val="38123FD8"/>
    <w:rsid w:val="38930CCD"/>
    <w:rsid w:val="38FAF99C"/>
    <w:rsid w:val="39222522"/>
    <w:rsid w:val="39F7FD3B"/>
    <w:rsid w:val="3A7B5CEB"/>
    <w:rsid w:val="3A8CE01F"/>
    <w:rsid w:val="3BB6DAD8"/>
    <w:rsid w:val="3BCF5E9C"/>
    <w:rsid w:val="3D034F35"/>
    <w:rsid w:val="3D4E66CA"/>
    <w:rsid w:val="3D6CF39E"/>
    <w:rsid w:val="3D76D34C"/>
    <w:rsid w:val="3DAC0C12"/>
    <w:rsid w:val="3DB0F117"/>
    <w:rsid w:val="3DBB81CD"/>
    <w:rsid w:val="3E526DD7"/>
    <w:rsid w:val="3F11F55D"/>
    <w:rsid w:val="3F3D270D"/>
    <w:rsid w:val="3F458CD7"/>
    <w:rsid w:val="3F6416E8"/>
    <w:rsid w:val="3F9EDB61"/>
    <w:rsid w:val="3FB44B49"/>
    <w:rsid w:val="3FE05720"/>
    <w:rsid w:val="40797A0B"/>
    <w:rsid w:val="408F7C25"/>
    <w:rsid w:val="4288F789"/>
    <w:rsid w:val="43084D0C"/>
    <w:rsid w:val="44FC7569"/>
    <w:rsid w:val="4588B022"/>
    <w:rsid w:val="45DBF722"/>
    <w:rsid w:val="46006D84"/>
    <w:rsid w:val="4614FB0A"/>
    <w:rsid w:val="46FCFCDC"/>
    <w:rsid w:val="482E0BB9"/>
    <w:rsid w:val="485097FB"/>
    <w:rsid w:val="49C826D9"/>
    <w:rsid w:val="4A470BDF"/>
    <w:rsid w:val="4B52E8A3"/>
    <w:rsid w:val="4CA2D4A5"/>
    <w:rsid w:val="4CD7A5D0"/>
    <w:rsid w:val="4D164ECA"/>
    <w:rsid w:val="4DE7504A"/>
    <w:rsid w:val="4DE772E6"/>
    <w:rsid w:val="4E0A9EAE"/>
    <w:rsid w:val="4E1838D0"/>
    <w:rsid w:val="4EAB4294"/>
    <w:rsid w:val="4F9EC8BF"/>
    <w:rsid w:val="509E897B"/>
    <w:rsid w:val="50AB2D4D"/>
    <w:rsid w:val="5114026E"/>
    <w:rsid w:val="51B9ED88"/>
    <w:rsid w:val="525C8863"/>
    <w:rsid w:val="52899AEE"/>
    <w:rsid w:val="5369C551"/>
    <w:rsid w:val="5369FA99"/>
    <w:rsid w:val="54C567D6"/>
    <w:rsid w:val="552E9DA7"/>
    <w:rsid w:val="555D3AAD"/>
    <w:rsid w:val="55B7887D"/>
    <w:rsid w:val="569BCAA9"/>
    <w:rsid w:val="56DD88DC"/>
    <w:rsid w:val="56FFB2DD"/>
    <w:rsid w:val="573A6A16"/>
    <w:rsid w:val="577DF195"/>
    <w:rsid w:val="585C84B0"/>
    <w:rsid w:val="589944A6"/>
    <w:rsid w:val="58A592A6"/>
    <w:rsid w:val="58B5AEFD"/>
    <w:rsid w:val="58E7B06E"/>
    <w:rsid w:val="593C77E9"/>
    <w:rsid w:val="599C0607"/>
    <w:rsid w:val="59DDAD04"/>
    <w:rsid w:val="59E09793"/>
    <w:rsid w:val="5A2FA6F3"/>
    <w:rsid w:val="5AE967AF"/>
    <w:rsid w:val="5B00598A"/>
    <w:rsid w:val="5B45039D"/>
    <w:rsid w:val="5BEBC4FE"/>
    <w:rsid w:val="5C2927E7"/>
    <w:rsid w:val="5C9C6E9F"/>
    <w:rsid w:val="5CC0F5B8"/>
    <w:rsid w:val="5D13C63F"/>
    <w:rsid w:val="5DA9358B"/>
    <w:rsid w:val="5E07B2D3"/>
    <w:rsid w:val="5EE9182C"/>
    <w:rsid w:val="5F60632C"/>
    <w:rsid w:val="5F9F7559"/>
    <w:rsid w:val="5FCFCA43"/>
    <w:rsid w:val="6078F753"/>
    <w:rsid w:val="61D4DC63"/>
    <w:rsid w:val="62156E73"/>
    <w:rsid w:val="63A29D7B"/>
    <w:rsid w:val="65ABE75C"/>
    <w:rsid w:val="65B4BE5F"/>
    <w:rsid w:val="669E6826"/>
    <w:rsid w:val="66D02FD7"/>
    <w:rsid w:val="67BD4B74"/>
    <w:rsid w:val="67C02ABB"/>
    <w:rsid w:val="67D348C7"/>
    <w:rsid w:val="67D9FC85"/>
    <w:rsid w:val="683B8CC3"/>
    <w:rsid w:val="6848B5A1"/>
    <w:rsid w:val="699D2897"/>
    <w:rsid w:val="69A7B8E9"/>
    <w:rsid w:val="69B5CD8D"/>
    <w:rsid w:val="69DEE4FD"/>
    <w:rsid w:val="6A47369F"/>
    <w:rsid w:val="6A626B6F"/>
    <w:rsid w:val="6BBE702B"/>
    <w:rsid w:val="6BF1E6D9"/>
    <w:rsid w:val="6C0333CF"/>
    <w:rsid w:val="6C499310"/>
    <w:rsid w:val="6D0FCF0F"/>
    <w:rsid w:val="6D5BE842"/>
    <w:rsid w:val="6D7044A3"/>
    <w:rsid w:val="6D7993DB"/>
    <w:rsid w:val="6D7CEAA9"/>
    <w:rsid w:val="6E0CF87E"/>
    <w:rsid w:val="6EBE59BE"/>
    <w:rsid w:val="6F2545DC"/>
    <w:rsid w:val="6F6C423B"/>
    <w:rsid w:val="6F77D2D0"/>
    <w:rsid w:val="70B6C6A2"/>
    <w:rsid w:val="71DD42ED"/>
    <w:rsid w:val="71FB7F42"/>
    <w:rsid w:val="737CE264"/>
    <w:rsid w:val="7387D9BB"/>
    <w:rsid w:val="73F8B71F"/>
    <w:rsid w:val="74377424"/>
    <w:rsid w:val="74ED3CC8"/>
    <w:rsid w:val="753D0C30"/>
    <w:rsid w:val="75659D1B"/>
    <w:rsid w:val="75D7F2D9"/>
    <w:rsid w:val="76FC5B9D"/>
    <w:rsid w:val="772AD25C"/>
    <w:rsid w:val="781E2007"/>
    <w:rsid w:val="785CBD7E"/>
    <w:rsid w:val="78FFBEC2"/>
    <w:rsid w:val="79988873"/>
    <w:rsid w:val="7A31AB75"/>
    <w:rsid w:val="7A545A63"/>
    <w:rsid w:val="7ACBCAF7"/>
    <w:rsid w:val="7BAA4B86"/>
    <w:rsid w:val="7BB54A87"/>
    <w:rsid w:val="7BD275A2"/>
    <w:rsid w:val="7C10118D"/>
    <w:rsid w:val="7C7ED769"/>
    <w:rsid w:val="7CD3AA2E"/>
    <w:rsid w:val="7CF69C3F"/>
    <w:rsid w:val="7D170DFD"/>
    <w:rsid w:val="7D37D692"/>
    <w:rsid w:val="7D4D046D"/>
    <w:rsid w:val="7D810897"/>
    <w:rsid w:val="7D8F49E6"/>
    <w:rsid w:val="7E2D9C66"/>
    <w:rsid w:val="7E346082"/>
    <w:rsid w:val="7E52B9A7"/>
    <w:rsid w:val="7ED23AF5"/>
    <w:rsid w:val="7F38E77B"/>
    <w:rsid w:val="7F39462F"/>
    <w:rsid w:val="7F7AB3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305ECC"/>
  <w15:chartTrackingRefBased/>
  <w15:docId w15:val="{0CE9EEC6-18CE-4400-BD16-5D37C43D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F0A67"/>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7C45"/>
    <w:rPr>
      <w:b/>
      <w:bCs/>
    </w:rPr>
  </w:style>
  <w:style w:type="character" w:customStyle="1" w:styleId="CommentSubjectChar">
    <w:name w:val="Comment Subject Char"/>
    <w:basedOn w:val="CommentTextChar"/>
    <w:link w:val="CommentSubject"/>
    <w:uiPriority w:val="99"/>
    <w:semiHidden/>
    <w:rsid w:val="00A17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Margolis, Aaron</dc:creator>
  <cp:lastModifiedBy>Margolis, Aaron</cp:lastModifiedBy>
  <cp:revision>9</cp:revision>
  <dcterms:created xsi:type="dcterms:W3CDTF">2024-02-15T18:24:00Z</dcterms:created>
  <dcterms:modified xsi:type="dcterms:W3CDTF">2024-04-05T20:27:00Z</dcterms:modified>
</cp:coreProperties>
</file>