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3420" w:rsidRPr="00592E96" w14:paraId="66033C0F" w14:textId="7A7C4346">
      <w:pPr>
        <w:jc w:val="both"/>
        <w:rPr>
          <w:rFonts w:ascii="Calibri" w:eastAsia="Calibri" w:hAnsi="Calibri" w:cs="Calibri"/>
          <w:sz w:val="28"/>
          <w:szCs w:val="28"/>
        </w:rPr>
      </w:pPr>
      <w:r w:rsidRPr="00592E96">
        <w:rPr>
          <w:rFonts w:ascii="Calibri" w:eastAsia="Calibri" w:hAnsi="Calibri" w:cs="Calibri"/>
          <w:b/>
          <w:sz w:val="28"/>
          <w:szCs w:val="28"/>
          <w:u w:val="single"/>
        </w:rPr>
        <w:t>Title</w:t>
      </w:r>
      <w:r w:rsidRPr="00592E96">
        <w:rPr>
          <w:rFonts w:ascii="Calibri" w:eastAsia="Calibri" w:hAnsi="Calibri" w:cs="Calibri"/>
          <w:b/>
          <w:sz w:val="28"/>
          <w:szCs w:val="28"/>
        </w:rPr>
        <w:t xml:space="preserve">: </w:t>
      </w:r>
      <w:r w:rsidRPr="00262CAD" w:rsidR="00262CAD">
        <w:rPr>
          <w:rFonts w:ascii="Calibri" w:eastAsia="Calibri" w:hAnsi="Calibri" w:cs="Calibri"/>
          <w:b/>
          <w:sz w:val="28"/>
          <w:szCs w:val="28"/>
          <w:lang w:val="en-US"/>
        </w:rPr>
        <w:t>NIST SRM1950 Customer Feedback Survey</w:t>
      </w:r>
    </w:p>
    <w:p w:rsidR="00CC3420" w14:paraId="711C8BA4" w14:textId="589FFA22">
      <w:pPr>
        <w:jc w:val="both"/>
        <w:rPr>
          <w:rFonts w:ascii="Calibri" w:eastAsia="Calibri" w:hAnsi="Calibri" w:cs="Calibri"/>
          <w:sz w:val="28"/>
          <w:szCs w:val="28"/>
        </w:rPr>
      </w:pPr>
      <w:r w:rsidRPr="00592E96">
        <w:rPr>
          <w:rFonts w:ascii="Calibri" w:eastAsia="Calibri" w:hAnsi="Calibri" w:cs="Calibri"/>
          <w:b/>
          <w:sz w:val="28"/>
          <w:szCs w:val="28"/>
          <w:u w:val="single"/>
        </w:rPr>
        <w:t>Version</w:t>
      </w:r>
      <w:r w:rsidRPr="00592E96">
        <w:rPr>
          <w:rFonts w:ascii="Calibri" w:eastAsia="Calibri" w:hAnsi="Calibri" w:cs="Calibri"/>
          <w:sz w:val="28"/>
          <w:szCs w:val="28"/>
        </w:rPr>
        <w:t xml:space="preserve">: </w:t>
      </w:r>
      <w:r w:rsidR="009C0E1F">
        <w:rPr>
          <w:rFonts w:ascii="Calibri" w:eastAsia="Calibri" w:hAnsi="Calibri" w:cs="Calibri"/>
          <w:sz w:val="28"/>
          <w:szCs w:val="28"/>
        </w:rPr>
        <w:t>D</w:t>
      </w:r>
      <w:r w:rsidR="00262CAD">
        <w:rPr>
          <w:rFonts w:ascii="Calibri" w:eastAsia="Calibri" w:hAnsi="Calibri" w:cs="Calibri"/>
          <w:sz w:val="28"/>
          <w:szCs w:val="28"/>
        </w:rPr>
        <w:t xml:space="preserve">. </w:t>
      </w:r>
      <w:r w:rsidR="009C0E1F">
        <w:rPr>
          <w:rFonts w:ascii="Calibri" w:eastAsia="Calibri" w:hAnsi="Calibri" w:cs="Calibri"/>
          <w:sz w:val="28"/>
          <w:szCs w:val="28"/>
        </w:rPr>
        <w:t>Reseller</w:t>
      </w:r>
    </w:p>
    <w:p w:rsidR="00371503" w14:paraId="0C4BBD9A" w14:textId="50B568DA">
      <w:pPr>
        <w:jc w:val="both"/>
        <w:rPr>
          <w:rFonts w:ascii="Calibri" w:eastAsia="Calibri" w:hAnsi="Calibri" w:cs="Calibri"/>
          <w:sz w:val="28"/>
          <w:szCs w:val="28"/>
        </w:rPr>
      </w:pPr>
    </w:p>
    <w:p w:rsidR="00371503" w:rsidP="00371503" w14:paraId="1CFE0778" w14:textId="77777777">
      <w:pPr>
        <w:widowControl w:val="0"/>
        <w:tabs>
          <w:tab w:val="center" w:pos="4680"/>
        </w:tabs>
        <w:autoSpaceDE w:val="0"/>
        <w:autoSpaceDN w:val="0"/>
        <w:adjustRightInd w:val="0"/>
        <w:spacing w:line="240" w:lineRule="auto"/>
        <w:rPr>
          <w:rFonts w:ascii="Times New Roman" w:eastAsia="Times New Roman" w:hAnsi="Times New Roman" w:cs="Times New Roman"/>
          <w:bCs/>
          <w:sz w:val="24"/>
          <w:szCs w:val="24"/>
          <w:lang w:val="en-US" w:eastAsia="en-US"/>
        </w:rPr>
      </w:pPr>
      <w:r>
        <w:rPr>
          <w:rFonts w:ascii="Times New Roman" w:eastAsia="Times New Roman" w:hAnsi="Times New Roman" w:cs="Times New Roman"/>
          <w:bCs/>
          <w:sz w:val="24"/>
          <w:szCs w:val="24"/>
          <w:lang w:val="en-US" w:eastAsia="en-US"/>
        </w:rPr>
        <w:t>OMB Control #0693-0033</w:t>
      </w:r>
    </w:p>
    <w:p w:rsidR="00371503" w:rsidP="00371503" w14:paraId="587158F0" w14:textId="77777777">
      <w:pPr>
        <w:widowControl w:val="0"/>
        <w:tabs>
          <w:tab w:val="center" w:pos="4680"/>
        </w:tabs>
        <w:autoSpaceDE w:val="0"/>
        <w:autoSpaceDN w:val="0"/>
        <w:adjustRightInd w:val="0"/>
        <w:spacing w:line="240" w:lineRule="auto"/>
        <w:rPr>
          <w:rFonts w:ascii="Times New Roman" w:eastAsia="Times New Roman" w:hAnsi="Times New Roman" w:cs="Times New Roman"/>
          <w:bCs/>
          <w:sz w:val="24"/>
          <w:szCs w:val="24"/>
          <w:lang w:val="en-US" w:eastAsia="en-US"/>
        </w:rPr>
      </w:pPr>
      <w:r>
        <w:rPr>
          <w:rFonts w:ascii="Times New Roman" w:eastAsia="Times New Roman" w:hAnsi="Times New Roman" w:cs="Times New Roman"/>
          <w:bCs/>
          <w:sz w:val="24"/>
          <w:szCs w:val="24"/>
          <w:lang w:val="en-US" w:eastAsia="en-US"/>
        </w:rPr>
        <w:t>Expiration Date: 9/30/2025</w:t>
      </w:r>
    </w:p>
    <w:p w:rsidR="00371503" w:rsidP="00371503" w14:paraId="0F6DE0EF" w14:textId="77777777">
      <w:pPr>
        <w:widowControl w:val="0"/>
        <w:tabs>
          <w:tab w:val="center" w:pos="4680"/>
        </w:tabs>
        <w:autoSpaceDE w:val="0"/>
        <w:autoSpaceDN w:val="0"/>
        <w:adjustRightInd w:val="0"/>
        <w:spacing w:line="240" w:lineRule="auto"/>
        <w:rPr>
          <w:rFonts w:ascii="Times New Roman" w:eastAsia="Times New Roman" w:hAnsi="Times New Roman" w:cs="Times New Roman"/>
          <w:bCs/>
          <w:sz w:val="24"/>
          <w:szCs w:val="24"/>
          <w:lang w:val="en-US" w:eastAsia="en-US"/>
        </w:rPr>
      </w:pPr>
      <w:r>
        <w:rPr>
          <w:rFonts w:ascii="Times New Roman" w:eastAsia="Times New Roman" w:hAnsi="Times New Roman" w:cs="Times New Roman"/>
          <w:bCs/>
          <w:sz w:val="24"/>
          <w:szCs w:val="24"/>
          <w:lang w:val="en-US" w:eastAsia="en-US"/>
        </w:rPr>
        <w:t>NIST Generic Clearance for Program Evaluation Data Collections</w:t>
      </w:r>
    </w:p>
    <w:p w:rsidR="00371503" w:rsidP="00371503" w14:paraId="055AD9F7" w14:textId="77777777">
      <w:pPr>
        <w:jc w:val="both"/>
        <w:rPr>
          <w:rFonts w:ascii="Calibri" w:eastAsia="Calibri" w:hAnsi="Calibri" w:cs="Calibri"/>
          <w:b/>
          <w:sz w:val="28"/>
          <w:szCs w:val="28"/>
          <w:u w:val="single"/>
        </w:rPr>
      </w:pPr>
    </w:p>
    <w:p w:rsidR="00371503" w:rsidP="00371503" w14:paraId="0968817F" w14:textId="77777777">
      <w:pPr>
        <w:rPr>
          <w:sz w:val="18"/>
          <w:szCs w:val="18"/>
        </w:rPr>
      </w:pPr>
      <w:r>
        <w:rPr>
          <w:sz w:val="18"/>
          <w:szCs w:val="18"/>
        </w:rPr>
        <w:t xml:space="preserve">A Federal agency may not conduct or sponsor, and a person is not required to respond to, nor shall a </w:t>
      </w:r>
      <w:r>
        <w:rPr>
          <w:color w:val="000000" w:themeColor="text1"/>
          <w:sz w:val="18"/>
          <w:szCs w:val="18"/>
        </w:rPr>
        <w:t xml:space="preserve">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0693-0033.  Without this approval, we could not conduct this survey/information collection.  Public reporting for this information collection is estimated to be approximately 10 minutes/hours per response, including the time for reviewing instructions, searching existing data sources, </w:t>
      </w:r>
      <w:r>
        <w:rPr>
          <w:color w:val="000000" w:themeColor="text1"/>
          <w:sz w:val="18"/>
          <w:szCs w:val="18"/>
        </w:rPr>
        <w:t>gathering</w:t>
      </w:r>
      <w:r>
        <w:rPr>
          <w:color w:val="000000" w:themeColor="text1"/>
          <w:sz w:val="18"/>
          <w:szCs w:val="18"/>
        </w:rPr>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100 Bureau Drive, Gaithersburg, MD 20899, Attn: Yee-Yin Choong, yee-yin.choong@nist.gov.</w:t>
      </w:r>
    </w:p>
    <w:p w:rsidR="00592E96" w:rsidP="00592E96" w14:paraId="4489BE66" w14:textId="68198B24"/>
    <w:p w:rsidR="00A52D71" w14:paraId="2D5BDB00" w14:textId="77777777">
      <w:pPr>
        <w:rPr>
          <w:color w:val="244061" w:themeColor="accent1" w:themeShade="80"/>
        </w:rPr>
      </w:pPr>
      <w:r>
        <w:rPr>
          <w:color w:val="244061" w:themeColor="accent1" w:themeShade="80"/>
        </w:rPr>
        <w:br w:type="page"/>
      </w:r>
    </w:p>
    <w:p w:rsidR="00592E96" w:rsidP="00D70FA4" w14:paraId="18E5ACEE" w14:textId="28BE7359">
      <w:pPr>
        <w:rPr>
          <w:color w:val="244061" w:themeColor="accent1" w:themeShade="80"/>
        </w:rPr>
      </w:pPr>
      <w:r w:rsidRPr="00D70FA4">
        <w:rPr>
          <w:color w:val="244061" w:themeColor="accent1" w:themeShade="80"/>
        </w:rPr>
        <w:t>Survey Landing</w:t>
      </w:r>
      <w:r w:rsidRPr="00D70FA4">
        <w:rPr>
          <w:color w:val="244061" w:themeColor="accent1" w:themeShade="80"/>
        </w:rPr>
        <w:t xml:space="preserve"> page:</w:t>
      </w:r>
    </w:p>
    <w:p w:rsidR="00770281" w:rsidRPr="00D70FA4" w:rsidP="00770281" w14:paraId="6912E4D9" w14:textId="77777777">
      <w:pPr>
        <w:ind w:left="360"/>
        <w:rPr>
          <w:color w:val="244061" w:themeColor="accent1" w:themeShade="80"/>
        </w:rPr>
      </w:pPr>
    </w:p>
    <w:p w:rsidR="00D70FA4" w:rsidP="00770281" w14:paraId="5F9ACA98" w14:textId="26ED9389">
      <w:pPr>
        <w:ind w:left="360"/>
      </w:pPr>
      <w:r w:rsidRPr="00575C33">
        <w:rPr>
          <w:noProof/>
        </w:rPr>
        <w:drawing>
          <wp:inline distT="0" distB="0" distL="0" distR="0">
            <wp:extent cx="5943600" cy="6441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rcRect l="3960" r="12405" b="1491"/>
                    <a:stretch>
                      <a:fillRect/>
                    </a:stretch>
                  </pic:blipFill>
                  <pic:spPr bwMode="auto">
                    <a:xfrm>
                      <a:off x="0" y="0"/>
                      <a:ext cx="5943600" cy="644194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D70FA4" w:rsidRPr="00D70FA4" w:rsidP="00D70FA4" w14:paraId="475E7396" w14:textId="2868A301">
      <w:pPr>
        <w:rPr>
          <w:color w:val="244061" w:themeColor="accent1" w:themeShade="80"/>
        </w:rPr>
      </w:pPr>
      <w:r w:rsidRPr="00D70FA4">
        <w:rPr>
          <w:color w:val="244061" w:themeColor="accent1" w:themeShade="80"/>
        </w:rPr>
        <w:t>NOTE:</w:t>
      </w:r>
    </w:p>
    <w:p w:rsidR="00D70FA4" w:rsidP="00D70FA4" w14:paraId="51421DBA" w14:textId="4F579641">
      <w:pPr>
        <w:pStyle w:val="ListParagraph"/>
        <w:numPr>
          <w:ilvl w:val="0"/>
          <w:numId w:val="13"/>
        </w:numPr>
      </w:pPr>
      <w:r w:rsidRPr="00D70FA4">
        <w:rPr>
          <w:color w:val="244061" w:themeColor="accent1" w:themeShade="80"/>
        </w:rPr>
        <w:t xml:space="preserve">If respondents click the hyperlink “SRM1950”, the SRM1950 certificate of analysis will be displayed in a new window </w:t>
      </w:r>
      <w:r>
        <w:t>(</w:t>
      </w:r>
      <w:hyperlink r:id="rId5" w:history="1">
        <w:r w:rsidRPr="000516F8">
          <w:rPr>
            <w:rStyle w:val="Hyperlink"/>
          </w:rPr>
          <w:t>https://tsapps.nist.gov/srmext/certificates/1950.pdf</w:t>
        </w:r>
      </w:hyperlink>
      <w:r>
        <w:t>).</w:t>
      </w:r>
    </w:p>
    <w:p w:rsidR="00D70FA4" w:rsidRPr="00D70FA4" w:rsidP="00D70FA4" w14:paraId="2620925A" w14:textId="2B72CD75">
      <w:pPr>
        <w:pStyle w:val="ListParagraph"/>
        <w:numPr>
          <w:ilvl w:val="0"/>
          <w:numId w:val="13"/>
        </w:numPr>
        <w:rPr>
          <w:color w:val="244061" w:themeColor="accent1" w:themeShade="80"/>
        </w:rPr>
      </w:pPr>
      <w:r w:rsidRPr="00D70FA4">
        <w:rPr>
          <w:color w:val="244061" w:themeColor="accent1" w:themeShade="80"/>
        </w:rPr>
        <w:t>If respondents click the “Click for additional information about this survey”, the study’s information sheet (attached) will be display in a new window.</w:t>
      </w:r>
    </w:p>
    <w:p w:rsidR="00593D28" w:rsidRPr="00A52D71" w:rsidP="00A52D71" w14:paraId="3BD067A6" w14:textId="4312445D">
      <w:pPr>
        <w:pStyle w:val="ListParagraph"/>
        <w:numPr>
          <w:ilvl w:val="0"/>
          <w:numId w:val="13"/>
        </w:numPr>
        <w:rPr>
          <w:color w:val="244061" w:themeColor="accent1" w:themeShade="80"/>
        </w:rPr>
      </w:pPr>
      <w:r w:rsidRPr="00D70FA4">
        <w:rPr>
          <w:color w:val="244061" w:themeColor="accent1" w:themeShade="80"/>
        </w:rPr>
        <w:t>If respondents click the “survey link”, it will allow respondents to copy the link to forward to other participants.</w:t>
      </w:r>
      <w:r>
        <w:br w:type="page"/>
      </w:r>
    </w:p>
    <w:p w:rsidR="00592E96" w:rsidP="00592E96" w14:paraId="3E27D405" w14:textId="265BEF55">
      <w:pPr>
        <w:rPr>
          <w:color w:val="244061" w:themeColor="accent1" w:themeShade="80"/>
        </w:rPr>
      </w:pPr>
      <w:r w:rsidRPr="00593D28">
        <w:rPr>
          <w:color w:val="244061" w:themeColor="accent1" w:themeShade="80"/>
        </w:rPr>
        <w:t>Page 1:</w:t>
      </w:r>
    </w:p>
    <w:p w:rsidR="00770281" w:rsidRPr="00593D28" w:rsidP="00770281" w14:paraId="2FF95A95" w14:textId="77777777">
      <w:pPr>
        <w:ind w:left="360"/>
        <w:rPr>
          <w:color w:val="244061" w:themeColor="accent1" w:themeShade="80"/>
        </w:rPr>
      </w:pPr>
    </w:p>
    <w:p w:rsidR="00592E96" w:rsidP="00770281" w14:paraId="18FD8814" w14:textId="2B33E6FD">
      <w:pPr>
        <w:ind w:left="360"/>
      </w:pPr>
      <w:r w:rsidRPr="0016472B">
        <w:rPr>
          <w:noProof/>
        </w:rPr>
        <w:drawing>
          <wp:inline distT="0" distB="0" distL="0" distR="0">
            <wp:extent cx="5980176" cy="2990088"/>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80176" cy="299008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93D28" w:rsidP="00770281" w14:paraId="1B5B72AC" w14:textId="1E4AEAB5">
      <w:pPr>
        <w:ind w:left="360"/>
      </w:pPr>
    </w:p>
    <w:p w:rsidR="00593D28" w:rsidP="00593D28" w14:paraId="04985577" w14:textId="08836CC2">
      <w:pPr>
        <w:rPr>
          <w:color w:val="244061" w:themeColor="accent1" w:themeShade="80"/>
        </w:rPr>
      </w:pPr>
      <w:r>
        <w:rPr>
          <w:color w:val="244061" w:themeColor="accent1" w:themeShade="80"/>
        </w:rPr>
        <w:t>NOTE:</w:t>
      </w:r>
    </w:p>
    <w:p w:rsidR="00593D28" w:rsidP="00593D28" w14:paraId="1039612F" w14:textId="136651B0">
      <w:pPr>
        <w:pStyle w:val="ListParagraph"/>
        <w:numPr>
          <w:ilvl w:val="0"/>
          <w:numId w:val="14"/>
        </w:numPr>
        <w:ind w:left="720"/>
        <w:rPr>
          <w:color w:val="244061" w:themeColor="accent1" w:themeShade="80"/>
        </w:rPr>
      </w:pPr>
      <w:r>
        <w:rPr>
          <w:color w:val="244061" w:themeColor="accent1" w:themeShade="80"/>
        </w:rPr>
        <w:t xml:space="preserve">Version A: </w:t>
      </w:r>
      <w:r w:rsidRPr="00593D28">
        <w:rPr>
          <w:color w:val="244061" w:themeColor="accent1" w:themeShade="80"/>
        </w:rPr>
        <w:t xml:space="preserve">If the answer </w:t>
      </w:r>
      <w:r>
        <w:rPr>
          <w:color w:val="244061" w:themeColor="accent1" w:themeShade="80"/>
        </w:rPr>
        <w:t>is</w:t>
      </w:r>
      <w:r w:rsidRPr="00593D28">
        <w:rPr>
          <w:color w:val="244061" w:themeColor="accent1" w:themeShade="80"/>
        </w:rPr>
        <w:t xml:space="preserve"> “Yes – current user of SRM1950” or “Yes – used SRM1950 before, but not currently</w:t>
      </w:r>
      <w:r>
        <w:rPr>
          <w:color w:val="244061" w:themeColor="accent1" w:themeShade="80"/>
        </w:rPr>
        <w:t>.”</w:t>
      </w:r>
    </w:p>
    <w:p w:rsidR="008C68D8" w:rsidP="008C68D8" w14:paraId="63570175" w14:textId="52859198">
      <w:pPr>
        <w:pStyle w:val="ListParagraph"/>
        <w:numPr>
          <w:ilvl w:val="0"/>
          <w:numId w:val="14"/>
        </w:numPr>
        <w:ind w:left="720"/>
        <w:rPr>
          <w:color w:val="244061" w:themeColor="accent1" w:themeShade="80"/>
        </w:rPr>
      </w:pPr>
      <w:r w:rsidRPr="008C68D8">
        <w:rPr>
          <w:color w:val="244061" w:themeColor="accent1" w:themeShade="80"/>
        </w:rPr>
        <w:t xml:space="preserve">Version B: </w:t>
      </w:r>
      <w:r w:rsidRPr="00593D28">
        <w:rPr>
          <w:color w:val="244061" w:themeColor="accent1" w:themeShade="80"/>
        </w:rPr>
        <w:t xml:space="preserve">If the answer </w:t>
      </w:r>
      <w:r>
        <w:rPr>
          <w:color w:val="244061" w:themeColor="accent1" w:themeShade="80"/>
        </w:rPr>
        <w:t>is</w:t>
      </w:r>
      <w:r w:rsidRPr="00593D28">
        <w:rPr>
          <w:color w:val="244061" w:themeColor="accent1" w:themeShade="80"/>
        </w:rPr>
        <w:t xml:space="preserve"> “</w:t>
      </w:r>
      <w:r>
        <w:rPr>
          <w:color w:val="244061" w:themeColor="accent1" w:themeShade="80"/>
        </w:rPr>
        <w:t>No, but my laboratory is interested in SRM1950.”</w:t>
      </w:r>
    </w:p>
    <w:p w:rsidR="00593D28" w:rsidRPr="008C68D8" w:rsidP="0021119D" w14:paraId="3B1ADA66" w14:textId="702C66D0">
      <w:pPr>
        <w:pStyle w:val="ListParagraph"/>
        <w:numPr>
          <w:ilvl w:val="0"/>
          <w:numId w:val="14"/>
        </w:numPr>
        <w:ind w:left="720"/>
      </w:pPr>
      <w:r w:rsidRPr="008C68D8">
        <w:rPr>
          <w:color w:val="244061" w:themeColor="accent1" w:themeShade="80"/>
        </w:rPr>
        <w:t xml:space="preserve">Version </w:t>
      </w:r>
      <w:r>
        <w:rPr>
          <w:color w:val="244061" w:themeColor="accent1" w:themeShade="80"/>
        </w:rPr>
        <w:t>C</w:t>
      </w:r>
      <w:r w:rsidRPr="008C68D8">
        <w:rPr>
          <w:color w:val="244061" w:themeColor="accent1" w:themeShade="80"/>
        </w:rPr>
        <w:t xml:space="preserve">: </w:t>
      </w:r>
      <w:r w:rsidRPr="00593D28">
        <w:rPr>
          <w:color w:val="244061" w:themeColor="accent1" w:themeShade="80"/>
        </w:rPr>
        <w:t xml:space="preserve">If the answer </w:t>
      </w:r>
      <w:r>
        <w:rPr>
          <w:color w:val="244061" w:themeColor="accent1" w:themeShade="80"/>
        </w:rPr>
        <w:t>is</w:t>
      </w:r>
      <w:r w:rsidRPr="00593D28">
        <w:rPr>
          <w:color w:val="244061" w:themeColor="accent1" w:themeShade="80"/>
        </w:rPr>
        <w:t xml:space="preserve"> “</w:t>
      </w:r>
      <w:r>
        <w:rPr>
          <w:color w:val="244061" w:themeColor="accent1" w:themeShade="80"/>
        </w:rPr>
        <w:t>No, my laboratory is not interested in SRM1950.”</w:t>
      </w:r>
    </w:p>
    <w:p w:rsidR="008C68D8" w:rsidP="0021119D" w14:paraId="720F632E" w14:textId="57327386">
      <w:pPr>
        <w:pStyle w:val="ListParagraph"/>
        <w:numPr>
          <w:ilvl w:val="0"/>
          <w:numId w:val="14"/>
        </w:numPr>
        <w:ind w:left="720"/>
      </w:pPr>
      <w:r w:rsidRPr="007707BA">
        <w:rPr>
          <w:b/>
          <w:bCs/>
          <w:color w:val="244061" w:themeColor="accent1" w:themeShade="80"/>
        </w:rPr>
        <w:t>Version D</w:t>
      </w:r>
      <w:r w:rsidRPr="008C68D8">
        <w:rPr>
          <w:color w:val="244061" w:themeColor="accent1" w:themeShade="80"/>
        </w:rPr>
        <w:t xml:space="preserve">: </w:t>
      </w:r>
      <w:r w:rsidRPr="00593D28">
        <w:rPr>
          <w:color w:val="244061" w:themeColor="accent1" w:themeShade="80"/>
        </w:rPr>
        <w:t xml:space="preserve">If the answer </w:t>
      </w:r>
      <w:r>
        <w:rPr>
          <w:color w:val="244061" w:themeColor="accent1" w:themeShade="80"/>
        </w:rPr>
        <w:t>is</w:t>
      </w:r>
      <w:r w:rsidRPr="00593D28">
        <w:rPr>
          <w:color w:val="244061" w:themeColor="accent1" w:themeShade="80"/>
        </w:rPr>
        <w:t xml:space="preserve"> “</w:t>
      </w:r>
      <w:r>
        <w:rPr>
          <w:color w:val="244061" w:themeColor="accent1" w:themeShade="80"/>
        </w:rPr>
        <w:t>No, my organization is a reseller/distributor of SRM1950.”</w:t>
      </w:r>
    </w:p>
    <w:p w:rsidR="00592E96" w:rsidP="00592E96" w14:paraId="515A2CF3" w14:textId="77777777">
      <w:r>
        <w:br w:type="page"/>
      </w:r>
    </w:p>
    <w:p w:rsidR="008C68D8" w:rsidRPr="00593D28" w:rsidP="008C68D8" w14:paraId="3FBC2342" w14:textId="04896ABF">
      <w:pPr>
        <w:rPr>
          <w:color w:val="244061" w:themeColor="accent1" w:themeShade="80"/>
        </w:rPr>
      </w:pPr>
      <w:r w:rsidRPr="00593D28">
        <w:rPr>
          <w:color w:val="244061" w:themeColor="accent1" w:themeShade="80"/>
        </w:rPr>
        <w:t xml:space="preserve">Page </w:t>
      </w:r>
      <w:r w:rsidR="002D5BDF">
        <w:rPr>
          <w:color w:val="244061" w:themeColor="accent1" w:themeShade="80"/>
        </w:rPr>
        <w:t>2</w:t>
      </w:r>
      <w:r w:rsidRPr="00593D28">
        <w:rPr>
          <w:color w:val="244061" w:themeColor="accent1" w:themeShade="80"/>
        </w:rPr>
        <w:t>:</w:t>
      </w:r>
    </w:p>
    <w:p w:rsidR="008C68D8" w:rsidP="00770281" w14:paraId="2FA16708" w14:textId="74CA282F">
      <w:pPr>
        <w:ind w:left="360"/>
      </w:pPr>
    </w:p>
    <w:p w:rsidR="002D5BDF" w:rsidP="00770281" w14:paraId="4D62C8DD" w14:textId="36C264E4">
      <w:pPr>
        <w:ind w:left="360"/>
      </w:pPr>
      <w:r w:rsidRPr="002C3A13">
        <w:rPr>
          <w:noProof/>
        </w:rPr>
        <w:drawing>
          <wp:inline distT="0" distB="0" distL="0" distR="0">
            <wp:extent cx="5989320" cy="3950208"/>
            <wp:effectExtent l="0" t="0" r="508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89320" cy="395020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C68D8" w:rsidP="007C32DA" w14:paraId="0376F7C7" w14:textId="7340AEDE">
      <w:pPr>
        <w:ind w:left="360"/>
      </w:pPr>
      <w:r>
        <w:br w:type="page"/>
      </w:r>
    </w:p>
    <w:p w:rsidR="008C68D8" w:rsidRPr="00593D28" w:rsidP="008C68D8" w14:paraId="02878CAF" w14:textId="523EA021">
      <w:pPr>
        <w:rPr>
          <w:color w:val="244061" w:themeColor="accent1" w:themeShade="80"/>
        </w:rPr>
      </w:pPr>
      <w:r w:rsidRPr="00593D28">
        <w:rPr>
          <w:color w:val="244061" w:themeColor="accent1" w:themeShade="80"/>
        </w:rPr>
        <w:t xml:space="preserve">Page </w:t>
      </w:r>
      <w:r w:rsidR="002D5BDF">
        <w:rPr>
          <w:color w:val="244061" w:themeColor="accent1" w:themeShade="80"/>
        </w:rPr>
        <w:t>3</w:t>
      </w:r>
      <w:r w:rsidRPr="00593D28">
        <w:rPr>
          <w:color w:val="244061" w:themeColor="accent1" w:themeShade="80"/>
        </w:rPr>
        <w:t>:</w:t>
      </w:r>
    </w:p>
    <w:p w:rsidR="00860A65" w:rsidP="0090581D" w14:paraId="572CA7D1" w14:textId="77777777">
      <w:pPr>
        <w:ind w:left="360"/>
      </w:pPr>
    </w:p>
    <w:p w:rsidR="0090581D" w:rsidP="0090581D" w14:paraId="78C94DC1" w14:textId="1D676806">
      <w:pPr>
        <w:ind w:left="360"/>
      </w:pPr>
      <w:r w:rsidRPr="00D970B5">
        <w:rPr>
          <w:noProof/>
        </w:rPr>
        <w:drawing>
          <wp:inline distT="0" distB="0" distL="0" distR="0">
            <wp:extent cx="5797296" cy="1572768"/>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797296" cy="157276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0581D" w:rsidP="0090581D" w14:paraId="5DB8EFCE" w14:textId="77777777">
      <w:pPr>
        <w:ind w:left="360"/>
      </w:pPr>
    </w:p>
    <w:sectPr w:rsidSect="001B23EF">
      <w:footerReference w:type="even" r:id="rId9"/>
      <w:footerReference w:type="default" r:id="rId10"/>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270147818"/>
      <w:docPartObj>
        <w:docPartGallery w:val="Page Numbers (Bottom of Page)"/>
        <w:docPartUnique/>
      </w:docPartObj>
    </w:sdtPr>
    <w:sdtContent>
      <w:p w:rsidR="00592E96" w:rsidP="00D66491" w14:paraId="3F36E088" w14:textId="278952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592E96" w:rsidP="00592E96" w14:paraId="60F8ADF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2093355377"/>
      <w:docPartObj>
        <w:docPartGallery w:val="Page Numbers (Bottom of Page)"/>
        <w:docPartUnique/>
      </w:docPartObj>
    </w:sdtPr>
    <w:sdtContent>
      <w:p w:rsidR="00592E96" w:rsidP="00D66491" w14:paraId="490E7A52" w14:textId="0691FF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92E96" w:rsidP="00592E96" w14:paraId="3BBFD300"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22FC2"/>
    <w:multiLevelType w:val="multilevel"/>
    <w:tmpl w:val="BBECB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40C78EE"/>
    <w:multiLevelType w:val="multilevel"/>
    <w:tmpl w:val="FB3817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04136F1"/>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C8754E"/>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1E416D"/>
    <w:multiLevelType w:val="multilevel"/>
    <w:tmpl w:val="51B60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6C47FAC"/>
    <w:multiLevelType w:val="hybridMultilevel"/>
    <w:tmpl w:val="0292E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120DF2"/>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F7466F"/>
    <w:multiLevelType w:val="multilevel"/>
    <w:tmpl w:val="C17A0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C8264E5"/>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9E58DA"/>
    <w:multiLevelType w:val="multilevel"/>
    <w:tmpl w:val="C9461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C5F6257"/>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6B5DAA"/>
    <w:multiLevelType w:val="multilevel"/>
    <w:tmpl w:val="FA7895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2F9473B4"/>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0E257D"/>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795D9D"/>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81675A"/>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183C7A"/>
    <w:multiLevelType w:val="multilevel"/>
    <w:tmpl w:val="8ABE4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BB23828"/>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D95DD0"/>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321B57"/>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4475DBC"/>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9C3B5B"/>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6F2B83"/>
    <w:multiLevelType w:val="multilevel"/>
    <w:tmpl w:val="FB3817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582A0B55"/>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A104E83"/>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275AE0"/>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DB36221"/>
    <w:multiLevelType w:val="hybridMultilevel"/>
    <w:tmpl w:val="A000956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DEA3567"/>
    <w:multiLevelType w:val="multilevel"/>
    <w:tmpl w:val="B7420B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5F58012F"/>
    <w:multiLevelType w:val="hybridMultilevel"/>
    <w:tmpl w:val="3E547A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34229EB"/>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C136B20"/>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1AC2AA5"/>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3525C2D"/>
    <w:multiLevelType w:val="multilevel"/>
    <w:tmpl w:val="C674F3F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Letter"/>
      <w:lvlText w:val="%3."/>
      <w:lvlJc w:val="right"/>
      <w:pPr>
        <w:ind w:left="1800" w:hanging="360"/>
      </w:pPr>
      <w:rPr>
        <w:rFonts w:ascii="Times New Roman" w:eastAsia="Times New Roman" w:hAnsi="Times New Roman" w:cs="Times New Roman"/>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3">
    <w:nsid w:val="77D03B50"/>
    <w:multiLevelType w:val="multilevel"/>
    <w:tmpl w:val="398ACF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nsid w:val="78800CCA"/>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CEF3170"/>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D464353"/>
    <w:multiLevelType w:val="hybridMultilevel"/>
    <w:tmpl w:val="A00095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79461850">
    <w:abstractNumId w:val="7"/>
  </w:num>
  <w:num w:numId="2" w16cid:durableId="1008631432">
    <w:abstractNumId w:val="22"/>
  </w:num>
  <w:num w:numId="3" w16cid:durableId="2035425424">
    <w:abstractNumId w:val="4"/>
  </w:num>
  <w:num w:numId="4" w16cid:durableId="1880506027">
    <w:abstractNumId w:val="11"/>
  </w:num>
  <w:num w:numId="5" w16cid:durableId="1062369877">
    <w:abstractNumId w:val="32"/>
  </w:num>
  <w:num w:numId="6" w16cid:durableId="1662465941">
    <w:abstractNumId w:val="33"/>
  </w:num>
  <w:num w:numId="7" w16cid:durableId="1303466212">
    <w:abstractNumId w:val="9"/>
  </w:num>
  <w:num w:numId="8" w16cid:durableId="1780830326">
    <w:abstractNumId w:val="0"/>
  </w:num>
  <w:num w:numId="9" w16cid:durableId="963342127">
    <w:abstractNumId w:val="16"/>
  </w:num>
  <w:num w:numId="10" w16cid:durableId="1172333263">
    <w:abstractNumId w:val="27"/>
  </w:num>
  <w:num w:numId="11" w16cid:durableId="1163014031">
    <w:abstractNumId w:val="28"/>
  </w:num>
  <w:num w:numId="12" w16cid:durableId="2011562349">
    <w:abstractNumId w:val="1"/>
  </w:num>
  <w:num w:numId="13" w16cid:durableId="1159494814">
    <w:abstractNumId w:val="5"/>
  </w:num>
  <w:num w:numId="14" w16cid:durableId="721177493">
    <w:abstractNumId w:val="26"/>
  </w:num>
  <w:num w:numId="15" w16cid:durableId="1625311832">
    <w:abstractNumId w:val="21"/>
  </w:num>
  <w:num w:numId="16" w16cid:durableId="1986813615">
    <w:abstractNumId w:val="2"/>
  </w:num>
  <w:num w:numId="17" w16cid:durableId="1849056178">
    <w:abstractNumId w:val="8"/>
  </w:num>
  <w:num w:numId="18" w16cid:durableId="1313287850">
    <w:abstractNumId w:val="18"/>
  </w:num>
  <w:num w:numId="19" w16cid:durableId="2048139526">
    <w:abstractNumId w:val="10"/>
  </w:num>
  <w:num w:numId="20" w16cid:durableId="2124690967">
    <w:abstractNumId w:val="36"/>
  </w:num>
  <w:num w:numId="21" w16cid:durableId="1301575784">
    <w:abstractNumId w:val="35"/>
  </w:num>
  <w:num w:numId="22" w16cid:durableId="2011063520">
    <w:abstractNumId w:val="23"/>
  </w:num>
  <w:num w:numId="23" w16cid:durableId="895890980">
    <w:abstractNumId w:val="20"/>
  </w:num>
  <w:num w:numId="24" w16cid:durableId="1473594979">
    <w:abstractNumId w:val="34"/>
  </w:num>
  <w:num w:numId="25" w16cid:durableId="1973944520">
    <w:abstractNumId w:val="30"/>
  </w:num>
  <w:num w:numId="26" w16cid:durableId="164127151">
    <w:abstractNumId w:val="3"/>
  </w:num>
  <w:num w:numId="27" w16cid:durableId="472261545">
    <w:abstractNumId w:val="14"/>
  </w:num>
  <w:num w:numId="28" w16cid:durableId="444740477">
    <w:abstractNumId w:val="12"/>
  </w:num>
  <w:num w:numId="29" w16cid:durableId="944923419">
    <w:abstractNumId w:val="31"/>
  </w:num>
  <w:num w:numId="30" w16cid:durableId="563567477">
    <w:abstractNumId w:val="6"/>
  </w:num>
  <w:num w:numId="31" w16cid:durableId="838036696">
    <w:abstractNumId w:val="15"/>
  </w:num>
  <w:num w:numId="32" w16cid:durableId="1425498758">
    <w:abstractNumId w:val="29"/>
  </w:num>
  <w:num w:numId="33" w16cid:durableId="151219551">
    <w:abstractNumId w:val="19"/>
  </w:num>
  <w:num w:numId="34" w16cid:durableId="142043143">
    <w:abstractNumId w:val="17"/>
  </w:num>
  <w:num w:numId="35" w16cid:durableId="83840998">
    <w:abstractNumId w:val="25"/>
  </w:num>
  <w:num w:numId="36" w16cid:durableId="955140710">
    <w:abstractNumId w:val="24"/>
  </w:num>
  <w:num w:numId="37" w16cid:durableId="1923446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420"/>
    <w:rsid w:val="000516F8"/>
    <w:rsid w:val="00051DCC"/>
    <w:rsid w:val="000A7133"/>
    <w:rsid w:val="000B3187"/>
    <w:rsid w:val="0012313A"/>
    <w:rsid w:val="00146381"/>
    <w:rsid w:val="00161816"/>
    <w:rsid w:val="0016472B"/>
    <w:rsid w:val="001B23EF"/>
    <w:rsid w:val="001F0F92"/>
    <w:rsid w:val="001F3467"/>
    <w:rsid w:val="001F61DF"/>
    <w:rsid w:val="0021119D"/>
    <w:rsid w:val="00223434"/>
    <w:rsid w:val="00262CAD"/>
    <w:rsid w:val="00264EF1"/>
    <w:rsid w:val="002D5BDF"/>
    <w:rsid w:val="00371503"/>
    <w:rsid w:val="00376E87"/>
    <w:rsid w:val="00385977"/>
    <w:rsid w:val="003D4223"/>
    <w:rsid w:val="0044074C"/>
    <w:rsid w:val="00465724"/>
    <w:rsid w:val="00486FE6"/>
    <w:rsid w:val="00490C3D"/>
    <w:rsid w:val="004C26C0"/>
    <w:rsid w:val="004C3AA0"/>
    <w:rsid w:val="005075C9"/>
    <w:rsid w:val="0052765A"/>
    <w:rsid w:val="00592E96"/>
    <w:rsid w:val="00593D28"/>
    <w:rsid w:val="005D5E03"/>
    <w:rsid w:val="005F794B"/>
    <w:rsid w:val="00612C75"/>
    <w:rsid w:val="0065062D"/>
    <w:rsid w:val="006C717B"/>
    <w:rsid w:val="006D4987"/>
    <w:rsid w:val="007178CE"/>
    <w:rsid w:val="00765D96"/>
    <w:rsid w:val="00770281"/>
    <w:rsid w:val="007707BA"/>
    <w:rsid w:val="00791AF5"/>
    <w:rsid w:val="00796FD9"/>
    <w:rsid w:val="007A2AC8"/>
    <w:rsid w:val="007A46DB"/>
    <w:rsid w:val="007C32DA"/>
    <w:rsid w:val="007E2714"/>
    <w:rsid w:val="007E6FF4"/>
    <w:rsid w:val="007F199B"/>
    <w:rsid w:val="007F27D2"/>
    <w:rsid w:val="007F45FA"/>
    <w:rsid w:val="00832E12"/>
    <w:rsid w:val="00860A65"/>
    <w:rsid w:val="00872D1A"/>
    <w:rsid w:val="008867CE"/>
    <w:rsid w:val="008A1F64"/>
    <w:rsid w:val="008A6430"/>
    <w:rsid w:val="008B2858"/>
    <w:rsid w:val="008C68D8"/>
    <w:rsid w:val="008F5F09"/>
    <w:rsid w:val="0090581D"/>
    <w:rsid w:val="00931027"/>
    <w:rsid w:val="00945599"/>
    <w:rsid w:val="00957168"/>
    <w:rsid w:val="00974B3B"/>
    <w:rsid w:val="00986993"/>
    <w:rsid w:val="009C0E1F"/>
    <w:rsid w:val="009E6966"/>
    <w:rsid w:val="00A033DE"/>
    <w:rsid w:val="00A40B43"/>
    <w:rsid w:val="00A447C5"/>
    <w:rsid w:val="00A52D71"/>
    <w:rsid w:val="00A76EF1"/>
    <w:rsid w:val="00AB51F8"/>
    <w:rsid w:val="00AF1038"/>
    <w:rsid w:val="00B5646C"/>
    <w:rsid w:val="00B57C4E"/>
    <w:rsid w:val="00B6466E"/>
    <w:rsid w:val="00B941C5"/>
    <w:rsid w:val="00BA10FA"/>
    <w:rsid w:val="00BA7970"/>
    <w:rsid w:val="00BD7BAE"/>
    <w:rsid w:val="00CC3420"/>
    <w:rsid w:val="00CD3199"/>
    <w:rsid w:val="00D27325"/>
    <w:rsid w:val="00D5448C"/>
    <w:rsid w:val="00D66491"/>
    <w:rsid w:val="00D70FA4"/>
    <w:rsid w:val="00D74356"/>
    <w:rsid w:val="00DA1529"/>
    <w:rsid w:val="00E31084"/>
    <w:rsid w:val="00E43986"/>
    <w:rsid w:val="00EF4876"/>
    <w:rsid w:val="00FB23DB"/>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0C821D12"/>
  <w15:docId w15:val="{74DB9093-1758-9A4C-B850-44B39158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unhideWhenUsed/>
    <w:rsid w:val="007F27D2"/>
    <w:rPr>
      <w:sz w:val="16"/>
      <w:szCs w:val="16"/>
    </w:rPr>
  </w:style>
  <w:style w:type="paragraph" w:styleId="CommentText">
    <w:name w:val="annotation text"/>
    <w:basedOn w:val="Normal"/>
    <w:link w:val="CommentTextChar"/>
    <w:uiPriority w:val="99"/>
    <w:semiHidden/>
    <w:unhideWhenUsed/>
    <w:rsid w:val="007F27D2"/>
    <w:pPr>
      <w:spacing w:line="240" w:lineRule="auto"/>
    </w:pPr>
    <w:rPr>
      <w:sz w:val="20"/>
      <w:szCs w:val="20"/>
    </w:rPr>
  </w:style>
  <w:style w:type="character" w:customStyle="1" w:styleId="CommentTextChar">
    <w:name w:val="Comment Text Char"/>
    <w:basedOn w:val="DefaultParagraphFont"/>
    <w:link w:val="CommentText"/>
    <w:uiPriority w:val="99"/>
    <w:semiHidden/>
    <w:rsid w:val="007F27D2"/>
    <w:rPr>
      <w:sz w:val="20"/>
      <w:szCs w:val="20"/>
    </w:rPr>
  </w:style>
  <w:style w:type="paragraph" w:styleId="CommentSubject">
    <w:name w:val="annotation subject"/>
    <w:basedOn w:val="CommentText"/>
    <w:next w:val="CommentText"/>
    <w:link w:val="CommentSubjectChar"/>
    <w:uiPriority w:val="99"/>
    <w:semiHidden/>
    <w:unhideWhenUsed/>
    <w:rsid w:val="007F27D2"/>
    <w:rPr>
      <w:b/>
      <w:bCs/>
    </w:rPr>
  </w:style>
  <w:style w:type="character" w:customStyle="1" w:styleId="CommentSubjectChar">
    <w:name w:val="Comment Subject Char"/>
    <w:basedOn w:val="CommentTextChar"/>
    <w:link w:val="CommentSubject"/>
    <w:uiPriority w:val="99"/>
    <w:semiHidden/>
    <w:rsid w:val="007F27D2"/>
    <w:rPr>
      <w:b/>
      <w:bCs/>
      <w:sz w:val="20"/>
      <w:szCs w:val="20"/>
    </w:rPr>
  </w:style>
  <w:style w:type="paragraph" w:styleId="ListParagraph">
    <w:name w:val="List Paragraph"/>
    <w:basedOn w:val="Normal"/>
    <w:uiPriority w:val="34"/>
    <w:qFormat/>
    <w:rsid w:val="007F27D2"/>
    <w:pPr>
      <w:ind w:left="720"/>
      <w:contextualSpacing/>
    </w:pPr>
  </w:style>
  <w:style w:type="paragraph" w:styleId="Footer">
    <w:name w:val="footer"/>
    <w:basedOn w:val="Normal"/>
    <w:link w:val="FooterChar"/>
    <w:uiPriority w:val="99"/>
    <w:unhideWhenUsed/>
    <w:rsid w:val="00592E96"/>
    <w:pPr>
      <w:tabs>
        <w:tab w:val="center" w:pos="4680"/>
        <w:tab w:val="right" w:pos="9360"/>
      </w:tabs>
      <w:spacing w:line="240" w:lineRule="auto"/>
    </w:pPr>
  </w:style>
  <w:style w:type="character" w:customStyle="1" w:styleId="FooterChar">
    <w:name w:val="Footer Char"/>
    <w:basedOn w:val="DefaultParagraphFont"/>
    <w:link w:val="Footer"/>
    <w:uiPriority w:val="99"/>
    <w:rsid w:val="00592E96"/>
  </w:style>
  <w:style w:type="character" w:styleId="PageNumber">
    <w:name w:val="page number"/>
    <w:basedOn w:val="DefaultParagraphFont"/>
    <w:uiPriority w:val="99"/>
    <w:semiHidden/>
    <w:unhideWhenUsed/>
    <w:rsid w:val="00592E96"/>
  </w:style>
  <w:style w:type="character" w:styleId="Hyperlink">
    <w:name w:val="Hyperlink"/>
    <w:basedOn w:val="DefaultParagraphFont"/>
    <w:uiPriority w:val="99"/>
    <w:unhideWhenUsed/>
    <w:rsid w:val="00D70FA4"/>
    <w:rPr>
      <w:color w:val="0000FF" w:themeColor="hyperlink"/>
      <w:u w:val="single"/>
    </w:rPr>
  </w:style>
  <w:style w:type="character" w:styleId="UnresolvedMention">
    <w:name w:val="Unresolved Mention"/>
    <w:basedOn w:val="DefaultParagraphFont"/>
    <w:uiPriority w:val="99"/>
    <w:semiHidden/>
    <w:unhideWhenUsed/>
    <w:rsid w:val="00D70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tsapps.nist.gov/srmext/certificates/1950.pdf" TargetMode="Externa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Argent, Nina E. (Fed)</dc:creator>
  <cp:lastModifiedBy>Choong, Yee-Yin (Fed)</cp:lastModifiedBy>
  <cp:revision>4</cp:revision>
  <dcterms:created xsi:type="dcterms:W3CDTF">2023-02-27T16:03:00Z</dcterms:created>
  <dcterms:modified xsi:type="dcterms:W3CDTF">2023-02-27T17:56:00Z</dcterms:modified>
</cp:coreProperties>
</file>