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E6DEE" w14:paraId="00000001" w14:textId="429CFB33">
      <w:pPr>
        <w:rPr>
          <w:b/>
        </w:rPr>
      </w:pPr>
      <w:r>
        <w:rPr>
          <w:b/>
        </w:rPr>
        <w:t xml:space="preserve">PRA Info for </w:t>
      </w:r>
      <w:r w:rsidR="005A7323">
        <w:rPr>
          <w:b/>
        </w:rPr>
        <w:t>Regional Ocean Partnership designation applications</w:t>
      </w:r>
      <w:r>
        <w:rPr>
          <w:b/>
        </w:rPr>
        <w:t xml:space="preserve"> </w:t>
      </w:r>
    </w:p>
    <w:p w:rsidR="003438AC" w14:paraId="69F4D513" w14:textId="77777777">
      <w:pPr>
        <w:rPr>
          <w:b/>
        </w:rPr>
      </w:pPr>
    </w:p>
    <w:p w:rsidR="00DE6DEE" w14:paraId="00000005" w14:textId="1AF02908">
      <w:r>
        <w:t>Application</w:t>
      </w:r>
      <w:r w:rsidR="003438AC">
        <w:t xml:space="preserve"> packages should include:</w:t>
      </w:r>
    </w:p>
    <w:p w:rsidR="005A7323" w14:paraId="39805494" w14:textId="278B0F89">
      <w:pPr>
        <w:spacing w:before="240" w:after="240"/>
      </w:pPr>
      <w:r>
        <w:t>1. The name</w:t>
      </w:r>
      <w:r>
        <w:t>s</w:t>
      </w:r>
      <w:r>
        <w:t xml:space="preserve"> of the </w:t>
      </w:r>
      <w:r>
        <w:t xml:space="preserve">U.S. states and Indian Tribes that will comprise the partnership. </w:t>
      </w:r>
      <w:r w:rsidR="00F82C8D">
        <w:t>A</w:t>
      </w:r>
      <w:r w:rsidRPr="005A7323">
        <w:t>t least one coastal state</w:t>
      </w:r>
      <w:r>
        <w:t xml:space="preserve"> </w:t>
      </w:r>
      <w:r w:rsidRPr="005A7323">
        <w:t>and at least one other eligible entity</w:t>
      </w:r>
      <w:r>
        <w:t xml:space="preserve"> must </w:t>
      </w:r>
      <w:r w:rsidR="00F82C8D">
        <w:t>be included</w:t>
      </w:r>
      <w:r w:rsidRPr="005A7323">
        <w:t xml:space="preserve">. Other eligible entities are other state(s) and </w:t>
      </w:r>
      <w:r>
        <w:t>Indian Tribe</w:t>
      </w:r>
      <w:r w:rsidRPr="005A7323">
        <w:t>(s), as defined in the N</w:t>
      </w:r>
      <w:r>
        <w:t>ational Defense Authorization Act</w:t>
      </w:r>
      <w:r w:rsidRPr="005A7323">
        <w:t xml:space="preserve">. </w:t>
      </w:r>
    </w:p>
    <w:p w:rsidR="005A7323" w14:paraId="2D5CAFB7" w14:textId="77777777">
      <w:pPr>
        <w:spacing w:before="240" w:after="240"/>
      </w:pPr>
      <w:r>
        <w:t xml:space="preserve">2. </w:t>
      </w:r>
      <w:r>
        <w:t>The proposed governing body of the new partnership.</w:t>
      </w:r>
    </w:p>
    <w:p w:rsidR="005C243B" w14:paraId="15C61449" w14:textId="77777777">
      <w:pPr>
        <w:spacing w:before="240" w:after="240"/>
      </w:pPr>
      <w:r>
        <w:t xml:space="preserve">3. </w:t>
      </w:r>
      <w:r w:rsidR="005A7323">
        <w:t xml:space="preserve">The purposes and functions of the new partnership. These include: </w:t>
      </w:r>
    </w:p>
    <w:p w:rsidR="005C243B" w:rsidP="005C243B" w14:paraId="60DD86A6" w14:textId="77777777">
      <w:pPr>
        <w:pStyle w:val="ListParagraph"/>
        <w:numPr>
          <w:ilvl w:val="0"/>
          <w:numId w:val="1"/>
        </w:numPr>
        <w:spacing w:before="240" w:after="240"/>
      </w:pPr>
      <w:r>
        <w:t xml:space="preserve">a </w:t>
      </w:r>
      <w:r w:rsidRPr="005A7323">
        <w:t>focus on the environmental issues affecting the ocean, coastal, and Great Lakes areas of the members participating in the partnership</w:t>
      </w:r>
      <w:r>
        <w:t>;</w:t>
      </w:r>
    </w:p>
    <w:p w:rsidR="005C243B" w:rsidP="005C243B" w14:paraId="123337DE" w14:textId="77777777">
      <w:pPr>
        <w:pStyle w:val="ListParagraph"/>
        <w:numPr>
          <w:ilvl w:val="0"/>
          <w:numId w:val="1"/>
        </w:numPr>
        <w:spacing w:before="240" w:after="240"/>
      </w:pPr>
      <w:r w:rsidRPr="005A7323">
        <w:t>mechanisms for coordination, consultation, and engagement</w:t>
      </w:r>
      <w:r>
        <w:t>;</w:t>
      </w:r>
    </w:p>
    <w:p w:rsidR="005C243B" w:rsidP="005C243B" w14:paraId="6FC44855" w14:textId="77777777">
      <w:pPr>
        <w:pStyle w:val="ListParagraph"/>
        <w:numPr>
          <w:ilvl w:val="0"/>
          <w:numId w:val="1"/>
        </w:numPr>
        <w:spacing w:before="240" w:after="240"/>
      </w:pPr>
      <w:r>
        <w:t>a</w:t>
      </w:r>
      <w:r w:rsidRPr="005A7323">
        <w:t xml:space="preserve"> focus on the environmental issues affecting the ocean, coastal, and Great Lakes areas of the members participating in the partnership</w:t>
      </w:r>
      <w:r>
        <w:t>;</w:t>
      </w:r>
    </w:p>
    <w:p w:rsidR="005C243B" w:rsidP="005C243B" w14:paraId="321DE434" w14:textId="77777777">
      <w:pPr>
        <w:pStyle w:val="ListParagraph"/>
        <w:numPr>
          <w:ilvl w:val="0"/>
          <w:numId w:val="1"/>
        </w:numPr>
        <w:spacing w:before="240" w:after="240"/>
      </w:pPr>
      <w:r>
        <w:t xml:space="preserve">an explanation of how the partnership will </w:t>
      </w:r>
      <w:r w:rsidRPr="005A7323">
        <w:t>complement existing coastal and ocean management efforts of states and Indian Tribes on an interstate scale, focusing on shared regional priorities</w:t>
      </w:r>
      <w:r>
        <w:t xml:space="preserve">; and </w:t>
      </w:r>
    </w:p>
    <w:p w:rsidR="00DE6DEE" w:rsidP="005C243B" w14:paraId="00000008" w14:textId="242171F7">
      <w:pPr>
        <w:pStyle w:val="ListParagraph"/>
        <w:numPr>
          <w:ilvl w:val="0"/>
          <w:numId w:val="1"/>
        </w:numPr>
        <w:spacing w:before="240" w:after="240"/>
      </w:pPr>
      <w:r>
        <w:t xml:space="preserve">statements that the </w:t>
      </w:r>
      <w:r w:rsidR="00AE5155">
        <w:t xml:space="preserve">new </w:t>
      </w:r>
      <w:r>
        <w:t>partnership will not have a regulatory function or be duplicative of an existing partnership.</w:t>
      </w:r>
    </w:p>
    <w:p w:rsidR="00DE6DEE" w14:paraId="0000000C" w14:textId="77777777"/>
    <w:p w:rsidR="00C6753E" w:rsidRPr="00C6753E" w:rsidP="00C6753E" w14:paraId="3D5831F8" w14:textId="5B7E2321">
      <w:pPr>
        <w:pStyle w:val="NormalWeb"/>
        <w:shd w:val="clear" w:color="auto" w:fill="FFFFFF"/>
        <w:spacing w:before="0" w:beforeAutospacing="0" w:after="0" w:afterAutospacing="0"/>
        <w:rPr>
          <w:rFonts w:ascii="Arial" w:hAnsi="Arial" w:cs="Arial"/>
          <w:sz w:val="18"/>
          <w:szCs w:val="18"/>
        </w:rPr>
      </w:pPr>
      <w:r w:rsidRPr="00C6753E">
        <w:rPr>
          <w:rFonts w:ascii="Arial" w:hAnsi="Arial" w:cs="Arial"/>
          <w:color w:val="222222"/>
          <w:sz w:val="18"/>
          <w:szCs w:val="18"/>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w:t>
      </w:r>
      <w:r w:rsidRPr="00C6753E">
        <w:rPr>
          <w:rFonts w:ascii="Arial" w:hAnsi="Arial" w:cs="Arial"/>
          <w:b/>
          <w:color w:val="222222"/>
          <w:sz w:val="18"/>
          <w:szCs w:val="18"/>
        </w:rPr>
        <w:t>0690-0038</w:t>
      </w:r>
      <w:r w:rsidRPr="00C6753E">
        <w:rPr>
          <w:rFonts w:ascii="Arial" w:hAnsi="Arial" w:cs="Arial"/>
          <w:color w:val="222222"/>
          <w:sz w:val="18"/>
          <w:szCs w:val="18"/>
        </w:rPr>
        <w:t>. Without this approval, we could not conduct this information collection. Public reporting for this information collection is estimated to be approximately 30 minutes per response, including the time for reviewing instructions, searching existing data sources, gathering and maintaining the data needed, and completing and reviewing the information collection. All responses to this information collection are required to obtain or retain services or benefits. Send comments regarding this burden estimate or any other aspect of this information collection, including suggestions for reducing this burden to the Office of Coastal Management, Attn: John Lott, josh.lott@noaa.gov.</w:t>
      </w:r>
    </w:p>
    <w:p w:rsidR="00DE6DEE" w:rsidRPr="00C6753E" w14:paraId="0000000D" w14:textId="77777777">
      <w:pPr>
        <w:rPr>
          <w:sz w:val="18"/>
          <w:szCs w:val="18"/>
        </w:rPr>
      </w:pPr>
    </w:p>
    <w:p w:rsidR="00C6753E" w:rsidRPr="00C6753E" w:rsidP="00C6753E" w14:paraId="527EE2FB" w14:textId="77777777">
      <w:pPr>
        <w:jc w:val="center"/>
        <w:rPr>
          <w:rFonts w:cstheme="minorHAnsi"/>
          <w:b/>
          <w:noProof/>
          <w:sz w:val="18"/>
          <w:szCs w:val="18"/>
        </w:rPr>
      </w:pPr>
      <w:r w:rsidRPr="00C6753E">
        <w:rPr>
          <w:rFonts w:cstheme="minorHAnsi"/>
          <w:b/>
          <w:noProof/>
          <w:sz w:val="18"/>
          <w:szCs w:val="18"/>
        </w:rPr>
        <w:t>Privacy Act Statement</w:t>
      </w:r>
    </w:p>
    <w:p w:rsidR="00C6753E" w:rsidRPr="00C6753E" w:rsidP="00C6753E" w14:paraId="68D6913F" w14:textId="77777777">
      <w:pPr>
        <w:spacing w:after="120"/>
        <w:rPr>
          <w:rFonts w:cstheme="minorHAnsi"/>
          <w:sz w:val="18"/>
          <w:szCs w:val="18"/>
        </w:rPr>
      </w:pPr>
      <w:r w:rsidRPr="00C6753E">
        <w:rPr>
          <w:rFonts w:cstheme="minorHAnsi"/>
          <w:b/>
          <w:sz w:val="18"/>
          <w:szCs w:val="18"/>
        </w:rPr>
        <w:t>Authority:</w:t>
      </w:r>
      <w:r w:rsidRPr="00C6753E">
        <w:rPr>
          <w:rFonts w:cstheme="minorHAnsi"/>
          <w:sz w:val="18"/>
          <w:szCs w:val="18"/>
        </w:rPr>
        <w:t xml:space="preserve">  The collection of this information is authorized under 5 U.S.C. § 301, Departmental regulations which </w:t>
      </w:r>
      <w:r w:rsidRPr="00C6753E">
        <w:rPr>
          <w:rFonts w:cstheme="minorHAnsi"/>
          <w:color w:val="222222"/>
          <w:sz w:val="18"/>
          <w:szCs w:val="18"/>
        </w:rPr>
        <w:t xml:space="preserve">authorizes the operations of an executive agency, including the creation, custodianship, maintenance and distribution of records, and </w:t>
      </w:r>
      <w:r w:rsidRPr="00C6753E">
        <w:rPr>
          <w:rFonts w:cstheme="minorHAnsi"/>
          <w:sz w:val="18"/>
          <w:szCs w:val="18"/>
        </w:rPr>
        <w:t>15 U.S.C. 1512, Powers and duties of Department.</w:t>
      </w:r>
    </w:p>
    <w:p w:rsidR="00C6753E" w:rsidRPr="00C6753E" w:rsidP="00C6753E" w14:paraId="0A8F0478" w14:textId="77777777">
      <w:pPr>
        <w:spacing w:after="120"/>
        <w:rPr>
          <w:rFonts w:cstheme="minorHAnsi"/>
          <w:sz w:val="18"/>
          <w:szCs w:val="18"/>
        </w:rPr>
      </w:pPr>
      <w:r w:rsidRPr="00C6753E">
        <w:rPr>
          <w:rFonts w:cstheme="minorHAnsi"/>
          <w:b/>
          <w:sz w:val="18"/>
          <w:szCs w:val="18"/>
        </w:rPr>
        <w:t>Purpose:</w:t>
      </w:r>
      <w:r w:rsidRPr="00C6753E">
        <w:rPr>
          <w:rFonts w:cstheme="minorHAnsi"/>
          <w:sz w:val="18"/>
          <w:szCs w:val="18"/>
        </w:rPr>
        <w:t xml:space="preserve">  NOAA is collecting information from parties interested in establishing new Regional Ocean Partnerships with NOAA.</w:t>
      </w:r>
      <w:r w:rsidRPr="00C6753E">
        <w:rPr>
          <w:rFonts w:cstheme="minorHAnsi"/>
          <w:color w:val="222222"/>
          <w:sz w:val="18"/>
          <w:szCs w:val="18"/>
          <w:shd w:val="clear" w:color="auto" w:fill="FFFFFF"/>
        </w:rPr>
        <w:t xml:space="preserve"> Interested individuals or entities will provide applications to NOAA for consideration.</w:t>
      </w:r>
    </w:p>
    <w:p w:rsidR="00C6753E" w:rsidRPr="00C6753E" w:rsidP="00C6753E" w14:paraId="2BAB1642" w14:textId="2F5A35E8">
      <w:pPr>
        <w:spacing w:after="120"/>
        <w:rPr>
          <w:rFonts w:cstheme="minorHAnsi"/>
          <w:sz w:val="18"/>
          <w:szCs w:val="18"/>
        </w:rPr>
      </w:pPr>
      <w:r w:rsidRPr="00C6753E">
        <w:rPr>
          <w:rFonts w:cstheme="minorHAnsi"/>
          <w:b/>
          <w:sz w:val="18"/>
          <w:szCs w:val="18"/>
        </w:rPr>
        <w:t xml:space="preserve">Routine Uses: </w:t>
      </w:r>
      <w:r w:rsidRPr="00C6753E">
        <w:rPr>
          <w:rFonts w:cstheme="minorHAnsi"/>
          <w:sz w:val="18"/>
          <w:szCs w:val="18"/>
        </w:rPr>
        <w:t xml:space="preserve"> The information collected will be used to determine applicant eligibility for a Regional Ocean Partnership.  </w:t>
      </w:r>
      <w:r w:rsidRPr="00C6753E">
        <w:rPr>
          <w:rFonts w:cstheme="minorHAnsi"/>
          <w:color w:val="000000"/>
          <w:sz w:val="18"/>
          <w:szCs w:val="18"/>
        </w:rPr>
        <w:t>Disclosure of this information is permitted under the Privacy Act of 1974 (5 U.S.C. Section 552a</w:t>
      </w:r>
      <w:r w:rsidRPr="00C6753E">
        <w:rPr>
          <w:rFonts w:cstheme="minorHAnsi"/>
          <w:b/>
          <w:bCs/>
          <w:color w:val="000000"/>
          <w:sz w:val="18"/>
          <w:szCs w:val="18"/>
        </w:rPr>
        <w:t xml:space="preserve">) </w:t>
      </w:r>
      <w:r w:rsidRPr="00C6753E">
        <w:rPr>
          <w:rFonts w:cstheme="minorHAnsi"/>
          <w:color w:val="000000"/>
          <w:sz w:val="18"/>
          <w:szCs w:val="18"/>
        </w:rPr>
        <w:t xml:space="preserve">to be shared among Department staff for work-related purposes.  Disclosure of this information is also subject to all of the published routine uses as identified in the Privacy Act System of Records Notice </w:t>
      </w:r>
      <w:hyperlink r:id="rId4" w:history="1">
        <w:r w:rsidRPr="00C6753E">
          <w:rPr>
            <w:rStyle w:val="Hyperlink"/>
            <w:rFonts w:cstheme="minorHAnsi"/>
            <w:sz w:val="18"/>
            <w:szCs w:val="18"/>
          </w:rPr>
          <w:t>NOAA-11</w:t>
        </w:r>
      </w:hyperlink>
      <w:r w:rsidRPr="00C6753E">
        <w:rPr>
          <w:rFonts w:cstheme="minorHAnsi"/>
          <w:sz w:val="18"/>
          <w:szCs w:val="18"/>
        </w:rPr>
        <w:t>, Contact Information for Members of the Public Requesting or Providing Information Related to NOAA’s Mission.</w:t>
      </w:r>
    </w:p>
    <w:p w:rsidR="00C6753E" w:rsidRPr="00C6753E" w:rsidP="00C6753E" w14:paraId="5D81B153" w14:textId="77777777">
      <w:pPr>
        <w:autoSpaceDE w:val="0"/>
        <w:autoSpaceDN w:val="0"/>
        <w:adjustRightInd w:val="0"/>
        <w:spacing w:after="120" w:line="240" w:lineRule="auto"/>
        <w:rPr>
          <w:rFonts w:cstheme="minorHAnsi"/>
          <w:sz w:val="18"/>
          <w:szCs w:val="18"/>
        </w:rPr>
      </w:pPr>
      <w:r w:rsidRPr="00C6753E">
        <w:rPr>
          <w:rFonts w:cstheme="minorHAnsi"/>
          <w:b/>
          <w:sz w:val="18"/>
          <w:szCs w:val="18"/>
        </w:rPr>
        <w:t xml:space="preserve">Disclosure: </w:t>
      </w:r>
      <w:r w:rsidRPr="00C6753E">
        <w:rPr>
          <w:rFonts w:cstheme="minorHAnsi"/>
          <w:sz w:val="18"/>
          <w:szCs w:val="18"/>
        </w:rPr>
        <w:t xml:space="preserve">  Furnishing this information is voluntary; however, failure to provide some or all of the requested information may remove the applicant from consideration for this opportunity.  </w:t>
      </w:r>
    </w:p>
    <w:p w:rsidR="00DE6DEE" w14:paraId="00000017" w14:textId="77777777">
      <w:pPr>
        <w:rPr>
          <w:b/>
        </w:rPr>
      </w:pPr>
    </w:p>
    <w:sectPr w:rsidSect="00C6753E">
      <w:headerReference w:type="default" r:id="rId5"/>
      <w:pgSz w:w="12240" w:h="15840"/>
      <w:pgMar w:top="1440" w:right="1440" w:bottom="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753E" w:rsidRPr="00C6753E" w14:paraId="0B432E6C" w14:textId="370F9540">
    <w:pPr>
      <w:pStyle w:val="Header"/>
      <w:rPr>
        <w:rFonts w:asciiTheme="majorHAnsi" w:hAnsiTheme="majorHAnsi" w:cstheme="majorHAnsi"/>
        <w:b/>
        <w:sz w:val="20"/>
        <w:szCs w:val="20"/>
      </w:rPr>
    </w:pPr>
    <w:r w:rsidRPr="00C6753E">
      <w:rPr>
        <w:rFonts w:asciiTheme="majorHAnsi" w:hAnsiTheme="majorHAnsi" w:cstheme="majorHAnsi"/>
        <w:b/>
        <w:sz w:val="20"/>
        <w:szCs w:val="20"/>
      </w:rPr>
      <w:t>OMB Control Number 0690-0038</w:t>
    </w:r>
  </w:p>
  <w:p w:rsidR="00C6753E" w:rsidRPr="00C6753E" w14:paraId="6BDD9229" w14:textId="693315D4">
    <w:pPr>
      <w:pStyle w:val="Header"/>
      <w:rPr>
        <w:rFonts w:asciiTheme="majorHAnsi" w:hAnsiTheme="majorHAnsi" w:cstheme="majorHAnsi"/>
        <w:b/>
        <w:sz w:val="20"/>
        <w:szCs w:val="20"/>
      </w:rPr>
    </w:pPr>
    <w:r w:rsidRPr="00C6753E">
      <w:rPr>
        <w:rFonts w:asciiTheme="majorHAnsi" w:hAnsiTheme="majorHAnsi" w:cstheme="majorHAnsi"/>
        <w:b/>
        <w:sz w:val="20"/>
        <w:szCs w:val="20"/>
      </w:rPr>
      <w:t>Expiration Date:  7/31/2024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B043821"/>
    <w:multiLevelType w:val="hybridMultilevel"/>
    <w:tmpl w:val="1FBE22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90448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DEE"/>
    <w:rsid w:val="000A347B"/>
    <w:rsid w:val="003438AC"/>
    <w:rsid w:val="00493612"/>
    <w:rsid w:val="005609D6"/>
    <w:rsid w:val="005A7323"/>
    <w:rsid w:val="005C243B"/>
    <w:rsid w:val="009048B1"/>
    <w:rsid w:val="00AE5155"/>
    <w:rsid w:val="00C6753E"/>
    <w:rsid w:val="00DE6DEE"/>
    <w:rsid w:val="00EC110A"/>
    <w:rsid w:val="00F82C8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5CA286"/>
  <w15:docId w15:val="{6295FD52-111D-478E-8C6A-D7516CAE1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EC110A"/>
    <w:rPr>
      <w:sz w:val="16"/>
      <w:szCs w:val="16"/>
    </w:rPr>
  </w:style>
  <w:style w:type="paragraph" w:styleId="CommentText">
    <w:name w:val="annotation text"/>
    <w:basedOn w:val="Normal"/>
    <w:link w:val="CommentTextChar"/>
    <w:uiPriority w:val="99"/>
    <w:semiHidden/>
    <w:unhideWhenUsed/>
    <w:rsid w:val="00EC110A"/>
    <w:pPr>
      <w:spacing w:line="240" w:lineRule="auto"/>
    </w:pPr>
    <w:rPr>
      <w:sz w:val="20"/>
      <w:szCs w:val="20"/>
    </w:rPr>
  </w:style>
  <w:style w:type="character" w:customStyle="1" w:styleId="CommentTextChar">
    <w:name w:val="Comment Text Char"/>
    <w:basedOn w:val="DefaultParagraphFont"/>
    <w:link w:val="CommentText"/>
    <w:uiPriority w:val="99"/>
    <w:semiHidden/>
    <w:rsid w:val="00EC110A"/>
    <w:rPr>
      <w:sz w:val="20"/>
      <w:szCs w:val="20"/>
    </w:rPr>
  </w:style>
  <w:style w:type="paragraph" w:styleId="CommentSubject">
    <w:name w:val="annotation subject"/>
    <w:basedOn w:val="CommentText"/>
    <w:next w:val="CommentText"/>
    <w:link w:val="CommentSubjectChar"/>
    <w:uiPriority w:val="99"/>
    <w:semiHidden/>
    <w:unhideWhenUsed/>
    <w:rsid w:val="00EC110A"/>
    <w:rPr>
      <w:b/>
      <w:bCs/>
    </w:rPr>
  </w:style>
  <w:style w:type="character" w:customStyle="1" w:styleId="CommentSubjectChar">
    <w:name w:val="Comment Subject Char"/>
    <w:basedOn w:val="CommentTextChar"/>
    <w:link w:val="CommentSubject"/>
    <w:uiPriority w:val="99"/>
    <w:semiHidden/>
    <w:rsid w:val="00EC110A"/>
    <w:rPr>
      <w:b/>
      <w:bCs/>
      <w:sz w:val="20"/>
      <w:szCs w:val="20"/>
    </w:rPr>
  </w:style>
  <w:style w:type="paragraph" w:styleId="BalloonText">
    <w:name w:val="Balloon Text"/>
    <w:basedOn w:val="Normal"/>
    <w:link w:val="BalloonTextChar"/>
    <w:uiPriority w:val="99"/>
    <w:semiHidden/>
    <w:unhideWhenUsed/>
    <w:rsid w:val="00EC110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110A"/>
    <w:rPr>
      <w:rFonts w:ascii="Segoe UI" w:hAnsi="Segoe UI" w:cs="Segoe UI"/>
      <w:sz w:val="18"/>
      <w:szCs w:val="18"/>
    </w:rPr>
  </w:style>
  <w:style w:type="paragraph" w:styleId="ListParagraph">
    <w:name w:val="List Paragraph"/>
    <w:basedOn w:val="Normal"/>
    <w:uiPriority w:val="34"/>
    <w:qFormat/>
    <w:rsid w:val="005C243B"/>
    <w:pPr>
      <w:ind w:left="720"/>
      <w:contextualSpacing/>
    </w:pPr>
  </w:style>
  <w:style w:type="paragraph" w:styleId="Header">
    <w:name w:val="header"/>
    <w:basedOn w:val="Normal"/>
    <w:link w:val="HeaderChar"/>
    <w:uiPriority w:val="99"/>
    <w:unhideWhenUsed/>
    <w:rsid w:val="00C6753E"/>
    <w:pPr>
      <w:tabs>
        <w:tab w:val="center" w:pos="4680"/>
        <w:tab w:val="right" w:pos="9360"/>
      </w:tabs>
      <w:spacing w:line="240" w:lineRule="auto"/>
    </w:pPr>
  </w:style>
  <w:style w:type="character" w:customStyle="1" w:styleId="HeaderChar">
    <w:name w:val="Header Char"/>
    <w:basedOn w:val="DefaultParagraphFont"/>
    <w:link w:val="Header"/>
    <w:uiPriority w:val="99"/>
    <w:rsid w:val="00C6753E"/>
  </w:style>
  <w:style w:type="paragraph" w:styleId="Footer">
    <w:name w:val="footer"/>
    <w:basedOn w:val="Normal"/>
    <w:link w:val="FooterChar"/>
    <w:uiPriority w:val="99"/>
    <w:unhideWhenUsed/>
    <w:rsid w:val="00C6753E"/>
    <w:pPr>
      <w:tabs>
        <w:tab w:val="center" w:pos="4680"/>
        <w:tab w:val="right" w:pos="9360"/>
      </w:tabs>
      <w:spacing w:line="240" w:lineRule="auto"/>
    </w:pPr>
  </w:style>
  <w:style w:type="character" w:customStyle="1" w:styleId="FooterChar">
    <w:name w:val="Footer Char"/>
    <w:basedOn w:val="DefaultParagraphFont"/>
    <w:link w:val="Footer"/>
    <w:uiPriority w:val="99"/>
    <w:rsid w:val="00C6753E"/>
  </w:style>
  <w:style w:type="paragraph" w:styleId="NormalWeb">
    <w:name w:val="Normal (Web)"/>
    <w:basedOn w:val="Normal"/>
    <w:uiPriority w:val="99"/>
    <w:semiHidden/>
    <w:unhideWhenUsed/>
    <w:rsid w:val="00C675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753E"/>
    <w:rPr>
      <w:color w:val="0000FF" w:themeColor="hyperlink"/>
      <w:u w:val="single"/>
    </w:rPr>
  </w:style>
  <w:style w:type="character" w:styleId="UnresolvedMention">
    <w:name w:val="Unresolved Mention"/>
    <w:basedOn w:val="DefaultParagraphFont"/>
    <w:uiPriority w:val="99"/>
    <w:semiHidden/>
    <w:unhideWhenUsed/>
    <w:rsid w:val="00C675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ommerce.gov/opog/privacy-privacy-act/system-records-notices/system-records-notices-commerce-noaa-11"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544</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Cliff.Hutt</dc:creator>
  <cp:lastModifiedBy>Dumas, Sheleen (Federal)</cp:lastModifiedBy>
  <cp:revision>2</cp:revision>
  <dcterms:created xsi:type="dcterms:W3CDTF">2024-04-23T14:33:00Z</dcterms:created>
  <dcterms:modified xsi:type="dcterms:W3CDTF">2024-04-23T14:33:00Z</dcterms:modified>
</cp:coreProperties>
</file>