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C7A08" w:rsidP="00EC7A08" w14:paraId="58A99B1C" w14:textId="720E20BE">
      <w:pPr>
        <w:pStyle w:val="Heading2"/>
        <w:tabs>
          <w:tab w:val="left" w:pos="900"/>
        </w:tabs>
        <w:ind w:right="-180"/>
        <w:rPr>
          <w:sz w:val="28"/>
        </w:rPr>
      </w:pPr>
      <w:r>
        <w:rPr>
          <w:sz w:val="28"/>
        </w:rPr>
        <w:t xml:space="preserve">Request for Approval under the </w:t>
      </w:r>
      <w:r w:rsidRPr="00F06866">
        <w:rPr>
          <w:sz w:val="28"/>
        </w:rPr>
        <w:t>“</w:t>
      </w:r>
      <w:r w:rsidRPr="00EC7A08">
        <w:rPr>
          <w:sz w:val="28"/>
        </w:rPr>
        <w:t>Generic Clearance Collection for Meetings, Events, Registrations, and Miscellaneous Forms</w:t>
      </w:r>
      <w:r w:rsidRPr="00F06866">
        <w:rPr>
          <w:sz w:val="28"/>
        </w:rPr>
        <w:t>”</w:t>
      </w:r>
    </w:p>
    <w:p w:rsidR="005E714A" w:rsidP="00EC7A08" w14:paraId="1E9FDD32" w14:textId="45C6D231">
      <w:pPr>
        <w:pStyle w:val="Heading2"/>
        <w:tabs>
          <w:tab w:val="left" w:pos="900"/>
        </w:tabs>
        <w:ind w:right="-180"/>
      </w:pPr>
      <w:r>
        <w:rPr>
          <w:sz w:val="28"/>
        </w:rPr>
        <w:t xml:space="preserve">(OMB Control Number: </w:t>
      </w:r>
      <w:r w:rsidR="0099541D">
        <w:rPr>
          <w:sz w:val="28"/>
        </w:rPr>
        <w:t>0690</w:t>
      </w:r>
      <w:r>
        <w:rPr>
          <w:sz w:val="28"/>
        </w:rPr>
        <w:t>-</w:t>
      </w:r>
      <w:r w:rsidR="00707B63">
        <w:rPr>
          <w:sz w:val="28"/>
        </w:rPr>
        <w:t>0038</w:t>
      </w:r>
      <w:r>
        <w:rPr>
          <w:sz w:val="28"/>
        </w:rPr>
        <w:t>)</w:t>
      </w:r>
    </w:p>
    <w:p w:rsidR="0084422D" w:rsidP="00434E33" w14:paraId="75F595C3" w14:textId="087DD2E5">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9239AA" w:rsidP="00434E33" w14:paraId="697F486F" w14:textId="5A4571C6">
      <w:pPr>
        <w:rPr>
          <w:b/>
        </w:rPr>
      </w:pPr>
      <w:r w:rsidRPr="003D79A9">
        <w:rPr>
          <w:b/>
        </w:rPr>
        <w:t>TITLE OF INFORMATION COLLECTION:</w:t>
      </w:r>
      <w:r w:rsidR="005E714A">
        <w:t xml:space="preserve">  </w:t>
      </w:r>
      <w:r w:rsidR="002663FA">
        <w:t>Manufacturing USA Modern Makers</w:t>
      </w:r>
    </w:p>
    <w:p w:rsidR="0084422D" w:rsidRPr="003D79A9" w14:paraId="5ADE2A34" w14:textId="77777777">
      <w:pPr>
        <w:rPr>
          <w:b/>
          <w:sz w:val="16"/>
          <w:szCs w:val="16"/>
        </w:rPr>
      </w:pPr>
    </w:p>
    <w:p w:rsidR="001B534B" w:rsidP="003D79A9" w14:paraId="1CDE277B" w14:textId="3F8D8497">
      <w:pPr>
        <w:rPr>
          <w:bCs/>
        </w:rPr>
      </w:pPr>
      <w:r w:rsidRPr="003D79A9">
        <w:rPr>
          <w:b/>
        </w:rPr>
        <w:t>PURPOSE:</w:t>
      </w:r>
      <w:r w:rsidRPr="009239AA" w:rsidR="00C14CC4">
        <w:rPr>
          <w:b/>
        </w:rPr>
        <w:t xml:space="preserve">  </w:t>
      </w:r>
      <w:r w:rsidRPr="001B534B">
        <w:rPr>
          <w:bCs/>
        </w:rPr>
        <w:t>NIST</w:t>
      </w:r>
      <w:r>
        <w:rPr>
          <w:bCs/>
        </w:rPr>
        <w:t>’s Office of Advanced Manufacturing</w:t>
      </w:r>
      <w:r w:rsidRPr="001B534B">
        <w:rPr>
          <w:bCs/>
        </w:rPr>
        <w:t xml:space="preserve"> has responsibility for overseeing the Manufacturing USA institutes funded by the National Institute of Standards and Technology (NIST)</w:t>
      </w:r>
      <w:r>
        <w:rPr>
          <w:bCs/>
        </w:rPr>
        <w:t xml:space="preserve">. </w:t>
      </w:r>
      <w:r w:rsidRPr="001B534B">
        <w:rPr>
          <w:bCs/>
        </w:rPr>
        <w:t>The office serves as the headquarters for the interagency Advanced Manufacturing National Program Office to coordinate Manufacturing USA, a network of manufacturing innovation institutes across the country that brings together industry, academia, and the public sector to advance American manufacturing. Manufacturing USA® is a national network created to secure U.S. global leadership in advanced</w:t>
      </w:r>
      <w:r>
        <w:rPr>
          <w:bCs/>
        </w:rPr>
        <w:t xml:space="preserve"> </w:t>
      </w:r>
      <w:r w:rsidRPr="001B534B">
        <w:rPr>
          <w:bCs/>
        </w:rPr>
        <w:t>manufacturing through large-scale public-private collaboration on technology, supply chain,</w:t>
      </w:r>
      <w:r>
        <w:rPr>
          <w:bCs/>
        </w:rPr>
        <w:t xml:space="preserve"> </w:t>
      </w:r>
      <w:r w:rsidRPr="001B534B">
        <w:rPr>
          <w:bCs/>
        </w:rPr>
        <w:t>and education and workforce development.</w:t>
      </w:r>
    </w:p>
    <w:p w:rsidR="001B534B" w:rsidRPr="003D79A9" w:rsidP="001B534B" w14:paraId="59A7E31D" w14:textId="77777777">
      <w:pPr>
        <w:pStyle w:val="Header"/>
        <w:tabs>
          <w:tab w:val="clear" w:pos="4320"/>
          <w:tab w:val="clear" w:pos="8640"/>
        </w:tabs>
        <w:rPr>
          <w:bCs/>
          <w:sz w:val="16"/>
          <w:szCs w:val="16"/>
        </w:rPr>
      </w:pPr>
    </w:p>
    <w:p w:rsidR="001B534B" w:rsidP="00434E33" w14:paraId="1C2F6ACF" w14:textId="6DB00BF2">
      <w:pPr>
        <w:pStyle w:val="Header"/>
        <w:tabs>
          <w:tab w:val="clear" w:pos="4320"/>
          <w:tab w:val="clear" w:pos="8640"/>
        </w:tabs>
        <w:rPr>
          <w:rStyle w:val="normaltextrun"/>
          <w:color w:val="000000"/>
          <w:shd w:val="clear" w:color="auto" w:fill="FFFFFF"/>
        </w:rPr>
      </w:pPr>
      <w:r>
        <w:rPr>
          <w:rStyle w:val="normaltextrun"/>
          <w:color w:val="000000"/>
          <w:shd w:val="clear" w:color="auto" w:fill="FFFFFF"/>
        </w:rPr>
        <w:t>Nominations are being collected to support a Manufacturing USA network program called Modern Makers. Modern Makers are individuals whose sense of purpose embodies the Manufacturing USA mission to secure the future of U.S. manufacturing through innovation, education, and collaboration. The goal is to celebrate the inspirational yet relatable stories from college students to executives, who are at work in the U.S. manufacturing ecosystem at Manufacturing USA institutes and their member companies. By highlighting these individuals, the network supports people to identify potential career pathways within and consider a career in advanced manufacturing.</w:t>
      </w:r>
    </w:p>
    <w:p w:rsidR="001B534B" w:rsidRPr="003D79A9" w:rsidP="00434E33" w14:paraId="375F0176" w14:textId="77777777">
      <w:pPr>
        <w:pStyle w:val="Header"/>
        <w:tabs>
          <w:tab w:val="clear" w:pos="4320"/>
          <w:tab w:val="clear" w:pos="8640"/>
        </w:tabs>
        <w:rPr>
          <w:bCs/>
          <w:sz w:val="16"/>
          <w:szCs w:val="16"/>
        </w:rPr>
      </w:pPr>
    </w:p>
    <w:p w:rsidR="00E26329" w:rsidRPr="002663FA" w:rsidP="00434E33" w14:paraId="16FCFA2D" w14:textId="1F4B05EF">
      <w:pPr>
        <w:pStyle w:val="Header"/>
        <w:tabs>
          <w:tab w:val="clear" w:pos="4320"/>
          <w:tab w:val="clear" w:pos="8640"/>
        </w:tabs>
        <w:rPr>
          <w:bCs/>
        </w:rPr>
      </w:pPr>
      <w:r>
        <w:rPr>
          <w:bCs/>
        </w:rPr>
        <w:t xml:space="preserve">Nominations </w:t>
      </w:r>
      <w:r w:rsidR="001B534B">
        <w:rPr>
          <w:bCs/>
        </w:rPr>
        <w:t>will be submitted</w:t>
      </w:r>
      <w:r>
        <w:rPr>
          <w:bCs/>
        </w:rPr>
        <w:t xml:space="preserve"> from Manufacturing USA Institutes and their members</w:t>
      </w:r>
      <w:r w:rsidR="001B534B">
        <w:rPr>
          <w:bCs/>
        </w:rPr>
        <w:t xml:space="preserve"> through the use of a google form that is sent through email.</w:t>
      </w:r>
    </w:p>
    <w:p w:rsidR="001B0AAA" w:rsidRPr="003D79A9" w:rsidP="00434E33" w14:paraId="02165F07" w14:textId="77777777">
      <w:pPr>
        <w:pStyle w:val="Header"/>
        <w:tabs>
          <w:tab w:val="clear" w:pos="4320"/>
          <w:tab w:val="clear" w:pos="8640"/>
        </w:tabs>
        <w:rPr>
          <w:b/>
          <w:sz w:val="16"/>
          <w:szCs w:val="16"/>
        </w:rPr>
      </w:pPr>
    </w:p>
    <w:p w:rsidR="00434E33" w:rsidRPr="00434E33" w:rsidP="00434E33" w14:paraId="3DB83754" w14:textId="77777777">
      <w:pPr>
        <w:pStyle w:val="Header"/>
        <w:tabs>
          <w:tab w:val="clear" w:pos="4320"/>
          <w:tab w:val="clear" w:pos="8640"/>
        </w:tabs>
        <w:rPr>
          <w:i/>
          <w:snapToGrid/>
        </w:rPr>
      </w:pPr>
      <w:r w:rsidRPr="003D79A9">
        <w:rPr>
          <w:b/>
        </w:rPr>
        <w:t>DESCRIPTION OF RESPONDENTS</w:t>
      </w:r>
      <w:r w:rsidRPr="003D79A9">
        <w:t>:</w:t>
      </w:r>
      <w:r>
        <w:t xml:space="preserve"> </w:t>
      </w:r>
    </w:p>
    <w:p w:rsidR="00F15956" w14:paraId="5F2F6E34" w14:textId="3824D301">
      <w:r>
        <w:t>Respondents will be part of members of a Manufacturing USA Institute. This includes those that work within a manufacturing company and college or university students who are engaged in manufacturing education.</w:t>
      </w:r>
      <w:r w:rsidR="001B534B">
        <w:t xml:space="preserve"> The number of nominations will be capped at 200. Those selected as Modern Makers and </w:t>
      </w:r>
      <w:r w:rsidR="001B534B">
        <w:t>agree</w:t>
      </w:r>
      <w:r w:rsidR="001B534B">
        <w:t xml:space="preserve"> to be part of the program will have their manufacturing story posted online on NIST’s public manufacturingusa.com website.</w:t>
      </w:r>
    </w:p>
    <w:p w:rsidR="00C8488C" w:rsidRPr="003D79A9" w14:paraId="39A39A48" w14:textId="77777777">
      <w:pPr>
        <w:rPr>
          <w:sz w:val="16"/>
          <w:szCs w:val="16"/>
        </w:rPr>
      </w:pPr>
    </w:p>
    <w:p w:rsidR="00F06866" w:rsidRPr="00F06866" w14:paraId="5327F6C3" w14:textId="77777777">
      <w:pPr>
        <w:rPr>
          <w:b/>
        </w:rPr>
      </w:pPr>
      <w:r>
        <w:rPr>
          <w:b/>
        </w:rPr>
        <w:t>TYPE OF COLLECTION:</w:t>
      </w:r>
      <w:r w:rsidRPr="00F06866">
        <w:t xml:space="preserve"> (Check one)</w:t>
      </w:r>
    </w:p>
    <w:p w:rsidR="00F06866" w:rsidRPr="00F06866" w:rsidP="0096108F" w14:paraId="0D83F01A" w14:textId="31FAA17F">
      <w:pPr>
        <w:pStyle w:val="BodyTextIndent"/>
        <w:tabs>
          <w:tab w:val="left" w:pos="360"/>
        </w:tabs>
        <w:ind w:left="0"/>
        <w:rPr>
          <w:bCs/>
          <w:sz w:val="24"/>
        </w:rPr>
      </w:pPr>
      <w:r w:rsidRPr="00F06866">
        <w:rPr>
          <w:bCs/>
          <w:sz w:val="24"/>
        </w:rPr>
        <w:t>[</w:t>
      </w:r>
      <w:r w:rsidR="00A37449">
        <w:rPr>
          <w:bCs/>
          <w:sz w:val="24"/>
        </w:rPr>
        <w:t xml:space="preserve"> </w:t>
      </w:r>
      <w:r w:rsidRPr="00F06866">
        <w:rPr>
          <w:bCs/>
          <w:sz w:val="24"/>
        </w:rPr>
        <w:t>]</w:t>
      </w:r>
      <w:r w:rsidRPr="00F06866" w:rsidR="0096108F">
        <w:rPr>
          <w:bCs/>
          <w:sz w:val="24"/>
        </w:rPr>
        <w:t xml:space="preserve"> </w:t>
      </w:r>
      <w:r w:rsidRPr="00F06866">
        <w:rPr>
          <w:bCs/>
          <w:sz w:val="24"/>
        </w:rPr>
        <w:t>Customer Comment Card/Complaint Form</w:t>
      </w:r>
      <w:r w:rsidRPr="00F06866" w:rsidR="0096108F">
        <w:rPr>
          <w:bCs/>
          <w:sz w:val="24"/>
        </w:rPr>
        <w:t xml:space="preserve"> </w:t>
      </w:r>
      <w:r w:rsidRPr="00F06866" w:rsidR="0096108F">
        <w:rPr>
          <w:bCs/>
          <w:sz w:val="24"/>
        </w:rPr>
        <w:tab/>
      </w:r>
      <w:r w:rsidRPr="00F06866">
        <w:rPr>
          <w:bCs/>
          <w:sz w:val="24"/>
        </w:rPr>
        <w:t>[</w:t>
      </w:r>
      <w:r w:rsidR="00A37449">
        <w:rPr>
          <w:bCs/>
          <w:sz w:val="24"/>
        </w:rPr>
        <w:t xml:space="preserve"> </w:t>
      </w:r>
      <w:r w:rsidRPr="00F06866">
        <w:rPr>
          <w:bCs/>
          <w:sz w:val="24"/>
        </w:rPr>
        <w:t>]</w:t>
      </w:r>
      <w:r w:rsidRPr="00F06866" w:rsidR="0096108F">
        <w:rPr>
          <w:bCs/>
          <w:sz w:val="24"/>
        </w:rPr>
        <w:t xml:space="preserve"> </w:t>
      </w:r>
      <w:r w:rsidRPr="00F06866">
        <w:rPr>
          <w:bCs/>
          <w:sz w:val="24"/>
        </w:rPr>
        <w:t>Customer Satisfaction Survey</w:t>
      </w:r>
      <w:r w:rsidRPr="00F06866" w:rsidR="0096108F">
        <w:rPr>
          <w:bCs/>
          <w:sz w:val="24"/>
        </w:rPr>
        <w:t xml:space="preserve"> </w:t>
      </w:r>
      <w:r w:rsidRPr="00F06866" w:rsidR="00CA2650">
        <w:rPr>
          <w:bCs/>
          <w:sz w:val="24"/>
        </w:rPr>
        <w:t xml:space="preserve">  </w:t>
      </w:r>
      <w:r w:rsidRPr="00F06866" w:rsidR="0096108F">
        <w:rPr>
          <w:bCs/>
          <w:sz w:val="24"/>
        </w:rPr>
        <w:t xml:space="preserve"> </w:t>
      </w:r>
    </w:p>
    <w:p w:rsidR="0096108F" w:rsidP="0096108F" w14:paraId="199EC973" w14:textId="77124114">
      <w:pPr>
        <w:pStyle w:val="BodyTextIndent"/>
        <w:tabs>
          <w:tab w:val="left" w:pos="360"/>
        </w:tabs>
        <w:ind w:left="0"/>
        <w:rPr>
          <w:bCs/>
          <w:sz w:val="24"/>
        </w:rPr>
      </w:pPr>
      <w:r w:rsidRPr="00F06866">
        <w:rPr>
          <w:bCs/>
          <w:sz w:val="24"/>
        </w:rPr>
        <w:t>[</w:t>
      </w:r>
      <w:r w:rsidR="00A37449">
        <w:rPr>
          <w:bCs/>
          <w:sz w:val="24"/>
        </w:rPr>
        <w:t xml:space="preserve"> </w:t>
      </w:r>
      <w:r w:rsidRPr="00F06866">
        <w:rPr>
          <w:bCs/>
          <w:sz w:val="24"/>
        </w:rPr>
        <w:t>]</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r>
      <w:r>
        <w:rPr>
          <w:bCs/>
          <w:sz w:val="24"/>
        </w:rPr>
        <w:t>[</w:t>
      </w:r>
      <w:r w:rsidR="00A37449">
        <w:rPr>
          <w:bCs/>
          <w:sz w:val="24"/>
        </w:rPr>
        <w:t xml:space="preserve"> </w:t>
      </w:r>
      <w:r>
        <w:rPr>
          <w:bCs/>
          <w:sz w:val="24"/>
        </w:rPr>
        <w:t>]</w:t>
      </w:r>
      <w:r w:rsidR="00F06866">
        <w:rPr>
          <w:bCs/>
          <w:sz w:val="24"/>
        </w:rPr>
        <w:t xml:space="preserve"> Small Discussion Group</w:t>
      </w:r>
    </w:p>
    <w:p w:rsidR="00F06866" w:rsidRPr="002C410F" w:rsidP="0096108F" w14:paraId="7BA2F67F" w14:textId="4F4CAEED">
      <w:pPr>
        <w:pStyle w:val="BodyTextIndent"/>
        <w:tabs>
          <w:tab w:val="left" w:pos="360"/>
        </w:tabs>
        <w:ind w:left="0"/>
        <w:rPr>
          <w:bCs/>
          <w:sz w:val="24"/>
        </w:rPr>
      </w:pPr>
      <w:r>
        <w:rPr>
          <w:bCs/>
          <w:sz w:val="24"/>
        </w:rPr>
        <w:t>[</w:t>
      </w:r>
      <w:r w:rsidR="00A37449">
        <w:rPr>
          <w:bCs/>
          <w:sz w:val="24"/>
        </w:rPr>
        <w:t xml:space="preserve"> </w:t>
      </w:r>
      <w:r>
        <w:rPr>
          <w:bCs/>
          <w:sz w:val="24"/>
        </w:rPr>
        <w:t>]</w:t>
      </w:r>
      <w:r w:rsidR="002C410F">
        <w:rPr>
          <w:bCs/>
          <w:sz w:val="24"/>
        </w:rPr>
        <w:t xml:space="preserve"> </w:t>
      </w:r>
      <w:r w:rsidR="00935ADA">
        <w:rPr>
          <w:bCs/>
          <w:sz w:val="24"/>
        </w:rPr>
        <w:t xml:space="preserve">Focus </w:t>
      </w:r>
      <w:r>
        <w:rPr>
          <w:bCs/>
          <w:sz w:val="24"/>
        </w:rPr>
        <w:t xml:space="preserve">Group </w:t>
      </w:r>
      <w:r>
        <w:rPr>
          <w:bCs/>
          <w:sz w:val="24"/>
        </w:rPr>
        <w:tab/>
      </w:r>
      <w:r w:rsidR="00935ADA">
        <w:rPr>
          <w:bCs/>
          <w:sz w:val="24"/>
        </w:rPr>
        <w:tab/>
      </w:r>
      <w:r w:rsidR="00935ADA">
        <w:rPr>
          <w:bCs/>
          <w:sz w:val="24"/>
        </w:rPr>
        <w:tab/>
      </w:r>
      <w:r w:rsidR="00935ADA">
        <w:rPr>
          <w:bCs/>
          <w:sz w:val="24"/>
        </w:rPr>
        <w:tab/>
      </w:r>
      <w:r w:rsidR="00935ADA">
        <w:rPr>
          <w:bCs/>
          <w:sz w:val="24"/>
        </w:rPr>
        <w:tab/>
      </w:r>
      <w:r w:rsidRPr="00F06866">
        <w:rPr>
          <w:bCs/>
          <w:sz w:val="24"/>
        </w:rPr>
        <w:t>[</w:t>
      </w:r>
      <w:r w:rsidR="00A37449">
        <w:rPr>
          <w:bCs/>
          <w:sz w:val="24"/>
        </w:rPr>
        <w:t xml:space="preserve"> </w:t>
      </w:r>
      <w:r w:rsidR="00B73D63">
        <w:rPr>
          <w:bCs/>
          <w:sz w:val="24"/>
        </w:rPr>
        <w:t>X</w:t>
      </w:r>
      <w:r>
        <w:rPr>
          <w:bCs/>
          <w:sz w:val="24"/>
        </w:rPr>
        <w:t>]</w:t>
      </w:r>
      <w:r>
        <w:rPr>
          <w:bCs/>
          <w:sz w:val="24"/>
        </w:rPr>
        <w:t xml:space="preserve"> Other:</w:t>
      </w:r>
      <w:r w:rsidRPr="00F06866">
        <w:rPr>
          <w:bCs/>
          <w:sz w:val="24"/>
          <w:u w:val="single"/>
        </w:rPr>
        <w:t xml:space="preserve"> </w:t>
      </w:r>
      <w:r w:rsidRPr="002C410F">
        <w:rPr>
          <w:bCs/>
          <w:sz w:val="24"/>
        </w:rPr>
        <w:t>_</w:t>
      </w:r>
      <w:r w:rsidR="00B73D63">
        <w:rPr>
          <w:bCs/>
          <w:sz w:val="24"/>
        </w:rPr>
        <w:t>Registering of Nominations</w:t>
      </w:r>
      <w:r w:rsidRPr="002C410F">
        <w:rPr>
          <w:bCs/>
          <w:sz w:val="24"/>
        </w:rPr>
        <w:tab/>
      </w:r>
      <w:r w:rsidRPr="003D79A9">
        <w:rPr>
          <w:bCs/>
          <w:sz w:val="16"/>
          <w:szCs w:val="16"/>
        </w:rPr>
        <w:tab/>
      </w:r>
    </w:p>
    <w:p w:rsidR="009E7B69" w:rsidRPr="009E7B69" w14:paraId="428291F4" w14:textId="77777777">
      <w:pPr>
        <w:rPr>
          <w:b/>
          <w:sz w:val="16"/>
          <w:szCs w:val="16"/>
        </w:rPr>
      </w:pPr>
    </w:p>
    <w:p w:rsidR="00CA2650" w14:paraId="24D9B9A2" w14:textId="3B302EDC">
      <w:pPr>
        <w:rPr>
          <w:b/>
        </w:rPr>
      </w:pPr>
      <w:r>
        <w:rPr>
          <w:b/>
        </w:rPr>
        <w:t>C</w:t>
      </w:r>
      <w:r w:rsidR="009C13B9">
        <w:rPr>
          <w:b/>
        </w:rPr>
        <w:t>ERTIFICATION:</w:t>
      </w:r>
    </w:p>
    <w:p w:rsidR="008101A5" w:rsidRPr="009C13B9" w:rsidP="008101A5" w14:paraId="281D1BD6" w14:textId="77777777">
      <w:r>
        <w:t xml:space="preserve">I certify the following to be true: </w:t>
      </w:r>
    </w:p>
    <w:p w:rsidR="008101A5" w:rsidP="008101A5" w14:paraId="7FC1A85F" w14:textId="77777777">
      <w:pPr>
        <w:pStyle w:val="ListParagraph"/>
        <w:numPr>
          <w:ilvl w:val="0"/>
          <w:numId w:val="14"/>
        </w:numPr>
      </w:pPr>
      <w:r>
        <w:t>The collection is voluntary.</w:t>
      </w:r>
      <w:r w:rsidRPr="00C14CC4">
        <w:t xml:space="preserve"> </w:t>
      </w:r>
    </w:p>
    <w:p w:rsidR="008101A5" w:rsidP="008101A5" w14:paraId="4365373A" w14:textId="722D72A0">
      <w:pPr>
        <w:pStyle w:val="ListParagraph"/>
        <w:numPr>
          <w:ilvl w:val="0"/>
          <w:numId w:val="14"/>
        </w:numPr>
      </w:pPr>
      <w:r>
        <w:t>The</w:t>
      </w:r>
      <w:r w:rsidRPr="00C14CC4">
        <w:t xml:space="preserve"> collection </w:t>
      </w:r>
      <w:r>
        <w:t xml:space="preserve">is </w:t>
      </w:r>
      <w:r w:rsidRPr="00C14CC4" w:rsidR="000C05D7">
        <w:t>a low burden</w:t>
      </w:r>
      <w:r w:rsidRPr="00C14CC4">
        <w:t xml:space="preserve"> for respondents and low-cost for the Federal Government</w:t>
      </w:r>
      <w:r>
        <w:t>.</w:t>
      </w:r>
    </w:p>
    <w:p w:rsidR="008101A5" w:rsidP="008101A5" w14:paraId="1D048982" w14:textId="2AEBC3F0">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p>
    <w:p w:rsidR="008101A5" w:rsidP="008101A5" w14:paraId="521C071C"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18499092"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593BEAE2"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Pr="000C05D7" w:rsidP="009C13B9" w14:paraId="6AAEC2A1" w14:textId="77777777">
      <w:pPr>
        <w:rPr>
          <w:sz w:val="16"/>
          <w:szCs w:val="16"/>
        </w:rPr>
      </w:pPr>
    </w:p>
    <w:p w:rsidR="009C13B9" w:rsidP="009C13B9" w14:paraId="4D6D9538" w14:textId="6B781D9C">
      <w:r>
        <w:t>Name: _</w:t>
      </w:r>
      <w:r>
        <w:t>__</w:t>
      </w:r>
      <w:r w:rsidR="00B73D63">
        <w:t>Elizabeth Reinhart</w:t>
      </w:r>
      <w:r>
        <w:t>_____________________________________________</w:t>
      </w:r>
    </w:p>
    <w:p w:rsidR="009C13B9" w:rsidP="009C13B9" w14:paraId="0002736B" w14:textId="77777777">
      <w:pPr>
        <w:pStyle w:val="ListParagraph"/>
        <w:ind w:left="360"/>
      </w:pPr>
    </w:p>
    <w:p w:rsidR="009C13B9" w:rsidP="009C13B9" w14:paraId="79127CD3" w14:textId="77777777">
      <w:r>
        <w:t>To assist review, please provide answers to the following question:</w:t>
      </w:r>
    </w:p>
    <w:p w:rsidR="009C13B9" w:rsidP="009C13B9" w14:paraId="554BAA41" w14:textId="77777777">
      <w:pPr>
        <w:pStyle w:val="ListParagraph"/>
        <w:ind w:left="360"/>
      </w:pPr>
    </w:p>
    <w:p w:rsidR="00031EE6" w:rsidP="00C86E91" w14:paraId="78D3156F" w14:textId="77777777">
      <w:pPr>
        <w:rPr>
          <w:b/>
        </w:rPr>
      </w:pPr>
    </w:p>
    <w:p w:rsidR="00C87A46" w:rsidP="00C86E91" w14:paraId="5791F2D5" w14:textId="77777777">
      <w:pPr>
        <w:rPr>
          <w:b/>
        </w:rPr>
      </w:pPr>
    </w:p>
    <w:p w:rsidR="009C13B9" w:rsidRPr="00C86E91" w:rsidP="00C86E91" w14:paraId="52CF7420" w14:textId="24471F8C">
      <w:pPr>
        <w:rPr>
          <w:b/>
        </w:rPr>
      </w:pPr>
      <w:r w:rsidRPr="00C86E91">
        <w:rPr>
          <w:b/>
        </w:rPr>
        <w:t>Personally Identifiable Information:</w:t>
      </w:r>
    </w:p>
    <w:p w:rsidR="00C86E91" w:rsidP="00C86E91" w14:paraId="7BA6DAC5" w14:textId="40C6E5B4">
      <w:pPr>
        <w:pStyle w:val="ListParagraph"/>
        <w:numPr>
          <w:ilvl w:val="0"/>
          <w:numId w:val="18"/>
        </w:numPr>
      </w:pPr>
      <w:r>
        <w:t>Is</w:t>
      </w:r>
      <w:r w:rsidR="00237B48">
        <w:t xml:space="preserve"> personally identifiable information (PII) collected</w:t>
      </w:r>
      <w:r>
        <w:t xml:space="preserve">?  </w:t>
      </w:r>
      <w:r w:rsidR="00C20CE3">
        <w:t>[</w:t>
      </w:r>
      <w:r w:rsidR="00B73D63">
        <w:t>X</w:t>
      </w:r>
      <w:r w:rsidR="00A37449">
        <w:t xml:space="preserve"> </w:t>
      </w:r>
      <w:r w:rsidR="00C20CE3">
        <w:t>]</w:t>
      </w:r>
      <w:r w:rsidR="009239AA">
        <w:t xml:space="preserve"> </w:t>
      </w:r>
      <w:r w:rsidR="00C20CE3">
        <w:t>Yes [</w:t>
      </w:r>
      <w:r w:rsidR="00A37449">
        <w:t xml:space="preserve"> </w:t>
      </w:r>
      <w:r w:rsidR="00C20CE3">
        <w:t>] No</w:t>
      </w:r>
      <w:r w:rsidR="009239AA">
        <w:t xml:space="preserve"> </w:t>
      </w:r>
    </w:p>
    <w:p w:rsidR="00C86E91" w:rsidP="00C86E91" w14:paraId="4B23AE07" w14:textId="2966FCBD">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C20CE3">
        <w:t>[</w:t>
      </w:r>
      <w:r w:rsidR="00B73D63">
        <w:t>X</w:t>
      </w:r>
      <w:r w:rsidR="00A37449">
        <w:t xml:space="preserve"> </w:t>
      </w:r>
      <w:r w:rsidR="00C20CE3">
        <w:t>]</w:t>
      </w:r>
      <w:r w:rsidR="009239AA">
        <w:t xml:space="preserve"> Yes </w:t>
      </w:r>
      <w:r w:rsidR="00C20CE3">
        <w:t>[</w:t>
      </w:r>
      <w:r w:rsidR="00A37449">
        <w:t xml:space="preserve"> </w:t>
      </w:r>
      <w:r w:rsidR="00C20CE3">
        <w:t>]</w:t>
      </w:r>
      <w:r w:rsidR="009239AA">
        <w:t xml:space="preserve"> No</w:t>
      </w:r>
      <w:r>
        <w:t xml:space="preserve">   </w:t>
      </w:r>
    </w:p>
    <w:p w:rsidR="00C86E91" w:rsidP="00C86E91" w14:paraId="32D82320" w14:textId="6EFAAA09">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rsidR="00C20CE3">
        <w:t>[</w:t>
      </w:r>
      <w:r w:rsidR="00A37449">
        <w:t xml:space="preserve"> </w:t>
      </w:r>
      <w:r w:rsidR="00B73D63">
        <w:t>X</w:t>
      </w:r>
      <w:r w:rsidR="00C20CE3">
        <w:t>]</w:t>
      </w:r>
      <w:r>
        <w:t xml:space="preserve"> </w:t>
      </w:r>
      <w:r w:rsidR="00C20CE3">
        <w:t>Yes [</w:t>
      </w:r>
      <w:r w:rsidR="00A37449">
        <w:t xml:space="preserve"> </w:t>
      </w:r>
      <w:r w:rsidR="00C20CE3">
        <w:t>]</w:t>
      </w:r>
      <w:r>
        <w:t xml:space="preserve"> No</w:t>
      </w:r>
    </w:p>
    <w:p w:rsidR="00CF6542" w:rsidRPr="00031EE6" w:rsidP="00C86E91" w14:paraId="28C861A3" w14:textId="77777777">
      <w:pPr>
        <w:pStyle w:val="ListParagraph"/>
        <w:ind w:left="0"/>
        <w:rPr>
          <w:b/>
          <w:sz w:val="16"/>
          <w:szCs w:val="16"/>
        </w:rPr>
      </w:pPr>
    </w:p>
    <w:p w:rsidR="00C86E91" w:rsidP="00A729F2" w14:paraId="502C8BC3" w14:textId="233F3D07">
      <w:pPr>
        <w:pStyle w:val="ListParagraph"/>
        <w:ind w:left="0"/>
      </w:pPr>
      <w:r>
        <w:rPr>
          <w:b/>
        </w:rPr>
        <w:t>Gifts or Payments</w:t>
      </w:r>
      <w:r>
        <w:rPr>
          <w:b/>
        </w:rPr>
        <w:t>:</w:t>
      </w:r>
      <w:r w:rsidR="00A729F2">
        <w:rPr>
          <w:b/>
        </w:rPr>
        <w:t xml:space="preserve"> </w:t>
      </w:r>
      <w:r>
        <w:t xml:space="preserve">Is an incentive (e.g., money or reimbursement of expenses, token of appreciation) provided to participants?  </w:t>
      </w:r>
      <w:r w:rsidR="00C20CE3">
        <w:t>[</w:t>
      </w:r>
      <w:r w:rsidR="00A37449">
        <w:t xml:space="preserve"> </w:t>
      </w:r>
      <w:r w:rsidR="00C20CE3">
        <w:t>]</w:t>
      </w:r>
      <w:r>
        <w:t xml:space="preserve"> </w:t>
      </w:r>
      <w:r>
        <w:t>Yes</w:t>
      </w:r>
      <w:r>
        <w:t xml:space="preserve"> </w:t>
      </w:r>
      <w:r w:rsidR="00A729F2">
        <w:t>[</w:t>
      </w:r>
      <w:r w:rsidR="00B73D63">
        <w:t>X</w:t>
      </w:r>
      <w:r w:rsidR="00A37449">
        <w:t xml:space="preserve"> </w:t>
      </w:r>
      <w:r w:rsidR="00C20CE3">
        <w:t>]</w:t>
      </w:r>
      <w:r>
        <w:t xml:space="preserve"> No  </w:t>
      </w:r>
    </w:p>
    <w:p w:rsidR="00402CC8" w:rsidRPr="00B03854" w:rsidP="00C86E91" w14:paraId="6AA6A8EF" w14:textId="77777777">
      <w:pPr>
        <w:rPr>
          <w:b/>
          <w:sz w:val="16"/>
          <w:szCs w:val="16"/>
        </w:rPr>
      </w:pPr>
    </w:p>
    <w:p w:rsidR="005E714A" w:rsidP="00C86E91" w14:paraId="0CA217DD" w14:textId="3A625D6B">
      <w:pPr>
        <w:rPr>
          <w:i/>
        </w:rPr>
      </w:pPr>
      <w:r w:rsidRPr="003D79A9">
        <w:rPr>
          <w:b/>
        </w:rPr>
        <w:t>BURDEN HOUR</w:t>
      </w:r>
      <w:r w:rsidRPr="003D79A9" w:rsidR="00441434">
        <w:rPr>
          <w:b/>
        </w:rPr>
        <w:t>S</w:t>
      </w:r>
      <w:r>
        <w:t xml:space="preserve">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25"/>
        <w:gridCol w:w="2250"/>
        <w:gridCol w:w="2183"/>
        <w:gridCol w:w="1777"/>
      </w:tblGrid>
      <w:tr w14:paraId="2CEC65CF" w14:textId="77777777" w:rsidTr="003D79A9">
        <w:tblPrEx>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225" w:type="dxa"/>
          </w:tcPr>
          <w:p w:rsidR="006832D9" w:rsidRPr="0001027E" w:rsidP="00C8488C" w14:paraId="0A781F75" w14:textId="77777777">
            <w:pPr>
              <w:rPr>
                <w:b/>
              </w:rPr>
            </w:pPr>
            <w:r w:rsidRPr="0001027E">
              <w:rPr>
                <w:b/>
              </w:rPr>
              <w:t>Category of Respondent</w:t>
            </w:r>
            <w:r w:rsidRPr="0001027E" w:rsidR="00EF2095">
              <w:rPr>
                <w:b/>
              </w:rPr>
              <w:t xml:space="preserve"> </w:t>
            </w:r>
          </w:p>
        </w:tc>
        <w:tc>
          <w:tcPr>
            <w:tcW w:w="2250" w:type="dxa"/>
          </w:tcPr>
          <w:p w:rsidR="006832D9" w:rsidRPr="0001027E" w:rsidP="00843796" w14:paraId="3D5B93F6" w14:textId="77777777">
            <w:pPr>
              <w:rPr>
                <w:b/>
              </w:rPr>
            </w:pPr>
            <w:r w:rsidRPr="0001027E">
              <w:rPr>
                <w:b/>
              </w:rPr>
              <w:t>N</w:t>
            </w:r>
            <w:r w:rsidRPr="0001027E" w:rsidR="009F5923">
              <w:rPr>
                <w:b/>
              </w:rPr>
              <w:t>o.</w:t>
            </w:r>
            <w:r w:rsidRPr="0001027E">
              <w:rPr>
                <w:b/>
              </w:rPr>
              <w:t xml:space="preserve"> of Respondents</w:t>
            </w:r>
          </w:p>
        </w:tc>
        <w:tc>
          <w:tcPr>
            <w:tcW w:w="2183" w:type="dxa"/>
          </w:tcPr>
          <w:p w:rsidR="006832D9" w:rsidRPr="0001027E" w:rsidP="00843796" w14:paraId="7D4810A4" w14:textId="77777777">
            <w:pPr>
              <w:rPr>
                <w:b/>
              </w:rPr>
            </w:pPr>
            <w:r w:rsidRPr="0001027E">
              <w:rPr>
                <w:b/>
              </w:rPr>
              <w:t>Participation Time</w:t>
            </w:r>
          </w:p>
        </w:tc>
        <w:tc>
          <w:tcPr>
            <w:tcW w:w="1777" w:type="dxa"/>
          </w:tcPr>
          <w:p w:rsidR="00461EDC" w:rsidRPr="0001027E" w:rsidP="003D79A9" w14:paraId="0C83875B" w14:textId="0E20B4DC">
            <w:pPr>
              <w:rPr>
                <w:b/>
              </w:rPr>
            </w:pPr>
            <w:r w:rsidRPr="0001027E">
              <w:rPr>
                <w:b/>
              </w:rPr>
              <w:t>Burden</w:t>
            </w:r>
            <w:r w:rsidR="003D79A9">
              <w:rPr>
                <w:b/>
              </w:rPr>
              <w:t xml:space="preserve"> </w:t>
            </w:r>
            <w:r>
              <w:rPr>
                <w:b/>
              </w:rPr>
              <w:t>Hours</w:t>
            </w:r>
          </w:p>
        </w:tc>
      </w:tr>
      <w:tr w14:paraId="3EB5C281" w14:textId="77777777" w:rsidTr="003D79A9">
        <w:tblPrEx>
          <w:tblW w:w="10435" w:type="dxa"/>
          <w:tblLayout w:type="fixed"/>
          <w:tblLook w:val="01E0"/>
        </w:tblPrEx>
        <w:trPr>
          <w:trHeight w:val="274"/>
        </w:trPr>
        <w:tc>
          <w:tcPr>
            <w:tcW w:w="4225" w:type="dxa"/>
          </w:tcPr>
          <w:p w:rsidR="006832D9" w:rsidP="00843796" w14:paraId="040A6F13" w14:textId="599EF739">
            <w:r>
              <w:t xml:space="preserve">Private sector individuals: </w:t>
            </w:r>
            <w:r w:rsidR="002663FA">
              <w:t xml:space="preserve">Manufacturers </w:t>
            </w:r>
          </w:p>
        </w:tc>
        <w:tc>
          <w:tcPr>
            <w:tcW w:w="2250" w:type="dxa"/>
          </w:tcPr>
          <w:p w:rsidR="006832D9" w:rsidP="00843796" w14:paraId="1F53DA36" w14:textId="1C69D53E">
            <w:r>
              <w:t>150</w:t>
            </w:r>
          </w:p>
        </w:tc>
        <w:tc>
          <w:tcPr>
            <w:tcW w:w="2183" w:type="dxa"/>
          </w:tcPr>
          <w:p w:rsidR="006832D9" w:rsidP="00843796" w14:paraId="6EE706D5" w14:textId="145DA8C9">
            <w:r>
              <w:t>5 min</w:t>
            </w:r>
          </w:p>
        </w:tc>
        <w:tc>
          <w:tcPr>
            <w:tcW w:w="1777" w:type="dxa"/>
          </w:tcPr>
          <w:p w:rsidR="006832D9" w:rsidP="00843796" w14:paraId="2FFE0294" w14:textId="50045AF9">
            <w:r>
              <w:t>12.5</w:t>
            </w:r>
          </w:p>
        </w:tc>
      </w:tr>
      <w:tr w14:paraId="3CF32861" w14:textId="77777777" w:rsidTr="003D79A9">
        <w:tblPrEx>
          <w:tblW w:w="10435" w:type="dxa"/>
          <w:tblLayout w:type="fixed"/>
          <w:tblLook w:val="01E0"/>
        </w:tblPrEx>
        <w:trPr>
          <w:trHeight w:val="274"/>
        </w:trPr>
        <w:tc>
          <w:tcPr>
            <w:tcW w:w="4225" w:type="dxa"/>
          </w:tcPr>
          <w:p w:rsidR="006832D9" w:rsidP="00843796" w14:paraId="5DF3A76D" w14:textId="70902F23">
            <w:r>
              <w:t>Private sector individuals: Educators</w:t>
            </w:r>
          </w:p>
        </w:tc>
        <w:tc>
          <w:tcPr>
            <w:tcW w:w="2250" w:type="dxa"/>
          </w:tcPr>
          <w:p w:rsidR="006832D9" w:rsidP="00843796" w14:paraId="676AF542" w14:textId="21D3F9F8">
            <w:r>
              <w:t>50</w:t>
            </w:r>
          </w:p>
        </w:tc>
        <w:tc>
          <w:tcPr>
            <w:tcW w:w="2183" w:type="dxa"/>
          </w:tcPr>
          <w:p w:rsidR="006832D9" w:rsidP="00843796" w14:paraId="0D4FDE10" w14:textId="30587AA0">
            <w:r>
              <w:t>5 min</w:t>
            </w:r>
          </w:p>
        </w:tc>
        <w:tc>
          <w:tcPr>
            <w:tcW w:w="1777" w:type="dxa"/>
          </w:tcPr>
          <w:p w:rsidR="006832D9" w:rsidP="00843796" w14:paraId="4C06D3AB" w14:textId="30AA4E9C">
            <w:r>
              <w:t>4.2</w:t>
            </w:r>
          </w:p>
        </w:tc>
      </w:tr>
      <w:tr w14:paraId="336600A3" w14:textId="77777777" w:rsidTr="003D79A9">
        <w:tblPrEx>
          <w:tblW w:w="10435" w:type="dxa"/>
          <w:tblLayout w:type="fixed"/>
          <w:tblLook w:val="01E0"/>
        </w:tblPrEx>
        <w:trPr>
          <w:trHeight w:val="289"/>
        </w:trPr>
        <w:tc>
          <w:tcPr>
            <w:tcW w:w="4225" w:type="dxa"/>
          </w:tcPr>
          <w:p w:rsidR="006832D9" w:rsidRPr="0001027E" w:rsidP="00843796" w14:paraId="5760E23C" w14:textId="77777777">
            <w:pPr>
              <w:rPr>
                <w:b/>
              </w:rPr>
            </w:pPr>
            <w:r w:rsidRPr="0001027E">
              <w:rPr>
                <w:b/>
              </w:rPr>
              <w:t>Totals</w:t>
            </w:r>
          </w:p>
        </w:tc>
        <w:tc>
          <w:tcPr>
            <w:tcW w:w="2250" w:type="dxa"/>
          </w:tcPr>
          <w:p w:rsidR="006832D9" w:rsidRPr="0001027E" w:rsidP="00843796" w14:paraId="3AD3FF33" w14:textId="42A2200C">
            <w:pPr>
              <w:rPr>
                <w:b/>
              </w:rPr>
            </w:pPr>
            <w:r>
              <w:rPr>
                <w:b/>
              </w:rPr>
              <w:t>200</w:t>
            </w:r>
          </w:p>
        </w:tc>
        <w:tc>
          <w:tcPr>
            <w:tcW w:w="2183" w:type="dxa"/>
          </w:tcPr>
          <w:p w:rsidR="006832D9" w:rsidP="00843796" w14:paraId="71F2147A" w14:textId="2B747F99">
            <w:r>
              <w:t>5 min</w:t>
            </w:r>
          </w:p>
        </w:tc>
        <w:tc>
          <w:tcPr>
            <w:tcW w:w="1777" w:type="dxa"/>
          </w:tcPr>
          <w:p w:rsidR="006832D9" w:rsidRPr="0001027E" w:rsidP="00843796" w14:paraId="6F087B10" w14:textId="0D058242">
            <w:pPr>
              <w:rPr>
                <w:b/>
              </w:rPr>
            </w:pPr>
            <w:r>
              <w:rPr>
                <w:b/>
              </w:rPr>
              <w:t>16.7</w:t>
            </w:r>
          </w:p>
        </w:tc>
      </w:tr>
    </w:tbl>
    <w:p w:rsidR="00F3170F" w:rsidRPr="00B03854" w:rsidP="00F3170F" w14:paraId="6B332F60" w14:textId="77777777">
      <w:pPr>
        <w:rPr>
          <w:sz w:val="16"/>
          <w:szCs w:val="16"/>
        </w:rPr>
      </w:pPr>
    </w:p>
    <w:p w:rsidR="005E714A" w14:paraId="25AD5EA0" w14:textId="2CFB0159">
      <w:pPr>
        <w:rPr>
          <w:b/>
        </w:rPr>
      </w:pPr>
      <w:r w:rsidRPr="003D79A9">
        <w:rPr>
          <w:b/>
        </w:rPr>
        <w:t xml:space="preserve">FEDERAL </w:t>
      </w:r>
      <w:r w:rsidRPr="003D79A9" w:rsidR="009F5923">
        <w:rPr>
          <w:b/>
        </w:rPr>
        <w:t>COST</w:t>
      </w:r>
      <w:r w:rsidRPr="003D79A9" w:rsidR="00F06866">
        <w:rPr>
          <w:b/>
        </w:rPr>
        <w:t>:</w:t>
      </w:r>
      <w:r w:rsidRPr="003D79A9" w:rsidR="00895229">
        <w:rPr>
          <w:b/>
        </w:rPr>
        <w:t xml:space="preserve"> </w:t>
      </w:r>
      <w:r w:rsidRPr="003D79A9" w:rsidR="00C86E91">
        <w:rPr>
          <w:b/>
        </w:rPr>
        <w:t xml:space="preserve"> </w:t>
      </w:r>
      <w:r w:rsidRPr="003D79A9" w:rsidR="00C86E91">
        <w:t>The</w:t>
      </w:r>
      <w:r w:rsidR="00C86E91">
        <w:t xml:space="preserve"> estimated annual cost to the Federal government </w:t>
      </w:r>
      <w:r w:rsidR="00C20CE3">
        <w:t xml:space="preserve">is </w:t>
      </w:r>
      <w:r w:rsidR="00C57EB8">
        <w:t>a week of staff time: $7,500.</w:t>
      </w:r>
    </w:p>
    <w:p w:rsidR="00ED6492" w:rsidRPr="00B03854" w14:paraId="0713F792" w14:textId="77777777">
      <w:pPr>
        <w:rPr>
          <w:b/>
          <w:bCs/>
          <w:sz w:val="16"/>
          <w:szCs w:val="16"/>
          <w:u w:val="single"/>
        </w:rPr>
      </w:pPr>
    </w:p>
    <w:p w:rsidR="0069403B" w:rsidP="00F06866" w14:paraId="240D4E8B" w14:textId="77777777">
      <w:pPr>
        <w:rPr>
          <w:b/>
        </w:rPr>
      </w:pPr>
      <w:r>
        <w:rPr>
          <w:b/>
          <w:bCs/>
          <w:u w:val="single"/>
        </w:rPr>
        <w:t xml:space="preserve">If you are conducting a focus group, survey, or plan to employ statistical methods, </w:t>
      </w:r>
      <w:r w:rsidR="00C20CE3">
        <w:rPr>
          <w:b/>
          <w:bCs/>
          <w:u w:val="single"/>
        </w:rPr>
        <w:t>please provide</w:t>
      </w:r>
      <w:r>
        <w:rPr>
          <w:b/>
          <w:bCs/>
          <w:u w:val="single"/>
        </w:rPr>
        <w:t xml:space="preserve"> answers to the following questions:</w:t>
      </w:r>
    </w:p>
    <w:p w:rsidR="0069403B" w:rsidRPr="00B03854" w:rsidP="00F06866" w14:paraId="2D8AEE4F" w14:textId="77777777">
      <w:pPr>
        <w:rPr>
          <w:b/>
          <w:sz w:val="16"/>
          <w:szCs w:val="16"/>
        </w:rPr>
      </w:pPr>
    </w:p>
    <w:p w:rsidR="00F06866" w:rsidP="00F06866" w14:paraId="45E50EF0" w14:textId="77777777">
      <w:pPr>
        <w:rPr>
          <w:b/>
        </w:rPr>
      </w:pPr>
      <w:r>
        <w:rPr>
          <w:b/>
        </w:rPr>
        <w:t>The</w:t>
      </w:r>
      <w:r w:rsidR="0069403B">
        <w:rPr>
          <w:b/>
        </w:rPr>
        <w:t xml:space="preserve"> select</w:t>
      </w:r>
      <w:r>
        <w:rPr>
          <w:b/>
        </w:rPr>
        <w:t>ion of your targeted respondents</w:t>
      </w:r>
    </w:p>
    <w:p w:rsidR="0069403B" w:rsidP="0069403B" w14:paraId="7F7AD68A" w14:textId="441B0A7D">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rsidR="00DC57A6">
        <w:t xml:space="preserve">  </w:t>
      </w:r>
      <w:r w:rsidR="00C20CE3">
        <w:t>[</w:t>
      </w:r>
      <w:r w:rsidR="00A37449">
        <w:t xml:space="preserve"> </w:t>
      </w:r>
      <w:r w:rsidR="00C20CE3">
        <w:t>]</w:t>
      </w:r>
      <w:r>
        <w:t xml:space="preserve"> Ye</w:t>
      </w:r>
      <w:r w:rsidR="00B03854">
        <w:t xml:space="preserve">s]  </w:t>
      </w:r>
      <w:r w:rsidR="00C20CE3">
        <w:t>[</w:t>
      </w:r>
      <w:r w:rsidR="00B73D63">
        <w:t>X</w:t>
      </w:r>
      <w:r w:rsidR="00A37449">
        <w:t xml:space="preserve"> </w:t>
      </w:r>
      <w:r w:rsidR="00C20CE3">
        <w:t>]</w:t>
      </w:r>
      <w:r>
        <w:t xml:space="preserve"> No</w:t>
      </w:r>
    </w:p>
    <w:p w:rsidR="00636621" w:rsidRPr="00B03854" w:rsidP="00636621" w14:paraId="268565AB" w14:textId="77777777">
      <w:pPr>
        <w:pStyle w:val="ListParagraph"/>
        <w:rPr>
          <w:sz w:val="16"/>
          <w:szCs w:val="16"/>
        </w:rPr>
      </w:pPr>
    </w:p>
    <w:p w:rsidR="00636621" w:rsidP="001B0AAA" w14:paraId="669A1C92" w14:textId="54A54AB8">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w:t>
      </w:r>
      <w:r w:rsidR="000C05D7">
        <w:t xml:space="preserve"> respondents.</w:t>
      </w:r>
    </w:p>
    <w:p w:rsidR="00A403BB" w:rsidRPr="00EC65FB" w:rsidP="00A403BB" w14:paraId="40461B79" w14:textId="77777777">
      <w:pPr>
        <w:rPr>
          <w:sz w:val="16"/>
          <w:szCs w:val="16"/>
        </w:rPr>
      </w:pPr>
    </w:p>
    <w:p w:rsidR="00A403BB" w:rsidP="00A403BB" w14:paraId="6E2434B5" w14:textId="77777777">
      <w:pPr>
        <w:rPr>
          <w:b/>
        </w:rPr>
      </w:pPr>
      <w:r>
        <w:rPr>
          <w:b/>
        </w:rPr>
        <w:t>Administration of the Instrument</w:t>
      </w:r>
    </w:p>
    <w:p w:rsidR="00A403BB" w:rsidP="00A403BB" w14:paraId="7E06FC9C" w14:textId="77777777">
      <w:pPr>
        <w:pStyle w:val="ListParagraph"/>
        <w:numPr>
          <w:ilvl w:val="0"/>
          <w:numId w:val="17"/>
        </w:numPr>
      </w:pPr>
      <w:r>
        <w:t>H</w:t>
      </w:r>
      <w:r>
        <w:t>ow will you collect the information? (Check all that apply)</w:t>
      </w:r>
    </w:p>
    <w:p w:rsidR="001B0AAA" w:rsidP="00A37449" w14:paraId="6D15EC6C" w14:textId="77777777">
      <w:pPr>
        <w:ind w:left="360"/>
      </w:pPr>
      <w:r>
        <w:t xml:space="preserve">[ </w:t>
      </w:r>
      <w:r>
        <w:t xml:space="preserve"> </w:t>
      </w:r>
      <w:r>
        <w:t>] Web-based</w:t>
      </w:r>
      <w:r>
        <w:t xml:space="preserve"> or other forms of Social Media </w:t>
      </w:r>
    </w:p>
    <w:p w:rsidR="001B0AAA" w:rsidP="00A37449" w14:paraId="7D1BDFE5" w14:textId="77777777">
      <w:pPr>
        <w:ind w:left="360"/>
      </w:pPr>
      <w:r>
        <w:t xml:space="preserve">[ </w:t>
      </w:r>
      <w:r>
        <w:t xml:space="preserve"> </w:t>
      </w:r>
      <w:r>
        <w:t>] Telephone</w:t>
      </w:r>
      <w:r>
        <w:tab/>
      </w:r>
    </w:p>
    <w:p w:rsidR="001B0AAA" w:rsidP="00A37449" w14:paraId="31694D5A" w14:textId="77777777">
      <w:pPr>
        <w:ind w:left="360"/>
      </w:pPr>
      <w:r>
        <w:t>[</w:t>
      </w:r>
      <w:r>
        <w:t xml:space="preserve"> </w:t>
      </w:r>
      <w:r>
        <w:t xml:space="preserve"> ] In-person</w:t>
      </w:r>
      <w:r>
        <w:tab/>
      </w:r>
    </w:p>
    <w:p w:rsidR="001B0AAA" w:rsidP="00A37449" w14:paraId="2FC94499" w14:textId="77777777">
      <w:pPr>
        <w:ind w:left="360"/>
      </w:pPr>
      <w:r>
        <w:t xml:space="preserve">[ </w:t>
      </w:r>
      <w:r>
        <w:t xml:space="preserve"> </w:t>
      </w:r>
      <w:r>
        <w:t>] Mail</w:t>
      </w:r>
      <w:r>
        <w:t xml:space="preserve"> </w:t>
      </w:r>
    </w:p>
    <w:p w:rsidR="001B0AAA" w:rsidP="00A37449" w14:paraId="57595F52" w14:textId="3C3D79AD">
      <w:pPr>
        <w:ind w:left="360"/>
      </w:pPr>
      <w:r>
        <w:t xml:space="preserve">[ </w:t>
      </w:r>
      <w:r w:rsidR="00B73D63">
        <w:t>X</w:t>
      </w:r>
      <w:r>
        <w:t xml:space="preserve"> </w:t>
      </w:r>
      <w:r>
        <w:t>] Other, Explain</w:t>
      </w:r>
      <w:r w:rsidR="00B73D63">
        <w:t xml:space="preserve"> Google Form that will be </w:t>
      </w:r>
      <w:r w:rsidR="00B73D63">
        <w:t>emailed</w:t>
      </w:r>
    </w:p>
    <w:p w:rsidR="00A37449" w:rsidRPr="00B03854" w:rsidP="00A37449" w14:paraId="22ED7680" w14:textId="77777777">
      <w:pPr>
        <w:ind w:left="360"/>
        <w:rPr>
          <w:sz w:val="16"/>
          <w:szCs w:val="16"/>
        </w:rPr>
      </w:pPr>
    </w:p>
    <w:p w:rsidR="00F24CFC" w:rsidP="00F24CFC" w14:paraId="1AAAC068" w14:textId="1D71C37B">
      <w:pPr>
        <w:pStyle w:val="ListParagraph"/>
        <w:numPr>
          <w:ilvl w:val="0"/>
          <w:numId w:val="17"/>
        </w:numPr>
      </w:pPr>
      <w:r>
        <w:t xml:space="preserve">Will interviewers or facilitators be used?  [  ] </w:t>
      </w:r>
      <w:r>
        <w:t>Yes</w:t>
      </w:r>
      <w:r>
        <w:t xml:space="preserve"> [ </w:t>
      </w:r>
      <w:r w:rsidR="00B73D63">
        <w:t>X</w:t>
      </w:r>
      <w:r>
        <w:t xml:space="preserve"> ] No</w:t>
      </w:r>
    </w:p>
    <w:p w:rsidR="00F24CFC" w:rsidRPr="00CA3ECD" w:rsidP="00F24CFC" w14:paraId="23A413AD" w14:textId="77777777">
      <w:pPr>
        <w:pStyle w:val="ListParagraph"/>
        <w:ind w:left="360"/>
        <w:rPr>
          <w:sz w:val="16"/>
          <w:szCs w:val="16"/>
        </w:rPr>
      </w:pPr>
      <w:r w:rsidRPr="00CA3ECD">
        <w:rPr>
          <w:sz w:val="16"/>
          <w:szCs w:val="16"/>
        </w:rPr>
        <w:t xml:space="preserve"> </w:t>
      </w:r>
    </w:p>
    <w:p w:rsidR="00402CC8" w:rsidRPr="00402CC8" w:rsidP="00402CC8" w14:paraId="3A1E7A77" w14:textId="2AC38011">
      <w:pPr>
        <w:rPr>
          <w:b/>
          <w:u w:val="single"/>
        </w:rPr>
      </w:pPr>
      <w:r w:rsidRPr="00402CC8">
        <w:rPr>
          <w:b/>
          <w:u w:val="single"/>
        </w:rPr>
        <w:t>Required Additional Information</w:t>
      </w:r>
    </w:p>
    <w:p w:rsidR="00402CC8" w:rsidRPr="00402CC8" w:rsidP="003D79A9" w14:paraId="40084112" w14:textId="79681CCC">
      <w:r w:rsidRPr="00402CC8">
        <w:t xml:space="preserve">1.  Line of Business: </w:t>
      </w:r>
      <w:r w:rsidR="00B73D63">
        <w:t>General Science and Innovation</w:t>
      </w:r>
    </w:p>
    <w:p w:rsidR="00402CC8" w:rsidRPr="00402CC8" w:rsidP="003D79A9" w14:paraId="17B51BF8" w14:textId="3C0FAE5A">
      <w:pPr>
        <w:contextualSpacing/>
      </w:pPr>
      <w:r w:rsidRPr="00402CC8">
        <w:t xml:space="preserve">2.  Subfunction:  </w:t>
      </w:r>
      <w:r w:rsidRPr="00FF5D53" w:rsidR="00B73D63">
        <w:t>Scientific and Technological Research and Innovation.</w:t>
      </w:r>
    </w:p>
    <w:p w:rsidR="00C87A46" w:rsidP="003D79A9" w14:paraId="40E4C34A" w14:textId="77777777">
      <w:pPr>
        <w:contextualSpacing/>
      </w:pPr>
      <w:r w:rsidRPr="00402CC8">
        <w:t xml:space="preserve">3.  Privacy Act System of Records:  </w:t>
      </w:r>
      <w:r w:rsidRPr="00B73D63" w:rsidR="00B73D63">
        <w:t>DEPT-23, Information Collected Electronically in Connection with</w:t>
      </w:r>
    </w:p>
    <w:p w:rsidR="00402CC8" w:rsidRPr="00402CC8" w:rsidP="003D79A9" w14:paraId="19FEB710" w14:textId="7C8770F1">
      <w:pPr>
        <w:contextualSpacing/>
      </w:pPr>
      <w:r>
        <w:t xml:space="preserve">  </w:t>
      </w:r>
      <w:r w:rsidRPr="00B73D63" w:rsidR="00B73D63">
        <w:t xml:space="preserve"> </w:t>
      </w:r>
      <w:r w:rsidR="00C87A46">
        <w:t xml:space="preserve">  </w:t>
      </w:r>
      <w:r w:rsidRPr="00B73D63" w:rsidR="00B73D63">
        <w:t>Department of Commerce Activities, Events, and Programs</w:t>
      </w:r>
    </w:p>
    <w:p w:rsidR="00402CC8" w:rsidRPr="00402CC8" w:rsidP="003D79A9" w14:paraId="5BC19C9B" w14:textId="402DB0AC">
      <w:pPr>
        <w:contextualSpacing/>
      </w:pPr>
      <w:r w:rsidRPr="00402CC8">
        <w:t xml:space="preserve">4.  Federal Registration citation information: </w:t>
      </w:r>
      <w:r w:rsidR="00205B21">
        <w:t>78 FR 42038</w:t>
      </w:r>
    </w:p>
    <w:p w:rsidR="00402CC8" w:rsidRPr="00402CC8" w:rsidP="003D79A9" w14:paraId="2DA1BE33" w14:textId="78992D3B">
      <w:pPr>
        <w:contextualSpacing/>
      </w:pPr>
      <w:r w:rsidRPr="00402CC8">
        <w:t xml:space="preserve">5.  Number of respondents for small entities:  </w:t>
      </w:r>
      <w:r w:rsidR="00B73D63">
        <w:t>Zero</w:t>
      </w:r>
    </w:p>
    <w:p w:rsidR="00402CC8" w:rsidP="003D79A9" w14:paraId="310A86D7" w14:textId="623E3954">
      <w:pPr>
        <w:contextualSpacing/>
      </w:pPr>
      <w:r w:rsidRPr="00402CC8">
        <w:t xml:space="preserve">6.  Percentage of respondents reporting electronically:  </w:t>
      </w:r>
      <w:r w:rsidR="00B73D63">
        <w:t>100%</w:t>
      </w:r>
    </w:p>
    <w:p w:rsidR="003D79A9" w:rsidRPr="00CA3ECD" w:rsidP="003D79A9" w14:paraId="47D96337" w14:textId="77777777">
      <w:pPr>
        <w:contextualSpacing/>
        <w:rPr>
          <w:sz w:val="16"/>
          <w:szCs w:val="16"/>
        </w:rPr>
      </w:pPr>
    </w:p>
    <w:p w:rsidR="00402CC8" w:rsidRPr="00402CC8" w:rsidP="00402CC8" w14:paraId="475D5545" w14:textId="77777777">
      <w:pPr>
        <w:rPr>
          <w:b/>
          <w:lang w:val="en"/>
        </w:rPr>
      </w:pPr>
      <w:r w:rsidRPr="00402CC8">
        <w:rPr>
          <w:b/>
          <w:bCs/>
          <w:lang w:val="en"/>
        </w:rPr>
        <w:t xml:space="preserve">Please submit all instruments, instructions, correspondences (emails, letters, etc.) to respondents, and scripts as separate documents along with this request document. </w:t>
      </w:r>
    </w:p>
    <w:p w:rsidR="00402CC8" w:rsidP="00402CC8" w14:paraId="629D01B8" w14:textId="15649ED4">
      <w:pPr>
        <w:rPr>
          <w:b/>
          <w:bCs/>
          <w:lang w:val="en"/>
        </w:rPr>
      </w:pPr>
      <w:r w:rsidRPr="00402CC8">
        <w:rPr>
          <w:b/>
          <w:bCs/>
          <w:lang w:val="en"/>
        </w:rPr>
        <w:t xml:space="preserve">Every instrument must have the following displayed – </w:t>
      </w:r>
    </w:p>
    <w:p w:rsidR="00EC65FB" w:rsidRPr="00402CC8" w:rsidP="00402CC8" w14:paraId="502DD8DF" w14:textId="77777777">
      <w:pPr>
        <w:rPr>
          <w:b/>
          <w:sz w:val="16"/>
          <w:szCs w:val="16"/>
          <w:lang w:val="en"/>
        </w:rPr>
      </w:pPr>
    </w:p>
    <w:p w:rsidR="00402CC8" w:rsidRPr="00402CC8" w:rsidP="00402CC8" w14:paraId="3C57DEE3" w14:textId="05536FA1">
      <w:pPr>
        <w:rPr>
          <w:b/>
          <w:lang w:val="en"/>
        </w:rPr>
      </w:pPr>
      <w:r w:rsidRPr="00402CC8">
        <w:rPr>
          <w:b/>
          <w:bCs/>
          <w:lang w:val="en"/>
        </w:rPr>
        <w:t>OMB Control No. 0690-</w:t>
      </w:r>
      <w:r w:rsidR="003D79A9">
        <w:rPr>
          <w:b/>
          <w:bCs/>
          <w:lang w:val="en"/>
        </w:rPr>
        <w:t>0038</w:t>
      </w:r>
    </w:p>
    <w:p w:rsidR="00402CC8" w:rsidP="00402CC8" w14:paraId="6623514F" w14:textId="57CBC8B9">
      <w:pPr>
        <w:rPr>
          <w:b/>
          <w:bCs/>
        </w:rPr>
      </w:pPr>
      <w:r w:rsidRPr="00402CC8">
        <w:rPr>
          <w:b/>
          <w:bCs/>
          <w:lang w:val="en"/>
        </w:rPr>
        <w:t xml:space="preserve">Expiration Date: </w:t>
      </w:r>
      <w:r w:rsidR="003D79A9">
        <w:rPr>
          <w:b/>
          <w:bCs/>
        </w:rPr>
        <w:t>07/31/2026</w:t>
      </w:r>
    </w:p>
    <w:sectPr w:rsidSect="00154B65">
      <w:headerReference w:type="default" r:id="rId5"/>
      <w:footerReference w:type="default" r:id="rId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7655946"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20CE3">
      <w:rPr>
        <w:rStyle w:val="PageNumber"/>
        <w:noProof/>
        <w:sz w:val="20"/>
        <w:szCs w:val="20"/>
      </w:rPr>
      <w:t>3</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010F579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56447469">
    <w:abstractNumId w:val="10"/>
  </w:num>
  <w:num w:numId="2" w16cid:durableId="64573190">
    <w:abstractNumId w:val="16"/>
  </w:num>
  <w:num w:numId="3" w16cid:durableId="1591425703">
    <w:abstractNumId w:val="15"/>
  </w:num>
  <w:num w:numId="4" w16cid:durableId="1752704033">
    <w:abstractNumId w:val="17"/>
  </w:num>
  <w:num w:numId="5" w16cid:durableId="1211266268">
    <w:abstractNumId w:val="3"/>
  </w:num>
  <w:num w:numId="6" w16cid:durableId="1589734898">
    <w:abstractNumId w:val="1"/>
  </w:num>
  <w:num w:numId="7" w16cid:durableId="532501474">
    <w:abstractNumId w:val="8"/>
  </w:num>
  <w:num w:numId="8" w16cid:durableId="1550804070">
    <w:abstractNumId w:val="13"/>
  </w:num>
  <w:num w:numId="9" w16cid:durableId="1921061219">
    <w:abstractNumId w:val="9"/>
  </w:num>
  <w:num w:numId="10" w16cid:durableId="736559941">
    <w:abstractNumId w:val="2"/>
  </w:num>
  <w:num w:numId="11" w16cid:durableId="314724430">
    <w:abstractNumId w:val="6"/>
  </w:num>
  <w:num w:numId="12" w16cid:durableId="23873784">
    <w:abstractNumId w:val="7"/>
  </w:num>
  <w:num w:numId="13" w16cid:durableId="137965511">
    <w:abstractNumId w:val="0"/>
  </w:num>
  <w:num w:numId="14" w16cid:durableId="586575537">
    <w:abstractNumId w:val="14"/>
  </w:num>
  <w:num w:numId="15" w16cid:durableId="1080522258">
    <w:abstractNumId w:val="12"/>
  </w:num>
  <w:num w:numId="16" w16cid:durableId="1642926145">
    <w:abstractNumId w:val="11"/>
  </w:num>
  <w:num w:numId="17" w16cid:durableId="1357078406">
    <w:abstractNumId w:val="4"/>
  </w:num>
  <w:num w:numId="18" w16cid:durableId="14972666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31EE6"/>
    <w:rsid w:val="00047A64"/>
    <w:rsid w:val="00052898"/>
    <w:rsid w:val="00067329"/>
    <w:rsid w:val="000B2838"/>
    <w:rsid w:val="000C05D7"/>
    <w:rsid w:val="000D44CA"/>
    <w:rsid w:val="000E200B"/>
    <w:rsid w:val="000F68BE"/>
    <w:rsid w:val="00151D51"/>
    <w:rsid w:val="00154B65"/>
    <w:rsid w:val="001927A4"/>
    <w:rsid w:val="00194AC6"/>
    <w:rsid w:val="001A23B0"/>
    <w:rsid w:val="001A25CC"/>
    <w:rsid w:val="001B0AAA"/>
    <w:rsid w:val="001B4358"/>
    <w:rsid w:val="001B534B"/>
    <w:rsid w:val="001C39F7"/>
    <w:rsid w:val="00205B21"/>
    <w:rsid w:val="00237B48"/>
    <w:rsid w:val="0024521E"/>
    <w:rsid w:val="00263C3D"/>
    <w:rsid w:val="002663FA"/>
    <w:rsid w:val="00271B5C"/>
    <w:rsid w:val="00274D0B"/>
    <w:rsid w:val="002B052D"/>
    <w:rsid w:val="002B34CD"/>
    <w:rsid w:val="002B3C95"/>
    <w:rsid w:val="002C410F"/>
    <w:rsid w:val="002D0B92"/>
    <w:rsid w:val="00317A13"/>
    <w:rsid w:val="00364979"/>
    <w:rsid w:val="003D5BBE"/>
    <w:rsid w:val="003D79A9"/>
    <w:rsid w:val="003E3C61"/>
    <w:rsid w:val="003F1C5B"/>
    <w:rsid w:val="00402CC8"/>
    <w:rsid w:val="00434E33"/>
    <w:rsid w:val="00437660"/>
    <w:rsid w:val="00441434"/>
    <w:rsid w:val="0045264C"/>
    <w:rsid w:val="00461EDC"/>
    <w:rsid w:val="004876EC"/>
    <w:rsid w:val="0049586A"/>
    <w:rsid w:val="004C04FE"/>
    <w:rsid w:val="004D6E14"/>
    <w:rsid w:val="005009B0"/>
    <w:rsid w:val="00516FCD"/>
    <w:rsid w:val="00541915"/>
    <w:rsid w:val="005A1006"/>
    <w:rsid w:val="005E714A"/>
    <w:rsid w:val="005F693D"/>
    <w:rsid w:val="006140A0"/>
    <w:rsid w:val="00620BED"/>
    <w:rsid w:val="00636621"/>
    <w:rsid w:val="00642B49"/>
    <w:rsid w:val="006832D9"/>
    <w:rsid w:val="0069011C"/>
    <w:rsid w:val="00690F31"/>
    <w:rsid w:val="0069403B"/>
    <w:rsid w:val="006F0B46"/>
    <w:rsid w:val="006F3DDE"/>
    <w:rsid w:val="00704678"/>
    <w:rsid w:val="00707B63"/>
    <w:rsid w:val="0071227D"/>
    <w:rsid w:val="007425E7"/>
    <w:rsid w:val="00770B23"/>
    <w:rsid w:val="007C3299"/>
    <w:rsid w:val="007F7080"/>
    <w:rsid w:val="00802607"/>
    <w:rsid w:val="008101A5"/>
    <w:rsid w:val="00822664"/>
    <w:rsid w:val="00843796"/>
    <w:rsid w:val="0084422D"/>
    <w:rsid w:val="008471E7"/>
    <w:rsid w:val="00895229"/>
    <w:rsid w:val="008B2EB3"/>
    <w:rsid w:val="008F0203"/>
    <w:rsid w:val="008F50D4"/>
    <w:rsid w:val="008F5C25"/>
    <w:rsid w:val="00900588"/>
    <w:rsid w:val="009239AA"/>
    <w:rsid w:val="00935ADA"/>
    <w:rsid w:val="00946B6C"/>
    <w:rsid w:val="00955A71"/>
    <w:rsid w:val="0096108F"/>
    <w:rsid w:val="0099541D"/>
    <w:rsid w:val="009C13B9"/>
    <w:rsid w:val="009D01A2"/>
    <w:rsid w:val="009D1B8C"/>
    <w:rsid w:val="009E7B69"/>
    <w:rsid w:val="009F5923"/>
    <w:rsid w:val="00A03308"/>
    <w:rsid w:val="00A37449"/>
    <w:rsid w:val="00A403BB"/>
    <w:rsid w:val="00A55A57"/>
    <w:rsid w:val="00A674DF"/>
    <w:rsid w:val="00A729F2"/>
    <w:rsid w:val="00A83AA6"/>
    <w:rsid w:val="00A934D6"/>
    <w:rsid w:val="00AE1809"/>
    <w:rsid w:val="00B03854"/>
    <w:rsid w:val="00B258CD"/>
    <w:rsid w:val="00B73D63"/>
    <w:rsid w:val="00B80D76"/>
    <w:rsid w:val="00BA2105"/>
    <w:rsid w:val="00BA5BE6"/>
    <w:rsid w:val="00BA7E06"/>
    <w:rsid w:val="00BB43B5"/>
    <w:rsid w:val="00BB6219"/>
    <w:rsid w:val="00BD290F"/>
    <w:rsid w:val="00C14CC4"/>
    <w:rsid w:val="00C20CE3"/>
    <w:rsid w:val="00C33C52"/>
    <w:rsid w:val="00C40D8B"/>
    <w:rsid w:val="00C57EB8"/>
    <w:rsid w:val="00C8407A"/>
    <w:rsid w:val="00C8488C"/>
    <w:rsid w:val="00C86E91"/>
    <w:rsid w:val="00C87A46"/>
    <w:rsid w:val="00CA2650"/>
    <w:rsid w:val="00CA3ECD"/>
    <w:rsid w:val="00CB1078"/>
    <w:rsid w:val="00CC6FAF"/>
    <w:rsid w:val="00CD5EF4"/>
    <w:rsid w:val="00CF6542"/>
    <w:rsid w:val="00D24698"/>
    <w:rsid w:val="00D45E2C"/>
    <w:rsid w:val="00D6383F"/>
    <w:rsid w:val="00DB59D0"/>
    <w:rsid w:val="00DC33D3"/>
    <w:rsid w:val="00DC57A6"/>
    <w:rsid w:val="00E26329"/>
    <w:rsid w:val="00E40B50"/>
    <w:rsid w:val="00E50293"/>
    <w:rsid w:val="00E65FFC"/>
    <w:rsid w:val="00E744EA"/>
    <w:rsid w:val="00E80951"/>
    <w:rsid w:val="00E854FE"/>
    <w:rsid w:val="00E86CC6"/>
    <w:rsid w:val="00EA651F"/>
    <w:rsid w:val="00EA72DB"/>
    <w:rsid w:val="00EB56B3"/>
    <w:rsid w:val="00EC65FB"/>
    <w:rsid w:val="00EC7A08"/>
    <w:rsid w:val="00ED6492"/>
    <w:rsid w:val="00EE6305"/>
    <w:rsid w:val="00EF2095"/>
    <w:rsid w:val="00F06866"/>
    <w:rsid w:val="00F15956"/>
    <w:rsid w:val="00F24CFC"/>
    <w:rsid w:val="00F3170F"/>
    <w:rsid w:val="00F41205"/>
    <w:rsid w:val="00F976B0"/>
    <w:rsid w:val="00FA6DE7"/>
    <w:rsid w:val="00FC0A8E"/>
    <w:rsid w:val="00FC2A11"/>
    <w:rsid w:val="00FE2FA6"/>
    <w:rsid w:val="00FE3DF2"/>
    <w:rsid w:val="00FF5D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C219BBC"/>
  <w15:chartTrackingRefBased/>
  <w15:docId w15:val="{244F351F-8B46-4845-B840-894CA217E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rsid w:val="001B5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61440-0F92-4FC9-AD7D-B17371D55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853</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Dumas, Sheleen (Federal)</cp:lastModifiedBy>
  <cp:revision>11</cp:revision>
  <cp:lastPrinted>2011-05-04T16:54:00Z</cp:lastPrinted>
  <dcterms:created xsi:type="dcterms:W3CDTF">2024-03-20T13:12:00Z</dcterms:created>
  <dcterms:modified xsi:type="dcterms:W3CDTF">2024-03-20T13:30:00Z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