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A08" w:rsidP="00EC7A08" w14:paraId="58A99B1C" w14:textId="720E20BE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5E714A" w:rsidP="00EC7A08" w14:paraId="1E9FDD32" w14:textId="45C6D23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707B63">
        <w:rPr>
          <w:sz w:val="28"/>
        </w:rPr>
        <w:t>0038</w:t>
      </w:r>
      <w:r>
        <w:rPr>
          <w:sz w:val="28"/>
        </w:rPr>
        <w:t>)</w:t>
      </w:r>
    </w:p>
    <w:p w:rsidR="0084422D" w:rsidP="00434E33" w14:paraId="75F595C3" w14:textId="087DD2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5E714A" w:rsidRPr="007542E9" w14:paraId="530AA80F" w14:textId="0A393B15">
      <w:pPr>
        <w:rPr>
          <w:b/>
          <w:sz w:val="22"/>
          <w:szCs w:val="22"/>
        </w:rPr>
      </w:pPr>
      <w:r w:rsidRPr="00D44921">
        <w:rPr>
          <w:b/>
          <w:highlight w:val="green"/>
        </w:rPr>
        <w:t>TITLE OF INFORMATION COLLECTION:</w:t>
      </w:r>
      <w:r>
        <w:t xml:space="preserve"> </w:t>
      </w:r>
      <w:r w:rsidRPr="007542E9" w:rsidR="00E252D0">
        <w:rPr>
          <w:sz w:val="22"/>
          <w:szCs w:val="22"/>
        </w:rPr>
        <w:t>Manufacturing USA New Institute Teaming List</w:t>
      </w:r>
    </w:p>
    <w:p w:rsidR="0084422D" w14:paraId="5ADE2A34" w14:textId="77777777">
      <w:pPr>
        <w:rPr>
          <w:b/>
        </w:rPr>
      </w:pPr>
    </w:p>
    <w:p w:rsidR="001B0AAA" w:rsidRPr="00E252D0" w14:paraId="37C18AF7" w14:textId="77777777">
      <w:pPr>
        <w:rPr>
          <w:bCs/>
        </w:rPr>
      </w:pPr>
      <w:r w:rsidRPr="0071227D">
        <w:rPr>
          <w:b/>
          <w:highlight w:val="green"/>
        </w:rPr>
        <w:t>PURPOSE:</w:t>
      </w:r>
      <w:r w:rsidRPr="009239AA" w:rsidR="00C14CC4">
        <w:rPr>
          <w:b/>
        </w:rPr>
        <w:t xml:space="preserve">  </w:t>
      </w:r>
    </w:p>
    <w:p w:rsidR="009E3875" w:rsidP="00434E33" w14:paraId="6283E8F6" w14:textId="77542393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The NIST Office of Advanced Manufacturing </w:t>
      </w:r>
      <w:r w:rsidR="003E34D1">
        <w:rPr>
          <w:bCs/>
        </w:rPr>
        <w:t xml:space="preserve">has a pending funding opportunity to create a new Manufacturing USA Institute. Joining 17 existing institutes around the country, this new Institute will </w:t>
      </w:r>
      <w:r w:rsidR="00BB1F76">
        <w:rPr>
          <w:bCs/>
        </w:rPr>
        <w:t>consist of a network of manufacturing companies, small businesses, nonprofit</w:t>
      </w:r>
      <w:r w:rsidR="00387439">
        <w:rPr>
          <w:bCs/>
        </w:rPr>
        <w:t xml:space="preserve"> organizations,</w:t>
      </w:r>
      <w:r w:rsidR="00BB1F76">
        <w:rPr>
          <w:bCs/>
        </w:rPr>
        <w:t xml:space="preserve"> and academic institutions supporting new technology development and workforce initiatives for advanced manufacturing.</w:t>
      </w:r>
    </w:p>
    <w:p w:rsidR="009E3875" w:rsidP="00434E33" w14:paraId="33498D5B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1B0AAA" w:rsidP="00434E33" w14:paraId="02165F07" w14:textId="13E3AEAC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Unlike many other funding opportunities, this one requires</w:t>
      </w:r>
      <w:r w:rsidR="004709BA">
        <w:rPr>
          <w:bCs/>
        </w:rPr>
        <w:t xml:space="preserve"> each application to be a consortium of</w:t>
      </w:r>
      <w:r>
        <w:rPr>
          <w:bCs/>
        </w:rPr>
        <w:t xml:space="preserve"> a broad range of participants. </w:t>
      </w:r>
      <w:r w:rsidR="00E32C52">
        <w:rPr>
          <w:bCs/>
        </w:rPr>
        <w:t xml:space="preserve">This teaming list for which we are requesting approval will allow </w:t>
      </w:r>
      <w:r w:rsidR="001E12BB">
        <w:rPr>
          <w:bCs/>
        </w:rPr>
        <w:t xml:space="preserve">prospective institute team members to expand their existing networks </w:t>
      </w:r>
      <w:r w:rsidR="00FB7197">
        <w:rPr>
          <w:bCs/>
        </w:rPr>
        <w:t>to</w:t>
      </w:r>
      <w:r w:rsidR="001E12BB">
        <w:rPr>
          <w:bCs/>
        </w:rPr>
        <w:t xml:space="preserve"> create robust</w:t>
      </w:r>
      <w:r w:rsidR="0011355D">
        <w:rPr>
          <w:bCs/>
        </w:rPr>
        <w:t xml:space="preserve"> and strong applications.</w:t>
      </w:r>
      <w:r w:rsidR="00AD4496">
        <w:rPr>
          <w:bCs/>
        </w:rPr>
        <w:t xml:space="preserve"> </w:t>
      </w:r>
    </w:p>
    <w:p w:rsidR="00CC65D7" w:rsidP="00434E33" w14:paraId="53747F5C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CC65D7" w:rsidP="00434E33" w14:paraId="30C0AF0F" w14:textId="3409D9FD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Our office will establish a </w:t>
      </w:r>
      <w:r w:rsidR="00FB7197">
        <w:rPr>
          <w:bCs/>
        </w:rPr>
        <w:t>Google</w:t>
      </w:r>
      <w:r>
        <w:rPr>
          <w:bCs/>
        </w:rPr>
        <w:t xml:space="preserve"> form (</w:t>
      </w:r>
      <w:r w:rsidR="004709BA">
        <w:rPr>
          <w:bCs/>
        </w:rPr>
        <w:t xml:space="preserve">content </w:t>
      </w:r>
      <w:r>
        <w:rPr>
          <w:bCs/>
        </w:rPr>
        <w:t xml:space="preserve">attached) on which entities can voluntarily submit their organizational information. </w:t>
      </w:r>
      <w:r w:rsidR="00BE3084">
        <w:rPr>
          <w:bCs/>
        </w:rPr>
        <w:t xml:space="preserve">There is a disclaimer present to explain the process to the respondents. Our office will not manipulate or analyze the data in any way except to ensure there are no inappropriate responses. The </w:t>
      </w:r>
      <w:r w:rsidR="00DE39C2">
        <w:rPr>
          <w:bCs/>
        </w:rPr>
        <w:t>G</w:t>
      </w:r>
      <w:r w:rsidR="00BE3084">
        <w:rPr>
          <w:bCs/>
        </w:rPr>
        <w:t>oogle f</w:t>
      </w:r>
      <w:r w:rsidR="00DE39C2">
        <w:rPr>
          <w:bCs/>
        </w:rPr>
        <w:t>or</w:t>
      </w:r>
      <w:r w:rsidR="00BE3084">
        <w:rPr>
          <w:bCs/>
        </w:rPr>
        <w:t xml:space="preserve">m responses will automatically populate a spreadsheet </w:t>
      </w:r>
      <w:r w:rsidR="00DE39C2">
        <w:rPr>
          <w:bCs/>
        </w:rPr>
        <w:t>that</w:t>
      </w:r>
      <w:r w:rsidR="00BE3084">
        <w:rPr>
          <w:bCs/>
        </w:rPr>
        <w:t xml:space="preserve"> will then be downloaded, reviewed for inappropriate content, and then posted in </w:t>
      </w:r>
      <w:r w:rsidR="007F676E">
        <w:rPr>
          <w:bCs/>
        </w:rPr>
        <w:t>its entirety</w:t>
      </w:r>
      <w:r w:rsidR="00BE3084">
        <w:rPr>
          <w:bCs/>
        </w:rPr>
        <w:t xml:space="preserve">. Once all the formal </w:t>
      </w:r>
      <w:r w:rsidR="00CE18F4">
        <w:rPr>
          <w:bCs/>
        </w:rPr>
        <w:t>funding opportunity applications are due, we will take down the list</w:t>
      </w:r>
      <w:r w:rsidR="00DA7A4D">
        <w:rPr>
          <w:bCs/>
        </w:rPr>
        <w:t xml:space="preserve"> (es</w:t>
      </w:r>
      <w:r w:rsidR="007C7D4A">
        <w:rPr>
          <w:bCs/>
        </w:rPr>
        <w:t>timated to be by August 2024).</w:t>
      </w:r>
      <w:r w:rsidR="00FE1D8D">
        <w:rPr>
          <w:bCs/>
        </w:rPr>
        <w:t xml:space="preserve"> This format is similar to the list on chips.gov.</w:t>
      </w:r>
    </w:p>
    <w:p w:rsidR="00111E29" w:rsidP="00434E33" w14:paraId="422D31AA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EC03C0" w:rsidRPr="00B86720" w:rsidP="00434E33" w14:paraId="0FA17459" w14:textId="4EA2333F">
      <w:pPr>
        <w:pStyle w:val="Header"/>
        <w:tabs>
          <w:tab w:val="clear" w:pos="4320"/>
          <w:tab w:val="clear" w:pos="8640"/>
        </w:tabs>
        <w:rPr>
          <w:b/>
          <w:i/>
          <w:iCs/>
        </w:rPr>
      </w:pPr>
      <w:r w:rsidRPr="00B86720">
        <w:rPr>
          <w:b/>
          <w:i/>
          <w:iCs/>
        </w:rPr>
        <w:t>(</w:t>
      </w:r>
      <w:r w:rsidRPr="00B86720" w:rsidR="001C3B10">
        <w:rPr>
          <w:b/>
          <w:i/>
          <w:iCs/>
        </w:rPr>
        <w:t xml:space="preserve">Leading website language and </w:t>
      </w:r>
      <w:r w:rsidR="00CE577D">
        <w:rPr>
          <w:b/>
          <w:i/>
          <w:iCs/>
        </w:rPr>
        <w:t xml:space="preserve">Google form attached at the end of the </w:t>
      </w:r>
      <w:r w:rsidRPr="00B86720" w:rsidR="00B86720">
        <w:rPr>
          <w:b/>
          <w:i/>
          <w:iCs/>
        </w:rPr>
        <w:t>form.)</w:t>
      </w:r>
    </w:p>
    <w:p w:rsidR="00111E29" w:rsidRPr="00E252D0" w:rsidP="00434E33" w14:paraId="5B86E7BF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434E33" w:rsidRPr="00434E33" w:rsidP="00434E33" w14:paraId="3DB8375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1227D">
        <w:rPr>
          <w:b/>
          <w:highlight w:val="green"/>
        </w:rPr>
        <w:t>DESCRIPTION OF RESPONDENTS</w:t>
      </w:r>
      <w:r w:rsidRPr="0071227D">
        <w:rPr>
          <w:highlight w:val="green"/>
        </w:rPr>
        <w:t>:</w:t>
      </w:r>
      <w:r>
        <w:t xml:space="preserve"> </w:t>
      </w:r>
    </w:p>
    <w:p w:rsidR="00F15956" w14:paraId="5F2F6E34" w14:textId="6B94ECD8">
      <w:r>
        <w:t xml:space="preserve">Companies, associations, non-profits, and academic institutions </w:t>
      </w:r>
      <w:r w:rsidR="00543675">
        <w:t>that</w:t>
      </w:r>
      <w:r w:rsidR="00CE18F4">
        <w:t xml:space="preserve"> are involved in the advanced manufacturing sector</w:t>
      </w:r>
      <w:r w:rsidR="00304749">
        <w:t xml:space="preserve"> will </w:t>
      </w:r>
      <w:r w:rsidR="00857F9A">
        <w:t xml:space="preserve">make up the respondents. </w:t>
      </w:r>
      <w:r w:rsidR="001F7E43">
        <w:t xml:space="preserve">Respondents will also only be those organizations that are potentially interested in being on </w:t>
      </w:r>
      <w:r w:rsidR="00543675">
        <w:t>an</w:t>
      </w:r>
      <w:r w:rsidR="001F7E43">
        <w:t xml:space="preserve"> application team to respond to the funding opportunity.</w:t>
      </w:r>
    </w:p>
    <w:p w:rsidR="001F7E43" w14:paraId="2128ABC2" w14:textId="77777777"/>
    <w:p w:rsidR="001F7E43" w14:paraId="5355B8F4" w14:textId="5785F566">
      <w:r>
        <w:t xml:space="preserve">Respondents will be provided </w:t>
      </w:r>
      <w:r w:rsidR="0011420F">
        <w:t xml:space="preserve">with a disclaimer that lets them know their participation and </w:t>
      </w:r>
      <w:r>
        <w:t xml:space="preserve">all information provided is voluntary. </w:t>
      </w:r>
      <w:r w:rsidR="00BB77C7">
        <w:t xml:space="preserve">The form will be included on </w:t>
      </w:r>
      <w:r w:rsidR="000D3416">
        <w:t>the</w:t>
      </w:r>
      <w:r w:rsidR="00E34F15">
        <w:t xml:space="preserve"> same</w:t>
      </w:r>
      <w:r w:rsidR="000D3416">
        <w:t xml:space="preserve"> </w:t>
      </w:r>
      <w:r w:rsidR="003157C5">
        <w:t>web</w:t>
      </w:r>
      <w:r w:rsidR="000D3416">
        <w:t xml:space="preserve">site with </w:t>
      </w:r>
      <w:r w:rsidR="003157C5">
        <w:t>the funding opportunity details</w:t>
      </w:r>
      <w:r w:rsidR="00BB77C7">
        <w:t xml:space="preserve">. </w:t>
      </w:r>
      <w:r w:rsidR="000D3416">
        <w:t>Our office will not directly solicit respondents; c</w:t>
      </w:r>
      <w:r w:rsidR="000F7520">
        <w:t xml:space="preserve">ommunications with the advanced manufacturing community will </w:t>
      </w:r>
      <w:r w:rsidR="00B571C0">
        <w:t>be focused on driving them to the full funding opportunity website.</w:t>
      </w:r>
    </w:p>
    <w:p w:rsidR="00C8488C" w14:paraId="39A39A48" w14:textId="77777777"/>
    <w:p w:rsidR="00F06866" w:rsidRPr="00F06866" w14:paraId="5327F6C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F3273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D83F01A" w14:textId="31FAA17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199EC973" w14:textId="7712411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F06866" w:rsidRPr="002C410F" w:rsidP="0096108F" w14:paraId="7BA2F67F" w14:textId="4B78813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917516">
        <w:rPr>
          <w:bCs/>
          <w:sz w:val="24"/>
        </w:rPr>
        <w:t>X</w:t>
      </w:r>
      <w:r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Pr="002C410F">
        <w:rPr>
          <w:bCs/>
          <w:sz w:val="24"/>
        </w:rPr>
        <w:t>_</w:t>
      </w:r>
      <w:r w:rsidR="00917516">
        <w:rPr>
          <w:bCs/>
          <w:sz w:val="24"/>
        </w:rPr>
        <w:t>Teaming List</w:t>
      </w:r>
      <w:r w:rsidRPr="002C410F">
        <w:rPr>
          <w:bCs/>
          <w:sz w:val="24"/>
        </w:rPr>
        <w:t>________</w:t>
      </w:r>
      <w:r w:rsidRPr="002C410F">
        <w:rPr>
          <w:bCs/>
          <w:sz w:val="24"/>
        </w:rPr>
        <w:tab/>
      </w:r>
      <w:r w:rsidRPr="002C410F">
        <w:rPr>
          <w:bCs/>
          <w:sz w:val="24"/>
        </w:rPr>
        <w:tab/>
      </w:r>
    </w:p>
    <w:p w:rsidR="00434E33" w:rsidRPr="002C410F" w14:paraId="35D76F68" w14:textId="77777777">
      <w:pPr>
        <w:pStyle w:val="Header"/>
        <w:tabs>
          <w:tab w:val="clear" w:pos="4320"/>
          <w:tab w:val="clear" w:pos="8640"/>
        </w:tabs>
      </w:pPr>
    </w:p>
    <w:p w:rsidR="007542E9" w14:paraId="1AB39A3A" w14:textId="77777777">
      <w:pPr>
        <w:rPr>
          <w:b/>
        </w:rPr>
      </w:pPr>
    </w:p>
    <w:p w:rsidR="007542E9" w14:paraId="1906F5E6" w14:textId="77777777">
      <w:pPr>
        <w:rPr>
          <w:b/>
        </w:rPr>
      </w:pPr>
    </w:p>
    <w:p w:rsidR="00CA2650" w14:paraId="24D9B9A2" w14:textId="7730750A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FB32EF4" w14:textId="77777777">
      <w:pPr>
        <w:rPr>
          <w:sz w:val="16"/>
          <w:szCs w:val="16"/>
        </w:rPr>
      </w:pPr>
    </w:p>
    <w:p w:rsidR="008101A5" w:rsidRPr="009C13B9" w:rsidP="008101A5" w14:paraId="281D1BD6" w14:textId="77777777">
      <w:r>
        <w:t xml:space="preserve">I certify the following to be true: </w:t>
      </w:r>
    </w:p>
    <w:p w:rsidR="008101A5" w:rsidP="008101A5" w14:paraId="7FC1A8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365373A" w14:textId="722D72A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C05D7">
        <w:t>a 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D04898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21C071C" w14:textId="77777777">
      <w:pPr>
        <w:pStyle w:val="ListParagraph"/>
        <w:numPr>
          <w:ilvl w:val="0"/>
          <w:numId w:val="14"/>
        </w:numPr>
      </w:pPr>
      <w:r w:rsidRPr="00B571C0">
        <w:t xml:space="preserve">The results are </w:t>
      </w:r>
      <w:r w:rsidRPr="00B571C0">
        <w:rPr>
          <w:u w:val="single"/>
        </w:rPr>
        <w:t>not</w:t>
      </w:r>
      <w:r w:rsidRPr="00B571C0">
        <w:t xml:space="preserve"> intended to be disseminated to the public.</w:t>
      </w:r>
      <w:r>
        <w:tab/>
      </w:r>
      <w:r>
        <w:tab/>
      </w:r>
    </w:p>
    <w:p w:rsidR="008101A5" w:rsidP="008101A5" w14:paraId="1849909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93BEAE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0C05D7" w:rsidP="009C13B9" w14:paraId="6AAEC2A1" w14:textId="77777777">
      <w:pPr>
        <w:rPr>
          <w:sz w:val="16"/>
          <w:szCs w:val="16"/>
        </w:rPr>
      </w:pPr>
    </w:p>
    <w:p w:rsidR="009C13B9" w:rsidP="009C13B9" w14:paraId="4D6D9538" w14:textId="77AD788B">
      <w:r w:rsidRPr="00F92AA0">
        <w:t>Name: _</w:t>
      </w:r>
      <w:r w:rsidRPr="00F92AA0">
        <w:t>____</w:t>
      </w:r>
      <w:r w:rsidRPr="00F92AA0" w:rsidR="00F92AA0">
        <w:t>Elizabeth Reinhart</w:t>
      </w:r>
      <w:r w:rsidRPr="00F92AA0">
        <w:t>___________________________________________</w:t>
      </w:r>
    </w:p>
    <w:p w:rsidR="009C13B9" w:rsidP="009C13B9" w14:paraId="0002736B" w14:textId="77777777">
      <w:pPr>
        <w:pStyle w:val="ListParagraph"/>
        <w:ind w:left="360"/>
      </w:pPr>
    </w:p>
    <w:p w:rsidR="009C13B9" w:rsidP="009C13B9" w14:paraId="79127CD3" w14:textId="77777777">
      <w:r>
        <w:t>To assist review, please provide answers to the following question:</w:t>
      </w:r>
    </w:p>
    <w:p w:rsidR="009C13B9" w:rsidP="009C13B9" w14:paraId="554BAA41" w14:textId="77777777">
      <w:pPr>
        <w:pStyle w:val="ListParagraph"/>
        <w:ind w:left="360"/>
      </w:pPr>
    </w:p>
    <w:p w:rsidR="009C13B9" w:rsidRPr="00C86E91" w:rsidP="00C86E91" w14:paraId="52CF742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BA6DAC5" w14:textId="20AAFC5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933B28">
        <w:t>X</w:t>
      </w:r>
      <w:r w:rsidR="00C20CE3">
        <w:t>]</w:t>
      </w:r>
      <w:r w:rsidR="009239AA">
        <w:t xml:space="preserve"> </w:t>
      </w:r>
      <w:r w:rsidR="00C20CE3">
        <w:t>Yes [</w:t>
      </w:r>
      <w:r w:rsidR="00A37449">
        <w:t xml:space="preserve"> </w:t>
      </w:r>
      <w:r w:rsidR="00C20CE3">
        <w:t>] No</w:t>
      </w:r>
      <w:r w:rsidR="009239AA">
        <w:t xml:space="preserve"> </w:t>
      </w:r>
    </w:p>
    <w:p w:rsidR="00C86E91" w:rsidP="00C86E91" w14:paraId="4B23AE07" w14:textId="77AB5DF4">
      <w:pPr>
        <w:pStyle w:val="ListParagraph"/>
        <w:numPr>
          <w:ilvl w:val="0"/>
          <w:numId w:val="18"/>
        </w:numPr>
      </w:pPr>
      <w:r w:rsidRPr="00F92AA0">
        <w:t xml:space="preserve">If </w:t>
      </w:r>
      <w:r w:rsidRPr="00F92AA0" w:rsidR="009239AA">
        <w:t>Yes</w:t>
      </w:r>
      <w:r w:rsidRPr="00F92AA0" w:rsidR="009239AA">
        <w:t>,</w:t>
      </w:r>
      <w:r w:rsidRPr="00F92AA0">
        <w:t xml:space="preserve"> </w:t>
      </w:r>
      <w:r w:rsidRPr="00F92AA0" w:rsidR="002B34CD">
        <w:t>will any</w:t>
      </w:r>
      <w:r w:rsidRPr="00F92AA0" w:rsidR="009239AA">
        <w:t xml:space="preserve"> information that</w:t>
      </w:r>
      <w:r w:rsidRPr="00F92AA0" w:rsidR="002B34CD">
        <w:t xml:space="preserve"> is collected</w:t>
      </w:r>
      <w:r w:rsidRPr="00F92AA0" w:rsidR="009239AA">
        <w:t xml:space="preserve"> be included in records that are subject to the Privacy </w:t>
      </w:r>
      <w:r w:rsidRPr="007542E9" w:rsidR="009239AA">
        <w:t>Act of 1974?</w:t>
      </w:r>
      <w:r w:rsidR="009239AA">
        <w:t xml:space="preserve"> 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</w:t>
      </w:r>
      <w:r w:rsidR="009239AA">
        <w:t>Yes</w:t>
      </w:r>
      <w:r w:rsidR="009239AA">
        <w:t xml:space="preserve"> </w:t>
      </w:r>
      <w:r w:rsidR="00C20CE3">
        <w:t>[</w:t>
      </w:r>
      <w:r w:rsidR="00532C25">
        <w:t>X</w:t>
      </w:r>
      <w:r w:rsidR="00C20CE3">
        <w:t>]</w:t>
      </w:r>
      <w:r w:rsidR="009239AA">
        <w:t xml:space="preserve"> No</w:t>
      </w:r>
      <w:r>
        <w:t xml:space="preserve">   </w:t>
      </w:r>
      <w:r w:rsidR="00F92AA0">
        <w:t>Information is not retrieved by a personal identifier.</w:t>
      </w:r>
    </w:p>
    <w:p w:rsidR="00C86E91" w:rsidP="00C86E91" w14:paraId="32D82320" w14:textId="4C3710C2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F6542" w:rsidP="00C86E91" w14:paraId="28C861A3" w14:textId="77777777">
      <w:pPr>
        <w:pStyle w:val="ListParagraph"/>
        <w:ind w:left="0"/>
        <w:rPr>
          <w:b/>
        </w:rPr>
      </w:pPr>
    </w:p>
    <w:p w:rsidR="00C86E91" w:rsidRPr="00C86E91" w:rsidP="00C86E91" w14:paraId="2A5669F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02C8BC3" w14:textId="4D2110A8"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>
        <w:t>Yes</w:t>
      </w:r>
      <w:r>
        <w:t xml:space="preserve"> </w:t>
      </w:r>
      <w:r w:rsidR="00C20CE3">
        <w:t>[</w:t>
      </w:r>
      <w:r w:rsidR="00853896">
        <w:t>X</w:t>
      </w:r>
      <w:r w:rsidR="00C20CE3">
        <w:t>]</w:t>
      </w:r>
      <w:r>
        <w:t xml:space="preserve"> No  </w:t>
      </w:r>
    </w:p>
    <w:p w:rsidR="004D6E14" w14:paraId="57FA9FEA" w14:textId="77777777">
      <w:pPr>
        <w:rPr>
          <w:b/>
        </w:rPr>
      </w:pPr>
    </w:p>
    <w:p w:rsidR="005E714A" w:rsidP="00C86E91" w14:paraId="0CA217DD" w14:textId="3A625D6B">
      <w:pPr>
        <w:rPr>
          <w:i/>
        </w:rPr>
      </w:pPr>
      <w:r w:rsidRPr="0071227D">
        <w:rPr>
          <w:b/>
          <w:highlight w:val="green"/>
        </w:rPr>
        <w:t>BURDEN HOUR</w:t>
      </w:r>
      <w:r w:rsidRPr="0071227D" w:rsidR="00441434">
        <w:rPr>
          <w:b/>
          <w:highlight w:val="green"/>
        </w:rPr>
        <w:t>S</w:t>
      </w:r>
      <w:r>
        <w:t xml:space="preserve"> </w:t>
      </w:r>
    </w:p>
    <w:p w:rsidR="006832D9" w:rsidRPr="00EC65FB" w:rsidP="00F3170F" w14:paraId="417A4364" w14:textId="77777777">
      <w:pPr>
        <w:keepNext/>
        <w:keepLines/>
        <w:rPr>
          <w:b/>
          <w:sz w:val="16"/>
          <w:szCs w:val="16"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620"/>
        <w:gridCol w:w="1620"/>
        <w:gridCol w:w="1065"/>
      </w:tblGrid>
      <w:tr w14:paraId="2CEC65CF" w14:textId="77777777" w:rsidTr="578C75E7">
        <w:tblPrEx>
          <w:tblW w:w="97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A781F7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01027E" w:rsidP="00843796" w14:paraId="3D5B93F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P="00843796" w14:paraId="7D4810A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65" w:type="dxa"/>
          </w:tcPr>
          <w:p w:rsidR="006832D9" w:rsidP="00843796" w14:paraId="50B3605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="00461EDC" w:rsidRPr="0001027E" w:rsidP="00843796" w14:paraId="0C83875B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14:paraId="3EB5C281" w14:textId="77777777" w:rsidTr="578C75E7">
        <w:tblPrEx>
          <w:tblW w:w="9723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40A6F13" w14:textId="657B2193">
            <w:r>
              <w:t>Private Sector</w:t>
            </w:r>
            <w:r w:rsidR="00AE1175">
              <w:t xml:space="preserve"> – Businesses and Colleges/Universities</w:t>
            </w:r>
          </w:p>
        </w:tc>
        <w:tc>
          <w:tcPr>
            <w:tcW w:w="1620" w:type="dxa"/>
          </w:tcPr>
          <w:p w:rsidR="006832D9" w:rsidP="00843796" w14:paraId="1F53DA36" w14:textId="23EF4E2A">
            <w:r>
              <w:t>5</w:t>
            </w:r>
            <w:r w:rsidR="00923AC9">
              <w:t>00</w:t>
            </w:r>
          </w:p>
        </w:tc>
        <w:tc>
          <w:tcPr>
            <w:tcW w:w="1620" w:type="dxa"/>
          </w:tcPr>
          <w:p w:rsidR="006832D9" w:rsidP="00843796" w14:paraId="6EE706D5" w14:textId="751CFBEB">
            <w:r>
              <w:t>5 minutes</w:t>
            </w:r>
          </w:p>
        </w:tc>
        <w:tc>
          <w:tcPr>
            <w:tcW w:w="1065" w:type="dxa"/>
          </w:tcPr>
          <w:p w:rsidR="006478FE" w:rsidP="00843796" w14:paraId="2FFE0294" w14:textId="6F2EBC07">
            <w:r>
              <w:t>42</w:t>
            </w:r>
          </w:p>
        </w:tc>
      </w:tr>
      <w:tr w14:paraId="3CF32861" w14:textId="77777777" w:rsidTr="578C75E7">
        <w:tblPrEx>
          <w:tblW w:w="9723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DF3A76D" w14:textId="71E45E3A">
            <w:r>
              <w:t>State governments – Public Colleges and Universities</w:t>
            </w:r>
          </w:p>
        </w:tc>
        <w:tc>
          <w:tcPr>
            <w:tcW w:w="1620" w:type="dxa"/>
          </w:tcPr>
          <w:p w:rsidR="006832D9" w:rsidP="00843796" w14:paraId="676AF542" w14:textId="51C18C73">
            <w:r>
              <w:t>1</w:t>
            </w:r>
            <w:r w:rsidR="00662E18">
              <w:t>00</w:t>
            </w:r>
          </w:p>
        </w:tc>
        <w:tc>
          <w:tcPr>
            <w:tcW w:w="1620" w:type="dxa"/>
          </w:tcPr>
          <w:p w:rsidR="006832D9" w:rsidP="00843796" w14:paraId="0D4FDE10" w14:textId="0D587E95">
            <w:r>
              <w:t>5 minutes</w:t>
            </w:r>
          </w:p>
        </w:tc>
        <w:tc>
          <w:tcPr>
            <w:tcW w:w="1065" w:type="dxa"/>
          </w:tcPr>
          <w:p w:rsidR="006832D9" w:rsidP="00843796" w14:paraId="4C06D3AB" w14:textId="48696B22">
            <w:r>
              <w:t>9</w:t>
            </w:r>
          </w:p>
        </w:tc>
      </w:tr>
      <w:tr w14:paraId="336600A3" w14:textId="77777777" w:rsidTr="578C75E7">
        <w:tblPrEx>
          <w:tblW w:w="9723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5760E23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P="00843796" w14:paraId="3AD3FF33" w14:textId="47A936F3">
            <w:pPr>
              <w:rPr>
                <w:b/>
              </w:rPr>
            </w:pPr>
            <w:r>
              <w:rPr>
                <w:b/>
              </w:rPr>
              <w:t>6</w:t>
            </w:r>
            <w:r w:rsidR="00330716">
              <w:rPr>
                <w:b/>
              </w:rPr>
              <w:t>00</w:t>
            </w:r>
          </w:p>
        </w:tc>
        <w:tc>
          <w:tcPr>
            <w:tcW w:w="1620" w:type="dxa"/>
          </w:tcPr>
          <w:p w:rsidR="006832D9" w:rsidP="00843796" w14:paraId="71F2147A" w14:textId="3762F0E5">
            <w:r>
              <w:t>5 minutes</w:t>
            </w:r>
          </w:p>
        </w:tc>
        <w:tc>
          <w:tcPr>
            <w:tcW w:w="1065" w:type="dxa"/>
          </w:tcPr>
          <w:p w:rsidR="006832D9" w:rsidRPr="0001027E" w:rsidP="00843796" w14:paraId="6F087B10" w14:textId="0BDF5EA6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</w:tr>
    </w:tbl>
    <w:p w:rsidR="00F3170F" w:rsidP="00F3170F" w14:paraId="6B332F60" w14:textId="77777777"/>
    <w:p w:rsidR="005E714A" w14:paraId="25AD5EA0" w14:textId="19D2D1F1">
      <w:pPr>
        <w:rPr>
          <w:b/>
        </w:rPr>
      </w:pPr>
      <w:r w:rsidRPr="0071227D">
        <w:rPr>
          <w:b/>
          <w:highlight w:val="green"/>
        </w:rPr>
        <w:t xml:space="preserve">FEDERAL </w:t>
      </w:r>
      <w:r w:rsidRPr="0071227D" w:rsidR="009F5923">
        <w:rPr>
          <w:b/>
          <w:highlight w:val="green"/>
        </w:rPr>
        <w:t>COST</w:t>
      </w:r>
      <w:r w:rsidRPr="0071227D" w:rsidR="00F06866">
        <w:rPr>
          <w:b/>
          <w:highlight w:val="green"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 xml:space="preserve">is </w:t>
      </w:r>
      <w:r w:rsidR="00183667">
        <w:t>10 hours of staff time</w:t>
      </w:r>
      <w:r w:rsidR="00F22F9B">
        <w:t>.</w:t>
      </w:r>
      <w:r w:rsidR="00D44921">
        <w:t xml:space="preserve"> $1200</w:t>
      </w:r>
    </w:p>
    <w:p w:rsidR="00ED6492" w14:paraId="0713F792" w14:textId="77777777">
      <w:pPr>
        <w:rPr>
          <w:b/>
          <w:bCs/>
          <w:u w:val="single"/>
        </w:rPr>
      </w:pPr>
    </w:p>
    <w:p w:rsidR="0069403B" w:rsidP="00F06866" w14:paraId="240D4E8B" w14:textId="1E86BD6D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  <w:r w:rsidR="001641C7">
        <w:rPr>
          <w:b/>
          <w:bCs/>
          <w:u w:val="single"/>
        </w:rPr>
        <w:t xml:space="preserve"> N/A</w:t>
      </w:r>
    </w:p>
    <w:p w:rsidR="0069403B" w:rsidP="00F06866" w14:paraId="2D8AEE4F" w14:textId="77777777">
      <w:pPr>
        <w:rPr>
          <w:b/>
        </w:rPr>
      </w:pPr>
    </w:p>
    <w:p w:rsidR="00F06866" w:rsidP="00F06866" w14:paraId="45E50EF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F7AD68A" w14:textId="6068179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>
        <w:t>Yes</w:t>
      </w:r>
      <w:r>
        <w:tab/>
      </w:r>
      <w:r w:rsidR="00C20CE3">
        <w:t>[</w:t>
      </w:r>
      <w:r w:rsidR="00DF64F3">
        <w:t>X</w:t>
      </w:r>
      <w:r w:rsidR="00C20CE3">
        <w:t>]</w:t>
      </w:r>
      <w:r>
        <w:t xml:space="preserve"> No</w:t>
      </w:r>
    </w:p>
    <w:p w:rsidR="00636621" w:rsidP="00636621" w14:paraId="268565AB" w14:textId="77777777">
      <w:pPr>
        <w:pStyle w:val="ListParagraph"/>
      </w:pPr>
    </w:p>
    <w:p w:rsidR="00636621" w:rsidP="001B0AAA" w14:paraId="669A1C92" w14:textId="54A54AB8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</w:t>
      </w:r>
      <w:r w:rsidR="000C05D7">
        <w:t xml:space="preserve"> respondents.</w:t>
      </w:r>
    </w:p>
    <w:p w:rsidR="007143E0" w:rsidP="001B0AAA" w14:paraId="5E82DEC2" w14:textId="77777777"/>
    <w:p w:rsidR="00BD781B" w:rsidP="001B0AAA" w14:paraId="3A2FE365" w14:textId="437FFD52">
      <w:r>
        <w:t>Answer:</w:t>
      </w:r>
    </w:p>
    <w:p w:rsidR="007143E0" w:rsidP="007143E0" w14:paraId="4F48A276" w14:textId="77777777">
      <w:r>
        <w:t xml:space="preserve">Targeted respondents will be organizations on our Manufacturing USA email lists. These lists include many more organizations than may be </w:t>
      </w:r>
      <w:r>
        <w:t>interested</w:t>
      </w:r>
      <w:r>
        <w:t>. We will not be sampling from our list – all announcements regarding the funding opportunity will go to the full list. Those organizations interested in the funding opportunity will self-select to voluntarily participate in the teaming list.</w:t>
      </w:r>
    </w:p>
    <w:p w:rsidR="00A403BB" w:rsidRPr="00EC65FB" w:rsidP="00A403BB" w14:paraId="40461B79" w14:textId="77777777">
      <w:pPr>
        <w:rPr>
          <w:sz w:val="16"/>
          <w:szCs w:val="16"/>
        </w:rPr>
      </w:pPr>
    </w:p>
    <w:p w:rsidR="00A403BB" w:rsidP="00A403BB" w14:paraId="6E2434B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E06FC9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A37449" w14:paraId="6D15EC6C" w14:textId="47CCC4D8">
      <w:pPr>
        <w:ind w:left="360"/>
      </w:pPr>
      <w:r>
        <w:t xml:space="preserve">[ </w:t>
      </w:r>
      <w:r w:rsidR="00D44921">
        <w:t>X</w:t>
      </w:r>
      <w:r>
        <w:t xml:space="preserve"> 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A37449" w14:paraId="7D1BDFE5" w14:textId="77777777">
      <w:pPr>
        <w:ind w:left="36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A37449" w14:paraId="31694D5A" w14:textId="77777777">
      <w:pPr>
        <w:ind w:left="36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A37449" w14:paraId="2FC94499" w14:textId="77777777">
      <w:pPr>
        <w:ind w:left="36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A37449" w14:paraId="57595F52" w14:textId="2AEEB6F4">
      <w:pPr>
        <w:ind w:left="360"/>
      </w:pPr>
      <w:r>
        <w:t xml:space="preserve">[ </w:t>
      </w:r>
      <w:r>
        <w:t xml:space="preserve"> </w:t>
      </w:r>
      <w:r>
        <w:t>] Other, Explain</w:t>
      </w:r>
    </w:p>
    <w:p w:rsidR="00A37449" w:rsidP="00A37449" w14:paraId="22ED7680" w14:textId="77777777">
      <w:pPr>
        <w:ind w:left="360"/>
      </w:pPr>
    </w:p>
    <w:p w:rsidR="00F24CFC" w:rsidP="00F24CFC" w14:paraId="1AAAC068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23A413AD" w14:textId="77777777">
      <w:pPr>
        <w:pStyle w:val="ListParagraph"/>
        <w:ind w:left="360"/>
      </w:pPr>
      <w:r>
        <w:t xml:space="preserve"> </w:t>
      </w:r>
    </w:p>
    <w:p w:rsidR="00402CC8" w:rsidRPr="00402CC8" w:rsidP="00402CC8" w14:paraId="3A1E7A77" w14:textId="2FDFC5CC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402CC8" w14:paraId="3E4D008C" w14:textId="77777777">
      <w:pPr>
        <w:rPr>
          <w:b/>
          <w:u w:val="single"/>
        </w:rPr>
      </w:pPr>
    </w:p>
    <w:p w:rsidR="00402CC8" w:rsidRPr="00402CC8" w:rsidP="00402CC8" w14:paraId="40084112" w14:textId="39A2C8DC">
      <w:pPr>
        <w:spacing w:line="360" w:lineRule="auto"/>
      </w:pPr>
      <w:r w:rsidRPr="00402CC8">
        <w:t xml:space="preserve">1.  Line of Business: </w:t>
      </w:r>
      <w:r w:rsidR="00D44921">
        <w:t>General Science and Innovation.</w:t>
      </w:r>
    </w:p>
    <w:p w:rsidR="00402CC8" w:rsidRPr="00402CC8" w:rsidP="00402CC8" w14:paraId="17B51BF8" w14:textId="3DA487CE">
      <w:pPr>
        <w:spacing w:line="360" w:lineRule="auto"/>
        <w:contextualSpacing/>
      </w:pPr>
      <w:r w:rsidRPr="00402CC8">
        <w:t xml:space="preserve">2.  Subfunction:  </w:t>
      </w:r>
      <w:r w:rsidRPr="00FF5D53" w:rsidR="00F92AA0">
        <w:t>Scientific and Technological Research and Innovation.</w:t>
      </w:r>
    </w:p>
    <w:p w:rsidR="00402CC8" w:rsidRPr="00402CC8" w:rsidP="00402CC8" w14:paraId="19FEB710" w14:textId="5AEC2300">
      <w:pPr>
        <w:spacing w:line="360" w:lineRule="auto"/>
        <w:contextualSpacing/>
      </w:pPr>
      <w:r w:rsidRPr="00402CC8">
        <w:t xml:space="preserve">3.  Privacy Act System of Records:  </w:t>
      </w:r>
      <w:r w:rsidR="00D44921">
        <w:t>Not applicable.</w:t>
      </w:r>
    </w:p>
    <w:p w:rsidR="00402CC8" w:rsidRPr="00402CC8" w:rsidP="00402CC8" w14:paraId="5BC19C9B" w14:textId="74891CCC">
      <w:pPr>
        <w:spacing w:line="360" w:lineRule="auto"/>
        <w:contextualSpacing/>
      </w:pPr>
      <w:r w:rsidRPr="00402CC8">
        <w:t xml:space="preserve">4.  Federal Registration citation information: </w:t>
      </w:r>
      <w:r w:rsidR="00D44921">
        <w:t>Not applicable.</w:t>
      </w:r>
    </w:p>
    <w:p w:rsidR="00402CC8" w:rsidRPr="00402CC8" w:rsidP="00402CC8" w14:paraId="2DA1BE33" w14:textId="4C85EF58">
      <w:pPr>
        <w:spacing w:line="360" w:lineRule="auto"/>
        <w:contextualSpacing/>
      </w:pPr>
      <w:r w:rsidRPr="00402CC8">
        <w:t xml:space="preserve">5.  Number of respondents for small entities:  </w:t>
      </w:r>
      <w:r w:rsidR="00D44921">
        <w:t>zero.</w:t>
      </w:r>
    </w:p>
    <w:p w:rsidR="00402CC8" w:rsidRPr="00402CC8" w:rsidP="00EC65FB" w14:paraId="310A86D7" w14:textId="628EA0FD">
      <w:pPr>
        <w:spacing w:line="480" w:lineRule="auto"/>
        <w:contextualSpacing/>
      </w:pPr>
      <w:r w:rsidRPr="00402CC8">
        <w:t xml:space="preserve">6.  Percentage of respondents reporting electronically:  </w:t>
      </w:r>
      <w:r w:rsidR="004C65C4">
        <w:t>100%</w:t>
      </w:r>
    </w:p>
    <w:p w:rsidR="00402CC8" w:rsidRPr="00402CC8" w:rsidP="00402CC8" w14:paraId="475D5545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P="00402CC8" w14:paraId="629D01B8" w14:textId="15649ED4">
      <w:pPr>
        <w:rPr>
          <w:b/>
          <w:bCs/>
          <w:lang w:val="en"/>
        </w:rPr>
      </w:pPr>
      <w:r w:rsidRPr="00402CC8">
        <w:rPr>
          <w:b/>
          <w:bCs/>
          <w:lang w:val="en"/>
        </w:rPr>
        <w:t xml:space="preserve">Every instrument must have the following displayed – </w:t>
      </w:r>
    </w:p>
    <w:p w:rsidR="00EC65FB" w:rsidRPr="00402CC8" w:rsidP="00402CC8" w14:paraId="502DD8DF" w14:textId="77777777">
      <w:pPr>
        <w:rPr>
          <w:b/>
          <w:sz w:val="16"/>
          <w:szCs w:val="16"/>
          <w:lang w:val="en"/>
        </w:rPr>
      </w:pPr>
    </w:p>
    <w:p w:rsidR="00402CC8" w:rsidRPr="00402CC8" w:rsidP="00402CC8" w14:paraId="3C57DEE3" w14:textId="3178AD47">
      <w:pPr>
        <w:rPr>
          <w:b/>
          <w:lang w:val="en"/>
        </w:rPr>
      </w:pPr>
      <w:r w:rsidRPr="00402CC8">
        <w:rPr>
          <w:b/>
          <w:bCs/>
          <w:lang w:val="en"/>
        </w:rPr>
        <w:t>OMB Control No. 0690-</w:t>
      </w:r>
      <w:r w:rsidR="006E0CC2">
        <w:rPr>
          <w:b/>
          <w:bCs/>
          <w:lang w:val="en"/>
        </w:rPr>
        <w:t>0038</w:t>
      </w:r>
    </w:p>
    <w:p w:rsidR="00402CC8" w:rsidP="00402CC8" w14:paraId="6623514F" w14:textId="53D301C7">
      <w:pPr>
        <w:rPr>
          <w:b/>
          <w:bCs/>
        </w:rPr>
      </w:pPr>
      <w:r w:rsidRPr="00402CC8">
        <w:rPr>
          <w:b/>
          <w:bCs/>
          <w:lang w:val="en"/>
        </w:rPr>
        <w:t xml:space="preserve">Expiration Date: </w:t>
      </w:r>
      <w:r w:rsidR="006E0CC2">
        <w:rPr>
          <w:b/>
          <w:bCs/>
        </w:rPr>
        <w:t>07/31/2026</w:t>
      </w:r>
    </w:p>
    <w:sectPr w:rsidSect="00EF1C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765594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0CE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010F57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F23236"/>
    <w:multiLevelType w:val="hybridMultilevel"/>
    <w:tmpl w:val="B8867C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2021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447469">
    <w:abstractNumId w:val="11"/>
  </w:num>
  <w:num w:numId="2" w16cid:durableId="64573190">
    <w:abstractNumId w:val="17"/>
  </w:num>
  <w:num w:numId="3" w16cid:durableId="1591425703">
    <w:abstractNumId w:val="16"/>
  </w:num>
  <w:num w:numId="4" w16cid:durableId="1752704033">
    <w:abstractNumId w:val="18"/>
  </w:num>
  <w:num w:numId="5" w16cid:durableId="1211266268">
    <w:abstractNumId w:val="4"/>
  </w:num>
  <w:num w:numId="6" w16cid:durableId="1589734898">
    <w:abstractNumId w:val="1"/>
  </w:num>
  <w:num w:numId="7" w16cid:durableId="532501474">
    <w:abstractNumId w:val="9"/>
  </w:num>
  <w:num w:numId="8" w16cid:durableId="1550804070">
    <w:abstractNumId w:val="14"/>
  </w:num>
  <w:num w:numId="9" w16cid:durableId="1921061219">
    <w:abstractNumId w:val="10"/>
  </w:num>
  <w:num w:numId="10" w16cid:durableId="736559941">
    <w:abstractNumId w:val="2"/>
  </w:num>
  <w:num w:numId="11" w16cid:durableId="314724430">
    <w:abstractNumId w:val="7"/>
  </w:num>
  <w:num w:numId="12" w16cid:durableId="23873784">
    <w:abstractNumId w:val="8"/>
  </w:num>
  <w:num w:numId="13" w16cid:durableId="137965511">
    <w:abstractNumId w:val="0"/>
  </w:num>
  <w:num w:numId="14" w16cid:durableId="586575537">
    <w:abstractNumId w:val="15"/>
  </w:num>
  <w:num w:numId="15" w16cid:durableId="1080522258">
    <w:abstractNumId w:val="13"/>
  </w:num>
  <w:num w:numId="16" w16cid:durableId="1642926145">
    <w:abstractNumId w:val="12"/>
  </w:num>
  <w:num w:numId="17" w16cid:durableId="1357078406">
    <w:abstractNumId w:val="5"/>
  </w:num>
  <w:num w:numId="18" w16cid:durableId="1497266630">
    <w:abstractNumId w:val="6"/>
  </w:num>
  <w:num w:numId="19" w16cid:durableId="102826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9A0"/>
    <w:rsid w:val="0001027E"/>
    <w:rsid w:val="0001340B"/>
    <w:rsid w:val="00023A57"/>
    <w:rsid w:val="00047A64"/>
    <w:rsid w:val="00052898"/>
    <w:rsid w:val="00067329"/>
    <w:rsid w:val="000B2838"/>
    <w:rsid w:val="000C05D7"/>
    <w:rsid w:val="000D3416"/>
    <w:rsid w:val="000D44CA"/>
    <w:rsid w:val="000E200B"/>
    <w:rsid w:val="000E4114"/>
    <w:rsid w:val="000F68BE"/>
    <w:rsid w:val="000F7520"/>
    <w:rsid w:val="00111E29"/>
    <w:rsid w:val="0011355D"/>
    <w:rsid w:val="0011420F"/>
    <w:rsid w:val="00130850"/>
    <w:rsid w:val="001641C7"/>
    <w:rsid w:val="00170673"/>
    <w:rsid w:val="00183667"/>
    <w:rsid w:val="001927A4"/>
    <w:rsid w:val="00194AC6"/>
    <w:rsid w:val="001A23B0"/>
    <w:rsid w:val="001A25CC"/>
    <w:rsid w:val="001B0AAA"/>
    <w:rsid w:val="001B4358"/>
    <w:rsid w:val="001B71D9"/>
    <w:rsid w:val="001C39F7"/>
    <w:rsid w:val="001C3B10"/>
    <w:rsid w:val="001E12BB"/>
    <w:rsid w:val="001F7E43"/>
    <w:rsid w:val="00204DD5"/>
    <w:rsid w:val="00225C2A"/>
    <w:rsid w:val="002362CD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304749"/>
    <w:rsid w:val="00312F83"/>
    <w:rsid w:val="003157C5"/>
    <w:rsid w:val="00330716"/>
    <w:rsid w:val="00364979"/>
    <w:rsid w:val="00374AE4"/>
    <w:rsid w:val="00375BCD"/>
    <w:rsid w:val="003847A2"/>
    <w:rsid w:val="00387439"/>
    <w:rsid w:val="003C06DD"/>
    <w:rsid w:val="003D5BBE"/>
    <w:rsid w:val="003E34D1"/>
    <w:rsid w:val="003E3C61"/>
    <w:rsid w:val="003E5044"/>
    <w:rsid w:val="003F1C5B"/>
    <w:rsid w:val="003F72BD"/>
    <w:rsid w:val="00402CC8"/>
    <w:rsid w:val="00434E33"/>
    <w:rsid w:val="00437660"/>
    <w:rsid w:val="00441434"/>
    <w:rsid w:val="0045264C"/>
    <w:rsid w:val="00461EDC"/>
    <w:rsid w:val="004709BA"/>
    <w:rsid w:val="004876EC"/>
    <w:rsid w:val="0049586A"/>
    <w:rsid w:val="004B76F2"/>
    <w:rsid w:val="004C04FE"/>
    <w:rsid w:val="004C65C4"/>
    <w:rsid w:val="004D6E14"/>
    <w:rsid w:val="005009B0"/>
    <w:rsid w:val="00516FCD"/>
    <w:rsid w:val="00532C25"/>
    <w:rsid w:val="00543675"/>
    <w:rsid w:val="0054685E"/>
    <w:rsid w:val="0057104A"/>
    <w:rsid w:val="00572ECE"/>
    <w:rsid w:val="005A1006"/>
    <w:rsid w:val="005B5393"/>
    <w:rsid w:val="005D6B9A"/>
    <w:rsid w:val="005E714A"/>
    <w:rsid w:val="005F693D"/>
    <w:rsid w:val="00613775"/>
    <w:rsid w:val="006140A0"/>
    <w:rsid w:val="00620BED"/>
    <w:rsid w:val="00632399"/>
    <w:rsid w:val="00636621"/>
    <w:rsid w:val="00642B49"/>
    <w:rsid w:val="006478FE"/>
    <w:rsid w:val="00662E18"/>
    <w:rsid w:val="006832D9"/>
    <w:rsid w:val="0069011C"/>
    <w:rsid w:val="00690F31"/>
    <w:rsid w:val="0069403B"/>
    <w:rsid w:val="006E0CC2"/>
    <w:rsid w:val="006F0B46"/>
    <w:rsid w:val="006F3DDE"/>
    <w:rsid w:val="007003C0"/>
    <w:rsid w:val="00704678"/>
    <w:rsid w:val="007077C5"/>
    <w:rsid w:val="00707B63"/>
    <w:rsid w:val="00710B14"/>
    <w:rsid w:val="0071227D"/>
    <w:rsid w:val="007143E0"/>
    <w:rsid w:val="007425E7"/>
    <w:rsid w:val="007542E9"/>
    <w:rsid w:val="00754C3A"/>
    <w:rsid w:val="00766495"/>
    <w:rsid w:val="007B0752"/>
    <w:rsid w:val="007C3299"/>
    <w:rsid w:val="007C7D4A"/>
    <w:rsid w:val="007F676E"/>
    <w:rsid w:val="007F7080"/>
    <w:rsid w:val="00802607"/>
    <w:rsid w:val="008101A5"/>
    <w:rsid w:val="00822664"/>
    <w:rsid w:val="00837B74"/>
    <w:rsid w:val="00843796"/>
    <w:rsid w:val="0084422D"/>
    <w:rsid w:val="008471E7"/>
    <w:rsid w:val="00853896"/>
    <w:rsid w:val="00857F9A"/>
    <w:rsid w:val="00895229"/>
    <w:rsid w:val="008B2EB3"/>
    <w:rsid w:val="008D0D42"/>
    <w:rsid w:val="008F0203"/>
    <w:rsid w:val="008F24BF"/>
    <w:rsid w:val="008F50D4"/>
    <w:rsid w:val="008F5C25"/>
    <w:rsid w:val="00900588"/>
    <w:rsid w:val="00917516"/>
    <w:rsid w:val="009239AA"/>
    <w:rsid w:val="00923AC9"/>
    <w:rsid w:val="00933B28"/>
    <w:rsid w:val="00935ADA"/>
    <w:rsid w:val="00946B6C"/>
    <w:rsid w:val="00955A71"/>
    <w:rsid w:val="0096108F"/>
    <w:rsid w:val="009616FB"/>
    <w:rsid w:val="0099541D"/>
    <w:rsid w:val="009B6FE8"/>
    <w:rsid w:val="009C13B9"/>
    <w:rsid w:val="009D01A2"/>
    <w:rsid w:val="009D1B8C"/>
    <w:rsid w:val="009E3875"/>
    <w:rsid w:val="009F5923"/>
    <w:rsid w:val="009F787B"/>
    <w:rsid w:val="00A37449"/>
    <w:rsid w:val="00A403BB"/>
    <w:rsid w:val="00A405BC"/>
    <w:rsid w:val="00A55A57"/>
    <w:rsid w:val="00A652D4"/>
    <w:rsid w:val="00A662A3"/>
    <w:rsid w:val="00A674DF"/>
    <w:rsid w:val="00A83AA6"/>
    <w:rsid w:val="00A934D6"/>
    <w:rsid w:val="00AB4A38"/>
    <w:rsid w:val="00AD0B62"/>
    <w:rsid w:val="00AD4496"/>
    <w:rsid w:val="00AE1175"/>
    <w:rsid w:val="00AE1809"/>
    <w:rsid w:val="00B258CD"/>
    <w:rsid w:val="00B33544"/>
    <w:rsid w:val="00B571C0"/>
    <w:rsid w:val="00B80D76"/>
    <w:rsid w:val="00B86720"/>
    <w:rsid w:val="00BA2105"/>
    <w:rsid w:val="00BA7E06"/>
    <w:rsid w:val="00BB1F76"/>
    <w:rsid w:val="00BB43B5"/>
    <w:rsid w:val="00BB6219"/>
    <w:rsid w:val="00BB77C7"/>
    <w:rsid w:val="00BD290F"/>
    <w:rsid w:val="00BD781B"/>
    <w:rsid w:val="00BE3084"/>
    <w:rsid w:val="00C01061"/>
    <w:rsid w:val="00C020F8"/>
    <w:rsid w:val="00C14CC4"/>
    <w:rsid w:val="00C20CE3"/>
    <w:rsid w:val="00C33C52"/>
    <w:rsid w:val="00C34EB0"/>
    <w:rsid w:val="00C40D8B"/>
    <w:rsid w:val="00C45FAE"/>
    <w:rsid w:val="00C46064"/>
    <w:rsid w:val="00C655F9"/>
    <w:rsid w:val="00C8407A"/>
    <w:rsid w:val="00C8488C"/>
    <w:rsid w:val="00C86E91"/>
    <w:rsid w:val="00C97DB9"/>
    <w:rsid w:val="00CA2650"/>
    <w:rsid w:val="00CB1078"/>
    <w:rsid w:val="00CC65D7"/>
    <w:rsid w:val="00CC6FAF"/>
    <w:rsid w:val="00CD5EF4"/>
    <w:rsid w:val="00CE18F4"/>
    <w:rsid w:val="00CE577D"/>
    <w:rsid w:val="00CF6542"/>
    <w:rsid w:val="00D157A5"/>
    <w:rsid w:val="00D24698"/>
    <w:rsid w:val="00D44921"/>
    <w:rsid w:val="00D62428"/>
    <w:rsid w:val="00D6383F"/>
    <w:rsid w:val="00DA7A4D"/>
    <w:rsid w:val="00DB59D0"/>
    <w:rsid w:val="00DC2CD5"/>
    <w:rsid w:val="00DC33D3"/>
    <w:rsid w:val="00DE39C2"/>
    <w:rsid w:val="00DF64F3"/>
    <w:rsid w:val="00E052CD"/>
    <w:rsid w:val="00E252D0"/>
    <w:rsid w:val="00E26329"/>
    <w:rsid w:val="00E32C52"/>
    <w:rsid w:val="00E34C69"/>
    <w:rsid w:val="00E34F15"/>
    <w:rsid w:val="00E40B50"/>
    <w:rsid w:val="00E50293"/>
    <w:rsid w:val="00E65FFC"/>
    <w:rsid w:val="00E744EA"/>
    <w:rsid w:val="00E80951"/>
    <w:rsid w:val="00E854FE"/>
    <w:rsid w:val="00E86CC6"/>
    <w:rsid w:val="00EA651F"/>
    <w:rsid w:val="00EA72DB"/>
    <w:rsid w:val="00EB56B3"/>
    <w:rsid w:val="00EC03C0"/>
    <w:rsid w:val="00EC65FB"/>
    <w:rsid w:val="00EC7A08"/>
    <w:rsid w:val="00ED6492"/>
    <w:rsid w:val="00EE58F8"/>
    <w:rsid w:val="00EE6305"/>
    <w:rsid w:val="00EF1C72"/>
    <w:rsid w:val="00EF2095"/>
    <w:rsid w:val="00F06866"/>
    <w:rsid w:val="00F15956"/>
    <w:rsid w:val="00F17DCE"/>
    <w:rsid w:val="00F22F9B"/>
    <w:rsid w:val="00F24CFC"/>
    <w:rsid w:val="00F3170F"/>
    <w:rsid w:val="00F41205"/>
    <w:rsid w:val="00F547B3"/>
    <w:rsid w:val="00F80883"/>
    <w:rsid w:val="00F92AA0"/>
    <w:rsid w:val="00F976B0"/>
    <w:rsid w:val="00FA6DE7"/>
    <w:rsid w:val="00FB7197"/>
    <w:rsid w:val="00FC0A8E"/>
    <w:rsid w:val="00FC2A11"/>
    <w:rsid w:val="00FE1D8D"/>
    <w:rsid w:val="00FE2FA6"/>
    <w:rsid w:val="00FE3C78"/>
    <w:rsid w:val="00FE3DF2"/>
    <w:rsid w:val="00FF5D53"/>
    <w:rsid w:val="3986B5E0"/>
    <w:rsid w:val="578C75E7"/>
    <w:rsid w:val="68EAF59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219BBC"/>
  <w15:chartTrackingRefBased/>
  <w15:docId w15:val="{3B5BE575-352D-42BB-9443-04CC69F8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11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F24B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5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335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TaxCatchAll xmlns="acb6754e-be86-49bd-adcd-1cd0361763ad" xsi:nil="true"/>
    <lcf76f155ced4ddcb4097134ff3c332f xmlns="71a349b4-832a-41e5-8a44-958e2c9cae28">
      <Terms xmlns="http://schemas.microsoft.com/office/infopath/2007/PartnerControls"/>
    </lcf76f155ced4ddcb4097134ff3c332f>
    <RoutingRuleDescription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57F6B6E5C6E4CB6653CDE45C13ABF" ma:contentTypeVersion="21" ma:contentTypeDescription="Create a new document." ma:contentTypeScope="" ma:versionID="6014222396b67f422838b12ab29b73ce">
  <xsd:schema xmlns:xsd="http://www.w3.org/2001/XMLSchema" xmlns:xs="http://www.w3.org/2001/XMLSchema" xmlns:p="http://schemas.microsoft.com/office/2006/metadata/properties" xmlns:ns1="http://schemas.microsoft.com/sharepoint/v3" xmlns:ns2="71a349b4-832a-41e5-8a44-958e2c9cae28" xmlns:ns3="37641acf-c551-4799-ac1c-41d3d46346df" xmlns:ns4="http://schemas.microsoft.com/sharepoint/v4" xmlns:ns5="acb6754e-be86-49bd-adcd-1cd0361763ad" targetNamespace="http://schemas.microsoft.com/office/2006/metadata/properties" ma:root="true" ma:fieldsID="caeb5d2ad5bb87e7f2e4496900f48e69" ns1:_="" ns2:_="" ns3:_="" ns4:_="" ns5:_="">
    <xsd:import namespace="http://schemas.microsoft.com/sharepoint/v3"/>
    <xsd:import namespace="71a349b4-832a-41e5-8a44-958e2c9cae28"/>
    <xsd:import namespace="37641acf-c551-4799-ac1c-41d3d46346df"/>
    <xsd:import namespace="http://schemas.microsoft.com/sharepoint/v4"/>
    <xsd:import namespace="acb6754e-be86-49bd-adcd-1cd0361763ad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IconOverlay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349b4-832a-41e5-8a44-958e2c9c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41acf-c551-4799-ac1c-41d3d4634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754e-be86-49bd-adcd-1cd0361763a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21564d1-4da6-4e90-be1b-752fd327afe0}" ma:internalName="TaxCatchAll" ma:showField="CatchAllData" ma:web="acb6754e-be86-49bd-adcd-1cd036176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96072-D8CD-4BAC-9410-44CC99F3A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61440-0F92-4FC9-AD7D-B17371D55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79098-6341-46DD-BDD4-607A28F9A9B7}">
  <ds:schemaRefs>
    <ds:schemaRef ds:uri="http://purl.org/dc/elements/1.1/"/>
    <ds:schemaRef ds:uri="http://schemas.microsoft.com/office/2006/metadata/properties"/>
    <ds:schemaRef ds:uri="37641acf-c551-4799-ac1c-41d3d46346df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acb6754e-be86-49bd-adcd-1cd0361763ad"/>
    <ds:schemaRef ds:uri="71a349b4-832a-41e5-8a44-958e2c9cae2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4FA8E6-E977-49D1-A45F-41D6475B7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349b4-832a-41e5-8a44-958e2c9cae28"/>
    <ds:schemaRef ds:uri="37641acf-c551-4799-ac1c-41d3d46346df"/>
    <ds:schemaRef ds:uri="http://schemas.microsoft.com/sharepoint/v4"/>
    <ds:schemaRef ds:uri="acb6754e-be86-49bd-adcd-1cd036176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943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Dumas, Sheleen (Federal)</cp:lastModifiedBy>
  <cp:revision>2</cp:revision>
  <cp:lastPrinted>2011-05-04T16:54:00Z</cp:lastPrinted>
  <dcterms:created xsi:type="dcterms:W3CDTF">2024-03-13T19:52:00Z</dcterms:created>
  <dcterms:modified xsi:type="dcterms:W3CDTF">2024-03-13T19:52:00Z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0x01010061F57F6B6E5C6E4CB6653CDE45C13ABF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