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57A3" w:rsidRPr="00A55141" w:rsidP="0097503B" w14:paraId="04E5DFC6" w14:textId="5AA4D715">
      <w:pPr>
        <w:pStyle w:val="paragraph"/>
        <w:shd w:val="clear" w:color="auto" w:fill="FFFFFF" w:themeFill="background1"/>
        <w:spacing w:before="0" w:beforeAutospacing="0" w:after="0" w:afterAutospacing="0"/>
        <w:jc w:val="both"/>
        <w:textAlignment w:val="baseline"/>
        <w:rPr>
          <w:color w:val="262626" w:themeColor="text1" w:themeTint="D9"/>
        </w:rPr>
      </w:pPr>
      <w:r w:rsidRPr="00A55141">
        <w:rPr>
          <w:color w:val="262626" w:themeColor="text1" w:themeTint="D9"/>
        </w:rPr>
        <w:t xml:space="preserve">BILLING CODE </w:t>
      </w:r>
      <w:r w:rsidRPr="00944E81" w:rsidR="003A3BE0">
        <w:rPr>
          <w:bCs/>
        </w:rPr>
        <w:t>3510-DR-P</w:t>
      </w:r>
    </w:p>
    <w:p w:rsidR="003957A3" w:rsidP="00AB2656" w14:paraId="58673FC4" w14:textId="77777777">
      <w:pPr>
        <w:pStyle w:val="paragraph"/>
        <w:shd w:val="clear" w:color="auto" w:fill="FFFFFF" w:themeFill="background1"/>
        <w:spacing w:before="0" w:beforeAutospacing="0" w:after="0" w:afterAutospacing="0" w:line="276" w:lineRule="auto"/>
        <w:textAlignment w:val="baseline"/>
        <w:rPr>
          <w:b/>
          <w:bCs/>
          <w:color w:val="262626" w:themeColor="text1" w:themeTint="D9"/>
        </w:rPr>
      </w:pPr>
    </w:p>
    <w:p w:rsidR="003957A3" w:rsidRPr="00930160" w:rsidP="00930160" w14:paraId="64CCFCDE" w14:textId="3463E08D">
      <w:pPr>
        <w:pStyle w:val="paragraph"/>
        <w:shd w:val="clear" w:color="auto" w:fill="FFFFFF" w:themeFill="background1"/>
        <w:spacing w:before="0" w:beforeAutospacing="0" w:after="0" w:afterAutospacing="0"/>
        <w:textAlignment w:val="baseline"/>
        <w:rPr>
          <w:color w:val="262626" w:themeColor="text1" w:themeTint="D9"/>
        </w:rPr>
      </w:pPr>
      <w:r w:rsidRPr="00930160">
        <w:rPr>
          <w:color w:val="262626" w:themeColor="text1" w:themeTint="D9"/>
        </w:rPr>
        <w:t xml:space="preserve">DEPARTMENT </w:t>
      </w:r>
      <w:r w:rsidRPr="00930160" w:rsidR="00A55141">
        <w:rPr>
          <w:color w:val="262626" w:themeColor="text1" w:themeTint="D9"/>
        </w:rPr>
        <w:t>OF COMMERCE</w:t>
      </w:r>
    </w:p>
    <w:p w:rsidR="00A55141" w:rsidRPr="00930160" w:rsidP="00930160" w14:paraId="7E2CC0BC" w14:textId="548CA749">
      <w:pPr>
        <w:pStyle w:val="paragraph"/>
        <w:shd w:val="clear" w:color="auto" w:fill="FFFFFF" w:themeFill="background1"/>
        <w:spacing w:before="0" w:beforeAutospacing="0" w:after="0" w:afterAutospacing="0"/>
        <w:textAlignment w:val="baseline"/>
        <w:rPr>
          <w:color w:val="262626" w:themeColor="text1" w:themeTint="D9"/>
        </w:rPr>
      </w:pPr>
      <w:r w:rsidRPr="00930160">
        <w:rPr>
          <w:color w:val="262626" w:themeColor="text1" w:themeTint="D9"/>
        </w:rPr>
        <w:t>INTERNATIONAL TRADE ADMINISTRATOR</w:t>
      </w:r>
    </w:p>
    <w:p w:rsidR="00A55141" w:rsidP="00930160" w14:paraId="4CE8426E" w14:textId="54A2E619">
      <w:pPr>
        <w:pStyle w:val="paragraph"/>
        <w:shd w:val="clear" w:color="auto" w:fill="FFFFFF" w:themeFill="background1"/>
        <w:spacing w:before="0" w:beforeAutospacing="0" w:after="0" w:afterAutospacing="0"/>
        <w:textAlignment w:val="baseline"/>
        <w:rPr>
          <w:color w:val="262626" w:themeColor="text1" w:themeTint="D9"/>
        </w:rPr>
      </w:pPr>
      <w:r w:rsidRPr="00930160">
        <w:rPr>
          <w:color w:val="262626" w:themeColor="text1" w:themeTint="D9"/>
        </w:rPr>
        <w:t>UNITED STATES INVESTMENT ADVISORY COUNCIL</w:t>
      </w:r>
    </w:p>
    <w:p w:rsidR="00AB2656" w:rsidRPr="003957A3" w:rsidP="00AB2656" w14:paraId="7D5F1BB1" w14:textId="77777777">
      <w:pPr>
        <w:pStyle w:val="paragraph"/>
        <w:shd w:val="clear" w:color="auto" w:fill="FFFFFF" w:themeFill="background1"/>
        <w:spacing w:before="0" w:beforeAutospacing="0" w:after="0" w:afterAutospacing="0" w:line="276" w:lineRule="auto"/>
        <w:textAlignment w:val="baseline"/>
        <w:rPr>
          <w:b/>
          <w:bCs/>
          <w:color w:val="262626" w:themeColor="text1" w:themeTint="D9"/>
        </w:rPr>
      </w:pPr>
    </w:p>
    <w:p w:rsidR="009F3F2B" w:rsidRPr="009F3F2B" w:rsidP="009F3F2B" w14:paraId="4E01E84E" w14:textId="6C11E724">
      <w:pPr>
        <w:pStyle w:val="paragraph"/>
        <w:shd w:val="clear" w:color="auto" w:fill="FFFFFF" w:themeFill="background1"/>
        <w:spacing w:before="0" w:beforeAutospacing="0" w:after="0" w:afterAutospacing="0"/>
        <w:textAlignment w:val="baseline"/>
      </w:pPr>
      <w:r w:rsidRPr="003957A3">
        <w:rPr>
          <w:b/>
          <w:bCs/>
          <w:color w:val="262626" w:themeColor="text1" w:themeTint="D9"/>
        </w:rPr>
        <w:t>AGENCY</w:t>
      </w:r>
      <w:r w:rsidR="002C686C">
        <w:rPr>
          <w:b/>
          <w:bCs/>
          <w:color w:val="262626" w:themeColor="text1" w:themeTint="D9"/>
        </w:rPr>
        <w:t xml:space="preserve">: </w:t>
      </w:r>
      <w:r w:rsidRPr="009F3F2B" w:rsidR="002C686C">
        <w:rPr>
          <w:color w:val="262626" w:themeColor="text1" w:themeTint="D9"/>
        </w:rPr>
        <w:t>SelectUSA</w:t>
      </w:r>
      <w:r w:rsidR="002C686C">
        <w:rPr>
          <w:b/>
          <w:bCs/>
          <w:color w:val="262626" w:themeColor="text1" w:themeTint="D9"/>
        </w:rPr>
        <w:t xml:space="preserve">, </w:t>
      </w:r>
      <w:r w:rsidRPr="003957A3" w:rsidR="00AB2656">
        <w:rPr>
          <w:color w:val="262626" w:themeColor="text1" w:themeTint="D9"/>
        </w:rPr>
        <w:t>International Trade Administration, U.S. Department of Commerce.</w:t>
      </w:r>
    </w:p>
    <w:p w:rsidR="00AB2656" w:rsidRPr="008E6ABC" w:rsidP="008E6ABC" w14:paraId="56E0D76A" w14:textId="1B1F03D2">
      <w:pPr>
        <w:pStyle w:val="paragraph"/>
        <w:spacing w:before="0" w:after="0" w:line="276" w:lineRule="auto"/>
        <w:rPr>
          <w:b/>
          <w:bCs/>
          <w:color w:val="262626" w:themeColor="text1" w:themeTint="D9"/>
        </w:rPr>
      </w:pPr>
      <w:r w:rsidRPr="003957A3">
        <w:rPr>
          <w:b/>
          <w:bCs/>
          <w:color w:val="262626" w:themeColor="text1" w:themeTint="D9"/>
        </w:rPr>
        <w:t>ACTION</w:t>
      </w:r>
      <w:r w:rsidR="008E6ABC">
        <w:rPr>
          <w:b/>
          <w:bCs/>
          <w:color w:val="262626" w:themeColor="text1" w:themeTint="D9"/>
        </w:rPr>
        <w:t xml:space="preserve">: </w:t>
      </w:r>
      <w:r w:rsidRPr="003957A3">
        <w:rPr>
          <w:color w:val="262626" w:themeColor="text1" w:themeTint="D9"/>
        </w:rPr>
        <w:t>Notice of an opportunity to apply for membership on the United States Investment Advisory Council.</w:t>
      </w:r>
    </w:p>
    <w:p w:rsidR="00AB2656" w:rsidRPr="00C21423" w:rsidP="00C21423" w14:paraId="56FE1FC5" w14:textId="069A0FE9">
      <w:pPr>
        <w:rPr>
          <w:rFonts w:ascii="Times New Roman" w:eastAsia="Times New Roman" w:hAnsi="Times New Roman" w:cs="Times New Roman"/>
          <w:color w:val="262626" w:themeColor="text1" w:themeTint="D9"/>
          <w:sz w:val="24"/>
          <w:szCs w:val="24"/>
        </w:rPr>
      </w:pPr>
      <w:r w:rsidRPr="003957A3">
        <w:rPr>
          <w:rFonts w:ascii="Times New Roman" w:hAnsi="Times New Roman" w:cs="Times New Roman"/>
          <w:b/>
          <w:bCs/>
          <w:color w:val="262626" w:themeColor="text1" w:themeTint="D9"/>
          <w:sz w:val="24"/>
          <w:szCs w:val="24"/>
        </w:rPr>
        <w:t>SUMMARY</w:t>
      </w:r>
      <w:r w:rsidRPr="003957A3">
        <w:rPr>
          <w:rFonts w:ascii="Times New Roman" w:hAnsi="Times New Roman" w:cs="Times New Roman"/>
          <w:b/>
          <w:bCs/>
          <w:color w:val="262626" w:themeColor="text1" w:themeTint="D9"/>
          <w:sz w:val="24"/>
          <w:szCs w:val="24"/>
        </w:rPr>
        <w:t>:</w:t>
      </w:r>
      <w:r w:rsidR="008E6ABC">
        <w:rPr>
          <w:b/>
          <w:bCs/>
          <w:color w:val="262626" w:themeColor="text1" w:themeTint="D9"/>
        </w:rPr>
        <w:t xml:space="preserve"> </w:t>
      </w:r>
      <w:r w:rsidRPr="0070094F" w:rsidR="0070094F">
        <w:rPr>
          <w:rFonts w:ascii="Times New Roman" w:eastAsia="Times New Roman" w:hAnsi="Times New Roman" w:cs="Times New Roman"/>
          <w:color w:val="262626" w:themeColor="text1" w:themeTint="D9"/>
          <w:sz w:val="24"/>
          <w:szCs w:val="24"/>
        </w:rPr>
        <w:t xml:space="preserve">The Department of Commerce is currently seeking applications for membership on the United States Investment Advisory Council. The purpose of the </w:t>
      </w:r>
      <w:r w:rsidR="000974A8">
        <w:rPr>
          <w:rFonts w:ascii="Times New Roman" w:eastAsia="Times New Roman" w:hAnsi="Times New Roman" w:cs="Times New Roman"/>
          <w:color w:val="262626" w:themeColor="text1" w:themeTint="D9"/>
          <w:sz w:val="24"/>
          <w:szCs w:val="24"/>
        </w:rPr>
        <w:t>Council</w:t>
      </w:r>
      <w:r w:rsidRPr="0070094F" w:rsidR="0070094F">
        <w:rPr>
          <w:rFonts w:ascii="Times New Roman" w:eastAsia="Times New Roman" w:hAnsi="Times New Roman" w:cs="Times New Roman"/>
          <w:color w:val="262626" w:themeColor="text1" w:themeTint="D9"/>
          <w:sz w:val="24"/>
          <w:szCs w:val="24"/>
        </w:rPr>
        <w:t xml:space="preserve"> is to advise the Secretary of Commerce </w:t>
      </w:r>
      <w:r w:rsidRPr="00B35B0C" w:rsidR="00B35B0C">
        <w:rPr>
          <w:rFonts w:ascii="Times New Roman" w:eastAsia="Times New Roman" w:hAnsi="Times New Roman" w:cs="Times New Roman"/>
          <w:color w:val="262626" w:themeColor="text1" w:themeTint="D9"/>
          <w:sz w:val="24"/>
          <w:szCs w:val="24"/>
        </w:rPr>
        <w:t>on strategies to attract and retain foreign direct investment to the United States</w:t>
      </w:r>
      <w:r w:rsidRPr="0070094F" w:rsidR="0070094F">
        <w:rPr>
          <w:rFonts w:ascii="Times New Roman" w:eastAsia="Times New Roman" w:hAnsi="Times New Roman" w:cs="Times New Roman"/>
          <w:color w:val="262626" w:themeColor="text1" w:themeTint="D9"/>
          <w:sz w:val="24"/>
          <w:szCs w:val="24"/>
        </w:rPr>
        <w:t>.</w:t>
      </w:r>
    </w:p>
    <w:p w:rsidR="00D640E9" w:rsidRPr="00B35A7A" w:rsidP="006A3E25" w14:paraId="38864B35" w14:textId="52878241">
      <w:pPr>
        <w:pStyle w:val="paragraph"/>
        <w:spacing w:before="0" w:after="0" w:line="276" w:lineRule="auto"/>
        <w:rPr>
          <w:color w:val="262626" w:themeColor="text1" w:themeTint="D9"/>
        </w:rPr>
      </w:pPr>
      <w:r w:rsidRPr="003957A3">
        <w:rPr>
          <w:b/>
          <w:bCs/>
          <w:color w:val="262626" w:themeColor="text1" w:themeTint="D9"/>
        </w:rPr>
        <w:t>DATES</w:t>
      </w:r>
      <w:r w:rsidRPr="003957A3" w:rsidR="00AB2656">
        <w:rPr>
          <w:b/>
          <w:bCs/>
          <w:color w:val="262626" w:themeColor="text1" w:themeTint="D9"/>
        </w:rPr>
        <w:t>:</w:t>
      </w:r>
      <w:r w:rsidR="006A3E25">
        <w:rPr>
          <w:b/>
          <w:bCs/>
          <w:color w:val="262626" w:themeColor="text1" w:themeTint="D9"/>
        </w:rPr>
        <w:t xml:space="preserve"> </w:t>
      </w:r>
      <w:r w:rsidRPr="00B35A7A" w:rsidR="00B35A7A">
        <w:rPr>
          <w:color w:val="262626" w:themeColor="text1" w:themeTint="D9"/>
        </w:rPr>
        <w:t xml:space="preserve">Applications for immediate consideration for membership must be received by the </w:t>
      </w:r>
      <w:r w:rsidR="00B43B05">
        <w:rPr>
          <w:color w:val="262626" w:themeColor="text1" w:themeTint="D9"/>
        </w:rPr>
        <w:t xml:space="preserve">Office of </w:t>
      </w:r>
      <w:r w:rsidR="003C6CC6">
        <w:rPr>
          <w:color w:val="262626" w:themeColor="text1" w:themeTint="D9"/>
        </w:rPr>
        <w:t>SelectUSA</w:t>
      </w:r>
      <w:r w:rsidR="00B43B05">
        <w:rPr>
          <w:color w:val="262626" w:themeColor="text1" w:themeTint="D9"/>
        </w:rPr>
        <w:t xml:space="preserve"> </w:t>
      </w:r>
      <w:r w:rsidRPr="00B35A7A" w:rsidR="00B35A7A">
        <w:rPr>
          <w:color w:val="262626" w:themeColor="text1" w:themeTint="D9"/>
        </w:rPr>
        <w:t xml:space="preserve">by 5:00 p.m. Eastern Daylight Time (EDT) on </w:t>
      </w:r>
      <w:r w:rsidRPr="00BA1FD2" w:rsidR="008567BD">
        <w:rPr>
          <w:color w:val="262626" w:themeColor="text1" w:themeTint="D9"/>
        </w:rPr>
        <w:t>Wednes</w:t>
      </w:r>
      <w:r w:rsidRPr="00BA1FD2" w:rsidR="00495859">
        <w:rPr>
          <w:color w:val="262626" w:themeColor="text1" w:themeTint="D9"/>
        </w:rPr>
        <w:t>day</w:t>
      </w:r>
      <w:r w:rsidRPr="00BA1FD2" w:rsidR="00B35A7A">
        <w:rPr>
          <w:color w:val="262626" w:themeColor="text1" w:themeTint="D9"/>
        </w:rPr>
        <w:t xml:space="preserve">, </w:t>
      </w:r>
      <w:r w:rsidRPr="00BA1FD2" w:rsidR="00495859">
        <w:rPr>
          <w:color w:val="262626" w:themeColor="text1" w:themeTint="D9"/>
        </w:rPr>
        <w:t xml:space="preserve">March </w:t>
      </w:r>
      <w:r w:rsidRPr="00BA1FD2" w:rsidR="004F5AE2">
        <w:rPr>
          <w:color w:val="262626" w:themeColor="text1" w:themeTint="D9"/>
        </w:rPr>
        <w:t>2</w:t>
      </w:r>
      <w:r w:rsidRPr="00BA1FD2" w:rsidR="008567BD">
        <w:rPr>
          <w:color w:val="262626" w:themeColor="text1" w:themeTint="D9"/>
        </w:rPr>
        <w:t>0</w:t>
      </w:r>
      <w:r w:rsidRPr="00BA1FD2" w:rsidR="00B35A7A">
        <w:rPr>
          <w:color w:val="262626" w:themeColor="text1" w:themeTint="D9"/>
        </w:rPr>
        <w:t>, 202</w:t>
      </w:r>
      <w:r w:rsidRPr="00BA1FD2" w:rsidR="00907647">
        <w:rPr>
          <w:color w:val="262626" w:themeColor="text1" w:themeTint="D9"/>
        </w:rPr>
        <w:t>4</w:t>
      </w:r>
      <w:r w:rsidRPr="00BA1FD2" w:rsidR="00B35A7A">
        <w:rPr>
          <w:color w:val="262626" w:themeColor="text1" w:themeTint="D9"/>
        </w:rPr>
        <w:t>.</w:t>
      </w:r>
      <w:r w:rsidRPr="00B35A7A" w:rsidR="00B35A7A">
        <w:rPr>
          <w:color w:val="262626" w:themeColor="text1" w:themeTint="D9"/>
        </w:rPr>
        <w:t xml:space="preserve"> </w:t>
      </w:r>
      <w:r w:rsidRPr="009B0AE5" w:rsidR="009B0AE5">
        <w:rPr>
          <w:color w:val="262626" w:themeColor="text1" w:themeTint="D9"/>
        </w:rPr>
        <w:t>Applications received after this date may be considered by SelectUSA as appropriate and when vacancies become available</w:t>
      </w:r>
      <w:r w:rsidRPr="00B35A7A" w:rsidR="00B35A7A">
        <w:rPr>
          <w:color w:val="262626" w:themeColor="text1" w:themeTint="D9"/>
        </w:rPr>
        <w:t>.</w:t>
      </w:r>
    </w:p>
    <w:p w:rsidR="00275F88" w:rsidRPr="008B4E70" w:rsidP="008B4E70" w14:paraId="5952636C" w14:textId="2AE3A03A">
      <w:pPr>
        <w:pStyle w:val="paragraph"/>
        <w:spacing w:before="0" w:after="0" w:line="276" w:lineRule="auto"/>
        <w:rPr>
          <w:b/>
          <w:bCs/>
          <w:color w:val="262626" w:themeColor="text1" w:themeTint="D9"/>
        </w:rPr>
      </w:pPr>
      <w:r w:rsidRPr="003957A3">
        <w:rPr>
          <w:b/>
          <w:bCs/>
          <w:color w:val="262626" w:themeColor="text1" w:themeTint="D9"/>
        </w:rPr>
        <w:t>ADDRESSES</w:t>
      </w:r>
      <w:r w:rsidRPr="003957A3" w:rsidR="00AB2656">
        <w:rPr>
          <w:b/>
          <w:bCs/>
          <w:color w:val="262626" w:themeColor="text1" w:themeTint="D9"/>
        </w:rPr>
        <w:t>:</w:t>
      </w:r>
      <w:r w:rsidR="008B4E70">
        <w:rPr>
          <w:b/>
          <w:bCs/>
          <w:color w:val="262626" w:themeColor="text1" w:themeTint="D9"/>
        </w:rPr>
        <w:t xml:space="preserve"> </w:t>
      </w:r>
      <w:r w:rsidRPr="003957A3" w:rsidR="00AB2656">
        <w:rPr>
          <w:color w:val="262626" w:themeColor="text1" w:themeTint="D9"/>
        </w:rPr>
        <w:t>Please submit application</w:t>
      </w:r>
      <w:r w:rsidR="00B05A63">
        <w:rPr>
          <w:color w:val="262626" w:themeColor="text1" w:themeTint="D9"/>
        </w:rPr>
        <w:t xml:space="preserve"> information</w:t>
      </w:r>
      <w:r w:rsidRPr="003957A3" w:rsidR="00AB2656">
        <w:rPr>
          <w:color w:val="262626" w:themeColor="text1" w:themeTint="D9"/>
        </w:rPr>
        <w:t xml:space="preserve"> by email to </w:t>
      </w:r>
      <w:r w:rsidRPr="0048215F" w:rsidR="00AB2656">
        <w:t>IAC@trade.gov</w:t>
      </w:r>
      <w:r w:rsidR="00B05A63">
        <w:rPr>
          <w:i/>
          <w:iCs/>
          <w:color w:val="262626" w:themeColor="text1" w:themeTint="D9"/>
        </w:rPr>
        <w:t>.</w:t>
      </w:r>
    </w:p>
    <w:p w:rsidR="00142DD4" w:rsidRPr="00035FD2" w:rsidP="00035FD2" w14:paraId="520765A9" w14:textId="20939EEB">
      <w:pPr>
        <w:rPr>
          <w:rFonts w:ascii="Times New Roman" w:eastAsia="Times New Roman" w:hAnsi="Times New Roman" w:cs="Times New Roman"/>
          <w:color w:val="262626" w:themeColor="text1" w:themeTint="D9"/>
          <w:sz w:val="24"/>
          <w:szCs w:val="24"/>
        </w:rPr>
      </w:pPr>
      <w:r w:rsidRPr="003957A3">
        <w:rPr>
          <w:rFonts w:ascii="Times New Roman" w:hAnsi="Times New Roman" w:cs="Times New Roman"/>
          <w:b/>
          <w:bCs/>
          <w:color w:val="262626" w:themeColor="text1" w:themeTint="D9"/>
          <w:sz w:val="24"/>
          <w:szCs w:val="24"/>
        </w:rPr>
        <w:t>FOR FURTHER INFORMATION CONTACT:</w:t>
      </w:r>
      <w:r w:rsidR="00447A7A">
        <w:rPr>
          <w:b/>
          <w:bCs/>
          <w:color w:val="262626" w:themeColor="text1" w:themeTint="D9"/>
        </w:rPr>
        <w:t xml:space="preserve"> </w:t>
      </w:r>
      <w:r w:rsidR="00037E77">
        <w:rPr>
          <w:rFonts w:ascii="Times New Roman" w:eastAsia="Times New Roman" w:hAnsi="Times New Roman" w:cs="Times New Roman"/>
          <w:color w:val="262626" w:themeColor="text1" w:themeTint="D9"/>
          <w:sz w:val="24"/>
          <w:szCs w:val="24"/>
        </w:rPr>
        <w:t>Claire Pillsbury</w:t>
      </w:r>
      <w:r w:rsidRPr="00142DD4">
        <w:rPr>
          <w:rFonts w:ascii="Times New Roman" w:eastAsia="Times New Roman" w:hAnsi="Times New Roman" w:cs="Times New Roman"/>
          <w:color w:val="262626" w:themeColor="text1" w:themeTint="D9"/>
          <w:sz w:val="24"/>
          <w:szCs w:val="24"/>
        </w:rPr>
        <w:t xml:space="preserve">, SelectUSA, U.S. Department of Commerce; telephone: (202) </w:t>
      </w:r>
      <w:r w:rsidR="00037E77">
        <w:rPr>
          <w:rFonts w:ascii="Times New Roman" w:eastAsia="Times New Roman" w:hAnsi="Times New Roman" w:cs="Times New Roman"/>
          <w:color w:val="262626" w:themeColor="text1" w:themeTint="D9"/>
          <w:sz w:val="24"/>
          <w:szCs w:val="24"/>
        </w:rPr>
        <w:t>578</w:t>
      </w:r>
      <w:r w:rsidRPr="00142DD4">
        <w:rPr>
          <w:rFonts w:ascii="Times New Roman" w:eastAsia="Times New Roman" w:hAnsi="Times New Roman" w:cs="Times New Roman"/>
          <w:color w:val="262626" w:themeColor="text1" w:themeTint="D9"/>
          <w:sz w:val="24"/>
          <w:szCs w:val="24"/>
        </w:rPr>
        <w:t>-</w:t>
      </w:r>
      <w:r w:rsidR="00037E77">
        <w:rPr>
          <w:rFonts w:ascii="Times New Roman" w:eastAsia="Times New Roman" w:hAnsi="Times New Roman" w:cs="Times New Roman"/>
          <w:color w:val="262626" w:themeColor="text1" w:themeTint="D9"/>
          <w:sz w:val="24"/>
          <w:szCs w:val="24"/>
        </w:rPr>
        <w:t>8239</w:t>
      </w:r>
      <w:r w:rsidRPr="00142DD4">
        <w:rPr>
          <w:rFonts w:ascii="Times New Roman" w:eastAsia="Times New Roman" w:hAnsi="Times New Roman" w:cs="Times New Roman"/>
          <w:color w:val="262626" w:themeColor="text1" w:themeTint="D9"/>
          <w:sz w:val="24"/>
          <w:szCs w:val="24"/>
        </w:rPr>
        <w:t>; email: IAC@trade.gov.</w:t>
      </w:r>
    </w:p>
    <w:p w:rsidR="00054F07" w:rsidP="00447A7A" w14:paraId="6292A579" w14:textId="77777777">
      <w:pPr>
        <w:pStyle w:val="paragraph"/>
        <w:spacing w:before="0" w:after="0" w:line="276" w:lineRule="auto"/>
        <w:rPr>
          <w:b/>
          <w:bCs/>
          <w:color w:val="262626" w:themeColor="text1" w:themeTint="D9"/>
        </w:rPr>
      </w:pPr>
      <w:r w:rsidRPr="003957A3">
        <w:rPr>
          <w:b/>
          <w:bCs/>
          <w:color w:val="262626" w:themeColor="text1" w:themeTint="D9"/>
        </w:rPr>
        <w:t>SUPPLEMENTARY INFORMATION:</w:t>
      </w:r>
    </w:p>
    <w:p w:rsidR="00AB2656" w:rsidRPr="00447A7A" w:rsidP="00447A7A" w14:paraId="25B88DED" w14:textId="30ACE8C2">
      <w:pPr>
        <w:pStyle w:val="paragraph"/>
        <w:spacing w:before="0" w:after="0" w:line="276" w:lineRule="auto"/>
        <w:rPr>
          <w:b/>
          <w:bCs/>
          <w:color w:val="262626" w:themeColor="text1" w:themeTint="D9"/>
        </w:rPr>
      </w:pPr>
      <w:r w:rsidRPr="003957A3">
        <w:rPr>
          <w:color w:val="262626" w:themeColor="text1" w:themeTint="D9"/>
        </w:rPr>
        <w:t xml:space="preserve">The United States Investment Advisory Council (IAC) is established in accordance with the provisions of the Federal Advisory Committee Act, as amended, 5 U.S.C. </w:t>
      </w:r>
      <w:r w:rsidR="0067246D">
        <w:rPr>
          <w:color w:val="262626" w:themeColor="text1" w:themeTint="D9"/>
        </w:rPr>
        <w:t>1001 et seq</w:t>
      </w:r>
      <w:r w:rsidRPr="003957A3">
        <w:rPr>
          <w:color w:val="262626" w:themeColor="text1" w:themeTint="D9"/>
        </w:rPr>
        <w:t>., to advise the Secretary of Commerce (Secretary) on matters relating to the promotion and retention of foreign direct investment in the United States (FDI).</w:t>
      </w:r>
    </w:p>
    <w:p w:rsidR="00AB2656" w:rsidRPr="003957A3" w:rsidP="00AB2656" w14:paraId="34298AA6" w14:textId="40DF67D5">
      <w:pPr>
        <w:pStyle w:val="paragraph"/>
        <w:spacing w:line="276" w:lineRule="auto"/>
        <w:rPr>
          <w:color w:val="262626" w:themeColor="text1" w:themeTint="D9"/>
        </w:rPr>
      </w:pPr>
      <w:r>
        <w:rPr>
          <w:color w:val="262626" w:themeColor="text1" w:themeTint="D9"/>
        </w:rPr>
        <w:t>SelectUSA</w:t>
      </w:r>
      <w:r w:rsidRPr="003957A3">
        <w:rPr>
          <w:color w:val="262626" w:themeColor="text1" w:themeTint="D9"/>
        </w:rPr>
        <w:t xml:space="preserve"> is accepting applications for membership on the IAC. The IAC functions solely as an advisory committee. The IAC shall advise the Secretary on U.S. government policies and programs that affect FDI; identify and recommend programs and policies to help the United States attract and retain FDI; and recommend ways to support the position of the United States as the world's preeminent destination for FDI. The IAC shall report to the Secretary on its activities and recommendations regarding FDI. In creating its reports, the IAC should survey and evaluate the investment and investment-facilitating activities of stakeholders, should </w:t>
      </w:r>
      <w:r w:rsidRPr="003957A3" w:rsidR="00BA1FD2">
        <w:rPr>
          <w:color w:val="262626" w:themeColor="text1" w:themeTint="D9"/>
        </w:rPr>
        <w:t>identify,</w:t>
      </w:r>
      <w:r w:rsidRPr="003957A3">
        <w:rPr>
          <w:color w:val="262626" w:themeColor="text1" w:themeTint="D9"/>
        </w:rPr>
        <w:t xml:space="preserve"> and examine specific problems facing potential foreign investors, and should examine the needs of stakeholders </w:t>
      </w:r>
      <w:r w:rsidRPr="003957A3">
        <w:rPr>
          <w:color w:val="262626" w:themeColor="text1" w:themeTint="D9"/>
        </w:rPr>
        <w:t>to inform the IAC's efforts. The IAC should recommend specific solutions to the problems and needs that it identifies.</w:t>
      </w:r>
    </w:p>
    <w:p w:rsidR="00AB2656" w:rsidRPr="003957A3" w:rsidP="00AB2656" w14:paraId="38B8DC12" w14:textId="4F3D0A2B">
      <w:pPr>
        <w:pStyle w:val="paragraph"/>
        <w:spacing w:after="0" w:line="276" w:lineRule="auto"/>
        <w:rPr>
          <w:color w:val="262626" w:themeColor="text1" w:themeTint="D9"/>
        </w:rPr>
      </w:pPr>
      <w:r w:rsidRPr="003957A3">
        <w:rPr>
          <w:color w:val="262626" w:themeColor="text1" w:themeTint="D9"/>
        </w:rPr>
        <w:t xml:space="preserve">The IAC shall consist of no more than </w:t>
      </w:r>
      <w:r w:rsidR="009203CD">
        <w:rPr>
          <w:color w:val="262626" w:themeColor="text1" w:themeTint="D9"/>
        </w:rPr>
        <w:t>forty</w:t>
      </w:r>
      <w:r w:rsidRPr="003957A3">
        <w:rPr>
          <w:color w:val="262626" w:themeColor="text1" w:themeTint="D9"/>
        </w:rPr>
        <w:t xml:space="preserve"> members appointed by the Secretary. Members shall represent companies and organizations investing, seeking to invest, seeking foreign investors, or facilitating investment across many sectors, including but not limited to:</w:t>
      </w:r>
    </w:p>
    <w:p w:rsidR="00275F88" w:rsidRPr="003957A3" w:rsidP="00275F88" w14:paraId="4C7D7E80" w14:textId="26605928">
      <w:pPr>
        <w:pStyle w:val="paragraph"/>
        <w:spacing w:line="276" w:lineRule="auto"/>
        <w:rPr>
          <w:color w:val="262626" w:themeColor="text1" w:themeTint="D9"/>
        </w:rPr>
      </w:pPr>
      <w:r w:rsidRPr="003957A3">
        <w:rPr>
          <w:color w:val="262626" w:themeColor="text1" w:themeTint="D9"/>
        </w:rPr>
        <w:t>U.S.-incorporated companies that are majority-owned by foreign companies or by a foreign individual or individuals, or that generate significant foreign direct investment (</w:t>
      </w:r>
      <w:r w:rsidRPr="003957A3">
        <w:rPr>
          <w:i/>
          <w:iCs/>
          <w:color w:val="262626" w:themeColor="text1" w:themeTint="D9"/>
        </w:rPr>
        <w:t>e.g.,</w:t>
      </w:r>
      <w:r w:rsidRPr="003957A3">
        <w:rPr>
          <w:color w:val="262626" w:themeColor="text1" w:themeTint="D9"/>
        </w:rPr>
        <w:t> through their supply chains);</w:t>
      </w:r>
      <w:r w:rsidRPr="003957A3">
        <w:rPr>
          <w:color w:val="262626" w:themeColor="text1" w:themeTint="D9"/>
        </w:rPr>
        <w:t xml:space="preserve"> </w:t>
      </w:r>
      <w:r w:rsidRPr="003957A3">
        <w:rPr>
          <w:color w:val="262626" w:themeColor="text1" w:themeTint="D9"/>
        </w:rPr>
        <w:t xml:space="preserve">U.S. companies or entities whose business includes FDI-related activities or the facilitation of FDI; </w:t>
      </w:r>
      <w:r w:rsidRPr="00733DA9" w:rsidR="00511D35">
        <w:t>U.S. incorporated companies, regardless of ownership, that are considering expanding</w:t>
      </w:r>
      <w:r w:rsidR="009075E5">
        <w:t xml:space="preserve"> </w:t>
      </w:r>
      <w:r w:rsidRPr="00733DA9" w:rsidR="00511D35">
        <w:rPr>
          <w:spacing w:val="-58"/>
        </w:rPr>
        <w:t xml:space="preserve"> </w:t>
      </w:r>
      <w:r w:rsidRPr="00733DA9" w:rsidR="00511D35">
        <w:t>their operations</w:t>
      </w:r>
      <w:r w:rsidRPr="00733DA9" w:rsidR="00511D35">
        <w:rPr>
          <w:spacing w:val="2"/>
        </w:rPr>
        <w:t xml:space="preserve"> </w:t>
      </w:r>
      <w:r w:rsidRPr="00733DA9" w:rsidR="00511D35">
        <w:t>in</w:t>
      </w:r>
      <w:r w:rsidRPr="00733DA9" w:rsidR="00511D35">
        <w:rPr>
          <w:spacing w:val="2"/>
        </w:rPr>
        <w:t xml:space="preserve"> </w:t>
      </w:r>
      <w:r w:rsidRPr="00733DA9" w:rsidR="00511D35">
        <w:t>the</w:t>
      </w:r>
      <w:r w:rsidRPr="00733DA9" w:rsidR="00511D35">
        <w:rPr>
          <w:spacing w:val="1"/>
        </w:rPr>
        <w:t xml:space="preserve"> </w:t>
      </w:r>
      <w:r w:rsidRPr="00733DA9" w:rsidR="00511D35">
        <w:t>United</w:t>
      </w:r>
      <w:r w:rsidRPr="00733DA9" w:rsidR="00511D35">
        <w:rPr>
          <w:spacing w:val="2"/>
        </w:rPr>
        <w:t xml:space="preserve"> </w:t>
      </w:r>
      <w:r w:rsidRPr="00733DA9" w:rsidR="00511D35">
        <w:t>States</w:t>
      </w:r>
      <w:r w:rsidRPr="00733DA9" w:rsidR="00511D35">
        <w:rPr>
          <w:spacing w:val="2"/>
        </w:rPr>
        <w:t xml:space="preserve"> </w:t>
      </w:r>
      <w:r w:rsidRPr="00733DA9" w:rsidR="00511D35">
        <w:t>or</w:t>
      </w:r>
      <w:r w:rsidRPr="00733DA9" w:rsidR="00511D35">
        <w:rPr>
          <w:spacing w:val="1"/>
        </w:rPr>
        <w:t xml:space="preserve"> </w:t>
      </w:r>
      <w:r w:rsidRPr="00733DA9" w:rsidR="00511D35">
        <w:t>transferring</w:t>
      </w:r>
      <w:r w:rsidRPr="00733DA9" w:rsidR="00511D35">
        <w:rPr>
          <w:spacing w:val="4"/>
        </w:rPr>
        <w:t xml:space="preserve"> </w:t>
      </w:r>
      <w:r w:rsidRPr="00733DA9" w:rsidR="00511D35">
        <w:t>to</w:t>
      </w:r>
      <w:r w:rsidRPr="00733DA9" w:rsidR="00511D35">
        <w:rPr>
          <w:spacing w:val="2"/>
        </w:rPr>
        <w:t xml:space="preserve"> </w:t>
      </w:r>
      <w:r w:rsidRPr="00733DA9" w:rsidR="00511D35">
        <w:t>the</w:t>
      </w:r>
      <w:r w:rsidRPr="00733DA9" w:rsidR="00511D35">
        <w:rPr>
          <w:spacing w:val="1"/>
        </w:rPr>
        <w:t xml:space="preserve"> </w:t>
      </w:r>
      <w:r w:rsidRPr="00733DA9" w:rsidR="00511D35">
        <w:t>United</w:t>
      </w:r>
      <w:r w:rsidRPr="00733DA9" w:rsidR="00511D35">
        <w:rPr>
          <w:spacing w:val="2"/>
        </w:rPr>
        <w:t xml:space="preserve"> </w:t>
      </w:r>
      <w:r w:rsidRPr="00733DA9" w:rsidR="00511D35">
        <w:t>States</w:t>
      </w:r>
      <w:r w:rsidRPr="00733DA9" w:rsidR="00511D35">
        <w:rPr>
          <w:spacing w:val="2"/>
        </w:rPr>
        <w:t xml:space="preserve"> </w:t>
      </w:r>
      <w:r w:rsidRPr="00733DA9" w:rsidR="00511D35">
        <w:t>operations</w:t>
      </w:r>
      <w:r w:rsidRPr="00733DA9" w:rsidR="00511D35">
        <w:rPr>
          <w:spacing w:val="1"/>
        </w:rPr>
        <w:t xml:space="preserve"> </w:t>
      </w:r>
      <w:r w:rsidRPr="00733DA9" w:rsidR="00511D35">
        <w:t>that</w:t>
      </w:r>
      <w:r w:rsidRPr="00733DA9" w:rsidR="00511D35">
        <w:rPr>
          <w:spacing w:val="-1"/>
        </w:rPr>
        <w:t xml:space="preserve"> </w:t>
      </w:r>
      <w:r w:rsidRPr="00733DA9" w:rsidR="00511D35">
        <w:t>are</w:t>
      </w:r>
      <w:r w:rsidRPr="00733DA9" w:rsidR="00511D35">
        <w:rPr>
          <w:spacing w:val="-1"/>
        </w:rPr>
        <w:t xml:space="preserve"> </w:t>
      </w:r>
      <w:r w:rsidRPr="00733DA9" w:rsidR="00511D35">
        <w:t>currently being</w:t>
      </w:r>
      <w:r w:rsidRPr="00733DA9" w:rsidR="00511D35">
        <w:rPr>
          <w:spacing w:val="2"/>
        </w:rPr>
        <w:t xml:space="preserve"> </w:t>
      </w:r>
      <w:r w:rsidRPr="00733DA9" w:rsidR="00511D35">
        <w:t>conducted overseas</w:t>
      </w:r>
      <w:r w:rsidR="00511D35">
        <w:t xml:space="preserve">; </w:t>
      </w:r>
      <w:r w:rsidRPr="003957A3">
        <w:rPr>
          <w:color w:val="262626" w:themeColor="text1" w:themeTint="D9"/>
        </w:rPr>
        <w:t>and</w:t>
      </w:r>
      <w:r w:rsidRPr="003957A3">
        <w:rPr>
          <w:color w:val="262626" w:themeColor="text1" w:themeTint="D9"/>
        </w:rPr>
        <w:t xml:space="preserve"> </w:t>
      </w:r>
      <w:r w:rsidRPr="003957A3">
        <w:rPr>
          <w:color w:val="262626" w:themeColor="text1" w:themeTint="D9"/>
        </w:rPr>
        <w:t>Economic development organizations and other U.S. governmental and non-governmental organizations and associations whose missions or activities include the promotion or facilitation of FDI.</w:t>
      </w:r>
    </w:p>
    <w:p w:rsidR="005062A0" w:rsidP="00275F88" w14:paraId="33093CB2" w14:textId="6EA0FC35">
      <w:pPr>
        <w:pStyle w:val="paragraph"/>
        <w:spacing w:line="276" w:lineRule="auto"/>
        <w:rPr>
          <w:color w:val="262626" w:themeColor="text1" w:themeTint="D9"/>
        </w:rPr>
      </w:pPr>
      <w:r w:rsidRPr="006D6924">
        <w:t>Members shall be selected</w:t>
      </w:r>
      <w:r w:rsidRPr="006D6924">
        <w:rPr>
          <w:spacing w:val="1"/>
        </w:rPr>
        <w:t xml:space="preserve"> </w:t>
      </w:r>
      <w:r w:rsidRPr="006D6924">
        <w:t>based on their ability to carry out the objectives of the IAC, in accordance with applicab</w:t>
      </w:r>
      <w:r w:rsidR="00A536A5">
        <w:t xml:space="preserve">le </w:t>
      </w:r>
      <w:r w:rsidRPr="006D6924">
        <w:t>Department of Commerce guidelines, in a manner that ensures that the IAC is balanced in</w:t>
      </w:r>
      <w:r w:rsidRPr="006D6924">
        <w:rPr>
          <w:spacing w:val="-57"/>
        </w:rPr>
        <w:t xml:space="preserve"> </w:t>
      </w:r>
      <w:r w:rsidRPr="006D6924">
        <w:t>terms of points of view, industry subsector, organization type, geography of the source</w:t>
      </w:r>
      <w:r w:rsidRPr="006D6924">
        <w:rPr>
          <w:spacing w:val="1"/>
        </w:rPr>
        <w:t xml:space="preserve"> </w:t>
      </w:r>
      <w:r w:rsidRPr="006D6924">
        <w:t>and the destination of the FDI, and company size.</w:t>
      </w:r>
      <w:r w:rsidRPr="006D6924">
        <w:rPr>
          <w:spacing w:val="1"/>
        </w:rPr>
        <w:t xml:space="preserve"> </w:t>
      </w:r>
      <w:r>
        <w:rPr>
          <w:spacing w:val="1"/>
        </w:rPr>
        <w:t xml:space="preserve"> </w:t>
      </w:r>
      <w:r w:rsidRPr="006D6924">
        <w:t>Members shall also represent a broad</w:t>
      </w:r>
      <w:r w:rsidRPr="006D6924">
        <w:rPr>
          <w:spacing w:val="1"/>
        </w:rPr>
        <w:t xml:space="preserve"> </w:t>
      </w:r>
      <w:r w:rsidRPr="006D6924">
        <w:t>range of products and services and shall be drawn from large, medium, and small</w:t>
      </w:r>
      <w:r w:rsidRPr="006D6924">
        <w:rPr>
          <w:spacing w:val="1"/>
        </w:rPr>
        <w:t xml:space="preserve"> </w:t>
      </w:r>
      <w:r w:rsidRPr="006D6924">
        <w:t>enterprises, private-sector organizations involved in investment, and other investment-related entities including non-governmental organizations, associations</w:t>
      </w:r>
      <w:r>
        <w:t>,</w:t>
      </w:r>
      <w:r w:rsidRPr="006D6924">
        <w:t xml:space="preserve"> and economic</w:t>
      </w:r>
      <w:r w:rsidRPr="006D6924">
        <w:rPr>
          <w:spacing w:val="1"/>
        </w:rPr>
        <w:t xml:space="preserve"> </w:t>
      </w:r>
      <w:r w:rsidRPr="006D6924">
        <w:t>development organizations.</w:t>
      </w:r>
      <w:r w:rsidRPr="006D6924">
        <w:rPr>
          <w:spacing w:val="1"/>
        </w:rPr>
        <w:t xml:space="preserve"> </w:t>
      </w:r>
      <w:r>
        <w:rPr>
          <w:spacing w:val="1"/>
        </w:rPr>
        <w:t xml:space="preserve"> </w:t>
      </w:r>
      <w:r w:rsidRPr="00360AA5">
        <w:rPr>
          <w:spacing w:val="1"/>
        </w:rPr>
        <w:t xml:space="preserve">The diverse membership of the </w:t>
      </w:r>
      <w:r>
        <w:rPr>
          <w:spacing w:val="1"/>
        </w:rPr>
        <w:t>IAC</w:t>
      </w:r>
      <w:r w:rsidRPr="00360AA5">
        <w:rPr>
          <w:spacing w:val="1"/>
        </w:rPr>
        <w:t xml:space="preserve"> assures perspectives reflecting the breadth of the </w:t>
      </w:r>
      <w:r>
        <w:rPr>
          <w:spacing w:val="1"/>
        </w:rPr>
        <w:t xml:space="preserve">IAC’s </w:t>
      </w:r>
      <w:r w:rsidRPr="00360AA5">
        <w:rPr>
          <w:spacing w:val="1"/>
        </w:rPr>
        <w:t>responsibilities, and, where possible, the Department of Commerce will also consider the ethnic, racial, and gender diversity and various abilities of the United States population</w:t>
      </w:r>
      <w:r w:rsidRPr="006D6924">
        <w:t>.</w:t>
      </w:r>
    </w:p>
    <w:p w:rsidR="00AB2656" w:rsidRPr="003957A3" w:rsidP="00AB2656" w14:paraId="5FEAAC5A" w14:textId="77777777">
      <w:pPr>
        <w:pStyle w:val="paragraph"/>
        <w:spacing w:after="0" w:line="276" w:lineRule="auto"/>
        <w:rPr>
          <w:color w:val="262626" w:themeColor="text1" w:themeTint="D9"/>
        </w:rPr>
      </w:pPr>
      <w:r w:rsidRPr="003957A3">
        <w:rPr>
          <w:color w:val="262626" w:themeColor="text1" w:themeTint="D9"/>
        </w:rPr>
        <w:t>Priority may be given to executives (Chief Executive Officer, Executive Chairman, President, or comparable level of responsibility).</w:t>
      </w:r>
    </w:p>
    <w:p w:rsidR="00AB2656" w:rsidRPr="003957A3" w:rsidP="00AB2656" w14:paraId="48E2D7B4" w14:textId="4A1641A7">
      <w:pPr>
        <w:pStyle w:val="paragraph"/>
        <w:spacing w:after="0" w:line="276" w:lineRule="auto"/>
        <w:rPr>
          <w:color w:val="262626" w:themeColor="text1" w:themeTint="D9"/>
        </w:rPr>
      </w:pPr>
      <w:r w:rsidRPr="003957A3">
        <w:rPr>
          <w:color w:val="262626" w:themeColor="text1" w:themeTint="D9"/>
        </w:rPr>
        <w:t xml:space="preserve">Members shall serve in a representative capacity, representing the views and interests of their sponsoring entity and </w:t>
      </w:r>
      <w:r w:rsidR="00441880">
        <w:rPr>
          <w:color w:val="262626" w:themeColor="text1" w:themeTint="D9"/>
        </w:rPr>
        <w:t>its</w:t>
      </w:r>
      <w:r w:rsidRPr="003957A3">
        <w:rPr>
          <w:color w:val="262626" w:themeColor="text1" w:themeTint="D9"/>
        </w:rPr>
        <w:t xml:space="preserve"> particular sector (if applicable). Members are not special government employees and will receive no compensation for their participation in IAC activities. Members will not be reimbursed for travel expenses related to IAC activities. Appointments to the IAC shall be made without regard to political affiliation. Because the IAC will advise the Secretary on U.S. international competitiveness in attracting and retaining FDI, each member must be a U.S. </w:t>
      </w:r>
      <w:r w:rsidR="005D198E">
        <w:rPr>
          <w:color w:val="262626" w:themeColor="text1" w:themeTint="D9"/>
        </w:rPr>
        <w:t>citizen or permanent resident</w:t>
      </w:r>
      <w:r w:rsidRPr="003957A3">
        <w:rPr>
          <w:color w:val="262626" w:themeColor="text1" w:themeTint="D9"/>
        </w:rPr>
        <w:t>.</w:t>
      </w:r>
    </w:p>
    <w:p w:rsidR="00AB2656" w:rsidRPr="003957A3" w:rsidP="00AB2656" w14:paraId="4179FA85" w14:textId="77777777">
      <w:pPr>
        <w:pStyle w:val="paragraph"/>
        <w:spacing w:after="0" w:line="276" w:lineRule="auto"/>
        <w:rPr>
          <w:color w:val="262626" w:themeColor="text1" w:themeTint="D9"/>
        </w:rPr>
      </w:pPr>
      <w:r w:rsidRPr="003957A3">
        <w:rPr>
          <w:color w:val="262626" w:themeColor="text1" w:themeTint="D9"/>
        </w:rPr>
        <w:t>Each member shall be appointed for a term of two years and will serve at the pleasure of the Secretary. The Secretary may at his/her discretion reappoint any member to an additional term or terms, provided that the member proves to work effectively on the IAC and that his/her knowledge and advice is still needed.</w:t>
      </w:r>
    </w:p>
    <w:p w:rsidR="00AB2656" w:rsidRPr="003957A3" w:rsidP="00AB2656" w14:paraId="4D92FE44" w14:textId="77777777">
      <w:pPr>
        <w:pStyle w:val="paragraph"/>
        <w:spacing w:after="0" w:line="276" w:lineRule="auto"/>
        <w:rPr>
          <w:color w:val="262626" w:themeColor="text1" w:themeTint="D9"/>
        </w:rPr>
      </w:pPr>
      <w:r w:rsidRPr="003957A3">
        <w:rPr>
          <w:color w:val="262626" w:themeColor="text1" w:themeTint="D9"/>
        </w:rPr>
        <w:t>The IAC will meet a minimum of two times a year with, to the extent practical, additional meetings called at the discretion of the Secretary or his/her designee. Meetings will be held in Washington, DC or elsewhere in the United States, or by teleconference, as feasible. Members are expected to attend a majority of IAC meetings.</w:t>
      </w:r>
    </w:p>
    <w:p w:rsidR="00AB2656" w:rsidRPr="003957A3" w:rsidP="00AB2656" w14:paraId="1B315C15" w14:textId="58C9C869">
      <w:pPr>
        <w:pStyle w:val="paragraph"/>
        <w:spacing w:line="276" w:lineRule="auto"/>
        <w:rPr>
          <w:color w:val="262626" w:themeColor="text1" w:themeTint="D9"/>
        </w:rPr>
      </w:pPr>
      <w:r w:rsidRPr="003957A3">
        <w:rPr>
          <w:color w:val="262626" w:themeColor="text1" w:themeTint="D9"/>
        </w:rPr>
        <w:t>To be considered for membership, submit the following information by</w:t>
      </w:r>
      <w:r w:rsidR="00CE41F7">
        <w:rPr>
          <w:color w:val="262626" w:themeColor="text1" w:themeTint="D9"/>
        </w:rPr>
        <w:t xml:space="preserve"> 5:00 p.m.</w:t>
      </w:r>
      <w:r w:rsidRPr="003957A3">
        <w:rPr>
          <w:color w:val="262626" w:themeColor="text1" w:themeTint="D9"/>
        </w:rPr>
        <w:t xml:space="preserve"> EDT </w:t>
      </w:r>
      <w:r w:rsidR="00CE41F7">
        <w:rPr>
          <w:color w:val="262626" w:themeColor="text1" w:themeTint="D9"/>
        </w:rPr>
        <w:t xml:space="preserve">on </w:t>
      </w:r>
      <w:r w:rsidRPr="00BA1FD2" w:rsidR="000403C2">
        <w:rPr>
          <w:color w:val="262626" w:themeColor="text1" w:themeTint="D9"/>
        </w:rPr>
        <w:t>March</w:t>
      </w:r>
      <w:r w:rsidRPr="00BA1FD2" w:rsidR="008567BD">
        <w:rPr>
          <w:color w:val="262626" w:themeColor="text1" w:themeTint="D9"/>
        </w:rPr>
        <w:t xml:space="preserve"> </w:t>
      </w:r>
      <w:r w:rsidRPr="00BA1FD2" w:rsidR="004F5AE2">
        <w:rPr>
          <w:color w:val="262626" w:themeColor="text1" w:themeTint="D9"/>
        </w:rPr>
        <w:t>2</w:t>
      </w:r>
      <w:r w:rsidRPr="00BA1FD2" w:rsidR="008567BD">
        <w:rPr>
          <w:color w:val="262626" w:themeColor="text1" w:themeTint="D9"/>
        </w:rPr>
        <w:t>0</w:t>
      </w:r>
      <w:r w:rsidRPr="00BA1FD2" w:rsidR="00CE41F7">
        <w:rPr>
          <w:color w:val="262626" w:themeColor="text1" w:themeTint="D9"/>
        </w:rPr>
        <w:t xml:space="preserve">, </w:t>
      </w:r>
      <w:r w:rsidRPr="00BA1FD2" w:rsidR="00F74981">
        <w:rPr>
          <w:color w:val="262626" w:themeColor="text1" w:themeTint="D9"/>
        </w:rPr>
        <w:t>2024,</w:t>
      </w:r>
      <w:r w:rsidRPr="003957A3">
        <w:rPr>
          <w:color w:val="262626" w:themeColor="text1" w:themeTint="D9"/>
        </w:rPr>
        <w:t xml:space="preserve"> to the email address listed in the </w:t>
      </w:r>
      <w:r w:rsidRPr="003957A3">
        <w:rPr>
          <w:b/>
          <w:bCs/>
          <w:color w:val="262626" w:themeColor="text1" w:themeTint="D9"/>
        </w:rPr>
        <w:t>ADDRESSES</w:t>
      </w:r>
      <w:r w:rsidRPr="003957A3">
        <w:rPr>
          <w:color w:val="262626" w:themeColor="text1" w:themeTint="D9"/>
        </w:rPr>
        <w:t> section:</w:t>
      </w:r>
    </w:p>
    <w:p w:rsidR="00AB2656" w:rsidRPr="003957A3" w:rsidP="005C5170" w14:paraId="4FA66240" w14:textId="59358A06">
      <w:pPr>
        <w:pStyle w:val="paragraph"/>
        <w:numPr>
          <w:ilvl w:val="0"/>
          <w:numId w:val="1"/>
        </w:numPr>
        <w:spacing w:after="0" w:line="276" w:lineRule="auto"/>
        <w:rPr>
          <w:color w:val="262626" w:themeColor="text1" w:themeTint="D9"/>
        </w:rPr>
      </w:pPr>
      <w:r w:rsidRPr="003957A3">
        <w:rPr>
          <w:color w:val="262626" w:themeColor="text1" w:themeTint="D9"/>
        </w:rPr>
        <w:t>Name and title of the individual requesting consideration.</w:t>
      </w:r>
    </w:p>
    <w:p w:rsidR="00AB2656" w:rsidRPr="003957A3" w:rsidP="005C5170" w14:paraId="3D141C2C" w14:textId="7631D475">
      <w:pPr>
        <w:pStyle w:val="paragraph"/>
        <w:numPr>
          <w:ilvl w:val="0"/>
          <w:numId w:val="1"/>
        </w:numPr>
        <w:spacing w:after="0" w:line="276" w:lineRule="auto"/>
        <w:rPr>
          <w:color w:val="262626" w:themeColor="text1" w:themeTint="D9"/>
        </w:rPr>
      </w:pPr>
      <w:r w:rsidRPr="003957A3">
        <w:rPr>
          <w:color w:val="262626" w:themeColor="text1" w:themeTint="D9"/>
        </w:rPr>
        <w:t>A sponsor letter from the applicant on the sponsoring entity's letterhead containing a brief statement of why the applicant should be considered for membership on the IAC. This sponsor letter should also address the applicant's experience and leadership related to foreign direct investment.</w:t>
      </w:r>
    </w:p>
    <w:p w:rsidR="00AB2656" w:rsidRPr="003957A3" w:rsidP="005C5170" w14:paraId="4789A58A" w14:textId="2C8484E9">
      <w:pPr>
        <w:pStyle w:val="paragraph"/>
        <w:numPr>
          <w:ilvl w:val="0"/>
          <w:numId w:val="1"/>
        </w:numPr>
        <w:spacing w:after="0" w:line="276" w:lineRule="auto"/>
        <w:rPr>
          <w:color w:val="262626" w:themeColor="text1" w:themeTint="D9"/>
        </w:rPr>
      </w:pPr>
      <w:r w:rsidRPr="003957A3">
        <w:rPr>
          <w:color w:val="262626" w:themeColor="text1" w:themeTint="D9"/>
        </w:rPr>
        <w:t>The applicant's personal resume and short bio (less than 300 words).</w:t>
      </w:r>
    </w:p>
    <w:p w:rsidR="00AB2656" w:rsidRPr="003957A3" w:rsidP="005C5170" w14:paraId="06A08C02" w14:textId="1EC026AC">
      <w:pPr>
        <w:pStyle w:val="paragraph"/>
        <w:numPr>
          <w:ilvl w:val="0"/>
          <w:numId w:val="1"/>
        </w:numPr>
        <w:spacing w:after="0" w:line="276" w:lineRule="auto"/>
        <w:rPr>
          <w:color w:val="262626" w:themeColor="text1" w:themeTint="D9"/>
        </w:rPr>
      </w:pPr>
      <w:r w:rsidRPr="003957A3">
        <w:rPr>
          <w:color w:val="262626" w:themeColor="text1" w:themeTint="D9"/>
        </w:rPr>
        <w:t>An affirmative statement that the applicant meets all eligibility criteria, including an affirmative statement that the applicant is not required to register as a foreign agent under the Foreign Agents Registration Act of 1938, as amended.</w:t>
      </w:r>
    </w:p>
    <w:p w:rsidR="00AB2656" w:rsidRPr="003957A3" w:rsidP="005C5170" w14:paraId="5827D947" w14:textId="08F1F61B">
      <w:pPr>
        <w:pStyle w:val="paragraph"/>
        <w:numPr>
          <w:ilvl w:val="0"/>
          <w:numId w:val="1"/>
        </w:numPr>
        <w:spacing w:after="0" w:line="276" w:lineRule="auto"/>
        <w:rPr>
          <w:color w:val="262626" w:themeColor="text1" w:themeTint="D9"/>
        </w:rPr>
      </w:pPr>
      <w:r w:rsidRPr="003957A3">
        <w:rPr>
          <w:color w:val="262626" w:themeColor="text1" w:themeTint="D9"/>
        </w:rPr>
        <w:t xml:space="preserve">Information regarding the ownership and control of the sponsoring entity, including the stock </w:t>
      </w:r>
      <w:r w:rsidRPr="003957A3" w:rsidR="00BA1FD2">
        <w:rPr>
          <w:color w:val="262626" w:themeColor="text1" w:themeTint="D9"/>
        </w:rPr>
        <w:t>holdings,</w:t>
      </w:r>
      <w:r w:rsidRPr="003957A3">
        <w:rPr>
          <w:color w:val="262626" w:themeColor="text1" w:themeTint="D9"/>
        </w:rPr>
        <w:t xml:space="preserve"> as appropriate.</w:t>
      </w:r>
    </w:p>
    <w:p w:rsidR="00AB2656" w:rsidRPr="003957A3" w:rsidP="005C5170" w14:paraId="0BC76D9C" w14:textId="7049CA6E">
      <w:pPr>
        <w:pStyle w:val="paragraph"/>
        <w:numPr>
          <w:ilvl w:val="0"/>
          <w:numId w:val="1"/>
        </w:numPr>
        <w:spacing w:after="0" w:line="276" w:lineRule="auto"/>
        <w:rPr>
          <w:color w:val="262626" w:themeColor="text1" w:themeTint="D9"/>
        </w:rPr>
      </w:pPr>
      <w:r w:rsidRPr="003957A3">
        <w:rPr>
          <w:color w:val="262626" w:themeColor="text1" w:themeTint="D9"/>
        </w:rPr>
        <w:t>The sponsoring entity's size, place of incorporation, product or service line, major markets in which the entity operates, and the entity's export or import experience.</w:t>
      </w:r>
    </w:p>
    <w:p w:rsidR="00AB2656" w:rsidRPr="003957A3" w:rsidP="005C5170" w14:paraId="7CC4B3F6" w14:textId="28661907">
      <w:pPr>
        <w:pStyle w:val="paragraph"/>
        <w:numPr>
          <w:ilvl w:val="0"/>
          <w:numId w:val="1"/>
        </w:numPr>
        <w:spacing w:after="0" w:line="276" w:lineRule="auto"/>
        <w:rPr>
          <w:color w:val="262626" w:themeColor="text1" w:themeTint="D9"/>
        </w:rPr>
      </w:pPr>
      <w:r w:rsidRPr="003957A3">
        <w:rPr>
          <w:color w:val="262626" w:themeColor="text1" w:themeTint="D9"/>
        </w:rPr>
        <w:t>A profile of the entity's foreign direct investment activities, including investment activities, investment plans, investment-facilitation activities, or other foreign direct investment activities.</w:t>
      </w:r>
    </w:p>
    <w:p w:rsidR="00AB2656" w:rsidRPr="003957A3" w:rsidP="005C5170" w14:paraId="2138F0B6" w14:textId="27978167">
      <w:pPr>
        <w:pStyle w:val="paragraph"/>
        <w:numPr>
          <w:ilvl w:val="0"/>
          <w:numId w:val="1"/>
        </w:numPr>
        <w:spacing w:after="0" w:line="276" w:lineRule="auto"/>
        <w:rPr>
          <w:color w:val="262626" w:themeColor="text1" w:themeTint="D9"/>
        </w:rPr>
      </w:pPr>
      <w:r w:rsidRPr="003957A3">
        <w:rPr>
          <w:color w:val="262626" w:themeColor="text1" w:themeTint="D9"/>
        </w:rPr>
        <w:t>Brief statement describing how the applicant will contribute to the work of the IAC based on his or her unique experience and perspective (not to exceed 100 words).</w:t>
      </w:r>
    </w:p>
    <w:p w:rsidR="00AB2656" w:rsidP="005C5170" w14:paraId="2E9F92D8" w14:textId="7EA30B99">
      <w:pPr>
        <w:pStyle w:val="paragraph"/>
        <w:numPr>
          <w:ilvl w:val="0"/>
          <w:numId w:val="1"/>
        </w:numPr>
        <w:spacing w:line="276" w:lineRule="auto"/>
        <w:textAlignment w:val="baseline"/>
        <w:rPr>
          <w:color w:val="262626" w:themeColor="text1" w:themeTint="D9"/>
        </w:rPr>
      </w:pPr>
      <w:r w:rsidRPr="003957A3">
        <w:rPr>
          <w:color w:val="262626" w:themeColor="text1" w:themeTint="D9"/>
        </w:rPr>
        <w:t>All relevant contact information, including mailing address, fax, email, phone number, and support staff information where relevant.</w:t>
      </w:r>
    </w:p>
    <w:p w:rsidR="00637D37" w:rsidRPr="00637D37" w:rsidP="00637D37" w14:paraId="26926DBD" w14:textId="77777777">
      <w:pPr>
        <w:pStyle w:val="paragraph"/>
        <w:spacing w:line="276" w:lineRule="auto"/>
        <w:textAlignment w:val="baseline"/>
        <w:rPr>
          <w:color w:val="262626" w:themeColor="text1" w:themeTint="D9"/>
        </w:rPr>
      </w:pPr>
      <w:r w:rsidRPr="00637D37">
        <w:rPr>
          <w:color w:val="262626" w:themeColor="text1" w:themeTint="D9"/>
        </w:rPr>
        <w:t>Public Burden Statement</w:t>
      </w:r>
    </w:p>
    <w:p w:rsidR="000A5ADF" w:rsidP="00637D37" w14:paraId="4FE0E268" w14:textId="37FA82D1">
      <w:pPr>
        <w:pStyle w:val="paragraph"/>
        <w:spacing w:line="276" w:lineRule="auto"/>
        <w:textAlignment w:val="baseline"/>
        <w:rPr>
          <w:color w:val="262626" w:themeColor="text1" w:themeTint="D9"/>
        </w:rPr>
      </w:pPr>
      <w:r w:rsidRPr="00637D37">
        <w:rPr>
          <w:color w:val="262626" w:themeColor="text1" w:themeTint="D9"/>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w:t>
      </w:r>
      <w:r w:rsidR="009F35F3">
        <w:rPr>
          <w:color w:val="262626" w:themeColor="text1" w:themeTint="D9"/>
        </w:rPr>
        <w:t>2</w:t>
      </w:r>
      <w:r w:rsidRPr="00637D37" w:rsidR="009F35F3">
        <w:rPr>
          <w:color w:val="262626" w:themeColor="text1" w:themeTint="D9"/>
        </w:rPr>
        <w:t xml:space="preserve"> </w:t>
      </w:r>
      <w:r w:rsidRPr="00637D37">
        <w:rPr>
          <w:color w:val="262626" w:themeColor="text1" w:themeTint="D9"/>
        </w:rPr>
        <w:t xml:space="preserve">hours per response, including the time for reviewing instructions, searching existing data sources, </w:t>
      </w:r>
      <w:r w:rsidRPr="00637D37" w:rsidR="00BA1FD2">
        <w:rPr>
          <w:color w:val="262626" w:themeColor="text1" w:themeTint="D9"/>
        </w:rPr>
        <w:t>gathering,</w:t>
      </w:r>
      <w:r w:rsidRPr="00637D37">
        <w:rPr>
          <w:color w:val="262626" w:themeColor="text1" w:themeTint="D9"/>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w:t>
      </w:r>
      <w:r w:rsidRPr="00637D37">
        <w:rPr>
          <w:color w:val="262626" w:themeColor="text1" w:themeTint="D9"/>
        </w:rPr>
        <w:t xml:space="preserve">burden to the International Trade Administration Paperwork Reduction Act Program: pra@trade.gov or to </w:t>
      </w:r>
      <w:r w:rsidR="00030127">
        <w:rPr>
          <w:color w:val="262626" w:themeColor="text1" w:themeTint="D9"/>
        </w:rPr>
        <w:t>Katelynn Byers</w:t>
      </w:r>
      <w:r w:rsidRPr="00637D37">
        <w:rPr>
          <w:color w:val="262626" w:themeColor="text1" w:themeTint="D9"/>
        </w:rPr>
        <w:t xml:space="preserve">, ITA PRA </w:t>
      </w:r>
      <w:r w:rsidR="00030127">
        <w:rPr>
          <w:color w:val="262626" w:themeColor="text1" w:themeTint="D9"/>
        </w:rPr>
        <w:t>Process Administrator</w:t>
      </w:r>
      <w:r w:rsidRPr="00637D37">
        <w:rPr>
          <w:color w:val="262626" w:themeColor="text1" w:themeTint="D9"/>
        </w:rPr>
        <w:t xml:space="preserve">: </w:t>
      </w:r>
      <w:r w:rsidR="00030127">
        <w:rPr>
          <w:color w:val="262626" w:themeColor="text1" w:themeTint="D9"/>
        </w:rPr>
        <w:t>Katelynn.Byers</w:t>
      </w:r>
      <w:r w:rsidRPr="00637D37">
        <w:rPr>
          <w:color w:val="262626" w:themeColor="text1" w:themeTint="D9"/>
        </w:rPr>
        <w:t>@trade.gov.</w:t>
      </w:r>
    </w:p>
    <w:p w:rsidR="000A5ADF" w:rsidP="000A5ADF" w14:paraId="72284225" w14:textId="77777777">
      <w:pPr>
        <w:pStyle w:val="paragraph"/>
        <w:shd w:val="clear" w:color="auto" w:fill="FFFFFF"/>
        <w:spacing w:before="0" w:beforeAutospacing="0" w:after="0" w:afterAutospacing="0"/>
        <w:textAlignment w:val="baseline"/>
        <w:rPr>
          <w:rStyle w:val="normaltextrun"/>
        </w:rPr>
      </w:pPr>
    </w:p>
    <w:p w:rsidR="000A5ADF" w:rsidP="000A5ADF" w14:paraId="0D7E8952" w14:textId="51340270">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rPr>
        <w:t xml:space="preserve">Jasjit </w:t>
      </w:r>
      <w:r w:rsidR="00552D8C">
        <w:rPr>
          <w:rStyle w:val="normaltextrun"/>
        </w:rPr>
        <w:t>Kalra</w:t>
      </w:r>
      <w:r>
        <w:rPr>
          <w:rStyle w:val="tabchar"/>
          <w:rFonts w:ascii="Calibri" w:hAnsi="Calibri" w:cs="Segoe UI"/>
        </w:rPr>
        <w:t xml:space="preserve"> </w:t>
      </w:r>
    </w:p>
    <w:p w:rsidR="000A5ADF" w:rsidRPr="000006BB" w:rsidP="000A5ADF" w14:paraId="4A66B647" w14:textId="5B278395">
      <w:pPr>
        <w:pStyle w:val="paragraph"/>
        <w:shd w:val="clear" w:color="auto" w:fill="FFFFFF"/>
        <w:spacing w:before="0" w:beforeAutospacing="0" w:after="0" w:afterAutospacing="0"/>
        <w:ind w:firstLine="720"/>
        <w:textAlignment w:val="baseline"/>
        <w:rPr>
          <w:rFonts w:ascii="Segoe UI" w:hAnsi="Segoe UI" w:cs="Segoe UI"/>
          <w:i/>
          <w:iCs/>
          <w:sz w:val="18"/>
          <w:szCs w:val="18"/>
        </w:rPr>
      </w:pPr>
      <w:r w:rsidRPr="000006BB">
        <w:rPr>
          <w:rStyle w:val="normaltextrun"/>
          <w:i/>
          <w:iCs/>
        </w:rPr>
        <w:t>Executive Director</w:t>
      </w:r>
      <w:r w:rsidRPr="000006BB">
        <w:rPr>
          <w:rStyle w:val="eop"/>
          <w:i/>
          <w:iCs/>
        </w:rPr>
        <w:t> </w:t>
      </w:r>
    </w:p>
    <w:p w:rsidR="000A5ADF" w:rsidRPr="000006BB" w:rsidP="000A5ADF" w14:paraId="0BAE8FCC" w14:textId="49E1C5D7">
      <w:pPr>
        <w:pStyle w:val="paragraph"/>
        <w:shd w:val="clear" w:color="auto" w:fill="FFFFFF"/>
        <w:spacing w:before="0" w:beforeAutospacing="0" w:after="0" w:afterAutospacing="0"/>
        <w:ind w:firstLine="720"/>
        <w:textAlignment w:val="baseline"/>
        <w:rPr>
          <w:rStyle w:val="normaltextrun"/>
          <w:rFonts w:ascii="Segoe UI" w:hAnsi="Segoe UI" w:cs="Segoe UI"/>
          <w:i/>
          <w:iCs/>
          <w:sz w:val="18"/>
          <w:szCs w:val="18"/>
        </w:rPr>
      </w:pPr>
      <w:r w:rsidRPr="000006BB">
        <w:rPr>
          <w:rStyle w:val="normaltextrun"/>
          <w:i/>
          <w:iCs/>
        </w:rPr>
        <w:t>SelectUSA</w:t>
      </w:r>
    </w:p>
    <w:sectPr w:rsidSect="00A32D7D">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A5A" w14:paraId="4607A48F" w14:textId="77777777">
    <w:pPr>
      <w:pStyle w:val="Footer"/>
    </w:pPr>
  </w:p>
  <w:p w:rsidR="006F3A5A" w14:paraId="4607A490" w14:textId="77777777">
    <w:pPr>
      <w:pStyle w:val="Footer"/>
    </w:pPr>
  </w:p>
  <w:p w:rsidR="006F3A5A" w14:paraId="4607A491" w14:textId="074B76CF">
    <w:pPr>
      <w:pStyle w:val="Footer"/>
    </w:pPr>
  </w:p>
  <w:p w:rsidR="006F3A5A" w14:paraId="4607A492" w14:textId="77777777">
    <w:pPr>
      <w:pStyle w:val="Footer"/>
    </w:pPr>
  </w:p>
  <w:p w:rsidR="006F3A5A" w14:paraId="4607A4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A5A" w14:paraId="4607A48B" w14:textId="26476EFA">
    <w:pPr>
      <w:pStyle w:val="Header"/>
    </w:pPr>
  </w:p>
  <w:p w:rsidR="006F3A5A" w14:paraId="4607A48C" w14:textId="77777777">
    <w:pPr>
      <w:pStyle w:val="Header"/>
    </w:pPr>
  </w:p>
  <w:p w:rsidR="006F3A5A" w14:paraId="4607A48D" w14:textId="77777777">
    <w:pPr>
      <w:pStyle w:val="Header"/>
    </w:pPr>
  </w:p>
  <w:p w:rsidR="006F3A5A" w14:paraId="4607A4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A13CF"/>
    <w:multiLevelType w:val="hybridMultilevel"/>
    <w:tmpl w:val="1DB628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808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5A"/>
    <w:rsid w:val="000006BB"/>
    <w:rsid w:val="00030127"/>
    <w:rsid w:val="00035FD2"/>
    <w:rsid w:val="00037E77"/>
    <w:rsid w:val="000403C2"/>
    <w:rsid w:val="00054F07"/>
    <w:rsid w:val="00077A6B"/>
    <w:rsid w:val="000974A8"/>
    <w:rsid w:val="000A5ADF"/>
    <w:rsid w:val="000D4A68"/>
    <w:rsid w:val="000F5666"/>
    <w:rsid w:val="001023E9"/>
    <w:rsid w:val="001339F4"/>
    <w:rsid w:val="001360A5"/>
    <w:rsid w:val="00142DD4"/>
    <w:rsid w:val="00192A29"/>
    <w:rsid w:val="00192BDE"/>
    <w:rsid w:val="001B742D"/>
    <w:rsid w:val="001C3DAC"/>
    <w:rsid w:val="001D0BB5"/>
    <w:rsid w:val="001D3531"/>
    <w:rsid w:val="001D3E96"/>
    <w:rsid w:val="001E0165"/>
    <w:rsid w:val="00220AF8"/>
    <w:rsid w:val="00221B59"/>
    <w:rsid w:val="00224480"/>
    <w:rsid w:val="002308F7"/>
    <w:rsid w:val="00233DD5"/>
    <w:rsid w:val="00235BF4"/>
    <w:rsid w:val="00275F88"/>
    <w:rsid w:val="00284D4E"/>
    <w:rsid w:val="002B0491"/>
    <w:rsid w:val="002C686C"/>
    <w:rsid w:val="002E4603"/>
    <w:rsid w:val="00331AD6"/>
    <w:rsid w:val="0034065A"/>
    <w:rsid w:val="00354655"/>
    <w:rsid w:val="00360AA5"/>
    <w:rsid w:val="003957A3"/>
    <w:rsid w:val="003A3BE0"/>
    <w:rsid w:val="003C4FB2"/>
    <w:rsid w:val="003C6CC6"/>
    <w:rsid w:val="003C77F5"/>
    <w:rsid w:val="003D2E0E"/>
    <w:rsid w:val="003D6222"/>
    <w:rsid w:val="003F3DC6"/>
    <w:rsid w:val="0043221A"/>
    <w:rsid w:val="004345B6"/>
    <w:rsid w:val="00441880"/>
    <w:rsid w:val="00447A7A"/>
    <w:rsid w:val="0048215F"/>
    <w:rsid w:val="00495859"/>
    <w:rsid w:val="00497E38"/>
    <w:rsid w:val="004F55C9"/>
    <w:rsid w:val="004F5AE2"/>
    <w:rsid w:val="005062A0"/>
    <w:rsid w:val="00511D35"/>
    <w:rsid w:val="00512B89"/>
    <w:rsid w:val="0053662E"/>
    <w:rsid w:val="00545C14"/>
    <w:rsid w:val="00552D8C"/>
    <w:rsid w:val="005C5170"/>
    <w:rsid w:val="005D198E"/>
    <w:rsid w:val="005D2836"/>
    <w:rsid w:val="005D305E"/>
    <w:rsid w:val="005E0ED0"/>
    <w:rsid w:val="005E7564"/>
    <w:rsid w:val="006305BE"/>
    <w:rsid w:val="00631227"/>
    <w:rsid w:val="00637D37"/>
    <w:rsid w:val="00650F8C"/>
    <w:rsid w:val="0067246D"/>
    <w:rsid w:val="00683905"/>
    <w:rsid w:val="006A3E25"/>
    <w:rsid w:val="006C0F82"/>
    <w:rsid w:val="006C3E50"/>
    <w:rsid w:val="006D6924"/>
    <w:rsid w:val="006F3A5A"/>
    <w:rsid w:val="0070094F"/>
    <w:rsid w:val="0070160E"/>
    <w:rsid w:val="00701F40"/>
    <w:rsid w:val="00721252"/>
    <w:rsid w:val="0072326E"/>
    <w:rsid w:val="00733DA9"/>
    <w:rsid w:val="00750231"/>
    <w:rsid w:val="00760701"/>
    <w:rsid w:val="00781F48"/>
    <w:rsid w:val="007B2B09"/>
    <w:rsid w:val="007D1D32"/>
    <w:rsid w:val="007D7F8C"/>
    <w:rsid w:val="008073F6"/>
    <w:rsid w:val="0083619D"/>
    <w:rsid w:val="00842B5E"/>
    <w:rsid w:val="008567BD"/>
    <w:rsid w:val="008B4E70"/>
    <w:rsid w:val="008C521C"/>
    <w:rsid w:val="008C628E"/>
    <w:rsid w:val="008E6ABC"/>
    <w:rsid w:val="008F7006"/>
    <w:rsid w:val="009075E5"/>
    <w:rsid w:val="00907647"/>
    <w:rsid w:val="0091689A"/>
    <w:rsid w:val="009203CD"/>
    <w:rsid w:val="00930160"/>
    <w:rsid w:val="00930672"/>
    <w:rsid w:val="00932227"/>
    <w:rsid w:val="0093701C"/>
    <w:rsid w:val="00944E81"/>
    <w:rsid w:val="009451E5"/>
    <w:rsid w:val="009624B3"/>
    <w:rsid w:val="0096345F"/>
    <w:rsid w:val="00971704"/>
    <w:rsid w:val="0097503B"/>
    <w:rsid w:val="009A0315"/>
    <w:rsid w:val="009A58AF"/>
    <w:rsid w:val="009B0AE5"/>
    <w:rsid w:val="009F35F3"/>
    <w:rsid w:val="009F3F2B"/>
    <w:rsid w:val="00A10693"/>
    <w:rsid w:val="00A32D7D"/>
    <w:rsid w:val="00A536A5"/>
    <w:rsid w:val="00A55141"/>
    <w:rsid w:val="00A9683C"/>
    <w:rsid w:val="00AB2656"/>
    <w:rsid w:val="00AC7D77"/>
    <w:rsid w:val="00B05A63"/>
    <w:rsid w:val="00B35A7A"/>
    <w:rsid w:val="00B35B0C"/>
    <w:rsid w:val="00B43B05"/>
    <w:rsid w:val="00B54738"/>
    <w:rsid w:val="00B9790B"/>
    <w:rsid w:val="00BA1FD2"/>
    <w:rsid w:val="00BC1B67"/>
    <w:rsid w:val="00BF5712"/>
    <w:rsid w:val="00C21423"/>
    <w:rsid w:val="00C66C4F"/>
    <w:rsid w:val="00C96208"/>
    <w:rsid w:val="00CB3438"/>
    <w:rsid w:val="00CE41F7"/>
    <w:rsid w:val="00D25B57"/>
    <w:rsid w:val="00D30B03"/>
    <w:rsid w:val="00D55775"/>
    <w:rsid w:val="00D56D51"/>
    <w:rsid w:val="00D640E9"/>
    <w:rsid w:val="00E1182F"/>
    <w:rsid w:val="00E202B0"/>
    <w:rsid w:val="00E23941"/>
    <w:rsid w:val="00E24B86"/>
    <w:rsid w:val="00E6616D"/>
    <w:rsid w:val="00EC18D9"/>
    <w:rsid w:val="00EC73C7"/>
    <w:rsid w:val="00ED1D18"/>
    <w:rsid w:val="00EE6772"/>
    <w:rsid w:val="00EE7E18"/>
    <w:rsid w:val="00EF0C4F"/>
    <w:rsid w:val="00EF5834"/>
    <w:rsid w:val="00F32CF9"/>
    <w:rsid w:val="00F749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7A486"/>
  <w15:chartTrackingRefBased/>
  <w15:docId w15:val="{6A634D64-9A65-41E8-ACE4-A1ADEE60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A5A"/>
  </w:style>
  <w:style w:type="paragraph" w:styleId="Footer">
    <w:name w:val="footer"/>
    <w:basedOn w:val="Normal"/>
    <w:link w:val="FooterChar"/>
    <w:uiPriority w:val="99"/>
    <w:unhideWhenUsed/>
    <w:rsid w:val="006F3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5A"/>
  </w:style>
  <w:style w:type="paragraph" w:styleId="BalloonText">
    <w:name w:val="Balloon Text"/>
    <w:basedOn w:val="Normal"/>
    <w:link w:val="BalloonTextChar"/>
    <w:uiPriority w:val="99"/>
    <w:semiHidden/>
    <w:unhideWhenUsed/>
    <w:rsid w:val="00BF5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12"/>
    <w:rPr>
      <w:rFonts w:ascii="Segoe UI" w:hAnsi="Segoe UI" w:cs="Segoe UI"/>
      <w:sz w:val="18"/>
      <w:szCs w:val="18"/>
    </w:rPr>
  </w:style>
  <w:style w:type="paragraph" w:customStyle="1" w:styleId="paragraph">
    <w:name w:val="paragraph"/>
    <w:basedOn w:val="Normal"/>
    <w:rsid w:val="009624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4B3"/>
  </w:style>
  <w:style w:type="character" w:customStyle="1" w:styleId="eop">
    <w:name w:val="eop"/>
    <w:basedOn w:val="DefaultParagraphFont"/>
    <w:rsid w:val="009624B3"/>
  </w:style>
  <w:style w:type="character" w:styleId="Hyperlink">
    <w:name w:val="Hyperlink"/>
    <w:basedOn w:val="DefaultParagraphFont"/>
    <w:uiPriority w:val="99"/>
    <w:unhideWhenUsed/>
    <w:rsid w:val="002E4603"/>
    <w:rPr>
      <w:color w:val="0563C1" w:themeColor="hyperlink"/>
      <w:u w:val="single"/>
    </w:rPr>
  </w:style>
  <w:style w:type="character" w:styleId="UnresolvedMention">
    <w:name w:val="Unresolved Mention"/>
    <w:basedOn w:val="DefaultParagraphFont"/>
    <w:uiPriority w:val="99"/>
    <w:semiHidden/>
    <w:unhideWhenUsed/>
    <w:rsid w:val="002E4603"/>
    <w:rPr>
      <w:color w:val="605E5C"/>
      <w:shd w:val="clear" w:color="auto" w:fill="E1DFDD"/>
    </w:rPr>
  </w:style>
  <w:style w:type="character" w:customStyle="1" w:styleId="tabchar">
    <w:name w:val="tabchar"/>
    <w:basedOn w:val="DefaultParagraphFont"/>
    <w:rsid w:val="000A5ADF"/>
  </w:style>
  <w:style w:type="paragraph" w:styleId="Revision">
    <w:name w:val="Revision"/>
    <w:hidden/>
    <w:uiPriority w:val="99"/>
    <w:semiHidden/>
    <w:rsid w:val="002308F7"/>
    <w:pPr>
      <w:spacing w:after="0" w:line="240" w:lineRule="auto"/>
    </w:pPr>
  </w:style>
  <w:style w:type="character" w:styleId="CommentReference">
    <w:name w:val="annotation reference"/>
    <w:basedOn w:val="DefaultParagraphFont"/>
    <w:uiPriority w:val="99"/>
    <w:semiHidden/>
    <w:unhideWhenUsed/>
    <w:rsid w:val="00284D4E"/>
    <w:rPr>
      <w:sz w:val="16"/>
      <w:szCs w:val="16"/>
    </w:rPr>
  </w:style>
  <w:style w:type="paragraph" w:styleId="CommentText">
    <w:name w:val="annotation text"/>
    <w:basedOn w:val="Normal"/>
    <w:link w:val="CommentTextChar"/>
    <w:uiPriority w:val="99"/>
    <w:unhideWhenUsed/>
    <w:rsid w:val="00284D4E"/>
    <w:pPr>
      <w:spacing w:line="240" w:lineRule="auto"/>
    </w:pPr>
    <w:rPr>
      <w:sz w:val="20"/>
      <w:szCs w:val="20"/>
    </w:rPr>
  </w:style>
  <w:style w:type="character" w:customStyle="1" w:styleId="CommentTextChar">
    <w:name w:val="Comment Text Char"/>
    <w:basedOn w:val="DefaultParagraphFont"/>
    <w:link w:val="CommentText"/>
    <w:uiPriority w:val="99"/>
    <w:rsid w:val="00284D4E"/>
    <w:rPr>
      <w:sz w:val="20"/>
      <w:szCs w:val="20"/>
    </w:rPr>
  </w:style>
  <w:style w:type="paragraph" w:styleId="CommentSubject">
    <w:name w:val="annotation subject"/>
    <w:basedOn w:val="CommentText"/>
    <w:next w:val="CommentText"/>
    <w:link w:val="CommentSubjectChar"/>
    <w:uiPriority w:val="99"/>
    <w:semiHidden/>
    <w:unhideWhenUsed/>
    <w:rsid w:val="00284D4E"/>
    <w:rPr>
      <w:b/>
      <w:bCs/>
    </w:rPr>
  </w:style>
  <w:style w:type="character" w:customStyle="1" w:styleId="CommentSubjectChar">
    <w:name w:val="Comment Subject Char"/>
    <w:basedOn w:val="CommentTextChar"/>
    <w:link w:val="CommentSubject"/>
    <w:uiPriority w:val="99"/>
    <w:semiHidden/>
    <w:rsid w:val="00284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53D7D1947C2444B97B824B54A2063D" ma:contentTypeVersion="20" ma:contentTypeDescription="Create a new document." ma:contentTypeScope="" ma:versionID="c3ee90d3372b5286ef45fd6f61967b33">
  <xsd:schema xmlns:xsd="http://www.w3.org/2001/XMLSchema" xmlns:xs="http://www.w3.org/2001/XMLSchema" xmlns:p="http://schemas.microsoft.com/office/2006/metadata/properties" xmlns:ns2="c138f3e1-963f-4520-b451-f5817b893ee5" xmlns:ns3="74698f17-4b52-4e61-805b-425bda010dd8" xmlns:ns4="bad8f381-7b47-4c72-89d0-cf630b727035" targetNamespace="http://schemas.microsoft.com/office/2006/metadata/properties" ma:root="true" ma:fieldsID="1596cb6fa19549d92677cc1ff97e1b63" ns2:_="" ns3:_="" ns4:_="">
    <xsd:import namespace="c138f3e1-963f-4520-b451-f5817b893ee5"/>
    <xsd:import namespace="74698f17-4b52-4e61-805b-425bda010dd8"/>
    <xsd:import namespace="bad8f381-7b47-4c72-89d0-cf630b7270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Test" minOccurs="0"/>
                <xsd:element ref="ns3:SentTo"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f3e1-963f-4520-b451-f5817b893e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98f17-4b52-4e61-805b-425bda010d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est" ma:index="20" nillable="true" ma:displayName="Test" ma:default="0" ma:description="Yes/No Test" ma:format="Dropdown" ma:internalName="Test">
      <xsd:simpleType>
        <xsd:restriction base="dms:Boolean"/>
      </xsd:simpleType>
    </xsd:element>
    <xsd:element name="SentTo" ma:index="21" nillable="true" ma:displayName="Test 2" ma:format="Dropdown" ma:list="UserInfo" ma:SharePointGroup="0" ma:internalName="Sent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9aace81-4f27-47ec-88cb-b6464efe2f93}" ma:internalName="TaxCatchAll" ma:showField="CatchAllData" ma:web="c138f3e1-963f-4520-b451-f5817b893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38f3e1-963f-4520-b451-f5817b893ee5">
      <UserInfo>
        <DisplayName>Bill Burwell</DisplayName>
        <AccountId>47</AccountId>
        <AccountType/>
      </UserInfo>
    </SharedWithUsers>
    <lcf76f155ced4ddcb4097134ff3c332f xmlns="74698f17-4b52-4e61-805b-425bda010dd8">
      <Terms xmlns="http://schemas.microsoft.com/office/infopath/2007/PartnerControls"/>
    </lcf76f155ced4ddcb4097134ff3c332f>
    <TaxCatchAll xmlns="bad8f381-7b47-4c72-89d0-cf630b727035" xsi:nil="true"/>
    <SentTo xmlns="74698f17-4b52-4e61-805b-425bda010dd8">
      <UserInfo>
        <DisplayName/>
        <AccountId xsi:nil="true"/>
        <AccountType/>
      </UserInfo>
    </SentTo>
    <Test xmlns="74698f17-4b52-4e61-805b-425bda010dd8">false</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4BE14-215A-4AA9-BF15-EAA796A32ECF}">
  <ds:schemaRefs>
    <ds:schemaRef ds:uri="http://schemas.microsoft.com/sharepoint/v3/contenttype/forms"/>
  </ds:schemaRefs>
</ds:datastoreItem>
</file>

<file path=customXml/itemProps2.xml><?xml version="1.0" encoding="utf-8"?>
<ds:datastoreItem xmlns:ds="http://schemas.openxmlformats.org/officeDocument/2006/customXml" ds:itemID="{D9C658CF-7C54-4D4D-B635-2E130BAA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f3e1-963f-4520-b451-f5817b893ee5"/>
    <ds:schemaRef ds:uri="74698f17-4b52-4e61-805b-425bda010dd8"/>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7DC29-D418-41F0-9F4A-548C46B2DB19}">
  <ds:schemaRefs>
    <ds:schemaRef ds:uri="http://schemas.microsoft.com/office/2006/metadata/properties"/>
    <ds:schemaRef ds:uri="http://schemas.microsoft.com/office/infopath/2007/PartnerControls"/>
    <ds:schemaRef ds:uri="c138f3e1-963f-4520-b451-f5817b893ee5"/>
    <ds:schemaRef ds:uri="74698f17-4b52-4e61-805b-425bda010dd8"/>
    <ds:schemaRef ds:uri="bad8f381-7b47-4c72-89d0-cf630b727035"/>
  </ds:schemaRefs>
</ds:datastoreItem>
</file>

<file path=customXml/itemProps4.xml><?xml version="1.0" encoding="utf-8"?>
<ds:datastoreItem xmlns:ds="http://schemas.openxmlformats.org/officeDocument/2006/customXml" ds:itemID="{1C4B3FA2-AB6F-4087-9A3D-6771A29F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Keisha Belton</dc:creator>
  <cp:lastModifiedBy>Dumas, Sheleen (Federal)</cp:lastModifiedBy>
  <cp:revision>2</cp:revision>
  <cp:lastPrinted>2018-12-21T01:51:00Z</cp:lastPrinted>
  <dcterms:created xsi:type="dcterms:W3CDTF">2024-01-16T16:13:00Z</dcterms:created>
  <dcterms:modified xsi:type="dcterms:W3CDTF">2024-01-16T16:13:00Z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0x010100C553D7D1947C2444B97B824B54A2063D</vt:lpwstr>
  </property>
  <property fmtid="{D5CDD505-2E9C-101B-9397-08002B2CF9AE}" pid="3" name="MediaServiceImageTags">
    <vt:lpwstr/>
  </property>
  <property fmtid="{D5CDD505-2E9C-101B-9397-08002B2CF9AE}" pid="4" name="Order">
    <vt:r8>100</vt:r8>
  </property>
</Properties>
</file>